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92D8B" w:rsidRPr="00792D8B" w:rsidTr="00FF23FA">
        <w:trPr>
          <w:trHeight w:val="1977"/>
        </w:trPr>
        <w:tc>
          <w:tcPr>
            <w:tcW w:w="4594" w:type="dxa"/>
            <w:tcBorders>
              <w:bottom w:val="single" w:sz="4" w:space="0" w:color="auto"/>
            </w:tcBorders>
            <w:tcMar>
              <w:bottom w:w="170" w:type="dxa"/>
            </w:tcMar>
          </w:tcPr>
          <w:p w:rsidR="00792D8B" w:rsidRPr="00792D8B" w:rsidRDefault="00792D8B" w:rsidP="00792D8B">
            <w:pPr>
              <w:jc w:val="both"/>
              <w:rPr>
                <w:rFonts w:ascii="Arial" w:eastAsia="SimSun" w:hAnsi="Arial" w:cs="Arial"/>
                <w:sz w:val="22"/>
                <w:szCs w:val="20"/>
                <w:lang w:val="en-US" w:bidi="ar-SA"/>
              </w:rPr>
            </w:pPr>
            <w:r w:rsidRPr="00792D8B">
              <w:rPr>
                <w:rFonts w:ascii="Arial" w:eastAsia="SimSun" w:hAnsi="Arial" w:cs="Arial"/>
                <w:noProof/>
                <w:sz w:val="22"/>
                <w:szCs w:val="20"/>
                <w:lang w:val="en-US" w:bidi="ar-SA"/>
              </w:rPr>
              <w:drawing>
                <wp:anchor distT="0" distB="0" distL="114300" distR="114300" simplePos="0" relativeHeight="251666432" behindDoc="1" locked="0" layoutInCell="0" allowOverlap="1" wp14:anchorId="1C5DFADD" wp14:editId="5C6DA8A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92D8B" w:rsidRPr="00792D8B" w:rsidRDefault="00792D8B" w:rsidP="00792D8B">
            <w:pPr>
              <w:rPr>
                <w:rFonts w:ascii="Arial" w:eastAsia="SimSun" w:hAnsi="Arial" w:cs="Arial"/>
                <w:sz w:val="22"/>
                <w:szCs w:val="20"/>
                <w:lang w:val="en-US" w:bidi="ar-SA"/>
              </w:rPr>
            </w:pPr>
          </w:p>
        </w:tc>
        <w:tc>
          <w:tcPr>
            <w:tcW w:w="425" w:type="dxa"/>
            <w:tcBorders>
              <w:bottom w:val="single" w:sz="4" w:space="0" w:color="auto"/>
            </w:tcBorders>
            <w:tcMar>
              <w:left w:w="0" w:type="dxa"/>
              <w:right w:w="0" w:type="dxa"/>
            </w:tcMar>
          </w:tcPr>
          <w:p w:rsidR="00792D8B" w:rsidRPr="00792D8B" w:rsidRDefault="00792D8B" w:rsidP="00792D8B">
            <w:pPr>
              <w:jc w:val="right"/>
              <w:rPr>
                <w:rFonts w:ascii="Arial" w:eastAsia="SimSun" w:hAnsi="Arial" w:cs="Arial"/>
                <w:sz w:val="22"/>
                <w:szCs w:val="20"/>
                <w:lang w:val="en-US" w:bidi="ar-SA"/>
              </w:rPr>
            </w:pPr>
            <w:r w:rsidRPr="00792D8B">
              <w:rPr>
                <w:rFonts w:ascii="Arial" w:eastAsia="SimSun" w:hAnsi="Arial" w:cs="Arial"/>
                <w:b/>
                <w:sz w:val="40"/>
                <w:szCs w:val="40"/>
                <w:lang w:val="en-US" w:bidi="ar-SA"/>
              </w:rPr>
              <w:t>C</w:t>
            </w:r>
          </w:p>
        </w:tc>
      </w:tr>
      <w:tr w:rsidR="00792D8B" w:rsidRPr="00792D8B" w:rsidTr="00FF23FA">
        <w:trPr>
          <w:trHeight w:hRule="exact" w:val="340"/>
        </w:trPr>
        <w:tc>
          <w:tcPr>
            <w:tcW w:w="9356" w:type="dxa"/>
            <w:gridSpan w:val="3"/>
            <w:tcBorders>
              <w:top w:val="single" w:sz="4" w:space="0" w:color="auto"/>
            </w:tcBorders>
            <w:tcMar>
              <w:top w:w="170" w:type="dxa"/>
              <w:left w:w="0" w:type="dxa"/>
              <w:right w:w="0" w:type="dxa"/>
            </w:tcMar>
            <w:vAlign w:val="bottom"/>
          </w:tcPr>
          <w:p w:rsidR="00792D8B" w:rsidRPr="00792D8B" w:rsidRDefault="00792D8B" w:rsidP="00792D8B">
            <w:pPr>
              <w:jc w:val="right"/>
              <w:rPr>
                <w:rFonts w:ascii="Arial Black" w:eastAsia="SimSun" w:hAnsi="Arial Black" w:cs="Arial"/>
                <w:caps/>
                <w:sz w:val="15"/>
                <w:szCs w:val="20"/>
                <w:lang w:val="en-US" w:bidi="ar-SA"/>
              </w:rPr>
            </w:pPr>
            <w:r w:rsidRPr="00792D8B">
              <w:rPr>
                <w:rFonts w:ascii="Arial Black" w:eastAsia="SimSun" w:hAnsi="Arial Black" w:cs="Arial"/>
                <w:caps/>
                <w:sz w:val="15"/>
                <w:szCs w:val="20"/>
                <w:lang w:val="en-US" w:bidi="ar-SA"/>
              </w:rPr>
              <w:t>A/5</w:t>
            </w:r>
            <w:r w:rsidRPr="00792D8B">
              <w:rPr>
                <w:rFonts w:ascii="Arial Black" w:eastAsia="SimSun" w:hAnsi="Arial Black" w:cs="Arial" w:hint="eastAsia"/>
                <w:caps/>
                <w:sz w:val="15"/>
                <w:szCs w:val="20"/>
                <w:lang w:val="en-US" w:bidi="ar-SA"/>
              </w:rPr>
              <w:t>5</w:t>
            </w:r>
            <w:r w:rsidRPr="00792D8B">
              <w:rPr>
                <w:rFonts w:ascii="Arial Black" w:eastAsia="SimSun" w:hAnsi="Arial Black" w:cs="Arial"/>
                <w:caps/>
                <w:sz w:val="15"/>
                <w:szCs w:val="20"/>
                <w:lang w:val="en-US" w:bidi="ar-SA"/>
              </w:rPr>
              <w:t>/</w:t>
            </w:r>
            <w:r>
              <w:rPr>
                <w:rFonts w:ascii="Arial Black" w:eastAsia="SimSun" w:hAnsi="Arial Black" w:cs="Arial" w:hint="eastAsia"/>
                <w:caps/>
                <w:sz w:val="15"/>
                <w:szCs w:val="20"/>
                <w:lang w:val="en-US" w:bidi="ar-SA"/>
              </w:rPr>
              <w:t>7</w:t>
            </w:r>
          </w:p>
        </w:tc>
      </w:tr>
      <w:tr w:rsidR="00792D8B" w:rsidRPr="00792D8B" w:rsidTr="00FF23FA">
        <w:trPr>
          <w:trHeight w:hRule="exact" w:val="170"/>
        </w:trPr>
        <w:tc>
          <w:tcPr>
            <w:tcW w:w="9356" w:type="dxa"/>
            <w:gridSpan w:val="3"/>
            <w:noWrap/>
            <w:tcMar>
              <w:left w:w="0" w:type="dxa"/>
              <w:right w:w="0" w:type="dxa"/>
            </w:tcMar>
            <w:vAlign w:val="bottom"/>
          </w:tcPr>
          <w:p w:rsidR="00792D8B" w:rsidRPr="00792D8B" w:rsidRDefault="00792D8B" w:rsidP="00792D8B">
            <w:pPr>
              <w:jc w:val="right"/>
              <w:rPr>
                <w:rFonts w:ascii="Arial Black" w:eastAsia="SimSun" w:hAnsi="Arial Black" w:cs="Arial"/>
                <w:b/>
                <w:caps/>
                <w:sz w:val="15"/>
                <w:szCs w:val="15"/>
                <w:lang w:val="en-US" w:bidi="ar-SA"/>
              </w:rPr>
            </w:pPr>
            <w:r w:rsidRPr="00792D8B">
              <w:rPr>
                <w:rFonts w:ascii="Arial" w:eastAsia="SimHei" w:hAnsi="Arial" w:cs="Arial" w:hint="eastAsia"/>
                <w:b/>
                <w:sz w:val="15"/>
                <w:szCs w:val="15"/>
                <w:lang w:val="en-US" w:bidi="ar-SA"/>
              </w:rPr>
              <w:t>原</w:t>
            </w:r>
            <w:r w:rsidRPr="00792D8B">
              <w:rPr>
                <w:rFonts w:ascii="Arial" w:eastAsia="SimHei" w:hAnsi="Arial" w:cs="Arial"/>
                <w:b/>
                <w:sz w:val="15"/>
                <w:szCs w:val="15"/>
                <w:lang w:val="pt-BR" w:bidi="ar-SA"/>
              </w:rPr>
              <w:t xml:space="preserve"> </w:t>
            </w:r>
            <w:r w:rsidRPr="00792D8B">
              <w:rPr>
                <w:rFonts w:ascii="Arial" w:eastAsia="SimHei" w:hAnsi="Arial" w:cs="Arial" w:hint="eastAsia"/>
                <w:b/>
                <w:sz w:val="15"/>
                <w:szCs w:val="15"/>
                <w:lang w:val="en-US" w:bidi="ar-SA"/>
              </w:rPr>
              <w:t>文</w:t>
            </w:r>
            <w:r w:rsidRPr="00792D8B">
              <w:rPr>
                <w:rFonts w:ascii="Arial" w:eastAsia="SimHei" w:hAnsi="Arial" w:cs="Arial" w:hint="eastAsia"/>
                <w:b/>
                <w:sz w:val="15"/>
                <w:szCs w:val="15"/>
                <w:lang w:val="pt-BR" w:bidi="ar-SA"/>
              </w:rPr>
              <w:t>：英</w:t>
            </w:r>
            <w:r w:rsidRPr="00792D8B">
              <w:rPr>
                <w:rFonts w:ascii="Arial" w:eastAsia="SimHei" w:hAnsi="Arial" w:cs="Arial" w:hint="eastAsia"/>
                <w:b/>
                <w:sz w:val="15"/>
                <w:szCs w:val="15"/>
                <w:lang w:val="en-US" w:bidi="ar-SA"/>
              </w:rPr>
              <w:t>文</w:t>
            </w:r>
          </w:p>
        </w:tc>
      </w:tr>
      <w:tr w:rsidR="00792D8B" w:rsidRPr="00792D8B" w:rsidTr="00FF23FA">
        <w:trPr>
          <w:trHeight w:hRule="exact" w:val="198"/>
        </w:trPr>
        <w:tc>
          <w:tcPr>
            <w:tcW w:w="9356" w:type="dxa"/>
            <w:gridSpan w:val="3"/>
            <w:tcMar>
              <w:left w:w="0" w:type="dxa"/>
              <w:right w:w="0" w:type="dxa"/>
            </w:tcMar>
            <w:vAlign w:val="bottom"/>
          </w:tcPr>
          <w:p w:rsidR="00792D8B" w:rsidRPr="00792D8B" w:rsidRDefault="00792D8B" w:rsidP="00792D8B">
            <w:pPr>
              <w:jc w:val="right"/>
              <w:rPr>
                <w:rFonts w:ascii="SimHei" w:eastAsia="SimHei" w:hAnsi="Arial Black" w:cs="Arial"/>
                <w:b/>
                <w:caps/>
                <w:sz w:val="15"/>
                <w:szCs w:val="15"/>
                <w:lang w:val="en-US" w:bidi="ar-SA"/>
              </w:rPr>
            </w:pPr>
            <w:r w:rsidRPr="00792D8B">
              <w:rPr>
                <w:rFonts w:ascii="SimHei" w:eastAsia="SimHei" w:hAnsi="Arial" w:cs="Arial" w:hint="eastAsia"/>
                <w:b/>
                <w:sz w:val="15"/>
                <w:szCs w:val="15"/>
                <w:lang w:val="en-US" w:bidi="ar-SA"/>
              </w:rPr>
              <w:t>日</w:t>
            </w:r>
            <w:r w:rsidRPr="00792D8B">
              <w:rPr>
                <w:rFonts w:ascii="SimHei" w:eastAsia="SimHei" w:hAnsi="Arial" w:cs="Arial" w:hint="eastAsia"/>
                <w:b/>
                <w:sz w:val="15"/>
                <w:szCs w:val="15"/>
                <w:lang w:val="pt-BR" w:bidi="ar-SA"/>
              </w:rPr>
              <w:t xml:space="preserve"> </w:t>
            </w:r>
            <w:r w:rsidRPr="00792D8B">
              <w:rPr>
                <w:rFonts w:ascii="SimHei" w:eastAsia="SimHei" w:hAnsi="Arial" w:cs="Arial" w:hint="eastAsia"/>
                <w:b/>
                <w:sz w:val="15"/>
                <w:szCs w:val="15"/>
                <w:lang w:val="en-US" w:bidi="ar-SA"/>
              </w:rPr>
              <w:t>期</w:t>
            </w:r>
            <w:r w:rsidRPr="00792D8B">
              <w:rPr>
                <w:rFonts w:ascii="SimHei" w:eastAsia="SimHei" w:cs="Arial" w:hint="eastAsia"/>
                <w:b/>
                <w:sz w:val="15"/>
                <w:szCs w:val="15"/>
                <w:lang w:val="pt-BR" w:bidi="ar-SA"/>
              </w:rPr>
              <w:t>：</w:t>
            </w:r>
            <w:r w:rsidRPr="00792D8B">
              <w:rPr>
                <w:rFonts w:ascii="Arial Black" w:eastAsia="SimHei" w:hAnsi="Arial Black" w:cs="Arial"/>
                <w:b/>
                <w:sz w:val="15"/>
                <w:szCs w:val="15"/>
                <w:lang w:val="pt-BR" w:bidi="ar-SA"/>
              </w:rPr>
              <w:t>201</w:t>
            </w:r>
            <w:r w:rsidRPr="00792D8B">
              <w:rPr>
                <w:rFonts w:ascii="Arial Black" w:eastAsia="SimHei" w:hAnsi="Arial Black" w:cs="Arial" w:hint="eastAsia"/>
                <w:b/>
                <w:sz w:val="15"/>
                <w:szCs w:val="15"/>
                <w:lang w:val="pt-BR" w:bidi="ar-SA"/>
              </w:rPr>
              <w:t>5</w:t>
            </w:r>
            <w:r w:rsidRPr="00792D8B">
              <w:rPr>
                <w:rFonts w:ascii="SimHei" w:eastAsia="SimHei" w:hAnsi="Times New Roman" w:cs="Arial" w:hint="eastAsia"/>
                <w:b/>
                <w:sz w:val="15"/>
                <w:szCs w:val="15"/>
                <w:lang w:val="en-US" w:bidi="ar-SA"/>
              </w:rPr>
              <w:t>年</w:t>
            </w:r>
            <w:r w:rsidRPr="00792D8B">
              <w:rPr>
                <w:rFonts w:ascii="Arial Black" w:eastAsia="SimHei" w:hAnsi="Arial Black" w:cs="Arial" w:hint="eastAsia"/>
                <w:b/>
                <w:sz w:val="15"/>
                <w:szCs w:val="15"/>
                <w:lang w:val="pt-BR" w:bidi="ar-SA"/>
              </w:rPr>
              <w:t>8</w:t>
            </w:r>
            <w:r w:rsidRPr="00792D8B">
              <w:rPr>
                <w:rFonts w:ascii="SimHei" w:eastAsia="SimHei" w:hAnsi="Times New Roman" w:cs="Arial" w:hint="eastAsia"/>
                <w:b/>
                <w:sz w:val="15"/>
                <w:szCs w:val="15"/>
                <w:lang w:val="en-US" w:bidi="ar-SA"/>
              </w:rPr>
              <w:t>月</w:t>
            </w:r>
            <w:r w:rsidRPr="00792D8B">
              <w:rPr>
                <w:rFonts w:ascii="Arial Black" w:eastAsia="SimHei" w:hAnsi="Arial Black" w:cs="Arial" w:hint="eastAsia"/>
                <w:b/>
                <w:sz w:val="15"/>
                <w:szCs w:val="15"/>
                <w:lang w:val="pt-BR" w:bidi="ar-SA"/>
              </w:rPr>
              <w:t>4</w:t>
            </w:r>
            <w:r w:rsidRPr="00792D8B">
              <w:rPr>
                <w:rFonts w:ascii="SimHei" w:eastAsia="SimHei" w:hAnsi="Times New Roman" w:cs="Arial" w:hint="eastAsia"/>
                <w:b/>
                <w:sz w:val="15"/>
                <w:szCs w:val="15"/>
                <w:lang w:val="en-US" w:bidi="ar-SA"/>
              </w:rPr>
              <w:t>日</w:t>
            </w:r>
            <w:r w:rsidRPr="00792D8B">
              <w:rPr>
                <w:rFonts w:ascii="SimHei" w:eastAsia="SimHei" w:hAnsi="Arial Black" w:cs="Arial" w:hint="eastAsia"/>
                <w:b/>
                <w:caps/>
                <w:sz w:val="15"/>
                <w:szCs w:val="15"/>
                <w:lang w:val="en-US" w:bidi="ar-SA"/>
              </w:rPr>
              <w:t xml:space="preserve">  </w:t>
            </w:r>
          </w:p>
        </w:tc>
      </w:tr>
    </w:tbl>
    <w:p w:rsidR="00792D8B" w:rsidRPr="00792D8B" w:rsidRDefault="00792D8B" w:rsidP="00792D8B">
      <w:pPr>
        <w:rPr>
          <w:rFonts w:ascii="Arial" w:eastAsia="SimSun" w:hAnsi="Arial" w:cs="Arial"/>
          <w:sz w:val="22"/>
          <w:szCs w:val="20"/>
          <w:lang w:val="en-US" w:bidi="ar-SA"/>
        </w:rPr>
      </w:pPr>
    </w:p>
    <w:p w:rsidR="00792D8B" w:rsidRPr="00792D8B" w:rsidRDefault="00792D8B" w:rsidP="00792D8B">
      <w:pPr>
        <w:rPr>
          <w:rFonts w:ascii="Arial" w:eastAsia="SimSun" w:hAnsi="Arial" w:cs="Arial"/>
          <w:sz w:val="22"/>
          <w:szCs w:val="20"/>
          <w:lang w:val="en-US" w:bidi="ar-SA"/>
        </w:rPr>
      </w:pPr>
    </w:p>
    <w:p w:rsidR="00792D8B" w:rsidRPr="00792D8B" w:rsidRDefault="00792D8B" w:rsidP="00792D8B">
      <w:pPr>
        <w:rPr>
          <w:rFonts w:ascii="Arial" w:eastAsia="SimSun" w:hAnsi="Arial" w:cs="Arial"/>
          <w:sz w:val="22"/>
          <w:szCs w:val="20"/>
          <w:lang w:val="en-US" w:bidi="ar-SA"/>
        </w:rPr>
      </w:pPr>
    </w:p>
    <w:p w:rsidR="00792D8B" w:rsidRPr="00792D8B" w:rsidRDefault="00792D8B" w:rsidP="00792D8B">
      <w:pPr>
        <w:rPr>
          <w:rFonts w:ascii="Arial" w:eastAsia="SimSun" w:hAnsi="Arial" w:cs="Arial"/>
          <w:sz w:val="22"/>
          <w:szCs w:val="20"/>
          <w:lang w:val="en-US" w:bidi="ar-SA"/>
        </w:rPr>
      </w:pPr>
    </w:p>
    <w:p w:rsidR="00792D8B" w:rsidRPr="00792D8B" w:rsidRDefault="00792D8B" w:rsidP="00792D8B">
      <w:pPr>
        <w:rPr>
          <w:rFonts w:ascii="Arial" w:eastAsia="SimSun" w:hAnsi="Arial" w:cs="Arial"/>
          <w:sz w:val="22"/>
          <w:szCs w:val="20"/>
          <w:lang w:val="en-US" w:bidi="ar-SA"/>
        </w:rPr>
      </w:pPr>
    </w:p>
    <w:p w:rsidR="00792D8B" w:rsidRPr="00792D8B" w:rsidRDefault="00792D8B" w:rsidP="00792D8B">
      <w:pPr>
        <w:spacing w:line="360" w:lineRule="atLeast"/>
        <w:rPr>
          <w:rFonts w:ascii="SimHei" w:eastAsia="SimHei" w:hAnsi="Arial" w:cs="Arial"/>
          <w:sz w:val="28"/>
          <w:szCs w:val="28"/>
          <w:lang w:val="en-US" w:bidi="ar-SA"/>
        </w:rPr>
      </w:pPr>
      <w:r w:rsidRPr="00792D8B">
        <w:rPr>
          <w:rFonts w:ascii="SimHei" w:eastAsia="SimHei" w:hAnsi="Arial" w:cs="Arial" w:hint="eastAsia"/>
          <w:sz w:val="28"/>
          <w:szCs w:val="28"/>
          <w:lang w:val="en-US" w:bidi="ar-SA"/>
        </w:rPr>
        <w:t>世界知识产权组织成员国大会</w:t>
      </w:r>
    </w:p>
    <w:p w:rsidR="00792D8B" w:rsidRPr="00792D8B" w:rsidRDefault="00792D8B" w:rsidP="00792D8B">
      <w:pPr>
        <w:rPr>
          <w:rFonts w:ascii="Arial" w:eastAsia="SimSun" w:hAnsi="Arial" w:cs="Arial"/>
          <w:sz w:val="22"/>
          <w:szCs w:val="22"/>
          <w:lang w:val="en-US" w:bidi="ar-SA"/>
        </w:rPr>
      </w:pPr>
    </w:p>
    <w:p w:rsidR="00792D8B" w:rsidRPr="00792D8B" w:rsidRDefault="00792D8B" w:rsidP="00792D8B">
      <w:pPr>
        <w:rPr>
          <w:rFonts w:ascii="Arial" w:eastAsia="SimSun" w:hAnsi="Arial" w:cs="Arial"/>
          <w:sz w:val="22"/>
          <w:lang w:val="en-US" w:bidi="ar-SA"/>
        </w:rPr>
      </w:pPr>
    </w:p>
    <w:p w:rsidR="00792D8B" w:rsidRPr="00792D8B" w:rsidRDefault="00792D8B" w:rsidP="00792D8B">
      <w:pPr>
        <w:spacing w:line="360" w:lineRule="atLeast"/>
        <w:textAlignment w:val="bottom"/>
        <w:rPr>
          <w:rFonts w:ascii="KaiTi" w:eastAsia="KaiTi" w:hAnsi="Arial" w:cs="Arial"/>
          <w:b/>
          <w:lang w:val="en-US" w:bidi="ar-SA"/>
        </w:rPr>
      </w:pPr>
      <w:r w:rsidRPr="00792D8B">
        <w:rPr>
          <w:rFonts w:ascii="KaiTi" w:eastAsia="KaiTi" w:hAnsi="Arial" w:cs="Arial" w:hint="eastAsia"/>
          <w:b/>
          <w:lang w:val="en-US" w:bidi="ar-SA"/>
        </w:rPr>
        <w:t>第五十五届系列会议</w:t>
      </w:r>
    </w:p>
    <w:p w:rsidR="00792D8B" w:rsidRPr="00792D8B" w:rsidRDefault="00792D8B" w:rsidP="00792D8B">
      <w:pPr>
        <w:spacing w:line="360" w:lineRule="atLeast"/>
        <w:textAlignment w:val="bottom"/>
        <w:rPr>
          <w:rFonts w:ascii="KaiTi" w:eastAsia="KaiTi" w:hAnsi="KaiTi" w:cs="Arial"/>
          <w:b/>
          <w:lang w:val="en-US" w:bidi="ar-SA"/>
        </w:rPr>
      </w:pPr>
      <w:r w:rsidRPr="00792D8B">
        <w:rPr>
          <w:rFonts w:ascii="KaiTi" w:eastAsia="KaiTi" w:hAnsi="KaiTi" w:cs="Arial" w:hint="eastAsia"/>
          <w:lang w:val="en-US" w:bidi="ar-SA"/>
        </w:rPr>
        <w:t>2015</w:t>
      </w:r>
      <w:r w:rsidRPr="00792D8B">
        <w:rPr>
          <w:rFonts w:ascii="KaiTi" w:eastAsia="KaiTi" w:hAnsi="KaiTi" w:cs="Arial" w:hint="eastAsia"/>
          <w:b/>
          <w:lang w:val="en-US" w:bidi="ar-SA"/>
        </w:rPr>
        <w:t>年</w:t>
      </w:r>
      <w:r w:rsidRPr="00792D8B">
        <w:rPr>
          <w:rFonts w:ascii="KaiTi" w:eastAsia="KaiTi" w:hAnsi="KaiTi" w:cs="Arial" w:hint="eastAsia"/>
          <w:lang w:val="en-US" w:bidi="ar-SA"/>
        </w:rPr>
        <w:t>10</w:t>
      </w:r>
      <w:r w:rsidRPr="00792D8B">
        <w:rPr>
          <w:rFonts w:ascii="KaiTi" w:eastAsia="KaiTi" w:hAnsi="KaiTi" w:cs="Arial" w:hint="eastAsia"/>
          <w:b/>
          <w:lang w:val="en-US" w:bidi="ar-SA"/>
        </w:rPr>
        <w:t>月</w:t>
      </w:r>
      <w:r w:rsidRPr="00792D8B">
        <w:rPr>
          <w:rFonts w:ascii="KaiTi" w:eastAsia="KaiTi" w:hAnsi="KaiTi" w:cs="Arial" w:hint="eastAsia"/>
          <w:lang w:val="en-US" w:bidi="ar-SA"/>
        </w:rPr>
        <w:t>5</w:t>
      </w:r>
      <w:r w:rsidRPr="00792D8B">
        <w:rPr>
          <w:rFonts w:ascii="KaiTi" w:eastAsia="KaiTi" w:hAnsi="KaiTi" w:cs="Arial" w:hint="eastAsia"/>
          <w:b/>
          <w:lang w:val="en-US" w:bidi="ar-SA"/>
        </w:rPr>
        <w:t>日至</w:t>
      </w:r>
      <w:r w:rsidRPr="00792D8B">
        <w:rPr>
          <w:rFonts w:ascii="KaiTi" w:eastAsia="KaiTi" w:hAnsi="KaiTi" w:cs="Arial" w:hint="eastAsia"/>
          <w:lang w:val="en-US" w:bidi="ar-SA"/>
        </w:rPr>
        <w:t>14</w:t>
      </w:r>
      <w:r w:rsidRPr="00792D8B">
        <w:rPr>
          <w:rFonts w:ascii="KaiTi" w:eastAsia="KaiTi" w:hAnsi="KaiTi" w:cs="Arial" w:hint="eastAsia"/>
          <w:b/>
          <w:lang w:val="en-US" w:bidi="ar-SA"/>
        </w:rPr>
        <w:t>日，日内瓦</w:t>
      </w:r>
    </w:p>
    <w:p w:rsidR="00792D8B" w:rsidRPr="00792D8B" w:rsidRDefault="00792D8B" w:rsidP="00792D8B">
      <w:pPr>
        <w:rPr>
          <w:rFonts w:ascii="Arial" w:eastAsia="SimSun" w:hAnsi="Arial" w:cs="Arial"/>
          <w:sz w:val="22"/>
          <w:szCs w:val="20"/>
          <w:lang w:val="en-US" w:bidi="ar-SA"/>
        </w:rPr>
      </w:pPr>
    </w:p>
    <w:p w:rsidR="00792D8B" w:rsidRPr="00792D8B" w:rsidRDefault="00792D8B" w:rsidP="00792D8B">
      <w:pPr>
        <w:rPr>
          <w:rFonts w:ascii="Arial" w:eastAsia="SimSun" w:hAnsi="Arial" w:cs="Arial"/>
          <w:sz w:val="22"/>
          <w:szCs w:val="20"/>
          <w:lang w:val="en-US" w:bidi="ar-SA"/>
        </w:rPr>
      </w:pPr>
    </w:p>
    <w:p w:rsidR="00792D8B" w:rsidRPr="00792D8B" w:rsidRDefault="00792D8B" w:rsidP="00792D8B">
      <w:pPr>
        <w:rPr>
          <w:rFonts w:ascii="Arial" w:eastAsia="SimSun" w:hAnsi="Arial" w:cs="Arial"/>
          <w:sz w:val="22"/>
          <w:szCs w:val="20"/>
          <w:lang w:val="en-US" w:bidi="ar-SA"/>
        </w:rPr>
      </w:pPr>
    </w:p>
    <w:p w:rsidR="00792D8B" w:rsidRPr="00792D8B" w:rsidRDefault="00792D8B" w:rsidP="00792D8B">
      <w:pPr>
        <w:rPr>
          <w:rFonts w:ascii="KaiTi" w:eastAsia="KaiTi" w:hAnsi="KaiTi" w:cs="Times New Roman"/>
          <w:kern w:val="2"/>
          <w:szCs w:val="32"/>
          <w:lang w:val="en-US" w:bidi="ar-SA"/>
        </w:rPr>
      </w:pPr>
      <w:r w:rsidRPr="00792D8B">
        <w:rPr>
          <w:rFonts w:ascii="KaiTi" w:eastAsia="KaiTi" w:hAnsi="KaiTi" w:cs="Times New Roman"/>
          <w:kern w:val="2"/>
          <w:szCs w:val="32"/>
          <w:lang w:val="en-US" w:bidi="ar-SA"/>
        </w:rPr>
        <w:t>2014年年度财务报告和财务报表</w:t>
      </w:r>
    </w:p>
    <w:p w:rsidR="00792D8B" w:rsidRPr="00792D8B" w:rsidRDefault="00792D8B" w:rsidP="00792D8B">
      <w:pPr>
        <w:rPr>
          <w:rFonts w:ascii="Arial" w:eastAsia="SimSun" w:hAnsi="Arial" w:cs="Arial"/>
          <w:sz w:val="22"/>
          <w:szCs w:val="22"/>
          <w:lang w:val="en-US" w:bidi="ar-SA"/>
        </w:rPr>
      </w:pPr>
    </w:p>
    <w:p w:rsidR="00792D8B" w:rsidRPr="00792D8B" w:rsidRDefault="00792D8B" w:rsidP="00792D8B">
      <w:pPr>
        <w:rPr>
          <w:rFonts w:ascii="KaiTi" w:eastAsia="KaiTi" w:hAnsi="STKaiti" w:cs="Times New Roman"/>
          <w:i/>
          <w:kern w:val="2"/>
          <w:sz w:val="21"/>
          <w:lang w:val="en-US" w:bidi="ar-SA"/>
        </w:rPr>
      </w:pPr>
      <w:r w:rsidRPr="00792D8B">
        <w:rPr>
          <w:rFonts w:ascii="KaiTi" w:eastAsia="KaiTi" w:hAnsi="KaiTi" w:cs="Arial"/>
          <w:i/>
          <w:kern w:val="2"/>
          <w:sz w:val="21"/>
          <w:szCs w:val="21"/>
          <w:lang w:val="en-US" w:bidi="ar-SA"/>
        </w:rPr>
        <w:t>秘书处编拟</w:t>
      </w:r>
    </w:p>
    <w:p w:rsidR="00792D8B" w:rsidRPr="00792D8B" w:rsidRDefault="00792D8B" w:rsidP="00792D8B">
      <w:pPr>
        <w:rPr>
          <w:rFonts w:ascii="Arial" w:eastAsia="SimSun" w:hAnsi="Arial" w:cs="Arial"/>
          <w:sz w:val="22"/>
          <w:szCs w:val="22"/>
          <w:lang w:val="en-US" w:bidi="ar-SA"/>
        </w:rPr>
      </w:pPr>
    </w:p>
    <w:p w:rsidR="00792D8B" w:rsidRPr="00792D8B" w:rsidRDefault="00792D8B" w:rsidP="00792D8B">
      <w:pPr>
        <w:rPr>
          <w:rFonts w:ascii="Arial" w:eastAsia="SimSun" w:hAnsi="Arial" w:cs="Arial"/>
          <w:sz w:val="22"/>
          <w:szCs w:val="22"/>
          <w:lang w:val="en-US" w:bidi="ar-SA"/>
        </w:rPr>
      </w:pPr>
    </w:p>
    <w:p w:rsidR="00792D8B" w:rsidRPr="00792D8B" w:rsidRDefault="00792D8B" w:rsidP="00792D8B">
      <w:pPr>
        <w:rPr>
          <w:rFonts w:ascii="Arial" w:eastAsia="SimSun" w:hAnsi="Arial" w:cs="Arial"/>
          <w:sz w:val="22"/>
          <w:szCs w:val="22"/>
          <w:lang w:val="en-US" w:bidi="ar-SA"/>
        </w:rPr>
      </w:pPr>
    </w:p>
    <w:p w:rsidR="00792D8B" w:rsidRPr="00792D8B" w:rsidRDefault="00792D8B" w:rsidP="00792D8B">
      <w:pPr>
        <w:rPr>
          <w:rFonts w:ascii="Arial" w:eastAsia="SimSun" w:hAnsi="Arial" w:cs="Arial"/>
          <w:sz w:val="22"/>
          <w:szCs w:val="22"/>
          <w:lang w:val="en-US" w:bidi="ar-SA"/>
        </w:rPr>
      </w:pPr>
    </w:p>
    <w:p w:rsidR="00792D8B" w:rsidRPr="00792D8B" w:rsidRDefault="00792D8B" w:rsidP="00792D8B">
      <w:pPr>
        <w:spacing w:afterLines="50" w:after="120" w:line="340" w:lineRule="atLeast"/>
        <w:jc w:val="both"/>
        <w:rPr>
          <w:rFonts w:eastAsia="SimSun" w:cs="Arial"/>
          <w:sz w:val="21"/>
          <w:szCs w:val="20"/>
          <w:lang w:val="en-US" w:bidi="ar-SA"/>
        </w:rPr>
      </w:pPr>
      <w:r w:rsidRPr="00792D8B">
        <w:rPr>
          <w:rFonts w:eastAsia="SimSun" w:cs="Arial"/>
          <w:sz w:val="21"/>
          <w:szCs w:val="20"/>
          <w:lang w:val="en-US" w:bidi="ar-SA"/>
        </w:rPr>
        <w:t>1.</w:t>
      </w:r>
      <w:r w:rsidRPr="00792D8B">
        <w:rPr>
          <w:rFonts w:eastAsia="SimSun" w:cs="Arial"/>
          <w:sz w:val="21"/>
          <w:szCs w:val="20"/>
          <w:lang w:val="en-US" w:bidi="ar-SA"/>
        </w:rPr>
        <w:tab/>
      </w:r>
      <w:r w:rsidRPr="00792D8B">
        <w:rPr>
          <w:rFonts w:eastAsia="SimSun" w:cs="Arial" w:hint="eastAsia"/>
          <w:sz w:val="21"/>
          <w:szCs w:val="20"/>
          <w:lang w:val="en-US" w:bidi="ar-SA"/>
        </w:rPr>
        <w:t>本文件载有“</w:t>
      </w:r>
      <w:r w:rsidRPr="00792D8B">
        <w:rPr>
          <w:rFonts w:eastAsia="SimSun" w:cs="Arial"/>
          <w:sz w:val="21"/>
          <w:szCs w:val="20"/>
          <w:lang w:val="en-US" w:bidi="ar-SA"/>
        </w:rPr>
        <w:t>2014年年度财务报告和财务报表</w:t>
      </w:r>
      <w:r w:rsidRPr="00792D8B">
        <w:rPr>
          <w:rFonts w:eastAsia="SimSun" w:cs="Arial" w:hint="eastAsia"/>
          <w:sz w:val="21"/>
          <w:szCs w:val="20"/>
          <w:lang w:val="en-US" w:bidi="ar-SA"/>
        </w:rPr>
        <w:t>”(文件WO/PBC/2</w:t>
      </w:r>
      <w:r>
        <w:rPr>
          <w:rFonts w:eastAsia="SimSun" w:cs="Arial" w:hint="eastAsia"/>
          <w:sz w:val="21"/>
          <w:szCs w:val="20"/>
          <w:lang w:val="en-US" w:bidi="ar-SA"/>
        </w:rPr>
        <w:t>4</w:t>
      </w:r>
      <w:r w:rsidRPr="00792D8B">
        <w:rPr>
          <w:rFonts w:eastAsia="SimSun" w:cs="Arial" w:hint="eastAsia"/>
          <w:sz w:val="21"/>
          <w:szCs w:val="20"/>
          <w:lang w:val="en-US" w:bidi="ar-SA"/>
        </w:rPr>
        <w:t>/</w:t>
      </w:r>
      <w:r>
        <w:rPr>
          <w:rFonts w:eastAsia="SimSun" w:cs="Arial" w:hint="eastAsia"/>
          <w:sz w:val="21"/>
          <w:szCs w:val="20"/>
          <w:lang w:val="en-US" w:bidi="ar-SA"/>
        </w:rPr>
        <w:t>8</w:t>
      </w:r>
      <w:r w:rsidRPr="00792D8B">
        <w:rPr>
          <w:rFonts w:eastAsia="SimSun" w:cs="Arial" w:hint="eastAsia"/>
          <w:sz w:val="21"/>
          <w:szCs w:val="20"/>
          <w:lang w:val="en-US" w:bidi="ar-SA"/>
        </w:rPr>
        <w:t>)，</w:t>
      </w:r>
      <w:r>
        <w:rPr>
          <w:rFonts w:eastAsia="SimSun" w:cs="Arial" w:hint="eastAsia"/>
          <w:sz w:val="21"/>
          <w:szCs w:val="20"/>
          <w:lang w:val="en-US" w:bidi="ar-SA"/>
        </w:rPr>
        <w:t>将</w:t>
      </w:r>
      <w:r w:rsidRPr="00792D8B">
        <w:rPr>
          <w:rFonts w:eastAsia="SimSun" w:cs="Arial" w:hint="eastAsia"/>
          <w:sz w:val="21"/>
          <w:szCs w:val="20"/>
          <w:lang w:val="en-US" w:bidi="ar-SA"/>
        </w:rPr>
        <w:t>提交给WIPO计划和预算委员会(PBC)的第二十</w:t>
      </w:r>
      <w:r>
        <w:rPr>
          <w:rFonts w:eastAsia="SimSun" w:cs="Arial" w:hint="eastAsia"/>
          <w:sz w:val="21"/>
          <w:szCs w:val="20"/>
          <w:lang w:val="en-US" w:bidi="ar-SA"/>
        </w:rPr>
        <w:t>四</w:t>
      </w:r>
      <w:r w:rsidRPr="00792D8B">
        <w:rPr>
          <w:rFonts w:eastAsia="SimSun" w:cs="Arial" w:hint="eastAsia"/>
          <w:sz w:val="21"/>
          <w:szCs w:val="20"/>
          <w:lang w:val="en-US" w:bidi="ar-SA"/>
        </w:rPr>
        <w:t>届会议(2015年</w:t>
      </w:r>
      <w:r>
        <w:rPr>
          <w:rFonts w:eastAsia="SimSun" w:cs="Arial" w:hint="eastAsia"/>
          <w:sz w:val="21"/>
          <w:szCs w:val="20"/>
          <w:lang w:val="en-US" w:bidi="ar-SA"/>
        </w:rPr>
        <w:t>9</w:t>
      </w:r>
      <w:r w:rsidRPr="00792D8B">
        <w:rPr>
          <w:rFonts w:eastAsia="SimSun" w:cs="Arial" w:hint="eastAsia"/>
          <w:sz w:val="21"/>
          <w:szCs w:val="20"/>
          <w:lang w:val="en-US" w:bidi="ar-SA"/>
        </w:rPr>
        <w:t>月1</w:t>
      </w:r>
      <w:r>
        <w:rPr>
          <w:rFonts w:eastAsia="SimSun" w:cs="Arial" w:hint="eastAsia"/>
          <w:sz w:val="21"/>
          <w:szCs w:val="20"/>
          <w:lang w:val="en-US" w:bidi="ar-SA"/>
        </w:rPr>
        <w:t>4</w:t>
      </w:r>
      <w:r w:rsidRPr="00792D8B">
        <w:rPr>
          <w:rFonts w:eastAsia="SimSun" w:cs="Arial" w:hint="eastAsia"/>
          <w:sz w:val="21"/>
          <w:szCs w:val="20"/>
          <w:lang w:val="en-US" w:bidi="ar-SA"/>
        </w:rPr>
        <w:t>日至1</w:t>
      </w:r>
      <w:r>
        <w:rPr>
          <w:rFonts w:eastAsia="SimSun" w:cs="Arial" w:hint="eastAsia"/>
          <w:sz w:val="21"/>
          <w:szCs w:val="20"/>
          <w:lang w:val="en-US" w:bidi="ar-SA"/>
        </w:rPr>
        <w:t>8</w:t>
      </w:r>
      <w:r w:rsidRPr="00792D8B">
        <w:rPr>
          <w:rFonts w:eastAsia="SimSun" w:cs="Arial" w:hint="eastAsia"/>
          <w:sz w:val="21"/>
          <w:szCs w:val="20"/>
          <w:lang w:val="en-US" w:bidi="ar-SA"/>
        </w:rPr>
        <w:t>日)。</w:t>
      </w:r>
    </w:p>
    <w:p w:rsidR="00792D8B" w:rsidRPr="00792D8B" w:rsidRDefault="00792D8B" w:rsidP="00792D8B">
      <w:pPr>
        <w:spacing w:afterLines="50" w:after="120" w:line="340" w:lineRule="atLeast"/>
        <w:jc w:val="both"/>
        <w:rPr>
          <w:rFonts w:eastAsia="SimSun" w:cs="Arial"/>
          <w:sz w:val="21"/>
          <w:szCs w:val="20"/>
          <w:lang w:val="en-US" w:bidi="ar-SA"/>
        </w:rPr>
      </w:pPr>
      <w:r w:rsidRPr="00792D8B">
        <w:rPr>
          <w:rFonts w:eastAsia="SimSun" w:cs="Arial" w:hint="eastAsia"/>
          <w:sz w:val="21"/>
          <w:szCs w:val="20"/>
          <w:lang w:val="en-US" w:bidi="ar-SA"/>
        </w:rPr>
        <w:t>2.</w:t>
      </w:r>
      <w:r w:rsidRPr="00792D8B">
        <w:rPr>
          <w:rFonts w:eastAsia="SimSun" w:cs="Arial" w:hint="eastAsia"/>
          <w:sz w:val="21"/>
          <w:szCs w:val="20"/>
          <w:lang w:val="en-US" w:bidi="ar-SA"/>
        </w:rPr>
        <w:tab/>
        <w:t>PBC关于上述文件的决定</w:t>
      </w:r>
      <w:r>
        <w:rPr>
          <w:rFonts w:eastAsia="SimSun" w:cs="Arial" w:hint="eastAsia"/>
          <w:sz w:val="21"/>
          <w:szCs w:val="20"/>
          <w:lang w:val="en-US" w:bidi="ar-SA"/>
        </w:rPr>
        <w:t>将</w:t>
      </w:r>
      <w:r w:rsidRPr="00792D8B">
        <w:rPr>
          <w:rFonts w:eastAsia="SimSun" w:cs="Arial" w:hint="eastAsia"/>
          <w:sz w:val="21"/>
          <w:szCs w:val="20"/>
          <w:lang w:val="en-US" w:bidi="ar-SA"/>
        </w:rPr>
        <w:t>载于“计划和预算委员会</w:t>
      </w:r>
      <w:r>
        <w:rPr>
          <w:rFonts w:eastAsia="SimSun" w:cs="Arial" w:hint="eastAsia"/>
          <w:sz w:val="21"/>
          <w:szCs w:val="20"/>
          <w:lang w:val="en-US" w:bidi="ar-SA"/>
        </w:rPr>
        <w:t>所作</w:t>
      </w:r>
      <w:r w:rsidRPr="00792D8B">
        <w:rPr>
          <w:rFonts w:eastAsia="SimSun" w:cs="Arial" w:hint="eastAsia"/>
          <w:sz w:val="21"/>
          <w:szCs w:val="20"/>
          <w:lang w:val="en-US" w:bidi="ar-SA"/>
        </w:rPr>
        <w:t>决定</w:t>
      </w:r>
      <w:r>
        <w:rPr>
          <w:rFonts w:eastAsia="SimSun" w:cs="Arial" w:hint="eastAsia"/>
          <w:sz w:val="21"/>
          <w:szCs w:val="20"/>
          <w:lang w:val="en-US" w:bidi="ar-SA"/>
        </w:rPr>
        <w:t>一览</w:t>
      </w:r>
      <w:r w:rsidRPr="00792D8B">
        <w:rPr>
          <w:rFonts w:eastAsia="SimSun" w:cs="Arial" w:hint="eastAsia"/>
          <w:sz w:val="21"/>
          <w:szCs w:val="20"/>
          <w:lang w:val="en-US" w:bidi="ar-SA"/>
        </w:rPr>
        <w:t>”(文件A/55/4)。</w:t>
      </w:r>
    </w:p>
    <w:p w:rsidR="00792D8B" w:rsidRPr="00792D8B" w:rsidRDefault="00792D8B" w:rsidP="00792D8B">
      <w:pPr>
        <w:spacing w:afterLines="50" w:after="120" w:line="340" w:lineRule="atLeast"/>
        <w:ind w:left="5534"/>
        <w:rPr>
          <w:rFonts w:ascii="KaiTi" w:eastAsia="KaiTi" w:hAnsi="KaiTi" w:cs="Arial"/>
          <w:sz w:val="21"/>
          <w:szCs w:val="20"/>
          <w:lang w:val="en-US" w:bidi="ar-SA"/>
        </w:rPr>
      </w:pPr>
    </w:p>
    <w:p w:rsidR="00792D8B" w:rsidRDefault="00792D8B" w:rsidP="00792D8B">
      <w:pPr>
        <w:widowControl w:val="0"/>
        <w:spacing w:afterLines="50" w:after="120" w:line="340" w:lineRule="atLeast"/>
        <w:ind w:left="5534"/>
        <w:jc w:val="both"/>
        <w:rPr>
          <w:rFonts w:ascii="Calibri" w:eastAsia="SimSun" w:hAnsi="Calibri" w:cs="Times New Roman"/>
          <w:kern w:val="2"/>
          <w:sz w:val="21"/>
          <w:szCs w:val="22"/>
          <w:lang w:val="en-US" w:bidi="ar-SA"/>
        </w:rPr>
        <w:sectPr w:rsidR="00792D8B" w:rsidSect="002C7CB0">
          <w:headerReference w:type="default" r:id="rId10"/>
          <w:endnotePr>
            <w:numFmt w:val="decimal"/>
          </w:endnotePr>
          <w:pgSz w:w="11907" w:h="16840" w:code="9"/>
          <w:pgMar w:top="567" w:right="1134" w:bottom="1418" w:left="1418" w:header="510" w:footer="1021" w:gutter="0"/>
          <w:cols w:space="720"/>
          <w:titlePg/>
          <w:docGrid w:linePitch="299"/>
        </w:sectPr>
      </w:pPr>
      <w:r w:rsidRPr="00792D8B">
        <w:rPr>
          <w:rFonts w:ascii="KaiTi" w:eastAsia="KaiTi" w:hAnsi="KaiTi" w:cs="Arial"/>
          <w:sz w:val="21"/>
          <w:lang w:val="en-US" w:bidi="ar-SA"/>
        </w:rPr>
        <w:t>[</w:t>
      </w:r>
      <w:r w:rsidRPr="00792D8B">
        <w:rPr>
          <w:rFonts w:ascii="KaiTi" w:eastAsia="KaiTi" w:hAnsi="KaiTi" w:cs="Arial" w:hint="eastAsia"/>
          <w:sz w:val="21"/>
          <w:lang w:val="en-US" w:bidi="ar-SA"/>
        </w:rPr>
        <w:t>后接文件</w:t>
      </w:r>
      <w:r w:rsidRPr="00792D8B">
        <w:rPr>
          <w:rFonts w:ascii="KaiTi" w:eastAsia="KaiTi" w:hAnsi="KaiTi" w:cs="Arial"/>
          <w:sz w:val="21"/>
          <w:lang w:val="en-US" w:bidi="ar-SA"/>
        </w:rPr>
        <w:t>WO/</w:t>
      </w:r>
      <w:r w:rsidRPr="00792D8B">
        <w:rPr>
          <w:rFonts w:ascii="KaiTi" w:eastAsia="KaiTi" w:hAnsi="KaiTi" w:cs="Times New Roman"/>
          <w:iCs/>
          <w:sz w:val="21"/>
          <w:szCs w:val="22"/>
          <w:lang w:val="en-US" w:bidi="ar-SA"/>
        </w:rPr>
        <w:t>PBC</w:t>
      </w:r>
      <w:r w:rsidRPr="00792D8B">
        <w:rPr>
          <w:rFonts w:ascii="KaiTi" w:eastAsia="KaiTi" w:hAnsi="KaiTi" w:cs="Arial"/>
          <w:sz w:val="21"/>
          <w:lang w:val="en-US" w:bidi="ar-SA"/>
        </w:rPr>
        <w:t>/2</w:t>
      </w:r>
      <w:r>
        <w:rPr>
          <w:rFonts w:ascii="KaiTi" w:eastAsia="KaiTi" w:hAnsi="KaiTi" w:cs="Arial" w:hint="eastAsia"/>
          <w:sz w:val="21"/>
          <w:lang w:val="en-US" w:bidi="ar-SA"/>
        </w:rPr>
        <w:t>4</w:t>
      </w:r>
      <w:r w:rsidRPr="00792D8B">
        <w:rPr>
          <w:rFonts w:ascii="KaiTi" w:eastAsia="KaiTi" w:hAnsi="KaiTi" w:cs="Arial"/>
          <w:sz w:val="21"/>
          <w:lang w:val="en-US" w:bidi="ar-SA"/>
        </w:rPr>
        <w:t>/</w:t>
      </w:r>
      <w:r>
        <w:rPr>
          <w:rFonts w:ascii="KaiTi" w:eastAsia="KaiTi" w:hAnsi="KaiTi" w:cs="Arial" w:hint="eastAsia"/>
          <w:sz w:val="21"/>
          <w:lang w:val="en-US" w:bidi="ar-SA"/>
        </w:rPr>
        <w:t>8</w:t>
      </w:r>
      <w:r w:rsidRPr="00792D8B">
        <w:rPr>
          <w:rFonts w:ascii="KaiTi" w:eastAsia="KaiTi" w:hAnsi="KaiTi" w:cs="Arial"/>
          <w:sz w:val="21"/>
          <w:lang w:val="en-US" w:bidi="ar-SA"/>
        </w:rPr>
        <w:t>]</w:t>
      </w:r>
    </w:p>
    <w:tbl>
      <w:tblPr>
        <w:tblW w:w="9360" w:type="dxa"/>
        <w:tblInd w:w="108" w:type="dxa"/>
        <w:tblLayout w:type="fixed"/>
        <w:tblLook w:val="01E0" w:firstRow="1" w:lastRow="1" w:firstColumn="1" w:lastColumn="1" w:noHBand="0" w:noVBand="0"/>
      </w:tblPr>
      <w:tblGrid>
        <w:gridCol w:w="4596"/>
        <w:gridCol w:w="4339"/>
        <w:gridCol w:w="425"/>
      </w:tblGrid>
      <w:tr w:rsidR="003F5882" w:rsidRPr="003F5882" w:rsidTr="003F5882">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3F5882" w:rsidRPr="003F5882" w:rsidRDefault="003F5882" w:rsidP="003F5882">
            <w:pPr>
              <w:widowControl w:val="0"/>
              <w:jc w:val="both"/>
              <w:rPr>
                <w:rFonts w:ascii="Calibri" w:eastAsia="SimSun" w:hAnsi="Calibri" w:cs="Times New Roman"/>
                <w:kern w:val="2"/>
                <w:sz w:val="21"/>
                <w:szCs w:val="22"/>
                <w:lang w:val="en-US" w:bidi="ar-SA"/>
              </w:rPr>
            </w:pPr>
            <w:r w:rsidRPr="003F5882">
              <w:rPr>
                <w:rFonts w:ascii="Calibri" w:eastAsia="SimSun" w:hAnsi="Calibri" w:cs="Times New Roman"/>
                <w:noProof/>
                <w:kern w:val="2"/>
                <w:sz w:val="21"/>
                <w:szCs w:val="22"/>
                <w:lang w:val="en-US" w:bidi="ar-SA"/>
              </w:rPr>
              <w:lastRenderedPageBreak/>
              <w:drawing>
                <wp:anchor distT="0" distB="0" distL="114300" distR="114300" simplePos="0" relativeHeight="251664384" behindDoc="1" locked="0" layoutInCell="0" allowOverlap="1" wp14:anchorId="6D9B5E84" wp14:editId="7C85EB01">
                  <wp:simplePos x="0" y="0"/>
                  <wp:positionH relativeFrom="page">
                    <wp:posOffset>3834130</wp:posOffset>
                  </wp:positionH>
                  <wp:positionV relativeFrom="margin">
                    <wp:posOffset>0</wp:posOffset>
                  </wp:positionV>
                  <wp:extent cx="866775" cy="1323975"/>
                  <wp:effectExtent l="0" t="0" r="9525" b="9525"/>
                  <wp:wrapNone/>
                  <wp:docPr id="93" name="图片 93"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3F5882" w:rsidRPr="003F5882" w:rsidRDefault="003F5882" w:rsidP="003F5882">
            <w:pPr>
              <w:widowControl w:val="0"/>
              <w:jc w:val="both"/>
              <w:rPr>
                <w:rFonts w:ascii="Calibri" w:eastAsia="SimSun" w:hAnsi="Calibri" w:cs="Times New Roman"/>
                <w:kern w:val="2"/>
                <w:sz w:val="21"/>
                <w:szCs w:val="22"/>
                <w:lang w:val="en-US" w:bidi="ar-SA"/>
              </w:rPr>
            </w:pPr>
          </w:p>
        </w:tc>
        <w:tc>
          <w:tcPr>
            <w:tcW w:w="425" w:type="dxa"/>
            <w:tcBorders>
              <w:top w:val="nil"/>
              <w:left w:val="nil"/>
              <w:bottom w:val="single" w:sz="4" w:space="0" w:color="auto"/>
              <w:right w:val="nil"/>
            </w:tcBorders>
            <w:tcMar>
              <w:top w:w="0" w:type="dxa"/>
              <w:left w:w="0" w:type="dxa"/>
              <w:bottom w:w="0" w:type="dxa"/>
              <w:right w:w="0" w:type="dxa"/>
            </w:tcMar>
            <w:hideMark/>
          </w:tcPr>
          <w:p w:rsidR="003F5882" w:rsidRPr="003F5882" w:rsidRDefault="003F5882" w:rsidP="003F5882">
            <w:pPr>
              <w:widowControl w:val="0"/>
              <w:jc w:val="right"/>
              <w:rPr>
                <w:rFonts w:ascii="Arial" w:eastAsia="SimSun" w:hAnsi="Arial" w:cs="Arial"/>
                <w:kern w:val="2"/>
                <w:sz w:val="21"/>
                <w:szCs w:val="22"/>
                <w:lang w:val="en-US" w:bidi="ar-SA"/>
              </w:rPr>
            </w:pPr>
            <w:r w:rsidRPr="003F5882">
              <w:rPr>
                <w:rFonts w:ascii="Arial" w:eastAsia="SimSun" w:hAnsi="Arial" w:cs="Arial"/>
                <w:b/>
                <w:kern w:val="2"/>
                <w:sz w:val="40"/>
                <w:szCs w:val="40"/>
                <w:lang w:val="en-US" w:bidi="ar-SA"/>
              </w:rPr>
              <w:t>C</w:t>
            </w:r>
          </w:p>
        </w:tc>
      </w:tr>
      <w:tr w:rsidR="003F5882" w:rsidRPr="003F5882" w:rsidTr="003F5882">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3F5882" w:rsidRPr="003F5882" w:rsidRDefault="003F5882" w:rsidP="00B31204">
            <w:pPr>
              <w:widowControl w:val="0"/>
              <w:wordWrap w:val="0"/>
              <w:jc w:val="right"/>
              <w:rPr>
                <w:rFonts w:ascii="Arial Black" w:eastAsia="SimHei" w:hAnsi="Arial Black" w:cs="Times New Roman"/>
                <w:caps/>
                <w:kern w:val="2"/>
                <w:sz w:val="15"/>
                <w:szCs w:val="22"/>
                <w:lang w:val="en-US" w:bidi="ar-SA"/>
              </w:rPr>
            </w:pPr>
            <w:r w:rsidRPr="003F5882">
              <w:rPr>
                <w:rFonts w:ascii="Arial Black" w:eastAsia="SimHei" w:hAnsi="Arial Black" w:cs="Times New Roman"/>
                <w:caps/>
                <w:kern w:val="2"/>
                <w:sz w:val="15"/>
                <w:szCs w:val="22"/>
                <w:lang w:val="en-US" w:bidi="ar-SA"/>
              </w:rPr>
              <w:t>WO/PBC/</w:t>
            </w:r>
            <w:r w:rsidRPr="003F5882">
              <w:rPr>
                <w:rFonts w:ascii="Arial Black" w:eastAsia="SimHei" w:hAnsi="Arial Black" w:cs="Times New Roman" w:hint="eastAsia"/>
                <w:caps/>
                <w:kern w:val="2"/>
                <w:sz w:val="15"/>
                <w:szCs w:val="22"/>
                <w:lang w:val="en-US" w:bidi="ar-SA"/>
              </w:rPr>
              <w:t>24</w:t>
            </w:r>
            <w:r w:rsidRPr="003F5882">
              <w:rPr>
                <w:rFonts w:ascii="Arial Black" w:eastAsia="SimHei" w:hAnsi="Arial Black" w:cs="Times New Roman"/>
                <w:caps/>
                <w:kern w:val="2"/>
                <w:sz w:val="15"/>
                <w:szCs w:val="22"/>
                <w:lang w:val="en-US" w:bidi="ar-SA"/>
              </w:rPr>
              <w:t>/</w:t>
            </w:r>
            <w:bookmarkStart w:id="0" w:name="Code"/>
            <w:bookmarkEnd w:id="0"/>
            <w:r w:rsidR="00B31204">
              <w:rPr>
                <w:rFonts w:ascii="Arial Black" w:eastAsia="SimHei" w:hAnsi="Arial Black" w:cs="Times New Roman" w:hint="eastAsia"/>
                <w:caps/>
                <w:kern w:val="2"/>
                <w:sz w:val="15"/>
                <w:szCs w:val="22"/>
                <w:lang w:val="en-US" w:bidi="ar-SA"/>
              </w:rPr>
              <w:t>8</w:t>
            </w:r>
          </w:p>
        </w:tc>
      </w:tr>
      <w:tr w:rsidR="003F5882" w:rsidRPr="003F5882" w:rsidTr="003F5882">
        <w:trPr>
          <w:trHeight w:hRule="exact" w:val="170"/>
        </w:trPr>
        <w:tc>
          <w:tcPr>
            <w:tcW w:w="9360" w:type="dxa"/>
            <w:gridSpan w:val="3"/>
            <w:noWrap/>
            <w:tcMar>
              <w:top w:w="0" w:type="dxa"/>
              <w:left w:w="0" w:type="dxa"/>
              <w:bottom w:w="0" w:type="dxa"/>
              <w:right w:w="0" w:type="dxa"/>
            </w:tcMar>
            <w:vAlign w:val="bottom"/>
            <w:hideMark/>
          </w:tcPr>
          <w:p w:rsidR="003F5882" w:rsidRPr="003F5882" w:rsidRDefault="003F5882" w:rsidP="003F5882">
            <w:pPr>
              <w:widowControl w:val="0"/>
              <w:jc w:val="right"/>
              <w:rPr>
                <w:rFonts w:ascii="Arial Black" w:eastAsia="SimHei" w:hAnsi="Arial Black" w:cs="Times New Roman"/>
                <w:b/>
                <w:caps/>
                <w:kern w:val="2"/>
                <w:sz w:val="15"/>
                <w:szCs w:val="15"/>
                <w:lang w:val="en-US" w:bidi="ar-SA"/>
              </w:rPr>
            </w:pPr>
            <w:r w:rsidRPr="003F5882">
              <w:rPr>
                <w:rFonts w:ascii="Arial Black" w:eastAsia="SimHei" w:hAnsi="Arial Black" w:cs="Times New Roman" w:hint="eastAsia"/>
                <w:b/>
                <w:kern w:val="2"/>
                <w:sz w:val="15"/>
                <w:szCs w:val="15"/>
                <w:lang w:val="en-US" w:bidi="ar-SA"/>
              </w:rPr>
              <w:t>原</w:t>
            </w:r>
            <w:r w:rsidRPr="003F5882">
              <w:rPr>
                <w:rFonts w:ascii="Arial Black" w:eastAsia="SimHei" w:hAnsi="Arial Black" w:cs="Times New Roman" w:hint="eastAsia"/>
                <w:b/>
                <w:kern w:val="2"/>
                <w:sz w:val="15"/>
                <w:szCs w:val="15"/>
                <w:lang w:val="pt-BR" w:bidi="ar-SA"/>
              </w:rPr>
              <w:t xml:space="preserve">　</w:t>
            </w:r>
            <w:r w:rsidRPr="003F5882">
              <w:rPr>
                <w:rFonts w:ascii="Arial Black" w:eastAsia="SimHei" w:hAnsi="Arial Black" w:cs="Times New Roman" w:hint="eastAsia"/>
                <w:b/>
                <w:kern w:val="2"/>
                <w:sz w:val="15"/>
                <w:szCs w:val="15"/>
                <w:lang w:val="en-US" w:bidi="ar-SA"/>
              </w:rPr>
              <w:t>文</w:t>
            </w:r>
            <w:r w:rsidRPr="003F5882">
              <w:rPr>
                <w:rFonts w:ascii="Arial Black" w:eastAsia="SimHei" w:hAnsi="Arial Black" w:cs="Times New Roman" w:hint="eastAsia"/>
                <w:b/>
                <w:kern w:val="2"/>
                <w:sz w:val="15"/>
                <w:szCs w:val="15"/>
                <w:lang w:val="pt-BR" w:bidi="ar-SA"/>
              </w:rPr>
              <w:t>：</w:t>
            </w:r>
            <w:bookmarkStart w:id="1" w:name="Language"/>
            <w:bookmarkEnd w:id="1"/>
            <w:r w:rsidRPr="003F5882">
              <w:rPr>
                <w:rFonts w:ascii="Arial Black" w:eastAsia="SimHei" w:hAnsi="Arial Black" w:cs="Times New Roman" w:hint="eastAsia"/>
                <w:b/>
                <w:kern w:val="2"/>
                <w:sz w:val="15"/>
                <w:szCs w:val="15"/>
                <w:lang w:val="en-US" w:bidi="ar-SA"/>
              </w:rPr>
              <w:t>英文</w:t>
            </w:r>
          </w:p>
        </w:tc>
      </w:tr>
      <w:tr w:rsidR="003F5882" w:rsidRPr="003F5882" w:rsidTr="003F5882">
        <w:trPr>
          <w:trHeight w:hRule="exact" w:val="198"/>
        </w:trPr>
        <w:tc>
          <w:tcPr>
            <w:tcW w:w="9360" w:type="dxa"/>
            <w:gridSpan w:val="3"/>
            <w:tcMar>
              <w:top w:w="0" w:type="dxa"/>
              <w:left w:w="0" w:type="dxa"/>
              <w:bottom w:w="0" w:type="dxa"/>
              <w:right w:w="0" w:type="dxa"/>
            </w:tcMar>
            <w:vAlign w:val="bottom"/>
            <w:hideMark/>
          </w:tcPr>
          <w:p w:rsidR="003F5882" w:rsidRPr="003F5882" w:rsidRDefault="003F5882" w:rsidP="00B31204">
            <w:pPr>
              <w:widowControl w:val="0"/>
              <w:jc w:val="right"/>
              <w:rPr>
                <w:rFonts w:ascii="Arial Black" w:eastAsia="SimHei" w:hAnsi="Arial Black" w:cs="Times New Roman"/>
                <w:kern w:val="2"/>
                <w:sz w:val="15"/>
                <w:szCs w:val="15"/>
                <w:lang w:val="pt-BR" w:bidi="ar-SA"/>
              </w:rPr>
            </w:pPr>
            <w:r w:rsidRPr="003F5882">
              <w:rPr>
                <w:rFonts w:ascii="Arial Black" w:eastAsia="SimHei" w:hAnsi="Arial Black" w:cs="Times New Roman" w:hint="eastAsia"/>
                <w:b/>
                <w:kern w:val="2"/>
                <w:sz w:val="15"/>
                <w:szCs w:val="15"/>
                <w:lang w:val="pt-BR" w:bidi="ar-SA"/>
              </w:rPr>
              <w:t>日　期：</w:t>
            </w:r>
            <w:bookmarkStart w:id="2" w:name="Date"/>
            <w:bookmarkEnd w:id="2"/>
            <w:r w:rsidRPr="003F5882">
              <w:rPr>
                <w:rFonts w:ascii="Arial Black" w:eastAsia="SimHei" w:hAnsi="Arial Black" w:cs="Times New Roman"/>
                <w:kern w:val="2"/>
                <w:sz w:val="15"/>
                <w:szCs w:val="15"/>
                <w:lang w:val="pt-BR" w:bidi="ar-SA"/>
              </w:rPr>
              <w:t>201</w:t>
            </w:r>
            <w:r w:rsidRPr="003F5882">
              <w:rPr>
                <w:rFonts w:ascii="Arial Black" w:eastAsia="SimHei" w:hAnsi="Arial Black" w:cs="Times New Roman" w:hint="eastAsia"/>
                <w:kern w:val="2"/>
                <w:sz w:val="15"/>
                <w:szCs w:val="15"/>
                <w:lang w:val="pt-BR" w:bidi="ar-SA"/>
              </w:rPr>
              <w:t>5</w:t>
            </w:r>
            <w:r w:rsidRPr="003F5882">
              <w:rPr>
                <w:rFonts w:ascii="Arial Black" w:eastAsia="SimHei" w:hAnsi="Arial Black" w:cs="Times New Roman" w:hint="eastAsia"/>
                <w:b/>
                <w:kern w:val="2"/>
                <w:sz w:val="15"/>
                <w:szCs w:val="15"/>
                <w:lang w:val="pt-BR" w:bidi="ar-SA"/>
              </w:rPr>
              <w:t>年</w:t>
            </w:r>
            <w:r w:rsidRPr="003F5882">
              <w:rPr>
                <w:rFonts w:ascii="Arial Black" w:eastAsia="SimHei" w:hAnsi="Arial Black" w:cs="Times New Roman" w:hint="eastAsia"/>
                <w:kern w:val="2"/>
                <w:sz w:val="15"/>
                <w:szCs w:val="15"/>
                <w:lang w:val="pt-BR" w:bidi="ar-SA"/>
              </w:rPr>
              <w:t>7</w:t>
            </w:r>
            <w:r w:rsidRPr="003F5882">
              <w:rPr>
                <w:rFonts w:ascii="Arial Black" w:eastAsia="SimHei" w:hAnsi="Arial Black" w:cs="Times New Roman" w:hint="eastAsia"/>
                <w:b/>
                <w:kern w:val="2"/>
                <w:sz w:val="15"/>
                <w:szCs w:val="15"/>
                <w:lang w:val="pt-BR" w:bidi="ar-SA"/>
              </w:rPr>
              <w:t>月</w:t>
            </w:r>
            <w:r w:rsidR="00B31204">
              <w:rPr>
                <w:rFonts w:ascii="Arial Black" w:eastAsia="SimHei" w:hAnsi="Arial Black" w:cs="Times New Roman" w:hint="eastAsia"/>
                <w:b/>
                <w:kern w:val="2"/>
                <w:sz w:val="15"/>
                <w:szCs w:val="15"/>
                <w:lang w:val="pt-BR" w:bidi="ar-SA"/>
              </w:rPr>
              <w:t>10</w:t>
            </w:r>
            <w:r w:rsidRPr="003F5882">
              <w:rPr>
                <w:rFonts w:ascii="Arial Black" w:eastAsia="SimHei" w:hAnsi="Arial Black" w:cs="Times New Roman" w:hint="eastAsia"/>
                <w:b/>
                <w:kern w:val="2"/>
                <w:sz w:val="15"/>
                <w:szCs w:val="15"/>
                <w:lang w:val="pt-BR" w:bidi="ar-SA"/>
              </w:rPr>
              <w:t>日</w:t>
            </w:r>
          </w:p>
        </w:tc>
      </w:tr>
    </w:tbl>
    <w:p w:rsidR="003F5882" w:rsidRPr="003F5882" w:rsidRDefault="003F5882" w:rsidP="003F5882">
      <w:pPr>
        <w:widowControl w:val="0"/>
        <w:jc w:val="both"/>
        <w:rPr>
          <w:rFonts w:ascii="Calibri" w:eastAsia="SimSun" w:hAnsi="Calibri" w:cs="Times New Roman"/>
          <w:kern w:val="2"/>
          <w:sz w:val="22"/>
          <w:szCs w:val="22"/>
          <w:lang w:val="en-US" w:bidi="ar-SA"/>
        </w:rPr>
      </w:pPr>
    </w:p>
    <w:p w:rsidR="003F5882" w:rsidRPr="003F5882" w:rsidRDefault="003F5882" w:rsidP="003F5882">
      <w:pPr>
        <w:widowControl w:val="0"/>
        <w:jc w:val="both"/>
        <w:rPr>
          <w:rFonts w:ascii="Calibri" w:eastAsia="SimSun" w:hAnsi="Calibri" w:cs="Times New Roman"/>
          <w:kern w:val="2"/>
          <w:sz w:val="22"/>
          <w:szCs w:val="22"/>
          <w:lang w:val="en-US" w:bidi="ar-SA"/>
        </w:rPr>
      </w:pPr>
    </w:p>
    <w:p w:rsidR="003F5882" w:rsidRPr="003F5882" w:rsidRDefault="003F5882" w:rsidP="003F5882">
      <w:pPr>
        <w:widowControl w:val="0"/>
        <w:jc w:val="both"/>
        <w:rPr>
          <w:rFonts w:ascii="Calibri" w:eastAsia="SimSun" w:hAnsi="Calibri" w:cs="Times New Roman"/>
          <w:kern w:val="2"/>
          <w:sz w:val="22"/>
          <w:szCs w:val="22"/>
          <w:lang w:val="en-US" w:bidi="ar-SA"/>
        </w:rPr>
      </w:pPr>
    </w:p>
    <w:p w:rsidR="003F5882" w:rsidRPr="003F5882" w:rsidRDefault="003F5882" w:rsidP="003F5882">
      <w:pPr>
        <w:widowControl w:val="0"/>
        <w:jc w:val="both"/>
        <w:rPr>
          <w:rFonts w:ascii="Calibri" w:eastAsia="SimSun" w:hAnsi="Calibri" w:cs="Times New Roman"/>
          <w:kern w:val="2"/>
          <w:sz w:val="22"/>
          <w:szCs w:val="22"/>
          <w:lang w:val="en-US" w:bidi="ar-SA"/>
        </w:rPr>
      </w:pPr>
    </w:p>
    <w:p w:rsidR="003F5882" w:rsidRPr="003F5882" w:rsidRDefault="003F5882" w:rsidP="003F5882">
      <w:pPr>
        <w:widowControl w:val="0"/>
        <w:jc w:val="both"/>
        <w:rPr>
          <w:rFonts w:ascii="Calibri" w:eastAsia="SimSun" w:hAnsi="Calibri" w:cs="Times New Roman"/>
          <w:kern w:val="2"/>
          <w:sz w:val="22"/>
          <w:szCs w:val="22"/>
          <w:lang w:val="en-US" w:bidi="ar-SA"/>
        </w:rPr>
      </w:pPr>
    </w:p>
    <w:p w:rsidR="003F5882" w:rsidRPr="003F5882" w:rsidRDefault="003F5882" w:rsidP="003F5882">
      <w:pPr>
        <w:widowControl w:val="0"/>
        <w:jc w:val="both"/>
        <w:rPr>
          <w:rFonts w:ascii="SimHei" w:eastAsia="SimHei" w:hAnsi="Calibri" w:cs="Times New Roman"/>
          <w:kern w:val="2"/>
          <w:sz w:val="28"/>
          <w:szCs w:val="28"/>
          <w:lang w:val="en-US" w:bidi="ar-SA"/>
        </w:rPr>
      </w:pPr>
      <w:r w:rsidRPr="003F5882">
        <w:rPr>
          <w:rFonts w:ascii="SimHei" w:eastAsia="SimHei" w:hAnsi="Calibri" w:cs="Times New Roman" w:hint="eastAsia"/>
          <w:kern w:val="2"/>
          <w:sz w:val="28"/>
          <w:szCs w:val="28"/>
          <w:lang w:val="en-US" w:bidi="ar-SA"/>
        </w:rPr>
        <w:t>计划和预算委员会</w:t>
      </w:r>
    </w:p>
    <w:p w:rsidR="003F5882" w:rsidRPr="003F5882" w:rsidRDefault="003F5882" w:rsidP="003F5882">
      <w:pPr>
        <w:widowControl w:val="0"/>
        <w:jc w:val="both"/>
        <w:rPr>
          <w:rFonts w:ascii="Calibri" w:eastAsia="SimSun" w:hAnsi="Calibri" w:cs="Times New Roman"/>
          <w:kern w:val="2"/>
          <w:sz w:val="22"/>
          <w:szCs w:val="22"/>
          <w:lang w:val="en-US" w:bidi="ar-SA"/>
        </w:rPr>
      </w:pPr>
    </w:p>
    <w:p w:rsidR="003F5882" w:rsidRPr="003F5882" w:rsidRDefault="003F5882" w:rsidP="003F5882">
      <w:pPr>
        <w:widowControl w:val="0"/>
        <w:jc w:val="both"/>
        <w:rPr>
          <w:rFonts w:ascii="Calibri" w:eastAsia="SimSun" w:hAnsi="Calibri" w:cs="Times New Roman"/>
          <w:kern w:val="2"/>
          <w:sz w:val="22"/>
          <w:szCs w:val="22"/>
          <w:lang w:val="en-US" w:bidi="ar-SA"/>
        </w:rPr>
      </w:pPr>
    </w:p>
    <w:p w:rsidR="003F5882" w:rsidRPr="003F5882" w:rsidRDefault="003F5882" w:rsidP="003F5882">
      <w:pPr>
        <w:widowControl w:val="0"/>
        <w:autoSpaceDE w:val="0"/>
        <w:autoSpaceDN w:val="0"/>
        <w:spacing w:line="380" w:lineRule="atLeast"/>
        <w:jc w:val="both"/>
        <w:textAlignment w:val="bottom"/>
        <w:rPr>
          <w:rFonts w:ascii="KaiTi" w:eastAsia="KaiTi" w:hAnsi="Calibri" w:cs="Times New Roman"/>
          <w:b/>
          <w:kern w:val="2"/>
          <w:lang w:val="en-US" w:bidi="ar-SA"/>
        </w:rPr>
      </w:pPr>
      <w:r w:rsidRPr="003F5882">
        <w:rPr>
          <w:rFonts w:ascii="KaiTi" w:eastAsia="KaiTi" w:hAnsi="Calibri" w:cs="Times New Roman" w:hint="eastAsia"/>
          <w:b/>
          <w:kern w:val="2"/>
          <w:lang w:val="en-US" w:bidi="ar-SA"/>
        </w:rPr>
        <w:t>第二十四届会议</w:t>
      </w:r>
    </w:p>
    <w:p w:rsidR="003F5882" w:rsidRPr="003F5882" w:rsidRDefault="003F5882" w:rsidP="003F5882">
      <w:pPr>
        <w:widowControl w:val="0"/>
        <w:spacing w:line="336" w:lineRule="exact"/>
        <w:jc w:val="both"/>
        <w:rPr>
          <w:rFonts w:ascii="KaiTi" w:eastAsia="KaiTi" w:hAnsi="KaiTi" w:cs="Times New Roman"/>
          <w:b/>
          <w:kern w:val="2"/>
          <w:lang w:val="en-US" w:bidi="ar-SA"/>
        </w:rPr>
      </w:pPr>
      <w:r w:rsidRPr="003F5882">
        <w:rPr>
          <w:rFonts w:ascii="KaiTi" w:eastAsia="KaiTi" w:hAnsi="KaiTi" w:cs="Times New Roman"/>
          <w:kern w:val="2"/>
          <w:lang w:val="en-US" w:bidi="ar-SA"/>
        </w:rPr>
        <w:t>201</w:t>
      </w:r>
      <w:r w:rsidRPr="003F5882">
        <w:rPr>
          <w:rFonts w:ascii="KaiTi" w:eastAsia="KaiTi" w:hAnsi="KaiTi" w:cs="Times New Roman" w:hint="eastAsia"/>
          <w:kern w:val="2"/>
          <w:lang w:val="en-US" w:bidi="ar-SA"/>
        </w:rPr>
        <w:t>5</w:t>
      </w:r>
      <w:r w:rsidRPr="003F5882">
        <w:rPr>
          <w:rFonts w:ascii="KaiTi" w:eastAsia="KaiTi" w:hAnsi="KaiTi" w:cs="Arial" w:hint="eastAsia"/>
          <w:b/>
          <w:kern w:val="2"/>
          <w:lang w:val="en-US" w:bidi="ar-SA"/>
        </w:rPr>
        <w:t>年</w:t>
      </w:r>
      <w:r w:rsidRPr="003F5882">
        <w:rPr>
          <w:rFonts w:ascii="KaiTi" w:eastAsia="KaiTi" w:hAnsi="KaiTi" w:cs="Times New Roman" w:hint="eastAsia"/>
          <w:kern w:val="2"/>
          <w:lang w:val="en-US" w:bidi="ar-SA"/>
        </w:rPr>
        <w:t>9</w:t>
      </w:r>
      <w:r w:rsidRPr="003F5882">
        <w:rPr>
          <w:rFonts w:ascii="KaiTi" w:eastAsia="KaiTi" w:hAnsi="KaiTi" w:cs="Arial" w:hint="eastAsia"/>
          <w:b/>
          <w:kern w:val="2"/>
          <w:lang w:val="en-US" w:bidi="ar-SA"/>
        </w:rPr>
        <w:t>月</w:t>
      </w:r>
      <w:r w:rsidRPr="003F5882">
        <w:rPr>
          <w:rFonts w:ascii="KaiTi" w:eastAsia="KaiTi" w:hAnsi="KaiTi" w:cs="Arial" w:hint="eastAsia"/>
          <w:kern w:val="2"/>
          <w:lang w:val="en-US" w:bidi="ar-SA"/>
        </w:rPr>
        <w:t>14</w:t>
      </w:r>
      <w:r w:rsidRPr="003F5882">
        <w:rPr>
          <w:rFonts w:ascii="KaiTi" w:eastAsia="KaiTi" w:hAnsi="KaiTi" w:cs="Arial" w:hint="eastAsia"/>
          <w:b/>
          <w:kern w:val="2"/>
          <w:lang w:val="en-US" w:bidi="ar-SA"/>
        </w:rPr>
        <w:t>日至</w:t>
      </w:r>
      <w:r w:rsidRPr="003F5882">
        <w:rPr>
          <w:rFonts w:ascii="KaiTi" w:eastAsia="KaiTi" w:hAnsi="KaiTi" w:cs="Times New Roman" w:hint="eastAsia"/>
          <w:kern w:val="2"/>
          <w:lang w:val="en-US" w:bidi="ar-SA"/>
        </w:rPr>
        <w:t>18</w:t>
      </w:r>
      <w:r w:rsidRPr="003F5882">
        <w:rPr>
          <w:rFonts w:ascii="KaiTi" w:eastAsia="KaiTi" w:hAnsi="KaiTi" w:cs="Arial" w:hint="eastAsia"/>
          <w:b/>
          <w:kern w:val="2"/>
          <w:lang w:val="en-US" w:bidi="ar-SA"/>
        </w:rPr>
        <w:t>日，日内瓦</w:t>
      </w:r>
    </w:p>
    <w:p w:rsidR="003F5882" w:rsidRPr="003F5882" w:rsidRDefault="003F5882" w:rsidP="003F5882">
      <w:pPr>
        <w:widowControl w:val="0"/>
        <w:jc w:val="both"/>
        <w:rPr>
          <w:rFonts w:ascii="Calibri" w:eastAsia="SimSun" w:hAnsi="Calibri" w:cs="Times New Roman"/>
          <w:kern w:val="2"/>
          <w:sz w:val="22"/>
          <w:szCs w:val="22"/>
          <w:lang w:val="en-US" w:bidi="ar-SA"/>
        </w:rPr>
      </w:pPr>
    </w:p>
    <w:p w:rsidR="003F5882" w:rsidRPr="003F5882" w:rsidRDefault="003F5882" w:rsidP="003F5882">
      <w:pPr>
        <w:widowControl w:val="0"/>
        <w:jc w:val="both"/>
        <w:rPr>
          <w:rFonts w:ascii="Calibri" w:eastAsia="SimSun" w:hAnsi="Calibri" w:cs="Times New Roman"/>
          <w:kern w:val="2"/>
          <w:sz w:val="22"/>
          <w:szCs w:val="22"/>
          <w:lang w:val="en-US" w:bidi="ar-SA"/>
        </w:rPr>
      </w:pPr>
    </w:p>
    <w:p w:rsidR="003F5882" w:rsidRPr="003F5882" w:rsidRDefault="003F5882" w:rsidP="003F5882">
      <w:pPr>
        <w:widowControl w:val="0"/>
        <w:jc w:val="both"/>
        <w:rPr>
          <w:rFonts w:ascii="Calibri" w:eastAsia="SimSun" w:hAnsi="Calibri" w:cs="Times New Roman"/>
          <w:kern w:val="2"/>
          <w:sz w:val="22"/>
          <w:szCs w:val="22"/>
          <w:lang w:val="en-US" w:bidi="ar-SA"/>
        </w:rPr>
      </w:pPr>
    </w:p>
    <w:p w:rsidR="002C7CB0" w:rsidRPr="002C7CB0" w:rsidRDefault="002C7CB0" w:rsidP="002C7CB0">
      <w:pPr>
        <w:widowControl w:val="0"/>
        <w:ind w:rightChars="-493" w:right="-1183"/>
        <w:jc w:val="both"/>
        <w:rPr>
          <w:rFonts w:ascii="KaiTi" w:eastAsia="KaiTi" w:hAnsi="KaiTi" w:cs="Arial"/>
          <w:caps/>
          <w:kern w:val="2"/>
          <w:lang w:val="en-US" w:bidi="ar-SA"/>
        </w:rPr>
      </w:pPr>
      <w:bookmarkStart w:id="3" w:name="TitleOfDoc"/>
      <w:bookmarkEnd w:id="3"/>
      <w:r w:rsidRPr="002C7CB0">
        <w:rPr>
          <w:rFonts w:ascii="KaiTi" w:eastAsia="KaiTi" w:hAnsi="KaiTi" w:cs="Arial"/>
          <w:caps/>
          <w:kern w:val="2"/>
          <w:lang w:val="en-US" w:bidi="ar-SA"/>
        </w:rPr>
        <w:t>2014年年度财务报告和财务报表</w:t>
      </w:r>
    </w:p>
    <w:p w:rsidR="002C7CB0" w:rsidRPr="002C7CB0" w:rsidRDefault="002C7CB0" w:rsidP="002C7CB0">
      <w:pPr>
        <w:widowControl w:val="0"/>
        <w:jc w:val="both"/>
        <w:rPr>
          <w:rFonts w:ascii="Arial" w:eastAsia="SimSun" w:hAnsi="Arial" w:cs="Times New Roman"/>
          <w:kern w:val="2"/>
          <w:sz w:val="22"/>
          <w:szCs w:val="22"/>
          <w:lang w:val="en-US" w:bidi="ar-SA"/>
        </w:rPr>
      </w:pPr>
    </w:p>
    <w:p w:rsidR="002C7CB0" w:rsidRPr="002C7CB0" w:rsidRDefault="002C7CB0" w:rsidP="002C7CB0">
      <w:pPr>
        <w:widowControl w:val="0"/>
        <w:jc w:val="both"/>
        <w:rPr>
          <w:rFonts w:ascii="KaiTi" w:eastAsia="KaiTi" w:hAnsi="KaiTi" w:cs="Arial"/>
          <w:i/>
          <w:kern w:val="2"/>
          <w:sz w:val="21"/>
          <w:szCs w:val="21"/>
          <w:lang w:val="en-US" w:bidi="ar-SA"/>
        </w:rPr>
      </w:pPr>
      <w:bookmarkStart w:id="4" w:name="Prepared"/>
      <w:bookmarkEnd w:id="4"/>
      <w:r w:rsidRPr="002C7CB0">
        <w:rPr>
          <w:rFonts w:ascii="KaiTi" w:eastAsia="KaiTi" w:hAnsi="KaiTi" w:cs="Arial" w:hint="eastAsia"/>
          <w:i/>
          <w:kern w:val="2"/>
          <w:sz w:val="21"/>
          <w:szCs w:val="21"/>
          <w:lang w:val="en-US" w:bidi="ar-SA"/>
        </w:rPr>
        <w:t>秘书处编拟</w:t>
      </w:r>
    </w:p>
    <w:p w:rsidR="002C7CB0" w:rsidRPr="002C7CB0" w:rsidRDefault="002C7CB0" w:rsidP="002C7CB0">
      <w:pPr>
        <w:rPr>
          <w:rFonts w:ascii="Arial" w:eastAsia="SimSun" w:hAnsi="Arial" w:cs="Arial"/>
          <w:sz w:val="22"/>
          <w:szCs w:val="20"/>
          <w:lang w:val="en-US" w:bidi="ar-SA"/>
        </w:rPr>
      </w:pPr>
    </w:p>
    <w:p w:rsidR="002C7CB0" w:rsidRPr="002C7CB0" w:rsidRDefault="002C7CB0" w:rsidP="002C7CB0">
      <w:pPr>
        <w:rPr>
          <w:rFonts w:ascii="Arial" w:eastAsia="SimSun" w:hAnsi="Arial" w:cs="Arial"/>
          <w:sz w:val="22"/>
          <w:szCs w:val="20"/>
          <w:lang w:val="en-US" w:bidi="ar-SA"/>
        </w:rPr>
      </w:pPr>
    </w:p>
    <w:p w:rsidR="002C7CB0" w:rsidRPr="002C7CB0" w:rsidRDefault="002C7CB0" w:rsidP="002C7CB0">
      <w:pPr>
        <w:rPr>
          <w:rFonts w:ascii="Arial" w:eastAsia="SimSun" w:hAnsi="Arial" w:cs="Arial"/>
          <w:sz w:val="22"/>
          <w:szCs w:val="20"/>
          <w:lang w:val="en-US" w:bidi="ar-SA"/>
        </w:rPr>
      </w:pPr>
    </w:p>
    <w:p w:rsidR="002C7CB0" w:rsidRPr="002C7CB0" w:rsidRDefault="002C7CB0" w:rsidP="002C7CB0">
      <w:pPr>
        <w:rPr>
          <w:rFonts w:ascii="Arial" w:eastAsia="SimSun" w:hAnsi="Arial" w:cs="Arial"/>
          <w:sz w:val="22"/>
          <w:szCs w:val="20"/>
          <w:lang w:val="en-US" w:bidi="ar-SA"/>
        </w:rPr>
      </w:pPr>
    </w:p>
    <w:p w:rsidR="005C4FAF" w:rsidRPr="002C7CB0" w:rsidRDefault="005C4FAF" w:rsidP="002C7CB0">
      <w:pPr>
        <w:numPr>
          <w:ilvl w:val="0"/>
          <w:numId w:val="8"/>
        </w:numPr>
        <w:overflowPunct w:val="0"/>
        <w:spacing w:afterLines="50" w:after="120" w:line="340" w:lineRule="atLeast"/>
        <w:ind w:left="0" w:firstLine="0"/>
        <w:jc w:val="both"/>
        <w:rPr>
          <w:rFonts w:eastAsia="SimSun" w:cs="Times New Roman"/>
          <w:sz w:val="21"/>
          <w:szCs w:val="20"/>
        </w:rPr>
      </w:pPr>
      <w:r w:rsidRPr="002C7CB0">
        <w:rPr>
          <w:rFonts w:eastAsia="SimSun" w:cs="Times New Roman"/>
          <w:sz w:val="21"/>
        </w:rPr>
        <w:t>现根据《财务条例与细则》条例8.11，向计划和预算委员会</w:t>
      </w:r>
      <w:r w:rsidR="002C7CB0" w:rsidRPr="002C7CB0">
        <w:rPr>
          <w:rFonts w:eastAsia="SimSun" w:cs="Times New Roman" w:hint="eastAsia"/>
          <w:sz w:val="21"/>
        </w:rPr>
        <w:t>(</w:t>
      </w:r>
      <w:r w:rsidRPr="002C7CB0">
        <w:rPr>
          <w:rFonts w:eastAsia="SimSun" w:cs="Times New Roman"/>
          <w:sz w:val="21"/>
        </w:rPr>
        <w:t>PBC</w:t>
      </w:r>
      <w:r w:rsidR="002C7CB0" w:rsidRPr="002C7CB0">
        <w:rPr>
          <w:rFonts w:eastAsia="SimSun" w:cs="Times New Roman" w:hint="eastAsia"/>
          <w:sz w:val="21"/>
        </w:rPr>
        <w:t>)</w:t>
      </w:r>
      <w:r w:rsidRPr="002C7CB0">
        <w:rPr>
          <w:rFonts w:eastAsia="SimSun" w:cs="Times New Roman"/>
          <w:sz w:val="21"/>
        </w:rPr>
        <w:t>提交截至2014年12月31日的世界知识产权组织</w:t>
      </w:r>
      <w:r w:rsidR="002C7CB0" w:rsidRPr="002C7CB0">
        <w:rPr>
          <w:rFonts w:eastAsia="SimSun" w:cs="Times New Roman" w:hint="eastAsia"/>
          <w:sz w:val="21"/>
        </w:rPr>
        <w:t>(</w:t>
      </w:r>
      <w:r w:rsidRPr="002C7CB0">
        <w:rPr>
          <w:rFonts w:eastAsia="SimSun" w:cs="Times New Roman"/>
          <w:sz w:val="21"/>
        </w:rPr>
        <w:t>WIPO</w:t>
      </w:r>
      <w:r w:rsidR="002C7CB0" w:rsidRPr="002C7CB0">
        <w:rPr>
          <w:rFonts w:eastAsia="SimSun" w:cs="Times New Roman" w:hint="eastAsia"/>
          <w:sz w:val="21"/>
        </w:rPr>
        <w:t>)</w:t>
      </w:r>
      <w:r w:rsidRPr="002C7CB0">
        <w:rPr>
          <w:rFonts w:eastAsia="SimSun" w:cs="Times New Roman"/>
          <w:sz w:val="21"/>
        </w:rPr>
        <w:t>年度财务报表。条例8.11要求PBC对财务报表及其审计报告进行审查，并酌情附具意见和建议转送大会。</w:t>
      </w:r>
    </w:p>
    <w:p w:rsidR="005C4FAF" w:rsidRPr="002C7CB0" w:rsidRDefault="005C4FAF" w:rsidP="002C7CB0">
      <w:pPr>
        <w:numPr>
          <w:ilvl w:val="0"/>
          <w:numId w:val="8"/>
        </w:numPr>
        <w:overflowPunct w:val="0"/>
        <w:spacing w:afterLines="50" w:after="120" w:line="340" w:lineRule="atLeast"/>
        <w:ind w:left="0" w:firstLine="0"/>
        <w:jc w:val="both"/>
        <w:rPr>
          <w:rFonts w:eastAsia="SimSun" w:cs="Times New Roman"/>
          <w:sz w:val="21"/>
          <w:szCs w:val="20"/>
        </w:rPr>
      </w:pPr>
      <w:r w:rsidRPr="002C7CB0">
        <w:rPr>
          <w:rFonts w:eastAsia="SimSun" w:cs="Times New Roman"/>
          <w:sz w:val="21"/>
        </w:rPr>
        <w:t>2014年财务报表是根据《国际公共部门会计</w:t>
      </w:r>
      <w:r w:rsidR="00E04F07" w:rsidRPr="002C7CB0">
        <w:rPr>
          <w:rFonts w:eastAsia="SimSun" w:cs="Times New Roman" w:hint="eastAsia"/>
          <w:sz w:val="21"/>
        </w:rPr>
        <w:t>准则</w:t>
      </w:r>
      <w:r w:rsidRPr="002C7CB0">
        <w:rPr>
          <w:rFonts w:eastAsia="SimSun" w:cs="Times New Roman"/>
          <w:sz w:val="21"/>
        </w:rPr>
        <w:t>》</w:t>
      </w:r>
      <w:r w:rsidR="002C7CB0" w:rsidRPr="002C7CB0">
        <w:rPr>
          <w:rFonts w:eastAsia="SimSun" w:cs="Times New Roman" w:hint="eastAsia"/>
          <w:sz w:val="21"/>
        </w:rPr>
        <w:t>(</w:t>
      </w:r>
      <w:r w:rsidRPr="002C7CB0">
        <w:rPr>
          <w:rFonts w:eastAsia="SimSun" w:cs="Times New Roman"/>
          <w:sz w:val="21"/>
        </w:rPr>
        <w:t>IPSAS</w:t>
      </w:r>
      <w:r w:rsidR="002C7CB0" w:rsidRPr="002C7CB0">
        <w:rPr>
          <w:rFonts w:eastAsia="SimSun" w:cs="Times New Roman" w:hint="eastAsia"/>
          <w:sz w:val="21"/>
        </w:rPr>
        <w:t>)</w:t>
      </w:r>
      <w:r w:rsidRPr="002C7CB0">
        <w:rPr>
          <w:rFonts w:eastAsia="SimSun" w:cs="Times New Roman"/>
          <w:sz w:val="21"/>
        </w:rPr>
        <w:t>编制的。在2007年9月24日至10月3日举行的成员国大会第四十三届会议上，成员国原则同意WIPO在2010年采用IPSAS</w:t>
      </w:r>
      <w:r w:rsidR="002C7CB0" w:rsidRPr="002C7CB0">
        <w:rPr>
          <w:rFonts w:eastAsia="SimSun" w:cs="Times New Roman" w:hint="eastAsia"/>
          <w:sz w:val="21"/>
        </w:rPr>
        <w:t>(</w:t>
      </w:r>
      <w:r w:rsidRPr="002C7CB0">
        <w:rPr>
          <w:rFonts w:eastAsia="SimSun" w:cs="Times New Roman"/>
          <w:sz w:val="21"/>
        </w:rPr>
        <w:t>A/43/5</w:t>
      </w:r>
      <w:r w:rsidR="002C7CB0" w:rsidRPr="002C7CB0">
        <w:rPr>
          <w:rFonts w:eastAsia="SimSun" w:cs="Times New Roman" w:hint="eastAsia"/>
          <w:sz w:val="21"/>
        </w:rPr>
        <w:t>)</w:t>
      </w:r>
      <w:r w:rsidRPr="002C7CB0">
        <w:rPr>
          <w:rFonts w:eastAsia="SimSun" w:cs="Times New Roman"/>
          <w:sz w:val="21"/>
        </w:rPr>
        <w:t>。2014年财务报表是根据IPSAS编制的第五套财务报表。</w:t>
      </w:r>
    </w:p>
    <w:p w:rsidR="005C4FAF" w:rsidRPr="002C7CB0" w:rsidRDefault="005C4FAF" w:rsidP="002C7CB0">
      <w:pPr>
        <w:numPr>
          <w:ilvl w:val="0"/>
          <w:numId w:val="8"/>
        </w:numPr>
        <w:overflowPunct w:val="0"/>
        <w:spacing w:afterLines="50" w:after="120" w:line="340" w:lineRule="atLeast"/>
        <w:ind w:left="0" w:firstLine="0"/>
        <w:jc w:val="both"/>
        <w:rPr>
          <w:rFonts w:eastAsia="SimSun" w:cs="Times New Roman"/>
          <w:sz w:val="21"/>
          <w:szCs w:val="20"/>
        </w:rPr>
      </w:pPr>
      <w:r w:rsidRPr="002C7CB0">
        <w:rPr>
          <w:rFonts w:eastAsia="SimSun" w:cs="Times New Roman"/>
          <w:sz w:val="21"/>
        </w:rPr>
        <w:t>外聘审计员对2014年财务报表所作的审计报告及其建议和秘书处的答复一同载于文件WO/PBC/24/5。</w:t>
      </w:r>
    </w:p>
    <w:p w:rsidR="005C4FAF" w:rsidRPr="002C7CB0" w:rsidRDefault="005C4FAF" w:rsidP="002C7CB0">
      <w:pPr>
        <w:numPr>
          <w:ilvl w:val="0"/>
          <w:numId w:val="8"/>
        </w:numPr>
        <w:overflowPunct w:val="0"/>
        <w:spacing w:afterLines="50" w:after="120" w:line="340" w:lineRule="atLeast"/>
        <w:ind w:left="0" w:firstLine="0"/>
        <w:jc w:val="both"/>
        <w:rPr>
          <w:rFonts w:eastAsia="SimSun" w:cs="Times New Roman"/>
          <w:sz w:val="21"/>
          <w:szCs w:val="20"/>
        </w:rPr>
      </w:pPr>
      <w:r w:rsidRPr="002C7CB0">
        <w:rPr>
          <w:rFonts w:eastAsia="SimSun" w:cs="Times New Roman"/>
          <w:sz w:val="21"/>
        </w:rPr>
        <w:t>提议决定段落措辞如下。</w:t>
      </w:r>
    </w:p>
    <w:p w:rsidR="005C4FAF" w:rsidRPr="002C7CB0" w:rsidRDefault="005C4FAF" w:rsidP="002C7CB0">
      <w:pPr>
        <w:numPr>
          <w:ilvl w:val="0"/>
          <w:numId w:val="8"/>
        </w:numPr>
        <w:overflowPunct w:val="0"/>
        <w:spacing w:afterLines="50" w:after="120" w:line="340" w:lineRule="atLeast"/>
        <w:ind w:left="5534" w:firstLine="0"/>
        <w:jc w:val="both"/>
        <w:rPr>
          <w:rFonts w:ascii="KaiTi" w:eastAsia="KaiTi" w:hAnsi="KaiTi" w:cs="Times New Roman"/>
          <w:i/>
          <w:sz w:val="21"/>
          <w:szCs w:val="20"/>
        </w:rPr>
      </w:pPr>
      <w:r w:rsidRPr="002C7CB0">
        <w:rPr>
          <w:rFonts w:ascii="KaiTi" w:eastAsia="KaiTi" w:hAnsi="KaiTi" w:cs="Times New Roman"/>
          <w:i/>
          <w:sz w:val="21"/>
        </w:rPr>
        <w:t>计划和预算委员会</w:t>
      </w:r>
      <w:r w:rsidR="002C7CB0" w:rsidRPr="002C7CB0">
        <w:rPr>
          <w:rFonts w:ascii="KaiTi" w:eastAsia="KaiTi" w:hAnsi="KaiTi" w:cs="Times New Roman" w:hint="eastAsia"/>
          <w:i/>
          <w:sz w:val="21"/>
        </w:rPr>
        <w:t>(</w:t>
      </w:r>
      <w:r w:rsidR="002A46D2" w:rsidRPr="002C7CB0">
        <w:rPr>
          <w:rFonts w:ascii="KaiTi" w:eastAsia="KaiTi" w:hAnsi="KaiTi" w:cs="Times New Roman"/>
          <w:i/>
          <w:sz w:val="21"/>
        </w:rPr>
        <w:t>PBC</w:t>
      </w:r>
      <w:r w:rsidR="002C7CB0" w:rsidRPr="002C7CB0">
        <w:rPr>
          <w:rFonts w:ascii="KaiTi" w:eastAsia="KaiTi" w:hAnsi="KaiTi" w:cs="Times New Roman" w:hint="eastAsia"/>
          <w:i/>
          <w:sz w:val="21"/>
        </w:rPr>
        <w:t>)</w:t>
      </w:r>
      <w:r w:rsidRPr="002C7CB0">
        <w:rPr>
          <w:rFonts w:ascii="KaiTi" w:eastAsia="KaiTi" w:hAnsi="KaiTi" w:cs="Times New Roman"/>
          <w:i/>
          <w:sz w:val="21"/>
        </w:rPr>
        <w:t>建议大会和WIPO成员国的其他大会批准2014年年度财务报告和财务报表</w:t>
      </w:r>
      <w:r w:rsidR="002C7CB0" w:rsidRPr="002C7CB0">
        <w:rPr>
          <w:rFonts w:ascii="KaiTi" w:eastAsia="KaiTi" w:hAnsi="KaiTi" w:cs="Times New Roman" w:hint="eastAsia"/>
          <w:i/>
          <w:sz w:val="21"/>
        </w:rPr>
        <w:t>(</w:t>
      </w:r>
      <w:r w:rsidRPr="002C7CB0">
        <w:rPr>
          <w:rFonts w:ascii="KaiTi" w:eastAsia="KaiTi" w:hAnsi="KaiTi" w:cs="Times New Roman"/>
          <w:i/>
          <w:sz w:val="21"/>
        </w:rPr>
        <w:t>文件WO/PBC/</w:t>
      </w:r>
      <w:r w:rsidR="00F453AC">
        <w:rPr>
          <w:rFonts w:ascii="KaiTi" w:eastAsia="KaiTi" w:hAnsi="KaiTi" w:cs="Times New Roman" w:hint="eastAsia"/>
          <w:i/>
          <w:sz w:val="21"/>
        </w:rPr>
        <w:t>2</w:t>
      </w:r>
      <w:r w:rsidRPr="002C7CB0">
        <w:rPr>
          <w:rFonts w:ascii="KaiTi" w:eastAsia="KaiTi" w:hAnsi="KaiTi" w:cs="Times New Roman"/>
          <w:i/>
          <w:sz w:val="21"/>
        </w:rPr>
        <w:t>4/8</w:t>
      </w:r>
      <w:r w:rsidR="002C7CB0" w:rsidRPr="002C7CB0">
        <w:rPr>
          <w:rFonts w:ascii="KaiTi" w:eastAsia="KaiTi" w:hAnsi="KaiTi" w:cs="Times New Roman" w:hint="eastAsia"/>
          <w:i/>
          <w:sz w:val="21"/>
        </w:rPr>
        <w:t>)</w:t>
      </w:r>
      <w:r w:rsidRPr="002C7CB0">
        <w:rPr>
          <w:rFonts w:ascii="KaiTi" w:eastAsia="KaiTi" w:hAnsi="KaiTi" w:cs="Times New Roman"/>
          <w:i/>
          <w:sz w:val="21"/>
        </w:rPr>
        <w:t>。</w:t>
      </w:r>
    </w:p>
    <w:p w:rsidR="00F453AC" w:rsidRDefault="00F453AC" w:rsidP="00F453AC">
      <w:pPr>
        <w:overflowPunct w:val="0"/>
        <w:spacing w:afterLines="50" w:after="120" w:line="340" w:lineRule="atLeast"/>
        <w:ind w:left="5534"/>
        <w:jc w:val="both"/>
        <w:rPr>
          <w:rFonts w:ascii="KaiTi" w:eastAsia="KaiTi" w:hAnsi="KaiTi" w:cs="Times New Roman"/>
          <w:sz w:val="21"/>
        </w:rPr>
      </w:pPr>
    </w:p>
    <w:p w:rsidR="005C4FAF" w:rsidRPr="00F453AC" w:rsidRDefault="00F453AC" w:rsidP="00F453AC">
      <w:pPr>
        <w:overflowPunct w:val="0"/>
        <w:spacing w:afterLines="50" w:after="120" w:line="340" w:lineRule="atLeast"/>
        <w:ind w:left="5534"/>
        <w:jc w:val="both"/>
        <w:rPr>
          <w:rFonts w:ascii="KaiTi" w:eastAsia="KaiTi" w:hAnsi="KaiTi" w:cs="Times New Roman"/>
          <w:sz w:val="21"/>
        </w:rPr>
      </w:pPr>
      <w:r>
        <w:rPr>
          <w:rFonts w:ascii="KaiTi" w:eastAsia="KaiTi" w:hAnsi="KaiTi" w:cs="Times New Roman"/>
          <w:sz w:val="21"/>
        </w:rPr>
        <w:t>［</w:t>
      </w:r>
      <w:r w:rsidR="005C4FAF" w:rsidRPr="00F453AC">
        <w:rPr>
          <w:rFonts w:ascii="KaiTi" w:eastAsia="KaiTi" w:hAnsi="KaiTi" w:cs="Times New Roman"/>
          <w:sz w:val="21"/>
        </w:rPr>
        <w:t>后接2014年财务报表</w:t>
      </w:r>
      <w:r>
        <w:rPr>
          <w:rFonts w:ascii="KaiTi" w:eastAsia="KaiTi" w:hAnsi="KaiTi" w:cs="Times New Roman"/>
          <w:sz w:val="21"/>
        </w:rPr>
        <w:t>］</w:t>
      </w:r>
    </w:p>
    <w:p w:rsidR="00F453AC" w:rsidRPr="002C7CB0" w:rsidRDefault="00F453AC" w:rsidP="005C4FAF">
      <w:pPr>
        <w:ind w:firstLine="5529"/>
        <w:rPr>
          <w:rFonts w:eastAsia="SimSun" w:cs="Times New Roman"/>
          <w:sz w:val="21"/>
          <w:szCs w:val="20"/>
        </w:rPr>
        <w:sectPr w:rsidR="00F453AC" w:rsidRPr="002C7CB0" w:rsidSect="00792D8B">
          <w:endnotePr>
            <w:numFmt w:val="decimal"/>
          </w:endnotePr>
          <w:type w:val="oddPage"/>
          <w:pgSz w:w="11907" w:h="16840" w:code="9"/>
          <w:pgMar w:top="567" w:right="1134" w:bottom="1418" w:left="1418" w:header="510" w:footer="1021" w:gutter="0"/>
          <w:cols w:space="720"/>
          <w:titlePg/>
          <w:docGrid w:linePitch="299"/>
        </w:sectPr>
      </w:pPr>
    </w:p>
    <w:p w:rsidR="005C4FAF" w:rsidRPr="00F453AC" w:rsidRDefault="005C4FAF" w:rsidP="005C4FAF">
      <w:pPr>
        <w:rPr>
          <w:rFonts w:ascii="Arial" w:eastAsia="SimSun" w:hAnsi="Arial" w:cs="Times New Roman"/>
          <w:sz w:val="21"/>
          <w:szCs w:val="20"/>
        </w:rPr>
      </w:pPr>
    </w:p>
    <w:p w:rsidR="005C4FAF" w:rsidRPr="00F453AC" w:rsidRDefault="005C4FAF" w:rsidP="005C4FAF">
      <w:pPr>
        <w:pStyle w:val="StyleHeading1"/>
        <w:rPr>
          <w:rFonts w:ascii="Arial" w:eastAsia="SimHei" w:hAnsi="Arial" w:cs="Times New Roman"/>
          <w:b w:val="0"/>
          <w:sz w:val="28"/>
          <w:szCs w:val="28"/>
        </w:rPr>
      </w:pPr>
    </w:p>
    <w:p w:rsidR="005C4FAF" w:rsidRPr="00F453AC" w:rsidRDefault="005C4FAF" w:rsidP="005C4FAF">
      <w:pPr>
        <w:pStyle w:val="StyleHeading1"/>
        <w:rPr>
          <w:rFonts w:ascii="Arial" w:eastAsia="SimHei" w:hAnsi="Arial" w:cs="Times New Roman"/>
          <w:b w:val="0"/>
          <w:sz w:val="28"/>
          <w:szCs w:val="28"/>
        </w:rPr>
      </w:pPr>
    </w:p>
    <w:p w:rsidR="005C4FAF" w:rsidRPr="00F453AC" w:rsidRDefault="005C4FAF" w:rsidP="005C4FAF">
      <w:pPr>
        <w:pStyle w:val="StyleHeading1"/>
        <w:rPr>
          <w:rFonts w:ascii="Arial" w:eastAsia="SimHei" w:hAnsi="Arial" w:cs="Times New Roman"/>
          <w:b w:val="0"/>
          <w:sz w:val="28"/>
          <w:szCs w:val="28"/>
        </w:rPr>
      </w:pPr>
    </w:p>
    <w:p w:rsidR="005C4FAF" w:rsidRPr="00F453AC" w:rsidRDefault="005C4FAF" w:rsidP="005C4FAF">
      <w:pPr>
        <w:pStyle w:val="StyleHeading1"/>
        <w:rPr>
          <w:rFonts w:ascii="Arial" w:eastAsia="SimHei" w:hAnsi="Arial" w:cs="Times New Roman"/>
          <w:b w:val="0"/>
          <w:sz w:val="28"/>
          <w:szCs w:val="28"/>
        </w:rPr>
      </w:pPr>
      <w:r w:rsidRPr="00F453AC">
        <w:rPr>
          <w:rFonts w:ascii="Arial" w:eastAsia="SimHei" w:hAnsi="Arial" w:cs="Times New Roman"/>
          <w:b w:val="0"/>
          <w:sz w:val="28"/>
        </w:rPr>
        <w:t>世界知识产权组织</w:t>
      </w:r>
    </w:p>
    <w:p w:rsidR="005C4FAF" w:rsidRPr="003F5882" w:rsidRDefault="005C4FAF" w:rsidP="005C4FAF">
      <w:pPr>
        <w:tabs>
          <w:tab w:val="left" w:pos="0"/>
        </w:tabs>
        <w:jc w:val="center"/>
        <w:rPr>
          <w:rFonts w:ascii="Arial" w:hAnsi="Arial" w:cs="Times New Roman"/>
        </w:rPr>
      </w:pPr>
    </w:p>
    <w:p w:rsidR="005C4FAF" w:rsidRPr="003F5882" w:rsidRDefault="005C4FAF" w:rsidP="005C4FAF">
      <w:pPr>
        <w:tabs>
          <w:tab w:val="left" w:pos="0"/>
        </w:tabs>
        <w:jc w:val="center"/>
        <w:rPr>
          <w:rFonts w:ascii="Arial" w:hAnsi="Arial" w:cs="Times New Roman"/>
        </w:rPr>
      </w:pPr>
    </w:p>
    <w:p w:rsidR="005C4FAF" w:rsidRPr="003F5882" w:rsidRDefault="005C4FAF" w:rsidP="005C4FAF">
      <w:pPr>
        <w:tabs>
          <w:tab w:val="left" w:pos="0"/>
        </w:tabs>
        <w:jc w:val="center"/>
        <w:rPr>
          <w:rFonts w:ascii="Arial" w:hAnsi="Arial" w:cs="Times New Roman"/>
        </w:rPr>
      </w:pPr>
      <w:r w:rsidRPr="003F5882">
        <w:rPr>
          <w:rFonts w:ascii="Arial" w:hAnsi="Arial" w:cs="Times New Roman"/>
        </w:rPr>
        <w:t>年度财务报告和财务报表</w:t>
      </w:r>
    </w:p>
    <w:p w:rsidR="005C4FAF" w:rsidRPr="003F5882" w:rsidRDefault="005C4FAF" w:rsidP="005C4FAF">
      <w:pPr>
        <w:tabs>
          <w:tab w:val="left" w:pos="0"/>
        </w:tabs>
        <w:jc w:val="center"/>
        <w:rPr>
          <w:rFonts w:ascii="Arial" w:hAnsi="Arial" w:cs="Times New Roman"/>
        </w:rPr>
      </w:pPr>
    </w:p>
    <w:p w:rsidR="005C4FAF" w:rsidRPr="003F5882" w:rsidRDefault="005C4FAF" w:rsidP="005C4FAF">
      <w:pPr>
        <w:tabs>
          <w:tab w:val="left" w:pos="0"/>
        </w:tabs>
        <w:jc w:val="center"/>
        <w:rPr>
          <w:rFonts w:ascii="Arial" w:hAnsi="Arial" w:cs="Times New Roman"/>
        </w:rPr>
      </w:pPr>
      <w:r w:rsidRPr="003F5882">
        <w:rPr>
          <w:rFonts w:ascii="Arial" w:hAnsi="Arial" w:cs="Times New Roman"/>
        </w:rPr>
        <w:t>2014</w:t>
      </w:r>
      <w:r w:rsidRPr="003F5882">
        <w:rPr>
          <w:rFonts w:ascii="Arial" w:hAnsi="Arial" w:cs="Times New Roman"/>
        </w:rPr>
        <w:t>年</w:t>
      </w:r>
      <w:r w:rsidRPr="003F5882">
        <w:rPr>
          <w:rFonts w:ascii="Arial" w:hAnsi="Arial" w:cs="Times New Roman"/>
        </w:rPr>
        <w:t>12</w:t>
      </w:r>
      <w:r w:rsidRPr="003F5882">
        <w:rPr>
          <w:rFonts w:ascii="Arial" w:hAnsi="Arial" w:cs="Times New Roman"/>
        </w:rPr>
        <w:t>月</w:t>
      </w:r>
      <w:r w:rsidRPr="003F5882">
        <w:rPr>
          <w:rFonts w:ascii="Arial" w:hAnsi="Arial" w:cs="Times New Roman"/>
        </w:rPr>
        <w:t>31</w:t>
      </w:r>
      <w:r w:rsidRPr="003F5882">
        <w:rPr>
          <w:rFonts w:ascii="Arial" w:hAnsi="Arial" w:cs="Times New Roman"/>
        </w:rPr>
        <w:t>日截止的年度</w:t>
      </w:r>
    </w:p>
    <w:p w:rsidR="005C4FAF" w:rsidRPr="003F5882" w:rsidRDefault="005C4FAF" w:rsidP="005C4FAF">
      <w:pPr>
        <w:tabs>
          <w:tab w:val="left" w:pos="0"/>
        </w:tabs>
        <w:jc w:val="center"/>
        <w:rPr>
          <w:rFonts w:ascii="Arial" w:hAnsi="Arial" w:cs="Times New Roman"/>
        </w:rPr>
      </w:pPr>
    </w:p>
    <w:p w:rsidR="005C4FAF" w:rsidRPr="003F5882" w:rsidRDefault="005C4FAF" w:rsidP="005C4FAF">
      <w:pPr>
        <w:tabs>
          <w:tab w:val="left" w:pos="0"/>
        </w:tabs>
        <w:jc w:val="center"/>
        <w:rPr>
          <w:rFonts w:ascii="Arial" w:hAnsi="Arial" w:cs="Times New Roman"/>
        </w:rPr>
      </w:pPr>
    </w:p>
    <w:p w:rsidR="005C4FAF" w:rsidRPr="003F5882" w:rsidRDefault="005C4FAF" w:rsidP="005C4FAF">
      <w:pPr>
        <w:tabs>
          <w:tab w:val="left" w:pos="0"/>
        </w:tabs>
        <w:jc w:val="center"/>
        <w:rPr>
          <w:rFonts w:ascii="Arial" w:hAnsi="Arial" w:cs="Times New Roman"/>
        </w:rPr>
      </w:pPr>
    </w:p>
    <w:p w:rsidR="005C4FAF" w:rsidRPr="003F5882" w:rsidRDefault="005C4FAF" w:rsidP="005C4FAF">
      <w:pPr>
        <w:tabs>
          <w:tab w:val="left" w:pos="0"/>
        </w:tabs>
        <w:jc w:val="center"/>
        <w:rPr>
          <w:rFonts w:ascii="Arial" w:hAnsi="Arial" w:cs="Times New Roman"/>
        </w:rPr>
      </w:pPr>
    </w:p>
    <w:p w:rsidR="005C4FAF" w:rsidRPr="003F5882" w:rsidRDefault="005C4FAF" w:rsidP="005C4FAF">
      <w:pPr>
        <w:tabs>
          <w:tab w:val="left" w:pos="0"/>
        </w:tabs>
        <w:jc w:val="center"/>
        <w:rPr>
          <w:rFonts w:ascii="Arial" w:hAnsi="Arial" w:cs="Times New Roman"/>
        </w:rPr>
      </w:pPr>
    </w:p>
    <w:p w:rsidR="005C4FAF" w:rsidRPr="003F5882" w:rsidRDefault="005C4FAF" w:rsidP="005C4FAF">
      <w:pPr>
        <w:tabs>
          <w:tab w:val="left" w:pos="0"/>
        </w:tabs>
        <w:jc w:val="center"/>
        <w:rPr>
          <w:rFonts w:ascii="Arial" w:hAnsi="Arial" w:cs="Times New Roman"/>
        </w:rPr>
      </w:pPr>
    </w:p>
    <w:p w:rsidR="005C4FAF" w:rsidRPr="00F453AC" w:rsidRDefault="005C4FAF" w:rsidP="005C4FAF">
      <w:pPr>
        <w:tabs>
          <w:tab w:val="left" w:pos="0"/>
        </w:tabs>
        <w:jc w:val="center"/>
        <w:rPr>
          <w:rFonts w:ascii="Arial" w:eastAsia="SimHei" w:hAnsi="Arial" w:cs="Times New Roman"/>
          <w:sz w:val="72"/>
          <w:szCs w:val="72"/>
        </w:rPr>
      </w:pPr>
    </w:p>
    <w:p w:rsidR="005C4FAF" w:rsidRPr="00F453AC" w:rsidRDefault="005C4FAF" w:rsidP="005C4FAF">
      <w:pPr>
        <w:tabs>
          <w:tab w:val="left" w:pos="0"/>
        </w:tabs>
        <w:jc w:val="center"/>
        <w:rPr>
          <w:rFonts w:ascii="Arial" w:eastAsia="SimHei" w:hAnsi="Arial" w:cs="Times New Roman"/>
          <w:sz w:val="72"/>
          <w:szCs w:val="72"/>
        </w:rPr>
      </w:pPr>
    </w:p>
    <w:p w:rsidR="005C4FAF" w:rsidRPr="003F5882" w:rsidRDefault="005C4FAF" w:rsidP="005C4FAF">
      <w:pPr>
        <w:tabs>
          <w:tab w:val="left" w:pos="0"/>
        </w:tabs>
        <w:jc w:val="center"/>
        <w:rPr>
          <w:rFonts w:ascii="Arial" w:hAnsi="Arial" w:cs="Times New Roman"/>
        </w:rPr>
      </w:pPr>
    </w:p>
    <w:p w:rsidR="005C4FAF" w:rsidRPr="003F5882" w:rsidRDefault="005C4FAF" w:rsidP="005C4FAF">
      <w:pPr>
        <w:jc w:val="both"/>
        <w:rPr>
          <w:rFonts w:ascii="Arial" w:hAnsi="Arial" w:cs="Times New Roman"/>
          <w:sz w:val="18"/>
          <w:szCs w:val="18"/>
        </w:rPr>
        <w:sectPr w:rsidR="005C4FAF" w:rsidRPr="003F5882" w:rsidSect="003312C4">
          <w:headerReference w:type="even" r:id="rId11"/>
          <w:headerReference w:type="default" r:id="rId12"/>
          <w:footerReference w:type="even" r:id="rId13"/>
          <w:footerReference w:type="default" r:id="rId14"/>
          <w:headerReference w:type="first" r:id="rId15"/>
          <w:footerReference w:type="first" r:id="rId16"/>
          <w:pgSz w:w="11907" w:h="16840" w:code="9"/>
          <w:pgMar w:top="851" w:right="1247" w:bottom="1191" w:left="1247" w:header="709" w:footer="709" w:gutter="0"/>
          <w:cols w:space="708"/>
          <w:docGrid w:linePitch="360"/>
        </w:sectPr>
      </w:pPr>
    </w:p>
    <w:p w:rsidR="005C4FAF" w:rsidRPr="00F453AC" w:rsidRDefault="005C4FAF" w:rsidP="005C4FAF">
      <w:pPr>
        <w:jc w:val="center"/>
        <w:rPr>
          <w:rFonts w:ascii="Arial" w:eastAsia="SimHei" w:hAnsi="Arial" w:cs="Times New Roman"/>
          <w:sz w:val="21"/>
          <w:szCs w:val="22"/>
        </w:rPr>
      </w:pPr>
      <w:r w:rsidRPr="00F453AC">
        <w:rPr>
          <w:rFonts w:ascii="Arial" w:eastAsia="SimHei" w:hAnsi="Arial" w:cs="Times New Roman"/>
          <w:sz w:val="21"/>
        </w:rPr>
        <w:lastRenderedPageBreak/>
        <w:t>目录</w:t>
      </w:r>
    </w:p>
    <w:p w:rsidR="005C4FAF" w:rsidRPr="003F5882" w:rsidRDefault="005C4FAF" w:rsidP="005C4FAF">
      <w:pPr>
        <w:rPr>
          <w:rFonts w:ascii="Arial" w:hAnsi="Arial"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1061"/>
      </w:tblGrid>
      <w:tr w:rsidR="005C4FAF" w:rsidRPr="003F5882" w:rsidTr="003312C4">
        <w:tc>
          <w:tcPr>
            <w:tcW w:w="8568" w:type="dxa"/>
            <w:shd w:val="clear" w:color="auto" w:fill="F2F2F2"/>
          </w:tcPr>
          <w:p w:rsidR="005C4FAF" w:rsidRPr="003F5882" w:rsidRDefault="005C4FAF" w:rsidP="003312C4">
            <w:pPr>
              <w:rPr>
                <w:rFonts w:ascii="Arial" w:hAnsi="Arial" w:cs="Times New Roman"/>
                <w:sz w:val="21"/>
                <w:szCs w:val="22"/>
              </w:rPr>
            </w:pPr>
          </w:p>
        </w:tc>
        <w:tc>
          <w:tcPr>
            <w:tcW w:w="1061" w:type="dxa"/>
            <w:shd w:val="clear" w:color="auto" w:fill="F2F2F2"/>
          </w:tcPr>
          <w:p w:rsidR="005C4FAF" w:rsidRPr="00F453AC" w:rsidRDefault="005C4FAF" w:rsidP="003312C4">
            <w:pPr>
              <w:jc w:val="center"/>
              <w:rPr>
                <w:rFonts w:ascii="Arial" w:eastAsia="SimHei" w:hAnsi="Arial" w:cs="Times New Roman"/>
                <w:sz w:val="21"/>
                <w:szCs w:val="22"/>
              </w:rPr>
            </w:pPr>
            <w:r w:rsidRPr="00F453AC">
              <w:rPr>
                <w:rFonts w:ascii="Arial" w:eastAsia="SimHei" w:hAnsi="Arial" w:cs="Times New Roman"/>
                <w:sz w:val="21"/>
              </w:rPr>
              <w:t>页码</w:t>
            </w:r>
          </w:p>
        </w:tc>
      </w:tr>
      <w:tr w:rsidR="005C4FAF" w:rsidRPr="003F5882" w:rsidTr="003312C4">
        <w:tc>
          <w:tcPr>
            <w:tcW w:w="8568" w:type="dxa"/>
            <w:shd w:val="clear" w:color="auto" w:fill="auto"/>
            <w:vAlign w:val="center"/>
          </w:tcPr>
          <w:p w:rsidR="005C4FAF" w:rsidRPr="00F453AC" w:rsidRDefault="005C4FAF" w:rsidP="003312C4">
            <w:pPr>
              <w:rPr>
                <w:rFonts w:ascii="Arial" w:eastAsia="SimHei" w:hAnsi="Arial" w:cs="Times New Roman"/>
                <w:sz w:val="21"/>
                <w:szCs w:val="22"/>
              </w:rPr>
            </w:pPr>
            <w:r w:rsidRPr="00F453AC">
              <w:rPr>
                <w:rFonts w:ascii="Arial" w:eastAsia="SimHei" w:hAnsi="Arial" w:cs="Times New Roman"/>
                <w:sz w:val="21"/>
              </w:rPr>
              <w:t>年度财务报告</w:t>
            </w:r>
          </w:p>
        </w:tc>
        <w:tc>
          <w:tcPr>
            <w:tcW w:w="1061" w:type="dxa"/>
            <w:shd w:val="clear" w:color="auto" w:fill="auto"/>
            <w:vAlign w:val="center"/>
          </w:tcPr>
          <w:p w:rsidR="005C4FAF" w:rsidRPr="003F5882" w:rsidRDefault="005C4FAF" w:rsidP="003312C4">
            <w:pPr>
              <w:jc w:val="right"/>
              <w:rPr>
                <w:rFonts w:ascii="Arial" w:hAnsi="Arial" w:cs="Times New Roman"/>
                <w:sz w:val="21"/>
                <w:szCs w:val="22"/>
              </w:rPr>
            </w:pP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引言</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2</w:t>
            </w: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财务报表讨论与分析</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2</w:t>
            </w:r>
          </w:p>
        </w:tc>
      </w:tr>
      <w:tr w:rsidR="005C4FAF" w:rsidRPr="003F5882" w:rsidTr="003312C4">
        <w:tc>
          <w:tcPr>
            <w:tcW w:w="8568" w:type="dxa"/>
            <w:shd w:val="clear" w:color="auto" w:fill="auto"/>
            <w:vAlign w:val="center"/>
          </w:tcPr>
          <w:p w:rsidR="005C4FAF" w:rsidRPr="00F453AC" w:rsidRDefault="005C4FAF" w:rsidP="003312C4">
            <w:pPr>
              <w:rPr>
                <w:rFonts w:ascii="Arial" w:eastAsia="SimHei" w:hAnsi="Arial" w:cs="Times New Roman"/>
                <w:sz w:val="21"/>
                <w:szCs w:val="22"/>
              </w:rPr>
            </w:pPr>
            <w:r w:rsidRPr="00F453AC">
              <w:rPr>
                <w:rFonts w:ascii="Arial" w:eastAsia="SimHei" w:hAnsi="Arial" w:cs="Times New Roman"/>
                <w:sz w:val="21"/>
              </w:rPr>
              <w:t>财务报表</w:t>
            </w:r>
          </w:p>
        </w:tc>
        <w:tc>
          <w:tcPr>
            <w:tcW w:w="1061" w:type="dxa"/>
            <w:shd w:val="clear" w:color="auto" w:fill="auto"/>
            <w:vAlign w:val="center"/>
          </w:tcPr>
          <w:p w:rsidR="005C4FAF" w:rsidRPr="003F5882" w:rsidRDefault="005C4FAF" w:rsidP="003312C4">
            <w:pPr>
              <w:jc w:val="right"/>
              <w:rPr>
                <w:rFonts w:ascii="Arial" w:hAnsi="Arial" w:cs="Times New Roman"/>
                <w:sz w:val="21"/>
                <w:szCs w:val="22"/>
              </w:rPr>
            </w:pP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报表一</w:t>
            </w:r>
            <w:r w:rsidRPr="003F5882">
              <w:rPr>
                <w:rFonts w:ascii="Arial" w:hAnsi="Arial" w:cs="Times New Roman"/>
                <w:sz w:val="21"/>
              </w:rPr>
              <w:t xml:space="preserve"> - </w:t>
            </w:r>
            <w:r w:rsidRPr="003F5882">
              <w:rPr>
                <w:rFonts w:ascii="Arial" w:hAnsi="Arial" w:cs="Times New Roman"/>
                <w:sz w:val="21"/>
              </w:rPr>
              <w:t>财务状况表</w:t>
            </w:r>
          </w:p>
        </w:tc>
        <w:tc>
          <w:tcPr>
            <w:tcW w:w="1061" w:type="dxa"/>
            <w:shd w:val="clear" w:color="auto" w:fill="auto"/>
            <w:vAlign w:val="center"/>
          </w:tcPr>
          <w:p w:rsidR="005C4FAF" w:rsidRPr="003F5882" w:rsidRDefault="005C4FAF" w:rsidP="004813DC">
            <w:pPr>
              <w:jc w:val="right"/>
              <w:rPr>
                <w:rFonts w:ascii="Arial" w:hAnsi="Arial" w:cs="Times New Roman"/>
                <w:sz w:val="21"/>
                <w:szCs w:val="22"/>
              </w:rPr>
            </w:pPr>
            <w:r w:rsidRPr="003F5882">
              <w:rPr>
                <w:rFonts w:ascii="Arial" w:hAnsi="Arial" w:cs="Times New Roman"/>
                <w:sz w:val="21"/>
              </w:rPr>
              <w:t>2</w:t>
            </w:r>
            <w:r w:rsidR="004813DC" w:rsidRPr="003F5882">
              <w:rPr>
                <w:rFonts w:ascii="Arial" w:hAnsi="Arial" w:cs="Times New Roman" w:hint="eastAsia"/>
                <w:sz w:val="21"/>
              </w:rPr>
              <w:t>2</w:t>
            </w:r>
          </w:p>
        </w:tc>
      </w:tr>
      <w:tr w:rsidR="005C4FAF" w:rsidRPr="003F5882" w:rsidTr="003312C4">
        <w:tc>
          <w:tcPr>
            <w:tcW w:w="8568" w:type="dxa"/>
            <w:shd w:val="clear" w:color="auto" w:fill="auto"/>
            <w:vAlign w:val="center"/>
          </w:tcPr>
          <w:p w:rsidR="005C4FAF" w:rsidRPr="003F5882" w:rsidRDefault="005C4FAF" w:rsidP="00E04F07">
            <w:pPr>
              <w:rPr>
                <w:rFonts w:ascii="Arial" w:hAnsi="Arial" w:cs="Times New Roman"/>
                <w:sz w:val="21"/>
                <w:szCs w:val="22"/>
              </w:rPr>
            </w:pPr>
            <w:r w:rsidRPr="003F5882">
              <w:rPr>
                <w:rFonts w:ascii="Arial" w:hAnsi="Arial" w:cs="Times New Roman"/>
                <w:sz w:val="21"/>
              </w:rPr>
              <w:t>报表二</w:t>
            </w:r>
            <w:r w:rsidRPr="003F5882">
              <w:rPr>
                <w:rFonts w:ascii="Arial" w:hAnsi="Arial" w:cs="Times New Roman"/>
                <w:sz w:val="21"/>
              </w:rPr>
              <w:t xml:space="preserve"> - </w:t>
            </w:r>
            <w:r w:rsidRPr="003F5882">
              <w:rPr>
                <w:rFonts w:ascii="Arial" w:hAnsi="Arial" w:cs="Times New Roman"/>
                <w:sz w:val="21"/>
              </w:rPr>
              <w:t>财务</w:t>
            </w:r>
            <w:r w:rsidR="00E04F07" w:rsidRPr="003F5882">
              <w:rPr>
                <w:rFonts w:ascii="Arial" w:hAnsi="Arial" w:cs="Times New Roman" w:hint="eastAsia"/>
                <w:sz w:val="21"/>
              </w:rPr>
              <w:t>执行情况</w:t>
            </w:r>
            <w:r w:rsidRPr="003F5882">
              <w:rPr>
                <w:rFonts w:ascii="Arial" w:hAnsi="Arial" w:cs="Times New Roman"/>
                <w:sz w:val="21"/>
              </w:rPr>
              <w:t>表</w:t>
            </w:r>
          </w:p>
        </w:tc>
        <w:tc>
          <w:tcPr>
            <w:tcW w:w="1061" w:type="dxa"/>
            <w:shd w:val="clear" w:color="auto" w:fill="auto"/>
            <w:vAlign w:val="center"/>
          </w:tcPr>
          <w:p w:rsidR="005C4FAF" w:rsidRPr="003F5882" w:rsidRDefault="005C4FAF" w:rsidP="004813DC">
            <w:pPr>
              <w:jc w:val="right"/>
              <w:rPr>
                <w:rFonts w:ascii="Arial" w:hAnsi="Arial" w:cs="Times New Roman"/>
                <w:sz w:val="21"/>
                <w:szCs w:val="22"/>
              </w:rPr>
            </w:pPr>
            <w:r w:rsidRPr="003F5882">
              <w:rPr>
                <w:rFonts w:ascii="Arial" w:hAnsi="Arial" w:cs="Times New Roman"/>
                <w:sz w:val="21"/>
              </w:rPr>
              <w:t>2</w:t>
            </w:r>
            <w:r w:rsidR="004813DC" w:rsidRPr="003F5882">
              <w:rPr>
                <w:rFonts w:ascii="Arial" w:hAnsi="Arial" w:cs="Times New Roman" w:hint="eastAsia"/>
                <w:sz w:val="21"/>
              </w:rPr>
              <w:t>3</w:t>
            </w: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报表三</w:t>
            </w:r>
            <w:r w:rsidRPr="003F5882">
              <w:rPr>
                <w:rFonts w:ascii="Arial" w:hAnsi="Arial" w:cs="Times New Roman"/>
                <w:sz w:val="21"/>
              </w:rPr>
              <w:t xml:space="preserve"> - </w:t>
            </w:r>
            <w:r w:rsidRPr="003F5882">
              <w:rPr>
                <w:rFonts w:ascii="Arial" w:hAnsi="Arial" w:cs="Times New Roman"/>
                <w:sz w:val="21"/>
              </w:rPr>
              <w:t>净资产变动表</w:t>
            </w:r>
          </w:p>
        </w:tc>
        <w:tc>
          <w:tcPr>
            <w:tcW w:w="1061" w:type="dxa"/>
            <w:shd w:val="clear" w:color="auto" w:fill="auto"/>
            <w:vAlign w:val="center"/>
          </w:tcPr>
          <w:p w:rsidR="005C4FAF" w:rsidRPr="003F5882" w:rsidRDefault="005C4FAF" w:rsidP="004813DC">
            <w:pPr>
              <w:jc w:val="right"/>
              <w:rPr>
                <w:rFonts w:ascii="Arial" w:hAnsi="Arial" w:cs="Times New Roman"/>
                <w:sz w:val="21"/>
                <w:szCs w:val="22"/>
              </w:rPr>
            </w:pPr>
            <w:r w:rsidRPr="003F5882">
              <w:rPr>
                <w:rFonts w:ascii="Arial" w:hAnsi="Arial" w:cs="Times New Roman"/>
                <w:sz w:val="21"/>
              </w:rPr>
              <w:t>2</w:t>
            </w:r>
            <w:r w:rsidR="004813DC" w:rsidRPr="003F5882">
              <w:rPr>
                <w:rFonts w:ascii="Arial" w:hAnsi="Arial" w:cs="Times New Roman" w:hint="eastAsia"/>
                <w:sz w:val="21"/>
              </w:rPr>
              <w:t>4</w:t>
            </w: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报表四</w:t>
            </w:r>
            <w:r w:rsidRPr="003F5882">
              <w:rPr>
                <w:rFonts w:ascii="Arial" w:hAnsi="Arial" w:cs="Times New Roman"/>
                <w:sz w:val="21"/>
              </w:rPr>
              <w:t xml:space="preserve"> - </w:t>
            </w:r>
            <w:r w:rsidRPr="003F5882">
              <w:rPr>
                <w:rFonts w:ascii="Arial" w:hAnsi="Arial" w:cs="Times New Roman"/>
                <w:sz w:val="21"/>
              </w:rPr>
              <w:t>现金流量表</w:t>
            </w:r>
          </w:p>
        </w:tc>
        <w:tc>
          <w:tcPr>
            <w:tcW w:w="1061" w:type="dxa"/>
            <w:shd w:val="clear" w:color="auto" w:fill="auto"/>
            <w:vAlign w:val="center"/>
          </w:tcPr>
          <w:p w:rsidR="005C4FAF" w:rsidRPr="003F5882" w:rsidRDefault="005C4FAF" w:rsidP="004813DC">
            <w:pPr>
              <w:jc w:val="right"/>
              <w:rPr>
                <w:rFonts w:ascii="Arial" w:hAnsi="Arial" w:cs="Times New Roman"/>
                <w:sz w:val="21"/>
                <w:szCs w:val="22"/>
              </w:rPr>
            </w:pPr>
            <w:r w:rsidRPr="003F5882">
              <w:rPr>
                <w:rFonts w:ascii="Arial" w:hAnsi="Arial" w:cs="Times New Roman"/>
                <w:sz w:val="21"/>
              </w:rPr>
              <w:t>2</w:t>
            </w:r>
            <w:r w:rsidR="004813DC" w:rsidRPr="003F5882">
              <w:rPr>
                <w:rFonts w:ascii="Arial" w:hAnsi="Arial" w:cs="Times New Roman" w:hint="eastAsia"/>
                <w:sz w:val="21"/>
              </w:rPr>
              <w:t>5</w:t>
            </w: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报表五</w:t>
            </w:r>
            <w:r w:rsidRPr="003F5882">
              <w:rPr>
                <w:rFonts w:ascii="Arial" w:hAnsi="Arial" w:cs="Times New Roman"/>
                <w:sz w:val="21"/>
              </w:rPr>
              <w:t xml:space="preserve"> - </w:t>
            </w:r>
            <w:r w:rsidRPr="003F5882">
              <w:rPr>
                <w:rFonts w:ascii="Arial" w:hAnsi="Arial" w:cs="Times New Roman"/>
                <w:sz w:val="21"/>
              </w:rPr>
              <w:t>预算与实际</w:t>
            </w:r>
            <w:r w:rsidR="00E04F07" w:rsidRPr="003F5882">
              <w:rPr>
                <w:rFonts w:ascii="Arial" w:hAnsi="Arial" w:cs="Times New Roman" w:hint="eastAsia"/>
                <w:sz w:val="21"/>
              </w:rPr>
              <w:t>金额</w:t>
            </w:r>
            <w:r w:rsidRPr="003F5882">
              <w:rPr>
                <w:rFonts w:ascii="Arial" w:hAnsi="Arial" w:cs="Times New Roman"/>
                <w:sz w:val="21"/>
              </w:rPr>
              <w:t>对比表</w:t>
            </w:r>
          </w:p>
        </w:tc>
        <w:tc>
          <w:tcPr>
            <w:tcW w:w="1061" w:type="dxa"/>
            <w:shd w:val="clear" w:color="auto" w:fill="auto"/>
            <w:vAlign w:val="center"/>
          </w:tcPr>
          <w:p w:rsidR="005C4FAF" w:rsidRPr="003F5882" w:rsidRDefault="005C4FAF" w:rsidP="004813DC">
            <w:pPr>
              <w:jc w:val="right"/>
              <w:rPr>
                <w:rFonts w:ascii="Arial" w:hAnsi="Arial" w:cs="Times New Roman"/>
                <w:sz w:val="21"/>
                <w:szCs w:val="22"/>
              </w:rPr>
            </w:pPr>
            <w:r w:rsidRPr="003F5882">
              <w:rPr>
                <w:rFonts w:ascii="Arial" w:hAnsi="Arial" w:cs="Times New Roman"/>
                <w:sz w:val="21"/>
              </w:rPr>
              <w:t>2</w:t>
            </w:r>
            <w:r w:rsidR="004813DC" w:rsidRPr="003F5882">
              <w:rPr>
                <w:rFonts w:ascii="Arial" w:hAnsi="Arial" w:cs="Times New Roman" w:hint="eastAsia"/>
                <w:sz w:val="21"/>
              </w:rPr>
              <w:t>6</w:t>
            </w: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财务报表附注</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28</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w:t>
            </w:r>
            <w:r w:rsidRPr="003F5882">
              <w:rPr>
                <w:rFonts w:ascii="Arial" w:hAnsi="Arial" w:cs="Times New Roman"/>
                <w:sz w:val="21"/>
              </w:rPr>
              <w:t>：本组织的目标和预算</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28</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w:t>
            </w:r>
            <w:r w:rsidRPr="003F5882">
              <w:rPr>
                <w:rFonts w:ascii="Arial" w:hAnsi="Arial" w:cs="Times New Roman"/>
                <w:sz w:val="21"/>
              </w:rPr>
              <w:t>：重大会计政策</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29</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3</w:t>
            </w:r>
            <w:r w:rsidRPr="003F5882">
              <w:rPr>
                <w:rFonts w:ascii="Arial" w:hAnsi="Arial" w:cs="Times New Roman"/>
                <w:sz w:val="21"/>
              </w:rPr>
              <w:t>：现金和现金等价物</w:t>
            </w:r>
          </w:p>
        </w:tc>
        <w:tc>
          <w:tcPr>
            <w:tcW w:w="1061" w:type="dxa"/>
            <w:shd w:val="clear" w:color="auto" w:fill="auto"/>
            <w:vAlign w:val="center"/>
          </w:tcPr>
          <w:p w:rsidR="005C4FAF" w:rsidRPr="003F5882" w:rsidRDefault="005C4FAF" w:rsidP="004813DC">
            <w:pPr>
              <w:jc w:val="right"/>
              <w:rPr>
                <w:rFonts w:ascii="Arial" w:hAnsi="Arial" w:cs="Times New Roman"/>
                <w:sz w:val="21"/>
                <w:szCs w:val="22"/>
              </w:rPr>
            </w:pPr>
            <w:r w:rsidRPr="003F5882">
              <w:rPr>
                <w:rFonts w:ascii="Arial" w:hAnsi="Arial" w:cs="Times New Roman"/>
                <w:sz w:val="21"/>
              </w:rPr>
              <w:t>3</w:t>
            </w:r>
            <w:r w:rsidR="004813DC" w:rsidRPr="003F5882">
              <w:rPr>
                <w:rFonts w:ascii="Arial" w:hAnsi="Arial" w:cs="Times New Roman" w:hint="eastAsia"/>
                <w:sz w:val="21"/>
              </w:rPr>
              <w:t>4</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4</w:t>
            </w:r>
            <w:r w:rsidRPr="003F5882">
              <w:rPr>
                <w:rFonts w:ascii="Arial" w:hAnsi="Arial" w:cs="Times New Roman"/>
                <w:sz w:val="21"/>
              </w:rPr>
              <w:t>：应收账款、预付款和预付项目</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35</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5</w:t>
            </w:r>
            <w:r w:rsidRPr="003F5882">
              <w:rPr>
                <w:rFonts w:ascii="Arial" w:hAnsi="Arial" w:cs="Times New Roman"/>
                <w:sz w:val="21"/>
              </w:rPr>
              <w:t>：库存</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36</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6</w:t>
            </w:r>
            <w:r w:rsidRPr="003F5882">
              <w:rPr>
                <w:rFonts w:ascii="Arial" w:hAnsi="Arial" w:cs="Times New Roman"/>
                <w:sz w:val="21"/>
              </w:rPr>
              <w:t>：设备</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37</w:t>
            </w:r>
          </w:p>
        </w:tc>
      </w:tr>
      <w:tr w:rsidR="005C4FAF" w:rsidRPr="003F5882" w:rsidTr="003312C4">
        <w:tc>
          <w:tcPr>
            <w:tcW w:w="8568" w:type="dxa"/>
            <w:shd w:val="clear" w:color="auto" w:fill="auto"/>
            <w:vAlign w:val="center"/>
          </w:tcPr>
          <w:p w:rsidR="005C4FAF" w:rsidRPr="003F5882" w:rsidRDefault="005C4FAF" w:rsidP="00E04F07">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7</w:t>
            </w:r>
            <w:r w:rsidRPr="003F5882">
              <w:rPr>
                <w:rFonts w:ascii="Arial" w:hAnsi="Arial" w:cs="Times New Roman"/>
                <w:sz w:val="21"/>
              </w:rPr>
              <w:t>：投资</w:t>
            </w:r>
            <w:r w:rsidR="00E04F07" w:rsidRPr="003F5882">
              <w:rPr>
                <w:rFonts w:ascii="Arial" w:hAnsi="Arial" w:cs="Times New Roman" w:hint="eastAsia"/>
                <w:sz w:val="21"/>
              </w:rPr>
              <w:t>财</w:t>
            </w:r>
            <w:r w:rsidRPr="003F5882">
              <w:rPr>
                <w:rFonts w:ascii="Arial" w:hAnsi="Arial" w:cs="Times New Roman"/>
                <w:sz w:val="21"/>
              </w:rPr>
              <w:t>产</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38</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8</w:t>
            </w:r>
            <w:r w:rsidRPr="003F5882">
              <w:rPr>
                <w:rFonts w:ascii="Arial" w:hAnsi="Arial" w:cs="Times New Roman"/>
                <w:sz w:val="21"/>
              </w:rPr>
              <w:t>：无形资产</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39</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9</w:t>
            </w:r>
            <w:r w:rsidRPr="003F5882">
              <w:rPr>
                <w:rFonts w:ascii="Arial" w:hAnsi="Arial" w:cs="Times New Roman"/>
                <w:sz w:val="21"/>
              </w:rPr>
              <w:t>：土地和建筑物</w:t>
            </w:r>
          </w:p>
        </w:tc>
        <w:tc>
          <w:tcPr>
            <w:tcW w:w="1061" w:type="dxa"/>
            <w:shd w:val="clear" w:color="auto" w:fill="auto"/>
            <w:vAlign w:val="center"/>
          </w:tcPr>
          <w:p w:rsidR="005C4FAF" w:rsidRPr="003F5882" w:rsidRDefault="005C4FAF" w:rsidP="004813DC">
            <w:pPr>
              <w:jc w:val="right"/>
              <w:rPr>
                <w:rFonts w:ascii="Arial" w:hAnsi="Arial" w:cs="Times New Roman"/>
                <w:sz w:val="21"/>
                <w:szCs w:val="22"/>
              </w:rPr>
            </w:pPr>
            <w:r w:rsidRPr="003F5882">
              <w:rPr>
                <w:rFonts w:ascii="Arial" w:hAnsi="Arial" w:cs="Times New Roman"/>
                <w:sz w:val="21"/>
              </w:rPr>
              <w:t>4</w:t>
            </w:r>
            <w:r w:rsidR="004813DC" w:rsidRPr="003F5882">
              <w:rPr>
                <w:rFonts w:ascii="Arial" w:hAnsi="Arial" w:cs="Times New Roman" w:hint="eastAsia"/>
                <w:sz w:val="21"/>
              </w:rPr>
              <w:t>0</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10</w:t>
            </w:r>
            <w:r w:rsidRPr="003F5882">
              <w:rPr>
                <w:rFonts w:ascii="Arial" w:hAnsi="Arial" w:cs="Times New Roman"/>
                <w:sz w:val="21"/>
              </w:rPr>
              <w:t>：其他非流动资产</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43</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11</w:t>
            </w:r>
            <w:r w:rsidRPr="003F5882">
              <w:rPr>
                <w:rFonts w:ascii="Arial" w:hAnsi="Arial" w:cs="Times New Roman"/>
                <w:sz w:val="21"/>
              </w:rPr>
              <w:t>：应付账款</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44</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12</w:t>
            </w:r>
            <w:r w:rsidRPr="003F5882">
              <w:rPr>
                <w:rFonts w:ascii="Arial" w:hAnsi="Arial" w:cs="Times New Roman"/>
                <w:sz w:val="21"/>
              </w:rPr>
              <w:t>：雇员福利</w:t>
            </w:r>
          </w:p>
        </w:tc>
        <w:tc>
          <w:tcPr>
            <w:tcW w:w="1061" w:type="dxa"/>
            <w:shd w:val="clear" w:color="auto" w:fill="auto"/>
            <w:vAlign w:val="center"/>
          </w:tcPr>
          <w:p w:rsidR="005C4FAF" w:rsidRPr="003F5882" w:rsidRDefault="005C4FAF" w:rsidP="004813DC">
            <w:pPr>
              <w:jc w:val="right"/>
              <w:rPr>
                <w:rFonts w:ascii="Arial" w:hAnsi="Arial" w:cs="Times New Roman"/>
                <w:sz w:val="21"/>
                <w:szCs w:val="22"/>
              </w:rPr>
            </w:pPr>
            <w:r w:rsidRPr="003F5882">
              <w:rPr>
                <w:rFonts w:ascii="Arial" w:hAnsi="Arial" w:cs="Times New Roman"/>
                <w:sz w:val="21"/>
              </w:rPr>
              <w:t>4</w:t>
            </w:r>
            <w:r w:rsidR="004813DC" w:rsidRPr="003F5882">
              <w:rPr>
                <w:rFonts w:ascii="Arial" w:hAnsi="Arial" w:cs="Times New Roman" w:hint="eastAsia"/>
                <w:sz w:val="21"/>
              </w:rPr>
              <w:t>4</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13</w:t>
            </w:r>
            <w:r w:rsidRPr="003F5882">
              <w:rPr>
                <w:rFonts w:ascii="Arial" w:hAnsi="Arial" w:cs="Times New Roman"/>
                <w:sz w:val="21"/>
              </w:rPr>
              <w:t>：应付转账款</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50</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14</w:t>
            </w:r>
            <w:r w:rsidRPr="003F5882">
              <w:rPr>
                <w:rFonts w:ascii="Arial" w:hAnsi="Arial" w:cs="Times New Roman"/>
                <w:sz w:val="21"/>
              </w:rPr>
              <w:t>：预收款</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51</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15</w:t>
            </w:r>
            <w:r w:rsidRPr="003F5882">
              <w:rPr>
                <w:rFonts w:ascii="Arial" w:hAnsi="Arial" w:cs="Times New Roman"/>
                <w:sz w:val="21"/>
              </w:rPr>
              <w:t>：借款</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52</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16</w:t>
            </w:r>
            <w:r w:rsidRPr="003F5882">
              <w:rPr>
                <w:rFonts w:ascii="Arial" w:hAnsi="Arial" w:cs="Times New Roman"/>
                <w:sz w:val="21"/>
              </w:rPr>
              <w:t>：准备金</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53</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17</w:t>
            </w:r>
            <w:r w:rsidRPr="003F5882">
              <w:rPr>
                <w:rFonts w:ascii="Arial" w:hAnsi="Arial" w:cs="Times New Roman"/>
                <w:sz w:val="21"/>
              </w:rPr>
              <w:t>：其他负债</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53</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18</w:t>
            </w:r>
            <w:r w:rsidRPr="003F5882">
              <w:rPr>
                <w:rFonts w:ascii="Arial" w:hAnsi="Arial" w:cs="Times New Roman"/>
                <w:sz w:val="21"/>
              </w:rPr>
              <w:t>：或有资产和负债</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54</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19</w:t>
            </w:r>
            <w:r w:rsidRPr="003F5882">
              <w:rPr>
                <w:rFonts w:ascii="Arial" w:hAnsi="Arial" w:cs="Times New Roman"/>
                <w:sz w:val="21"/>
              </w:rPr>
              <w:t>：租赁</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54</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20</w:t>
            </w:r>
            <w:r w:rsidRPr="003F5882">
              <w:rPr>
                <w:rFonts w:ascii="Arial" w:hAnsi="Arial" w:cs="Times New Roman"/>
                <w:sz w:val="21"/>
              </w:rPr>
              <w:t>：相关方交易</w:t>
            </w:r>
          </w:p>
        </w:tc>
        <w:tc>
          <w:tcPr>
            <w:tcW w:w="1061" w:type="dxa"/>
            <w:shd w:val="clear" w:color="auto" w:fill="auto"/>
            <w:vAlign w:val="center"/>
          </w:tcPr>
          <w:p w:rsidR="005C4FAF" w:rsidRPr="003F5882" w:rsidRDefault="004813DC" w:rsidP="00B31204">
            <w:pPr>
              <w:jc w:val="right"/>
              <w:rPr>
                <w:rFonts w:ascii="Arial" w:hAnsi="Arial" w:cs="Times New Roman"/>
                <w:sz w:val="21"/>
                <w:szCs w:val="22"/>
              </w:rPr>
            </w:pPr>
            <w:r w:rsidRPr="003F5882">
              <w:rPr>
                <w:rFonts w:ascii="Arial" w:hAnsi="Arial" w:cs="Times New Roman" w:hint="eastAsia"/>
                <w:sz w:val="21"/>
              </w:rPr>
              <w:t>5</w:t>
            </w:r>
            <w:r w:rsidR="00B31204">
              <w:rPr>
                <w:rFonts w:ascii="Arial" w:hAnsi="Arial" w:cs="Times New Roman" w:hint="eastAsia"/>
                <w:sz w:val="21"/>
              </w:rPr>
              <w:t>4</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21</w:t>
            </w:r>
            <w:r w:rsidRPr="003F5882">
              <w:rPr>
                <w:rFonts w:ascii="Arial" w:hAnsi="Arial" w:cs="Times New Roman"/>
                <w:sz w:val="21"/>
              </w:rPr>
              <w:t>：储备金和基金结余</w:t>
            </w:r>
          </w:p>
        </w:tc>
        <w:tc>
          <w:tcPr>
            <w:tcW w:w="1061" w:type="dxa"/>
            <w:shd w:val="clear" w:color="auto" w:fill="auto"/>
            <w:vAlign w:val="center"/>
          </w:tcPr>
          <w:p w:rsidR="005C4FAF" w:rsidRPr="003F5882" w:rsidRDefault="004813DC" w:rsidP="00B31204">
            <w:pPr>
              <w:jc w:val="right"/>
              <w:rPr>
                <w:rFonts w:ascii="Arial" w:hAnsi="Arial" w:cs="Times New Roman"/>
                <w:sz w:val="21"/>
                <w:szCs w:val="22"/>
              </w:rPr>
            </w:pPr>
            <w:r w:rsidRPr="003F5882">
              <w:rPr>
                <w:rFonts w:ascii="Arial" w:hAnsi="Arial" w:cs="Times New Roman" w:hint="eastAsia"/>
                <w:sz w:val="21"/>
              </w:rPr>
              <w:t>5</w:t>
            </w:r>
            <w:r w:rsidR="00B31204">
              <w:rPr>
                <w:rFonts w:ascii="Arial" w:hAnsi="Arial" w:cs="Times New Roman" w:hint="eastAsia"/>
                <w:sz w:val="21"/>
              </w:rPr>
              <w:t>5</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22</w:t>
            </w:r>
            <w:r w:rsidRPr="003F5882">
              <w:rPr>
                <w:rFonts w:ascii="Arial" w:hAnsi="Arial" w:cs="Times New Roman"/>
                <w:sz w:val="21"/>
              </w:rPr>
              <w:t>：预算比较表和财务执行情况表的对账情况</w:t>
            </w:r>
          </w:p>
        </w:tc>
        <w:tc>
          <w:tcPr>
            <w:tcW w:w="1061" w:type="dxa"/>
            <w:shd w:val="clear" w:color="auto" w:fill="auto"/>
            <w:vAlign w:val="center"/>
          </w:tcPr>
          <w:p w:rsidR="005C4FAF" w:rsidRPr="003F5882" w:rsidRDefault="004813DC" w:rsidP="00B31204">
            <w:pPr>
              <w:jc w:val="right"/>
              <w:rPr>
                <w:rFonts w:ascii="Arial" w:hAnsi="Arial" w:cs="Times New Roman"/>
                <w:sz w:val="21"/>
                <w:szCs w:val="22"/>
              </w:rPr>
            </w:pPr>
            <w:r w:rsidRPr="003F5882">
              <w:rPr>
                <w:rFonts w:ascii="Arial" w:hAnsi="Arial" w:cs="Times New Roman" w:hint="eastAsia"/>
                <w:sz w:val="21"/>
              </w:rPr>
              <w:t>5</w:t>
            </w:r>
            <w:r w:rsidR="00B31204">
              <w:rPr>
                <w:rFonts w:ascii="Arial" w:hAnsi="Arial" w:cs="Times New Roman" w:hint="eastAsia"/>
                <w:sz w:val="21"/>
              </w:rPr>
              <w:t>6</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23</w:t>
            </w:r>
            <w:r w:rsidRPr="003F5882">
              <w:rPr>
                <w:rFonts w:ascii="Arial" w:hAnsi="Arial" w:cs="Times New Roman"/>
                <w:sz w:val="21"/>
              </w:rPr>
              <w:t>：收入</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58</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24</w:t>
            </w:r>
            <w:r w:rsidRPr="003F5882">
              <w:rPr>
                <w:rFonts w:ascii="Arial" w:hAnsi="Arial" w:cs="Times New Roman"/>
                <w:sz w:val="21"/>
              </w:rPr>
              <w:t>：支出</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59</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25</w:t>
            </w:r>
            <w:r w:rsidRPr="003F5882">
              <w:rPr>
                <w:rFonts w:ascii="Arial" w:hAnsi="Arial" w:cs="Times New Roman"/>
                <w:sz w:val="21"/>
              </w:rPr>
              <w:t>：金融工具</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60</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26</w:t>
            </w:r>
            <w:r w:rsidRPr="003F5882">
              <w:rPr>
                <w:rFonts w:ascii="Arial" w:hAnsi="Arial" w:cs="Times New Roman"/>
                <w:sz w:val="21"/>
              </w:rPr>
              <w:t>：汇兑损益</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64</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27</w:t>
            </w:r>
            <w:r w:rsidRPr="003F5882">
              <w:rPr>
                <w:rFonts w:ascii="Arial" w:hAnsi="Arial" w:cs="Times New Roman"/>
                <w:sz w:val="21"/>
              </w:rPr>
              <w:t>：报告日之后的活动</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64</w:t>
            </w:r>
          </w:p>
        </w:tc>
      </w:tr>
      <w:tr w:rsidR="005C4FAF" w:rsidRPr="003F5882" w:rsidTr="003312C4">
        <w:tc>
          <w:tcPr>
            <w:tcW w:w="8568" w:type="dxa"/>
            <w:shd w:val="clear" w:color="auto" w:fill="auto"/>
            <w:vAlign w:val="center"/>
          </w:tcPr>
          <w:p w:rsidR="005C4FAF" w:rsidRPr="003F5882" w:rsidRDefault="005C4FAF" w:rsidP="003312C4">
            <w:pPr>
              <w:ind w:left="900"/>
              <w:rPr>
                <w:rFonts w:ascii="Arial" w:hAnsi="Arial" w:cs="Times New Roman"/>
                <w:sz w:val="21"/>
                <w:szCs w:val="22"/>
              </w:rPr>
            </w:pPr>
            <w:r w:rsidRPr="003F5882">
              <w:rPr>
                <w:rFonts w:ascii="Arial" w:hAnsi="Arial" w:cs="Times New Roman"/>
                <w:sz w:val="21"/>
              </w:rPr>
              <w:t>附注</w:t>
            </w:r>
            <w:r w:rsidRPr="003F5882">
              <w:rPr>
                <w:rFonts w:ascii="Arial" w:hAnsi="Arial" w:cs="Times New Roman"/>
                <w:sz w:val="21"/>
              </w:rPr>
              <w:t>28</w:t>
            </w:r>
            <w:r w:rsidRPr="003F5882">
              <w:rPr>
                <w:rFonts w:ascii="Arial" w:hAnsi="Arial" w:cs="Times New Roman"/>
                <w:sz w:val="21"/>
              </w:rPr>
              <w:t>：分部报告</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65</w:t>
            </w:r>
          </w:p>
        </w:tc>
      </w:tr>
      <w:tr w:rsidR="005C4FAF" w:rsidRPr="003F5882" w:rsidTr="003312C4">
        <w:tc>
          <w:tcPr>
            <w:tcW w:w="8568" w:type="dxa"/>
            <w:shd w:val="clear" w:color="auto" w:fill="auto"/>
            <w:vAlign w:val="center"/>
          </w:tcPr>
          <w:p w:rsidR="005C4FAF" w:rsidRPr="00F453AC" w:rsidRDefault="005C4FAF" w:rsidP="003312C4">
            <w:pPr>
              <w:rPr>
                <w:rFonts w:ascii="Arial" w:eastAsia="SimHei" w:hAnsi="Arial" w:cs="Times New Roman"/>
                <w:sz w:val="21"/>
                <w:szCs w:val="22"/>
              </w:rPr>
            </w:pPr>
            <w:r w:rsidRPr="00F453AC">
              <w:rPr>
                <w:rFonts w:ascii="Arial" w:eastAsia="SimHei" w:hAnsi="Arial" w:cs="Times New Roman"/>
                <w:sz w:val="21"/>
              </w:rPr>
              <w:t>附件</w:t>
            </w:r>
          </w:p>
        </w:tc>
        <w:tc>
          <w:tcPr>
            <w:tcW w:w="1061" w:type="dxa"/>
            <w:shd w:val="clear" w:color="auto" w:fill="auto"/>
            <w:vAlign w:val="center"/>
          </w:tcPr>
          <w:p w:rsidR="005C4FAF" w:rsidRPr="003F5882" w:rsidRDefault="005C4FAF" w:rsidP="003312C4">
            <w:pPr>
              <w:jc w:val="right"/>
              <w:rPr>
                <w:rFonts w:ascii="Arial" w:hAnsi="Arial" w:cs="Times New Roman"/>
                <w:sz w:val="21"/>
                <w:szCs w:val="22"/>
              </w:rPr>
            </w:pP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附件一</w:t>
            </w:r>
            <w:r w:rsidRPr="003F5882">
              <w:rPr>
                <w:rFonts w:ascii="Arial" w:hAnsi="Arial" w:cs="Times New Roman"/>
                <w:sz w:val="21"/>
              </w:rPr>
              <w:t xml:space="preserve"> - </w:t>
            </w:r>
            <w:r w:rsidRPr="003F5882">
              <w:rPr>
                <w:rFonts w:ascii="Arial" w:hAnsi="Arial" w:cs="Times New Roman"/>
                <w:sz w:val="21"/>
              </w:rPr>
              <w:t>按资金来源开列的财务状况表</w:t>
            </w:r>
            <w:r w:rsidR="00F453AC" w:rsidRPr="003F5882">
              <w:rPr>
                <w:rFonts w:ascii="Arial" w:hAnsi="Arial" w:cs="Times New Roman"/>
                <w:sz w:val="21"/>
              </w:rPr>
              <w:t>［</w:t>
            </w:r>
            <w:r w:rsidRPr="003F5882">
              <w:rPr>
                <w:rFonts w:ascii="Arial" w:hAnsi="Arial" w:cs="Times New Roman"/>
                <w:sz w:val="21"/>
              </w:rPr>
              <w:t>未经审计</w:t>
            </w:r>
            <w:r w:rsidR="00F453AC" w:rsidRPr="003F5882">
              <w:rPr>
                <w:rFonts w:ascii="Arial" w:hAnsi="Arial" w:cs="Times New Roman"/>
                <w:sz w:val="21"/>
              </w:rPr>
              <w:t>］</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67</w:t>
            </w: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附件二</w:t>
            </w:r>
            <w:r w:rsidRPr="003F5882">
              <w:rPr>
                <w:rFonts w:ascii="Arial" w:hAnsi="Arial" w:cs="Times New Roman"/>
                <w:sz w:val="21"/>
              </w:rPr>
              <w:t xml:space="preserve"> - </w:t>
            </w:r>
            <w:r w:rsidRPr="003F5882">
              <w:rPr>
                <w:rFonts w:ascii="Arial" w:hAnsi="Arial" w:cs="Times New Roman"/>
                <w:sz w:val="21"/>
              </w:rPr>
              <w:t>按资金来源开列的财务执行情况表</w:t>
            </w:r>
            <w:r w:rsidR="00F453AC" w:rsidRPr="003F5882">
              <w:rPr>
                <w:rFonts w:ascii="Arial" w:hAnsi="Arial" w:cs="Times New Roman"/>
                <w:sz w:val="21"/>
              </w:rPr>
              <w:t>［</w:t>
            </w:r>
            <w:r w:rsidRPr="003F5882">
              <w:rPr>
                <w:rFonts w:ascii="Arial" w:hAnsi="Arial" w:cs="Times New Roman"/>
                <w:sz w:val="21"/>
              </w:rPr>
              <w:t>未经审计</w:t>
            </w:r>
            <w:r w:rsidR="00F453AC" w:rsidRPr="003F5882">
              <w:rPr>
                <w:rFonts w:ascii="Arial" w:hAnsi="Arial" w:cs="Times New Roman"/>
                <w:sz w:val="21"/>
              </w:rPr>
              <w:t>］</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68</w:t>
            </w: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附件三</w:t>
            </w:r>
            <w:r w:rsidRPr="003F5882">
              <w:rPr>
                <w:rFonts w:ascii="Arial" w:hAnsi="Arial" w:cs="Times New Roman"/>
                <w:sz w:val="21"/>
              </w:rPr>
              <w:t xml:space="preserve"> - </w:t>
            </w:r>
            <w:r w:rsidRPr="003F5882">
              <w:rPr>
                <w:rFonts w:ascii="Arial" w:hAnsi="Arial" w:cs="Times New Roman"/>
                <w:sz w:val="21"/>
              </w:rPr>
              <w:t>捐助方捐助特别账户</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69</w:t>
            </w:r>
          </w:p>
        </w:tc>
      </w:tr>
      <w:tr w:rsidR="005C4FAF" w:rsidRPr="003F5882" w:rsidTr="003312C4">
        <w:tc>
          <w:tcPr>
            <w:tcW w:w="8568" w:type="dxa"/>
            <w:shd w:val="clear" w:color="auto" w:fill="auto"/>
            <w:vAlign w:val="center"/>
          </w:tcPr>
          <w:p w:rsidR="005C4FAF" w:rsidRPr="003F5882" w:rsidRDefault="005C4FAF" w:rsidP="003312C4">
            <w:pPr>
              <w:rPr>
                <w:rFonts w:ascii="Arial" w:hAnsi="Arial" w:cs="Times New Roman"/>
                <w:sz w:val="21"/>
                <w:szCs w:val="22"/>
              </w:rPr>
            </w:pPr>
            <w:r w:rsidRPr="003F5882">
              <w:rPr>
                <w:rFonts w:ascii="Arial" w:hAnsi="Arial" w:cs="Times New Roman"/>
                <w:sz w:val="21"/>
              </w:rPr>
              <w:t>附件四</w:t>
            </w:r>
            <w:r w:rsidRPr="003F5882">
              <w:rPr>
                <w:rFonts w:ascii="Arial" w:hAnsi="Arial" w:cs="Times New Roman"/>
                <w:sz w:val="21"/>
              </w:rPr>
              <w:t xml:space="preserve"> - </w:t>
            </w:r>
            <w:proofErr w:type="gramStart"/>
            <w:r w:rsidRPr="003F5882">
              <w:rPr>
                <w:rFonts w:ascii="Arial" w:hAnsi="Arial" w:cs="Times New Roman"/>
                <w:sz w:val="21"/>
              </w:rPr>
              <w:t>惠给金</w:t>
            </w:r>
            <w:proofErr w:type="gramEnd"/>
            <w:r w:rsidRPr="003F5882">
              <w:rPr>
                <w:rFonts w:ascii="Arial" w:hAnsi="Arial" w:cs="Times New Roman"/>
                <w:sz w:val="21"/>
              </w:rPr>
              <w:t>支付</w:t>
            </w:r>
          </w:p>
        </w:tc>
        <w:tc>
          <w:tcPr>
            <w:tcW w:w="1061" w:type="dxa"/>
            <w:shd w:val="clear" w:color="auto" w:fill="auto"/>
            <w:vAlign w:val="center"/>
          </w:tcPr>
          <w:p w:rsidR="005C4FAF" w:rsidRPr="003F5882" w:rsidRDefault="004813DC" w:rsidP="003312C4">
            <w:pPr>
              <w:jc w:val="right"/>
              <w:rPr>
                <w:rFonts w:ascii="Arial" w:hAnsi="Arial" w:cs="Times New Roman"/>
                <w:sz w:val="21"/>
                <w:szCs w:val="22"/>
              </w:rPr>
            </w:pPr>
            <w:r w:rsidRPr="003F5882">
              <w:rPr>
                <w:rFonts w:ascii="Arial" w:hAnsi="Arial" w:cs="Times New Roman" w:hint="eastAsia"/>
                <w:sz w:val="21"/>
              </w:rPr>
              <w:t>70</w:t>
            </w:r>
          </w:p>
        </w:tc>
      </w:tr>
    </w:tbl>
    <w:p w:rsidR="005C4FAF" w:rsidRPr="003F5882" w:rsidRDefault="005C4FAF" w:rsidP="005C4FAF">
      <w:pPr>
        <w:rPr>
          <w:rFonts w:ascii="Arial" w:hAnsi="Arial" w:cs="Times New Roman"/>
        </w:rPr>
      </w:pPr>
    </w:p>
    <w:p w:rsidR="005C4FAF" w:rsidRPr="003F5882" w:rsidRDefault="005C4FAF" w:rsidP="005C4FAF">
      <w:pPr>
        <w:rPr>
          <w:rFonts w:ascii="Arial" w:hAnsi="Arial" w:cs="Times New Roman"/>
          <w:sz w:val="20"/>
          <w:szCs w:val="20"/>
        </w:rPr>
      </w:pPr>
    </w:p>
    <w:p w:rsidR="005C4FAF" w:rsidRPr="003F5882" w:rsidRDefault="005C4FAF" w:rsidP="005C4FAF">
      <w:pPr>
        <w:jc w:val="both"/>
        <w:rPr>
          <w:rFonts w:ascii="Arial" w:hAnsi="Arial" w:cs="Times New Roman"/>
          <w:sz w:val="18"/>
          <w:szCs w:val="18"/>
        </w:rPr>
      </w:pPr>
    </w:p>
    <w:p w:rsidR="005C4FAF" w:rsidRPr="003F5882" w:rsidRDefault="005C4FAF" w:rsidP="005C4FAF">
      <w:pPr>
        <w:jc w:val="both"/>
        <w:rPr>
          <w:rFonts w:ascii="Arial" w:hAnsi="Arial" w:cs="Times New Roman"/>
          <w:sz w:val="18"/>
          <w:szCs w:val="18"/>
        </w:rPr>
      </w:pPr>
    </w:p>
    <w:p w:rsidR="005C4FAF" w:rsidRPr="003F5882" w:rsidRDefault="005C4FAF" w:rsidP="005C4FAF">
      <w:pPr>
        <w:jc w:val="both"/>
        <w:rPr>
          <w:rFonts w:ascii="Arial" w:hAnsi="Arial" w:cs="Times New Roman"/>
          <w:sz w:val="18"/>
          <w:szCs w:val="18"/>
        </w:rPr>
        <w:sectPr w:rsidR="005C4FAF" w:rsidRPr="003F5882" w:rsidSect="003312C4">
          <w:headerReference w:type="default" r:id="rId17"/>
          <w:footerReference w:type="default" r:id="rId18"/>
          <w:headerReference w:type="first" r:id="rId19"/>
          <w:pgSz w:w="11907" w:h="16840" w:code="9"/>
          <w:pgMar w:top="851" w:right="1247" w:bottom="1191" w:left="1247" w:header="709" w:footer="709" w:gutter="0"/>
          <w:pgNumType w:start="1"/>
          <w:cols w:space="708"/>
          <w:titlePg/>
          <w:docGrid w:linePitch="360"/>
        </w:sectPr>
      </w:pPr>
    </w:p>
    <w:p w:rsidR="005C4FAF" w:rsidRPr="00F453AC" w:rsidRDefault="005C4FAF" w:rsidP="00F04843">
      <w:pPr>
        <w:keepNext/>
        <w:spacing w:beforeLines="100" w:before="240" w:afterLines="100" w:after="240" w:line="340" w:lineRule="atLeast"/>
        <w:jc w:val="center"/>
        <w:outlineLvl w:val="0"/>
        <w:rPr>
          <w:rFonts w:ascii="Arial" w:eastAsia="SimHei" w:hAnsi="Arial" w:cs="Times New Roman"/>
          <w:bCs/>
          <w:caps/>
          <w:kern w:val="32"/>
          <w:sz w:val="21"/>
          <w:szCs w:val="22"/>
        </w:rPr>
      </w:pPr>
      <w:bookmarkStart w:id="5" w:name="_Toc292716986"/>
      <w:bookmarkStart w:id="6" w:name="_Toc292717126"/>
      <w:bookmarkStart w:id="7" w:name="_Toc292717463"/>
      <w:r w:rsidRPr="00F453AC">
        <w:rPr>
          <w:rFonts w:ascii="Arial" w:eastAsia="SimHei" w:hAnsi="Arial" w:cs="Times New Roman"/>
          <w:caps/>
          <w:kern w:val="32"/>
          <w:sz w:val="21"/>
        </w:rPr>
        <w:lastRenderedPageBreak/>
        <w:t>年度财务报告</w:t>
      </w:r>
    </w:p>
    <w:p w:rsidR="005C4FAF" w:rsidRPr="00F453AC" w:rsidRDefault="005C4FAF" w:rsidP="00F04843">
      <w:pPr>
        <w:keepNext/>
        <w:overflowPunct w:val="0"/>
        <w:spacing w:beforeLines="100" w:before="240" w:afterLines="50" w:after="120" w:line="340" w:lineRule="atLeast"/>
        <w:jc w:val="both"/>
        <w:outlineLvl w:val="0"/>
        <w:rPr>
          <w:rFonts w:ascii="Arial" w:eastAsia="SimHei" w:hAnsi="Arial" w:cs="Times New Roman"/>
          <w:bCs/>
          <w:kern w:val="40"/>
          <w:sz w:val="21"/>
          <w:szCs w:val="22"/>
        </w:rPr>
      </w:pPr>
      <w:r w:rsidRPr="00F453AC">
        <w:rPr>
          <w:rFonts w:ascii="Arial" w:eastAsia="SimHei" w:hAnsi="Arial" w:cs="Times New Roman"/>
          <w:caps/>
          <w:kern w:val="32"/>
          <w:sz w:val="21"/>
        </w:rPr>
        <w:t>引</w:t>
      </w:r>
      <w:r w:rsidR="00F04843">
        <w:rPr>
          <w:rFonts w:ascii="Arial" w:eastAsia="SimHei" w:hAnsi="Arial" w:cs="Times New Roman" w:hint="eastAsia"/>
          <w:caps/>
          <w:kern w:val="32"/>
          <w:sz w:val="21"/>
        </w:rPr>
        <w:t xml:space="preserve">　</w:t>
      </w:r>
      <w:r w:rsidRPr="00F453AC">
        <w:rPr>
          <w:rFonts w:ascii="Arial" w:eastAsia="SimHei" w:hAnsi="Arial" w:cs="Times New Roman"/>
          <w:caps/>
          <w:kern w:val="32"/>
          <w:sz w:val="21"/>
        </w:rPr>
        <w:t>言</w:t>
      </w:r>
      <w:bookmarkEnd w:id="5"/>
      <w:bookmarkEnd w:id="6"/>
      <w:bookmarkEnd w:id="7"/>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0"/>
        </w:rPr>
      </w:pPr>
      <w:r w:rsidRPr="003F5882">
        <w:rPr>
          <w:rFonts w:ascii="Arial" w:hAnsi="Arial" w:cs="Times New Roman"/>
          <w:sz w:val="21"/>
        </w:rPr>
        <w:t>根据《财务条例与细则》条例</w:t>
      </w:r>
      <w:r w:rsidRPr="003F5882">
        <w:rPr>
          <w:rFonts w:ascii="Arial" w:hAnsi="Arial" w:cs="Times New Roman"/>
          <w:sz w:val="21"/>
        </w:rPr>
        <w:t>6.7</w:t>
      </w:r>
      <w:r w:rsidRPr="003F5882">
        <w:rPr>
          <w:rFonts w:ascii="Arial" w:hAnsi="Arial" w:cs="Times New Roman"/>
          <w:sz w:val="21"/>
        </w:rPr>
        <w:t>的规定，现将截至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日的世界知识产权组织</w:t>
      </w:r>
      <w:r w:rsidR="00F453AC" w:rsidRPr="003F5882">
        <w:rPr>
          <w:rFonts w:ascii="Arial" w:hAnsi="Arial" w:cs="Times New Roman" w:hint="eastAsia"/>
          <w:sz w:val="21"/>
        </w:rPr>
        <w:t>（</w:t>
      </w:r>
      <w:r w:rsidRPr="003F5882">
        <w:rPr>
          <w:rFonts w:ascii="Arial" w:hAnsi="Arial" w:cs="Times New Roman"/>
          <w:sz w:val="21"/>
        </w:rPr>
        <w:t>WIPO</w:t>
      </w:r>
      <w:r w:rsidR="00F453AC" w:rsidRPr="003F5882">
        <w:rPr>
          <w:rFonts w:ascii="Arial" w:hAnsi="Arial" w:cs="Times New Roman" w:hint="eastAsia"/>
          <w:sz w:val="21"/>
        </w:rPr>
        <w:t>）</w:t>
      </w:r>
      <w:r w:rsidRPr="003F5882">
        <w:rPr>
          <w:rFonts w:ascii="Arial" w:hAnsi="Arial" w:cs="Times New Roman"/>
          <w:sz w:val="21"/>
        </w:rPr>
        <w:t>财务报表提交给</w:t>
      </w:r>
      <w:r w:rsidRPr="003F5882">
        <w:rPr>
          <w:rFonts w:ascii="Arial" w:hAnsi="Arial" w:cs="Times New Roman"/>
          <w:sz w:val="21"/>
        </w:rPr>
        <w:t>WIPO</w:t>
      </w:r>
      <w:r w:rsidRPr="003F5882">
        <w:rPr>
          <w:rFonts w:ascii="Arial" w:hAnsi="Arial" w:cs="Times New Roman"/>
          <w:sz w:val="21"/>
        </w:rPr>
        <w:t>成员国大会。财务报表根据</w:t>
      </w:r>
      <w:r w:rsidR="00E04F07" w:rsidRPr="003F5882">
        <w:rPr>
          <w:rFonts w:ascii="Arial" w:hAnsi="Arial" w:cs="Times New Roman" w:hint="eastAsia"/>
          <w:sz w:val="21"/>
        </w:rPr>
        <w:t>《</w:t>
      </w:r>
      <w:r w:rsidRPr="003F5882">
        <w:rPr>
          <w:rFonts w:ascii="Arial" w:hAnsi="Arial" w:cs="Times New Roman"/>
          <w:sz w:val="21"/>
        </w:rPr>
        <w:t>国际公共部门会计</w:t>
      </w:r>
      <w:r w:rsidR="00E04F07" w:rsidRPr="003F5882">
        <w:rPr>
          <w:rFonts w:ascii="Arial" w:hAnsi="Arial" w:cs="Times New Roman" w:hint="eastAsia"/>
          <w:sz w:val="21"/>
        </w:rPr>
        <w:t>准则》</w:t>
      </w:r>
      <w:r w:rsidR="00F453AC" w:rsidRPr="003F5882">
        <w:rPr>
          <w:rFonts w:ascii="Arial" w:hAnsi="Arial" w:cs="Times New Roman" w:hint="eastAsia"/>
          <w:sz w:val="21"/>
        </w:rPr>
        <w:t>（</w:t>
      </w:r>
      <w:r w:rsidRPr="003F5882">
        <w:rPr>
          <w:rFonts w:ascii="Arial" w:hAnsi="Arial" w:cs="Times New Roman"/>
          <w:sz w:val="21"/>
        </w:rPr>
        <w:t>IPSAS</w:t>
      </w:r>
      <w:r w:rsidR="00F453AC" w:rsidRPr="003F5882">
        <w:rPr>
          <w:rFonts w:ascii="Arial" w:hAnsi="Arial" w:cs="Times New Roman" w:hint="eastAsia"/>
          <w:sz w:val="21"/>
        </w:rPr>
        <w:t>）</w:t>
      </w:r>
      <w:r w:rsidRPr="003F5882">
        <w:rPr>
          <w:rFonts w:ascii="Arial" w:hAnsi="Arial" w:cs="Times New Roman"/>
          <w:sz w:val="21"/>
        </w:rPr>
        <w:t>编制，这是</w:t>
      </w:r>
      <w:r w:rsidRPr="003F5882">
        <w:rPr>
          <w:rFonts w:ascii="Arial" w:hAnsi="Arial" w:cs="Times New Roman"/>
          <w:sz w:val="21"/>
        </w:rPr>
        <w:t>WIPO</w:t>
      </w:r>
      <w:r w:rsidRPr="003F5882">
        <w:rPr>
          <w:rFonts w:ascii="Arial" w:hAnsi="Arial" w:cs="Times New Roman"/>
          <w:sz w:val="21"/>
        </w:rPr>
        <w:t>自</w:t>
      </w:r>
      <w:r w:rsidRPr="003F5882">
        <w:rPr>
          <w:rFonts w:ascii="Arial" w:hAnsi="Arial" w:cs="Times New Roman"/>
          <w:sz w:val="21"/>
        </w:rPr>
        <w:t>2010</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日开始实行</w:t>
      </w:r>
      <w:r w:rsidRPr="003F5882">
        <w:rPr>
          <w:rFonts w:ascii="Arial" w:hAnsi="Arial" w:cs="Times New Roman"/>
          <w:sz w:val="21"/>
        </w:rPr>
        <w:t>IPSAS</w:t>
      </w:r>
      <w:r w:rsidRPr="003F5882">
        <w:rPr>
          <w:rFonts w:ascii="Arial" w:hAnsi="Arial" w:cs="Times New Roman"/>
          <w:sz w:val="21"/>
        </w:rPr>
        <w:t>以来编制的第五套采用</w:t>
      </w:r>
      <w:r w:rsidRPr="003F5882">
        <w:rPr>
          <w:rFonts w:ascii="Arial" w:hAnsi="Arial" w:cs="Times New Roman"/>
          <w:sz w:val="21"/>
        </w:rPr>
        <w:t>IPSAS</w:t>
      </w:r>
      <w:r w:rsidRPr="003F5882">
        <w:rPr>
          <w:rFonts w:ascii="Arial" w:hAnsi="Arial" w:cs="Times New Roman"/>
          <w:sz w:val="21"/>
        </w:rPr>
        <w:t>的财务报表。</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根据《财务条例与细则》</w:t>
      </w:r>
      <w:r w:rsidR="00F453AC" w:rsidRPr="003F5882">
        <w:rPr>
          <w:rFonts w:ascii="Arial" w:hAnsi="Arial" w:cs="Times New Roman" w:hint="eastAsia"/>
          <w:sz w:val="21"/>
        </w:rPr>
        <w:t>（</w:t>
      </w:r>
      <w:r w:rsidR="00416115" w:rsidRPr="003F5882">
        <w:rPr>
          <w:rFonts w:ascii="Arial" w:hAnsi="Arial" w:cs="Times New Roman" w:hint="eastAsia"/>
          <w:sz w:val="21"/>
        </w:rPr>
        <w:t>FRR</w:t>
      </w:r>
      <w:r w:rsidR="00F453AC" w:rsidRPr="003F5882">
        <w:rPr>
          <w:rFonts w:ascii="Arial" w:hAnsi="Arial" w:cs="Times New Roman" w:hint="eastAsia"/>
          <w:sz w:val="21"/>
        </w:rPr>
        <w:t>）</w:t>
      </w:r>
      <w:r w:rsidRPr="003F5882">
        <w:rPr>
          <w:rFonts w:ascii="Arial" w:hAnsi="Arial" w:cs="Times New Roman"/>
          <w:sz w:val="21"/>
        </w:rPr>
        <w:t>条例</w:t>
      </w:r>
      <w:r w:rsidRPr="003F5882">
        <w:rPr>
          <w:rFonts w:ascii="Arial" w:hAnsi="Arial" w:cs="Times New Roman"/>
          <w:sz w:val="21"/>
        </w:rPr>
        <w:t>8.11</w:t>
      </w:r>
      <w:r w:rsidRPr="003F5882">
        <w:rPr>
          <w:rFonts w:ascii="Arial" w:hAnsi="Arial" w:cs="Times New Roman"/>
          <w:sz w:val="21"/>
        </w:rPr>
        <w:t>及附件二的规定，外聘审计员的</w:t>
      </w:r>
      <w:r w:rsidRPr="003F5882">
        <w:rPr>
          <w:rFonts w:ascii="Arial" w:hAnsi="Arial" w:cs="Times New Roman"/>
          <w:sz w:val="21"/>
        </w:rPr>
        <w:t>2014</w:t>
      </w:r>
      <w:r w:rsidRPr="003F5882">
        <w:rPr>
          <w:rFonts w:ascii="Arial" w:hAnsi="Arial" w:cs="Times New Roman"/>
          <w:sz w:val="21"/>
        </w:rPr>
        <w:t>年财务报表审计报告以及对财务报表的意见也一并提交给</w:t>
      </w:r>
      <w:r w:rsidRPr="003F5882">
        <w:rPr>
          <w:rFonts w:ascii="Arial" w:hAnsi="Arial" w:cs="Times New Roman"/>
          <w:sz w:val="21"/>
        </w:rPr>
        <w:t>WIPO</w:t>
      </w:r>
      <w:r w:rsidRPr="003F5882">
        <w:rPr>
          <w:rFonts w:ascii="Arial" w:hAnsi="Arial" w:cs="Times New Roman"/>
          <w:sz w:val="21"/>
        </w:rPr>
        <w:t>成员国大会。</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财务报表以及对财务报表的讨论与分析都在本年度财务报告中列报。</w:t>
      </w:r>
    </w:p>
    <w:p w:rsidR="005C4FAF" w:rsidRPr="00F04843" w:rsidRDefault="005C4FAF" w:rsidP="00F04843">
      <w:pPr>
        <w:keepNext/>
        <w:overflowPunct w:val="0"/>
        <w:spacing w:beforeLines="100" w:before="240" w:afterLines="50" w:after="120" w:line="340" w:lineRule="atLeast"/>
        <w:jc w:val="both"/>
        <w:outlineLvl w:val="0"/>
        <w:rPr>
          <w:rFonts w:ascii="Arial" w:eastAsia="SimHei" w:hAnsi="Arial" w:cs="Times New Roman"/>
          <w:caps/>
          <w:kern w:val="32"/>
          <w:sz w:val="21"/>
        </w:rPr>
      </w:pPr>
      <w:r w:rsidRPr="00F453AC">
        <w:rPr>
          <w:rFonts w:ascii="Arial" w:eastAsia="SimHei" w:hAnsi="Arial" w:cs="Times New Roman"/>
          <w:caps/>
          <w:kern w:val="32"/>
          <w:sz w:val="21"/>
        </w:rPr>
        <w:t>财务报表讨论与分析</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WIPO</w:t>
      </w:r>
      <w:r w:rsidRPr="003F5882">
        <w:rPr>
          <w:rFonts w:ascii="Arial" w:hAnsi="Arial" w:cs="Times New Roman"/>
          <w:sz w:val="21"/>
        </w:rPr>
        <w:t>年度财务报告的本部分呈现了对本组织截至</w:t>
      </w:r>
      <w:r w:rsidRPr="003F5882">
        <w:rPr>
          <w:rFonts w:ascii="Arial" w:hAnsi="Arial" w:cs="Times New Roman"/>
          <w:sz w:val="21"/>
        </w:rPr>
        <w:t>201</w:t>
      </w:r>
      <w:r w:rsidR="001E3836" w:rsidRPr="003F5882">
        <w:rPr>
          <w:rFonts w:ascii="Arial" w:hAnsi="Arial" w:cs="Times New Roman" w:hint="eastAsia"/>
          <w:sz w:val="21"/>
        </w:rPr>
        <w:t>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日的当年运营和环境、财务目标和战略以及财务执行情况和状况的讨论和分析。这些讨论和分析不是</w:t>
      </w:r>
      <w:r w:rsidRPr="003F5882">
        <w:rPr>
          <w:rFonts w:ascii="Arial" w:hAnsi="Arial" w:cs="Times New Roman"/>
          <w:sz w:val="21"/>
        </w:rPr>
        <w:t>WIPO</w:t>
      </w:r>
      <w:r w:rsidRPr="003F5882">
        <w:rPr>
          <w:rFonts w:ascii="Arial" w:hAnsi="Arial" w:cs="Times New Roman"/>
          <w:sz w:val="21"/>
        </w:rPr>
        <w:t>财务报表的组成部分，但应与第</w:t>
      </w:r>
      <w:r w:rsidR="00CA45E3" w:rsidRPr="003F5882">
        <w:rPr>
          <w:rFonts w:ascii="Arial" w:hAnsi="Arial" w:cs="Times New Roman" w:hint="eastAsia"/>
          <w:sz w:val="21"/>
        </w:rPr>
        <w:t>22</w:t>
      </w:r>
      <w:r w:rsidRPr="003F5882">
        <w:rPr>
          <w:rFonts w:ascii="Arial" w:hAnsi="Arial" w:cs="Times New Roman"/>
          <w:sz w:val="21"/>
        </w:rPr>
        <w:t>页至第</w:t>
      </w:r>
      <w:r w:rsidR="00CA45E3" w:rsidRPr="003F5882">
        <w:rPr>
          <w:rFonts w:ascii="Arial" w:hAnsi="Arial" w:cs="Times New Roman" w:hint="eastAsia"/>
          <w:sz w:val="21"/>
        </w:rPr>
        <w:t>66</w:t>
      </w:r>
      <w:r w:rsidRPr="003F5882">
        <w:rPr>
          <w:rFonts w:ascii="Arial" w:hAnsi="Arial" w:cs="Times New Roman"/>
          <w:sz w:val="21"/>
        </w:rPr>
        <w:t>页的</w:t>
      </w:r>
      <w:r w:rsidRPr="003F5882">
        <w:rPr>
          <w:rFonts w:ascii="Arial" w:hAnsi="Arial" w:cs="Times New Roman"/>
          <w:sz w:val="21"/>
        </w:rPr>
        <w:t>WIPO</w:t>
      </w:r>
      <w:r w:rsidRPr="003F5882">
        <w:rPr>
          <w:rFonts w:ascii="Arial" w:hAnsi="Arial" w:cs="Times New Roman"/>
          <w:sz w:val="21"/>
        </w:rPr>
        <w:t>财务报表一起阅读。</w:t>
      </w:r>
    </w:p>
    <w:p w:rsidR="005C4FAF" w:rsidRPr="00F04843" w:rsidRDefault="005C4FAF" w:rsidP="00F04843">
      <w:pPr>
        <w:keepNext/>
        <w:overflowPunct w:val="0"/>
        <w:spacing w:beforeLines="50" w:before="120" w:afterLines="50" w:after="120" w:line="340" w:lineRule="atLeast"/>
        <w:jc w:val="both"/>
        <w:rPr>
          <w:rFonts w:eastAsia="SimSun" w:cs="Times New Roman"/>
          <w:b/>
          <w:sz w:val="21"/>
          <w:szCs w:val="22"/>
        </w:rPr>
      </w:pPr>
      <w:r w:rsidRPr="00F04843">
        <w:rPr>
          <w:rFonts w:eastAsia="SimSun" w:cs="Times New Roman"/>
          <w:b/>
          <w:sz w:val="21"/>
        </w:rPr>
        <w:t>WIPO的运营和环境概述</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WIPO</w:t>
      </w:r>
      <w:r w:rsidRPr="003F5882">
        <w:rPr>
          <w:rFonts w:ascii="Arial" w:hAnsi="Arial" w:cs="Times New Roman"/>
          <w:sz w:val="21"/>
        </w:rPr>
        <w:t>是关于知识产权服务、政策、信息与合作的全球论坛。它是联合国的一个专</w:t>
      </w:r>
      <w:r w:rsidR="007E1D46" w:rsidRPr="003F5882">
        <w:rPr>
          <w:rFonts w:ascii="Arial" w:hAnsi="Arial" w:cs="Times New Roman" w:hint="eastAsia"/>
          <w:sz w:val="21"/>
        </w:rPr>
        <w:t>门</w:t>
      </w:r>
      <w:r w:rsidRPr="003F5882">
        <w:rPr>
          <w:rFonts w:ascii="Arial" w:hAnsi="Arial" w:cs="Times New Roman"/>
          <w:sz w:val="21"/>
        </w:rPr>
        <w:t>机构，拥有</w:t>
      </w:r>
      <w:r w:rsidRPr="003F5882">
        <w:rPr>
          <w:rFonts w:ascii="Arial" w:hAnsi="Arial" w:cs="Times New Roman"/>
          <w:sz w:val="21"/>
        </w:rPr>
        <w:t>188</w:t>
      </w:r>
      <w:r w:rsidRPr="003F5882">
        <w:rPr>
          <w:rFonts w:ascii="Arial" w:hAnsi="Arial" w:cs="Times New Roman"/>
          <w:sz w:val="21"/>
        </w:rPr>
        <w:t>个成员国。</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本组织的使命是领导发展兼顾各方利益的有效国际知识产权制度，让创新和创造惠及各国的经济、社会和文化发展。本组织的任务、领导机构和程序载于《</w:t>
      </w:r>
      <w:r w:rsidRPr="003F5882">
        <w:rPr>
          <w:rFonts w:ascii="Arial" w:hAnsi="Arial" w:cs="Times New Roman"/>
          <w:sz w:val="21"/>
        </w:rPr>
        <w:t>WIPO</w:t>
      </w:r>
      <w:r w:rsidRPr="003F5882">
        <w:rPr>
          <w:rFonts w:ascii="Arial" w:hAnsi="Arial" w:cs="Times New Roman"/>
          <w:sz w:val="21"/>
        </w:rPr>
        <w:t>公约》。</w:t>
      </w:r>
      <w:r w:rsidRPr="003F5882">
        <w:rPr>
          <w:rFonts w:ascii="Arial" w:hAnsi="Arial" w:cs="Times New Roman"/>
          <w:sz w:val="21"/>
        </w:rPr>
        <w:t>WIPO</w:t>
      </w:r>
      <w:r w:rsidRPr="003F5882">
        <w:rPr>
          <w:rFonts w:ascii="Arial" w:hAnsi="Arial" w:cs="Times New Roman"/>
          <w:sz w:val="21"/>
        </w:rPr>
        <w:t>根据该公约于</w:t>
      </w:r>
      <w:r w:rsidRPr="003F5882">
        <w:rPr>
          <w:rFonts w:ascii="Arial" w:hAnsi="Arial" w:cs="Times New Roman"/>
          <w:sz w:val="21"/>
        </w:rPr>
        <w:t>1967</w:t>
      </w:r>
      <w:r w:rsidRPr="003F5882">
        <w:rPr>
          <w:rFonts w:ascii="Arial" w:hAnsi="Arial" w:cs="Times New Roman"/>
          <w:sz w:val="21"/>
        </w:rPr>
        <w:t>年建立。</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WIPO</w:t>
      </w:r>
      <w:r w:rsidRPr="003F5882">
        <w:rPr>
          <w:rFonts w:ascii="Arial" w:hAnsi="Arial" w:cs="Times New Roman"/>
          <w:sz w:val="21"/>
        </w:rPr>
        <w:t>的成员国通过决策机构来决策本组织的方向、预算和活动。</w:t>
      </w:r>
      <w:r w:rsidRPr="003F5882">
        <w:rPr>
          <w:rFonts w:ascii="Arial" w:hAnsi="Arial" w:cs="Times New Roman"/>
          <w:sz w:val="21"/>
        </w:rPr>
        <w:t>WIPO</w:t>
      </w:r>
      <w:r w:rsidRPr="003F5882">
        <w:rPr>
          <w:rFonts w:ascii="Arial" w:hAnsi="Arial" w:cs="Times New Roman"/>
          <w:sz w:val="21"/>
        </w:rPr>
        <w:t>的主要政策和决策机构是大会和协调委员会。大会由同时是</w:t>
      </w:r>
      <w:r w:rsidR="00471850" w:rsidRPr="003F5882">
        <w:rPr>
          <w:rFonts w:ascii="Arial" w:hAnsi="Arial" w:cs="Times New Roman" w:hint="eastAsia"/>
          <w:sz w:val="21"/>
        </w:rPr>
        <w:t>WIPO</w:t>
      </w:r>
      <w:r w:rsidR="00471850" w:rsidRPr="003F5882">
        <w:rPr>
          <w:rFonts w:ascii="Arial" w:hAnsi="Arial" w:cs="Times New Roman" w:hint="eastAsia"/>
          <w:sz w:val="21"/>
        </w:rPr>
        <w:t>管理的</w:t>
      </w:r>
      <w:r w:rsidRPr="003F5882">
        <w:rPr>
          <w:rFonts w:ascii="Arial" w:hAnsi="Arial" w:cs="Times New Roman"/>
          <w:sz w:val="21"/>
        </w:rPr>
        <w:t>各联盟成员的《</w:t>
      </w:r>
      <w:r w:rsidRPr="003F5882">
        <w:rPr>
          <w:rFonts w:ascii="Arial" w:hAnsi="Arial" w:cs="Times New Roman"/>
          <w:sz w:val="21"/>
        </w:rPr>
        <w:t>WIPO</w:t>
      </w:r>
      <w:r w:rsidRPr="003F5882">
        <w:rPr>
          <w:rFonts w:ascii="Arial" w:hAnsi="Arial" w:cs="Times New Roman"/>
          <w:sz w:val="21"/>
        </w:rPr>
        <w:t>公约》成员国组成。协调委员会由巴黎或伯尔尼联盟的执行委员会的当选委员、非</w:t>
      </w:r>
      <w:r w:rsidR="00471850" w:rsidRPr="003F5882">
        <w:rPr>
          <w:rFonts w:ascii="Arial" w:hAnsi="Arial" w:cs="Times New Roman" w:hint="eastAsia"/>
          <w:sz w:val="21"/>
        </w:rPr>
        <w:t>任何</w:t>
      </w:r>
      <w:r w:rsidRPr="003F5882">
        <w:rPr>
          <w:rFonts w:ascii="Arial" w:hAnsi="Arial" w:cs="Times New Roman"/>
          <w:sz w:val="21"/>
        </w:rPr>
        <w:t>联盟成员的《</w:t>
      </w:r>
      <w:r w:rsidRPr="003F5882">
        <w:rPr>
          <w:rFonts w:ascii="Arial" w:hAnsi="Arial" w:cs="Times New Roman"/>
          <w:sz w:val="21"/>
        </w:rPr>
        <w:t>WIPO</w:t>
      </w:r>
      <w:r w:rsidRPr="003F5882">
        <w:rPr>
          <w:rFonts w:ascii="Arial" w:hAnsi="Arial" w:cs="Times New Roman"/>
          <w:sz w:val="21"/>
        </w:rPr>
        <w:t>公约》</w:t>
      </w:r>
      <w:r w:rsidR="007F25D6" w:rsidRPr="003F5882">
        <w:rPr>
          <w:rFonts w:ascii="Arial" w:hAnsi="Arial" w:cs="Times New Roman" w:hint="eastAsia"/>
          <w:sz w:val="21"/>
        </w:rPr>
        <w:t>缔约</w:t>
      </w:r>
      <w:r w:rsidRPr="003F5882">
        <w:rPr>
          <w:rFonts w:ascii="Arial" w:hAnsi="Arial" w:cs="Times New Roman"/>
          <w:sz w:val="21"/>
        </w:rPr>
        <w:t>国的四分之一以及瑞</w:t>
      </w:r>
      <w:r w:rsidR="00471850" w:rsidRPr="003F5882">
        <w:rPr>
          <w:rFonts w:ascii="Arial" w:hAnsi="Arial" w:cs="Times New Roman" w:hint="eastAsia"/>
          <w:sz w:val="21"/>
        </w:rPr>
        <w:t>士</w:t>
      </w:r>
      <w:r w:rsidRPr="003F5882">
        <w:rPr>
          <w:rFonts w:ascii="Arial" w:hAnsi="Arial" w:cs="Times New Roman"/>
          <w:sz w:val="21"/>
        </w:rPr>
        <w:t>组成。瑞</w:t>
      </w:r>
      <w:r w:rsidR="00471850" w:rsidRPr="003F5882">
        <w:rPr>
          <w:rFonts w:ascii="Arial" w:hAnsi="Arial" w:cs="Times New Roman" w:hint="eastAsia"/>
          <w:sz w:val="21"/>
        </w:rPr>
        <w:t>士</w:t>
      </w:r>
      <w:r w:rsidRPr="003F5882">
        <w:rPr>
          <w:rFonts w:ascii="Arial" w:hAnsi="Arial" w:cs="Times New Roman"/>
          <w:sz w:val="21"/>
        </w:rPr>
        <w:t>是本组织总部的所在地。</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W</w:t>
      </w:r>
      <w:r w:rsidR="00E04F07" w:rsidRPr="003F5882">
        <w:rPr>
          <w:rFonts w:ascii="Arial" w:hAnsi="Arial" w:cs="Times New Roman"/>
          <w:sz w:val="21"/>
        </w:rPr>
        <w:t>I</w:t>
      </w:r>
      <w:r w:rsidRPr="003F5882">
        <w:rPr>
          <w:rFonts w:ascii="Arial" w:hAnsi="Arial" w:cs="Times New Roman"/>
          <w:sz w:val="21"/>
        </w:rPr>
        <w:t>PO</w:t>
      </w:r>
      <w:r w:rsidRPr="003F5882">
        <w:rPr>
          <w:rFonts w:ascii="Arial" w:hAnsi="Arial" w:cs="Times New Roman"/>
          <w:sz w:val="21"/>
        </w:rPr>
        <w:t>总干事</w:t>
      </w:r>
      <w:r w:rsidR="00AA048B" w:rsidRPr="003F5882">
        <w:rPr>
          <w:rFonts w:ascii="Arial" w:hAnsi="Arial" w:cs="Times New Roman" w:hint="eastAsia"/>
          <w:sz w:val="21"/>
        </w:rPr>
        <w:t>在由</w:t>
      </w:r>
      <w:r w:rsidR="00AA048B" w:rsidRPr="003F5882">
        <w:rPr>
          <w:rFonts w:ascii="Arial" w:hAnsi="Arial" w:cs="Times New Roman"/>
          <w:sz w:val="21"/>
        </w:rPr>
        <w:t>协调委员会提名</w:t>
      </w:r>
      <w:r w:rsidR="00AA048B" w:rsidRPr="003F5882">
        <w:rPr>
          <w:rFonts w:ascii="Arial" w:hAnsi="Arial" w:cs="Times New Roman" w:hint="eastAsia"/>
          <w:sz w:val="21"/>
        </w:rPr>
        <w:t>后</w:t>
      </w:r>
      <w:r w:rsidRPr="003F5882">
        <w:rPr>
          <w:rFonts w:ascii="Arial" w:hAnsi="Arial" w:cs="Times New Roman"/>
          <w:sz w:val="21"/>
        </w:rPr>
        <w:t>，</w:t>
      </w:r>
      <w:r w:rsidR="00AA048B" w:rsidRPr="003F5882">
        <w:rPr>
          <w:rFonts w:ascii="Arial" w:hAnsi="Arial" w:cs="Times New Roman" w:hint="eastAsia"/>
          <w:sz w:val="21"/>
        </w:rPr>
        <w:t>由</w:t>
      </w:r>
      <w:r w:rsidRPr="003F5882">
        <w:rPr>
          <w:rFonts w:ascii="Arial" w:hAnsi="Arial" w:cs="Times New Roman"/>
          <w:sz w:val="21"/>
        </w:rPr>
        <w:t>大会任命。总干事是本组织的首席执行官。</w:t>
      </w:r>
      <w:r w:rsidRPr="003F5882">
        <w:rPr>
          <w:rFonts w:ascii="Arial" w:hAnsi="Arial" w:cs="Times New Roman"/>
          <w:sz w:val="21"/>
        </w:rPr>
        <w:t>WIPO</w:t>
      </w:r>
      <w:r w:rsidRPr="003F5882">
        <w:rPr>
          <w:rFonts w:ascii="Arial" w:hAnsi="Arial" w:cs="Times New Roman"/>
          <w:sz w:val="21"/>
        </w:rPr>
        <w:t>的高层管理团队</w:t>
      </w:r>
      <w:r w:rsidR="00F453AC" w:rsidRPr="003F5882">
        <w:rPr>
          <w:rFonts w:ascii="Arial" w:hAnsi="Arial" w:cs="Times New Roman"/>
          <w:sz w:val="21"/>
        </w:rPr>
        <w:t>（</w:t>
      </w:r>
      <w:r w:rsidRPr="003F5882">
        <w:rPr>
          <w:rFonts w:ascii="Arial" w:hAnsi="Arial" w:cs="Times New Roman"/>
          <w:sz w:val="21"/>
        </w:rPr>
        <w:t>由四名副总干事和四名助理总干事，外加法律顾问和人力资源管理部主任组成</w:t>
      </w:r>
      <w:r w:rsidR="00F453AC" w:rsidRPr="003F5882">
        <w:rPr>
          <w:rFonts w:ascii="Arial" w:hAnsi="Arial" w:cs="Times New Roman"/>
          <w:sz w:val="21"/>
        </w:rPr>
        <w:t>）</w:t>
      </w:r>
      <w:r w:rsidRPr="003F5882">
        <w:rPr>
          <w:rFonts w:ascii="Arial" w:hAnsi="Arial" w:cs="Times New Roman"/>
          <w:sz w:val="21"/>
        </w:rPr>
        <w:t>协助总干事制定</w:t>
      </w:r>
      <w:r w:rsidRPr="003F5882">
        <w:rPr>
          <w:rFonts w:ascii="Arial" w:hAnsi="Arial" w:cs="Times New Roman"/>
          <w:sz w:val="21"/>
        </w:rPr>
        <w:t>WIPO</w:t>
      </w:r>
      <w:r w:rsidRPr="003F5882">
        <w:rPr>
          <w:rFonts w:ascii="Arial" w:hAnsi="Arial" w:cs="Times New Roman"/>
          <w:sz w:val="21"/>
        </w:rPr>
        <w:t>各项计划的战略导向，并管理各自的部门和计划，从而确保交付成果符合计划和预算。</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WIPO</w:t>
      </w:r>
      <w:r w:rsidRPr="003F5882">
        <w:rPr>
          <w:rFonts w:ascii="Arial" w:hAnsi="Arial" w:cs="Times New Roman"/>
          <w:sz w:val="21"/>
        </w:rPr>
        <w:t>的收入主要来自于通过《专利合作条约》</w:t>
      </w:r>
      <w:r w:rsidR="00F453AC" w:rsidRPr="003F5882">
        <w:rPr>
          <w:rFonts w:ascii="Arial" w:hAnsi="Arial" w:cs="Times New Roman" w:hint="eastAsia"/>
          <w:sz w:val="21"/>
        </w:rPr>
        <w:t>（</w:t>
      </w:r>
      <w:r w:rsidRPr="003F5882">
        <w:rPr>
          <w:rFonts w:ascii="Arial" w:hAnsi="Arial" w:cs="Times New Roman"/>
          <w:sz w:val="21"/>
        </w:rPr>
        <w:t>PCT</w:t>
      </w:r>
      <w:r w:rsidR="00F453AC" w:rsidRPr="003F5882">
        <w:rPr>
          <w:rFonts w:ascii="Arial" w:hAnsi="Arial" w:cs="Times New Roman" w:hint="eastAsia"/>
          <w:sz w:val="21"/>
        </w:rPr>
        <w:t>）</w:t>
      </w:r>
      <w:r w:rsidRPr="003F5882">
        <w:rPr>
          <w:rFonts w:ascii="Arial" w:hAnsi="Arial" w:cs="Times New Roman"/>
          <w:sz w:val="21"/>
        </w:rPr>
        <w:t>、马德里和海牙体系向国际注册系统用户提供的付费服务。</w:t>
      </w:r>
      <w:r w:rsidRPr="003F5882">
        <w:rPr>
          <w:rFonts w:ascii="Arial" w:hAnsi="Arial" w:cs="Times New Roman"/>
          <w:sz w:val="21"/>
        </w:rPr>
        <w:t>2014</w:t>
      </w:r>
      <w:r w:rsidRPr="003F5882">
        <w:rPr>
          <w:rFonts w:ascii="Arial" w:hAnsi="Arial" w:cs="Times New Roman"/>
          <w:sz w:val="21"/>
        </w:rPr>
        <w:t>年，这些活动收取的费用占本组织全部收入的</w:t>
      </w:r>
      <w:r w:rsidRPr="003F5882">
        <w:rPr>
          <w:rFonts w:ascii="Arial" w:hAnsi="Arial" w:cs="Times New Roman"/>
          <w:sz w:val="21"/>
        </w:rPr>
        <w:t>91</w:t>
      </w:r>
      <w:r w:rsidR="002A46D2" w:rsidRPr="003F5882">
        <w:rPr>
          <w:rFonts w:ascii="Arial" w:hAnsi="Arial" w:cs="Times New Roman" w:hint="eastAsia"/>
          <w:sz w:val="21"/>
        </w:rPr>
        <w:t>.0</w:t>
      </w:r>
      <w:r w:rsidRPr="003F5882">
        <w:rPr>
          <w:rFonts w:ascii="Arial" w:hAnsi="Arial" w:cs="Times New Roman"/>
          <w:sz w:val="21"/>
        </w:rPr>
        <w:t>%</w:t>
      </w:r>
      <w:r w:rsidRPr="003F5882">
        <w:rPr>
          <w:rFonts w:ascii="Arial" w:hAnsi="Arial" w:cs="Times New Roman"/>
          <w:sz w:val="21"/>
        </w:rPr>
        <w:t>，仅</w:t>
      </w:r>
      <w:r w:rsidRPr="003F5882">
        <w:rPr>
          <w:rFonts w:ascii="Arial" w:hAnsi="Arial" w:cs="Times New Roman"/>
          <w:sz w:val="21"/>
        </w:rPr>
        <w:t>PCT</w:t>
      </w:r>
      <w:r w:rsidRPr="003F5882">
        <w:rPr>
          <w:rFonts w:ascii="Arial" w:hAnsi="Arial" w:cs="Times New Roman"/>
          <w:sz w:val="21"/>
        </w:rPr>
        <w:t>体系费用就占</w:t>
      </w:r>
      <w:r w:rsidRPr="003F5882">
        <w:rPr>
          <w:rFonts w:ascii="Arial" w:hAnsi="Arial" w:cs="Times New Roman"/>
          <w:sz w:val="21"/>
        </w:rPr>
        <w:t>75.2%</w:t>
      </w:r>
      <w:r w:rsidRPr="003F5882">
        <w:rPr>
          <w:rFonts w:ascii="Arial" w:hAnsi="Arial" w:cs="Times New Roman"/>
          <w:sz w:val="21"/>
        </w:rPr>
        <w:t>。</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这些付费服务收入增长的动力是国际上对知识产权的需求。尽管</w:t>
      </w:r>
      <w:r w:rsidRPr="003F5882">
        <w:rPr>
          <w:rFonts w:ascii="Arial" w:hAnsi="Arial" w:cs="Times New Roman"/>
          <w:sz w:val="21"/>
        </w:rPr>
        <w:t>2008</w:t>
      </w:r>
      <w:r w:rsidRPr="003F5882">
        <w:rPr>
          <w:rFonts w:ascii="Arial" w:hAnsi="Arial" w:cs="Times New Roman"/>
          <w:sz w:val="21"/>
        </w:rPr>
        <w:t>年全球金融危机后经济复苏不均衡，但是自</w:t>
      </w:r>
      <w:r w:rsidRPr="003F5882">
        <w:rPr>
          <w:rFonts w:ascii="Arial" w:hAnsi="Arial" w:cs="Times New Roman"/>
          <w:sz w:val="21"/>
        </w:rPr>
        <w:t>2010</w:t>
      </w:r>
      <w:r w:rsidRPr="003F5882">
        <w:rPr>
          <w:rFonts w:ascii="Arial" w:hAnsi="Arial" w:cs="Times New Roman"/>
          <w:sz w:val="21"/>
        </w:rPr>
        <w:t>年起，全球知识产权备案活动持续增长，然</w:t>
      </w:r>
      <w:r w:rsidR="00A71BFE" w:rsidRPr="003F5882">
        <w:rPr>
          <w:rFonts w:ascii="Arial" w:hAnsi="Arial" w:cs="Times New Roman" w:hint="eastAsia"/>
          <w:sz w:val="21"/>
        </w:rPr>
        <w:t>而</w:t>
      </w:r>
      <w:r w:rsidRPr="003F5882">
        <w:rPr>
          <w:rFonts w:ascii="Arial" w:hAnsi="Arial" w:cs="Times New Roman"/>
          <w:sz w:val="21"/>
        </w:rPr>
        <w:t>知识产权需求仍然受到全球经济表现影响。</w:t>
      </w:r>
      <w:r w:rsidR="00A71BFE" w:rsidRPr="003F5882">
        <w:rPr>
          <w:rFonts w:ascii="Arial" w:hAnsi="Arial" w:cs="Times New Roman" w:hint="eastAsia"/>
          <w:sz w:val="21"/>
        </w:rPr>
        <w:t>可能</w:t>
      </w:r>
      <w:r w:rsidRPr="003F5882">
        <w:rPr>
          <w:rFonts w:ascii="Arial" w:hAnsi="Arial" w:cs="Times New Roman"/>
          <w:sz w:val="21"/>
        </w:rPr>
        <w:t>影响本组织服务收入的其他外部因素包括研究和开发投资水平、技术</w:t>
      </w:r>
      <w:r w:rsidR="00AF51BD" w:rsidRPr="003F5882">
        <w:rPr>
          <w:rFonts w:ascii="Arial" w:hAnsi="Arial" w:cs="Times New Roman" w:hint="eastAsia"/>
          <w:sz w:val="21"/>
        </w:rPr>
        <w:t>可信度</w:t>
      </w:r>
      <w:r w:rsidRPr="003F5882">
        <w:rPr>
          <w:rFonts w:ascii="Arial" w:hAnsi="Arial" w:cs="Times New Roman"/>
          <w:sz w:val="21"/>
        </w:rPr>
        <w:t>水平和汇率波动。尤其是对于</w:t>
      </w:r>
      <w:r w:rsidRPr="003F5882">
        <w:rPr>
          <w:rFonts w:ascii="Arial" w:hAnsi="Arial" w:cs="Times New Roman"/>
          <w:sz w:val="21"/>
        </w:rPr>
        <w:t>PCT</w:t>
      </w:r>
      <w:r w:rsidRPr="003F5882">
        <w:rPr>
          <w:rFonts w:ascii="Arial" w:hAnsi="Arial" w:cs="Times New Roman"/>
          <w:sz w:val="21"/>
        </w:rPr>
        <w:t>体系，其他重要影响因素包括与其他备案路径的服务费用相比</w:t>
      </w:r>
      <w:r w:rsidRPr="003F5882">
        <w:rPr>
          <w:rFonts w:ascii="Arial" w:hAnsi="Arial" w:cs="Times New Roman"/>
          <w:sz w:val="21"/>
        </w:rPr>
        <w:t>PCT</w:t>
      </w:r>
      <w:proofErr w:type="gramStart"/>
      <w:r w:rsidRPr="003F5882">
        <w:rPr>
          <w:rFonts w:ascii="Arial" w:hAnsi="Arial" w:cs="Times New Roman"/>
          <w:sz w:val="21"/>
        </w:rPr>
        <w:t>规</w:t>
      </w:r>
      <w:proofErr w:type="gramEnd"/>
      <w:r w:rsidRPr="003F5882">
        <w:rPr>
          <w:rFonts w:ascii="Arial" w:hAnsi="Arial" w:cs="Times New Roman"/>
          <w:sz w:val="21"/>
        </w:rPr>
        <w:t>费的水平、与其他备案路径相比</w:t>
      </w:r>
      <w:r w:rsidRPr="003F5882">
        <w:rPr>
          <w:rFonts w:ascii="Arial" w:hAnsi="Arial" w:cs="Times New Roman"/>
          <w:sz w:val="21"/>
        </w:rPr>
        <w:t>PCT</w:t>
      </w:r>
      <w:r w:rsidRPr="003F5882">
        <w:rPr>
          <w:rFonts w:ascii="Arial" w:hAnsi="Arial" w:cs="Times New Roman"/>
          <w:sz w:val="21"/>
        </w:rPr>
        <w:t>服务的吸引力和价值、个</w:t>
      </w:r>
      <w:r w:rsidR="00AF51BD" w:rsidRPr="003F5882">
        <w:rPr>
          <w:rFonts w:ascii="Arial" w:hAnsi="Arial" w:cs="Times New Roman" w:hint="eastAsia"/>
          <w:sz w:val="21"/>
        </w:rPr>
        <w:t>别</w:t>
      </w:r>
      <w:r w:rsidRPr="003F5882">
        <w:rPr>
          <w:rFonts w:ascii="Arial" w:hAnsi="Arial" w:cs="Times New Roman"/>
          <w:sz w:val="21"/>
        </w:rPr>
        <w:t>企业专利战略。</w:t>
      </w:r>
    </w:p>
    <w:p w:rsidR="005C4FAF" w:rsidRPr="00F04843" w:rsidRDefault="005C4FAF" w:rsidP="00F04843">
      <w:pPr>
        <w:keepNext/>
        <w:overflowPunct w:val="0"/>
        <w:spacing w:beforeLines="50" w:before="120" w:afterLines="50" w:after="120" w:line="340" w:lineRule="atLeast"/>
        <w:jc w:val="both"/>
        <w:rPr>
          <w:rFonts w:eastAsia="SimSun" w:cs="Times New Roman"/>
          <w:b/>
          <w:sz w:val="21"/>
        </w:rPr>
      </w:pPr>
      <w:r w:rsidRPr="00F04843">
        <w:rPr>
          <w:rFonts w:eastAsia="SimSun" w:cs="Times New Roman"/>
          <w:b/>
          <w:sz w:val="21"/>
        </w:rPr>
        <w:lastRenderedPageBreak/>
        <w:t>WIPO财务目标和战略概述</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WIPO</w:t>
      </w:r>
      <w:r w:rsidRPr="003F5882">
        <w:rPr>
          <w:rFonts w:ascii="Arial" w:hAnsi="Arial" w:cs="Times New Roman"/>
          <w:sz w:val="21"/>
        </w:rPr>
        <w:t>的财务活动受经大会批准的《财务条例》管辖。《财务细则》由总干事根据《财务条例》规定建立。</w:t>
      </w:r>
      <w:r w:rsidRPr="003F5882">
        <w:rPr>
          <w:rFonts w:ascii="Arial" w:hAnsi="Arial" w:cs="Times New Roman"/>
          <w:sz w:val="21"/>
        </w:rPr>
        <w:t>WIPO</w:t>
      </w:r>
      <w:r w:rsidRPr="003F5882">
        <w:rPr>
          <w:rFonts w:ascii="Arial" w:hAnsi="Arial" w:cs="Times New Roman"/>
          <w:sz w:val="21"/>
        </w:rPr>
        <w:t>的计划和预算委员会</w:t>
      </w:r>
      <w:r w:rsidR="00AF51BD" w:rsidRPr="003F5882">
        <w:rPr>
          <w:rFonts w:ascii="Arial" w:hAnsi="Arial" w:cs="Times New Roman" w:hint="eastAsia"/>
          <w:sz w:val="21"/>
        </w:rPr>
        <w:t>会获知</w:t>
      </w:r>
      <w:r w:rsidRPr="003F5882">
        <w:rPr>
          <w:rFonts w:ascii="Arial" w:hAnsi="Arial" w:cs="Times New Roman"/>
          <w:sz w:val="21"/>
        </w:rPr>
        <w:t>《财务细则》的所有修</w:t>
      </w:r>
      <w:r w:rsidR="00AF51BD" w:rsidRPr="003F5882">
        <w:rPr>
          <w:rFonts w:ascii="Arial" w:hAnsi="Arial" w:cs="Times New Roman" w:hint="eastAsia"/>
          <w:sz w:val="21"/>
        </w:rPr>
        <w:t>改</w:t>
      </w:r>
      <w:r w:rsidRPr="003F5882">
        <w:rPr>
          <w:rFonts w:ascii="Arial" w:hAnsi="Arial" w:cs="Times New Roman"/>
          <w:sz w:val="21"/>
        </w:rPr>
        <w:t>。《财务细则》管辖本组织的所有财务管理活动。总干事向财务主管授予执行《财务条例与细则》的权</w:t>
      </w:r>
      <w:r w:rsidR="00AF51BD" w:rsidRPr="003F5882">
        <w:rPr>
          <w:rFonts w:ascii="Arial" w:hAnsi="Arial" w:cs="Times New Roman" w:hint="eastAsia"/>
          <w:sz w:val="21"/>
        </w:rPr>
        <w:t>限</w:t>
      </w:r>
      <w:r w:rsidRPr="003F5882">
        <w:rPr>
          <w:rFonts w:ascii="Arial" w:hAnsi="Arial" w:cs="Times New Roman"/>
          <w:sz w:val="21"/>
        </w:rPr>
        <w:t>和责任。</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总干事每两年向成员国呈交一份计划和预算供其审批。计划和预算详细阐述了所有拟议活动的目标、执行措施和预算规划。</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12</w:t>
      </w:r>
      <w:r w:rsidRPr="003F5882">
        <w:rPr>
          <w:rFonts w:ascii="Arial" w:hAnsi="Arial" w:cs="Times New Roman"/>
          <w:sz w:val="21"/>
        </w:rPr>
        <w:t>日召开的</w:t>
      </w:r>
      <w:r w:rsidRPr="003F5882">
        <w:rPr>
          <w:rFonts w:ascii="Arial" w:hAnsi="Arial" w:cs="Times New Roman"/>
          <w:sz w:val="21"/>
        </w:rPr>
        <w:t>WIPO</w:t>
      </w:r>
      <w:r w:rsidRPr="003F5882">
        <w:rPr>
          <w:rFonts w:ascii="Arial" w:hAnsi="Arial" w:cs="Times New Roman"/>
          <w:sz w:val="21"/>
        </w:rPr>
        <w:t>成员国大会核定了</w:t>
      </w:r>
      <w:r w:rsidRPr="003F5882">
        <w:rPr>
          <w:rFonts w:ascii="Arial" w:hAnsi="Arial" w:cs="Times New Roman"/>
          <w:sz w:val="21"/>
        </w:rPr>
        <w:t>2014/15</w:t>
      </w:r>
      <w:r w:rsidRPr="003F5882">
        <w:rPr>
          <w:rFonts w:ascii="Arial" w:hAnsi="Arial" w:cs="Times New Roman"/>
          <w:sz w:val="21"/>
        </w:rPr>
        <w:t>两年期计划和预算。计划和预算在中期战略计划的整体战略框架下提供两年期的规划。</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本组织采用以结果为导向的管理系统，从而确保按照组织业绩和优先级安排和使用资源。本组织通过绩效指标、目标和基准定期衡量和分析组织绩效。在这种制度下，计划和预算以及中期战略计划都是</w:t>
      </w:r>
      <w:r w:rsidRPr="003F5882">
        <w:rPr>
          <w:rFonts w:ascii="Arial" w:hAnsi="Arial" w:cs="Times New Roman"/>
          <w:sz w:val="21"/>
        </w:rPr>
        <w:t>WIPO</w:t>
      </w:r>
      <w:r w:rsidRPr="003F5882">
        <w:rPr>
          <w:rFonts w:ascii="Arial" w:hAnsi="Arial" w:cs="Times New Roman"/>
          <w:sz w:val="21"/>
        </w:rPr>
        <w:t>规划框架的一部分，框架还包括年度工作计划和单个</w:t>
      </w:r>
      <w:r w:rsidR="00FE0F2D" w:rsidRPr="003F5882">
        <w:rPr>
          <w:rFonts w:ascii="Arial" w:hAnsi="Arial" w:cs="Times New Roman" w:hint="eastAsia"/>
          <w:sz w:val="21"/>
        </w:rPr>
        <w:t>工作人员</w:t>
      </w:r>
      <w:r w:rsidRPr="003F5882">
        <w:rPr>
          <w:rFonts w:ascii="Arial" w:hAnsi="Arial" w:cs="Times New Roman"/>
          <w:sz w:val="21"/>
        </w:rPr>
        <w:t>的目标。</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本组织根据储备</w:t>
      </w:r>
      <w:proofErr w:type="gramStart"/>
      <w:r w:rsidRPr="003F5882">
        <w:rPr>
          <w:rFonts w:ascii="Arial" w:hAnsi="Arial" w:cs="Times New Roman"/>
          <w:sz w:val="21"/>
        </w:rPr>
        <w:t>金政策</w:t>
      </w:r>
      <w:proofErr w:type="gramEnd"/>
      <w:r w:rsidRPr="003F5882">
        <w:rPr>
          <w:rFonts w:ascii="Arial" w:hAnsi="Arial" w:cs="Times New Roman"/>
          <w:sz w:val="21"/>
        </w:rPr>
        <w:t>管理储备金水平。该政策的一个核心要素是建立一个机制，将要求的储备金水平作为本组织管理下的联盟两年期开支概算的一个百分比。同时，该政策还建立了资本支出和战略</w:t>
      </w:r>
      <w:r w:rsidR="00FE0F2D" w:rsidRPr="003F5882">
        <w:rPr>
          <w:rFonts w:ascii="Arial" w:hAnsi="Arial" w:cs="Times New Roman" w:hint="eastAsia"/>
          <w:sz w:val="21"/>
        </w:rPr>
        <w:t>举措</w:t>
      </w:r>
      <w:r w:rsidRPr="003F5882">
        <w:rPr>
          <w:rFonts w:ascii="Arial" w:hAnsi="Arial" w:cs="Times New Roman"/>
          <w:sz w:val="21"/>
        </w:rPr>
        <w:t>储备金使用的</w:t>
      </w:r>
      <w:r w:rsidR="00FE0F2D" w:rsidRPr="003F5882">
        <w:rPr>
          <w:rFonts w:ascii="Arial" w:hAnsi="Arial" w:cs="Times New Roman" w:hint="eastAsia"/>
          <w:sz w:val="21"/>
        </w:rPr>
        <w:t>原则</w:t>
      </w:r>
      <w:r w:rsidRPr="003F5882">
        <w:rPr>
          <w:rFonts w:ascii="Arial" w:hAnsi="Arial" w:cs="Times New Roman"/>
          <w:sz w:val="21"/>
        </w:rPr>
        <w:t>和批准机制。</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color w:val="000000"/>
          <w:sz w:val="21"/>
        </w:rPr>
        <w:t>本组织根据其投资政策管理投资。投资政策规定本组织投资管理的主要目标按照重要性顺序应为</w:t>
      </w:r>
      <w:r w:rsidR="00E83775" w:rsidRPr="003F5882">
        <w:rPr>
          <w:rFonts w:ascii="Arial" w:hAnsi="Arial" w:cs="Times New Roman" w:hint="eastAsia"/>
          <w:color w:val="000000"/>
          <w:sz w:val="21"/>
        </w:rPr>
        <w:t>(</w:t>
      </w:r>
      <w:r w:rsidRPr="003F5882">
        <w:rPr>
          <w:rFonts w:ascii="Arial" w:hAnsi="Arial" w:cs="Times New Roman"/>
          <w:color w:val="000000"/>
          <w:sz w:val="21"/>
        </w:rPr>
        <w:t>i</w:t>
      </w:r>
      <w:r w:rsidR="00E83775" w:rsidRPr="003F5882">
        <w:rPr>
          <w:rFonts w:ascii="Arial" w:hAnsi="Arial" w:cs="Times New Roman" w:hint="eastAsia"/>
          <w:color w:val="000000"/>
          <w:sz w:val="21"/>
        </w:rPr>
        <w:t>)</w:t>
      </w:r>
      <w:r w:rsidR="003F5882">
        <w:rPr>
          <w:rFonts w:ascii="Arial" w:hAnsi="Arial" w:cs="Times New Roman"/>
          <w:color w:val="000000"/>
          <w:sz w:val="21"/>
          <w:lang w:val="en-US"/>
        </w:rPr>
        <w:t> </w:t>
      </w:r>
      <w:r w:rsidRPr="003F5882">
        <w:rPr>
          <w:rFonts w:ascii="Arial" w:hAnsi="Arial" w:cs="Times New Roman"/>
          <w:color w:val="000000"/>
          <w:sz w:val="21"/>
        </w:rPr>
        <w:t>资本保存；</w:t>
      </w:r>
      <w:r w:rsidR="00E83775" w:rsidRPr="003F5882">
        <w:rPr>
          <w:rFonts w:ascii="Arial" w:hAnsi="Arial" w:cs="Times New Roman" w:hint="eastAsia"/>
          <w:color w:val="000000"/>
          <w:sz w:val="21"/>
        </w:rPr>
        <w:t>(</w:t>
      </w:r>
      <w:r w:rsidRPr="003F5882">
        <w:rPr>
          <w:rFonts w:ascii="Arial" w:hAnsi="Arial" w:cs="Times New Roman"/>
          <w:color w:val="000000"/>
          <w:sz w:val="21"/>
        </w:rPr>
        <w:t>ii</w:t>
      </w:r>
      <w:r w:rsidR="00E83775" w:rsidRPr="003F5882">
        <w:rPr>
          <w:rFonts w:ascii="Arial" w:hAnsi="Arial" w:cs="Times New Roman" w:hint="eastAsia"/>
          <w:color w:val="000000"/>
          <w:sz w:val="21"/>
        </w:rPr>
        <w:t>)</w:t>
      </w:r>
      <w:r w:rsidR="003F5882">
        <w:rPr>
          <w:rFonts w:ascii="Arial" w:hAnsi="Arial" w:cs="Times New Roman"/>
          <w:color w:val="000000"/>
          <w:sz w:val="21"/>
          <w:lang w:val="en-US"/>
        </w:rPr>
        <w:t> </w:t>
      </w:r>
      <w:r w:rsidRPr="003F5882">
        <w:rPr>
          <w:rFonts w:ascii="Arial" w:hAnsi="Arial" w:cs="Times New Roman"/>
          <w:color w:val="000000"/>
          <w:sz w:val="21"/>
        </w:rPr>
        <w:t>流动性和</w:t>
      </w:r>
      <w:r w:rsidR="00E83775" w:rsidRPr="003F5882">
        <w:rPr>
          <w:rFonts w:ascii="Arial" w:hAnsi="Arial" w:cs="Times New Roman" w:hint="eastAsia"/>
          <w:color w:val="000000"/>
          <w:sz w:val="21"/>
        </w:rPr>
        <w:t>(</w:t>
      </w:r>
      <w:r w:rsidRPr="003F5882">
        <w:rPr>
          <w:rFonts w:ascii="Arial" w:hAnsi="Arial" w:cs="Times New Roman"/>
          <w:color w:val="000000"/>
          <w:sz w:val="21"/>
        </w:rPr>
        <w:t>iii</w:t>
      </w:r>
      <w:r w:rsidR="00E83775" w:rsidRPr="003F5882">
        <w:rPr>
          <w:rFonts w:ascii="Arial" w:hAnsi="Arial" w:cs="Times New Roman" w:hint="eastAsia"/>
          <w:color w:val="000000"/>
          <w:sz w:val="21"/>
        </w:rPr>
        <w:t>)</w:t>
      </w:r>
      <w:r w:rsidR="003F5882">
        <w:rPr>
          <w:rFonts w:ascii="Arial" w:hAnsi="Arial" w:cs="Times New Roman"/>
          <w:color w:val="000000"/>
          <w:sz w:val="21"/>
          <w:lang w:val="en-US"/>
        </w:rPr>
        <w:t> </w:t>
      </w:r>
      <w:r w:rsidR="00E83775" w:rsidRPr="003F5882">
        <w:rPr>
          <w:rFonts w:ascii="Arial" w:hAnsi="Arial" w:cs="Times New Roman" w:hint="eastAsia"/>
          <w:color w:val="000000"/>
          <w:sz w:val="21"/>
        </w:rPr>
        <w:t>(</w:t>
      </w:r>
      <w:r w:rsidRPr="003F5882">
        <w:rPr>
          <w:rFonts w:ascii="Arial" w:hAnsi="Arial" w:cs="Times New Roman"/>
          <w:color w:val="000000"/>
          <w:sz w:val="21"/>
        </w:rPr>
        <w:t>i</w:t>
      </w:r>
      <w:r w:rsidR="00E83775" w:rsidRPr="003F5882">
        <w:rPr>
          <w:rFonts w:ascii="Arial" w:hAnsi="Arial" w:cs="Times New Roman" w:hint="eastAsia"/>
          <w:color w:val="000000"/>
          <w:sz w:val="21"/>
        </w:rPr>
        <w:t>)</w:t>
      </w:r>
      <w:r w:rsidRPr="003F5882">
        <w:rPr>
          <w:rFonts w:ascii="Arial" w:hAnsi="Arial" w:cs="Times New Roman"/>
          <w:color w:val="000000"/>
          <w:sz w:val="21"/>
        </w:rPr>
        <w:t>和</w:t>
      </w:r>
      <w:r w:rsidR="00E83775" w:rsidRPr="003F5882">
        <w:rPr>
          <w:rFonts w:ascii="Arial" w:hAnsi="Arial" w:cs="Times New Roman" w:hint="eastAsia"/>
          <w:color w:val="000000"/>
          <w:sz w:val="21"/>
        </w:rPr>
        <w:t>(</w:t>
      </w:r>
      <w:r w:rsidRPr="003F5882">
        <w:rPr>
          <w:rFonts w:ascii="Arial" w:hAnsi="Arial" w:cs="Times New Roman"/>
          <w:color w:val="000000"/>
          <w:sz w:val="21"/>
        </w:rPr>
        <w:t>ii</w:t>
      </w:r>
      <w:r w:rsidR="00E83775" w:rsidRPr="003F5882">
        <w:rPr>
          <w:rFonts w:ascii="Arial" w:hAnsi="Arial" w:cs="Times New Roman" w:hint="eastAsia"/>
          <w:color w:val="000000"/>
          <w:sz w:val="21"/>
        </w:rPr>
        <w:t>)</w:t>
      </w:r>
      <w:r w:rsidRPr="003F5882">
        <w:rPr>
          <w:rFonts w:ascii="Arial" w:hAnsi="Arial" w:cs="Times New Roman"/>
          <w:color w:val="000000"/>
          <w:sz w:val="21"/>
        </w:rPr>
        <w:t>的约束下的回报率。</w:t>
      </w:r>
    </w:p>
    <w:p w:rsidR="005C4FAF" w:rsidRPr="00CA4DB8" w:rsidRDefault="005C4FAF" w:rsidP="00CA4DB8">
      <w:pPr>
        <w:keepNext/>
        <w:overflowPunct w:val="0"/>
        <w:spacing w:beforeLines="50" w:before="120" w:afterLines="50" w:after="120" w:line="340" w:lineRule="atLeast"/>
        <w:jc w:val="both"/>
        <w:rPr>
          <w:rFonts w:eastAsia="SimSun" w:cs="Times New Roman"/>
          <w:b/>
          <w:sz w:val="21"/>
        </w:rPr>
      </w:pPr>
      <w:r w:rsidRPr="00CA4DB8">
        <w:rPr>
          <w:rFonts w:eastAsia="SimSun" w:cs="Times New Roman"/>
          <w:b/>
          <w:sz w:val="21"/>
        </w:rPr>
        <w:t>财务报表概述</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按照</w:t>
      </w:r>
      <w:r w:rsidRPr="003F5882">
        <w:rPr>
          <w:rFonts w:ascii="Arial" w:hAnsi="Arial" w:cs="Times New Roman"/>
          <w:sz w:val="21"/>
        </w:rPr>
        <w:t>IPSAS</w:t>
      </w:r>
      <w:r w:rsidRPr="003F5882">
        <w:rPr>
          <w:rFonts w:ascii="Arial" w:hAnsi="Arial" w:cs="Times New Roman"/>
          <w:sz w:val="21"/>
        </w:rPr>
        <w:t>编制的财务报表包括：</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u w:val="single"/>
        </w:rPr>
        <w:t>财务状况表</w:t>
      </w:r>
      <w:r w:rsidRPr="003F5882">
        <w:rPr>
          <w:rFonts w:ascii="Arial" w:hAnsi="Arial" w:cs="Times New Roman"/>
          <w:sz w:val="21"/>
        </w:rPr>
        <w:t>详细描述本组织的净资产</w:t>
      </w:r>
      <w:r w:rsidR="00F453AC" w:rsidRPr="003F5882">
        <w:rPr>
          <w:rFonts w:ascii="Arial" w:hAnsi="Arial" w:cs="Times New Roman"/>
          <w:sz w:val="21"/>
        </w:rPr>
        <w:t>（</w:t>
      </w:r>
      <w:r w:rsidRPr="003F5882">
        <w:rPr>
          <w:rFonts w:ascii="Arial" w:hAnsi="Arial" w:cs="Times New Roman"/>
          <w:sz w:val="21"/>
        </w:rPr>
        <w:t>总资产和总负债之差</w:t>
      </w:r>
      <w:r w:rsidR="00F453AC" w:rsidRPr="003F5882">
        <w:rPr>
          <w:rFonts w:ascii="Arial" w:hAnsi="Arial" w:cs="Times New Roman"/>
          <w:sz w:val="21"/>
        </w:rPr>
        <w:t>）</w:t>
      </w:r>
      <w:r w:rsidRPr="003F5882">
        <w:rPr>
          <w:rFonts w:ascii="Arial" w:hAnsi="Arial" w:cs="Times New Roman"/>
          <w:sz w:val="21"/>
        </w:rPr>
        <w:t>。该报表提供了本组织财务实力以及可用于支持其未来目标的资源的信息；</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u w:val="single"/>
        </w:rPr>
        <w:t>财务执行情况表</w:t>
      </w:r>
      <w:r w:rsidRPr="003F5882">
        <w:rPr>
          <w:rFonts w:ascii="Arial" w:hAnsi="Arial" w:cs="Times New Roman"/>
          <w:sz w:val="21"/>
        </w:rPr>
        <w:t>衡量当年的净盈余或赤字</w:t>
      </w:r>
      <w:r w:rsidR="00F453AC" w:rsidRPr="003F5882">
        <w:rPr>
          <w:rFonts w:ascii="Arial" w:hAnsi="Arial" w:cs="Times New Roman"/>
          <w:sz w:val="21"/>
        </w:rPr>
        <w:t>（</w:t>
      </w:r>
      <w:r w:rsidRPr="003F5882">
        <w:rPr>
          <w:rFonts w:ascii="Arial" w:hAnsi="Arial" w:cs="Times New Roman"/>
          <w:sz w:val="21"/>
        </w:rPr>
        <w:t>总收入和总支出之差</w:t>
      </w:r>
      <w:r w:rsidR="00F453AC" w:rsidRPr="003F5882">
        <w:rPr>
          <w:rFonts w:ascii="Arial" w:hAnsi="Arial" w:cs="Times New Roman"/>
          <w:sz w:val="21"/>
        </w:rPr>
        <w:t>）</w:t>
      </w:r>
      <w:r w:rsidRPr="003F5882">
        <w:rPr>
          <w:rFonts w:ascii="Arial" w:hAnsi="Arial" w:cs="Times New Roman"/>
          <w:sz w:val="21"/>
        </w:rPr>
        <w:t>。该报表提供了本组织收入来源及活动开支的信息。年度盈余或赤字按照完全的权责发生制呈报，在本期产生的收入和支出都纳入账目，不管相关的现金何时实际收到或支付；</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u w:val="single"/>
        </w:rPr>
        <w:t>净资产变动表</w:t>
      </w:r>
      <w:r w:rsidRPr="003F5882">
        <w:rPr>
          <w:rFonts w:ascii="Arial" w:hAnsi="Arial" w:cs="Times New Roman"/>
          <w:sz w:val="21"/>
        </w:rPr>
        <w:t>明</w:t>
      </w:r>
      <w:proofErr w:type="gramStart"/>
      <w:r w:rsidRPr="003F5882">
        <w:rPr>
          <w:rFonts w:ascii="Arial" w:hAnsi="Arial" w:cs="Times New Roman"/>
          <w:sz w:val="21"/>
        </w:rPr>
        <w:t>确当年</w:t>
      </w:r>
      <w:proofErr w:type="gramEnd"/>
      <w:r w:rsidRPr="003F5882">
        <w:rPr>
          <w:rFonts w:ascii="Arial" w:hAnsi="Arial" w:cs="Times New Roman"/>
          <w:sz w:val="21"/>
        </w:rPr>
        <w:t>的净资产变动情况。该报表显示本组织总体财务状况的变动来源，包括本期盈余或赤字引起的变动；</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u w:val="single"/>
        </w:rPr>
        <w:t>现金流量表</w:t>
      </w:r>
      <w:r w:rsidRPr="003F5882">
        <w:rPr>
          <w:rFonts w:ascii="Arial" w:hAnsi="Arial" w:cs="Times New Roman"/>
          <w:sz w:val="21"/>
        </w:rPr>
        <w:t>呈报当年的运营、投资和融资活动所带来的现金流动情况。该报表提供了当年的现金筹集和使用情况的信息，包括借款和还款以及固定资产的购置和出售。与财务执行情况表不同的是，现金流量表衡量流入本组织的现金和流出现金之差；</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u w:val="single"/>
        </w:rPr>
        <w:t>预算与实际对比表</w:t>
      </w:r>
      <w:r w:rsidRPr="003F5882">
        <w:rPr>
          <w:rFonts w:ascii="Arial" w:hAnsi="Arial" w:cs="Times New Roman"/>
          <w:sz w:val="21"/>
        </w:rPr>
        <w:t>呈报计划和预算下的预算额和当年实际发生额之间的对比。该报表按预算制编制，这是一种修正的权责发生制，反映了资源的获取和使用在多大程度上按照核准的预算进行；</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u w:val="single"/>
        </w:rPr>
        <w:t>财务报表附注</w:t>
      </w:r>
      <w:r w:rsidRPr="003F5882">
        <w:rPr>
          <w:rFonts w:ascii="Arial" w:hAnsi="Arial" w:cs="Times New Roman"/>
          <w:sz w:val="21"/>
        </w:rPr>
        <w:t>帮助理解主要的财务报表。附注包括重大会计政策的概述及其他解释性信息，同时也披露</w:t>
      </w:r>
      <w:r w:rsidRPr="003F5882">
        <w:rPr>
          <w:rFonts w:ascii="Arial" w:hAnsi="Arial" w:cs="Times New Roman"/>
          <w:sz w:val="21"/>
        </w:rPr>
        <w:t>IPSAS</w:t>
      </w:r>
      <w:r w:rsidRPr="003F5882">
        <w:rPr>
          <w:rFonts w:ascii="Arial" w:hAnsi="Arial" w:cs="Times New Roman"/>
          <w:sz w:val="21"/>
        </w:rPr>
        <w:t>要求的、在主要财务报表中未直接载明的信息。</w:t>
      </w:r>
    </w:p>
    <w:p w:rsidR="005C4FAF" w:rsidRPr="00CA4DB8" w:rsidRDefault="005C4FAF" w:rsidP="00CA4DB8">
      <w:pPr>
        <w:keepNext/>
        <w:overflowPunct w:val="0"/>
        <w:spacing w:beforeLines="50" w:before="120" w:afterLines="50" w:after="120" w:line="340" w:lineRule="atLeast"/>
        <w:jc w:val="both"/>
        <w:rPr>
          <w:rFonts w:eastAsia="SimSun" w:cs="Times New Roman"/>
          <w:b/>
          <w:sz w:val="21"/>
        </w:rPr>
      </w:pPr>
      <w:r w:rsidRPr="00CA4DB8">
        <w:rPr>
          <w:rFonts w:eastAsia="SimSun" w:cs="Times New Roman"/>
          <w:b/>
          <w:sz w:val="21"/>
        </w:rPr>
        <w:t>财务报表要点</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根据</w:t>
      </w:r>
      <w:r w:rsidRPr="003F5882">
        <w:rPr>
          <w:rFonts w:ascii="Arial" w:hAnsi="Arial" w:cs="Times New Roman"/>
          <w:sz w:val="21"/>
        </w:rPr>
        <w:t>IPASA</w:t>
      </w:r>
      <w:r w:rsidRPr="003F5882">
        <w:rPr>
          <w:rFonts w:ascii="Arial" w:hAnsi="Arial" w:cs="Times New Roman"/>
          <w:sz w:val="21"/>
        </w:rPr>
        <w:t>编制的</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WIPO</w:t>
      </w:r>
      <w:r w:rsidRPr="003F5882">
        <w:rPr>
          <w:rFonts w:ascii="Arial" w:hAnsi="Arial" w:cs="Times New Roman"/>
          <w:sz w:val="21"/>
        </w:rPr>
        <w:t>财务报表显示，当年盈余为</w:t>
      </w:r>
      <w:r w:rsidRPr="003F5882">
        <w:rPr>
          <w:rFonts w:ascii="Arial" w:hAnsi="Arial" w:cs="Times New Roman"/>
          <w:sz w:val="21"/>
        </w:rPr>
        <w:t>3,700</w:t>
      </w:r>
      <w:r w:rsidRPr="003F5882">
        <w:rPr>
          <w:rFonts w:ascii="Arial" w:hAnsi="Arial" w:cs="Times New Roman"/>
          <w:sz w:val="21"/>
        </w:rPr>
        <w:t>万瑞郎，相应的净资产从</w:t>
      </w:r>
      <w:r w:rsidRPr="003F5882">
        <w:rPr>
          <w:rFonts w:ascii="Arial" w:hAnsi="Arial" w:cs="Times New Roman"/>
          <w:sz w:val="21"/>
        </w:rPr>
        <w:t>2013</w:t>
      </w:r>
      <w:r w:rsidRPr="003F5882">
        <w:rPr>
          <w:rFonts w:ascii="Arial" w:hAnsi="Arial" w:cs="Times New Roman"/>
          <w:sz w:val="21"/>
        </w:rPr>
        <w:t>年的</w:t>
      </w:r>
      <w:r w:rsidRPr="003F5882">
        <w:rPr>
          <w:rFonts w:ascii="Arial" w:hAnsi="Arial" w:cs="Times New Roman"/>
          <w:sz w:val="21"/>
        </w:rPr>
        <w:t>2.088</w:t>
      </w:r>
      <w:r w:rsidRPr="003F5882">
        <w:rPr>
          <w:rFonts w:ascii="Arial" w:hAnsi="Arial" w:cs="Times New Roman"/>
          <w:sz w:val="21"/>
        </w:rPr>
        <w:t>亿瑞郎增加到截至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w:t>
      </w:r>
      <w:r w:rsidRPr="003F5882">
        <w:rPr>
          <w:rFonts w:ascii="Arial" w:hAnsi="Arial" w:cs="Times New Roman"/>
          <w:sz w:val="21"/>
        </w:rPr>
        <w:t>2.458</w:t>
      </w:r>
      <w:r w:rsidRPr="003F5882">
        <w:rPr>
          <w:rFonts w:ascii="Arial" w:hAnsi="Arial" w:cs="Times New Roman"/>
          <w:sz w:val="21"/>
        </w:rPr>
        <w:t>亿瑞郎。</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lastRenderedPageBreak/>
        <w:t>2013</w:t>
      </w:r>
      <w:r w:rsidRPr="003F5882">
        <w:rPr>
          <w:rFonts w:ascii="Arial" w:hAnsi="Arial" w:cs="Times New Roman"/>
          <w:sz w:val="21"/>
        </w:rPr>
        <w:t>年盈余为</w:t>
      </w:r>
      <w:r w:rsidRPr="003F5882">
        <w:rPr>
          <w:rFonts w:ascii="Arial" w:hAnsi="Arial" w:cs="Times New Roman"/>
          <w:sz w:val="21"/>
        </w:rPr>
        <w:t>1,510</w:t>
      </w:r>
      <w:r w:rsidRPr="003F5882">
        <w:rPr>
          <w:rFonts w:ascii="Arial" w:hAnsi="Arial" w:cs="Times New Roman"/>
          <w:sz w:val="21"/>
        </w:rPr>
        <w:t>万瑞郎，相比之下</w:t>
      </w:r>
      <w:r w:rsidRPr="003F5882">
        <w:rPr>
          <w:rFonts w:ascii="Arial" w:hAnsi="Arial" w:cs="Times New Roman"/>
          <w:sz w:val="21"/>
        </w:rPr>
        <w:t>2014</w:t>
      </w:r>
      <w:r w:rsidRPr="003F5882">
        <w:rPr>
          <w:rFonts w:ascii="Arial" w:hAnsi="Arial" w:cs="Times New Roman"/>
          <w:sz w:val="21"/>
        </w:rPr>
        <w:t>年盈余为</w:t>
      </w:r>
      <w:r w:rsidRPr="003F5882">
        <w:rPr>
          <w:rFonts w:ascii="Arial" w:hAnsi="Arial" w:cs="Times New Roman"/>
          <w:sz w:val="21"/>
        </w:rPr>
        <w:t>3,700</w:t>
      </w:r>
      <w:r w:rsidRPr="003F5882">
        <w:rPr>
          <w:rFonts w:ascii="Arial" w:hAnsi="Arial" w:cs="Times New Roman"/>
          <w:sz w:val="21"/>
        </w:rPr>
        <w:t>万瑞郎。与</w:t>
      </w:r>
      <w:r w:rsidRPr="003F5882">
        <w:rPr>
          <w:rFonts w:ascii="Arial" w:hAnsi="Arial" w:cs="Times New Roman"/>
          <w:sz w:val="21"/>
        </w:rPr>
        <w:t>2013</w:t>
      </w:r>
      <w:r w:rsidRPr="003F5882">
        <w:rPr>
          <w:rFonts w:ascii="Arial" w:hAnsi="Arial" w:cs="Times New Roman"/>
          <w:sz w:val="21"/>
        </w:rPr>
        <w:t>年数据相比，</w:t>
      </w:r>
      <w:r w:rsidRPr="003F5882">
        <w:rPr>
          <w:rFonts w:ascii="Arial" w:hAnsi="Arial" w:cs="Times New Roman"/>
          <w:sz w:val="21"/>
        </w:rPr>
        <w:t>2014</w:t>
      </w:r>
      <w:r w:rsidRPr="003F5882">
        <w:rPr>
          <w:rFonts w:ascii="Arial" w:hAnsi="Arial" w:cs="Times New Roman"/>
          <w:sz w:val="21"/>
        </w:rPr>
        <w:t>年的总收入增长了</w:t>
      </w:r>
      <w:r w:rsidRPr="003F5882">
        <w:rPr>
          <w:rFonts w:ascii="Arial" w:hAnsi="Arial" w:cs="Times New Roman"/>
          <w:sz w:val="21"/>
        </w:rPr>
        <w:t>1,860</w:t>
      </w:r>
      <w:r w:rsidRPr="003F5882">
        <w:rPr>
          <w:rFonts w:ascii="Arial" w:hAnsi="Arial" w:cs="Times New Roman"/>
          <w:sz w:val="21"/>
        </w:rPr>
        <w:t>万瑞郎，主要因为</w:t>
      </w:r>
      <w:r w:rsidRPr="003F5882">
        <w:rPr>
          <w:rFonts w:ascii="Arial" w:hAnsi="Arial" w:cs="Times New Roman"/>
          <w:sz w:val="21"/>
        </w:rPr>
        <w:t>PCT</w:t>
      </w:r>
      <w:r w:rsidRPr="003F5882">
        <w:rPr>
          <w:rFonts w:ascii="Arial" w:hAnsi="Arial" w:cs="Times New Roman"/>
          <w:sz w:val="21"/>
        </w:rPr>
        <w:t>体系规费收入增加了</w:t>
      </w:r>
      <w:r w:rsidRPr="003F5882">
        <w:rPr>
          <w:rFonts w:ascii="Arial" w:hAnsi="Arial" w:cs="Times New Roman"/>
          <w:sz w:val="21"/>
        </w:rPr>
        <w:t>2,110</w:t>
      </w:r>
      <w:r w:rsidRPr="003F5882">
        <w:rPr>
          <w:rFonts w:ascii="Arial" w:hAnsi="Arial" w:cs="Times New Roman"/>
          <w:sz w:val="21"/>
        </w:rPr>
        <w:t>万瑞郎，但被其他</w:t>
      </w:r>
      <w:r w:rsidRPr="003F5882">
        <w:rPr>
          <w:rFonts w:ascii="Arial" w:hAnsi="Arial" w:cs="Times New Roman"/>
          <w:sz w:val="21"/>
        </w:rPr>
        <w:t>/</w:t>
      </w:r>
      <w:r w:rsidRPr="003F5882">
        <w:rPr>
          <w:rFonts w:ascii="Arial" w:hAnsi="Arial" w:cs="Times New Roman"/>
          <w:sz w:val="21"/>
        </w:rPr>
        <w:t>杂项收入减少</w:t>
      </w:r>
      <w:r w:rsidRPr="003F5882">
        <w:rPr>
          <w:rFonts w:ascii="Arial" w:hAnsi="Arial" w:cs="Times New Roman"/>
          <w:sz w:val="21"/>
        </w:rPr>
        <w:t>320</w:t>
      </w:r>
      <w:r w:rsidRPr="003F5882">
        <w:rPr>
          <w:rFonts w:ascii="Arial" w:hAnsi="Arial" w:cs="Times New Roman"/>
          <w:sz w:val="21"/>
        </w:rPr>
        <w:t>万瑞郎所部分抵消。和</w:t>
      </w:r>
      <w:r w:rsidRPr="003F5882">
        <w:rPr>
          <w:rFonts w:ascii="Arial" w:hAnsi="Arial" w:cs="Times New Roman"/>
          <w:sz w:val="21"/>
        </w:rPr>
        <w:t>2013</w:t>
      </w:r>
      <w:r w:rsidRPr="003F5882">
        <w:rPr>
          <w:rFonts w:ascii="Arial" w:hAnsi="Arial" w:cs="Times New Roman"/>
          <w:sz w:val="21"/>
        </w:rPr>
        <w:t>年相比，总支出下降了</w:t>
      </w:r>
      <w:r w:rsidRPr="003F5882">
        <w:rPr>
          <w:rFonts w:ascii="Arial" w:hAnsi="Arial" w:cs="Times New Roman"/>
          <w:sz w:val="21"/>
        </w:rPr>
        <w:t>330</w:t>
      </w:r>
      <w:r w:rsidRPr="003F5882">
        <w:rPr>
          <w:rFonts w:ascii="Arial" w:hAnsi="Arial" w:cs="Times New Roman"/>
          <w:sz w:val="21"/>
        </w:rPr>
        <w:t>万瑞郎。尽管人事</w:t>
      </w:r>
      <w:r w:rsidR="001F344E" w:rsidRPr="003F5882">
        <w:rPr>
          <w:rFonts w:ascii="Arial" w:hAnsi="Arial" w:cs="Times New Roman" w:hint="eastAsia"/>
          <w:sz w:val="21"/>
        </w:rPr>
        <w:t>费用</w:t>
      </w:r>
      <w:r w:rsidRPr="003F5882">
        <w:rPr>
          <w:rFonts w:ascii="Arial" w:hAnsi="Arial" w:cs="Times New Roman"/>
          <w:sz w:val="21"/>
        </w:rPr>
        <w:t>上涨了</w:t>
      </w:r>
      <w:r w:rsidRPr="003F5882">
        <w:rPr>
          <w:rFonts w:ascii="Arial" w:hAnsi="Arial" w:cs="Times New Roman"/>
          <w:sz w:val="21"/>
        </w:rPr>
        <w:t>240</w:t>
      </w:r>
      <w:r w:rsidRPr="003F5882">
        <w:rPr>
          <w:rFonts w:ascii="Arial" w:hAnsi="Arial" w:cs="Times New Roman"/>
          <w:sz w:val="21"/>
        </w:rPr>
        <w:t>万瑞郎，但是差旅和研究金、用品和材料、订约承办事务和业务费用均比上一年度低。</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WIPO</w:t>
      </w:r>
      <w:r w:rsidRPr="003F5882">
        <w:rPr>
          <w:rFonts w:ascii="Arial" w:hAnsi="Arial" w:cs="Times New Roman"/>
          <w:sz w:val="21"/>
        </w:rPr>
        <w:t>的总资产从截至</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月的</w:t>
      </w:r>
      <w:r w:rsidRPr="003F5882">
        <w:rPr>
          <w:rFonts w:ascii="Arial" w:hAnsi="Arial" w:cs="Times New Roman"/>
          <w:sz w:val="21"/>
        </w:rPr>
        <w:t>9.006</w:t>
      </w:r>
      <w:r w:rsidRPr="003F5882">
        <w:rPr>
          <w:rFonts w:ascii="Arial" w:hAnsi="Arial" w:cs="Times New Roman"/>
          <w:sz w:val="21"/>
        </w:rPr>
        <w:t>亿瑞郎增长至截至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w:t>
      </w:r>
      <w:r w:rsidRPr="003F5882">
        <w:rPr>
          <w:rFonts w:ascii="Arial" w:hAnsi="Arial" w:cs="Times New Roman"/>
          <w:sz w:val="21"/>
        </w:rPr>
        <w:t>9.694</w:t>
      </w:r>
      <w:r w:rsidRPr="003F5882">
        <w:rPr>
          <w:rFonts w:ascii="Arial" w:hAnsi="Arial" w:cs="Times New Roman"/>
          <w:sz w:val="21"/>
        </w:rPr>
        <w:t>亿瑞郎。最显著的是，截至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日，现金及现金等价物总计为</w:t>
      </w:r>
      <w:r w:rsidRPr="003F5882">
        <w:rPr>
          <w:rFonts w:ascii="Arial" w:hAnsi="Arial" w:cs="Times New Roman"/>
          <w:sz w:val="21"/>
        </w:rPr>
        <w:t>4.745</w:t>
      </w:r>
      <w:r w:rsidRPr="003F5882">
        <w:rPr>
          <w:rFonts w:ascii="Arial" w:hAnsi="Arial" w:cs="Times New Roman"/>
          <w:sz w:val="21"/>
        </w:rPr>
        <w:t>亿瑞郎</w:t>
      </w:r>
      <w:r w:rsidR="00F453AC" w:rsidRPr="003F5882">
        <w:rPr>
          <w:rFonts w:ascii="Arial" w:hAnsi="Arial" w:cs="Times New Roman"/>
          <w:sz w:val="21"/>
        </w:rPr>
        <w:t>（</w:t>
      </w:r>
      <w:r w:rsidRPr="003F5882">
        <w:rPr>
          <w:rFonts w:ascii="Arial" w:hAnsi="Arial" w:cs="Times New Roman"/>
          <w:sz w:val="21"/>
        </w:rPr>
        <w:t>占总资产的</w:t>
      </w:r>
      <w:r w:rsidRPr="003F5882">
        <w:rPr>
          <w:rFonts w:ascii="Arial" w:hAnsi="Arial" w:cs="Times New Roman"/>
          <w:sz w:val="21"/>
        </w:rPr>
        <w:t>48.9%</w:t>
      </w:r>
      <w:r w:rsidR="00F453AC" w:rsidRPr="003F5882">
        <w:rPr>
          <w:rFonts w:ascii="Arial" w:hAnsi="Arial" w:cs="Times New Roman"/>
          <w:sz w:val="21"/>
        </w:rPr>
        <w:t>）</w:t>
      </w:r>
      <w:r w:rsidRPr="003F5882">
        <w:rPr>
          <w:rFonts w:ascii="Arial" w:hAnsi="Arial" w:cs="Times New Roman"/>
          <w:sz w:val="21"/>
        </w:rPr>
        <w:t>，与上一年度相比增幅为</w:t>
      </w:r>
      <w:r w:rsidRPr="003F5882">
        <w:rPr>
          <w:rFonts w:ascii="Arial" w:hAnsi="Arial" w:cs="Times New Roman"/>
          <w:sz w:val="21"/>
        </w:rPr>
        <w:t>6</w:t>
      </w:r>
      <w:r w:rsidR="00E04F07" w:rsidRPr="003F5882">
        <w:rPr>
          <w:rFonts w:ascii="Arial" w:hAnsi="Arial" w:cs="Times New Roman" w:hint="eastAsia"/>
          <w:sz w:val="21"/>
        </w:rPr>
        <w:t>,</w:t>
      </w:r>
      <w:r w:rsidRPr="003F5882">
        <w:rPr>
          <w:rFonts w:ascii="Arial" w:hAnsi="Arial" w:cs="Times New Roman"/>
          <w:sz w:val="21"/>
        </w:rPr>
        <w:t>460</w:t>
      </w:r>
      <w:proofErr w:type="gramStart"/>
      <w:r w:rsidRPr="003F5882">
        <w:rPr>
          <w:rFonts w:ascii="Arial" w:hAnsi="Arial" w:cs="Times New Roman"/>
          <w:sz w:val="21"/>
        </w:rPr>
        <w:t>万瑞</w:t>
      </w:r>
      <w:proofErr w:type="gramEnd"/>
      <w:r w:rsidRPr="003F5882">
        <w:rPr>
          <w:rFonts w:ascii="Arial" w:hAnsi="Arial" w:cs="Times New Roman"/>
          <w:sz w:val="21"/>
        </w:rPr>
        <w:t>郎。本组织保持了相当多的固定资产投资，包括土地、楼宇、投资财产、无形资产和设备，账面净值总额为</w:t>
      </w:r>
      <w:r w:rsidRPr="003F5882">
        <w:rPr>
          <w:rFonts w:ascii="Arial" w:hAnsi="Arial" w:cs="Times New Roman"/>
          <w:sz w:val="21"/>
        </w:rPr>
        <w:t>4.197</w:t>
      </w:r>
      <w:r w:rsidRPr="003F5882">
        <w:rPr>
          <w:rFonts w:ascii="Arial" w:hAnsi="Arial" w:cs="Times New Roman"/>
          <w:sz w:val="21"/>
        </w:rPr>
        <w:t>亿瑞郎</w:t>
      </w:r>
      <w:r w:rsidR="00F453AC" w:rsidRPr="003F5882">
        <w:rPr>
          <w:rFonts w:ascii="Arial" w:hAnsi="Arial" w:cs="Times New Roman"/>
          <w:sz w:val="21"/>
        </w:rPr>
        <w:t>（</w:t>
      </w:r>
      <w:r w:rsidRPr="003F5882">
        <w:rPr>
          <w:rFonts w:ascii="Arial" w:hAnsi="Arial" w:cs="Times New Roman"/>
          <w:sz w:val="21"/>
        </w:rPr>
        <w:t>占总资产的</w:t>
      </w:r>
      <w:r w:rsidRPr="003F5882">
        <w:rPr>
          <w:rFonts w:ascii="Arial" w:hAnsi="Arial" w:cs="Times New Roman"/>
          <w:sz w:val="21"/>
        </w:rPr>
        <w:t>43.3%</w:t>
      </w:r>
      <w:r w:rsidR="00F453AC" w:rsidRPr="003F5882">
        <w:rPr>
          <w:rFonts w:ascii="Arial" w:hAnsi="Arial" w:cs="Times New Roman"/>
          <w:sz w:val="21"/>
        </w:rPr>
        <w:t>）</w:t>
      </w:r>
      <w:r w:rsidRPr="003F5882">
        <w:rPr>
          <w:rFonts w:ascii="Arial" w:hAnsi="Arial" w:cs="Times New Roman"/>
          <w:sz w:val="21"/>
        </w:rPr>
        <w:t>。</w:t>
      </w:r>
      <w:r w:rsidRPr="003F5882">
        <w:rPr>
          <w:rFonts w:ascii="Arial" w:hAnsi="Arial" w:cs="Times New Roman"/>
          <w:sz w:val="21"/>
        </w:rPr>
        <w:t>2014</w:t>
      </w:r>
      <w:r w:rsidRPr="003F5882">
        <w:rPr>
          <w:rFonts w:ascii="Arial" w:hAnsi="Arial" w:cs="Times New Roman"/>
          <w:sz w:val="21"/>
        </w:rPr>
        <w:t>年，固定资产投资继续保持增长，账面净值总额比</w:t>
      </w:r>
      <w:r w:rsidRPr="003F5882">
        <w:rPr>
          <w:rFonts w:ascii="Arial" w:hAnsi="Arial" w:cs="Times New Roman"/>
          <w:sz w:val="21"/>
        </w:rPr>
        <w:t>2013</w:t>
      </w:r>
      <w:r w:rsidRPr="003F5882">
        <w:rPr>
          <w:rFonts w:ascii="Arial" w:hAnsi="Arial" w:cs="Times New Roman"/>
          <w:sz w:val="21"/>
        </w:rPr>
        <w:t>年年底增长了</w:t>
      </w:r>
      <w:r w:rsidRPr="003F5882">
        <w:rPr>
          <w:rFonts w:ascii="Arial" w:hAnsi="Arial" w:cs="Times New Roman"/>
          <w:sz w:val="21"/>
        </w:rPr>
        <w:t>2,330</w:t>
      </w:r>
      <w:r w:rsidRPr="003F5882">
        <w:rPr>
          <w:rFonts w:ascii="Arial" w:hAnsi="Arial" w:cs="Times New Roman"/>
          <w:sz w:val="21"/>
        </w:rPr>
        <w:t>万瑞郎。新会议厅建设项目以及</w:t>
      </w:r>
      <w:r w:rsidR="007B516A" w:rsidRPr="003F5882">
        <w:rPr>
          <w:rFonts w:ascii="Arial" w:hAnsi="Arial" w:cs="Times New Roman" w:hint="eastAsia"/>
          <w:sz w:val="21"/>
        </w:rPr>
        <w:t>阿·鲍格胥楼</w:t>
      </w:r>
      <w:r w:rsidRPr="003F5882">
        <w:rPr>
          <w:rFonts w:ascii="Arial" w:hAnsi="Arial" w:cs="Times New Roman"/>
          <w:sz w:val="21"/>
        </w:rPr>
        <w:t>改进工程在本年度完成。新会议厅如今已投入使用，并且以使用寿命计算折旧。安保施工项目，包括新的通道中心和安全参数</w:t>
      </w:r>
      <w:r w:rsidR="007C0F20" w:rsidRPr="003F5882">
        <w:rPr>
          <w:rFonts w:ascii="Arial" w:hAnsi="Arial" w:cs="Times New Roman" w:hint="eastAsia"/>
          <w:sz w:val="21"/>
        </w:rPr>
        <w:t>，</w:t>
      </w:r>
      <w:r w:rsidRPr="003F5882">
        <w:rPr>
          <w:rFonts w:ascii="Arial" w:hAnsi="Arial" w:cs="Times New Roman"/>
          <w:sz w:val="21"/>
        </w:rPr>
        <w:t>预计在</w:t>
      </w:r>
      <w:r w:rsidRPr="003F5882">
        <w:rPr>
          <w:rFonts w:ascii="Arial" w:hAnsi="Arial" w:cs="Times New Roman"/>
          <w:sz w:val="21"/>
        </w:rPr>
        <w:t>2015</w:t>
      </w:r>
      <w:r w:rsidRPr="003F5882">
        <w:rPr>
          <w:rFonts w:ascii="Arial" w:hAnsi="Arial" w:cs="Times New Roman"/>
          <w:sz w:val="21"/>
        </w:rPr>
        <w:t>年上半年完工。</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日，本组织的主要负债是</w:t>
      </w:r>
      <w:r w:rsidRPr="003F5882">
        <w:rPr>
          <w:rFonts w:ascii="Arial" w:hAnsi="Arial" w:cs="Times New Roman"/>
          <w:sz w:val="21"/>
        </w:rPr>
        <w:t>3.587</w:t>
      </w:r>
      <w:r w:rsidRPr="003F5882">
        <w:rPr>
          <w:rFonts w:ascii="Arial" w:hAnsi="Arial" w:cs="Times New Roman"/>
          <w:sz w:val="21"/>
        </w:rPr>
        <w:t>亿瑞郎的应付及预收账款</w:t>
      </w:r>
      <w:r w:rsidR="00F453AC" w:rsidRPr="003F5882">
        <w:rPr>
          <w:rFonts w:ascii="Arial" w:hAnsi="Arial" w:cs="Times New Roman" w:hint="eastAsia"/>
          <w:sz w:val="21"/>
        </w:rPr>
        <w:t>（</w:t>
      </w:r>
      <w:r w:rsidRPr="003F5882">
        <w:rPr>
          <w:rFonts w:ascii="Arial" w:hAnsi="Arial" w:cs="Times New Roman"/>
          <w:sz w:val="21"/>
        </w:rPr>
        <w:t>占总负债的</w:t>
      </w:r>
      <w:r w:rsidRPr="003F5882">
        <w:rPr>
          <w:rFonts w:ascii="Arial" w:hAnsi="Arial" w:cs="Times New Roman"/>
          <w:sz w:val="21"/>
        </w:rPr>
        <w:t>49.6%</w:t>
      </w:r>
      <w:r w:rsidR="00F453AC" w:rsidRPr="003F5882">
        <w:rPr>
          <w:rFonts w:ascii="Arial" w:hAnsi="Arial" w:cs="Times New Roman" w:hint="eastAsia"/>
          <w:sz w:val="21"/>
        </w:rPr>
        <w:t>）</w:t>
      </w:r>
      <w:r w:rsidRPr="003F5882">
        <w:rPr>
          <w:rFonts w:ascii="Arial" w:hAnsi="Arial" w:cs="Times New Roman"/>
          <w:sz w:val="21"/>
        </w:rPr>
        <w:t>、</w:t>
      </w:r>
      <w:r w:rsidRPr="003F5882">
        <w:rPr>
          <w:rFonts w:ascii="Arial" w:hAnsi="Arial" w:cs="Times New Roman"/>
          <w:sz w:val="21"/>
        </w:rPr>
        <w:t>1.612</w:t>
      </w:r>
      <w:r w:rsidRPr="003F5882">
        <w:rPr>
          <w:rFonts w:ascii="Arial" w:hAnsi="Arial" w:cs="Times New Roman"/>
          <w:sz w:val="21"/>
        </w:rPr>
        <w:t>亿瑞郎的雇员福利负债</w:t>
      </w:r>
      <w:r w:rsidR="00F453AC" w:rsidRPr="003F5882">
        <w:rPr>
          <w:rFonts w:ascii="Arial" w:hAnsi="Arial" w:cs="Times New Roman" w:hint="eastAsia"/>
          <w:sz w:val="21"/>
        </w:rPr>
        <w:t>（</w:t>
      </w:r>
      <w:r w:rsidRPr="003F5882">
        <w:rPr>
          <w:rFonts w:ascii="Arial" w:hAnsi="Arial" w:cs="Times New Roman"/>
          <w:sz w:val="21"/>
        </w:rPr>
        <w:t>占</w:t>
      </w:r>
      <w:r w:rsidR="007C0F20" w:rsidRPr="003F5882">
        <w:rPr>
          <w:rFonts w:ascii="Arial" w:hAnsi="Arial" w:cs="Times New Roman" w:hint="eastAsia"/>
          <w:sz w:val="21"/>
        </w:rPr>
        <w:t>总负债的</w:t>
      </w:r>
      <w:r w:rsidRPr="003F5882">
        <w:rPr>
          <w:rFonts w:ascii="Arial" w:hAnsi="Arial" w:cs="Times New Roman"/>
          <w:sz w:val="21"/>
        </w:rPr>
        <w:t>22.3%</w:t>
      </w:r>
      <w:r w:rsidR="00F453AC" w:rsidRPr="003F5882">
        <w:rPr>
          <w:rFonts w:ascii="Arial" w:hAnsi="Arial" w:cs="Times New Roman" w:hint="eastAsia"/>
          <w:sz w:val="21"/>
        </w:rPr>
        <w:t>）</w:t>
      </w:r>
      <w:r w:rsidRPr="003F5882">
        <w:rPr>
          <w:rFonts w:ascii="Arial" w:hAnsi="Arial" w:cs="Times New Roman"/>
          <w:sz w:val="21"/>
        </w:rPr>
        <w:t>和</w:t>
      </w:r>
      <w:r w:rsidRPr="003F5882">
        <w:rPr>
          <w:rFonts w:ascii="Arial" w:hAnsi="Arial" w:cs="Times New Roman"/>
          <w:sz w:val="21"/>
        </w:rPr>
        <w:t>1.392</w:t>
      </w:r>
      <w:r w:rsidRPr="003F5882">
        <w:rPr>
          <w:rFonts w:ascii="Arial" w:hAnsi="Arial" w:cs="Times New Roman"/>
          <w:sz w:val="21"/>
        </w:rPr>
        <w:t>亿瑞郎的借款</w:t>
      </w:r>
      <w:r w:rsidR="00F453AC" w:rsidRPr="003F5882">
        <w:rPr>
          <w:rFonts w:ascii="Arial" w:hAnsi="Arial" w:cs="Times New Roman" w:hint="eastAsia"/>
          <w:sz w:val="21"/>
        </w:rPr>
        <w:t>（</w:t>
      </w:r>
      <w:r w:rsidRPr="003F5882">
        <w:rPr>
          <w:rFonts w:ascii="Arial" w:hAnsi="Arial" w:cs="Times New Roman"/>
          <w:sz w:val="21"/>
        </w:rPr>
        <w:t>占</w:t>
      </w:r>
      <w:r w:rsidRPr="003F5882">
        <w:rPr>
          <w:rFonts w:ascii="Arial" w:hAnsi="Arial" w:cs="Times New Roman"/>
          <w:sz w:val="21"/>
        </w:rPr>
        <w:t>19.2%</w:t>
      </w:r>
      <w:r w:rsidR="00F453AC" w:rsidRPr="003F5882">
        <w:rPr>
          <w:rFonts w:ascii="Arial" w:hAnsi="Arial" w:cs="Times New Roman" w:hint="eastAsia"/>
          <w:sz w:val="21"/>
        </w:rPr>
        <w:t>）</w:t>
      </w:r>
      <w:r w:rsidRPr="003F5882">
        <w:rPr>
          <w:rFonts w:ascii="Arial" w:hAnsi="Arial" w:cs="Times New Roman"/>
          <w:sz w:val="21"/>
        </w:rPr>
        <w:t>。</w:t>
      </w:r>
    </w:p>
    <w:p w:rsidR="005C4FAF" w:rsidRPr="00CA4DB8" w:rsidRDefault="005C4FAF" w:rsidP="00CA4DB8">
      <w:pPr>
        <w:keepNext/>
        <w:overflowPunct w:val="0"/>
        <w:spacing w:beforeLines="50" w:before="120" w:afterLines="50" w:after="120" w:line="340" w:lineRule="atLeast"/>
        <w:jc w:val="both"/>
        <w:rPr>
          <w:rFonts w:eastAsia="SimSun" w:cs="Times New Roman"/>
          <w:b/>
          <w:sz w:val="21"/>
        </w:rPr>
      </w:pPr>
      <w:r w:rsidRPr="00CA4DB8">
        <w:rPr>
          <w:rFonts w:eastAsia="SimSun" w:cs="Times New Roman"/>
          <w:b/>
          <w:sz w:val="21"/>
        </w:rPr>
        <w:t>财务执行情况</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w:t>
      </w:r>
      <w:r w:rsidRPr="003F5882">
        <w:rPr>
          <w:rFonts w:ascii="Arial" w:hAnsi="Arial" w:cs="Times New Roman"/>
          <w:sz w:val="21"/>
        </w:rPr>
        <w:t>2014</w:t>
      </w:r>
      <w:r w:rsidRPr="003F5882">
        <w:rPr>
          <w:rFonts w:ascii="Arial" w:hAnsi="Arial" w:cs="Times New Roman"/>
          <w:sz w:val="21"/>
        </w:rPr>
        <w:t>年的结果显示，当年盈余</w:t>
      </w:r>
      <w:r w:rsidRPr="003F5882">
        <w:rPr>
          <w:rFonts w:ascii="Arial" w:hAnsi="Arial" w:cs="Times New Roman"/>
          <w:sz w:val="21"/>
        </w:rPr>
        <w:t>3</w:t>
      </w:r>
      <w:r w:rsidR="00061502" w:rsidRPr="003F5882">
        <w:rPr>
          <w:rFonts w:ascii="Arial" w:hAnsi="Arial" w:cs="Times New Roman" w:hint="eastAsia"/>
          <w:sz w:val="21"/>
        </w:rPr>
        <w:t>,</w:t>
      </w:r>
      <w:r w:rsidRPr="003F5882">
        <w:rPr>
          <w:rFonts w:ascii="Arial" w:hAnsi="Arial" w:cs="Times New Roman"/>
          <w:sz w:val="21"/>
        </w:rPr>
        <w:t>700</w:t>
      </w:r>
      <w:r w:rsidRPr="003F5882">
        <w:rPr>
          <w:rFonts w:ascii="Arial" w:hAnsi="Arial" w:cs="Times New Roman"/>
          <w:sz w:val="21"/>
        </w:rPr>
        <w:t>万瑞郎，总收入为</w:t>
      </w:r>
      <w:r w:rsidRPr="003F5882">
        <w:rPr>
          <w:rFonts w:ascii="Arial" w:hAnsi="Arial" w:cs="Times New Roman"/>
          <w:sz w:val="21"/>
        </w:rPr>
        <w:t>3.702</w:t>
      </w:r>
      <w:r w:rsidRPr="003F5882">
        <w:rPr>
          <w:rFonts w:ascii="Arial" w:hAnsi="Arial" w:cs="Times New Roman"/>
          <w:sz w:val="21"/>
        </w:rPr>
        <w:t>亿瑞郎，总支出为</w:t>
      </w:r>
      <w:r w:rsidRPr="003F5882">
        <w:rPr>
          <w:rFonts w:ascii="Arial" w:hAnsi="Arial" w:cs="Times New Roman"/>
          <w:sz w:val="21"/>
        </w:rPr>
        <w:t>3.332</w:t>
      </w:r>
      <w:r w:rsidRPr="003F5882">
        <w:rPr>
          <w:rFonts w:ascii="Arial" w:hAnsi="Arial" w:cs="Times New Roman"/>
          <w:sz w:val="21"/>
        </w:rPr>
        <w:t>亿瑞郎。相比之下，</w:t>
      </w:r>
      <w:r w:rsidRPr="003F5882">
        <w:rPr>
          <w:rFonts w:ascii="Arial" w:hAnsi="Arial" w:cs="Times New Roman"/>
          <w:sz w:val="21"/>
        </w:rPr>
        <w:t>2013</w:t>
      </w:r>
      <w:r w:rsidRPr="003F5882">
        <w:rPr>
          <w:rFonts w:ascii="Arial" w:hAnsi="Arial" w:cs="Times New Roman"/>
          <w:sz w:val="21"/>
        </w:rPr>
        <w:t>年盈余为</w:t>
      </w:r>
      <w:r w:rsidRPr="003F5882">
        <w:rPr>
          <w:rFonts w:ascii="Arial" w:hAnsi="Arial" w:cs="Times New Roman"/>
          <w:sz w:val="21"/>
        </w:rPr>
        <w:t>1,510</w:t>
      </w:r>
      <w:r w:rsidRPr="003F5882">
        <w:rPr>
          <w:rFonts w:ascii="Arial" w:hAnsi="Arial" w:cs="Times New Roman"/>
          <w:sz w:val="21"/>
        </w:rPr>
        <w:t>万瑞郎，总收入为</w:t>
      </w:r>
      <w:r w:rsidRPr="003F5882">
        <w:rPr>
          <w:rFonts w:ascii="Arial" w:hAnsi="Arial" w:cs="Times New Roman"/>
          <w:sz w:val="21"/>
        </w:rPr>
        <w:t>3.516</w:t>
      </w:r>
      <w:r w:rsidRPr="003F5882">
        <w:rPr>
          <w:rFonts w:ascii="Arial" w:hAnsi="Arial" w:cs="Times New Roman"/>
          <w:sz w:val="21"/>
        </w:rPr>
        <w:t>亿瑞郎，总支出为</w:t>
      </w:r>
      <w:r w:rsidRPr="003F5882">
        <w:rPr>
          <w:rFonts w:ascii="Arial" w:hAnsi="Arial" w:cs="Times New Roman"/>
          <w:sz w:val="21"/>
        </w:rPr>
        <w:t>3.365</w:t>
      </w:r>
      <w:r w:rsidRPr="003F5882">
        <w:rPr>
          <w:rFonts w:ascii="Arial" w:hAnsi="Arial" w:cs="Times New Roman"/>
          <w:sz w:val="21"/>
        </w:rPr>
        <w:t>亿瑞郎。</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采用修正的权责发生制</w:t>
      </w:r>
      <w:r w:rsidR="00F453AC" w:rsidRPr="003F5882">
        <w:rPr>
          <w:rFonts w:ascii="Arial" w:hAnsi="Arial" w:cs="Times New Roman" w:hint="eastAsia"/>
          <w:sz w:val="21"/>
        </w:rPr>
        <w:t>（</w:t>
      </w:r>
      <w:r w:rsidRPr="003F5882">
        <w:rPr>
          <w:rFonts w:ascii="Arial" w:hAnsi="Arial" w:cs="Times New Roman"/>
          <w:sz w:val="21"/>
        </w:rPr>
        <w:t>即</w:t>
      </w:r>
      <w:proofErr w:type="gramStart"/>
      <w:r w:rsidRPr="003F5882">
        <w:rPr>
          <w:rFonts w:ascii="Arial" w:hAnsi="Arial" w:cs="Times New Roman"/>
          <w:sz w:val="21"/>
        </w:rPr>
        <w:t>未依据</w:t>
      </w:r>
      <w:proofErr w:type="gramEnd"/>
      <w:r w:rsidRPr="003F5882">
        <w:rPr>
          <w:rFonts w:ascii="Arial" w:hAnsi="Arial" w:cs="Times New Roman"/>
          <w:sz w:val="21"/>
        </w:rPr>
        <w:t>IPSAS</w:t>
      </w:r>
      <w:r w:rsidRPr="003F5882">
        <w:rPr>
          <w:rFonts w:ascii="Arial" w:hAnsi="Arial" w:cs="Times New Roman"/>
          <w:sz w:val="21"/>
        </w:rPr>
        <w:t>进行调整</w:t>
      </w:r>
      <w:r w:rsidR="00F453AC" w:rsidRPr="003F5882">
        <w:rPr>
          <w:rFonts w:ascii="Arial" w:hAnsi="Arial" w:cs="Times New Roman" w:hint="eastAsia"/>
          <w:sz w:val="21"/>
        </w:rPr>
        <w:t>）</w:t>
      </w:r>
      <w:r w:rsidRPr="003F5882">
        <w:rPr>
          <w:rFonts w:ascii="Arial" w:hAnsi="Arial" w:cs="Times New Roman"/>
          <w:sz w:val="21"/>
        </w:rPr>
        <w:t>编制的</w:t>
      </w:r>
      <w:r w:rsidRPr="003F5882">
        <w:rPr>
          <w:rFonts w:ascii="Arial" w:hAnsi="Arial" w:cs="Times New Roman"/>
          <w:sz w:val="21"/>
        </w:rPr>
        <w:t>2014</w:t>
      </w:r>
      <w:r w:rsidRPr="003F5882">
        <w:rPr>
          <w:rFonts w:ascii="Arial" w:hAnsi="Arial" w:cs="Times New Roman"/>
          <w:sz w:val="21"/>
        </w:rPr>
        <w:t>年计划和预算结果为盈余</w:t>
      </w:r>
      <w:r w:rsidRPr="003F5882">
        <w:rPr>
          <w:rFonts w:ascii="Arial" w:hAnsi="Arial" w:cs="Times New Roman"/>
          <w:sz w:val="21"/>
        </w:rPr>
        <w:t>6,990</w:t>
      </w:r>
      <w:proofErr w:type="gramStart"/>
      <w:r w:rsidRPr="003F5882">
        <w:rPr>
          <w:rFonts w:ascii="Arial" w:hAnsi="Arial" w:cs="Times New Roman"/>
          <w:sz w:val="21"/>
        </w:rPr>
        <w:t>万瑞</w:t>
      </w:r>
      <w:proofErr w:type="gramEnd"/>
      <w:r w:rsidRPr="003F5882">
        <w:rPr>
          <w:rFonts w:ascii="Arial" w:hAnsi="Arial" w:cs="Times New Roman"/>
          <w:sz w:val="21"/>
        </w:rPr>
        <w:t>郎。本组织</w:t>
      </w:r>
      <w:r w:rsidRPr="003F5882">
        <w:rPr>
          <w:rFonts w:ascii="Arial" w:hAnsi="Arial" w:cs="Times New Roman"/>
          <w:sz w:val="21"/>
        </w:rPr>
        <w:t>2014</w:t>
      </w:r>
      <w:r w:rsidRPr="003F5882">
        <w:rPr>
          <w:rFonts w:ascii="Arial" w:hAnsi="Arial" w:cs="Times New Roman"/>
          <w:sz w:val="21"/>
        </w:rPr>
        <w:t>年依据</w:t>
      </w:r>
      <w:r w:rsidRPr="003F5882">
        <w:rPr>
          <w:rFonts w:ascii="Arial" w:hAnsi="Arial" w:cs="Times New Roman"/>
          <w:sz w:val="21"/>
        </w:rPr>
        <w:t>IPSAS</w:t>
      </w:r>
      <w:r w:rsidRPr="003F5882">
        <w:rPr>
          <w:rFonts w:ascii="Arial" w:hAnsi="Arial" w:cs="Times New Roman"/>
          <w:sz w:val="21"/>
        </w:rPr>
        <w:t>进行核算的结果包括特别账户、由储备金资助的项目以及根据</w:t>
      </w:r>
      <w:r w:rsidRPr="003F5882">
        <w:rPr>
          <w:rFonts w:ascii="Arial" w:hAnsi="Arial" w:cs="Times New Roman"/>
          <w:sz w:val="21"/>
        </w:rPr>
        <w:t>IPSAS</w:t>
      </w:r>
      <w:r w:rsidRPr="003F5882">
        <w:rPr>
          <w:rFonts w:ascii="Arial" w:hAnsi="Arial" w:cs="Times New Roman"/>
          <w:sz w:val="21"/>
        </w:rPr>
        <w:t>标准采用完全的权责发生制进行相关调整产生的影响。</w:t>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按供资来源开列的财务执行情况概览</w:t>
      </w:r>
    </w:p>
    <w:p w:rsidR="005C4FAF" w:rsidRPr="00F453AC" w:rsidRDefault="003F5882" w:rsidP="003F5882">
      <w:pPr>
        <w:spacing w:afterLines="50" w:after="120" w:line="340" w:lineRule="atLeast"/>
        <w:jc w:val="center"/>
        <w:rPr>
          <w:rFonts w:ascii="Arial" w:eastAsia="SimSun" w:hAnsi="Arial" w:cs="Times New Roman"/>
        </w:rPr>
      </w:pPr>
      <w:r w:rsidRPr="003F5882">
        <w:rPr>
          <w:noProof/>
          <w:lang w:val="en-US" w:bidi="ar-SA"/>
        </w:rPr>
        <w:drawing>
          <wp:inline distT="0" distB="0" distL="0" distR="0" wp14:anchorId="3E5FEED3" wp14:editId="0159F803">
            <wp:extent cx="5977255" cy="1474985"/>
            <wp:effectExtent l="0" t="0" r="444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7255" cy="1474985"/>
                    </a:xfrm>
                    <a:prstGeom prst="rect">
                      <a:avLst/>
                    </a:prstGeom>
                    <a:noFill/>
                    <a:ln>
                      <a:noFill/>
                    </a:ln>
                  </pic:spPr>
                </pic:pic>
              </a:graphicData>
            </a:graphic>
          </wp:inline>
        </w:drawing>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下图摘要说明了计划和预算的</w:t>
      </w:r>
      <w:r w:rsidRPr="003F5882">
        <w:rPr>
          <w:rFonts w:ascii="Arial" w:hAnsi="Arial" w:cs="Times New Roman"/>
          <w:sz w:val="21"/>
        </w:rPr>
        <w:t>6,990</w:t>
      </w:r>
      <w:proofErr w:type="gramStart"/>
      <w:r w:rsidRPr="003F5882">
        <w:rPr>
          <w:rFonts w:ascii="Arial" w:hAnsi="Arial" w:cs="Times New Roman"/>
          <w:sz w:val="21"/>
        </w:rPr>
        <w:t>万瑞</w:t>
      </w:r>
      <w:proofErr w:type="gramEnd"/>
      <w:r w:rsidRPr="003F5882">
        <w:rPr>
          <w:rFonts w:ascii="Arial" w:hAnsi="Arial" w:cs="Times New Roman"/>
          <w:sz w:val="21"/>
        </w:rPr>
        <w:t>郎盈余和按照</w:t>
      </w:r>
      <w:r w:rsidRPr="003F5882">
        <w:rPr>
          <w:rFonts w:ascii="Arial" w:hAnsi="Arial" w:cs="Times New Roman"/>
          <w:sz w:val="21"/>
        </w:rPr>
        <w:t>IPSAS</w:t>
      </w:r>
      <w:r w:rsidRPr="003F5882">
        <w:rPr>
          <w:rFonts w:ascii="Arial" w:hAnsi="Arial" w:cs="Times New Roman"/>
          <w:sz w:val="21"/>
        </w:rPr>
        <w:t>编制的整个组织的</w:t>
      </w:r>
      <w:r w:rsidRPr="003F5882">
        <w:rPr>
          <w:rFonts w:ascii="Arial" w:hAnsi="Arial" w:cs="Times New Roman"/>
          <w:sz w:val="21"/>
        </w:rPr>
        <w:t>3,700</w:t>
      </w:r>
      <w:proofErr w:type="gramStart"/>
      <w:r w:rsidRPr="003F5882">
        <w:rPr>
          <w:rFonts w:ascii="Arial" w:hAnsi="Arial" w:cs="Times New Roman"/>
          <w:sz w:val="21"/>
        </w:rPr>
        <w:t>万瑞</w:t>
      </w:r>
      <w:proofErr w:type="gramEnd"/>
      <w:r w:rsidRPr="003F5882">
        <w:rPr>
          <w:rFonts w:ascii="Arial" w:hAnsi="Arial" w:cs="Times New Roman"/>
          <w:sz w:val="21"/>
        </w:rPr>
        <w:t>郎盈余之间的主要差别</w:t>
      </w:r>
      <w:r w:rsidR="00611D86" w:rsidRPr="003F5882">
        <w:rPr>
          <w:rFonts w:ascii="Arial" w:hAnsi="Arial" w:cs="Times New Roman" w:hint="eastAsia"/>
          <w:sz w:val="21"/>
        </w:rPr>
        <w:t>：</w:t>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lastRenderedPageBreak/>
        <w:t>2014</w:t>
      </w:r>
      <w:r w:rsidRPr="003F5882">
        <w:rPr>
          <w:rFonts w:ascii="Arial" w:hAnsi="Arial" w:cs="Times New Roman"/>
          <w:sz w:val="21"/>
          <w:u w:val="single"/>
        </w:rPr>
        <w:t>年从预算结果转向</w:t>
      </w:r>
      <w:r w:rsidRPr="003F5882">
        <w:rPr>
          <w:rFonts w:ascii="Arial" w:hAnsi="Arial" w:cs="Times New Roman"/>
          <w:sz w:val="21"/>
          <w:u w:val="single"/>
        </w:rPr>
        <w:t>IPSAS</w:t>
      </w:r>
      <w:r w:rsidRPr="003F5882">
        <w:rPr>
          <w:rFonts w:ascii="Arial" w:hAnsi="Arial" w:cs="Times New Roman"/>
          <w:sz w:val="21"/>
          <w:u w:val="single"/>
        </w:rPr>
        <w:t>结果</w:t>
      </w:r>
    </w:p>
    <w:p w:rsidR="00051289" w:rsidRPr="00F453AC" w:rsidRDefault="005273FB" w:rsidP="005273FB">
      <w:pPr>
        <w:spacing w:afterLines="50" w:after="120" w:line="340" w:lineRule="atLeast"/>
        <w:jc w:val="center"/>
        <w:rPr>
          <w:rFonts w:ascii="Arial" w:eastAsia="SimSun" w:hAnsi="Arial" w:cs="Times New Roman"/>
          <w:sz w:val="21"/>
          <w:szCs w:val="22"/>
        </w:rPr>
      </w:pPr>
      <w:r w:rsidRPr="005273FB">
        <w:rPr>
          <w:noProof/>
          <w:lang w:val="en-US" w:bidi="ar-SA"/>
        </w:rPr>
        <w:drawing>
          <wp:inline distT="0" distB="0" distL="0" distR="0" wp14:anchorId="2AD594CE" wp14:editId="5EBA7BC6">
            <wp:extent cx="5977255" cy="3288665"/>
            <wp:effectExtent l="0" t="0" r="444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7255" cy="3288665"/>
                    </a:xfrm>
                    <a:prstGeom prst="rect">
                      <a:avLst/>
                    </a:prstGeom>
                    <a:noFill/>
                    <a:ln>
                      <a:noFill/>
                    </a:ln>
                  </pic:spPr>
                </pic:pic>
              </a:graphicData>
            </a:graphic>
          </wp:inline>
        </w:drawing>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按照</w:t>
      </w:r>
      <w:r w:rsidRPr="003F5882">
        <w:rPr>
          <w:rFonts w:ascii="Arial" w:hAnsi="Arial" w:cs="Times New Roman"/>
          <w:sz w:val="21"/>
        </w:rPr>
        <w:t>IPSAS</w:t>
      </w:r>
      <w:r w:rsidRPr="003F5882">
        <w:rPr>
          <w:rFonts w:ascii="Arial" w:hAnsi="Arial" w:cs="Times New Roman"/>
          <w:sz w:val="21"/>
        </w:rPr>
        <w:t>编制的</w:t>
      </w:r>
      <w:r w:rsidRPr="003F5882">
        <w:rPr>
          <w:rFonts w:ascii="Arial" w:hAnsi="Arial" w:cs="Times New Roman"/>
          <w:sz w:val="21"/>
        </w:rPr>
        <w:t>WIPO</w:t>
      </w:r>
      <w:r w:rsidRPr="003F5882">
        <w:rPr>
          <w:rFonts w:ascii="Arial" w:hAnsi="Arial" w:cs="Times New Roman"/>
          <w:sz w:val="21"/>
        </w:rPr>
        <w:t>财务报表包括整个组织的所有领域和活动。在采用</w:t>
      </w:r>
      <w:r w:rsidRPr="003F5882">
        <w:rPr>
          <w:rFonts w:ascii="Arial" w:hAnsi="Arial" w:cs="Times New Roman"/>
          <w:sz w:val="21"/>
        </w:rPr>
        <w:t>IPSAS</w:t>
      </w:r>
      <w:r w:rsidRPr="003F5882">
        <w:rPr>
          <w:rFonts w:ascii="Arial" w:hAnsi="Arial" w:cs="Times New Roman"/>
          <w:sz w:val="21"/>
        </w:rPr>
        <w:t>进行调整前，纳入结算的有特别账户</w:t>
      </w:r>
      <w:r w:rsidR="00F453AC" w:rsidRPr="003F5882">
        <w:rPr>
          <w:rFonts w:ascii="Arial" w:hAnsi="Arial" w:cs="Times New Roman" w:hint="eastAsia"/>
          <w:sz w:val="21"/>
        </w:rPr>
        <w:t>（</w:t>
      </w:r>
      <w:r w:rsidRPr="003F5882">
        <w:rPr>
          <w:rFonts w:ascii="Arial" w:hAnsi="Arial" w:cs="Times New Roman"/>
          <w:sz w:val="21"/>
        </w:rPr>
        <w:t>盈余</w:t>
      </w:r>
      <w:r w:rsidRPr="003F5882">
        <w:rPr>
          <w:rFonts w:ascii="Arial" w:hAnsi="Arial" w:cs="Times New Roman"/>
          <w:sz w:val="21"/>
        </w:rPr>
        <w:t>80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和储备金供资项目</w:t>
      </w:r>
      <w:r w:rsidR="00F453AC" w:rsidRPr="003F5882">
        <w:rPr>
          <w:rFonts w:ascii="Arial" w:hAnsi="Arial" w:cs="Times New Roman" w:hint="eastAsia"/>
          <w:sz w:val="21"/>
        </w:rPr>
        <w:t>（</w:t>
      </w:r>
      <w:r w:rsidRPr="003F5882">
        <w:rPr>
          <w:rFonts w:ascii="Arial" w:hAnsi="Arial" w:cs="Times New Roman"/>
          <w:sz w:val="21"/>
        </w:rPr>
        <w:t>赤字</w:t>
      </w:r>
      <w:r w:rsidRPr="003F5882">
        <w:rPr>
          <w:rFonts w:ascii="Arial" w:hAnsi="Arial" w:cs="Times New Roman"/>
          <w:sz w:val="21"/>
        </w:rPr>
        <w:t>3,520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。这构成了预算结算和按照</w:t>
      </w:r>
      <w:r w:rsidRPr="003F5882">
        <w:rPr>
          <w:rFonts w:ascii="Arial" w:hAnsi="Arial" w:cs="Times New Roman"/>
          <w:sz w:val="21"/>
        </w:rPr>
        <w:t>IPSAS</w:t>
      </w:r>
      <w:r w:rsidRPr="003F5882">
        <w:rPr>
          <w:rFonts w:ascii="Arial" w:hAnsi="Arial" w:cs="Times New Roman"/>
          <w:sz w:val="21"/>
        </w:rPr>
        <w:t>编制的财务报表盈余之间的</w:t>
      </w:r>
      <w:r w:rsidR="00E04F07" w:rsidRPr="003F5882">
        <w:rPr>
          <w:rFonts w:ascii="Arial" w:hAnsi="Arial" w:cs="Times New Roman" w:hint="eastAsia"/>
          <w:sz w:val="21"/>
        </w:rPr>
        <w:t>“</w:t>
      </w:r>
      <w:r w:rsidRPr="003F5882">
        <w:rPr>
          <w:rFonts w:ascii="Arial" w:hAnsi="Arial" w:cs="Times New Roman"/>
          <w:sz w:val="21"/>
        </w:rPr>
        <w:t>实体差异</w:t>
      </w:r>
      <w:r w:rsidR="00E04F07" w:rsidRPr="003F5882">
        <w:rPr>
          <w:rFonts w:ascii="Arial" w:hAnsi="Arial" w:cs="Times New Roman" w:hint="eastAsia"/>
          <w:sz w:val="21"/>
        </w:rPr>
        <w:t>”</w:t>
      </w:r>
      <w:r w:rsidRPr="003F5882">
        <w:rPr>
          <w:rFonts w:ascii="Arial" w:hAnsi="Arial" w:cs="Times New Roman"/>
          <w:sz w:val="21"/>
        </w:rPr>
        <w:t>。</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按照</w:t>
      </w:r>
      <w:r w:rsidRPr="003F5882">
        <w:rPr>
          <w:rFonts w:ascii="Arial" w:hAnsi="Arial" w:cs="Times New Roman"/>
          <w:sz w:val="21"/>
        </w:rPr>
        <w:t>IPSAS</w:t>
      </w:r>
      <w:r w:rsidRPr="003F5882">
        <w:rPr>
          <w:rFonts w:ascii="Arial" w:hAnsi="Arial" w:cs="Times New Roman"/>
          <w:sz w:val="21"/>
        </w:rPr>
        <w:t>采用完全的权责发生制导致若干</w:t>
      </w:r>
      <w:r w:rsidR="00E04F07" w:rsidRPr="003F5882">
        <w:rPr>
          <w:rFonts w:ascii="Arial" w:hAnsi="Arial" w:cs="Times New Roman" w:hint="eastAsia"/>
          <w:sz w:val="21"/>
        </w:rPr>
        <w:t>“</w:t>
      </w:r>
      <w:r w:rsidRPr="003F5882">
        <w:rPr>
          <w:rFonts w:ascii="Arial" w:hAnsi="Arial" w:cs="Times New Roman"/>
          <w:sz w:val="21"/>
        </w:rPr>
        <w:t>会计基准差异</w:t>
      </w:r>
      <w:r w:rsidR="00E04F07" w:rsidRPr="003F5882">
        <w:rPr>
          <w:rFonts w:ascii="Arial" w:hAnsi="Arial" w:cs="Times New Roman" w:hint="eastAsia"/>
          <w:sz w:val="21"/>
        </w:rPr>
        <w:t>”</w:t>
      </w:r>
      <w:r w:rsidRPr="003F5882">
        <w:rPr>
          <w:rFonts w:ascii="Arial" w:hAnsi="Arial" w:cs="Times New Roman"/>
          <w:sz w:val="21"/>
        </w:rPr>
        <w:t>，从而影响到当年的结果。这些调整的净影响是</w:t>
      </w:r>
      <w:r w:rsidRPr="003F5882">
        <w:rPr>
          <w:rFonts w:ascii="Arial" w:hAnsi="Arial" w:cs="Times New Roman"/>
          <w:sz w:val="21"/>
        </w:rPr>
        <w:t>150</w:t>
      </w:r>
      <w:r w:rsidRPr="003F5882">
        <w:rPr>
          <w:rFonts w:ascii="Arial" w:hAnsi="Arial" w:cs="Times New Roman"/>
          <w:sz w:val="21"/>
        </w:rPr>
        <w:t>万瑞郎的盈余</w:t>
      </w:r>
      <w:r w:rsidR="00D71275" w:rsidRPr="003F5882">
        <w:rPr>
          <w:rFonts w:ascii="Arial" w:hAnsi="Arial" w:cs="Times New Roman" w:hint="eastAsia"/>
          <w:sz w:val="21"/>
        </w:rPr>
        <w:t>：</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rPr>
        <w:t>根据</w:t>
      </w:r>
      <w:r w:rsidRPr="003F5882">
        <w:rPr>
          <w:rFonts w:ascii="Arial" w:hAnsi="Arial" w:cs="Times New Roman"/>
          <w:sz w:val="21"/>
        </w:rPr>
        <w:t>IPSAS</w:t>
      </w:r>
      <w:r w:rsidRPr="003F5882">
        <w:rPr>
          <w:rFonts w:ascii="Arial" w:hAnsi="Arial" w:cs="Times New Roman"/>
          <w:sz w:val="21"/>
        </w:rPr>
        <w:t>，只要符合捐赠协议的条件且支出按照工作计划发生，特别账户自愿捐款产生的收入被确认。如收到的捐款超过履行工作的开支，捐款则视为递延收入负债，这导致当年结算减少了</w:t>
      </w:r>
      <w:r w:rsidRPr="003F5882">
        <w:rPr>
          <w:rFonts w:ascii="Arial" w:hAnsi="Arial" w:cs="Times New Roman"/>
          <w:sz w:val="21"/>
        </w:rPr>
        <w:t>80</w:t>
      </w:r>
      <w:r w:rsidRPr="003F5882">
        <w:rPr>
          <w:rFonts w:ascii="Arial" w:hAnsi="Arial" w:cs="Times New Roman"/>
          <w:sz w:val="21"/>
        </w:rPr>
        <w:t>万瑞郎。</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rPr>
        <w:t>在采用</w:t>
      </w:r>
      <w:r w:rsidRPr="003F5882">
        <w:rPr>
          <w:rFonts w:ascii="Arial" w:hAnsi="Arial" w:cs="Times New Roman"/>
          <w:sz w:val="21"/>
        </w:rPr>
        <w:t>IPSAS</w:t>
      </w:r>
      <w:r w:rsidRPr="003F5882">
        <w:rPr>
          <w:rFonts w:ascii="Arial" w:hAnsi="Arial" w:cs="Times New Roman"/>
          <w:sz w:val="21"/>
        </w:rPr>
        <w:t>时，规费产生的收入要递延到该笔规费被认为已挣到时才入账。就国际申请而言，入账时间为最后公布日。在</w:t>
      </w:r>
      <w:r w:rsidRPr="003F5882">
        <w:rPr>
          <w:rFonts w:ascii="Arial" w:hAnsi="Arial" w:cs="Times New Roman"/>
          <w:sz w:val="21"/>
        </w:rPr>
        <w:t>PCT</w:t>
      </w:r>
      <w:r w:rsidRPr="003F5882">
        <w:rPr>
          <w:rFonts w:ascii="Arial" w:hAnsi="Arial" w:cs="Times New Roman"/>
          <w:sz w:val="21"/>
        </w:rPr>
        <w:t>申请方面，还确认了应收账款，即申请已经提交，但本组织尚未收到</w:t>
      </w:r>
      <w:proofErr w:type="gramStart"/>
      <w:r w:rsidRPr="003F5882">
        <w:rPr>
          <w:rFonts w:ascii="Arial" w:hAnsi="Arial" w:cs="Times New Roman"/>
          <w:sz w:val="21"/>
        </w:rPr>
        <w:t>规</w:t>
      </w:r>
      <w:proofErr w:type="gramEnd"/>
      <w:r w:rsidRPr="003F5882">
        <w:rPr>
          <w:rFonts w:ascii="Arial" w:hAnsi="Arial" w:cs="Times New Roman"/>
          <w:sz w:val="21"/>
        </w:rPr>
        <w:t>费。</w:t>
      </w:r>
    </w:p>
    <w:p w:rsidR="005C4FAF" w:rsidRPr="00F453AC" w:rsidRDefault="00F453AC" w:rsidP="003F5882">
      <w:pPr>
        <w:overflowPunct w:val="0"/>
        <w:spacing w:afterLines="50" w:after="120" w:line="340" w:lineRule="atLeast"/>
        <w:ind w:left="720"/>
        <w:jc w:val="both"/>
        <w:rPr>
          <w:rFonts w:ascii="Arial" w:eastAsia="SimSun" w:hAnsi="Arial" w:cs="Times New Roman"/>
          <w:sz w:val="21"/>
          <w:szCs w:val="20"/>
        </w:rPr>
      </w:pPr>
      <w:r w:rsidRPr="003F5882">
        <w:rPr>
          <w:rFonts w:ascii="Arial" w:hAnsi="Arial" w:cs="Times New Roman" w:hint="eastAsia"/>
          <w:sz w:val="21"/>
        </w:rPr>
        <w:t>（</w:t>
      </w:r>
      <w:r w:rsidR="005C4FAF" w:rsidRPr="003F5882">
        <w:rPr>
          <w:rFonts w:ascii="Arial" w:hAnsi="Arial" w:cs="Times New Roman"/>
          <w:sz w:val="21"/>
        </w:rPr>
        <w:t>PCT</w:t>
      </w:r>
      <w:r w:rsidR="005C4FAF" w:rsidRPr="003F5882">
        <w:rPr>
          <w:rFonts w:ascii="Arial" w:hAnsi="Arial" w:cs="Times New Roman"/>
          <w:sz w:val="21"/>
        </w:rPr>
        <w:t>、商标、工业品外观设计</w:t>
      </w:r>
      <w:r w:rsidRPr="003F5882">
        <w:rPr>
          <w:rFonts w:ascii="Arial" w:hAnsi="Arial" w:cs="Times New Roman" w:hint="eastAsia"/>
          <w:sz w:val="21"/>
        </w:rPr>
        <w:t>）</w:t>
      </w:r>
      <w:proofErr w:type="gramStart"/>
      <w:r w:rsidR="005C4FAF" w:rsidRPr="003F5882">
        <w:rPr>
          <w:rFonts w:ascii="Arial" w:hAnsi="Arial" w:cs="Times New Roman"/>
          <w:sz w:val="21"/>
        </w:rPr>
        <w:t>规费递延收入</w:t>
      </w:r>
      <w:proofErr w:type="gramEnd"/>
      <w:r w:rsidR="005C4FAF" w:rsidRPr="003F5882">
        <w:rPr>
          <w:rFonts w:ascii="Arial" w:hAnsi="Arial" w:cs="Times New Roman"/>
          <w:sz w:val="21"/>
        </w:rPr>
        <w:t>余额从</w:t>
      </w:r>
      <w:r w:rsidR="005C4FAF" w:rsidRPr="003F5882">
        <w:rPr>
          <w:rFonts w:ascii="Arial" w:hAnsi="Arial" w:cs="Times New Roman"/>
          <w:sz w:val="21"/>
        </w:rPr>
        <w:t>2013</w:t>
      </w:r>
      <w:r w:rsidR="005C4FAF" w:rsidRPr="003F5882">
        <w:rPr>
          <w:rFonts w:ascii="Arial" w:hAnsi="Arial" w:cs="Times New Roman"/>
          <w:sz w:val="21"/>
        </w:rPr>
        <w:t>年</w:t>
      </w:r>
      <w:r w:rsidR="005C4FAF" w:rsidRPr="003F5882">
        <w:rPr>
          <w:rFonts w:ascii="Arial" w:hAnsi="Arial" w:cs="Times New Roman"/>
          <w:sz w:val="21"/>
        </w:rPr>
        <w:t>12</w:t>
      </w:r>
      <w:r w:rsidR="005C4FAF" w:rsidRPr="003F5882">
        <w:rPr>
          <w:rFonts w:ascii="Arial" w:hAnsi="Arial" w:cs="Times New Roman"/>
          <w:sz w:val="21"/>
        </w:rPr>
        <w:t>月</w:t>
      </w:r>
      <w:r w:rsidR="005C4FAF" w:rsidRPr="003F5882">
        <w:rPr>
          <w:rFonts w:ascii="Arial" w:hAnsi="Arial" w:cs="Times New Roman"/>
          <w:sz w:val="21"/>
        </w:rPr>
        <w:t>31</w:t>
      </w:r>
      <w:r w:rsidR="005C4FAF" w:rsidRPr="003F5882">
        <w:rPr>
          <w:rFonts w:ascii="Arial" w:hAnsi="Arial" w:cs="Times New Roman"/>
          <w:sz w:val="21"/>
        </w:rPr>
        <w:t>日的</w:t>
      </w:r>
      <w:r w:rsidR="005C4FAF" w:rsidRPr="003F5882">
        <w:rPr>
          <w:rFonts w:ascii="Arial" w:hAnsi="Arial" w:cs="Times New Roman"/>
          <w:sz w:val="21"/>
        </w:rPr>
        <w:t>1.985</w:t>
      </w:r>
      <w:r w:rsidR="005C4FAF" w:rsidRPr="003F5882">
        <w:rPr>
          <w:rFonts w:ascii="Arial" w:hAnsi="Arial" w:cs="Times New Roman"/>
          <w:sz w:val="21"/>
        </w:rPr>
        <w:t>亿瑞郎增加至</w:t>
      </w:r>
      <w:r w:rsidR="005C4FAF" w:rsidRPr="003F5882">
        <w:rPr>
          <w:rFonts w:ascii="Arial" w:hAnsi="Arial" w:cs="Times New Roman"/>
          <w:sz w:val="21"/>
        </w:rPr>
        <w:t>2014</w:t>
      </w:r>
      <w:r w:rsidR="005C4FAF" w:rsidRPr="003F5882">
        <w:rPr>
          <w:rFonts w:ascii="Arial" w:hAnsi="Arial" w:cs="Times New Roman"/>
          <w:sz w:val="21"/>
        </w:rPr>
        <w:t>年</w:t>
      </w:r>
      <w:r w:rsidR="005C4FAF" w:rsidRPr="003F5882">
        <w:rPr>
          <w:rFonts w:ascii="Arial" w:hAnsi="Arial" w:cs="Times New Roman"/>
          <w:sz w:val="21"/>
        </w:rPr>
        <w:t>12</w:t>
      </w:r>
      <w:r w:rsidR="005C4FAF" w:rsidRPr="003F5882">
        <w:rPr>
          <w:rFonts w:ascii="Arial" w:hAnsi="Arial" w:cs="Times New Roman"/>
          <w:sz w:val="21"/>
        </w:rPr>
        <w:t>月</w:t>
      </w:r>
      <w:r w:rsidR="005C4FAF" w:rsidRPr="003F5882">
        <w:rPr>
          <w:rFonts w:ascii="Arial" w:hAnsi="Arial" w:cs="Times New Roman"/>
          <w:sz w:val="21"/>
        </w:rPr>
        <w:t>31</w:t>
      </w:r>
      <w:r w:rsidR="005C4FAF" w:rsidRPr="003F5882">
        <w:rPr>
          <w:rFonts w:ascii="Arial" w:hAnsi="Arial" w:cs="Times New Roman"/>
          <w:sz w:val="21"/>
        </w:rPr>
        <w:t>日的</w:t>
      </w:r>
      <w:r w:rsidR="005C4FAF" w:rsidRPr="003F5882">
        <w:rPr>
          <w:rFonts w:ascii="Arial" w:hAnsi="Arial" w:cs="Times New Roman"/>
          <w:sz w:val="21"/>
        </w:rPr>
        <w:t>2.037</w:t>
      </w:r>
      <w:r w:rsidR="005C4FAF" w:rsidRPr="003F5882">
        <w:rPr>
          <w:rFonts w:ascii="Arial" w:hAnsi="Arial" w:cs="Times New Roman"/>
          <w:sz w:val="21"/>
        </w:rPr>
        <w:t>亿瑞郎。在同一时期，</w:t>
      </w:r>
      <w:r w:rsidR="005C4FAF" w:rsidRPr="003F5882">
        <w:rPr>
          <w:rFonts w:ascii="Arial" w:hAnsi="Arial" w:cs="Times New Roman"/>
          <w:sz w:val="21"/>
        </w:rPr>
        <w:t>PCT</w:t>
      </w:r>
      <w:r w:rsidR="005C4FAF" w:rsidRPr="003F5882">
        <w:rPr>
          <w:rFonts w:ascii="Arial" w:hAnsi="Arial" w:cs="Times New Roman"/>
          <w:sz w:val="21"/>
        </w:rPr>
        <w:t>规费应收账款从</w:t>
      </w:r>
      <w:r w:rsidR="005C4FAF" w:rsidRPr="003F5882">
        <w:rPr>
          <w:rFonts w:ascii="Arial" w:hAnsi="Arial" w:cs="Times New Roman"/>
          <w:sz w:val="21"/>
        </w:rPr>
        <w:t>6,240</w:t>
      </w:r>
      <w:r w:rsidR="005C4FAF" w:rsidRPr="003F5882">
        <w:rPr>
          <w:rFonts w:ascii="Arial" w:hAnsi="Arial" w:cs="Times New Roman"/>
          <w:sz w:val="21"/>
        </w:rPr>
        <w:t>万瑞郎</w:t>
      </w:r>
      <w:r w:rsidR="005A1605" w:rsidRPr="003F5882">
        <w:rPr>
          <w:rFonts w:ascii="Arial" w:hAnsi="Arial" w:cs="Times New Roman" w:hint="eastAsia"/>
          <w:sz w:val="21"/>
        </w:rPr>
        <w:t>降低</w:t>
      </w:r>
      <w:r w:rsidR="005C4FAF" w:rsidRPr="003F5882">
        <w:rPr>
          <w:rFonts w:ascii="Arial" w:hAnsi="Arial" w:cs="Times New Roman"/>
          <w:sz w:val="21"/>
        </w:rPr>
        <w:t>到</w:t>
      </w:r>
      <w:r w:rsidR="005C4FAF" w:rsidRPr="003F5882">
        <w:rPr>
          <w:rFonts w:ascii="Arial" w:hAnsi="Arial" w:cs="Times New Roman"/>
          <w:sz w:val="21"/>
        </w:rPr>
        <w:t>4,670</w:t>
      </w:r>
      <w:r w:rsidR="005C4FAF" w:rsidRPr="003F5882">
        <w:rPr>
          <w:rFonts w:ascii="Arial" w:hAnsi="Arial" w:cs="Times New Roman"/>
          <w:sz w:val="21"/>
        </w:rPr>
        <w:t>万瑞郎。应收账款的下降部分是由于</w:t>
      </w:r>
      <w:r w:rsidR="005C4FAF" w:rsidRPr="003F5882">
        <w:rPr>
          <w:rFonts w:ascii="Arial" w:hAnsi="Arial" w:cs="Times New Roman"/>
          <w:sz w:val="21"/>
        </w:rPr>
        <w:t>2014</w:t>
      </w:r>
      <w:r w:rsidR="005C4FAF" w:rsidRPr="003F5882">
        <w:rPr>
          <w:rFonts w:ascii="Arial" w:hAnsi="Arial" w:cs="Times New Roman"/>
          <w:sz w:val="21"/>
        </w:rPr>
        <w:t>年</w:t>
      </w:r>
      <w:r w:rsidR="005C4FAF" w:rsidRPr="003F5882">
        <w:rPr>
          <w:rFonts w:ascii="Arial" w:hAnsi="Arial" w:cs="Times New Roman"/>
          <w:sz w:val="21"/>
        </w:rPr>
        <w:t>12</w:t>
      </w:r>
      <w:r w:rsidR="005C4FAF" w:rsidRPr="003F5882">
        <w:rPr>
          <w:rFonts w:ascii="Arial" w:hAnsi="Arial" w:cs="Times New Roman"/>
          <w:sz w:val="21"/>
        </w:rPr>
        <w:t>月</w:t>
      </w:r>
      <w:r w:rsidR="005C4FAF" w:rsidRPr="003F5882">
        <w:rPr>
          <w:rFonts w:ascii="Arial" w:hAnsi="Arial" w:cs="Times New Roman"/>
          <w:sz w:val="21"/>
        </w:rPr>
        <w:t>31</w:t>
      </w:r>
      <w:r w:rsidR="005C4FAF" w:rsidRPr="003F5882">
        <w:rPr>
          <w:rFonts w:ascii="Arial" w:hAnsi="Arial" w:cs="Times New Roman"/>
          <w:sz w:val="21"/>
        </w:rPr>
        <w:t>日</w:t>
      </w:r>
      <w:r w:rsidR="005C4FAF" w:rsidRPr="003F5882">
        <w:rPr>
          <w:rFonts w:ascii="Arial" w:hAnsi="Arial" w:cs="Times New Roman"/>
          <w:sz w:val="21"/>
        </w:rPr>
        <w:t>PCT</w:t>
      </w:r>
      <w:r w:rsidR="005C4FAF" w:rsidRPr="003F5882">
        <w:rPr>
          <w:rFonts w:ascii="Arial" w:hAnsi="Arial" w:cs="Times New Roman"/>
          <w:sz w:val="21"/>
        </w:rPr>
        <w:t>往来账户被部分抵消，抵消金额为</w:t>
      </w:r>
      <w:r w:rsidR="005C4FAF" w:rsidRPr="003F5882">
        <w:rPr>
          <w:rFonts w:ascii="Arial" w:hAnsi="Arial" w:cs="Times New Roman"/>
          <w:sz w:val="21"/>
        </w:rPr>
        <w:t>390</w:t>
      </w:r>
      <w:r w:rsidR="005C4FAF" w:rsidRPr="003F5882">
        <w:rPr>
          <w:rFonts w:ascii="Arial" w:hAnsi="Arial" w:cs="Times New Roman"/>
          <w:sz w:val="21"/>
        </w:rPr>
        <w:t>万瑞郎，其中部分往来账户余额被确认为与申请有关。净影响是收入降低了</w:t>
      </w:r>
      <w:r w:rsidR="005C4FAF" w:rsidRPr="003F5882">
        <w:rPr>
          <w:rFonts w:ascii="Arial" w:hAnsi="Arial" w:cs="Times New Roman"/>
          <w:sz w:val="21"/>
        </w:rPr>
        <w:t>1,700</w:t>
      </w:r>
      <w:r w:rsidR="005C4FAF" w:rsidRPr="003F5882">
        <w:rPr>
          <w:rFonts w:ascii="Arial" w:hAnsi="Arial" w:cs="Times New Roman"/>
          <w:sz w:val="21"/>
        </w:rPr>
        <w:t>万瑞郎。</w:t>
      </w:r>
    </w:p>
    <w:p w:rsidR="005C4FAF" w:rsidRPr="00F453AC" w:rsidRDefault="005C4FAF" w:rsidP="003F5882">
      <w:pPr>
        <w:overflowPunct w:val="0"/>
        <w:spacing w:afterLines="50" w:after="120" w:line="340" w:lineRule="atLeast"/>
        <w:ind w:left="720"/>
        <w:jc w:val="both"/>
        <w:rPr>
          <w:rFonts w:ascii="Arial" w:eastAsia="SimSun" w:hAnsi="Arial" w:cs="Times New Roman"/>
          <w:sz w:val="21"/>
          <w:szCs w:val="22"/>
        </w:rPr>
      </w:pPr>
      <w:r w:rsidRPr="003F5882">
        <w:rPr>
          <w:rFonts w:ascii="Arial" w:hAnsi="Arial" w:cs="Times New Roman"/>
          <w:sz w:val="21"/>
        </w:rPr>
        <w:t>2014</w:t>
      </w:r>
      <w:r w:rsidRPr="003F5882">
        <w:rPr>
          <w:rFonts w:ascii="Arial" w:hAnsi="Arial" w:cs="Times New Roman"/>
          <w:sz w:val="21"/>
        </w:rPr>
        <w:t>年期间，国际组织不动产基金会</w:t>
      </w:r>
      <w:r w:rsidR="00F453AC" w:rsidRPr="003F5882">
        <w:rPr>
          <w:rFonts w:ascii="Arial" w:hAnsi="Arial" w:cs="Times New Roman" w:hint="eastAsia"/>
          <w:sz w:val="21"/>
        </w:rPr>
        <w:t>（</w:t>
      </w:r>
      <w:r w:rsidRPr="003F5882">
        <w:rPr>
          <w:rFonts w:ascii="Arial" w:hAnsi="Arial" w:cs="Times New Roman"/>
          <w:sz w:val="21"/>
        </w:rPr>
        <w:t>FIPOI</w:t>
      </w:r>
      <w:r w:rsidR="00F453AC" w:rsidRPr="003F5882">
        <w:rPr>
          <w:rFonts w:ascii="Arial" w:hAnsi="Arial" w:cs="Times New Roman" w:hint="eastAsia"/>
          <w:sz w:val="21"/>
        </w:rPr>
        <w:t>）</w:t>
      </w:r>
      <w:r w:rsidRPr="003F5882">
        <w:rPr>
          <w:rFonts w:ascii="Arial" w:hAnsi="Arial" w:cs="Times New Roman"/>
          <w:sz w:val="21"/>
        </w:rPr>
        <w:t>为安保建筑的供资中也有</w:t>
      </w:r>
      <w:r w:rsidRPr="003F5882">
        <w:rPr>
          <w:rFonts w:ascii="Arial" w:hAnsi="Arial" w:cs="Times New Roman"/>
          <w:sz w:val="21"/>
        </w:rPr>
        <w:t>110</w:t>
      </w:r>
      <w:proofErr w:type="gramStart"/>
      <w:r w:rsidRPr="003F5882">
        <w:rPr>
          <w:rFonts w:ascii="Arial" w:hAnsi="Arial" w:cs="Times New Roman"/>
          <w:sz w:val="21"/>
        </w:rPr>
        <w:t>万瑞</w:t>
      </w:r>
      <w:proofErr w:type="gramEnd"/>
      <w:r w:rsidRPr="003F5882">
        <w:rPr>
          <w:rFonts w:ascii="Arial" w:hAnsi="Arial" w:cs="Times New Roman"/>
          <w:sz w:val="21"/>
        </w:rPr>
        <w:t>郎被</w:t>
      </w:r>
      <w:proofErr w:type="gramStart"/>
      <w:r w:rsidRPr="003F5882">
        <w:rPr>
          <w:rFonts w:ascii="Arial" w:hAnsi="Arial" w:cs="Times New Roman"/>
          <w:sz w:val="21"/>
        </w:rPr>
        <w:t>确认为递延</w:t>
      </w:r>
      <w:proofErr w:type="gramEnd"/>
      <w:r w:rsidRPr="003F5882">
        <w:rPr>
          <w:rFonts w:ascii="Arial" w:hAnsi="Arial" w:cs="Times New Roman"/>
          <w:sz w:val="21"/>
        </w:rPr>
        <w:t>收入。总的来说，递</w:t>
      </w:r>
      <w:proofErr w:type="gramStart"/>
      <w:r w:rsidRPr="003F5882">
        <w:rPr>
          <w:rFonts w:ascii="Arial" w:hAnsi="Arial" w:cs="Times New Roman"/>
          <w:sz w:val="21"/>
        </w:rPr>
        <w:t>延收入</w:t>
      </w:r>
      <w:proofErr w:type="gramEnd"/>
      <w:r w:rsidRPr="003F5882">
        <w:rPr>
          <w:rFonts w:ascii="Arial" w:hAnsi="Arial" w:cs="Times New Roman"/>
          <w:sz w:val="21"/>
        </w:rPr>
        <w:t>所涉的</w:t>
      </w:r>
      <w:r w:rsidRPr="003F5882">
        <w:rPr>
          <w:rFonts w:ascii="Arial" w:hAnsi="Arial" w:cs="Times New Roman"/>
          <w:sz w:val="21"/>
        </w:rPr>
        <w:t>1,810</w:t>
      </w:r>
      <w:proofErr w:type="gramStart"/>
      <w:r w:rsidRPr="003F5882">
        <w:rPr>
          <w:rFonts w:ascii="Arial" w:hAnsi="Arial" w:cs="Times New Roman"/>
          <w:sz w:val="21"/>
        </w:rPr>
        <w:t>万瑞郎调整</w:t>
      </w:r>
      <w:proofErr w:type="gramEnd"/>
      <w:r w:rsidRPr="003F5882">
        <w:rPr>
          <w:rFonts w:ascii="Arial" w:hAnsi="Arial" w:cs="Times New Roman"/>
          <w:sz w:val="21"/>
        </w:rPr>
        <w:t>由以下部分组成：</w:t>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lastRenderedPageBreak/>
        <w:t>2014</w:t>
      </w:r>
      <w:r w:rsidRPr="003F5882">
        <w:rPr>
          <w:rFonts w:ascii="Arial" w:hAnsi="Arial" w:cs="Times New Roman"/>
          <w:sz w:val="21"/>
          <w:u w:val="single"/>
        </w:rPr>
        <w:t>年收入递</w:t>
      </w:r>
      <w:proofErr w:type="gramStart"/>
      <w:r w:rsidRPr="003F5882">
        <w:rPr>
          <w:rFonts w:ascii="Arial" w:hAnsi="Arial" w:cs="Times New Roman"/>
          <w:sz w:val="21"/>
          <w:u w:val="single"/>
        </w:rPr>
        <w:t>延依据</w:t>
      </w:r>
      <w:proofErr w:type="gramEnd"/>
      <w:r w:rsidRPr="003F5882">
        <w:rPr>
          <w:rFonts w:ascii="Arial" w:hAnsi="Arial" w:cs="Times New Roman"/>
          <w:sz w:val="21"/>
          <w:u w:val="single"/>
        </w:rPr>
        <w:t>IPSAS</w:t>
      </w:r>
      <w:r w:rsidRPr="003F5882">
        <w:rPr>
          <w:rFonts w:ascii="Arial" w:hAnsi="Arial" w:cs="Times New Roman"/>
          <w:sz w:val="21"/>
          <w:u w:val="single"/>
        </w:rPr>
        <w:t>进行调整的摘要</w:t>
      </w:r>
    </w:p>
    <w:p w:rsidR="005C4FAF" w:rsidRPr="00F453AC" w:rsidRDefault="005273FB" w:rsidP="005273FB">
      <w:pPr>
        <w:spacing w:afterLines="50" w:after="120" w:line="340" w:lineRule="atLeast"/>
        <w:jc w:val="center"/>
        <w:rPr>
          <w:rFonts w:ascii="Arial" w:eastAsia="SimSun" w:hAnsi="Arial" w:cs="Times New Roman"/>
          <w:sz w:val="21"/>
          <w:szCs w:val="22"/>
        </w:rPr>
      </w:pPr>
      <w:r w:rsidRPr="005273FB">
        <w:rPr>
          <w:noProof/>
          <w:lang w:val="en-US" w:bidi="ar-SA"/>
        </w:rPr>
        <w:drawing>
          <wp:inline distT="0" distB="0" distL="0" distR="0">
            <wp:extent cx="3971290" cy="1419225"/>
            <wp:effectExtent l="0" t="0" r="0" b="952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71290" cy="1419225"/>
                    </a:xfrm>
                    <a:prstGeom prst="rect">
                      <a:avLst/>
                    </a:prstGeom>
                    <a:noFill/>
                    <a:ln>
                      <a:noFill/>
                    </a:ln>
                  </pic:spPr>
                </pic:pic>
              </a:graphicData>
            </a:graphic>
          </wp:inline>
        </w:drawing>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rPr>
        <w:t>依据</w:t>
      </w:r>
      <w:r w:rsidRPr="003F5882">
        <w:rPr>
          <w:rFonts w:ascii="Arial" w:hAnsi="Arial" w:cs="Times New Roman"/>
          <w:sz w:val="21"/>
        </w:rPr>
        <w:t>IPSAS</w:t>
      </w:r>
      <w:r w:rsidRPr="003F5882">
        <w:rPr>
          <w:rFonts w:ascii="Arial" w:hAnsi="Arial" w:cs="Times New Roman"/>
          <w:sz w:val="21"/>
        </w:rPr>
        <w:t>的</w:t>
      </w:r>
      <w:r w:rsidRPr="003F5882">
        <w:rPr>
          <w:rFonts w:ascii="Arial" w:hAnsi="Arial" w:cs="Times New Roman"/>
          <w:sz w:val="21"/>
        </w:rPr>
        <w:t>2014</w:t>
      </w:r>
      <w:r w:rsidRPr="003F5882">
        <w:rPr>
          <w:rFonts w:ascii="Arial" w:hAnsi="Arial" w:cs="Times New Roman"/>
          <w:sz w:val="21"/>
        </w:rPr>
        <w:t>年结算包括办公楼与设备的折旧支出以及无形资产的摊销费，因为这些资产的成本被分摊至其整个使用寿命。当年的折旧和摊销支出为</w:t>
      </w:r>
      <w:r w:rsidRPr="003F5882">
        <w:rPr>
          <w:rFonts w:ascii="Arial" w:hAnsi="Arial" w:cs="Times New Roman"/>
          <w:sz w:val="21"/>
        </w:rPr>
        <w:t>910</w:t>
      </w:r>
      <w:r w:rsidRPr="003F5882">
        <w:rPr>
          <w:rFonts w:ascii="Arial" w:hAnsi="Arial" w:cs="Times New Roman"/>
          <w:sz w:val="21"/>
        </w:rPr>
        <w:t>万瑞郎。</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rPr>
        <w:t>IPSAS</w:t>
      </w:r>
      <w:r w:rsidRPr="003F5882">
        <w:rPr>
          <w:rFonts w:ascii="Arial" w:hAnsi="Arial" w:cs="Times New Roman"/>
          <w:sz w:val="21"/>
        </w:rPr>
        <w:t>要求，应将工作人员已经赚得、但尚未支付的雇员福利确认为本组织的负债。依据</w:t>
      </w:r>
      <w:r w:rsidRPr="003F5882">
        <w:rPr>
          <w:rFonts w:ascii="Arial" w:hAnsi="Arial" w:cs="Times New Roman"/>
          <w:sz w:val="21"/>
        </w:rPr>
        <w:t>IPSAS</w:t>
      </w:r>
      <w:r w:rsidRPr="003F5882">
        <w:rPr>
          <w:rFonts w:ascii="Arial" w:hAnsi="Arial" w:cs="Times New Roman"/>
          <w:sz w:val="21"/>
        </w:rPr>
        <w:t>进行调整使财务报表中确认的总负债与按照</w:t>
      </w:r>
      <w:r w:rsidRPr="003F5882">
        <w:rPr>
          <w:rFonts w:ascii="Arial" w:hAnsi="Arial" w:cs="Times New Roman"/>
          <w:sz w:val="21"/>
        </w:rPr>
        <w:t>IPSAS</w:t>
      </w:r>
      <w:r w:rsidRPr="003F5882">
        <w:rPr>
          <w:rFonts w:ascii="Arial" w:hAnsi="Arial" w:cs="Times New Roman"/>
          <w:sz w:val="21"/>
        </w:rPr>
        <w:t>进行负债计算的结果一致，包括由外部精算师的计算结果。</w:t>
      </w:r>
      <w:r w:rsidRPr="003F5882">
        <w:rPr>
          <w:rFonts w:ascii="Arial" w:hAnsi="Arial" w:cs="Times New Roman"/>
          <w:sz w:val="21"/>
        </w:rPr>
        <w:t>2014</w:t>
      </w:r>
      <w:r w:rsidRPr="003F5882">
        <w:rPr>
          <w:rFonts w:ascii="Arial" w:hAnsi="Arial" w:cs="Times New Roman"/>
          <w:sz w:val="21"/>
        </w:rPr>
        <w:t>年，根据</w:t>
      </w:r>
      <w:r w:rsidRPr="003F5882">
        <w:rPr>
          <w:rFonts w:ascii="Arial" w:hAnsi="Arial" w:cs="Times New Roman"/>
          <w:sz w:val="21"/>
        </w:rPr>
        <w:t>IPSAS</w:t>
      </w:r>
      <w:r w:rsidRPr="003F5882">
        <w:rPr>
          <w:rFonts w:ascii="Arial" w:hAnsi="Arial" w:cs="Times New Roman"/>
          <w:sz w:val="21"/>
        </w:rPr>
        <w:t>确认的雇员福利负债</w:t>
      </w:r>
      <w:r w:rsidR="00F453AC" w:rsidRPr="003F5882">
        <w:rPr>
          <w:rFonts w:ascii="Arial" w:hAnsi="Arial" w:cs="Times New Roman"/>
          <w:sz w:val="21"/>
        </w:rPr>
        <w:t>（</w:t>
      </w:r>
      <w:r w:rsidRPr="003F5882">
        <w:rPr>
          <w:rFonts w:ascii="Arial" w:hAnsi="Arial" w:cs="Times New Roman"/>
          <w:sz w:val="21"/>
        </w:rPr>
        <w:t>离职后健康保险</w:t>
      </w:r>
      <w:r w:rsidRPr="003F5882">
        <w:rPr>
          <w:rFonts w:ascii="Arial" w:hAnsi="Arial" w:cs="Times New Roman"/>
          <w:sz w:val="21"/>
        </w:rPr>
        <w:t>-ASHI</w:t>
      </w:r>
      <w:r w:rsidRPr="003F5882">
        <w:rPr>
          <w:rFonts w:ascii="Arial" w:hAnsi="Arial" w:cs="Times New Roman"/>
          <w:sz w:val="21"/>
        </w:rPr>
        <w:t>、回国补助金和差旅费、累计年假、回籍假、加班和关闭的养恤基金</w:t>
      </w:r>
      <w:r w:rsidR="00F453AC" w:rsidRPr="003F5882">
        <w:rPr>
          <w:rFonts w:ascii="Arial" w:hAnsi="Arial" w:cs="Times New Roman"/>
          <w:sz w:val="21"/>
        </w:rPr>
        <w:t>）</w:t>
      </w:r>
      <w:r w:rsidRPr="003F5882">
        <w:rPr>
          <w:rFonts w:ascii="Arial" w:hAnsi="Arial" w:cs="Times New Roman"/>
          <w:sz w:val="21"/>
        </w:rPr>
        <w:t>增加了</w:t>
      </w:r>
      <w:r w:rsidRPr="003F5882">
        <w:rPr>
          <w:rFonts w:ascii="Arial" w:hAnsi="Arial" w:cs="Times New Roman"/>
          <w:sz w:val="21"/>
        </w:rPr>
        <w:t>1,020</w:t>
      </w:r>
      <w:proofErr w:type="gramStart"/>
      <w:r w:rsidRPr="003F5882">
        <w:rPr>
          <w:rFonts w:ascii="Arial" w:hAnsi="Arial" w:cs="Times New Roman"/>
          <w:sz w:val="21"/>
        </w:rPr>
        <w:t>万瑞</w:t>
      </w:r>
      <w:proofErr w:type="gramEnd"/>
      <w:r w:rsidRPr="003F5882">
        <w:rPr>
          <w:rFonts w:ascii="Arial" w:hAnsi="Arial" w:cs="Times New Roman"/>
          <w:sz w:val="21"/>
        </w:rPr>
        <w:t>郎。依照计划和预算，</w:t>
      </w:r>
      <w:r w:rsidRPr="003F5882">
        <w:rPr>
          <w:rFonts w:ascii="Arial" w:hAnsi="Arial" w:cs="Times New Roman"/>
          <w:sz w:val="21"/>
        </w:rPr>
        <w:t>6.0%</w:t>
      </w:r>
      <w:r w:rsidRPr="003F5882">
        <w:rPr>
          <w:rFonts w:ascii="Arial" w:hAnsi="Arial" w:cs="Times New Roman"/>
          <w:sz w:val="21"/>
        </w:rPr>
        <w:t>的计提费用用于提供离职后雇员福利的员额成本。</w:t>
      </w:r>
      <w:r w:rsidRPr="003F5882">
        <w:rPr>
          <w:rFonts w:ascii="Arial" w:hAnsi="Arial" w:cs="Times New Roman"/>
          <w:sz w:val="21"/>
        </w:rPr>
        <w:t>2014</w:t>
      </w:r>
      <w:r w:rsidRPr="003F5882">
        <w:rPr>
          <w:rFonts w:ascii="Arial" w:hAnsi="Arial" w:cs="Times New Roman"/>
          <w:sz w:val="21"/>
        </w:rPr>
        <w:t>年期间，扣减当期离职后雇员支出</w:t>
      </w:r>
      <w:r w:rsidR="00F453AC" w:rsidRPr="003F5882">
        <w:rPr>
          <w:rFonts w:ascii="Arial" w:hAnsi="Arial" w:cs="Times New Roman"/>
          <w:sz w:val="21"/>
        </w:rPr>
        <w:t>（</w:t>
      </w:r>
      <w:r w:rsidRPr="003F5882">
        <w:rPr>
          <w:rFonts w:ascii="Arial" w:hAnsi="Arial" w:cs="Times New Roman"/>
          <w:sz w:val="21"/>
        </w:rPr>
        <w:t>主要是本组织缴纳的退休人员</w:t>
      </w:r>
      <w:r w:rsidRPr="003F5882">
        <w:rPr>
          <w:rFonts w:ascii="Arial" w:hAnsi="Arial" w:cs="Times New Roman"/>
          <w:sz w:val="21"/>
        </w:rPr>
        <w:t>ASHI</w:t>
      </w:r>
      <w:r w:rsidRPr="003F5882">
        <w:rPr>
          <w:rFonts w:ascii="Arial" w:hAnsi="Arial" w:cs="Times New Roman"/>
          <w:sz w:val="21"/>
        </w:rPr>
        <w:t>保费</w:t>
      </w:r>
      <w:r w:rsidR="00F453AC" w:rsidRPr="003F5882">
        <w:rPr>
          <w:rFonts w:ascii="Arial" w:hAnsi="Arial" w:cs="Times New Roman"/>
          <w:sz w:val="21"/>
        </w:rPr>
        <w:t>）</w:t>
      </w:r>
      <w:r w:rsidRPr="003F5882">
        <w:rPr>
          <w:rFonts w:ascii="Arial" w:hAnsi="Arial" w:cs="Times New Roman"/>
          <w:sz w:val="21"/>
        </w:rPr>
        <w:t>后，该计提费用产生了</w:t>
      </w:r>
      <w:r w:rsidRPr="003F5882">
        <w:rPr>
          <w:rFonts w:ascii="Arial" w:hAnsi="Arial" w:cs="Times New Roman"/>
          <w:sz w:val="21"/>
        </w:rPr>
        <w:t>740</w:t>
      </w:r>
      <w:proofErr w:type="gramStart"/>
      <w:r w:rsidRPr="003F5882">
        <w:rPr>
          <w:rFonts w:ascii="Arial" w:hAnsi="Arial" w:cs="Times New Roman"/>
          <w:sz w:val="21"/>
        </w:rPr>
        <w:t>万瑞</w:t>
      </w:r>
      <w:proofErr w:type="gramEnd"/>
      <w:r w:rsidRPr="003F5882">
        <w:rPr>
          <w:rFonts w:ascii="Arial" w:hAnsi="Arial" w:cs="Times New Roman"/>
          <w:sz w:val="21"/>
        </w:rPr>
        <w:t>郎准备金。因此，为了抵偿员工福利负债增长</w:t>
      </w:r>
      <w:r w:rsidRPr="003F5882">
        <w:rPr>
          <w:rFonts w:ascii="Arial" w:hAnsi="Arial" w:cs="Times New Roman"/>
          <w:sz w:val="21"/>
        </w:rPr>
        <w:t>1,020</w:t>
      </w:r>
      <w:r w:rsidRPr="003F5882">
        <w:rPr>
          <w:rFonts w:ascii="Arial" w:hAnsi="Arial" w:cs="Times New Roman"/>
          <w:sz w:val="21"/>
        </w:rPr>
        <w:t>万瑞郎的剩余部分而依据</w:t>
      </w:r>
      <w:r w:rsidRPr="003F5882">
        <w:rPr>
          <w:rFonts w:ascii="Arial" w:hAnsi="Arial" w:cs="Times New Roman"/>
          <w:sz w:val="21"/>
        </w:rPr>
        <w:t>IPSAS</w:t>
      </w:r>
      <w:r w:rsidRPr="003F5882">
        <w:rPr>
          <w:rFonts w:ascii="Arial" w:hAnsi="Arial" w:cs="Times New Roman"/>
          <w:sz w:val="21"/>
        </w:rPr>
        <w:t>进行调整的金额为</w:t>
      </w:r>
      <w:r w:rsidRPr="003F5882">
        <w:rPr>
          <w:rFonts w:ascii="Arial" w:hAnsi="Arial" w:cs="Times New Roman"/>
          <w:sz w:val="21"/>
        </w:rPr>
        <w:t>280</w:t>
      </w:r>
      <w:r w:rsidRPr="003F5882">
        <w:rPr>
          <w:rFonts w:ascii="Arial" w:hAnsi="Arial" w:cs="Times New Roman"/>
          <w:sz w:val="21"/>
        </w:rPr>
        <w:t>万瑞郎。</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rPr>
        <w:t>其他依据</w:t>
      </w:r>
      <w:r w:rsidRPr="003F5882">
        <w:rPr>
          <w:rFonts w:ascii="Arial" w:hAnsi="Arial" w:cs="Times New Roman"/>
          <w:sz w:val="21"/>
        </w:rPr>
        <w:t>IPSAS</w:t>
      </w:r>
      <w:r w:rsidRPr="003F5882">
        <w:rPr>
          <w:rFonts w:ascii="Arial" w:hAnsi="Arial" w:cs="Times New Roman"/>
          <w:sz w:val="21"/>
        </w:rPr>
        <w:t>进行的调整涉及库存下降</w:t>
      </w:r>
      <w:r w:rsidR="00F453AC" w:rsidRPr="003F5882">
        <w:rPr>
          <w:rFonts w:ascii="Arial" w:hAnsi="Arial" w:cs="Times New Roman"/>
          <w:sz w:val="21"/>
        </w:rPr>
        <w:t>（</w:t>
      </w:r>
      <w:r w:rsidRPr="003F5882">
        <w:rPr>
          <w:rFonts w:ascii="Arial" w:hAnsi="Arial" w:cs="Times New Roman"/>
          <w:sz w:val="21"/>
        </w:rPr>
        <w:t>产生</w:t>
      </w:r>
      <w:r w:rsidRPr="003F5882">
        <w:rPr>
          <w:rFonts w:ascii="Arial" w:hAnsi="Arial" w:cs="Times New Roman"/>
          <w:sz w:val="21"/>
        </w:rPr>
        <w:t>40</w:t>
      </w:r>
      <w:proofErr w:type="gramStart"/>
      <w:r w:rsidRPr="003F5882">
        <w:rPr>
          <w:rFonts w:ascii="Arial" w:hAnsi="Arial" w:cs="Times New Roman"/>
          <w:sz w:val="21"/>
        </w:rPr>
        <w:t>万瑞</w:t>
      </w:r>
      <w:proofErr w:type="gramEnd"/>
      <w:r w:rsidRPr="003F5882">
        <w:rPr>
          <w:rFonts w:ascii="Arial" w:hAnsi="Arial" w:cs="Times New Roman"/>
          <w:sz w:val="21"/>
        </w:rPr>
        <w:t>郎的支出</w:t>
      </w:r>
      <w:r w:rsidR="00F453AC" w:rsidRPr="003F5882">
        <w:rPr>
          <w:rFonts w:ascii="Arial" w:hAnsi="Arial" w:cs="Times New Roman"/>
          <w:sz w:val="21"/>
        </w:rPr>
        <w:t>）</w:t>
      </w:r>
      <w:r w:rsidRPr="003F5882">
        <w:rPr>
          <w:rFonts w:ascii="Arial" w:hAnsi="Arial" w:cs="Times New Roman"/>
          <w:sz w:val="21"/>
        </w:rPr>
        <w:t>和分摊会费应收账款</w:t>
      </w:r>
      <w:proofErr w:type="gramStart"/>
      <w:r w:rsidRPr="003F5882">
        <w:rPr>
          <w:rFonts w:ascii="Arial" w:hAnsi="Arial" w:cs="Times New Roman"/>
          <w:sz w:val="21"/>
        </w:rPr>
        <w:t>的备抵金</w:t>
      </w:r>
      <w:proofErr w:type="gramEnd"/>
      <w:r w:rsidRPr="003F5882">
        <w:rPr>
          <w:rFonts w:ascii="Arial" w:hAnsi="Arial" w:cs="Times New Roman"/>
          <w:sz w:val="21"/>
        </w:rPr>
        <w:t>下降</w:t>
      </w:r>
      <w:r w:rsidR="00F453AC" w:rsidRPr="003F5882">
        <w:rPr>
          <w:rFonts w:ascii="Arial" w:hAnsi="Arial" w:cs="Times New Roman"/>
          <w:sz w:val="21"/>
        </w:rPr>
        <w:t>（</w:t>
      </w:r>
      <w:r w:rsidRPr="003F5882">
        <w:rPr>
          <w:rFonts w:ascii="Arial" w:hAnsi="Arial" w:cs="Times New Roman"/>
          <w:sz w:val="21"/>
        </w:rPr>
        <w:t>产生</w:t>
      </w:r>
      <w:r w:rsidRPr="003F5882">
        <w:rPr>
          <w:rFonts w:ascii="Arial" w:hAnsi="Arial" w:cs="Times New Roman"/>
          <w:sz w:val="21"/>
        </w:rPr>
        <w:t>30</w:t>
      </w:r>
      <w:proofErr w:type="gramStart"/>
      <w:r w:rsidRPr="003F5882">
        <w:rPr>
          <w:rFonts w:ascii="Arial" w:hAnsi="Arial" w:cs="Times New Roman"/>
          <w:sz w:val="21"/>
        </w:rPr>
        <w:t>万瑞</w:t>
      </w:r>
      <w:proofErr w:type="gramEnd"/>
      <w:r w:rsidRPr="003F5882">
        <w:rPr>
          <w:rFonts w:ascii="Arial" w:hAnsi="Arial" w:cs="Times New Roman"/>
          <w:sz w:val="21"/>
        </w:rPr>
        <w:t>郎的收入</w:t>
      </w:r>
      <w:r w:rsidR="00F453AC" w:rsidRPr="003F5882">
        <w:rPr>
          <w:rFonts w:ascii="Arial" w:hAnsi="Arial" w:cs="Times New Roman"/>
          <w:sz w:val="21"/>
        </w:rPr>
        <w:t>）</w:t>
      </w:r>
      <w:r w:rsidRPr="003F5882">
        <w:rPr>
          <w:rFonts w:ascii="Arial" w:hAnsi="Arial" w:cs="Times New Roman"/>
          <w:sz w:val="21"/>
        </w:rPr>
        <w:t>。</w:t>
      </w:r>
    </w:p>
    <w:p w:rsidR="005C4FAF" w:rsidRPr="00F453AC" w:rsidRDefault="005C4FAF" w:rsidP="003F5882">
      <w:pPr>
        <w:numPr>
          <w:ilvl w:val="0"/>
          <w:numId w:val="2"/>
        </w:numPr>
        <w:tabs>
          <w:tab w:val="clear" w:pos="1021"/>
          <w:tab w:val="num" w:pos="720"/>
        </w:tabs>
        <w:overflowPunct w:val="0"/>
        <w:spacing w:afterLines="50" w:after="120" w:line="340" w:lineRule="atLeast"/>
        <w:ind w:left="714" w:hanging="357"/>
        <w:jc w:val="both"/>
        <w:rPr>
          <w:rFonts w:ascii="Arial" w:eastAsia="SimSun" w:hAnsi="Arial" w:cs="Times New Roman"/>
          <w:sz w:val="21"/>
          <w:szCs w:val="22"/>
        </w:rPr>
      </w:pPr>
      <w:r w:rsidRPr="003F5882">
        <w:rPr>
          <w:rFonts w:ascii="Arial" w:hAnsi="Arial" w:cs="Times New Roman"/>
          <w:sz w:val="21"/>
        </w:rPr>
        <w:t>根据</w:t>
      </w:r>
      <w:r w:rsidRPr="003F5882">
        <w:rPr>
          <w:rFonts w:ascii="Arial" w:hAnsi="Arial" w:cs="Times New Roman"/>
          <w:sz w:val="21"/>
        </w:rPr>
        <w:t>IPSAS</w:t>
      </w:r>
      <w:r w:rsidRPr="003F5882">
        <w:rPr>
          <w:rFonts w:ascii="Arial" w:hAnsi="Arial" w:cs="Times New Roman"/>
          <w:sz w:val="21"/>
        </w:rPr>
        <w:t>，与办公楼建设和改善有关的费用已转化为资本，使</w:t>
      </w:r>
      <w:r w:rsidRPr="003F5882">
        <w:rPr>
          <w:rFonts w:ascii="Arial" w:hAnsi="Arial" w:cs="Times New Roman"/>
          <w:sz w:val="21"/>
        </w:rPr>
        <w:t>2014</w:t>
      </w:r>
      <w:r w:rsidRPr="003F5882">
        <w:rPr>
          <w:rFonts w:ascii="Arial" w:hAnsi="Arial" w:cs="Times New Roman"/>
          <w:sz w:val="21"/>
        </w:rPr>
        <w:t>年的支出减少</w:t>
      </w:r>
      <w:r w:rsidRPr="003F5882">
        <w:rPr>
          <w:rFonts w:ascii="Arial" w:hAnsi="Arial" w:cs="Times New Roman"/>
          <w:sz w:val="21"/>
        </w:rPr>
        <w:t>3,040</w:t>
      </w:r>
      <w:r w:rsidRPr="003F5882">
        <w:rPr>
          <w:rFonts w:ascii="Arial" w:hAnsi="Arial" w:cs="Times New Roman"/>
          <w:sz w:val="21"/>
        </w:rPr>
        <w:t>万瑞郎。同样，根据</w:t>
      </w:r>
      <w:r w:rsidRPr="003F5882">
        <w:rPr>
          <w:rFonts w:ascii="Arial" w:hAnsi="Arial" w:cs="Times New Roman"/>
          <w:sz w:val="21"/>
        </w:rPr>
        <w:t>IPSAS</w:t>
      </w:r>
      <w:r w:rsidRPr="003F5882">
        <w:rPr>
          <w:rFonts w:ascii="Arial" w:hAnsi="Arial" w:cs="Times New Roman"/>
          <w:sz w:val="21"/>
        </w:rPr>
        <w:t>，特定设备和软件的购置也转化成资本，使当年支出减少了</w:t>
      </w:r>
      <w:r w:rsidRPr="003F5882">
        <w:rPr>
          <w:rFonts w:ascii="Arial" w:hAnsi="Arial" w:cs="Times New Roman"/>
          <w:sz w:val="21"/>
        </w:rPr>
        <w:t>200</w:t>
      </w:r>
      <w:r w:rsidRPr="003F5882">
        <w:rPr>
          <w:rFonts w:ascii="Arial" w:hAnsi="Arial" w:cs="Times New Roman"/>
          <w:sz w:val="21"/>
        </w:rPr>
        <w:t>万瑞郎。</w:t>
      </w:r>
    </w:p>
    <w:p w:rsidR="005C4FAF" w:rsidRPr="003F5882" w:rsidRDefault="005C4FAF" w:rsidP="003F5882">
      <w:pPr>
        <w:keepNext/>
        <w:spacing w:afterLines="50" w:after="120" w:line="340" w:lineRule="atLeast"/>
        <w:jc w:val="both"/>
        <w:rPr>
          <w:rFonts w:ascii="Arial" w:eastAsia="KaiTi" w:hAnsi="Arial" w:cs="Times New Roman"/>
          <w:b/>
          <w:i/>
          <w:sz w:val="21"/>
          <w:szCs w:val="20"/>
        </w:rPr>
      </w:pPr>
      <w:r w:rsidRPr="003F5882">
        <w:rPr>
          <w:rFonts w:ascii="Arial" w:eastAsia="KaiTi" w:hAnsi="Arial" w:cs="Times New Roman"/>
          <w:b/>
          <w:i/>
          <w:sz w:val="21"/>
        </w:rPr>
        <w:t>收入分析</w:t>
      </w:r>
    </w:p>
    <w:p w:rsidR="005C4FAF" w:rsidRPr="00F453AC" w:rsidRDefault="005C4FAF" w:rsidP="005273FB">
      <w:pPr>
        <w:keepNext/>
        <w:spacing w:line="340" w:lineRule="atLeast"/>
        <w:jc w:val="center"/>
        <w:rPr>
          <w:rFonts w:ascii="Arial" w:eastAsia="SimSun" w:hAnsi="Arial" w:cs="Times New Roman"/>
          <w:sz w:val="21"/>
          <w:szCs w:val="20"/>
          <w:u w:val="single"/>
        </w:rPr>
      </w:pPr>
      <w:r w:rsidRPr="003F5882">
        <w:rPr>
          <w:rFonts w:ascii="Arial" w:hAnsi="Arial" w:cs="Times New Roman"/>
          <w:sz w:val="21"/>
          <w:u w:val="single"/>
        </w:rPr>
        <w:t>2014</w:t>
      </w:r>
      <w:r w:rsidRPr="003F5882">
        <w:rPr>
          <w:rFonts w:ascii="Arial" w:hAnsi="Arial" w:cs="Times New Roman"/>
          <w:sz w:val="21"/>
          <w:u w:val="single"/>
        </w:rPr>
        <w:t>年</w:t>
      </w:r>
      <w:r w:rsidRPr="003F5882">
        <w:rPr>
          <w:rFonts w:ascii="Arial" w:hAnsi="Arial" w:cs="Times New Roman"/>
          <w:sz w:val="21"/>
          <w:u w:val="single"/>
        </w:rPr>
        <w:t>IPSAS</w:t>
      </w:r>
      <w:r w:rsidRPr="003F5882">
        <w:rPr>
          <w:rFonts w:ascii="Arial" w:hAnsi="Arial" w:cs="Times New Roman"/>
          <w:sz w:val="21"/>
          <w:u w:val="single"/>
        </w:rPr>
        <w:t>制的收入构成</w:t>
      </w:r>
    </w:p>
    <w:p w:rsidR="005C4FAF" w:rsidRPr="005273FB" w:rsidRDefault="00F453AC" w:rsidP="005273FB">
      <w:pPr>
        <w:keepNext/>
        <w:spacing w:afterLines="50" w:after="120" w:line="340" w:lineRule="atLeast"/>
        <w:jc w:val="center"/>
        <w:rPr>
          <w:rFonts w:ascii="Arial" w:eastAsia="KaiTi" w:hAnsi="Arial" w:cs="Times New Roman"/>
          <w:i/>
          <w:sz w:val="21"/>
          <w:szCs w:val="20"/>
        </w:rPr>
      </w:pPr>
      <w:r w:rsidRPr="005273FB">
        <w:rPr>
          <w:rFonts w:ascii="Arial" w:eastAsia="KaiTi" w:hAnsi="Arial" w:cs="Times New Roman" w:hint="eastAsia"/>
          <w:i/>
          <w:sz w:val="21"/>
        </w:rPr>
        <w:t>（</w:t>
      </w:r>
      <w:r w:rsidR="005C4FAF" w:rsidRPr="005273FB">
        <w:rPr>
          <w:rFonts w:ascii="Arial" w:eastAsia="KaiTi" w:hAnsi="Arial" w:cs="Times New Roman"/>
          <w:i/>
          <w:sz w:val="21"/>
        </w:rPr>
        <w:t>单位：百</w:t>
      </w:r>
      <w:proofErr w:type="gramStart"/>
      <w:r w:rsidR="005C4FAF" w:rsidRPr="005273FB">
        <w:rPr>
          <w:rFonts w:ascii="Arial" w:eastAsia="KaiTi" w:hAnsi="Arial" w:cs="Times New Roman"/>
          <w:i/>
          <w:sz w:val="21"/>
        </w:rPr>
        <w:t>万瑞</w:t>
      </w:r>
      <w:proofErr w:type="gramEnd"/>
      <w:r w:rsidR="005C4FAF" w:rsidRPr="005273FB">
        <w:rPr>
          <w:rFonts w:ascii="Arial" w:eastAsia="KaiTi" w:hAnsi="Arial" w:cs="Times New Roman"/>
          <w:i/>
          <w:sz w:val="21"/>
        </w:rPr>
        <w:t>郎</w:t>
      </w:r>
      <w:r w:rsidRPr="005273FB">
        <w:rPr>
          <w:rFonts w:ascii="Arial" w:eastAsia="KaiTi" w:hAnsi="Arial" w:cs="Times New Roman" w:hint="eastAsia"/>
          <w:i/>
          <w:sz w:val="21"/>
        </w:rPr>
        <w:t>）</w:t>
      </w:r>
    </w:p>
    <w:p w:rsidR="005C4FAF" w:rsidRPr="003F5882" w:rsidRDefault="005273FB" w:rsidP="005273FB">
      <w:pPr>
        <w:spacing w:afterLines="50" w:after="120" w:line="340" w:lineRule="atLeast"/>
        <w:jc w:val="center"/>
        <w:rPr>
          <w:rFonts w:ascii="Arial" w:eastAsia="KaiTi" w:hAnsi="Arial" w:cs="Times New Roman"/>
          <w:sz w:val="21"/>
          <w:szCs w:val="22"/>
        </w:rPr>
      </w:pPr>
      <w:r w:rsidRPr="005273FB">
        <w:rPr>
          <w:noProof/>
          <w:lang w:val="en-US" w:bidi="ar-SA"/>
        </w:rPr>
        <w:drawing>
          <wp:inline distT="0" distB="0" distL="0" distR="0" wp14:anchorId="4BC41227" wp14:editId="3BF9460C">
            <wp:extent cx="5977255" cy="2907463"/>
            <wp:effectExtent l="0" t="0" r="4445"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7255" cy="2907463"/>
                    </a:xfrm>
                    <a:prstGeom prst="rect">
                      <a:avLst/>
                    </a:prstGeom>
                    <a:noFill/>
                    <a:ln>
                      <a:noFill/>
                    </a:ln>
                  </pic:spPr>
                </pic:pic>
              </a:graphicData>
            </a:graphic>
          </wp:inline>
        </w:drawing>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lastRenderedPageBreak/>
        <w:t>本组织</w:t>
      </w:r>
      <w:r w:rsidRPr="003F5882">
        <w:rPr>
          <w:rFonts w:ascii="Arial" w:hAnsi="Arial" w:cs="Times New Roman"/>
          <w:sz w:val="21"/>
        </w:rPr>
        <w:t>2014</w:t>
      </w:r>
      <w:r w:rsidRPr="003F5882">
        <w:rPr>
          <w:rFonts w:ascii="Arial" w:hAnsi="Arial" w:cs="Times New Roman"/>
          <w:sz w:val="21"/>
        </w:rPr>
        <w:t>年的总收入为</w:t>
      </w:r>
      <w:r w:rsidRPr="003F5882">
        <w:rPr>
          <w:rFonts w:ascii="Arial" w:hAnsi="Arial" w:cs="Times New Roman"/>
          <w:sz w:val="21"/>
        </w:rPr>
        <w:t>3.702</w:t>
      </w:r>
      <w:r w:rsidRPr="003F5882">
        <w:rPr>
          <w:rFonts w:ascii="Arial" w:hAnsi="Arial" w:cs="Times New Roman"/>
          <w:sz w:val="21"/>
        </w:rPr>
        <w:t>亿瑞郎，与</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3.516</w:t>
      </w:r>
      <w:r w:rsidRPr="003F5882">
        <w:rPr>
          <w:rFonts w:ascii="Arial" w:hAnsi="Arial" w:cs="Times New Roman"/>
          <w:sz w:val="21"/>
        </w:rPr>
        <w:t>亿瑞郎的总收入相比，增收</w:t>
      </w:r>
      <w:r w:rsidRPr="003F5882">
        <w:rPr>
          <w:rFonts w:ascii="Arial" w:hAnsi="Arial" w:cs="Times New Roman"/>
          <w:sz w:val="21"/>
        </w:rPr>
        <w:t>5.3%</w:t>
      </w:r>
      <w:r w:rsidRPr="003F5882">
        <w:rPr>
          <w:rFonts w:ascii="Arial" w:hAnsi="Arial" w:cs="Times New Roman"/>
          <w:sz w:val="21"/>
        </w:rPr>
        <w:t>。</w:t>
      </w:r>
      <w:r w:rsidRPr="003F5882">
        <w:rPr>
          <w:rFonts w:ascii="Arial" w:hAnsi="Arial" w:cs="Times New Roman"/>
          <w:sz w:val="21"/>
        </w:rPr>
        <w:t>2014</w:t>
      </w:r>
      <w:r w:rsidRPr="003F5882">
        <w:rPr>
          <w:rFonts w:ascii="Arial" w:hAnsi="Arial" w:cs="Times New Roman"/>
          <w:sz w:val="21"/>
        </w:rPr>
        <w:t>年收入的最大来源是</w:t>
      </w:r>
      <w:r w:rsidRPr="003F5882">
        <w:rPr>
          <w:rFonts w:ascii="Arial" w:hAnsi="Arial" w:cs="Times New Roman"/>
          <w:sz w:val="21"/>
        </w:rPr>
        <w:t>PCT</w:t>
      </w:r>
      <w:r w:rsidRPr="003F5882">
        <w:rPr>
          <w:rFonts w:ascii="Arial" w:hAnsi="Arial" w:cs="Times New Roman"/>
          <w:sz w:val="21"/>
        </w:rPr>
        <w:t>体系的收费，占总收入的</w:t>
      </w:r>
      <w:r w:rsidRPr="003F5882">
        <w:rPr>
          <w:rFonts w:ascii="Arial" w:hAnsi="Arial" w:cs="Times New Roman"/>
          <w:sz w:val="21"/>
        </w:rPr>
        <w:t>75.2%</w:t>
      </w:r>
      <w:r w:rsidR="00A61802" w:rsidRPr="003F5882">
        <w:rPr>
          <w:rFonts w:ascii="Arial" w:hAnsi="Arial" w:cs="Times New Roman" w:hint="eastAsia"/>
          <w:sz w:val="21"/>
        </w:rPr>
        <w:t>，</w:t>
      </w:r>
      <w:r w:rsidRPr="003F5882">
        <w:rPr>
          <w:rFonts w:ascii="Arial" w:hAnsi="Arial" w:cs="Times New Roman"/>
          <w:sz w:val="21"/>
        </w:rPr>
        <w:t>比</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PCT</w:t>
      </w:r>
      <w:r w:rsidRPr="003F5882">
        <w:rPr>
          <w:rFonts w:ascii="Arial" w:hAnsi="Arial" w:cs="Times New Roman"/>
          <w:sz w:val="21"/>
        </w:rPr>
        <w:t>体系收费收入增加了</w:t>
      </w:r>
      <w:r w:rsidRPr="003F5882">
        <w:rPr>
          <w:rFonts w:ascii="Arial" w:hAnsi="Arial" w:cs="Times New Roman"/>
          <w:sz w:val="21"/>
        </w:rPr>
        <w:t>8.2%</w:t>
      </w:r>
      <w:r w:rsidRPr="003F5882">
        <w:rPr>
          <w:rFonts w:ascii="Arial" w:hAnsi="Arial" w:cs="Times New Roman"/>
          <w:sz w:val="21"/>
        </w:rPr>
        <w:t>。</w:t>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尽管比</w:t>
      </w:r>
      <w:r w:rsidRPr="003F5882">
        <w:rPr>
          <w:rFonts w:ascii="Arial" w:hAnsi="Arial" w:cs="Times New Roman"/>
          <w:sz w:val="21"/>
        </w:rPr>
        <w:t>2013</w:t>
      </w:r>
      <w:r w:rsidRPr="003F5882">
        <w:rPr>
          <w:rFonts w:ascii="Arial" w:hAnsi="Arial" w:cs="Times New Roman"/>
          <w:sz w:val="21"/>
        </w:rPr>
        <w:t>年下跌了</w:t>
      </w:r>
      <w:r w:rsidRPr="003F5882">
        <w:rPr>
          <w:rFonts w:ascii="Arial" w:hAnsi="Arial" w:cs="Times New Roman"/>
          <w:sz w:val="21"/>
        </w:rPr>
        <w:t>30</w:t>
      </w:r>
      <w:proofErr w:type="gramStart"/>
      <w:r w:rsidRPr="003F5882">
        <w:rPr>
          <w:rFonts w:ascii="Arial" w:hAnsi="Arial" w:cs="Times New Roman"/>
          <w:sz w:val="21"/>
        </w:rPr>
        <w:t>万瑞</w:t>
      </w:r>
      <w:proofErr w:type="gramEnd"/>
      <w:r w:rsidRPr="003F5882">
        <w:rPr>
          <w:rFonts w:ascii="Arial" w:hAnsi="Arial" w:cs="Times New Roman"/>
          <w:sz w:val="21"/>
        </w:rPr>
        <w:t>郎，但是马德里体系</w:t>
      </w:r>
      <w:proofErr w:type="gramStart"/>
      <w:r w:rsidRPr="003F5882">
        <w:rPr>
          <w:rFonts w:ascii="Arial" w:hAnsi="Arial" w:cs="Times New Roman"/>
          <w:sz w:val="21"/>
        </w:rPr>
        <w:t>规</w:t>
      </w:r>
      <w:proofErr w:type="gramEnd"/>
      <w:r w:rsidRPr="003F5882">
        <w:rPr>
          <w:rFonts w:ascii="Arial" w:hAnsi="Arial" w:cs="Times New Roman"/>
          <w:sz w:val="21"/>
        </w:rPr>
        <w:t>费仍是</w:t>
      </w:r>
      <w:r w:rsidRPr="003F5882">
        <w:rPr>
          <w:rFonts w:ascii="Arial" w:hAnsi="Arial" w:cs="Times New Roman"/>
          <w:sz w:val="21"/>
        </w:rPr>
        <w:t>2014</w:t>
      </w:r>
      <w:r w:rsidRPr="003F5882">
        <w:rPr>
          <w:rFonts w:ascii="Arial" w:hAnsi="Arial" w:cs="Times New Roman"/>
          <w:sz w:val="21"/>
        </w:rPr>
        <w:t>年本组织收入的第二大来源，占总收入的</w:t>
      </w:r>
      <w:r w:rsidRPr="003F5882">
        <w:rPr>
          <w:rFonts w:ascii="Arial" w:hAnsi="Arial" w:cs="Times New Roman"/>
          <w:sz w:val="21"/>
        </w:rPr>
        <w:t>14.9%</w:t>
      </w:r>
      <w:r w:rsidRPr="003F5882">
        <w:rPr>
          <w:rFonts w:ascii="Arial" w:hAnsi="Arial" w:cs="Times New Roman"/>
          <w:sz w:val="21"/>
        </w:rPr>
        <w:t>。海牙体系</w:t>
      </w:r>
      <w:proofErr w:type="gramStart"/>
      <w:r w:rsidRPr="003F5882">
        <w:rPr>
          <w:rFonts w:ascii="Arial" w:hAnsi="Arial" w:cs="Times New Roman"/>
          <w:sz w:val="21"/>
        </w:rPr>
        <w:t>规</w:t>
      </w:r>
      <w:proofErr w:type="gramEnd"/>
      <w:r w:rsidRPr="003F5882">
        <w:rPr>
          <w:rFonts w:ascii="Arial" w:hAnsi="Arial" w:cs="Times New Roman"/>
          <w:sz w:val="21"/>
        </w:rPr>
        <w:t>费、分摊会费、自愿捐款和其他收入</w:t>
      </w:r>
      <w:r w:rsidR="00F453AC" w:rsidRPr="003F5882">
        <w:rPr>
          <w:rFonts w:ascii="Arial" w:hAnsi="Arial" w:cs="Times New Roman"/>
          <w:sz w:val="21"/>
        </w:rPr>
        <w:t>（</w:t>
      </w:r>
      <w:r w:rsidRPr="003F5882">
        <w:rPr>
          <w:rFonts w:ascii="Arial" w:hAnsi="Arial" w:cs="Times New Roman"/>
          <w:sz w:val="21"/>
        </w:rPr>
        <w:t>投资、出版物、仲裁与调解、杂项收入和其他收费</w:t>
      </w:r>
      <w:r w:rsidR="00F453AC" w:rsidRPr="003F5882">
        <w:rPr>
          <w:rFonts w:ascii="Arial" w:hAnsi="Arial" w:cs="Times New Roman"/>
          <w:sz w:val="21"/>
        </w:rPr>
        <w:t>）</w:t>
      </w:r>
      <w:r w:rsidRPr="003F5882">
        <w:rPr>
          <w:rFonts w:ascii="Arial" w:hAnsi="Arial" w:cs="Times New Roman"/>
          <w:sz w:val="21"/>
        </w:rPr>
        <w:t>占本组织总收入的剩余</w:t>
      </w:r>
      <w:r w:rsidRPr="003F5882">
        <w:rPr>
          <w:rFonts w:ascii="Arial" w:hAnsi="Arial" w:cs="Times New Roman"/>
          <w:sz w:val="21"/>
        </w:rPr>
        <w:t>9.9%</w:t>
      </w:r>
      <w:r w:rsidRPr="003F5882">
        <w:rPr>
          <w:rFonts w:ascii="Arial" w:hAnsi="Arial" w:cs="Times New Roman"/>
          <w:sz w:val="21"/>
        </w:rPr>
        <w:t>。下表为与上一年度相比收入类型变化摘要</w:t>
      </w:r>
      <w:r w:rsidR="001852D6" w:rsidRPr="003F5882">
        <w:rPr>
          <w:rFonts w:ascii="Arial" w:hAnsi="Arial" w:cs="Times New Roman" w:hint="eastAsia"/>
          <w:sz w:val="21"/>
        </w:rPr>
        <w:t>。</w:t>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201</w:t>
      </w:r>
      <w:r w:rsidR="001852D6" w:rsidRPr="003F5882">
        <w:rPr>
          <w:rFonts w:ascii="Arial" w:hAnsi="Arial" w:cs="Times New Roman" w:hint="eastAsia"/>
          <w:sz w:val="21"/>
          <w:u w:val="single"/>
        </w:rPr>
        <w:t>4</w:t>
      </w:r>
      <w:r w:rsidRPr="003F5882">
        <w:rPr>
          <w:rFonts w:ascii="Arial" w:hAnsi="Arial" w:cs="Times New Roman"/>
          <w:sz w:val="21"/>
          <w:u w:val="single"/>
        </w:rPr>
        <w:t>年和</w:t>
      </w:r>
      <w:r w:rsidRPr="003F5882">
        <w:rPr>
          <w:rFonts w:ascii="Arial" w:hAnsi="Arial" w:cs="Times New Roman"/>
          <w:sz w:val="21"/>
          <w:u w:val="single"/>
        </w:rPr>
        <w:t>201</w:t>
      </w:r>
      <w:r w:rsidR="001852D6" w:rsidRPr="003F5882">
        <w:rPr>
          <w:rFonts w:ascii="Arial" w:hAnsi="Arial" w:cs="Times New Roman" w:hint="eastAsia"/>
          <w:sz w:val="21"/>
          <w:u w:val="single"/>
        </w:rPr>
        <w:t>3</w:t>
      </w:r>
      <w:r w:rsidR="00E04F07" w:rsidRPr="003F5882">
        <w:rPr>
          <w:rFonts w:ascii="Arial" w:hAnsi="Arial" w:cs="Times New Roman" w:hint="eastAsia"/>
          <w:sz w:val="21"/>
          <w:u w:val="single"/>
        </w:rPr>
        <w:t>年</w:t>
      </w:r>
      <w:r w:rsidRPr="003F5882">
        <w:rPr>
          <w:rFonts w:ascii="Arial" w:hAnsi="Arial" w:cs="Times New Roman"/>
          <w:sz w:val="21"/>
          <w:u w:val="single"/>
        </w:rPr>
        <w:t>相比的收入变化</w:t>
      </w:r>
    </w:p>
    <w:p w:rsidR="00850567" w:rsidRPr="00F453AC" w:rsidRDefault="005273FB" w:rsidP="005273FB">
      <w:pPr>
        <w:spacing w:afterLines="50" w:after="120" w:line="340" w:lineRule="atLeast"/>
        <w:jc w:val="center"/>
        <w:rPr>
          <w:rFonts w:ascii="Arial" w:eastAsia="SimSun" w:hAnsi="Arial" w:cs="Times New Roman"/>
          <w:sz w:val="21"/>
          <w:szCs w:val="22"/>
        </w:rPr>
      </w:pPr>
      <w:r w:rsidRPr="005273FB">
        <w:rPr>
          <w:noProof/>
          <w:lang w:val="en-US" w:bidi="ar-SA"/>
        </w:rPr>
        <w:drawing>
          <wp:inline distT="0" distB="0" distL="0" distR="0">
            <wp:extent cx="5970905" cy="330263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0905" cy="3302635"/>
                    </a:xfrm>
                    <a:prstGeom prst="rect">
                      <a:avLst/>
                    </a:prstGeom>
                    <a:noFill/>
                    <a:ln>
                      <a:noFill/>
                    </a:ln>
                  </pic:spPr>
                </pic:pic>
              </a:graphicData>
            </a:graphic>
          </wp:inline>
        </w:drawing>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2014</w:t>
      </w:r>
      <w:r w:rsidRPr="003F5882">
        <w:rPr>
          <w:rFonts w:ascii="Arial" w:hAnsi="Arial" w:cs="Times New Roman"/>
          <w:sz w:val="21"/>
        </w:rPr>
        <w:t>年的</w:t>
      </w:r>
      <w:r w:rsidRPr="003F5882">
        <w:rPr>
          <w:rFonts w:ascii="Arial" w:hAnsi="Arial" w:cs="Times New Roman"/>
          <w:sz w:val="21"/>
        </w:rPr>
        <w:t>PCT</w:t>
      </w:r>
      <w:r w:rsidRPr="003F5882">
        <w:rPr>
          <w:rFonts w:ascii="Arial" w:hAnsi="Arial" w:cs="Times New Roman"/>
          <w:sz w:val="21"/>
        </w:rPr>
        <w:t>活动继续增加，</w:t>
      </w:r>
      <w:r w:rsidRPr="003F5882">
        <w:rPr>
          <w:rFonts w:ascii="Arial" w:hAnsi="Arial" w:cs="Times New Roman"/>
          <w:sz w:val="21"/>
        </w:rPr>
        <w:t>2014</w:t>
      </w:r>
      <w:r w:rsidRPr="003F5882">
        <w:rPr>
          <w:rFonts w:ascii="Arial" w:hAnsi="Arial" w:cs="Times New Roman"/>
          <w:sz w:val="21"/>
        </w:rPr>
        <w:t>年的总申请量为</w:t>
      </w:r>
      <w:r w:rsidRPr="003F5882">
        <w:rPr>
          <w:rFonts w:ascii="Arial" w:hAnsi="Arial" w:cs="Times New Roman"/>
          <w:sz w:val="21"/>
        </w:rPr>
        <w:t>214,900</w:t>
      </w:r>
      <w:r w:rsidR="00F453AC" w:rsidRPr="003F5882">
        <w:rPr>
          <w:rFonts w:ascii="Arial" w:hAnsi="Arial" w:cs="Times New Roman"/>
          <w:sz w:val="21"/>
        </w:rPr>
        <w:t>（</w:t>
      </w:r>
      <w:r w:rsidRPr="003F5882">
        <w:rPr>
          <w:rFonts w:ascii="Arial" w:hAnsi="Arial" w:cs="Times New Roman"/>
          <w:sz w:val="21"/>
        </w:rPr>
        <w:t>根据</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2</w:t>
      </w:r>
      <w:r w:rsidRPr="003F5882">
        <w:rPr>
          <w:rFonts w:ascii="Arial" w:hAnsi="Arial" w:cs="Times New Roman"/>
          <w:sz w:val="21"/>
        </w:rPr>
        <w:t>月编制的概算</w:t>
      </w:r>
      <w:r w:rsidR="00F453AC" w:rsidRPr="003F5882">
        <w:rPr>
          <w:rFonts w:ascii="Arial" w:hAnsi="Arial" w:cs="Times New Roman"/>
          <w:sz w:val="21"/>
        </w:rPr>
        <w:t>）</w:t>
      </w:r>
      <w:r w:rsidRPr="003F5882">
        <w:rPr>
          <w:rFonts w:ascii="Arial" w:hAnsi="Arial" w:cs="Times New Roman"/>
          <w:sz w:val="21"/>
        </w:rPr>
        <w:t>。</w:t>
      </w:r>
      <w:r w:rsidRPr="003F5882">
        <w:rPr>
          <w:rFonts w:ascii="Arial" w:hAnsi="Arial" w:cs="Times New Roman"/>
          <w:sz w:val="21"/>
        </w:rPr>
        <w:t>PCT</w:t>
      </w:r>
      <w:r w:rsidRPr="003F5882">
        <w:rPr>
          <w:rFonts w:ascii="Arial" w:hAnsi="Arial" w:cs="Times New Roman"/>
          <w:sz w:val="21"/>
        </w:rPr>
        <w:t>申请水平是</w:t>
      </w:r>
      <w:r w:rsidRPr="003F5882">
        <w:rPr>
          <w:rFonts w:ascii="Arial" w:hAnsi="Arial" w:cs="Times New Roman"/>
          <w:sz w:val="21"/>
        </w:rPr>
        <w:t>PCT</w:t>
      </w:r>
      <w:r w:rsidRPr="003F5882">
        <w:rPr>
          <w:rFonts w:ascii="Arial" w:hAnsi="Arial" w:cs="Times New Roman"/>
          <w:sz w:val="21"/>
        </w:rPr>
        <w:t>体系规费收入水平的直接指标，自</w:t>
      </w:r>
      <w:r w:rsidRPr="003F5882">
        <w:rPr>
          <w:rFonts w:ascii="Arial" w:hAnsi="Arial" w:cs="Times New Roman"/>
          <w:sz w:val="21"/>
        </w:rPr>
        <w:t>2010</w:t>
      </w:r>
      <w:r w:rsidRPr="003F5882">
        <w:rPr>
          <w:rFonts w:ascii="Arial" w:hAnsi="Arial" w:cs="Times New Roman"/>
          <w:sz w:val="21"/>
        </w:rPr>
        <w:t>年起逐年增长。根据</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月编制的预测显示，申请有望在未来三年继续增长</w:t>
      </w:r>
      <w:r w:rsidR="00BF026B" w:rsidRPr="003F5882">
        <w:rPr>
          <w:rFonts w:ascii="Arial" w:hAnsi="Arial" w:cs="Times New Roman" w:hint="eastAsia"/>
          <w:sz w:val="21"/>
        </w:rPr>
        <w:t>：</w:t>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2010</w:t>
      </w:r>
      <w:r w:rsidRPr="003F5882">
        <w:rPr>
          <w:rFonts w:ascii="Arial" w:hAnsi="Arial" w:cs="Times New Roman"/>
          <w:sz w:val="21"/>
          <w:u w:val="single"/>
        </w:rPr>
        <w:t>年至</w:t>
      </w:r>
      <w:r w:rsidRPr="003F5882">
        <w:rPr>
          <w:rFonts w:ascii="Arial" w:hAnsi="Arial" w:cs="Times New Roman"/>
          <w:sz w:val="21"/>
          <w:u w:val="single"/>
        </w:rPr>
        <w:t>2017</w:t>
      </w:r>
      <w:r w:rsidRPr="003F5882">
        <w:rPr>
          <w:rFonts w:ascii="Arial" w:hAnsi="Arial" w:cs="Times New Roman"/>
          <w:sz w:val="21"/>
          <w:u w:val="single"/>
        </w:rPr>
        <w:t>年</w:t>
      </w:r>
      <w:r w:rsidR="00695D01" w:rsidRPr="003F5882">
        <w:rPr>
          <w:rFonts w:ascii="Arial" w:hAnsi="Arial" w:cs="Times New Roman" w:hint="eastAsia"/>
          <w:sz w:val="21"/>
          <w:u w:val="single"/>
        </w:rPr>
        <w:t>逐年</w:t>
      </w:r>
      <w:r w:rsidRPr="003F5882">
        <w:rPr>
          <w:rFonts w:ascii="Arial" w:hAnsi="Arial" w:cs="Times New Roman"/>
          <w:sz w:val="21"/>
          <w:u w:val="single"/>
        </w:rPr>
        <w:t>PCT</w:t>
      </w:r>
      <w:r w:rsidRPr="003F5882">
        <w:rPr>
          <w:rFonts w:ascii="Arial" w:hAnsi="Arial" w:cs="Times New Roman"/>
          <w:sz w:val="21"/>
          <w:u w:val="single"/>
        </w:rPr>
        <w:t>申请情况</w:t>
      </w:r>
    </w:p>
    <w:p w:rsidR="005C4FAF" w:rsidRPr="00F453AC" w:rsidRDefault="005273FB" w:rsidP="005273FB">
      <w:pPr>
        <w:spacing w:line="340" w:lineRule="atLeast"/>
        <w:jc w:val="center"/>
        <w:rPr>
          <w:rFonts w:ascii="Arial" w:eastAsia="SimSun" w:hAnsi="Arial" w:cs="Times New Roman"/>
          <w:sz w:val="21"/>
          <w:szCs w:val="22"/>
        </w:rPr>
      </w:pPr>
      <w:r w:rsidRPr="005273FB">
        <w:rPr>
          <w:noProof/>
          <w:lang w:val="en-US" w:bidi="ar-SA"/>
        </w:rPr>
        <w:drawing>
          <wp:inline distT="0" distB="0" distL="0" distR="0">
            <wp:extent cx="4558665" cy="259969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58665" cy="2599690"/>
                    </a:xfrm>
                    <a:prstGeom prst="rect">
                      <a:avLst/>
                    </a:prstGeom>
                    <a:noFill/>
                    <a:ln>
                      <a:noFill/>
                    </a:ln>
                  </pic:spPr>
                </pic:pic>
              </a:graphicData>
            </a:graphic>
          </wp:inline>
        </w:drawing>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lastRenderedPageBreak/>
        <w:t>PCT</w:t>
      </w:r>
      <w:r w:rsidRPr="003F5882">
        <w:rPr>
          <w:rFonts w:ascii="Arial" w:hAnsi="Arial" w:cs="Times New Roman"/>
          <w:sz w:val="21"/>
        </w:rPr>
        <w:t>收入主要包括国际申请费用</w:t>
      </w:r>
      <w:r w:rsidR="00F453AC" w:rsidRPr="003F5882">
        <w:rPr>
          <w:rFonts w:ascii="Arial" w:hAnsi="Arial" w:cs="Times New Roman"/>
          <w:sz w:val="21"/>
        </w:rPr>
        <w:t>（</w:t>
      </w:r>
      <w:r w:rsidRPr="003F5882">
        <w:rPr>
          <w:rFonts w:ascii="Arial" w:hAnsi="Arial" w:cs="Times New Roman"/>
          <w:sz w:val="21"/>
        </w:rPr>
        <w:t>基本费用，加上</w:t>
      </w:r>
      <w:r w:rsidR="006208DD" w:rsidRPr="003F5882">
        <w:rPr>
          <w:rFonts w:ascii="Arial" w:hAnsi="Arial" w:cs="Times New Roman" w:hint="eastAsia"/>
          <w:sz w:val="21"/>
        </w:rPr>
        <w:t>补充</w:t>
      </w:r>
      <w:r w:rsidRPr="003F5882">
        <w:rPr>
          <w:rFonts w:ascii="Arial" w:hAnsi="Arial" w:cs="Times New Roman"/>
          <w:sz w:val="21"/>
        </w:rPr>
        <w:t>页</w:t>
      </w:r>
      <w:r w:rsidR="006208DD" w:rsidRPr="003F5882">
        <w:rPr>
          <w:rFonts w:ascii="Arial" w:hAnsi="Arial" w:cs="Times New Roman" w:hint="eastAsia"/>
          <w:sz w:val="21"/>
        </w:rPr>
        <w:t>面</w:t>
      </w:r>
      <w:r w:rsidRPr="003F5882">
        <w:rPr>
          <w:rFonts w:ascii="Arial" w:hAnsi="Arial" w:cs="Times New Roman"/>
          <w:sz w:val="21"/>
        </w:rPr>
        <w:t>费，减去电子申请和最不发达国家优惠</w:t>
      </w:r>
      <w:r w:rsidR="00F453AC" w:rsidRPr="003F5882">
        <w:rPr>
          <w:rFonts w:ascii="Arial" w:hAnsi="Arial" w:cs="Times New Roman"/>
          <w:sz w:val="21"/>
        </w:rPr>
        <w:t>）</w:t>
      </w:r>
      <w:r w:rsidRPr="003F5882">
        <w:rPr>
          <w:rFonts w:ascii="Arial" w:hAnsi="Arial" w:cs="Times New Roman"/>
          <w:sz w:val="21"/>
        </w:rPr>
        <w:t>。</w:t>
      </w:r>
      <w:r w:rsidRPr="003F5882">
        <w:rPr>
          <w:rFonts w:ascii="Arial" w:hAnsi="Arial" w:cs="Times New Roman"/>
          <w:sz w:val="21"/>
        </w:rPr>
        <w:t>PCT</w:t>
      </w:r>
      <w:r w:rsidRPr="003F5882">
        <w:rPr>
          <w:rFonts w:ascii="Arial" w:hAnsi="Arial" w:cs="Times New Roman"/>
          <w:sz w:val="21"/>
        </w:rPr>
        <w:t>体系</w:t>
      </w:r>
      <w:proofErr w:type="gramStart"/>
      <w:r w:rsidRPr="003F5882">
        <w:rPr>
          <w:rFonts w:ascii="Arial" w:hAnsi="Arial" w:cs="Times New Roman"/>
          <w:sz w:val="21"/>
        </w:rPr>
        <w:t>规</w:t>
      </w:r>
      <w:proofErr w:type="gramEnd"/>
      <w:r w:rsidRPr="003F5882">
        <w:rPr>
          <w:rFonts w:ascii="Arial" w:hAnsi="Arial" w:cs="Times New Roman"/>
          <w:sz w:val="21"/>
        </w:rPr>
        <w:t>费</w:t>
      </w:r>
      <w:r w:rsidR="006208DD" w:rsidRPr="003F5882">
        <w:rPr>
          <w:rFonts w:ascii="Arial" w:hAnsi="Arial" w:cs="Times New Roman" w:hint="eastAsia"/>
          <w:sz w:val="21"/>
        </w:rPr>
        <w:t>收入</w:t>
      </w:r>
      <w:r w:rsidRPr="003F5882">
        <w:rPr>
          <w:rFonts w:ascii="Arial" w:hAnsi="Arial" w:cs="Times New Roman"/>
          <w:sz w:val="21"/>
        </w:rPr>
        <w:t>总数还包括其他费用</w:t>
      </w:r>
      <w:r w:rsidR="00F453AC" w:rsidRPr="003F5882">
        <w:rPr>
          <w:rFonts w:ascii="Arial" w:hAnsi="Arial" w:cs="Times New Roman"/>
          <w:sz w:val="21"/>
        </w:rPr>
        <w:t>（</w:t>
      </w:r>
      <w:r w:rsidRPr="003F5882">
        <w:rPr>
          <w:rFonts w:ascii="Arial" w:hAnsi="Arial" w:cs="Times New Roman"/>
          <w:sz w:val="21"/>
        </w:rPr>
        <w:t>包括手续费和转让费</w:t>
      </w:r>
      <w:r w:rsidR="00F453AC" w:rsidRPr="003F5882">
        <w:rPr>
          <w:rFonts w:ascii="Arial" w:hAnsi="Arial" w:cs="Times New Roman"/>
          <w:sz w:val="21"/>
        </w:rPr>
        <w:t>）</w:t>
      </w:r>
      <w:r w:rsidRPr="003F5882">
        <w:rPr>
          <w:rFonts w:ascii="Arial" w:hAnsi="Arial" w:cs="Times New Roman"/>
          <w:sz w:val="21"/>
        </w:rPr>
        <w:t>和汇兑损益：</w:t>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2012</w:t>
      </w:r>
      <w:r w:rsidRPr="003F5882">
        <w:rPr>
          <w:rFonts w:ascii="Arial" w:hAnsi="Arial" w:cs="Times New Roman"/>
          <w:sz w:val="21"/>
          <w:u w:val="single"/>
        </w:rPr>
        <w:t>年至</w:t>
      </w:r>
      <w:r w:rsidRPr="003F5882">
        <w:rPr>
          <w:rFonts w:ascii="Arial" w:hAnsi="Arial" w:cs="Times New Roman"/>
          <w:sz w:val="21"/>
          <w:u w:val="single"/>
        </w:rPr>
        <w:t>2014</w:t>
      </w:r>
      <w:r w:rsidRPr="003F5882">
        <w:rPr>
          <w:rFonts w:ascii="Arial" w:hAnsi="Arial" w:cs="Times New Roman"/>
          <w:sz w:val="21"/>
          <w:u w:val="single"/>
        </w:rPr>
        <w:t>年</w:t>
      </w:r>
      <w:r w:rsidRPr="003F5882">
        <w:rPr>
          <w:rFonts w:ascii="Arial" w:hAnsi="Arial" w:cs="Times New Roman"/>
          <w:sz w:val="21"/>
          <w:u w:val="single"/>
        </w:rPr>
        <w:t>PCT</w:t>
      </w:r>
      <w:r w:rsidRPr="003F5882">
        <w:rPr>
          <w:rFonts w:ascii="Arial" w:hAnsi="Arial" w:cs="Times New Roman"/>
          <w:sz w:val="21"/>
          <w:u w:val="single"/>
        </w:rPr>
        <w:t>体系</w:t>
      </w:r>
      <w:proofErr w:type="gramStart"/>
      <w:r w:rsidRPr="003F5882">
        <w:rPr>
          <w:rFonts w:ascii="Arial" w:hAnsi="Arial" w:cs="Times New Roman"/>
          <w:sz w:val="21"/>
          <w:u w:val="single"/>
        </w:rPr>
        <w:t>规</w:t>
      </w:r>
      <w:proofErr w:type="gramEnd"/>
      <w:r w:rsidRPr="003F5882">
        <w:rPr>
          <w:rFonts w:ascii="Arial" w:hAnsi="Arial" w:cs="Times New Roman"/>
          <w:sz w:val="21"/>
          <w:u w:val="single"/>
        </w:rPr>
        <w:t>费详情</w:t>
      </w:r>
    </w:p>
    <w:p w:rsidR="005C4FAF" w:rsidRPr="00F453AC" w:rsidRDefault="005273FB" w:rsidP="005273FB">
      <w:pPr>
        <w:spacing w:afterLines="50" w:after="120" w:line="340" w:lineRule="atLeast"/>
        <w:jc w:val="center"/>
        <w:rPr>
          <w:rFonts w:ascii="Arial" w:eastAsia="SimSun" w:hAnsi="Arial" w:cs="Times New Roman"/>
          <w:sz w:val="21"/>
          <w:szCs w:val="22"/>
        </w:rPr>
      </w:pPr>
      <w:r w:rsidRPr="005273FB">
        <w:rPr>
          <w:noProof/>
          <w:lang w:val="en-US" w:bidi="ar-SA"/>
        </w:rPr>
        <w:drawing>
          <wp:inline distT="0" distB="0" distL="0" distR="0">
            <wp:extent cx="4988560" cy="1562735"/>
            <wp:effectExtent l="0" t="0" r="254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8560" cy="1562735"/>
                    </a:xfrm>
                    <a:prstGeom prst="rect">
                      <a:avLst/>
                    </a:prstGeom>
                    <a:noFill/>
                    <a:ln>
                      <a:noFill/>
                    </a:ln>
                  </pic:spPr>
                </pic:pic>
              </a:graphicData>
            </a:graphic>
          </wp:inline>
        </w:drawing>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在</w:t>
      </w:r>
      <w:r w:rsidRPr="003F5882">
        <w:rPr>
          <w:rFonts w:ascii="Arial" w:hAnsi="Arial" w:cs="Times New Roman"/>
          <w:sz w:val="21"/>
        </w:rPr>
        <w:t>IPSAS</w:t>
      </w:r>
      <w:r w:rsidRPr="003F5882">
        <w:rPr>
          <w:rFonts w:ascii="Arial" w:hAnsi="Arial" w:cs="Times New Roman"/>
          <w:sz w:val="21"/>
        </w:rPr>
        <w:t>财务报表中，</w:t>
      </w:r>
      <w:r w:rsidRPr="003F5882">
        <w:rPr>
          <w:rFonts w:ascii="Arial" w:hAnsi="Arial" w:cs="Times New Roman"/>
          <w:sz w:val="21"/>
        </w:rPr>
        <w:t>PCT</w:t>
      </w:r>
      <w:r w:rsidRPr="003F5882">
        <w:rPr>
          <w:rFonts w:ascii="Arial" w:hAnsi="Arial" w:cs="Times New Roman"/>
          <w:sz w:val="21"/>
        </w:rPr>
        <w:t>国际申请费用的收入仅在申请公布之日入账。在多数情况下，</w:t>
      </w:r>
      <w:r w:rsidRPr="003F5882">
        <w:rPr>
          <w:rFonts w:ascii="Arial" w:hAnsi="Arial" w:cs="Times New Roman"/>
          <w:sz w:val="21"/>
        </w:rPr>
        <w:t>PCT</w:t>
      </w:r>
      <w:r w:rsidRPr="003F5882">
        <w:rPr>
          <w:rFonts w:ascii="Arial" w:hAnsi="Arial" w:cs="Times New Roman"/>
          <w:sz w:val="21"/>
        </w:rPr>
        <w:t>国际申请在提交后六个月予以公布。在申请时，收费记入应收余额，直至本组织已收到收费。每份申请均计入递延收入负债直到申请公布为止。这与计划和预算的预算结果不同，在后者中，收入在本组织收到现金支付费用时被确认。</w:t>
      </w:r>
      <w:r w:rsidR="00E7458E" w:rsidRPr="003F5882">
        <w:rPr>
          <w:rFonts w:ascii="Arial" w:hAnsi="Arial" w:cs="Times New Roman" w:hint="eastAsia"/>
          <w:sz w:val="21"/>
        </w:rPr>
        <w:t>从按照</w:t>
      </w:r>
      <w:r w:rsidR="00E7458E" w:rsidRPr="003F5882">
        <w:rPr>
          <w:rFonts w:ascii="Arial" w:hAnsi="Arial" w:cs="Times New Roman"/>
          <w:sz w:val="21"/>
        </w:rPr>
        <w:t>IPSAS</w:t>
      </w:r>
      <w:r w:rsidR="00E7458E" w:rsidRPr="003F5882">
        <w:rPr>
          <w:rFonts w:ascii="Arial" w:hAnsi="Arial" w:cs="Times New Roman" w:hint="eastAsia"/>
          <w:sz w:val="21"/>
        </w:rPr>
        <w:t>入账的</w:t>
      </w:r>
      <w:r w:rsidRPr="003F5882">
        <w:rPr>
          <w:rFonts w:ascii="Arial" w:hAnsi="Arial" w:cs="Times New Roman"/>
          <w:sz w:val="21"/>
        </w:rPr>
        <w:t>PCT</w:t>
      </w:r>
      <w:r w:rsidRPr="003F5882">
        <w:rPr>
          <w:rFonts w:ascii="Arial" w:hAnsi="Arial" w:cs="Times New Roman"/>
          <w:sz w:val="21"/>
        </w:rPr>
        <w:t>国际申请费用产生的收入，</w:t>
      </w:r>
      <w:r w:rsidR="00E7458E" w:rsidRPr="003F5882">
        <w:rPr>
          <w:rFonts w:ascii="Arial" w:hAnsi="Arial" w:cs="Times New Roman" w:hint="eastAsia"/>
          <w:sz w:val="21"/>
        </w:rPr>
        <w:t>就</w:t>
      </w:r>
      <w:r w:rsidRPr="003F5882">
        <w:rPr>
          <w:rFonts w:ascii="Arial" w:hAnsi="Arial" w:cs="Times New Roman"/>
          <w:sz w:val="21"/>
        </w:rPr>
        <w:t>可以看出该收入随着年度出版物的增加而增长：</w:t>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2012</w:t>
      </w:r>
      <w:r w:rsidRPr="003F5882">
        <w:rPr>
          <w:rFonts w:ascii="Arial" w:hAnsi="Arial" w:cs="Times New Roman"/>
          <w:sz w:val="21"/>
          <w:u w:val="single"/>
        </w:rPr>
        <w:t>年至</w:t>
      </w:r>
      <w:r w:rsidRPr="003F5882">
        <w:rPr>
          <w:rFonts w:ascii="Arial" w:hAnsi="Arial" w:cs="Times New Roman"/>
          <w:sz w:val="21"/>
          <w:u w:val="single"/>
        </w:rPr>
        <w:t>2014</w:t>
      </w:r>
      <w:r w:rsidRPr="003F5882">
        <w:rPr>
          <w:rFonts w:ascii="Arial" w:hAnsi="Arial" w:cs="Times New Roman"/>
          <w:sz w:val="21"/>
          <w:u w:val="single"/>
        </w:rPr>
        <w:t>年</w:t>
      </w:r>
      <w:r w:rsidRPr="003F5882">
        <w:rPr>
          <w:rFonts w:ascii="Arial" w:hAnsi="Arial" w:cs="Times New Roman"/>
          <w:sz w:val="21"/>
          <w:u w:val="single"/>
        </w:rPr>
        <w:t>PCT</w:t>
      </w:r>
      <w:r w:rsidRPr="003F5882">
        <w:rPr>
          <w:rFonts w:ascii="Arial" w:hAnsi="Arial" w:cs="Times New Roman"/>
          <w:sz w:val="21"/>
          <w:u w:val="single"/>
        </w:rPr>
        <w:t>国际申请费用和出版物</w:t>
      </w:r>
    </w:p>
    <w:p w:rsidR="005C4FAF" w:rsidRPr="00F453AC" w:rsidRDefault="005273FB" w:rsidP="005273FB">
      <w:pPr>
        <w:spacing w:afterLines="50" w:after="120" w:line="340" w:lineRule="atLeast"/>
        <w:jc w:val="center"/>
        <w:rPr>
          <w:rFonts w:ascii="Arial" w:eastAsia="SimSun" w:hAnsi="Arial" w:cs="Times New Roman"/>
          <w:sz w:val="21"/>
          <w:szCs w:val="22"/>
        </w:rPr>
      </w:pPr>
      <w:r w:rsidRPr="005273FB">
        <w:rPr>
          <w:noProof/>
          <w:lang w:val="en-US" w:bidi="ar-SA"/>
        </w:rPr>
        <w:drawing>
          <wp:inline distT="0" distB="0" distL="0" distR="0">
            <wp:extent cx="5588635" cy="297497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8635" cy="2974975"/>
                    </a:xfrm>
                    <a:prstGeom prst="rect">
                      <a:avLst/>
                    </a:prstGeom>
                    <a:noFill/>
                    <a:ln>
                      <a:noFill/>
                    </a:ln>
                  </pic:spPr>
                </pic:pic>
              </a:graphicData>
            </a:graphic>
          </wp:inline>
        </w:drawing>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当</w:t>
      </w:r>
      <w:r w:rsidRPr="003F5882">
        <w:rPr>
          <w:rFonts w:ascii="Arial" w:hAnsi="Arial" w:cs="Times New Roman"/>
          <w:sz w:val="21"/>
        </w:rPr>
        <w:t>PCT</w:t>
      </w:r>
      <w:r w:rsidRPr="003F5882">
        <w:rPr>
          <w:rFonts w:ascii="Arial" w:hAnsi="Arial" w:cs="Times New Roman"/>
          <w:sz w:val="21"/>
        </w:rPr>
        <w:t>国际申请费用</w:t>
      </w:r>
      <w:proofErr w:type="gramStart"/>
      <w:r w:rsidRPr="003F5882">
        <w:rPr>
          <w:rFonts w:ascii="Arial" w:hAnsi="Arial" w:cs="Times New Roman"/>
          <w:sz w:val="21"/>
        </w:rPr>
        <w:t>以除瑞郎</w:t>
      </w:r>
      <w:proofErr w:type="gramEnd"/>
      <w:r w:rsidR="001F702E" w:rsidRPr="003F5882">
        <w:rPr>
          <w:rFonts w:ascii="Arial" w:hAnsi="Arial" w:cs="Times New Roman" w:hint="eastAsia"/>
          <w:sz w:val="21"/>
        </w:rPr>
        <w:t>以</w:t>
      </w:r>
      <w:r w:rsidRPr="003F5882">
        <w:rPr>
          <w:rFonts w:ascii="Arial" w:hAnsi="Arial" w:cs="Times New Roman"/>
          <w:sz w:val="21"/>
        </w:rPr>
        <w:t>外</w:t>
      </w:r>
      <w:r w:rsidR="001F702E" w:rsidRPr="003F5882">
        <w:rPr>
          <w:rFonts w:ascii="Arial" w:hAnsi="Arial" w:cs="Times New Roman" w:hint="eastAsia"/>
          <w:sz w:val="21"/>
        </w:rPr>
        <w:t>的</w:t>
      </w:r>
      <w:r w:rsidRPr="003F5882">
        <w:rPr>
          <w:rFonts w:ascii="Arial" w:hAnsi="Arial" w:cs="Times New Roman"/>
          <w:sz w:val="21"/>
        </w:rPr>
        <w:t>货币收取的时候则产生汇兑损益。</w:t>
      </w:r>
      <w:r w:rsidRPr="003F5882">
        <w:rPr>
          <w:rFonts w:ascii="Arial" w:hAnsi="Arial" w:cs="Times New Roman"/>
          <w:sz w:val="21"/>
        </w:rPr>
        <w:t>WIPO</w:t>
      </w:r>
      <w:r w:rsidRPr="003F5882">
        <w:rPr>
          <w:rFonts w:ascii="Arial" w:hAnsi="Arial" w:cs="Times New Roman"/>
          <w:sz w:val="21"/>
        </w:rPr>
        <w:t>每年设立以各种货币计价的等值费用金额。申请当日适用的等值金额决定</w:t>
      </w:r>
      <w:r w:rsidR="001F702E" w:rsidRPr="003F5882">
        <w:rPr>
          <w:rFonts w:ascii="Arial" w:hAnsi="Arial" w:cs="Times New Roman" w:hint="eastAsia"/>
          <w:sz w:val="21"/>
        </w:rPr>
        <w:t>申请人</w:t>
      </w:r>
      <w:r w:rsidRPr="003F5882">
        <w:rPr>
          <w:rFonts w:ascii="Arial" w:hAnsi="Arial" w:cs="Times New Roman"/>
          <w:sz w:val="21"/>
        </w:rPr>
        <w:t>以当地货币支付申请费用的金额。</w:t>
      </w:r>
      <w:r w:rsidRPr="003F5882">
        <w:rPr>
          <w:rFonts w:ascii="Arial" w:hAnsi="Arial" w:cs="Times New Roman"/>
          <w:sz w:val="21"/>
        </w:rPr>
        <w:t>WIPO</w:t>
      </w:r>
      <w:r w:rsidRPr="003F5882">
        <w:rPr>
          <w:rFonts w:ascii="Arial" w:hAnsi="Arial" w:cs="Times New Roman"/>
          <w:sz w:val="21"/>
        </w:rPr>
        <w:t>以瑞郎确认的实际金额由其收到付款之日的联合国业务汇率</w:t>
      </w:r>
      <w:r w:rsidR="00F453AC" w:rsidRPr="003F5882">
        <w:rPr>
          <w:rFonts w:ascii="Arial" w:hAnsi="Arial" w:cs="Times New Roman"/>
          <w:sz w:val="21"/>
        </w:rPr>
        <w:t>（</w:t>
      </w:r>
      <w:r w:rsidRPr="003F5882">
        <w:rPr>
          <w:rFonts w:ascii="Arial" w:hAnsi="Arial" w:cs="Times New Roman"/>
          <w:sz w:val="21"/>
        </w:rPr>
        <w:t>UNORE</w:t>
      </w:r>
      <w:r w:rsidR="00F453AC" w:rsidRPr="003F5882">
        <w:rPr>
          <w:rFonts w:ascii="Arial" w:hAnsi="Arial" w:cs="Times New Roman"/>
          <w:sz w:val="21"/>
        </w:rPr>
        <w:t>）</w:t>
      </w:r>
      <w:r w:rsidRPr="003F5882">
        <w:rPr>
          <w:rFonts w:ascii="Arial" w:hAnsi="Arial" w:cs="Times New Roman"/>
          <w:sz w:val="21"/>
        </w:rPr>
        <w:t>决定。当等值瑞郎费用与付款之日以瑞郎标价的实际金额之间出现差额时即产生费用的汇兑损益。在</w:t>
      </w:r>
      <w:r w:rsidRPr="003F5882">
        <w:rPr>
          <w:rFonts w:ascii="Arial" w:hAnsi="Arial" w:cs="Times New Roman"/>
          <w:sz w:val="21"/>
        </w:rPr>
        <w:t>2014</w:t>
      </w:r>
      <w:r w:rsidRPr="003F5882">
        <w:rPr>
          <w:rFonts w:ascii="Arial" w:hAnsi="Arial" w:cs="Times New Roman"/>
          <w:sz w:val="21"/>
        </w:rPr>
        <w:t>年，本组织</w:t>
      </w:r>
      <w:r w:rsidR="006936B7" w:rsidRPr="003F5882">
        <w:rPr>
          <w:rFonts w:ascii="Arial" w:hAnsi="Arial" w:cs="Times New Roman" w:hint="eastAsia"/>
          <w:sz w:val="21"/>
        </w:rPr>
        <w:t>已</w:t>
      </w:r>
      <w:r w:rsidR="001F702E" w:rsidRPr="003F5882">
        <w:rPr>
          <w:rFonts w:ascii="Arial" w:hAnsi="Arial" w:cs="Times New Roman" w:hint="eastAsia"/>
          <w:sz w:val="21"/>
        </w:rPr>
        <w:t>收</w:t>
      </w:r>
      <w:r w:rsidRPr="003F5882">
        <w:rPr>
          <w:rFonts w:ascii="Arial" w:hAnsi="Arial" w:cs="Times New Roman"/>
          <w:sz w:val="21"/>
        </w:rPr>
        <w:t>PCT</w:t>
      </w:r>
      <w:r w:rsidRPr="003F5882">
        <w:rPr>
          <w:rFonts w:ascii="Arial" w:hAnsi="Arial" w:cs="Times New Roman"/>
          <w:sz w:val="21"/>
        </w:rPr>
        <w:t>费用</w:t>
      </w:r>
      <w:r w:rsidR="00F453AC" w:rsidRPr="003F5882">
        <w:rPr>
          <w:rFonts w:ascii="Arial" w:hAnsi="Arial" w:cs="Times New Roman"/>
          <w:sz w:val="21"/>
        </w:rPr>
        <w:t>（</w:t>
      </w:r>
      <w:r w:rsidRPr="003F5882">
        <w:rPr>
          <w:rFonts w:ascii="Arial" w:hAnsi="Arial" w:cs="Times New Roman"/>
          <w:sz w:val="21"/>
        </w:rPr>
        <w:t>国际申请费和手续费</w:t>
      </w:r>
      <w:r w:rsidR="00F453AC" w:rsidRPr="003F5882">
        <w:rPr>
          <w:rFonts w:ascii="Arial" w:hAnsi="Arial" w:cs="Times New Roman"/>
          <w:sz w:val="21"/>
        </w:rPr>
        <w:t>）</w:t>
      </w:r>
      <w:r w:rsidRPr="003F5882">
        <w:rPr>
          <w:rFonts w:ascii="Arial" w:hAnsi="Arial" w:cs="Times New Roman"/>
          <w:sz w:val="21"/>
        </w:rPr>
        <w:t>的净汇兑损失</w:t>
      </w:r>
      <w:r w:rsidRPr="003F5882">
        <w:rPr>
          <w:rFonts w:ascii="Arial" w:hAnsi="Arial" w:cs="Times New Roman"/>
          <w:sz w:val="21"/>
        </w:rPr>
        <w:t>170</w:t>
      </w:r>
      <w:proofErr w:type="gramStart"/>
      <w:r w:rsidRPr="003F5882">
        <w:rPr>
          <w:rFonts w:ascii="Arial" w:hAnsi="Arial" w:cs="Times New Roman"/>
          <w:sz w:val="21"/>
        </w:rPr>
        <w:t>万瑞</w:t>
      </w:r>
      <w:proofErr w:type="gramEnd"/>
      <w:r w:rsidRPr="003F5882">
        <w:rPr>
          <w:rFonts w:ascii="Arial" w:hAnsi="Arial" w:cs="Times New Roman"/>
          <w:sz w:val="21"/>
        </w:rPr>
        <w:t>郎。该损失主要涉及日元费用</w:t>
      </w:r>
      <w:r w:rsidR="00F453AC" w:rsidRPr="003F5882">
        <w:rPr>
          <w:rFonts w:ascii="Arial" w:hAnsi="Arial" w:cs="Times New Roman"/>
          <w:sz w:val="21"/>
        </w:rPr>
        <w:t>（</w:t>
      </w:r>
      <w:r w:rsidRPr="003F5882">
        <w:rPr>
          <w:rFonts w:ascii="Arial" w:hAnsi="Arial" w:cs="Times New Roman"/>
          <w:sz w:val="21"/>
        </w:rPr>
        <w:t>损失</w:t>
      </w:r>
      <w:r w:rsidRPr="003F5882">
        <w:rPr>
          <w:rFonts w:ascii="Arial" w:hAnsi="Arial" w:cs="Times New Roman"/>
          <w:sz w:val="21"/>
        </w:rPr>
        <w:t>130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。在</w:t>
      </w:r>
      <w:r w:rsidRPr="003F5882">
        <w:rPr>
          <w:rFonts w:ascii="Arial" w:hAnsi="Arial" w:cs="Times New Roman"/>
          <w:sz w:val="21"/>
        </w:rPr>
        <w:t>2013</w:t>
      </w:r>
      <w:r w:rsidRPr="003F5882">
        <w:rPr>
          <w:rFonts w:ascii="Arial" w:hAnsi="Arial" w:cs="Times New Roman"/>
          <w:sz w:val="21"/>
        </w:rPr>
        <w:t>年，本组织</w:t>
      </w:r>
      <w:r w:rsidR="006936B7" w:rsidRPr="003F5882">
        <w:rPr>
          <w:rFonts w:ascii="Arial" w:hAnsi="Arial" w:cs="Times New Roman" w:hint="eastAsia"/>
          <w:sz w:val="21"/>
        </w:rPr>
        <w:t>已</w:t>
      </w:r>
      <w:r w:rsidR="001F702E" w:rsidRPr="003F5882">
        <w:rPr>
          <w:rFonts w:ascii="Arial" w:hAnsi="Arial" w:cs="Times New Roman" w:hint="eastAsia"/>
          <w:sz w:val="21"/>
        </w:rPr>
        <w:t>收</w:t>
      </w:r>
      <w:r w:rsidRPr="003F5882">
        <w:rPr>
          <w:rFonts w:ascii="Arial" w:hAnsi="Arial" w:cs="Times New Roman"/>
          <w:sz w:val="21"/>
        </w:rPr>
        <w:t>PCT</w:t>
      </w:r>
      <w:r w:rsidRPr="003F5882">
        <w:rPr>
          <w:rFonts w:ascii="Arial" w:hAnsi="Arial" w:cs="Times New Roman"/>
          <w:sz w:val="21"/>
        </w:rPr>
        <w:t>费用的净汇兑损失</w:t>
      </w:r>
      <w:r w:rsidRPr="003F5882">
        <w:rPr>
          <w:rFonts w:ascii="Arial" w:hAnsi="Arial" w:cs="Times New Roman"/>
          <w:sz w:val="21"/>
        </w:rPr>
        <w:t>600</w:t>
      </w:r>
      <w:r w:rsidRPr="003F5882">
        <w:rPr>
          <w:rFonts w:ascii="Arial" w:hAnsi="Arial" w:cs="Times New Roman"/>
          <w:sz w:val="21"/>
        </w:rPr>
        <w:t>万瑞郎，而在</w:t>
      </w:r>
      <w:r w:rsidRPr="003F5882">
        <w:rPr>
          <w:rFonts w:ascii="Arial" w:hAnsi="Arial" w:cs="Times New Roman"/>
          <w:sz w:val="21"/>
        </w:rPr>
        <w:t>2012</w:t>
      </w:r>
      <w:r w:rsidRPr="003F5882">
        <w:rPr>
          <w:rFonts w:ascii="Arial" w:hAnsi="Arial" w:cs="Times New Roman"/>
          <w:sz w:val="21"/>
        </w:rPr>
        <w:t>年，本组织实现净汇兑收益</w:t>
      </w:r>
      <w:r w:rsidRPr="003F5882">
        <w:rPr>
          <w:rFonts w:ascii="Arial" w:hAnsi="Arial" w:cs="Times New Roman"/>
          <w:sz w:val="21"/>
        </w:rPr>
        <w:t>750</w:t>
      </w:r>
      <w:r w:rsidRPr="003F5882">
        <w:rPr>
          <w:rFonts w:ascii="Arial" w:hAnsi="Arial" w:cs="Times New Roman"/>
          <w:sz w:val="21"/>
        </w:rPr>
        <w:t>万瑞郎：</w:t>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lastRenderedPageBreak/>
        <w:t>2012</w:t>
      </w:r>
      <w:r w:rsidRPr="003F5882">
        <w:rPr>
          <w:rFonts w:ascii="Arial" w:hAnsi="Arial" w:cs="Times New Roman"/>
          <w:sz w:val="21"/>
          <w:u w:val="single"/>
        </w:rPr>
        <w:t>年至</w:t>
      </w:r>
      <w:r w:rsidRPr="003F5882">
        <w:rPr>
          <w:rFonts w:ascii="Arial" w:hAnsi="Arial" w:cs="Times New Roman"/>
          <w:sz w:val="21"/>
          <w:u w:val="single"/>
        </w:rPr>
        <w:t>2014</w:t>
      </w:r>
      <w:r w:rsidRPr="003F5882">
        <w:rPr>
          <w:rFonts w:ascii="Arial" w:hAnsi="Arial" w:cs="Times New Roman"/>
          <w:sz w:val="21"/>
          <w:u w:val="single"/>
        </w:rPr>
        <w:t>年</w:t>
      </w:r>
      <w:r w:rsidR="006936B7" w:rsidRPr="003F5882">
        <w:rPr>
          <w:rFonts w:ascii="Arial" w:hAnsi="Arial" w:cs="Times New Roman" w:hint="eastAsia"/>
          <w:sz w:val="21"/>
          <w:u w:val="single"/>
        </w:rPr>
        <w:t>已收</w:t>
      </w:r>
      <w:r w:rsidRPr="003F5882">
        <w:rPr>
          <w:rFonts w:ascii="Arial" w:hAnsi="Arial" w:cs="Times New Roman"/>
          <w:sz w:val="21"/>
          <w:u w:val="single"/>
        </w:rPr>
        <w:t>PCT</w:t>
      </w:r>
      <w:r w:rsidRPr="003F5882">
        <w:rPr>
          <w:rFonts w:ascii="Arial" w:hAnsi="Arial" w:cs="Times New Roman"/>
          <w:sz w:val="21"/>
          <w:u w:val="single"/>
        </w:rPr>
        <w:t>费用汇兑</w:t>
      </w:r>
      <w:r w:rsidR="006936B7" w:rsidRPr="003F5882">
        <w:rPr>
          <w:rFonts w:ascii="Arial" w:hAnsi="Arial" w:cs="Times New Roman" w:hint="eastAsia"/>
          <w:sz w:val="21"/>
          <w:u w:val="single"/>
        </w:rPr>
        <w:t>益</w:t>
      </w:r>
      <w:r w:rsidR="006936B7" w:rsidRPr="003F5882">
        <w:rPr>
          <w:rFonts w:ascii="Arial" w:hAnsi="Arial" w:cs="Times New Roman" w:hint="eastAsia"/>
          <w:sz w:val="21"/>
          <w:u w:val="single"/>
        </w:rPr>
        <w:t>/</w:t>
      </w:r>
      <w:r w:rsidR="00F453AC" w:rsidRPr="003F5882">
        <w:rPr>
          <w:rFonts w:ascii="Arial" w:hAnsi="Arial" w:cs="Times New Roman" w:hint="eastAsia"/>
          <w:sz w:val="21"/>
          <w:u w:val="single"/>
        </w:rPr>
        <w:t>（</w:t>
      </w:r>
      <w:r w:rsidR="006936B7" w:rsidRPr="003F5882">
        <w:rPr>
          <w:rFonts w:ascii="Arial" w:hAnsi="Arial" w:cs="Times New Roman" w:hint="eastAsia"/>
          <w:sz w:val="21"/>
          <w:u w:val="single"/>
        </w:rPr>
        <w:t>损</w:t>
      </w:r>
      <w:r w:rsidR="00F453AC" w:rsidRPr="003F5882">
        <w:rPr>
          <w:rFonts w:ascii="Arial" w:hAnsi="Arial" w:cs="Times New Roman" w:hint="eastAsia"/>
          <w:sz w:val="21"/>
          <w:u w:val="single"/>
        </w:rPr>
        <w:t>）</w:t>
      </w:r>
      <w:r w:rsidRPr="003F5882">
        <w:rPr>
          <w:rFonts w:ascii="Arial" w:hAnsi="Arial" w:cs="Times New Roman"/>
          <w:sz w:val="21"/>
          <w:u w:val="single"/>
        </w:rPr>
        <w:t>详情</w:t>
      </w:r>
    </w:p>
    <w:p w:rsidR="005C4FAF" w:rsidRPr="00F453AC" w:rsidRDefault="005273FB" w:rsidP="005273FB">
      <w:pPr>
        <w:spacing w:afterLines="50" w:after="120" w:line="340" w:lineRule="atLeast"/>
        <w:jc w:val="center"/>
        <w:rPr>
          <w:rFonts w:ascii="Arial" w:eastAsia="SimSun" w:hAnsi="Arial" w:cs="Times New Roman"/>
          <w:sz w:val="21"/>
          <w:szCs w:val="22"/>
        </w:rPr>
      </w:pPr>
      <w:r w:rsidRPr="005273FB">
        <w:rPr>
          <w:noProof/>
          <w:lang w:val="en-US" w:bidi="ar-SA"/>
        </w:rPr>
        <w:drawing>
          <wp:inline distT="0" distB="0" distL="0" distR="0">
            <wp:extent cx="5083810" cy="1535430"/>
            <wp:effectExtent l="0" t="0" r="254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3810" cy="1535430"/>
                    </a:xfrm>
                    <a:prstGeom prst="rect">
                      <a:avLst/>
                    </a:prstGeom>
                    <a:noFill/>
                    <a:ln>
                      <a:noFill/>
                    </a:ln>
                  </pic:spPr>
                </pic:pic>
              </a:graphicData>
            </a:graphic>
          </wp:inline>
        </w:drawing>
      </w:r>
    </w:p>
    <w:p w:rsidR="005C4FAF" w:rsidRPr="00F453AC" w:rsidRDefault="005C4FAF"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本组织每年根据前一年十月</w:t>
      </w:r>
      <w:r w:rsidR="001F6BD3" w:rsidRPr="003F5882">
        <w:rPr>
          <w:rFonts w:ascii="Arial" w:hAnsi="Arial" w:cs="Times New Roman" w:hint="eastAsia"/>
          <w:sz w:val="21"/>
        </w:rPr>
        <w:t>份</w:t>
      </w:r>
      <w:r w:rsidRPr="003F5882">
        <w:rPr>
          <w:rFonts w:ascii="Arial" w:hAnsi="Arial" w:cs="Times New Roman"/>
          <w:sz w:val="21"/>
        </w:rPr>
        <w:t>的</w:t>
      </w:r>
      <w:r w:rsidR="001F6BD3" w:rsidRPr="003F5882">
        <w:rPr>
          <w:rFonts w:ascii="Arial" w:hAnsi="Arial" w:cs="Times New Roman" w:hint="eastAsia"/>
          <w:sz w:val="21"/>
        </w:rPr>
        <w:t>第</w:t>
      </w:r>
      <w:r w:rsidRPr="003F5882">
        <w:rPr>
          <w:rFonts w:ascii="Arial" w:hAnsi="Arial" w:cs="Times New Roman"/>
          <w:sz w:val="21"/>
        </w:rPr>
        <w:t>一个星期一的汇率</w:t>
      </w:r>
      <w:proofErr w:type="gramStart"/>
      <w:r w:rsidRPr="003F5882">
        <w:rPr>
          <w:rFonts w:ascii="Arial" w:hAnsi="Arial" w:cs="Times New Roman"/>
          <w:sz w:val="21"/>
        </w:rPr>
        <w:t>确定除瑞郎</w:t>
      </w:r>
      <w:proofErr w:type="gramEnd"/>
      <w:r w:rsidRPr="003F5882">
        <w:rPr>
          <w:rFonts w:ascii="Arial" w:hAnsi="Arial" w:cs="Times New Roman"/>
          <w:sz w:val="21"/>
        </w:rPr>
        <w:t>以外其他货币计价的等值费用金额。如果本年度其他货币与瑞郎之间的兑换汇率在连续四个以上星期五变动</w:t>
      </w:r>
      <w:r w:rsidRPr="003F5882">
        <w:rPr>
          <w:rFonts w:ascii="Arial" w:hAnsi="Arial" w:cs="Times New Roman"/>
          <w:sz w:val="21"/>
        </w:rPr>
        <w:t>5.0%</w:t>
      </w:r>
      <w:r w:rsidRPr="003F5882">
        <w:rPr>
          <w:rFonts w:ascii="Arial" w:hAnsi="Arial" w:cs="Times New Roman"/>
          <w:sz w:val="21"/>
        </w:rPr>
        <w:t>或以上，则等值金额可以重新设定。下表显示</w:t>
      </w:r>
      <w:r w:rsidRPr="003F5882">
        <w:rPr>
          <w:rFonts w:ascii="Arial" w:hAnsi="Arial" w:cs="Times New Roman"/>
          <w:sz w:val="21"/>
        </w:rPr>
        <w:t>2012</w:t>
      </w:r>
      <w:r w:rsidRPr="003F5882">
        <w:rPr>
          <w:rFonts w:ascii="Arial" w:hAnsi="Arial" w:cs="Times New Roman"/>
          <w:sz w:val="21"/>
        </w:rPr>
        <w:t>年至</w:t>
      </w:r>
      <w:r w:rsidRPr="003F5882">
        <w:rPr>
          <w:rFonts w:ascii="Arial" w:hAnsi="Arial" w:cs="Times New Roman"/>
          <w:sz w:val="21"/>
        </w:rPr>
        <w:t>2014</w:t>
      </w:r>
      <w:r w:rsidRPr="003F5882">
        <w:rPr>
          <w:rFonts w:ascii="Arial" w:hAnsi="Arial" w:cs="Times New Roman"/>
          <w:sz w:val="21"/>
        </w:rPr>
        <w:t>年用于确定等值金额的美元、日元和欧元汇率与这三种货币的</w:t>
      </w:r>
      <w:r w:rsidRPr="003F5882">
        <w:rPr>
          <w:rFonts w:ascii="Arial" w:hAnsi="Arial" w:cs="Times New Roman"/>
          <w:sz w:val="21"/>
        </w:rPr>
        <w:t>UNORE</w:t>
      </w:r>
      <w:r w:rsidRPr="003F5882">
        <w:rPr>
          <w:rFonts w:ascii="Arial" w:hAnsi="Arial" w:cs="Times New Roman"/>
          <w:sz w:val="21"/>
        </w:rPr>
        <w:t>之间的差异：</w:t>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美元</w:t>
      </w:r>
      <w:r w:rsidR="00E04F07" w:rsidRPr="003F5882">
        <w:rPr>
          <w:rFonts w:ascii="Arial" w:hAnsi="Arial" w:cs="Times New Roman" w:hint="eastAsia"/>
          <w:sz w:val="21"/>
          <w:u w:val="single"/>
        </w:rPr>
        <w:t>——</w:t>
      </w:r>
      <w:r w:rsidRPr="003F5882">
        <w:rPr>
          <w:rFonts w:ascii="Arial" w:hAnsi="Arial" w:cs="Times New Roman"/>
          <w:sz w:val="21"/>
          <w:u w:val="single"/>
        </w:rPr>
        <w:t>2012</w:t>
      </w:r>
      <w:r w:rsidRPr="003F5882">
        <w:rPr>
          <w:rFonts w:ascii="Arial" w:hAnsi="Arial" w:cs="Times New Roman"/>
          <w:sz w:val="21"/>
          <w:u w:val="single"/>
        </w:rPr>
        <w:t>年至</w:t>
      </w:r>
      <w:r w:rsidRPr="003F5882">
        <w:rPr>
          <w:rFonts w:ascii="Arial" w:hAnsi="Arial" w:cs="Times New Roman"/>
          <w:sz w:val="21"/>
          <w:u w:val="single"/>
        </w:rPr>
        <w:t>2014</w:t>
      </w:r>
      <w:r w:rsidRPr="003F5882">
        <w:rPr>
          <w:rFonts w:ascii="Arial" w:hAnsi="Arial" w:cs="Times New Roman"/>
          <w:sz w:val="21"/>
          <w:u w:val="single"/>
        </w:rPr>
        <w:t>年等值</w:t>
      </w:r>
      <w:proofErr w:type="gramStart"/>
      <w:r w:rsidRPr="003F5882">
        <w:rPr>
          <w:rFonts w:ascii="Arial" w:hAnsi="Arial" w:cs="Times New Roman"/>
          <w:sz w:val="21"/>
          <w:u w:val="single"/>
        </w:rPr>
        <w:t>金额汇率</w:t>
      </w:r>
      <w:proofErr w:type="gramEnd"/>
      <w:r w:rsidRPr="003F5882">
        <w:rPr>
          <w:rFonts w:ascii="Arial" w:hAnsi="Arial" w:cs="Times New Roman"/>
          <w:sz w:val="21"/>
          <w:u w:val="single"/>
        </w:rPr>
        <w:t>与</w:t>
      </w:r>
      <w:r w:rsidRPr="003F5882">
        <w:rPr>
          <w:rFonts w:ascii="Arial" w:hAnsi="Arial" w:cs="Times New Roman"/>
          <w:sz w:val="21"/>
          <w:u w:val="single"/>
        </w:rPr>
        <w:t>UNORE</w:t>
      </w:r>
      <w:r w:rsidRPr="003F5882">
        <w:rPr>
          <w:rFonts w:ascii="Arial" w:hAnsi="Arial" w:cs="Times New Roman"/>
          <w:sz w:val="21"/>
          <w:u w:val="single"/>
        </w:rPr>
        <w:t>对比情况</w:t>
      </w:r>
    </w:p>
    <w:p w:rsidR="005C4FAF" w:rsidRPr="00F453AC" w:rsidRDefault="00907170" w:rsidP="00907170">
      <w:pPr>
        <w:spacing w:afterLines="50" w:after="120" w:line="340" w:lineRule="atLeast"/>
        <w:jc w:val="center"/>
        <w:rPr>
          <w:rFonts w:ascii="Arial" w:eastAsia="SimSun" w:hAnsi="Arial" w:cs="Times New Roman"/>
        </w:rPr>
      </w:pPr>
      <w:r w:rsidRPr="00907170">
        <w:rPr>
          <w:noProof/>
          <w:lang w:val="en-US" w:bidi="ar-SA"/>
        </w:rPr>
        <w:drawing>
          <wp:inline distT="0" distB="0" distL="0" distR="0">
            <wp:extent cx="4428490" cy="257238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28490" cy="2572385"/>
                    </a:xfrm>
                    <a:prstGeom prst="rect">
                      <a:avLst/>
                    </a:prstGeom>
                    <a:noFill/>
                    <a:ln>
                      <a:noFill/>
                    </a:ln>
                  </pic:spPr>
                </pic:pic>
              </a:graphicData>
            </a:graphic>
          </wp:inline>
        </w:drawing>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日元</w:t>
      </w:r>
      <w:r w:rsidR="00E04F07" w:rsidRPr="003F5882">
        <w:rPr>
          <w:rFonts w:ascii="Arial" w:hAnsi="Arial" w:cs="Times New Roman" w:hint="eastAsia"/>
          <w:sz w:val="21"/>
          <w:u w:val="single"/>
        </w:rPr>
        <w:t>——</w:t>
      </w:r>
      <w:r w:rsidRPr="003F5882">
        <w:rPr>
          <w:rFonts w:ascii="Arial" w:hAnsi="Arial" w:cs="Times New Roman"/>
          <w:sz w:val="21"/>
          <w:u w:val="single"/>
        </w:rPr>
        <w:t>2012</w:t>
      </w:r>
      <w:r w:rsidRPr="003F5882">
        <w:rPr>
          <w:rFonts w:ascii="Arial" w:hAnsi="Arial" w:cs="Times New Roman"/>
          <w:sz w:val="21"/>
          <w:u w:val="single"/>
        </w:rPr>
        <w:t>年至</w:t>
      </w:r>
      <w:r w:rsidRPr="003F5882">
        <w:rPr>
          <w:rFonts w:ascii="Arial" w:hAnsi="Arial" w:cs="Times New Roman"/>
          <w:sz w:val="21"/>
          <w:u w:val="single"/>
        </w:rPr>
        <w:t>2014</w:t>
      </w:r>
      <w:r w:rsidRPr="003F5882">
        <w:rPr>
          <w:rFonts w:ascii="Arial" w:hAnsi="Arial" w:cs="Times New Roman"/>
          <w:sz w:val="21"/>
          <w:u w:val="single"/>
        </w:rPr>
        <w:t>年等值</w:t>
      </w:r>
      <w:proofErr w:type="gramStart"/>
      <w:r w:rsidRPr="003F5882">
        <w:rPr>
          <w:rFonts w:ascii="Arial" w:hAnsi="Arial" w:cs="Times New Roman"/>
          <w:sz w:val="21"/>
          <w:u w:val="single"/>
        </w:rPr>
        <w:t>金额汇率</w:t>
      </w:r>
      <w:proofErr w:type="gramEnd"/>
      <w:r w:rsidRPr="003F5882">
        <w:rPr>
          <w:rFonts w:ascii="Arial" w:hAnsi="Arial" w:cs="Times New Roman"/>
          <w:sz w:val="21"/>
          <w:u w:val="single"/>
        </w:rPr>
        <w:t>与</w:t>
      </w:r>
      <w:r w:rsidRPr="003F5882">
        <w:rPr>
          <w:rFonts w:ascii="Arial" w:hAnsi="Arial" w:cs="Times New Roman"/>
          <w:sz w:val="21"/>
          <w:u w:val="single"/>
        </w:rPr>
        <w:t>UNORE</w:t>
      </w:r>
      <w:r w:rsidRPr="003F5882">
        <w:rPr>
          <w:rFonts w:ascii="Arial" w:hAnsi="Arial" w:cs="Times New Roman"/>
          <w:sz w:val="21"/>
          <w:u w:val="single"/>
        </w:rPr>
        <w:t>对比情况</w:t>
      </w:r>
    </w:p>
    <w:p w:rsidR="005C4FAF" w:rsidRPr="003F5882" w:rsidRDefault="00907170" w:rsidP="00907170">
      <w:pPr>
        <w:spacing w:afterLines="50" w:after="120" w:line="340" w:lineRule="atLeast"/>
        <w:jc w:val="center"/>
        <w:rPr>
          <w:rFonts w:ascii="Arial" w:hAnsi="Arial" w:cs="Times New Roman"/>
          <w:noProof/>
        </w:rPr>
      </w:pPr>
      <w:r w:rsidRPr="00907170">
        <w:rPr>
          <w:noProof/>
          <w:lang w:val="en-US" w:bidi="ar-SA"/>
        </w:rPr>
        <w:drawing>
          <wp:inline distT="0" distB="0" distL="0" distR="0">
            <wp:extent cx="4572000" cy="2736215"/>
            <wp:effectExtent l="0" t="0" r="0" b="698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2736215"/>
                    </a:xfrm>
                    <a:prstGeom prst="rect">
                      <a:avLst/>
                    </a:prstGeom>
                    <a:noFill/>
                    <a:ln>
                      <a:noFill/>
                    </a:ln>
                  </pic:spPr>
                </pic:pic>
              </a:graphicData>
            </a:graphic>
          </wp:inline>
        </w:drawing>
      </w:r>
    </w:p>
    <w:p w:rsidR="005C4FAF" w:rsidRPr="00F453AC" w:rsidRDefault="005C4FAF"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lastRenderedPageBreak/>
        <w:t>欧元</w:t>
      </w:r>
      <w:r w:rsidR="00E04F07" w:rsidRPr="003F5882">
        <w:rPr>
          <w:rFonts w:ascii="Arial" w:hAnsi="Arial" w:cs="Times New Roman" w:hint="eastAsia"/>
          <w:sz w:val="21"/>
          <w:u w:val="single"/>
        </w:rPr>
        <w:t>——</w:t>
      </w:r>
      <w:r w:rsidRPr="003F5882">
        <w:rPr>
          <w:rFonts w:ascii="Arial" w:hAnsi="Arial" w:cs="Times New Roman"/>
          <w:sz w:val="21"/>
          <w:u w:val="single"/>
        </w:rPr>
        <w:t>2012</w:t>
      </w:r>
      <w:r w:rsidRPr="003F5882">
        <w:rPr>
          <w:rFonts w:ascii="Arial" w:hAnsi="Arial" w:cs="Times New Roman"/>
          <w:sz w:val="21"/>
          <w:u w:val="single"/>
        </w:rPr>
        <w:t>年至</w:t>
      </w:r>
      <w:r w:rsidRPr="003F5882">
        <w:rPr>
          <w:rFonts w:ascii="Arial" w:hAnsi="Arial" w:cs="Times New Roman"/>
          <w:sz w:val="21"/>
          <w:u w:val="single"/>
        </w:rPr>
        <w:t>2014</w:t>
      </w:r>
      <w:r w:rsidRPr="003F5882">
        <w:rPr>
          <w:rFonts w:ascii="Arial" w:hAnsi="Arial" w:cs="Times New Roman"/>
          <w:sz w:val="21"/>
          <w:u w:val="single"/>
        </w:rPr>
        <w:t>年等值</w:t>
      </w:r>
      <w:proofErr w:type="gramStart"/>
      <w:r w:rsidRPr="003F5882">
        <w:rPr>
          <w:rFonts w:ascii="Arial" w:hAnsi="Arial" w:cs="Times New Roman"/>
          <w:sz w:val="21"/>
          <w:u w:val="single"/>
        </w:rPr>
        <w:t>金额汇率</w:t>
      </w:r>
      <w:proofErr w:type="gramEnd"/>
      <w:r w:rsidRPr="003F5882">
        <w:rPr>
          <w:rFonts w:ascii="Arial" w:hAnsi="Arial" w:cs="Times New Roman"/>
          <w:sz w:val="21"/>
          <w:u w:val="single"/>
        </w:rPr>
        <w:t>与</w:t>
      </w:r>
      <w:r w:rsidRPr="003F5882">
        <w:rPr>
          <w:rFonts w:ascii="Arial" w:hAnsi="Arial" w:cs="Times New Roman"/>
          <w:sz w:val="21"/>
          <w:u w:val="single"/>
        </w:rPr>
        <w:t>UNORE</w:t>
      </w:r>
      <w:r w:rsidRPr="003F5882">
        <w:rPr>
          <w:rFonts w:ascii="Arial" w:hAnsi="Arial" w:cs="Times New Roman"/>
          <w:sz w:val="21"/>
          <w:u w:val="single"/>
        </w:rPr>
        <w:t>对比情况</w:t>
      </w:r>
    </w:p>
    <w:p w:rsidR="005C4FAF" w:rsidRPr="00F453AC" w:rsidRDefault="00E8494E" w:rsidP="00E8494E">
      <w:pPr>
        <w:spacing w:afterLines="50" w:after="120" w:line="340" w:lineRule="atLeast"/>
        <w:jc w:val="center"/>
        <w:rPr>
          <w:rFonts w:ascii="Arial" w:eastAsia="SimSun" w:hAnsi="Arial" w:cs="Times New Roman"/>
          <w:sz w:val="21"/>
          <w:szCs w:val="22"/>
        </w:rPr>
      </w:pPr>
      <w:r w:rsidRPr="00E8494E">
        <w:rPr>
          <w:noProof/>
          <w:lang w:val="en-US" w:bidi="ar-SA"/>
        </w:rPr>
        <w:drawing>
          <wp:inline distT="0" distB="0" distL="0" distR="0">
            <wp:extent cx="4517390" cy="2640965"/>
            <wp:effectExtent l="0" t="0" r="0" b="698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17390" cy="2640965"/>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2011</w:t>
      </w:r>
      <w:r w:rsidRPr="003F5882">
        <w:rPr>
          <w:rFonts w:ascii="Arial" w:hAnsi="Arial" w:cs="Times New Roman"/>
          <w:sz w:val="21"/>
        </w:rPr>
        <w:t>年</w:t>
      </w:r>
      <w:r w:rsidRPr="003F5882">
        <w:rPr>
          <w:rFonts w:ascii="Arial" w:hAnsi="Arial" w:cs="Times New Roman"/>
          <w:sz w:val="21"/>
        </w:rPr>
        <w:t>9</w:t>
      </w:r>
      <w:r w:rsidRPr="003F5882">
        <w:rPr>
          <w:rFonts w:ascii="Arial" w:hAnsi="Arial" w:cs="Times New Roman"/>
          <w:sz w:val="21"/>
        </w:rPr>
        <w:t>月，瑞士国家银行</w:t>
      </w:r>
      <w:r w:rsidR="00F453AC" w:rsidRPr="003F5882">
        <w:rPr>
          <w:rFonts w:ascii="Arial" w:hAnsi="Arial" w:cs="Times New Roman"/>
          <w:sz w:val="21"/>
        </w:rPr>
        <w:t>（</w:t>
      </w:r>
      <w:r w:rsidRPr="003F5882">
        <w:rPr>
          <w:rFonts w:ascii="Arial" w:hAnsi="Arial" w:cs="Times New Roman"/>
          <w:sz w:val="21"/>
        </w:rPr>
        <w:t>SNB</w:t>
      </w:r>
      <w:r w:rsidR="00F453AC" w:rsidRPr="003F5882">
        <w:rPr>
          <w:rFonts w:ascii="Arial" w:hAnsi="Arial" w:cs="Times New Roman"/>
          <w:sz w:val="21"/>
        </w:rPr>
        <w:t>）</w:t>
      </w:r>
      <w:r w:rsidRPr="003F5882">
        <w:rPr>
          <w:rFonts w:ascii="Arial" w:hAnsi="Arial" w:cs="Times New Roman"/>
          <w:sz w:val="21"/>
        </w:rPr>
        <w:t>出台</w:t>
      </w:r>
      <w:r w:rsidR="00235C78" w:rsidRPr="003F5882">
        <w:rPr>
          <w:rFonts w:ascii="Arial" w:hAnsi="Arial" w:cs="Times New Roman" w:hint="eastAsia"/>
          <w:sz w:val="21"/>
        </w:rPr>
        <w:t>了</w:t>
      </w:r>
      <w:r w:rsidRPr="003F5882">
        <w:rPr>
          <w:rFonts w:ascii="Arial" w:hAnsi="Arial" w:cs="Times New Roman"/>
          <w:sz w:val="21"/>
        </w:rPr>
        <w:t>一项政策，规定欧元兑瑞郎的最低汇率为</w:t>
      </w:r>
      <w:r w:rsidRPr="003F5882">
        <w:rPr>
          <w:rFonts w:ascii="Arial" w:hAnsi="Arial" w:cs="Times New Roman"/>
          <w:sz w:val="21"/>
        </w:rPr>
        <w:t>1</w:t>
      </w:r>
      <w:r w:rsidRPr="003F5882">
        <w:rPr>
          <w:rFonts w:ascii="Arial" w:hAnsi="Arial" w:cs="Times New Roman"/>
          <w:sz w:val="21"/>
        </w:rPr>
        <w:t>欧元兑</w:t>
      </w:r>
      <w:r w:rsidRPr="003F5882">
        <w:rPr>
          <w:rFonts w:ascii="Arial" w:hAnsi="Arial" w:cs="Times New Roman"/>
          <w:sz w:val="21"/>
        </w:rPr>
        <w:t>1.2</w:t>
      </w:r>
      <w:r w:rsidRPr="003F5882">
        <w:rPr>
          <w:rFonts w:ascii="Arial" w:hAnsi="Arial" w:cs="Times New Roman"/>
          <w:sz w:val="21"/>
        </w:rPr>
        <w:t>瑞郎。该政策有效地</w:t>
      </w:r>
      <w:r w:rsidR="00D0312D" w:rsidRPr="003F5882">
        <w:rPr>
          <w:rFonts w:ascii="Arial" w:hAnsi="Arial" w:cs="Times New Roman" w:hint="eastAsia"/>
          <w:sz w:val="21"/>
        </w:rPr>
        <w:t>限制</w:t>
      </w:r>
      <w:r w:rsidRPr="003F5882">
        <w:rPr>
          <w:rFonts w:ascii="Arial" w:hAnsi="Arial" w:cs="Times New Roman"/>
          <w:sz w:val="21"/>
        </w:rPr>
        <w:t>了本组织</w:t>
      </w:r>
      <w:r w:rsidR="00D0312D" w:rsidRPr="003F5882">
        <w:rPr>
          <w:rFonts w:ascii="Arial" w:hAnsi="Arial" w:cs="Times New Roman" w:hint="eastAsia"/>
          <w:sz w:val="21"/>
        </w:rPr>
        <w:t>在</w:t>
      </w:r>
      <w:r w:rsidRPr="003F5882">
        <w:rPr>
          <w:rFonts w:ascii="Arial" w:hAnsi="Arial" w:cs="Times New Roman"/>
          <w:sz w:val="21"/>
        </w:rPr>
        <w:t>欧元费用收入</w:t>
      </w:r>
      <w:r w:rsidR="00D0312D" w:rsidRPr="003F5882">
        <w:rPr>
          <w:rFonts w:ascii="Arial" w:hAnsi="Arial" w:cs="Times New Roman" w:hint="eastAsia"/>
          <w:sz w:val="21"/>
        </w:rPr>
        <w:t>方面遭受</w:t>
      </w:r>
      <w:r w:rsidRPr="003F5882">
        <w:rPr>
          <w:rFonts w:ascii="Arial" w:hAnsi="Arial" w:cs="Times New Roman"/>
          <w:sz w:val="21"/>
        </w:rPr>
        <w:t>汇兑损失。但是，</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15</w:t>
      </w:r>
      <w:r w:rsidRPr="003F5882">
        <w:rPr>
          <w:rFonts w:ascii="Arial" w:hAnsi="Arial" w:cs="Times New Roman"/>
          <w:sz w:val="21"/>
        </w:rPr>
        <w:t>日，</w:t>
      </w:r>
      <w:r w:rsidRPr="003F5882">
        <w:rPr>
          <w:rFonts w:ascii="Arial" w:hAnsi="Arial" w:cs="Times New Roman"/>
          <w:sz w:val="21"/>
        </w:rPr>
        <w:t>SNB</w:t>
      </w:r>
      <w:r w:rsidRPr="003F5882">
        <w:rPr>
          <w:rFonts w:ascii="Arial" w:hAnsi="Arial" w:cs="Times New Roman"/>
          <w:sz w:val="21"/>
        </w:rPr>
        <w:t>宣布中止该政策。随后，瑞郎价值大幅上涨，货币市场上其他货币兑瑞郎平均损失</w:t>
      </w:r>
      <w:r w:rsidRPr="003F5882">
        <w:rPr>
          <w:rFonts w:ascii="Arial" w:hAnsi="Arial" w:cs="Times New Roman"/>
          <w:sz w:val="21"/>
        </w:rPr>
        <w:t>15</w:t>
      </w:r>
      <w:r w:rsidR="00D0312D" w:rsidRPr="003F5882">
        <w:rPr>
          <w:rFonts w:ascii="Arial" w:hAnsi="Arial" w:cs="Times New Roman" w:hint="eastAsia"/>
          <w:sz w:val="21"/>
        </w:rPr>
        <w:t>.0</w:t>
      </w:r>
      <w:r w:rsidRPr="003F5882">
        <w:rPr>
          <w:rFonts w:ascii="Arial" w:hAnsi="Arial" w:cs="Times New Roman"/>
          <w:sz w:val="21"/>
        </w:rPr>
        <w:t>%</w:t>
      </w:r>
      <w:r w:rsidRPr="003F5882">
        <w:rPr>
          <w:rFonts w:ascii="Arial" w:hAnsi="Arial" w:cs="Times New Roman"/>
          <w:sz w:val="21"/>
        </w:rPr>
        <w:t>。下表概述了</w:t>
      </w:r>
      <w:r w:rsidRPr="003F5882">
        <w:rPr>
          <w:rFonts w:ascii="Arial" w:hAnsi="Arial" w:cs="Times New Roman"/>
          <w:sz w:val="21"/>
        </w:rPr>
        <w:t>SNB</w:t>
      </w:r>
      <w:r w:rsidRPr="003F5882">
        <w:rPr>
          <w:rFonts w:ascii="Arial" w:hAnsi="Arial" w:cs="Times New Roman"/>
          <w:sz w:val="21"/>
        </w:rPr>
        <w:t>公告后，</w:t>
      </w:r>
      <w:r w:rsidRPr="003F5882">
        <w:rPr>
          <w:rFonts w:ascii="Arial" w:hAnsi="Arial" w:cs="Times New Roman"/>
          <w:sz w:val="21"/>
        </w:rPr>
        <w:t>2014</w:t>
      </w:r>
      <w:r w:rsidRPr="003F5882">
        <w:rPr>
          <w:rFonts w:ascii="Arial" w:hAnsi="Arial" w:cs="Times New Roman"/>
          <w:sz w:val="21"/>
        </w:rPr>
        <w:t>年底和</w:t>
      </w:r>
      <w:r w:rsidRPr="003F5882">
        <w:rPr>
          <w:rFonts w:ascii="Arial" w:hAnsi="Arial" w:cs="Times New Roman"/>
          <w:sz w:val="21"/>
        </w:rPr>
        <w:t>2015</w:t>
      </w:r>
      <w:r w:rsidRPr="003F5882">
        <w:rPr>
          <w:rFonts w:ascii="Arial" w:hAnsi="Arial" w:cs="Times New Roman"/>
          <w:sz w:val="21"/>
        </w:rPr>
        <w:t>年初用于确定等值申请费用金额的美元、日元和欧元汇率与</w:t>
      </w:r>
      <w:r w:rsidRPr="003F5882">
        <w:rPr>
          <w:rFonts w:ascii="Arial" w:hAnsi="Arial" w:cs="Times New Roman"/>
          <w:sz w:val="21"/>
        </w:rPr>
        <w:t>UNORE</w:t>
      </w:r>
      <w:r w:rsidRPr="003F5882">
        <w:rPr>
          <w:rFonts w:ascii="Arial" w:hAnsi="Arial" w:cs="Times New Roman"/>
          <w:sz w:val="21"/>
        </w:rPr>
        <w:t>之间的差异：</w:t>
      </w:r>
    </w:p>
    <w:p w:rsidR="005A383E" w:rsidRPr="00F453AC" w:rsidRDefault="00E8494E" w:rsidP="00E8494E">
      <w:pPr>
        <w:spacing w:afterLines="50" w:after="120" w:line="340" w:lineRule="atLeast"/>
        <w:jc w:val="center"/>
        <w:rPr>
          <w:rFonts w:ascii="Arial" w:eastAsia="SimSun" w:hAnsi="Arial" w:cs="Times New Roman"/>
        </w:rPr>
      </w:pPr>
      <w:r w:rsidRPr="00E8494E">
        <w:rPr>
          <w:noProof/>
          <w:lang w:val="en-US" w:bidi="ar-SA"/>
        </w:rPr>
        <w:drawing>
          <wp:inline distT="0" distB="0" distL="0" distR="0" wp14:anchorId="443CD146" wp14:editId="6C353D13">
            <wp:extent cx="5977255" cy="2553977"/>
            <wp:effectExtent l="0" t="0" r="4445"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7255" cy="2553977"/>
                    </a:xfrm>
                    <a:prstGeom prst="rect">
                      <a:avLst/>
                    </a:prstGeom>
                    <a:noFill/>
                    <a:ln>
                      <a:noFill/>
                    </a:ln>
                  </pic:spPr>
                </pic:pic>
              </a:graphicData>
            </a:graphic>
          </wp:inline>
        </w:drawing>
      </w:r>
    </w:p>
    <w:p w:rsidR="005A383E" w:rsidRPr="003F5882" w:rsidRDefault="005A383E" w:rsidP="00F04843">
      <w:pPr>
        <w:numPr>
          <w:ilvl w:val="0"/>
          <w:numId w:val="1"/>
        </w:numPr>
        <w:tabs>
          <w:tab w:val="clear" w:pos="567"/>
        </w:tabs>
        <w:overflowPunct w:val="0"/>
        <w:spacing w:afterLines="50" w:after="120" w:line="340" w:lineRule="atLeast"/>
        <w:jc w:val="both"/>
        <w:rPr>
          <w:rFonts w:ascii="Arial" w:hAnsi="Arial" w:cs="Times New Roman"/>
          <w:sz w:val="21"/>
        </w:rPr>
      </w:pPr>
      <w:r w:rsidRPr="003F5882">
        <w:rPr>
          <w:rFonts w:ascii="Arial" w:hAnsi="Arial" w:cs="Times New Roman"/>
          <w:sz w:val="21"/>
        </w:rPr>
        <w:t>WIPO</w:t>
      </w:r>
      <w:r w:rsidRPr="003F5882">
        <w:rPr>
          <w:rFonts w:ascii="Arial" w:hAnsi="Arial" w:cs="Times New Roman"/>
          <w:sz w:val="21"/>
        </w:rPr>
        <w:t>预计</w:t>
      </w:r>
      <w:r w:rsidR="00BC092F" w:rsidRPr="003F5882">
        <w:rPr>
          <w:rFonts w:ascii="Arial" w:hAnsi="Arial" w:cs="Times New Roman" w:hint="eastAsia"/>
          <w:sz w:val="21"/>
        </w:rPr>
        <w:t>会</w:t>
      </w:r>
      <w:r w:rsidRPr="003F5882">
        <w:rPr>
          <w:rFonts w:ascii="Arial" w:hAnsi="Arial" w:cs="Times New Roman"/>
          <w:sz w:val="21"/>
        </w:rPr>
        <w:t>在</w:t>
      </w:r>
      <w:r w:rsidRPr="003F5882">
        <w:rPr>
          <w:rFonts w:ascii="Arial" w:hAnsi="Arial" w:cs="Times New Roman"/>
          <w:sz w:val="21"/>
        </w:rPr>
        <w:t>SNB</w:t>
      </w:r>
      <w:r w:rsidRPr="003F5882">
        <w:rPr>
          <w:rFonts w:ascii="Arial" w:hAnsi="Arial" w:cs="Times New Roman"/>
          <w:sz w:val="21"/>
        </w:rPr>
        <w:t>公告前未支付的</w:t>
      </w:r>
      <w:r w:rsidRPr="003F5882">
        <w:rPr>
          <w:rFonts w:ascii="Arial" w:hAnsi="Arial" w:cs="Times New Roman"/>
          <w:sz w:val="21"/>
        </w:rPr>
        <w:t>2014</w:t>
      </w:r>
      <w:r w:rsidRPr="003F5882">
        <w:rPr>
          <w:rFonts w:ascii="Arial" w:hAnsi="Arial" w:cs="Times New Roman"/>
          <w:sz w:val="21"/>
        </w:rPr>
        <w:t>年申请以及在</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4</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日起实施新的等值金额前</w:t>
      </w:r>
      <w:r w:rsidR="00BC092F" w:rsidRPr="003F5882">
        <w:rPr>
          <w:rFonts w:ascii="Arial" w:hAnsi="Arial" w:cs="Times New Roman" w:hint="eastAsia"/>
          <w:sz w:val="21"/>
        </w:rPr>
        <w:t>、</w:t>
      </w:r>
      <w:r w:rsidRPr="003F5882">
        <w:rPr>
          <w:rFonts w:ascii="Arial" w:hAnsi="Arial" w:cs="Times New Roman"/>
          <w:sz w:val="21"/>
        </w:rPr>
        <w:t>2015</w:t>
      </w:r>
      <w:r w:rsidRPr="003F5882">
        <w:rPr>
          <w:rFonts w:ascii="Arial" w:hAnsi="Arial" w:cs="Times New Roman"/>
          <w:sz w:val="21"/>
        </w:rPr>
        <w:t>年前三个月提出的申请方面蒙受汇兑损失。这些申请费用预计</w:t>
      </w:r>
      <w:r w:rsidR="00BC092F" w:rsidRPr="003F5882">
        <w:rPr>
          <w:rFonts w:ascii="Arial" w:hAnsi="Arial" w:cs="Times New Roman" w:hint="eastAsia"/>
          <w:sz w:val="21"/>
        </w:rPr>
        <w:t>将</w:t>
      </w:r>
      <w:r w:rsidRPr="003F5882">
        <w:rPr>
          <w:rFonts w:ascii="Arial" w:hAnsi="Arial" w:cs="Times New Roman"/>
          <w:sz w:val="21"/>
        </w:rPr>
        <w:t>在</w:t>
      </w:r>
      <w:r w:rsidRPr="003F5882">
        <w:rPr>
          <w:rFonts w:ascii="Arial" w:hAnsi="Arial" w:cs="Times New Roman"/>
          <w:sz w:val="21"/>
        </w:rPr>
        <w:t>2015</w:t>
      </w:r>
      <w:r w:rsidRPr="003F5882">
        <w:rPr>
          <w:rFonts w:ascii="Arial" w:hAnsi="Arial" w:cs="Times New Roman"/>
          <w:sz w:val="21"/>
        </w:rPr>
        <w:t>年前五个月期间收取，因此损失的程度取决于现金流入模式和未来汇率。</w:t>
      </w:r>
      <w:r w:rsidR="00BC092F" w:rsidRPr="003F5882">
        <w:rPr>
          <w:rFonts w:ascii="Arial" w:hAnsi="Arial" w:cs="Times New Roman" w:hint="eastAsia"/>
          <w:sz w:val="21"/>
        </w:rPr>
        <w:t>有人</w:t>
      </w:r>
      <w:r w:rsidRPr="003F5882">
        <w:rPr>
          <w:rFonts w:ascii="Arial" w:hAnsi="Arial" w:cs="Times New Roman"/>
          <w:sz w:val="21"/>
        </w:rPr>
        <w:t>注意</w:t>
      </w:r>
      <w:r w:rsidR="00BC092F" w:rsidRPr="003F5882">
        <w:rPr>
          <w:rFonts w:ascii="Arial" w:hAnsi="Arial" w:cs="Times New Roman" w:hint="eastAsia"/>
          <w:sz w:val="21"/>
        </w:rPr>
        <w:t>到，已宣布的</w:t>
      </w:r>
      <w:r w:rsidRPr="003F5882">
        <w:rPr>
          <w:rFonts w:ascii="Arial" w:hAnsi="Arial" w:cs="Times New Roman"/>
          <w:sz w:val="21"/>
        </w:rPr>
        <w:t>自</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4</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日起生效的新的等值金额包括欧元，但不包括美元和日元。由于其价值</w:t>
      </w:r>
      <w:r w:rsidR="00BC092F" w:rsidRPr="003F5882">
        <w:rPr>
          <w:rFonts w:ascii="Arial" w:hAnsi="Arial" w:cs="Times New Roman" w:hint="eastAsia"/>
          <w:sz w:val="21"/>
        </w:rPr>
        <w:t>相对于</w:t>
      </w:r>
      <w:r w:rsidRPr="003F5882">
        <w:rPr>
          <w:rFonts w:ascii="Arial" w:hAnsi="Arial" w:cs="Times New Roman"/>
          <w:sz w:val="21"/>
        </w:rPr>
        <w:t>瑞郎</w:t>
      </w:r>
      <w:r w:rsidR="00BC092F" w:rsidRPr="003F5882">
        <w:rPr>
          <w:rFonts w:ascii="Arial" w:hAnsi="Arial" w:cs="Times New Roman" w:hint="eastAsia"/>
          <w:sz w:val="21"/>
        </w:rPr>
        <w:t>而言</w:t>
      </w:r>
      <w:r w:rsidRPr="003F5882">
        <w:rPr>
          <w:rFonts w:ascii="Arial" w:hAnsi="Arial" w:cs="Times New Roman"/>
          <w:sz w:val="21"/>
        </w:rPr>
        <w:t>已大部分复苏，因此美元和日元不满足设定新等值金额的条件。预计在</w:t>
      </w:r>
      <w:r w:rsidRPr="003F5882">
        <w:rPr>
          <w:rFonts w:ascii="Arial" w:hAnsi="Arial" w:cs="Times New Roman"/>
          <w:sz w:val="21"/>
        </w:rPr>
        <w:t>SNB</w:t>
      </w:r>
      <w:r w:rsidRPr="003F5882">
        <w:rPr>
          <w:rFonts w:ascii="Arial" w:hAnsi="Arial" w:cs="Times New Roman"/>
          <w:sz w:val="21"/>
        </w:rPr>
        <w:t>公告后，</w:t>
      </w:r>
      <w:r w:rsidRPr="003F5882">
        <w:rPr>
          <w:rFonts w:ascii="Arial" w:hAnsi="Arial" w:cs="Times New Roman"/>
          <w:sz w:val="21"/>
        </w:rPr>
        <w:t>WIPO</w:t>
      </w:r>
      <w:r w:rsidRPr="003F5882">
        <w:rPr>
          <w:rFonts w:ascii="Arial" w:hAnsi="Arial" w:cs="Times New Roman"/>
          <w:sz w:val="21"/>
        </w:rPr>
        <w:t>在</w:t>
      </w:r>
      <w:r w:rsidRPr="003F5882">
        <w:rPr>
          <w:rFonts w:ascii="Arial" w:hAnsi="Arial" w:cs="Times New Roman"/>
          <w:sz w:val="21"/>
        </w:rPr>
        <w:t>2015</w:t>
      </w:r>
      <w:r w:rsidRPr="003F5882">
        <w:rPr>
          <w:rFonts w:ascii="Arial" w:hAnsi="Arial" w:cs="Times New Roman"/>
          <w:sz w:val="21"/>
        </w:rPr>
        <w:t>年前五个月收取的</w:t>
      </w:r>
      <w:r w:rsidRPr="003F5882">
        <w:rPr>
          <w:rFonts w:ascii="Arial" w:hAnsi="Arial" w:cs="Times New Roman"/>
          <w:sz w:val="21"/>
        </w:rPr>
        <w:t>PCT</w:t>
      </w:r>
      <w:r w:rsidRPr="003F5882">
        <w:rPr>
          <w:rFonts w:ascii="Arial" w:hAnsi="Arial" w:cs="Times New Roman"/>
          <w:sz w:val="21"/>
        </w:rPr>
        <w:t>国际申请费用</w:t>
      </w:r>
      <w:r w:rsidR="00BC092F" w:rsidRPr="003F5882">
        <w:rPr>
          <w:rFonts w:ascii="Arial" w:hAnsi="Arial" w:cs="Times New Roman" w:hint="eastAsia"/>
          <w:sz w:val="21"/>
        </w:rPr>
        <w:t>方面</w:t>
      </w:r>
      <w:r w:rsidRPr="003F5882">
        <w:rPr>
          <w:rFonts w:ascii="Arial" w:hAnsi="Arial" w:cs="Times New Roman"/>
          <w:sz w:val="21"/>
        </w:rPr>
        <w:t>会遭受</w:t>
      </w:r>
      <w:r w:rsidRPr="003F5882">
        <w:rPr>
          <w:rFonts w:ascii="Arial" w:hAnsi="Arial" w:cs="Times New Roman"/>
          <w:sz w:val="21"/>
        </w:rPr>
        <w:t>200</w:t>
      </w:r>
      <w:r w:rsidRPr="003F5882">
        <w:rPr>
          <w:rFonts w:ascii="Arial" w:hAnsi="Arial" w:cs="Times New Roman"/>
          <w:sz w:val="21"/>
        </w:rPr>
        <w:t>万瑞郎到</w:t>
      </w:r>
      <w:r w:rsidRPr="003F5882">
        <w:rPr>
          <w:rFonts w:ascii="Arial" w:hAnsi="Arial" w:cs="Times New Roman"/>
          <w:sz w:val="21"/>
        </w:rPr>
        <w:t>500</w:t>
      </w:r>
      <w:r w:rsidRPr="003F5882">
        <w:rPr>
          <w:rFonts w:ascii="Arial" w:hAnsi="Arial" w:cs="Times New Roman"/>
          <w:sz w:val="21"/>
        </w:rPr>
        <w:t>万瑞郎的汇兑损失。</w:t>
      </w:r>
    </w:p>
    <w:p w:rsidR="005A383E" w:rsidRPr="003F5882" w:rsidRDefault="005A383E" w:rsidP="00F04843">
      <w:pPr>
        <w:numPr>
          <w:ilvl w:val="0"/>
          <w:numId w:val="1"/>
        </w:numPr>
        <w:tabs>
          <w:tab w:val="clear" w:pos="567"/>
        </w:tabs>
        <w:overflowPunct w:val="0"/>
        <w:spacing w:afterLines="50" w:after="120" w:line="340" w:lineRule="atLeast"/>
        <w:jc w:val="both"/>
        <w:rPr>
          <w:rFonts w:ascii="Arial" w:hAnsi="Arial" w:cs="Times New Roman"/>
          <w:sz w:val="21"/>
        </w:rPr>
      </w:pPr>
      <w:r w:rsidRPr="003F5882">
        <w:rPr>
          <w:rFonts w:ascii="Arial" w:hAnsi="Arial" w:cs="Times New Roman"/>
          <w:sz w:val="21"/>
        </w:rPr>
        <w:t>马德里体系规费主要包括注册或续展申请的基本费用和后</w:t>
      </w:r>
      <w:r w:rsidR="00BC092F" w:rsidRPr="003F5882">
        <w:rPr>
          <w:rFonts w:ascii="Arial" w:hAnsi="Arial" w:cs="Times New Roman" w:hint="eastAsia"/>
          <w:sz w:val="21"/>
        </w:rPr>
        <w:t>期</w:t>
      </w:r>
      <w:r w:rsidRPr="003F5882">
        <w:rPr>
          <w:rFonts w:ascii="Arial" w:hAnsi="Arial" w:cs="Times New Roman"/>
          <w:sz w:val="21"/>
        </w:rPr>
        <w:t>指定的费用</w:t>
      </w:r>
      <w:r w:rsidR="00BC092F" w:rsidRPr="003F5882">
        <w:rPr>
          <w:rFonts w:ascii="Arial" w:hAnsi="Arial" w:cs="Times New Roman" w:hint="eastAsia"/>
          <w:sz w:val="21"/>
        </w:rPr>
        <w:t>：</w:t>
      </w:r>
    </w:p>
    <w:p w:rsidR="005A383E" w:rsidRPr="00F453AC" w:rsidRDefault="005A383E"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lastRenderedPageBreak/>
        <w:t>2012</w:t>
      </w:r>
      <w:r w:rsidRPr="003F5882">
        <w:rPr>
          <w:rFonts w:ascii="Arial" w:hAnsi="Arial" w:cs="Times New Roman"/>
          <w:sz w:val="21"/>
          <w:u w:val="single"/>
        </w:rPr>
        <w:t>年至</w:t>
      </w:r>
      <w:r w:rsidRPr="003F5882">
        <w:rPr>
          <w:rFonts w:ascii="Arial" w:hAnsi="Arial" w:cs="Times New Roman"/>
          <w:sz w:val="21"/>
          <w:u w:val="single"/>
        </w:rPr>
        <w:t>2014</w:t>
      </w:r>
      <w:r w:rsidRPr="003F5882">
        <w:rPr>
          <w:rFonts w:ascii="Arial" w:hAnsi="Arial" w:cs="Times New Roman"/>
          <w:sz w:val="21"/>
          <w:u w:val="single"/>
        </w:rPr>
        <w:t>年马德里体系</w:t>
      </w:r>
      <w:proofErr w:type="gramStart"/>
      <w:r w:rsidRPr="003F5882">
        <w:rPr>
          <w:rFonts w:ascii="Arial" w:hAnsi="Arial" w:cs="Times New Roman"/>
          <w:sz w:val="21"/>
          <w:u w:val="single"/>
        </w:rPr>
        <w:t>规</w:t>
      </w:r>
      <w:proofErr w:type="gramEnd"/>
      <w:r w:rsidRPr="003F5882">
        <w:rPr>
          <w:rFonts w:ascii="Arial" w:hAnsi="Arial" w:cs="Times New Roman"/>
          <w:sz w:val="21"/>
          <w:u w:val="single"/>
        </w:rPr>
        <w:t>费详情</w:t>
      </w:r>
    </w:p>
    <w:p w:rsidR="005A383E" w:rsidRPr="00F453AC" w:rsidRDefault="00E8494E" w:rsidP="00E8494E">
      <w:pPr>
        <w:spacing w:afterLines="50" w:after="120" w:line="340" w:lineRule="atLeast"/>
        <w:jc w:val="center"/>
        <w:rPr>
          <w:rFonts w:ascii="Arial" w:eastAsia="SimSun" w:hAnsi="Arial" w:cs="Times New Roman"/>
          <w:sz w:val="21"/>
          <w:szCs w:val="22"/>
        </w:rPr>
      </w:pPr>
      <w:r w:rsidRPr="00E8494E">
        <w:rPr>
          <w:noProof/>
          <w:lang w:val="en-US" w:bidi="ar-SA"/>
        </w:rPr>
        <w:drawing>
          <wp:inline distT="0" distB="0" distL="0" distR="0">
            <wp:extent cx="4988560" cy="1419225"/>
            <wp:effectExtent l="0" t="0" r="254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88560" cy="1419225"/>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依据</w:t>
      </w:r>
      <w:r w:rsidRPr="003F5882">
        <w:rPr>
          <w:rFonts w:ascii="Arial" w:hAnsi="Arial" w:cs="Times New Roman"/>
          <w:sz w:val="21"/>
        </w:rPr>
        <w:t>IPSAS</w:t>
      </w:r>
      <w:r w:rsidRPr="003F5882">
        <w:rPr>
          <w:rFonts w:ascii="Arial" w:hAnsi="Arial" w:cs="Times New Roman"/>
          <w:sz w:val="21"/>
        </w:rPr>
        <w:t>，马德里的注册、续展和后</w:t>
      </w:r>
      <w:r w:rsidR="00BC092F" w:rsidRPr="003F5882">
        <w:rPr>
          <w:rFonts w:ascii="Arial" w:hAnsi="Arial" w:cs="Times New Roman" w:hint="eastAsia"/>
          <w:sz w:val="21"/>
        </w:rPr>
        <w:t>期</w:t>
      </w:r>
      <w:r w:rsidRPr="003F5882">
        <w:rPr>
          <w:rFonts w:ascii="Arial" w:hAnsi="Arial" w:cs="Times New Roman"/>
          <w:sz w:val="21"/>
        </w:rPr>
        <w:t>指定的费用收入在财务报表中要到公布之日才入账。根据</w:t>
      </w:r>
      <w:r w:rsidRPr="003F5882">
        <w:rPr>
          <w:rFonts w:ascii="Arial" w:hAnsi="Arial" w:cs="Times New Roman"/>
          <w:sz w:val="21"/>
        </w:rPr>
        <w:t>IPSAS</w:t>
      </w:r>
      <w:r w:rsidR="00BC092F" w:rsidRPr="003F5882">
        <w:rPr>
          <w:rFonts w:ascii="Arial" w:hAnsi="Arial" w:cs="Times New Roman" w:hint="eastAsia"/>
          <w:sz w:val="21"/>
        </w:rPr>
        <w:t>入账</w:t>
      </w:r>
      <w:r w:rsidRPr="003F5882">
        <w:rPr>
          <w:rFonts w:ascii="Arial" w:hAnsi="Arial" w:cs="Times New Roman"/>
          <w:sz w:val="21"/>
        </w:rPr>
        <w:t>的注册和续展收入</w:t>
      </w:r>
      <w:r w:rsidR="00F453AC" w:rsidRPr="003F5882">
        <w:rPr>
          <w:rFonts w:ascii="Arial" w:hAnsi="Arial" w:cs="Times New Roman"/>
          <w:sz w:val="21"/>
        </w:rPr>
        <w:t>（</w:t>
      </w:r>
      <w:r w:rsidRPr="003F5882">
        <w:rPr>
          <w:rFonts w:ascii="Arial" w:hAnsi="Arial" w:cs="Times New Roman"/>
          <w:sz w:val="21"/>
        </w:rPr>
        <w:t>但是不包括其他费用</w:t>
      </w:r>
      <w:r w:rsidR="00F453AC" w:rsidRPr="003F5882">
        <w:rPr>
          <w:rFonts w:ascii="Arial" w:hAnsi="Arial" w:cs="Times New Roman"/>
          <w:sz w:val="21"/>
        </w:rPr>
        <w:t>）</w:t>
      </w:r>
      <w:r w:rsidRPr="003F5882">
        <w:rPr>
          <w:rFonts w:ascii="Arial" w:hAnsi="Arial" w:cs="Times New Roman"/>
          <w:sz w:val="21"/>
        </w:rPr>
        <w:t>随着注册和续展数目逐年增长而增长</w:t>
      </w:r>
      <w:r w:rsidR="00BC092F" w:rsidRPr="003F5882">
        <w:rPr>
          <w:rFonts w:ascii="Arial" w:hAnsi="Arial" w:cs="Times New Roman" w:hint="eastAsia"/>
          <w:sz w:val="21"/>
        </w:rPr>
        <w:t>：</w:t>
      </w:r>
    </w:p>
    <w:p w:rsidR="005A383E" w:rsidRPr="00F453AC" w:rsidRDefault="005A383E" w:rsidP="003F5882">
      <w:pPr>
        <w:keepNext/>
        <w:spacing w:afterLines="50" w:after="120" w:line="340" w:lineRule="atLeast"/>
        <w:jc w:val="center"/>
        <w:rPr>
          <w:rFonts w:ascii="Arial" w:hAnsi="Arial" w:cs="Times New Roman"/>
          <w:sz w:val="21"/>
          <w:u w:val="single"/>
        </w:rPr>
      </w:pPr>
      <w:r w:rsidRPr="00F453AC">
        <w:rPr>
          <w:rFonts w:ascii="Arial" w:hAnsi="Arial" w:cs="Times New Roman"/>
          <w:sz w:val="21"/>
          <w:u w:val="single"/>
        </w:rPr>
        <w:t>马德里</w:t>
      </w:r>
      <w:r w:rsidR="00E04F07" w:rsidRPr="00F453AC">
        <w:rPr>
          <w:rFonts w:ascii="Arial" w:hAnsi="Arial" w:cs="Times New Roman" w:hint="eastAsia"/>
          <w:sz w:val="21"/>
          <w:u w:val="single"/>
        </w:rPr>
        <w:t>——</w:t>
      </w:r>
      <w:r w:rsidRPr="00F453AC">
        <w:rPr>
          <w:rFonts w:ascii="Arial" w:hAnsi="Arial" w:cs="Times New Roman"/>
          <w:sz w:val="21"/>
          <w:u w:val="single"/>
        </w:rPr>
        <w:t>2012</w:t>
      </w:r>
      <w:r w:rsidRPr="00F453AC">
        <w:rPr>
          <w:rFonts w:ascii="Arial" w:hAnsi="Arial" w:cs="Times New Roman"/>
          <w:sz w:val="21"/>
          <w:u w:val="single"/>
        </w:rPr>
        <w:t>年至</w:t>
      </w:r>
      <w:r w:rsidRPr="00F453AC">
        <w:rPr>
          <w:rFonts w:ascii="Arial" w:hAnsi="Arial" w:cs="Times New Roman"/>
          <w:sz w:val="21"/>
          <w:u w:val="single"/>
        </w:rPr>
        <w:t>2014</w:t>
      </w:r>
      <w:r w:rsidRPr="00F453AC">
        <w:rPr>
          <w:rFonts w:ascii="Arial" w:hAnsi="Arial" w:cs="Times New Roman"/>
          <w:sz w:val="21"/>
          <w:u w:val="single"/>
        </w:rPr>
        <w:t>年基本费用和注册</w:t>
      </w:r>
      <w:r w:rsidRPr="00F453AC">
        <w:rPr>
          <w:rFonts w:ascii="Arial" w:hAnsi="Arial" w:cs="Times New Roman"/>
          <w:sz w:val="21"/>
          <w:u w:val="single"/>
        </w:rPr>
        <w:t>/</w:t>
      </w:r>
      <w:r w:rsidRPr="00F453AC">
        <w:rPr>
          <w:rFonts w:ascii="Arial" w:hAnsi="Arial" w:cs="Times New Roman"/>
          <w:sz w:val="21"/>
          <w:u w:val="single"/>
        </w:rPr>
        <w:t>续展</w:t>
      </w:r>
    </w:p>
    <w:p w:rsidR="005A383E" w:rsidRPr="00F453AC" w:rsidRDefault="00E8494E" w:rsidP="00E8494E">
      <w:pPr>
        <w:spacing w:afterLines="50" w:after="120" w:line="340" w:lineRule="atLeast"/>
        <w:jc w:val="center"/>
        <w:rPr>
          <w:rFonts w:ascii="Arial" w:eastAsia="SimSun" w:hAnsi="Arial" w:cs="Times New Roman"/>
          <w:sz w:val="21"/>
          <w:szCs w:val="22"/>
        </w:rPr>
      </w:pPr>
      <w:r w:rsidRPr="00E8494E">
        <w:rPr>
          <w:noProof/>
          <w:lang w:val="en-US" w:bidi="ar-SA"/>
        </w:rPr>
        <w:drawing>
          <wp:inline distT="0" distB="0" distL="0" distR="0" wp14:anchorId="07D53B29" wp14:editId="1A4B431A">
            <wp:extent cx="5977255" cy="2932536"/>
            <wp:effectExtent l="0" t="0" r="4445" b="127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7255" cy="2932536"/>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2014</w:t>
      </w:r>
      <w:r w:rsidRPr="003F5882">
        <w:rPr>
          <w:rFonts w:ascii="Arial" w:hAnsi="Arial" w:cs="Times New Roman"/>
          <w:sz w:val="21"/>
        </w:rPr>
        <w:t>年，海牙体系</w:t>
      </w:r>
      <w:proofErr w:type="gramStart"/>
      <w:r w:rsidRPr="003F5882">
        <w:rPr>
          <w:rFonts w:ascii="Arial" w:hAnsi="Arial" w:cs="Times New Roman"/>
          <w:sz w:val="21"/>
        </w:rPr>
        <w:t>规</w:t>
      </w:r>
      <w:proofErr w:type="gramEnd"/>
      <w:r w:rsidRPr="003F5882">
        <w:rPr>
          <w:rFonts w:ascii="Arial" w:hAnsi="Arial" w:cs="Times New Roman"/>
          <w:sz w:val="21"/>
        </w:rPr>
        <w:t>费总计为</w:t>
      </w:r>
      <w:r w:rsidRPr="003F5882">
        <w:rPr>
          <w:rFonts w:ascii="Arial" w:hAnsi="Arial" w:cs="Times New Roman"/>
          <w:sz w:val="21"/>
        </w:rPr>
        <w:t>320</w:t>
      </w:r>
      <w:proofErr w:type="gramStart"/>
      <w:r w:rsidRPr="003F5882">
        <w:rPr>
          <w:rFonts w:ascii="Arial" w:hAnsi="Arial" w:cs="Times New Roman"/>
          <w:sz w:val="21"/>
        </w:rPr>
        <w:t>万瑞</w:t>
      </w:r>
      <w:proofErr w:type="gramEnd"/>
      <w:r w:rsidRPr="003F5882">
        <w:rPr>
          <w:rFonts w:ascii="Arial" w:hAnsi="Arial" w:cs="Times New Roman"/>
          <w:sz w:val="21"/>
        </w:rPr>
        <w:t>郎。正如</w:t>
      </w:r>
      <w:r w:rsidRPr="003F5882">
        <w:rPr>
          <w:rFonts w:ascii="Arial" w:hAnsi="Arial" w:cs="Times New Roman"/>
          <w:sz w:val="21"/>
        </w:rPr>
        <w:t>PCT</w:t>
      </w:r>
      <w:r w:rsidRPr="003F5882">
        <w:rPr>
          <w:rFonts w:ascii="Arial" w:hAnsi="Arial" w:cs="Times New Roman"/>
          <w:sz w:val="21"/>
        </w:rPr>
        <w:t>和马德里体系规费，处理申请的相关费用产生的收入</w:t>
      </w:r>
      <w:r w:rsidR="00016113" w:rsidRPr="003F5882">
        <w:rPr>
          <w:rFonts w:ascii="Arial" w:hAnsi="Arial" w:cs="Times New Roman" w:hint="eastAsia"/>
          <w:sz w:val="21"/>
        </w:rPr>
        <w:t>要到</w:t>
      </w:r>
      <w:r w:rsidRPr="003F5882">
        <w:rPr>
          <w:rFonts w:ascii="Arial" w:hAnsi="Arial" w:cs="Times New Roman"/>
          <w:sz w:val="21"/>
        </w:rPr>
        <w:t>申请公布时才入账。海牙体系规费保持稳定，与前一年相比没有发生重大变化。</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分摊会费收入为</w:t>
      </w:r>
      <w:r w:rsidRPr="003F5882">
        <w:rPr>
          <w:rFonts w:ascii="Arial" w:hAnsi="Arial" w:cs="Times New Roman"/>
          <w:sz w:val="21"/>
        </w:rPr>
        <w:t>1,790</w:t>
      </w:r>
      <w:proofErr w:type="gramStart"/>
      <w:r w:rsidRPr="003F5882">
        <w:rPr>
          <w:rFonts w:ascii="Arial" w:hAnsi="Arial" w:cs="Times New Roman"/>
          <w:sz w:val="21"/>
        </w:rPr>
        <w:t>万瑞</w:t>
      </w:r>
      <w:proofErr w:type="gramEnd"/>
      <w:r w:rsidRPr="003F5882">
        <w:rPr>
          <w:rFonts w:ascii="Arial" w:hAnsi="Arial" w:cs="Times New Roman"/>
          <w:sz w:val="21"/>
        </w:rPr>
        <w:t>郎，占总收入的</w:t>
      </w:r>
      <w:r w:rsidRPr="003F5882">
        <w:rPr>
          <w:rFonts w:ascii="Arial" w:hAnsi="Arial" w:cs="Times New Roman"/>
          <w:sz w:val="21"/>
        </w:rPr>
        <w:t>4.8%</w:t>
      </w:r>
      <w:r w:rsidRPr="003F5882">
        <w:rPr>
          <w:rFonts w:ascii="Arial" w:hAnsi="Arial" w:cs="Times New Roman"/>
          <w:sz w:val="21"/>
        </w:rPr>
        <w:t>。特别账户自愿捐款收入为</w:t>
      </w:r>
      <w:r w:rsidRPr="003F5882">
        <w:rPr>
          <w:rFonts w:ascii="Arial" w:hAnsi="Arial" w:cs="Times New Roman"/>
          <w:sz w:val="21"/>
        </w:rPr>
        <w:t>890</w:t>
      </w:r>
      <w:r w:rsidRPr="003F5882">
        <w:rPr>
          <w:rFonts w:ascii="Arial" w:hAnsi="Arial" w:cs="Times New Roman"/>
          <w:sz w:val="21"/>
        </w:rPr>
        <w:t>万瑞郎，占总收入的</w:t>
      </w:r>
      <w:r w:rsidRPr="003F5882">
        <w:rPr>
          <w:rFonts w:ascii="Arial" w:hAnsi="Arial" w:cs="Times New Roman"/>
          <w:sz w:val="21"/>
        </w:rPr>
        <w:t>2.4%</w:t>
      </w:r>
      <w:r w:rsidRPr="003F5882">
        <w:rPr>
          <w:rFonts w:ascii="Arial" w:hAnsi="Arial" w:cs="Times New Roman"/>
          <w:sz w:val="21"/>
        </w:rPr>
        <w:t>。在按相关合同履行工作且发生开支的情况下，自愿捐款的收入纳入财务报表。</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2014</w:t>
      </w:r>
      <w:r w:rsidRPr="003F5882">
        <w:rPr>
          <w:rFonts w:ascii="Arial" w:hAnsi="Arial" w:cs="Times New Roman"/>
          <w:sz w:val="21"/>
        </w:rPr>
        <w:t>年的投资收入总计</w:t>
      </w:r>
      <w:r w:rsidRPr="003F5882">
        <w:rPr>
          <w:rFonts w:ascii="Arial" w:hAnsi="Arial" w:cs="Times New Roman"/>
          <w:sz w:val="21"/>
        </w:rPr>
        <w:t>160</w:t>
      </w:r>
      <w:r w:rsidRPr="003F5882">
        <w:rPr>
          <w:rFonts w:ascii="Arial" w:hAnsi="Arial" w:cs="Times New Roman"/>
          <w:sz w:val="21"/>
        </w:rPr>
        <w:t>万瑞郎，和</w:t>
      </w:r>
      <w:r w:rsidRPr="003F5882">
        <w:rPr>
          <w:rFonts w:ascii="Arial" w:hAnsi="Arial" w:cs="Times New Roman"/>
          <w:sz w:val="21"/>
        </w:rPr>
        <w:t>2013</w:t>
      </w:r>
      <w:r w:rsidRPr="003F5882">
        <w:rPr>
          <w:rFonts w:ascii="Arial" w:hAnsi="Arial" w:cs="Times New Roman"/>
          <w:sz w:val="21"/>
        </w:rPr>
        <w:t>年相比下降了</w:t>
      </w:r>
      <w:r w:rsidRPr="003F5882">
        <w:rPr>
          <w:rFonts w:ascii="Arial" w:hAnsi="Arial" w:cs="Times New Roman"/>
          <w:sz w:val="21"/>
        </w:rPr>
        <w:t>23.8%</w:t>
      </w:r>
      <w:r w:rsidRPr="003F5882">
        <w:rPr>
          <w:rFonts w:ascii="Arial" w:hAnsi="Arial" w:cs="Times New Roman"/>
          <w:sz w:val="21"/>
        </w:rPr>
        <w:t>。由于在瑞士联邦金融管理</w:t>
      </w:r>
      <w:r w:rsidR="004A754C" w:rsidRPr="003F5882">
        <w:rPr>
          <w:rFonts w:ascii="Arial" w:hAnsi="Arial" w:cs="Times New Roman" w:hint="eastAsia"/>
          <w:sz w:val="21"/>
        </w:rPr>
        <w:t>局</w:t>
      </w:r>
      <w:r w:rsidR="00F453AC" w:rsidRPr="003F5882">
        <w:rPr>
          <w:rFonts w:ascii="Arial" w:hAnsi="Arial" w:cs="Times New Roman" w:hint="eastAsia"/>
          <w:sz w:val="21"/>
        </w:rPr>
        <w:t>（</w:t>
      </w:r>
      <w:r w:rsidR="004A754C" w:rsidRPr="003F5882">
        <w:rPr>
          <w:rFonts w:ascii="Arial" w:hAnsi="Arial" w:cs="Times New Roman" w:hint="eastAsia"/>
          <w:sz w:val="21"/>
        </w:rPr>
        <w:t>AFF</w:t>
      </w:r>
      <w:r w:rsidR="00F453AC" w:rsidRPr="003F5882">
        <w:rPr>
          <w:rFonts w:ascii="Arial" w:hAnsi="Arial" w:cs="Times New Roman" w:hint="eastAsia"/>
          <w:sz w:val="21"/>
        </w:rPr>
        <w:t>）</w:t>
      </w:r>
      <w:r w:rsidRPr="003F5882">
        <w:rPr>
          <w:rFonts w:ascii="Arial" w:hAnsi="Arial" w:cs="Times New Roman"/>
          <w:sz w:val="21"/>
        </w:rPr>
        <w:t>开设的计息账户和投资在</w:t>
      </w:r>
      <w:r w:rsidRPr="003F5882">
        <w:rPr>
          <w:rFonts w:ascii="Arial" w:hAnsi="Arial" w:cs="Times New Roman"/>
          <w:sz w:val="21"/>
        </w:rPr>
        <w:t>2014</w:t>
      </w:r>
      <w:r w:rsidRPr="003F5882">
        <w:rPr>
          <w:rFonts w:ascii="Arial" w:hAnsi="Arial" w:cs="Times New Roman"/>
          <w:sz w:val="21"/>
        </w:rPr>
        <w:t>年的平均利率是</w:t>
      </w:r>
      <w:r w:rsidRPr="003F5882">
        <w:rPr>
          <w:rFonts w:ascii="Arial" w:hAnsi="Arial" w:cs="Times New Roman"/>
          <w:sz w:val="21"/>
        </w:rPr>
        <w:t>0.421%</w:t>
      </w:r>
      <w:r w:rsidRPr="003F5882">
        <w:rPr>
          <w:rFonts w:ascii="Arial" w:hAnsi="Arial" w:cs="Times New Roman"/>
          <w:sz w:val="21"/>
        </w:rPr>
        <w:t>，而</w:t>
      </w:r>
      <w:r w:rsidRPr="003F5882">
        <w:rPr>
          <w:rFonts w:ascii="Arial" w:hAnsi="Arial" w:cs="Times New Roman"/>
          <w:sz w:val="21"/>
        </w:rPr>
        <w:t>2013</w:t>
      </w:r>
      <w:r w:rsidRPr="003F5882">
        <w:rPr>
          <w:rFonts w:ascii="Arial" w:hAnsi="Arial" w:cs="Times New Roman"/>
          <w:sz w:val="21"/>
        </w:rPr>
        <w:t>年的平均利率为</w:t>
      </w:r>
      <w:r w:rsidRPr="003F5882">
        <w:rPr>
          <w:rFonts w:ascii="Arial" w:hAnsi="Arial" w:cs="Times New Roman"/>
          <w:sz w:val="21"/>
        </w:rPr>
        <w:t>0.558%</w:t>
      </w:r>
      <w:r w:rsidRPr="003F5882">
        <w:rPr>
          <w:rFonts w:ascii="Arial" w:hAnsi="Arial" w:cs="Times New Roman"/>
          <w:sz w:val="21"/>
        </w:rPr>
        <w:t>，因此利息收入有所下降。</w:t>
      </w:r>
      <w:r w:rsidRPr="003F5882">
        <w:rPr>
          <w:rFonts w:ascii="Arial" w:hAnsi="Arial" w:cs="Times New Roman"/>
          <w:sz w:val="21"/>
        </w:rPr>
        <w:t>2014</w:t>
      </w:r>
      <w:r w:rsidRPr="003F5882">
        <w:rPr>
          <w:rFonts w:ascii="Arial" w:hAnsi="Arial" w:cs="Times New Roman"/>
          <w:sz w:val="21"/>
        </w:rPr>
        <w:t>年仲裁与调解收入</w:t>
      </w:r>
      <w:r w:rsidRPr="003F5882">
        <w:rPr>
          <w:rFonts w:ascii="Arial" w:hAnsi="Arial" w:cs="Times New Roman"/>
          <w:sz w:val="21"/>
        </w:rPr>
        <w:t>150</w:t>
      </w:r>
      <w:r w:rsidRPr="003F5882">
        <w:rPr>
          <w:rFonts w:ascii="Arial" w:hAnsi="Arial" w:cs="Times New Roman"/>
          <w:sz w:val="21"/>
        </w:rPr>
        <w:t>万瑞郎，出版物销售收入</w:t>
      </w:r>
      <w:r w:rsidRPr="003F5882">
        <w:rPr>
          <w:rFonts w:ascii="Arial" w:hAnsi="Arial" w:cs="Times New Roman"/>
          <w:sz w:val="21"/>
        </w:rPr>
        <w:t>40</w:t>
      </w:r>
      <w:r w:rsidRPr="003F5882">
        <w:rPr>
          <w:rFonts w:ascii="Arial" w:hAnsi="Arial" w:cs="Times New Roman"/>
          <w:sz w:val="21"/>
        </w:rPr>
        <w:t>万瑞郎，基本与前一年持平。其他</w:t>
      </w:r>
      <w:r w:rsidRPr="003F5882">
        <w:rPr>
          <w:rFonts w:ascii="Arial" w:hAnsi="Arial" w:cs="Times New Roman"/>
          <w:sz w:val="21"/>
        </w:rPr>
        <w:t>/</w:t>
      </w:r>
      <w:r w:rsidRPr="003F5882">
        <w:rPr>
          <w:rFonts w:ascii="Arial" w:hAnsi="Arial" w:cs="Times New Roman"/>
          <w:sz w:val="21"/>
        </w:rPr>
        <w:t>杂项收入从</w:t>
      </w:r>
      <w:r w:rsidRPr="003F5882">
        <w:rPr>
          <w:rFonts w:ascii="Arial" w:hAnsi="Arial" w:cs="Times New Roman"/>
          <w:sz w:val="21"/>
        </w:rPr>
        <w:t>2013</w:t>
      </w:r>
      <w:r w:rsidRPr="003F5882">
        <w:rPr>
          <w:rFonts w:ascii="Arial" w:hAnsi="Arial" w:cs="Times New Roman"/>
          <w:sz w:val="21"/>
        </w:rPr>
        <w:t>年的</w:t>
      </w:r>
      <w:r w:rsidRPr="003F5882">
        <w:rPr>
          <w:rFonts w:ascii="Arial" w:hAnsi="Arial" w:cs="Times New Roman"/>
          <w:sz w:val="21"/>
        </w:rPr>
        <w:t>620</w:t>
      </w:r>
      <w:r w:rsidRPr="003F5882">
        <w:rPr>
          <w:rFonts w:ascii="Arial" w:hAnsi="Arial" w:cs="Times New Roman"/>
          <w:sz w:val="21"/>
        </w:rPr>
        <w:t>万瑞郎下跌至</w:t>
      </w:r>
      <w:r w:rsidRPr="003F5882">
        <w:rPr>
          <w:rFonts w:ascii="Arial" w:hAnsi="Arial" w:cs="Times New Roman"/>
          <w:sz w:val="21"/>
        </w:rPr>
        <w:t>2014</w:t>
      </w:r>
      <w:r w:rsidRPr="003F5882">
        <w:rPr>
          <w:rFonts w:ascii="Arial" w:hAnsi="Arial" w:cs="Times New Roman"/>
          <w:sz w:val="21"/>
        </w:rPr>
        <w:t>年的</w:t>
      </w:r>
      <w:r w:rsidRPr="003F5882">
        <w:rPr>
          <w:rFonts w:ascii="Arial" w:hAnsi="Arial" w:cs="Times New Roman"/>
          <w:sz w:val="21"/>
        </w:rPr>
        <w:t>300</w:t>
      </w:r>
      <w:r w:rsidRPr="003F5882">
        <w:rPr>
          <w:rFonts w:ascii="Arial" w:hAnsi="Arial" w:cs="Times New Roman"/>
          <w:sz w:val="21"/>
        </w:rPr>
        <w:t>万瑞郎。该数据</w:t>
      </w:r>
      <w:r w:rsidRPr="003F5882">
        <w:rPr>
          <w:rFonts w:ascii="Arial" w:hAnsi="Arial" w:cs="Times New Roman"/>
          <w:sz w:val="21"/>
        </w:rPr>
        <w:t>2013</w:t>
      </w:r>
      <w:r w:rsidRPr="003F5882">
        <w:rPr>
          <w:rFonts w:ascii="Arial" w:hAnsi="Arial" w:cs="Times New Roman"/>
          <w:sz w:val="21"/>
        </w:rPr>
        <w:t>年较高是因为</w:t>
      </w:r>
      <w:r w:rsidRPr="003F5882">
        <w:rPr>
          <w:rFonts w:ascii="Arial" w:hAnsi="Arial" w:cs="Times New Roman"/>
          <w:sz w:val="21"/>
        </w:rPr>
        <w:t>2013</w:t>
      </w:r>
      <w:r w:rsidRPr="003F5882">
        <w:rPr>
          <w:rFonts w:ascii="Arial" w:hAnsi="Arial" w:cs="Times New Roman"/>
          <w:sz w:val="21"/>
        </w:rPr>
        <w:t>年本组织收到</w:t>
      </w:r>
      <w:r w:rsidRPr="003F5882">
        <w:rPr>
          <w:rFonts w:ascii="Arial" w:hAnsi="Arial" w:cs="Times New Roman"/>
          <w:sz w:val="21"/>
        </w:rPr>
        <w:t>430</w:t>
      </w:r>
      <w:proofErr w:type="gramStart"/>
      <w:r w:rsidRPr="003F5882">
        <w:rPr>
          <w:rFonts w:ascii="Arial" w:hAnsi="Arial" w:cs="Times New Roman"/>
          <w:sz w:val="21"/>
        </w:rPr>
        <w:t>万瑞</w:t>
      </w:r>
      <w:proofErr w:type="gramEnd"/>
      <w:r w:rsidRPr="003F5882">
        <w:rPr>
          <w:rFonts w:ascii="Arial" w:hAnsi="Arial" w:cs="Times New Roman"/>
          <w:sz w:val="21"/>
        </w:rPr>
        <w:t>郎的信用票据，基本上都来自国际计算中心</w:t>
      </w:r>
      <w:r w:rsidR="00F453AC" w:rsidRPr="003F5882">
        <w:rPr>
          <w:rFonts w:ascii="Arial" w:hAnsi="Arial" w:cs="Times New Roman" w:hint="eastAsia"/>
          <w:sz w:val="21"/>
        </w:rPr>
        <w:t>（</w:t>
      </w:r>
      <w:r w:rsidRPr="003F5882">
        <w:rPr>
          <w:rFonts w:ascii="Arial" w:hAnsi="Arial" w:cs="Times New Roman"/>
          <w:sz w:val="21"/>
        </w:rPr>
        <w:t>ICC</w:t>
      </w:r>
      <w:r w:rsidR="00F453AC" w:rsidRPr="003F5882">
        <w:rPr>
          <w:rFonts w:ascii="Arial" w:hAnsi="Arial" w:cs="Times New Roman" w:hint="eastAsia"/>
          <w:sz w:val="21"/>
        </w:rPr>
        <w:t>）</w:t>
      </w:r>
      <w:r w:rsidRPr="003F5882">
        <w:rPr>
          <w:rFonts w:ascii="Arial" w:hAnsi="Arial" w:cs="Times New Roman"/>
          <w:sz w:val="21"/>
        </w:rPr>
        <w:t>。</w:t>
      </w:r>
    </w:p>
    <w:p w:rsidR="005A383E" w:rsidRPr="003F5882" w:rsidRDefault="005A383E" w:rsidP="003F5882">
      <w:pPr>
        <w:keepNext/>
        <w:spacing w:afterLines="50" w:after="120" w:line="340" w:lineRule="atLeast"/>
        <w:jc w:val="both"/>
        <w:rPr>
          <w:rFonts w:ascii="Arial" w:eastAsia="KaiTi" w:hAnsi="Arial" w:cs="Times New Roman"/>
          <w:b/>
          <w:i/>
          <w:sz w:val="21"/>
        </w:rPr>
      </w:pPr>
      <w:r w:rsidRPr="003F5882">
        <w:rPr>
          <w:rFonts w:ascii="Arial" w:eastAsia="KaiTi" w:hAnsi="Arial" w:cs="Times New Roman"/>
          <w:b/>
          <w:i/>
          <w:sz w:val="21"/>
        </w:rPr>
        <w:lastRenderedPageBreak/>
        <w:t>支出分析</w:t>
      </w:r>
    </w:p>
    <w:p w:rsidR="005A383E" w:rsidRPr="00F453AC" w:rsidRDefault="005A383E" w:rsidP="00E8494E">
      <w:pPr>
        <w:keepNext/>
        <w:spacing w:line="340" w:lineRule="atLeast"/>
        <w:jc w:val="center"/>
        <w:rPr>
          <w:rFonts w:ascii="Arial" w:eastAsia="SimSun" w:hAnsi="Arial" w:cs="Times New Roman"/>
          <w:sz w:val="21"/>
          <w:szCs w:val="22"/>
          <w:u w:val="single"/>
        </w:rPr>
      </w:pPr>
      <w:r w:rsidRPr="003F5882">
        <w:rPr>
          <w:rFonts w:ascii="Arial" w:hAnsi="Arial" w:cs="Times New Roman"/>
          <w:sz w:val="21"/>
          <w:u w:val="single"/>
        </w:rPr>
        <w:t>2014</w:t>
      </w:r>
      <w:r w:rsidRPr="003F5882">
        <w:rPr>
          <w:rFonts w:ascii="Arial" w:hAnsi="Arial" w:cs="Times New Roman"/>
          <w:sz w:val="21"/>
          <w:u w:val="single"/>
        </w:rPr>
        <w:t>年</w:t>
      </w:r>
      <w:r w:rsidRPr="003F5882">
        <w:rPr>
          <w:rFonts w:ascii="Arial" w:hAnsi="Arial" w:cs="Times New Roman"/>
          <w:sz w:val="21"/>
          <w:u w:val="single"/>
        </w:rPr>
        <w:t>IPSAS</w:t>
      </w:r>
      <w:r w:rsidRPr="003F5882">
        <w:rPr>
          <w:rFonts w:ascii="Arial" w:hAnsi="Arial" w:cs="Times New Roman"/>
          <w:sz w:val="21"/>
          <w:u w:val="single"/>
        </w:rPr>
        <w:t>制的支出构成</w:t>
      </w:r>
    </w:p>
    <w:p w:rsidR="005A383E" w:rsidRPr="005273FB" w:rsidRDefault="00F453AC" w:rsidP="005273FB">
      <w:pPr>
        <w:keepNext/>
        <w:spacing w:afterLines="50" w:after="120" w:line="340" w:lineRule="atLeast"/>
        <w:jc w:val="center"/>
        <w:rPr>
          <w:rFonts w:ascii="Arial" w:eastAsia="KaiTi" w:hAnsi="Arial" w:cs="Times New Roman"/>
          <w:i/>
          <w:sz w:val="21"/>
        </w:rPr>
      </w:pPr>
      <w:r w:rsidRPr="005273FB">
        <w:rPr>
          <w:rFonts w:ascii="Arial" w:eastAsia="KaiTi" w:hAnsi="Arial" w:cs="Times New Roman" w:hint="eastAsia"/>
          <w:i/>
          <w:sz w:val="21"/>
        </w:rPr>
        <w:t>（</w:t>
      </w:r>
      <w:r w:rsidR="005A383E" w:rsidRPr="005273FB">
        <w:rPr>
          <w:rFonts w:ascii="Arial" w:eastAsia="KaiTi" w:hAnsi="Arial" w:cs="Times New Roman"/>
          <w:i/>
          <w:sz w:val="21"/>
        </w:rPr>
        <w:t>单位：百</w:t>
      </w:r>
      <w:proofErr w:type="gramStart"/>
      <w:r w:rsidR="005A383E" w:rsidRPr="005273FB">
        <w:rPr>
          <w:rFonts w:ascii="Arial" w:eastAsia="KaiTi" w:hAnsi="Arial" w:cs="Times New Roman"/>
          <w:i/>
          <w:sz w:val="21"/>
        </w:rPr>
        <w:t>万瑞</w:t>
      </w:r>
      <w:proofErr w:type="gramEnd"/>
      <w:r w:rsidR="005A383E" w:rsidRPr="005273FB">
        <w:rPr>
          <w:rFonts w:ascii="Arial" w:eastAsia="KaiTi" w:hAnsi="Arial" w:cs="Times New Roman"/>
          <w:i/>
          <w:sz w:val="21"/>
        </w:rPr>
        <w:t>郎</w:t>
      </w:r>
      <w:r w:rsidRPr="005273FB">
        <w:rPr>
          <w:rFonts w:ascii="Arial" w:eastAsia="KaiTi" w:hAnsi="Arial" w:cs="Times New Roman" w:hint="eastAsia"/>
          <w:i/>
          <w:sz w:val="21"/>
        </w:rPr>
        <w:t>）</w:t>
      </w:r>
    </w:p>
    <w:p w:rsidR="005A383E" w:rsidRPr="00F453AC" w:rsidRDefault="00C822EE" w:rsidP="00E8494E">
      <w:pPr>
        <w:spacing w:afterLines="50" w:after="120" w:line="340" w:lineRule="atLeast"/>
        <w:jc w:val="center"/>
        <w:rPr>
          <w:rFonts w:ascii="Arial" w:eastAsia="SimSun" w:hAnsi="Arial" w:cs="Times New Roman"/>
          <w:sz w:val="21"/>
          <w:szCs w:val="22"/>
        </w:rPr>
      </w:pPr>
      <w:r w:rsidRPr="00C822EE">
        <w:drawing>
          <wp:inline distT="0" distB="0" distL="0" distR="0" wp14:anchorId="3F6D35E9" wp14:editId="5BB9F29A">
            <wp:extent cx="5977255" cy="286247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7255" cy="2862470"/>
                    </a:xfrm>
                    <a:prstGeom prst="rect">
                      <a:avLst/>
                    </a:prstGeom>
                    <a:noFill/>
                    <a:ln>
                      <a:noFill/>
                    </a:ln>
                  </pic:spPr>
                </pic:pic>
              </a:graphicData>
            </a:graphic>
          </wp:inline>
        </w:drawing>
      </w:r>
      <w:bookmarkStart w:id="8" w:name="_GoBack"/>
      <w:bookmarkEnd w:id="8"/>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w:t>
      </w:r>
      <w:r w:rsidRPr="003F5882">
        <w:rPr>
          <w:rFonts w:ascii="Arial" w:hAnsi="Arial" w:cs="Times New Roman"/>
          <w:sz w:val="21"/>
        </w:rPr>
        <w:t>2014</w:t>
      </w:r>
      <w:r w:rsidRPr="003F5882">
        <w:rPr>
          <w:rFonts w:ascii="Arial" w:hAnsi="Arial" w:cs="Times New Roman"/>
          <w:sz w:val="21"/>
        </w:rPr>
        <w:t>年的总支出为</w:t>
      </w:r>
      <w:r w:rsidRPr="003F5882">
        <w:rPr>
          <w:rFonts w:ascii="Arial" w:hAnsi="Arial" w:cs="Times New Roman"/>
          <w:sz w:val="21"/>
        </w:rPr>
        <w:t>3.332</w:t>
      </w:r>
      <w:r w:rsidRPr="003F5882">
        <w:rPr>
          <w:rFonts w:ascii="Arial" w:hAnsi="Arial" w:cs="Times New Roman"/>
          <w:sz w:val="21"/>
        </w:rPr>
        <w:t>亿瑞郎，比</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3.365</w:t>
      </w:r>
      <w:r w:rsidRPr="003F5882">
        <w:rPr>
          <w:rFonts w:ascii="Arial" w:hAnsi="Arial" w:cs="Times New Roman"/>
          <w:sz w:val="21"/>
        </w:rPr>
        <w:t>亿瑞郎的总支</w:t>
      </w:r>
      <w:proofErr w:type="gramStart"/>
      <w:r w:rsidRPr="003F5882">
        <w:rPr>
          <w:rFonts w:ascii="Arial" w:hAnsi="Arial" w:cs="Times New Roman"/>
          <w:sz w:val="21"/>
        </w:rPr>
        <w:t>出降低</w:t>
      </w:r>
      <w:proofErr w:type="gramEnd"/>
      <w:r w:rsidRPr="003F5882">
        <w:rPr>
          <w:rFonts w:ascii="Arial" w:hAnsi="Arial" w:cs="Times New Roman"/>
          <w:sz w:val="21"/>
        </w:rPr>
        <w:t>了</w:t>
      </w:r>
      <w:r w:rsidRPr="003F5882">
        <w:rPr>
          <w:rFonts w:ascii="Arial" w:hAnsi="Arial" w:cs="Times New Roman"/>
          <w:sz w:val="21"/>
        </w:rPr>
        <w:t>1.0%</w:t>
      </w:r>
      <w:r w:rsidRPr="003F5882">
        <w:rPr>
          <w:rFonts w:ascii="Arial" w:hAnsi="Arial" w:cs="Times New Roman"/>
          <w:sz w:val="21"/>
        </w:rPr>
        <w:t>。本组织的最大支出是</w:t>
      </w:r>
      <w:r w:rsidRPr="003F5882">
        <w:rPr>
          <w:rFonts w:ascii="Arial" w:hAnsi="Arial" w:cs="Times New Roman"/>
          <w:sz w:val="21"/>
        </w:rPr>
        <w:t>2.164</w:t>
      </w:r>
      <w:r w:rsidRPr="003F5882">
        <w:rPr>
          <w:rFonts w:ascii="Arial" w:hAnsi="Arial" w:cs="Times New Roman"/>
          <w:sz w:val="21"/>
        </w:rPr>
        <w:t>亿瑞郎的人事费用，占总支出的</w:t>
      </w:r>
      <w:r w:rsidRPr="003F5882">
        <w:rPr>
          <w:rFonts w:ascii="Arial" w:hAnsi="Arial" w:cs="Times New Roman"/>
          <w:sz w:val="21"/>
        </w:rPr>
        <w:t>64.9%</w:t>
      </w:r>
      <w:r w:rsidRPr="003F5882">
        <w:rPr>
          <w:rFonts w:ascii="Arial" w:hAnsi="Arial" w:cs="Times New Roman"/>
          <w:sz w:val="21"/>
        </w:rPr>
        <w:t>。本组织第二大支出是花费</w:t>
      </w:r>
      <w:r w:rsidRPr="003F5882">
        <w:rPr>
          <w:rFonts w:ascii="Arial" w:hAnsi="Arial" w:cs="Times New Roman"/>
          <w:sz w:val="21"/>
        </w:rPr>
        <w:t>6,360</w:t>
      </w:r>
      <w:r w:rsidRPr="003F5882">
        <w:rPr>
          <w:rFonts w:ascii="Arial" w:hAnsi="Arial" w:cs="Times New Roman"/>
          <w:sz w:val="21"/>
        </w:rPr>
        <w:t>万瑞郎的订约承办事务，</w:t>
      </w:r>
      <w:r w:rsidR="00D765A0" w:rsidRPr="003F5882">
        <w:rPr>
          <w:rFonts w:ascii="Arial" w:hAnsi="Arial" w:cs="Times New Roman" w:hint="eastAsia"/>
          <w:sz w:val="21"/>
        </w:rPr>
        <w:t>再</w:t>
      </w:r>
      <w:r w:rsidRPr="003F5882">
        <w:rPr>
          <w:rFonts w:ascii="Arial" w:hAnsi="Arial" w:cs="Times New Roman"/>
          <w:sz w:val="21"/>
        </w:rPr>
        <w:t>次是</w:t>
      </w:r>
      <w:r w:rsidRPr="003F5882">
        <w:rPr>
          <w:rFonts w:ascii="Arial" w:hAnsi="Arial" w:cs="Times New Roman"/>
          <w:sz w:val="21"/>
        </w:rPr>
        <w:t>2,080</w:t>
      </w:r>
      <w:r w:rsidR="00D765A0" w:rsidRPr="003F5882">
        <w:rPr>
          <w:rFonts w:ascii="Arial" w:hAnsi="Arial" w:cs="Times New Roman" w:hint="eastAsia"/>
          <w:sz w:val="21"/>
        </w:rPr>
        <w:t>万</w:t>
      </w:r>
      <w:r w:rsidRPr="003F5882">
        <w:rPr>
          <w:rFonts w:ascii="Arial" w:hAnsi="Arial" w:cs="Times New Roman"/>
          <w:sz w:val="21"/>
        </w:rPr>
        <w:t>瑞郎的业务费用。下表为与上一年度相比支出类型变化摘要</w:t>
      </w:r>
      <w:r w:rsidR="00D765A0" w:rsidRPr="003F5882">
        <w:rPr>
          <w:rFonts w:ascii="Arial" w:hAnsi="Arial" w:cs="Times New Roman" w:hint="eastAsia"/>
          <w:sz w:val="21"/>
        </w:rPr>
        <w:t>。</w:t>
      </w:r>
    </w:p>
    <w:p w:rsidR="005A383E" w:rsidRPr="00F453AC" w:rsidRDefault="005A383E" w:rsidP="003F5882">
      <w:pPr>
        <w:keepNext/>
        <w:spacing w:afterLines="50" w:after="120" w:line="340" w:lineRule="atLeast"/>
        <w:jc w:val="center"/>
        <w:rPr>
          <w:rFonts w:ascii="Arial" w:hAnsi="Arial" w:cs="Times New Roman"/>
          <w:sz w:val="21"/>
          <w:u w:val="single"/>
        </w:rPr>
      </w:pPr>
      <w:r w:rsidRPr="00F453AC">
        <w:rPr>
          <w:rFonts w:ascii="Arial" w:hAnsi="Arial" w:cs="Times New Roman"/>
          <w:sz w:val="21"/>
          <w:u w:val="single"/>
        </w:rPr>
        <w:t>201</w:t>
      </w:r>
      <w:r w:rsidR="00D765A0" w:rsidRPr="00F453AC">
        <w:rPr>
          <w:rFonts w:ascii="Arial" w:hAnsi="Arial" w:cs="Times New Roman" w:hint="eastAsia"/>
          <w:sz w:val="21"/>
          <w:u w:val="single"/>
        </w:rPr>
        <w:t>4</w:t>
      </w:r>
      <w:r w:rsidRPr="00F453AC">
        <w:rPr>
          <w:rFonts w:ascii="Arial" w:hAnsi="Arial" w:cs="Times New Roman"/>
          <w:sz w:val="21"/>
          <w:u w:val="single"/>
        </w:rPr>
        <w:t>年和</w:t>
      </w:r>
      <w:r w:rsidRPr="00F453AC">
        <w:rPr>
          <w:rFonts w:ascii="Arial" w:hAnsi="Arial" w:cs="Times New Roman"/>
          <w:sz w:val="21"/>
          <w:u w:val="single"/>
        </w:rPr>
        <w:t>201</w:t>
      </w:r>
      <w:r w:rsidR="00D765A0" w:rsidRPr="00F453AC">
        <w:rPr>
          <w:rFonts w:ascii="Arial" w:hAnsi="Arial" w:cs="Times New Roman" w:hint="eastAsia"/>
          <w:sz w:val="21"/>
          <w:u w:val="single"/>
        </w:rPr>
        <w:t>3</w:t>
      </w:r>
      <w:r w:rsidRPr="00F453AC">
        <w:rPr>
          <w:rFonts w:ascii="Arial" w:hAnsi="Arial" w:cs="Times New Roman"/>
          <w:sz w:val="21"/>
          <w:u w:val="single"/>
        </w:rPr>
        <w:t>年相比的支出变化</w:t>
      </w:r>
    </w:p>
    <w:p w:rsidR="005A383E" w:rsidRPr="00F453AC" w:rsidRDefault="00E8494E" w:rsidP="00E8494E">
      <w:pPr>
        <w:spacing w:afterLines="50" w:after="120" w:line="340" w:lineRule="atLeast"/>
        <w:jc w:val="center"/>
        <w:rPr>
          <w:rFonts w:ascii="Arial" w:eastAsia="SimSun" w:hAnsi="Arial" w:cs="Times New Roman"/>
          <w:sz w:val="21"/>
          <w:szCs w:val="22"/>
        </w:rPr>
      </w:pPr>
      <w:r w:rsidRPr="00E8494E">
        <w:rPr>
          <w:noProof/>
          <w:lang w:val="en-US" w:bidi="ar-SA"/>
        </w:rPr>
        <w:drawing>
          <wp:inline distT="0" distB="0" distL="0" distR="0">
            <wp:extent cx="5970905" cy="244983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0905" cy="2449830"/>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人事</w:t>
      </w:r>
      <w:r w:rsidR="009F2BBA" w:rsidRPr="003F5882">
        <w:rPr>
          <w:rFonts w:ascii="Arial" w:hAnsi="Arial" w:cs="Times New Roman" w:hint="eastAsia"/>
          <w:sz w:val="21"/>
        </w:rPr>
        <w:t>费用</w:t>
      </w:r>
      <w:r w:rsidRPr="003F5882">
        <w:rPr>
          <w:rFonts w:ascii="Arial" w:hAnsi="Arial" w:cs="Times New Roman"/>
          <w:sz w:val="21"/>
        </w:rPr>
        <w:t>主要包括基薪净额和在职或临时职位员工的</w:t>
      </w:r>
      <w:r w:rsidR="009F2BBA" w:rsidRPr="003F5882">
        <w:rPr>
          <w:rFonts w:ascii="Arial" w:hAnsi="Arial" w:cs="Times New Roman" w:hint="eastAsia"/>
          <w:sz w:val="21"/>
        </w:rPr>
        <w:t>工作地</w:t>
      </w:r>
      <w:r w:rsidRPr="003F5882">
        <w:rPr>
          <w:rFonts w:ascii="Arial" w:hAnsi="Arial" w:cs="Times New Roman"/>
          <w:sz w:val="21"/>
        </w:rPr>
        <w:t>点差价调整</w:t>
      </w:r>
      <w:r w:rsidR="009F2BBA" w:rsidRPr="003F5882">
        <w:rPr>
          <w:rFonts w:ascii="Arial" w:hAnsi="Arial" w:cs="Times New Roman" w:hint="eastAsia"/>
          <w:sz w:val="21"/>
        </w:rPr>
        <w:t>数</w:t>
      </w:r>
      <w:r w:rsidRPr="003F5882">
        <w:rPr>
          <w:rFonts w:ascii="Arial" w:hAnsi="Arial" w:cs="Times New Roman"/>
          <w:sz w:val="21"/>
        </w:rPr>
        <w:t>。这些组合在一起为</w:t>
      </w:r>
      <w:r w:rsidRPr="003F5882">
        <w:rPr>
          <w:rFonts w:ascii="Arial" w:hAnsi="Arial" w:cs="Times New Roman"/>
          <w:sz w:val="21"/>
        </w:rPr>
        <w:t>1.453</w:t>
      </w:r>
      <w:r w:rsidRPr="003F5882">
        <w:rPr>
          <w:rFonts w:ascii="Arial" w:hAnsi="Arial" w:cs="Times New Roman"/>
          <w:sz w:val="21"/>
        </w:rPr>
        <w:t>亿瑞郎，占</w:t>
      </w:r>
      <w:r w:rsidRPr="003F5882">
        <w:rPr>
          <w:rFonts w:ascii="Arial" w:hAnsi="Arial" w:cs="Times New Roman"/>
          <w:sz w:val="21"/>
        </w:rPr>
        <w:t>2014</w:t>
      </w:r>
      <w:r w:rsidRPr="003F5882">
        <w:rPr>
          <w:rFonts w:ascii="Arial" w:hAnsi="Arial" w:cs="Times New Roman"/>
          <w:sz w:val="21"/>
        </w:rPr>
        <w:t>年人事</w:t>
      </w:r>
      <w:r w:rsidR="009F2BBA" w:rsidRPr="003F5882">
        <w:rPr>
          <w:rFonts w:ascii="Arial" w:hAnsi="Arial" w:cs="Times New Roman" w:hint="eastAsia"/>
          <w:sz w:val="21"/>
        </w:rPr>
        <w:t>费用</w:t>
      </w:r>
      <w:r w:rsidRPr="003F5882">
        <w:rPr>
          <w:rFonts w:ascii="Arial" w:hAnsi="Arial" w:cs="Times New Roman"/>
          <w:sz w:val="21"/>
        </w:rPr>
        <w:t>的</w:t>
      </w:r>
      <w:r w:rsidRPr="003F5882">
        <w:rPr>
          <w:rFonts w:ascii="Arial" w:hAnsi="Arial" w:cs="Times New Roman"/>
          <w:sz w:val="21"/>
        </w:rPr>
        <w:t>67.2%</w:t>
      </w:r>
      <w:r w:rsidRPr="003F5882">
        <w:rPr>
          <w:rFonts w:ascii="Arial" w:hAnsi="Arial" w:cs="Times New Roman"/>
          <w:sz w:val="21"/>
        </w:rPr>
        <w:t>。</w:t>
      </w:r>
      <w:r w:rsidR="00821F3A" w:rsidRPr="003F5882">
        <w:rPr>
          <w:rFonts w:ascii="Arial" w:hAnsi="Arial" w:cs="Times New Roman"/>
          <w:sz w:val="21"/>
        </w:rPr>
        <w:t>人事</w:t>
      </w:r>
      <w:r w:rsidR="009F2BBA" w:rsidRPr="003F5882">
        <w:rPr>
          <w:rFonts w:ascii="Arial" w:hAnsi="Arial" w:cs="Times New Roman" w:hint="eastAsia"/>
          <w:sz w:val="21"/>
        </w:rPr>
        <w:t>费用</w:t>
      </w:r>
      <w:r w:rsidR="00821F3A" w:rsidRPr="003F5882">
        <w:rPr>
          <w:rFonts w:ascii="Arial" w:hAnsi="Arial" w:cs="Times New Roman"/>
          <w:sz w:val="21"/>
        </w:rPr>
        <w:t>的下一个</w:t>
      </w:r>
      <w:r w:rsidR="009F2BBA" w:rsidRPr="003F5882">
        <w:rPr>
          <w:rFonts w:ascii="Arial" w:hAnsi="Arial" w:cs="Times New Roman" w:hint="eastAsia"/>
          <w:sz w:val="21"/>
        </w:rPr>
        <w:t>最</w:t>
      </w:r>
      <w:r w:rsidR="00821F3A" w:rsidRPr="003F5882">
        <w:rPr>
          <w:rFonts w:ascii="Arial" w:hAnsi="Arial" w:cs="Times New Roman"/>
          <w:sz w:val="21"/>
        </w:rPr>
        <w:t>重要要素是本组织对联合国合办工作人员养恤基金</w:t>
      </w:r>
      <w:r w:rsidR="00F453AC" w:rsidRPr="003F5882">
        <w:rPr>
          <w:rFonts w:ascii="Arial" w:hAnsi="Arial" w:cs="Times New Roman"/>
          <w:sz w:val="21"/>
        </w:rPr>
        <w:t>（</w:t>
      </w:r>
      <w:r w:rsidR="00821F3A" w:rsidRPr="003F5882">
        <w:rPr>
          <w:rFonts w:ascii="Arial" w:hAnsi="Arial" w:cs="Times New Roman"/>
          <w:sz w:val="21"/>
        </w:rPr>
        <w:t>UNJSPF</w:t>
      </w:r>
      <w:r w:rsidR="00F453AC" w:rsidRPr="003F5882">
        <w:rPr>
          <w:rFonts w:ascii="Arial" w:hAnsi="Arial" w:cs="Times New Roman"/>
          <w:sz w:val="21"/>
        </w:rPr>
        <w:t>）</w:t>
      </w:r>
      <w:r w:rsidR="00821F3A" w:rsidRPr="003F5882">
        <w:rPr>
          <w:rFonts w:ascii="Arial" w:hAnsi="Arial" w:cs="Times New Roman"/>
          <w:sz w:val="21"/>
        </w:rPr>
        <w:t>缴纳的退休计划缴费，</w:t>
      </w:r>
      <w:r w:rsidR="00821F3A" w:rsidRPr="003F5882">
        <w:rPr>
          <w:rFonts w:ascii="Arial" w:hAnsi="Arial" w:cs="Times New Roman"/>
          <w:sz w:val="21"/>
        </w:rPr>
        <w:t>2014</w:t>
      </w:r>
      <w:r w:rsidR="00821F3A" w:rsidRPr="003F5882">
        <w:rPr>
          <w:rFonts w:ascii="Arial" w:hAnsi="Arial" w:cs="Times New Roman"/>
          <w:sz w:val="21"/>
        </w:rPr>
        <w:t>年此项总额为</w:t>
      </w:r>
      <w:r w:rsidR="00821F3A" w:rsidRPr="003F5882">
        <w:rPr>
          <w:rFonts w:ascii="Arial" w:hAnsi="Arial" w:cs="Times New Roman"/>
          <w:sz w:val="21"/>
        </w:rPr>
        <w:t>2,600</w:t>
      </w:r>
      <w:proofErr w:type="gramStart"/>
      <w:r w:rsidR="00821F3A" w:rsidRPr="003F5882">
        <w:rPr>
          <w:rFonts w:ascii="Arial" w:hAnsi="Arial" w:cs="Times New Roman"/>
          <w:sz w:val="21"/>
        </w:rPr>
        <w:t>万瑞</w:t>
      </w:r>
      <w:proofErr w:type="gramEnd"/>
      <w:r w:rsidR="00821F3A" w:rsidRPr="003F5882">
        <w:rPr>
          <w:rFonts w:ascii="Arial" w:hAnsi="Arial" w:cs="Times New Roman"/>
          <w:sz w:val="21"/>
        </w:rPr>
        <w:t>郎。</w:t>
      </w:r>
      <w:r w:rsidRPr="003F5882">
        <w:rPr>
          <w:rFonts w:ascii="Arial" w:hAnsi="Arial" w:cs="Times New Roman"/>
          <w:sz w:val="21"/>
        </w:rPr>
        <w:t>目前，</w:t>
      </w:r>
      <w:r w:rsidRPr="003F5882">
        <w:rPr>
          <w:rFonts w:ascii="Arial" w:hAnsi="Arial" w:cs="Times New Roman"/>
          <w:sz w:val="21"/>
        </w:rPr>
        <w:t>WIPO</w:t>
      </w:r>
      <w:r w:rsidRPr="003F5882">
        <w:rPr>
          <w:rFonts w:ascii="Arial" w:hAnsi="Arial" w:cs="Times New Roman"/>
          <w:sz w:val="21"/>
        </w:rPr>
        <w:t>向</w:t>
      </w:r>
      <w:r w:rsidRPr="003F5882">
        <w:rPr>
          <w:rFonts w:ascii="Arial" w:hAnsi="Arial" w:cs="Times New Roman"/>
          <w:sz w:val="21"/>
        </w:rPr>
        <w:t>UNJSPF</w:t>
      </w:r>
      <w:r w:rsidR="00821F3A" w:rsidRPr="003F5882">
        <w:rPr>
          <w:rFonts w:ascii="Arial" w:hAnsi="Arial" w:cs="Times New Roman"/>
          <w:sz w:val="21"/>
        </w:rPr>
        <w:t>应缴</w:t>
      </w:r>
      <w:r w:rsidRPr="003F5882">
        <w:rPr>
          <w:rFonts w:ascii="Arial" w:hAnsi="Arial" w:cs="Times New Roman"/>
          <w:sz w:val="21"/>
        </w:rPr>
        <w:t>款占工作人员应计养恤金薪酬</w:t>
      </w:r>
      <w:r w:rsidR="009F2BBA" w:rsidRPr="003F5882">
        <w:rPr>
          <w:rFonts w:ascii="Arial" w:hAnsi="Arial" w:cs="Times New Roman" w:hint="eastAsia"/>
          <w:sz w:val="21"/>
        </w:rPr>
        <w:t>的</w:t>
      </w:r>
      <w:r w:rsidRPr="003F5882">
        <w:rPr>
          <w:rFonts w:ascii="Arial" w:hAnsi="Arial" w:cs="Times New Roman"/>
          <w:sz w:val="21"/>
        </w:rPr>
        <w:t>15.8%</w:t>
      </w:r>
      <w:r w:rsidRPr="003F5882">
        <w:rPr>
          <w:rFonts w:ascii="Arial" w:hAnsi="Arial" w:cs="Times New Roman"/>
          <w:sz w:val="21"/>
        </w:rPr>
        <w:t>。</w:t>
      </w:r>
      <w:r w:rsidRPr="003F5882">
        <w:rPr>
          <w:rFonts w:ascii="Arial" w:hAnsi="Arial" w:cs="Times New Roman"/>
          <w:sz w:val="21"/>
        </w:rPr>
        <w:t>1,630</w:t>
      </w:r>
      <w:r w:rsidRPr="003F5882">
        <w:rPr>
          <w:rFonts w:ascii="Arial" w:hAnsi="Arial" w:cs="Times New Roman"/>
          <w:sz w:val="21"/>
        </w:rPr>
        <w:t>万瑞郎备抵金占工作人员总支出的</w:t>
      </w:r>
      <w:r w:rsidRPr="003F5882">
        <w:rPr>
          <w:rFonts w:ascii="Arial" w:hAnsi="Arial" w:cs="Times New Roman"/>
          <w:sz w:val="21"/>
        </w:rPr>
        <w:t>7.5%</w:t>
      </w:r>
      <w:r w:rsidRPr="003F5882">
        <w:rPr>
          <w:rFonts w:ascii="Arial" w:hAnsi="Arial" w:cs="Times New Roman"/>
          <w:sz w:val="21"/>
        </w:rPr>
        <w:t>。备抵金主要包括</w:t>
      </w:r>
      <w:r w:rsidRPr="003F5882">
        <w:rPr>
          <w:rFonts w:ascii="Arial" w:hAnsi="Arial" w:cs="Times New Roman"/>
          <w:sz w:val="21"/>
        </w:rPr>
        <w:t>480</w:t>
      </w:r>
      <w:r w:rsidRPr="003F5882">
        <w:rPr>
          <w:rFonts w:ascii="Arial" w:hAnsi="Arial" w:cs="Times New Roman"/>
          <w:sz w:val="21"/>
        </w:rPr>
        <w:t>万瑞郎抚养津贴、</w:t>
      </w:r>
      <w:r w:rsidRPr="003F5882">
        <w:rPr>
          <w:rFonts w:ascii="Arial" w:hAnsi="Arial" w:cs="Times New Roman"/>
          <w:sz w:val="21"/>
        </w:rPr>
        <w:t>540</w:t>
      </w:r>
      <w:r w:rsidRPr="003F5882">
        <w:rPr>
          <w:rFonts w:ascii="Arial" w:hAnsi="Arial" w:cs="Times New Roman"/>
          <w:sz w:val="21"/>
        </w:rPr>
        <w:t>万瑞郎教育补助金和</w:t>
      </w:r>
      <w:r w:rsidRPr="003F5882">
        <w:rPr>
          <w:rFonts w:ascii="Arial" w:hAnsi="Arial" w:cs="Times New Roman"/>
          <w:sz w:val="21"/>
        </w:rPr>
        <w:t>300</w:t>
      </w:r>
      <w:r w:rsidRPr="003F5882">
        <w:rPr>
          <w:rFonts w:ascii="Arial" w:hAnsi="Arial" w:cs="Times New Roman"/>
          <w:sz w:val="21"/>
        </w:rPr>
        <w:t>万瑞郎回籍假。</w:t>
      </w:r>
      <w:r w:rsidRPr="003F5882">
        <w:rPr>
          <w:rFonts w:ascii="Arial" w:hAnsi="Arial" w:cs="Times New Roman"/>
          <w:sz w:val="21"/>
        </w:rPr>
        <w:t>2014</w:t>
      </w:r>
      <w:r w:rsidRPr="003F5882">
        <w:rPr>
          <w:rFonts w:ascii="Arial" w:hAnsi="Arial" w:cs="Times New Roman"/>
          <w:sz w:val="21"/>
        </w:rPr>
        <w:t>年，本组织为在职工作人员缴纳月医疗保险费支出总计</w:t>
      </w:r>
      <w:r w:rsidRPr="003F5882">
        <w:rPr>
          <w:rFonts w:ascii="Arial" w:hAnsi="Arial" w:cs="Times New Roman"/>
          <w:sz w:val="21"/>
        </w:rPr>
        <w:t>1,000</w:t>
      </w:r>
      <w:r w:rsidRPr="003F5882">
        <w:rPr>
          <w:rFonts w:ascii="Arial" w:hAnsi="Arial" w:cs="Times New Roman"/>
          <w:sz w:val="21"/>
        </w:rPr>
        <w:t>万瑞郎。其他人事</w:t>
      </w:r>
      <w:r w:rsidR="009F2BBA" w:rsidRPr="003F5882">
        <w:rPr>
          <w:rFonts w:ascii="Arial" w:hAnsi="Arial" w:cs="Times New Roman" w:hint="eastAsia"/>
          <w:sz w:val="21"/>
        </w:rPr>
        <w:t>费用</w:t>
      </w:r>
      <w:r w:rsidRPr="003F5882">
        <w:rPr>
          <w:rFonts w:ascii="Arial" w:hAnsi="Arial" w:cs="Times New Roman"/>
          <w:sz w:val="21"/>
        </w:rPr>
        <w:t>为</w:t>
      </w:r>
      <w:r w:rsidRPr="003F5882">
        <w:rPr>
          <w:rFonts w:ascii="Arial" w:hAnsi="Arial" w:cs="Times New Roman"/>
          <w:sz w:val="21"/>
        </w:rPr>
        <w:t>510</w:t>
      </w:r>
      <w:r w:rsidRPr="003F5882">
        <w:rPr>
          <w:rFonts w:ascii="Arial" w:hAnsi="Arial" w:cs="Times New Roman"/>
          <w:sz w:val="21"/>
        </w:rPr>
        <w:t>万瑞郎，</w:t>
      </w:r>
      <w:r w:rsidR="00E93C63" w:rsidRPr="003F5882">
        <w:rPr>
          <w:rFonts w:ascii="Arial" w:hAnsi="Arial" w:cs="Times New Roman" w:hint="eastAsia"/>
          <w:sz w:val="21"/>
        </w:rPr>
        <w:t>其中</w:t>
      </w:r>
      <w:r w:rsidRPr="003F5882">
        <w:rPr>
          <w:rFonts w:ascii="Arial" w:hAnsi="Arial" w:cs="Times New Roman"/>
          <w:sz w:val="21"/>
        </w:rPr>
        <w:t>包括其他员工保险缴款和终止合同。</w:t>
      </w:r>
    </w:p>
    <w:p w:rsidR="005A383E" w:rsidRPr="00F453AC" w:rsidRDefault="005A383E" w:rsidP="003F5882">
      <w:pPr>
        <w:keepNext/>
        <w:spacing w:afterLines="50" w:after="120" w:line="340" w:lineRule="atLeast"/>
        <w:jc w:val="center"/>
        <w:rPr>
          <w:rFonts w:ascii="Arial" w:hAnsi="Arial" w:cs="Times New Roman"/>
          <w:sz w:val="21"/>
          <w:u w:val="single"/>
        </w:rPr>
      </w:pPr>
      <w:r w:rsidRPr="00F453AC">
        <w:rPr>
          <w:rFonts w:ascii="Arial" w:hAnsi="Arial" w:cs="Times New Roman"/>
          <w:sz w:val="21"/>
          <w:u w:val="single"/>
        </w:rPr>
        <w:lastRenderedPageBreak/>
        <w:t>2014</w:t>
      </w:r>
      <w:r w:rsidRPr="00F453AC">
        <w:rPr>
          <w:rFonts w:ascii="Arial" w:hAnsi="Arial" w:cs="Times New Roman"/>
          <w:sz w:val="21"/>
          <w:u w:val="single"/>
        </w:rPr>
        <w:t>年</w:t>
      </w:r>
      <w:r w:rsidRPr="00F453AC">
        <w:rPr>
          <w:rFonts w:ascii="Arial" w:hAnsi="Arial" w:cs="Times New Roman"/>
          <w:sz w:val="21"/>
          <w:u w:val="single"/>
        </w:rPr>
        <w:t>IPSAS</w:t>
      </w:r>
      <w:r w:rsidRPr="00F453AC">
        <w:rPr>
          <w:rFonts w:ascii="Arial" w:hAnsi="Arial" w:cs="Times New Roman"/>
          <w:sz w:val="21"/>
          <w:u w:val="single"/>
        </w:rPr>
        <w:t>制的人事</w:t>
      </w:r>
      <w:r w:rsidR="00E93C63" w:rsidRPr="00F453AC">
        <w:rPr>
          <w:rFonts w:ascii="Arial" w:hAnsi="Arial" w:cs="Times New Roman" w:hint="eastAsia"/>
          <w:sz w:val="21"/>
          <w:u w:val="single"/>
        </w:rPr>
        <w:t>费用</w:t>
      </w:r>
      <w:r w:rsidRPr="00F453AC">
        <w:rPr>
          <w:rFonts w:ascii="Arial" w:hAnsi="Arial" w:cs="Times New Roman"/>
          <w:sz w:val="21"/>
          <w:u w:val="single"/>
        </w:rPr>
        <w:t>构成</w:t>
      </w:r>
    </w:p>
    <w:p w:rsidR="005A383E" w:rsidRPr="005273FB" w:rsidRDefault="00F453AC" w:rsidP="005273FB">
      <w:pPr>
        <w:keepNext/>
        <w:spacing w:afterLines="50" w:after="120" w:line="340" w:lineRule="atLeast"/>
        <w:jc w:val="center"/>
        <w:rPr>
          <w:rFonts w:ascii="Arial" w:eastAsia="KaiTi" w:hAnsi="Arial" w:cs="Times New Roman"/>
          <w:i/>
          <w:sz w:val="21"/>
        </w:rPr>
      </w:pPr>
      <w:r w:rsidRPr="005273FB">
        <w:rPr>
          <w:rFonts w:ascii="Arial" w:eastAsia="KaiTi" w:hAnsi="Arial" w:cs="Times New Roman" w:hint="eastAsia"/>
          <w:i/>
          <w:sz w:val="21"/>
        </w:rPr>
        <w:t>（</w:t>
      </w:r>
      <w:r w:rsidR="005A383E" w:rsidRPr="005273FB">
        <w:rPr>
          <w:rFonts w:ascii="Arial" w:eastAsia="KaiTi" w:hAnsi="Arial" w:cs="Times New Roman"/>
          <w:i/>
          <w:sz w:val="21"/>
        </w:rPr>
        <w:t>单位：百</w:t>
      </w:r>
      <w:proofErr w:type="gramStart"/>
      <w:r w:rsidR="005A383E" w:rsidRPr="005273FB">
        <w:rPr>
          <w:rFonts w:ascii="Arial" w:eastAsia="KaiTi" w:hAnsi="Arial" w:cs="Times New Roman"/>
          <w:i/>
          <w:sz w:val="21"/>
        </w:rPr>
        <w:t>万瑞</w:t>
      </w:r>
      <w:proofErr w:type="gramEnd"/>
      <w:r w:rsidR="005A383E" w:rsidRPr="005273FB">
        <w:rPr>
          <w:rFonts w:ascii="Arial" w:eastAsia="KaiTi" w:hAnsi="Arial" w:cs="Times New Roman"/>
          <w:i/>
          <w:sz w:val="21"/>
        </w:rPr>
        <w:t>郎</w:t>
      </w:r>
      <w:r w:rsidRPr="005273FB">
        <w:rPr>
          <w:rFonts w:ascii="Arial" w:eastAsia="KaiTi" w:hAnsi="Arial" w:cs="Times New Roman" w:hint="eastAsia"/>
          <w:i/>
          <w:sz w:val="21"/>
        </w:rPr>
        <w:t>）</w:t>
      </w:r>
    </w:p>
    <w:p w:rsidR="005A383E" w:rsidRPr="00F453AC" w:rsidRDefault="00D84912" w:rsidP="00D84912">
      <w:pPr>
        <w:spacing w:afterLines="50" w:after="120" w:line="340" w:lineRule="atLeast"/>
        <w:jc w:val="center"/>
        <w:rPr>
          <w:rFonts w:ascii="Arial" w:eastAsia="SimSun" w:hAnsi="Arial" w:cs="Times New Roman"/>
          <w:sz w:val="21"/>
          <w:szCs w:val="22"/>
        </w:rPr>
      </w:pPr>
      <w:r w:rsidRPr="00D84912">
        <w:rPr>
          <w:noProof/>
          <w:lang w:val="en-US" w:bidi="ar-SA"/>
        </w:rPr>
        <w:drawing>
          <wp:inline distT="0" distB="0" distL="0" distR="0">
            <wp:extent cx="4305935" cy="285940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05935" cy="2859405"/>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离职后雇员福利是本组织缴纳离职后健康保险</w:t>
      </w:r>
      <w:r w:rsidR="00F453AC" w:rsidRPr="003F5882">
        <w:rPr>
          <w:rFonts w:ascii="Arial" w:hAnsi="Arial" w:cs="Times New Roman"/>
          <w:sz w:val="21"/>
        </w:rPr>
        <w:t>（</w:t>
      </w:r>
      <w:r w:rsidRPr="003F5882">
        <w:rPr>
          <w:rFonts w:ascii="Arial" w:hAnsi="Arial" w:cs="Times New Roman"/>
          <w:sz w:val="21"/>
        </w:rPr>
        <w:t>ASHI</w:t>
      </w:r>
      <w:r w:rsidR="00F453AC" w:rsidRPr="003F5882">
        <w:rPr>
          <w:rFonts w:ascii="Arial" w:hAnsi="Arial" w:cs="Times New Roman"/>
          <w:sz w:val="21"/>
        </w:rPr>
        <w:t>）</w:t>
      </w:r>
      <w:r w:rsidRPr="003F5882">
        <w:rPr>
          <w:rFonts w:ascii="Arial" w:hAnsi="Arial" w:cs="Times New Roman"/>
          <w:sz w:val="21"/>
        </w:rPr>
        <w:t>、回国补助金和差旅费以及累计年假的费用</w:t>
      </w:r>
      <w:r w:rsidRPr="003F5882">
        <w:rPr>
          <w:rFonts w:ascii="Arial" w:hAnsi="Arial" w:cs="Times New Roman"/>
          <w:sz w:val="21"/>
        </w:rPr>
        <w:t>,</w:t>
      </w:r>
      <w:r w:rsidRPr="003F5882">
        <w:rPr>
          <w:rFonts w:ascii="Arial" w:hAnsi="Arial" w:cs="Times New Roman"/>
          <w:sz w:val="21"/>
        </w:rPr>
        <w:t>为</w:t>
      </w:r>
      <w:r w:rsidRPr="003F5882">
        <w:rPr>
          <w:rFonts w:ascii="Arial" w:hAnsi="Arial" w:cs="Times New Roman"/>
          <w:sz w:val="21"/>
        </w:rPr>
        <w:t>1,370</w:t>
      </w:r>
      <w:proofErr w:type="gramStart"/>
      <w:r w:rsidRPr="003F5882">
        <w:rPr>
          <w:rFonts w:ascii="Arial" w:hAnsi="Arial" w:cs="Times New Roman"/>
          <w:sz w:val="21"/>
        </w:rPr>
        <w:t>万瑞</w:t>
      </w:r>
      <w:proofErr w:type="gramEnd"/>
      <w:r w:rsidRPr="003F5882">
        <w:rPr>
          <w:rFonts w:ascii="Arial" w:hAnsi="Arial" w:cs="Times New Roman"/>
          <w:sz w:val="21"/>
        </w:rPr>
        <w:t>郎。</w:t>
      </w:r>
      <w:r w:rsidRPr="003F5882">
        <w:rPr>
          <w:rFonts w:ascii="Arial" w:hAnsi="Arial" w:cs="Times New Roman"/>
          <w:sz w:val="21"/>
        </w:rPr>
        <w:t>2014</w:t>
      </w:r>
      <w:r w:rsidRPr="003F5882">
        <w:rPr>
          <w:rFonts w:ascii="Arial" w:hAnsi="Arial" w:cs="Times New Roman"/>
          <w:sz w:val="21"/>
        </w:rPr>
        <w:t>年支出等于这些福利的实际现金支出，加上与</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日相比总负债金额的变动。</w:t>
      </w:r>
    </w:p>
    <w:p w:rsidR="005A383E" w:rsidRPr="00F453AC" w:rsidRDefault="005A383E" w:rsidP="003F5882">
      <w:pPr>
        <w:keepNext/>
        <w:spacing w:afterLines="50" w:after="120" w:line="340" w:lineRule="atLeast"/>
        <w:jc w:val="center"/>
        <w:rPr>
          <w:rFonts w:ascii="Arial" w:eastAsia="SimSun" w:hAnsi="Arial" w:cs="Times New Roman"/>
          <w:sz w:val="21"/>
          <w:szCs w:val="22"/>
        </w:rPr>
      </w:pPr>
      <w:r w:rsidRPr="003F5882">
        <w:rPr>
          <w:rFonts w:ascii="Arial" w:hAnsi="Arial" w:cs="Times New Roman"/>
          <w:sz w:val="21"/>
          <w:u w:val="single"/>
        </w:rPr>
        <w:t>2014</w:t>
      </w:r>
      <w:r w:rsidRPr="003F5882">
        <w:rPr>
          <w:rFonts w:ascii="Arial" w:hAnsi="Arial" w:cs="Times New Roman"/>
          <w:sz w:val="21"/>
          <w:u w:val="single"/>
        </w:rPr>
        <w:t>年离职后雇员福利支出</w:t>
      </w:r>
    </w:p>
    <w:p w:rsidR="005A383E" w:rsidRPr="00F453AC" w:rsidRDefault="00D84912" w:rsidP="00D84912">
      <w:pPr>
        <w:spacing w:afterLines="50" w:after="120" w:line="340" w:lineRule="atLeast"/>
        <w:jc w:val="center"/>
        <w:rPr>
          <w:rFonts w:ascii="Arial" w:eastAsia="SimSun" w:hAnsi="Arial" w:cs="Times New Roman"/>
          <w:sz w:val="21"/>
          <w:szCs w:val="22"/>
        </w:rPr>
      </w:pPr>
      <w:r w:rsidRPr="00D84912">
        <w:rPr>
          <w:noProof/>
          <w:lang w:val="en-US" w:bidi="ar-SA"/>
        </w:rPr>
        <w:drawing>
          <wp:inline distT="0" distB="0" distL="0" distR="0">
            <wp:extent cx="5821045" cy="1849120"/>
            <wp:effectExtent l="0" t="0" r="8255"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21045" cy="1849120"/>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总人事</w:t>
      </w:r>
      <w:r w:rsidR="00060D99" w:rsidRPr="003F5882">
        <w:rPr>
          <w:rFonts w:ascii="Arial" w:hAnsi="Arial" w:cs="Times New Roman" w:hint="eastAsia"/>
          <w:sz w:val="21"/>
        </w:rPr>
        <w:t>费用</w:t>
      </w:r>
      <w:r w:rsidRPr="003F5882">
        <w:rPr>
          <w:rFonts w:ascii="Arial" w:hAnsi="Arial" w:cs="Times New Roman"/>
          <w:sz w:val="21"/>
        </w:rPr>
        <w:t>为</w:t>
      </w:r>
      <w:r w:rsidRPr="003F5882">
        <w:rPr>
          <w:rFonts w:ascii="Arial" w:hAnsi="Arial" w:cs="Times New Roman"/>
          <w:sz w:val="21"/>
        </w:rPr>
        <w:t>2.164</w:t>
      </w:r>
      <w:r w:rsidRPr="003F5882">
        <w:rPr>
          <w:rFonts w:ascii="Arial" w:hAnsi="Arial" w:cs="Times New Roman"/>
          <w:sz w:val="21"/>
        </w:rPr>
        <w:t>亿瑞郎，与</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2.14</w:t>
      </w:r>
      <w:r w:rsidR="00060D99" w:rsidRPr="003F5882">
        <w:rPr>
          <w:rFonts w:ascii="Arial" w:hAnsi="Arial" w:cs="Times New Roman" w:hint="eastAsia"/>
          <w:sz w:val="21"/>
        </w:rPr>
        <w:t>0</w:t>
      </w:r>
      <w:r w:rsidRPr="003F5882">
        <w:rPr>
          <w:rFonts w:ascii="Arial" w:hAnsi="Arial" w:cs="Times New Roman"/>
          <w:sz w:val="21"/>
        </w:rPr>
        <w:t>亿总人事</w:t>
      </w:r>
      <w:r w:rsidR="00060D99" w:rsidRPr="003F5882">
        <w:rPr>
          <w:rFonts w:ascii="Arial" w:hAnsi="Arial" w:cs="Times New Roman" w:hint="eastAsia"/>
          <w:sz w:val="21"/>
        </w:rPr>
        <w:t>费用</w:t>
      </w:r>
      <w:r w:rsidRPr="003F5882">
        <w:rPr>
          <w:rFonts w:ascii="Arial" w:hAnsi="Arial" w:cs="Times New Roman"/>
          <w:sz w:val="21"/>
        </w:rPr>
        <w:t>相比增幅为</w:t>
      </w:r>
      <w:r w:rsidRPr="003F5882">
        <w:rPr>
          <w:rFonts w:ascii="Arial" w:hAnsi="Arial" w:cs="Times New Roman"/>
          <w:sz w:val="21"/>
        </w:rPr>
        <w:t>1.1%</w:t>
      </w:r>
      <w:r w:rsidRPr="003F5882">
        <w:rPr>
          <w:rFonts w:ascii="Arial" w:hAnsi="Arial" w:cs="Times New Roman"/>
          <w:sz w:val="21"/>
        </w:rPr>
        <w:t>。下表显示了人事</w:t>
      </w:r>
      <w:r w:rsidR="00060D99" w:rsidRPr="003F5882">
        <w:rPr>
          <w:rFonts w:ascii="Arial" w:hAnsi="Arial" w:cs="Times New Roman" w:hint="eastAsia"/>
          <w:sz w:val="21"/>
        </w:rPr>
        <w:t>费用的分类详情</w:t>
      </w:r>
      <w:r w:rsidRPr="003F5882">
        <w:rPr>
          <w:rFonts w:ascii="Arial" w:hAnsi="Arial" w:cs="Times New Roman"/>
          <w:sz w:val="21"/>
        </w:rPr>
        <w:t>及</w:t>
      </w:r>
      <w:r w:rsidR="00060D99" w:rsidRPr="003F5882">
        <w:rPr>
          <w:rFonts w:ascii="Arial" w:hAnsi="Arial" w:cs="Times New Roman"/>
          <w:sz w:val="21"/>
        </w:rPr>
        <w:t>与</w:t>
      </w:r>
      <w:r w:rsidR="00060D99" w:rsidRPr="003F5882">
        <w:rPr>
          <w:rFonts w:ascii="Arial" w:hAnsi="Arial" w:cs="Times New Roman"/>
          <w:sz w:val="21"/>
        </w:rPr>
        <w:t>2013</w:t>
      </w:r>
      <w:r w:rsidR="00060D99" w:rsidRPr="003F5882">
        <w:rPr>
          <w:rFonts w:ascii="Arial" w:hAnsi="Arial" w:cs="Times New Roman"/>
          <w:sz w:val="21"/>
        </w:rPr>
        <w:t>年相比</w:t>
      </w:r>
      <w:r w:rsidR="00060D99" w:rsidRPr="003F5882">
        <w:rPr>
          <w:rFonts w:ascii="Arial" w:hAnsi="Arial" w:cs="Times New Roman" w:hint="eastAsia"/>
          <w:sz w:val="21"/>
        </w:rPr>
        <w:t>的</w:t>
      </w:r>
      <w:r w:rsidRPr="003F5882">
        <w:rPr>
          <w:rFonts w:ascii="Arial" w:hAnsi="Arial" w:cs="Times New Roman"/>
          <w:sz w:val="21"/>
        </w:rPr>
        <w:t>变化</w:t>
      </w:r>
      <w:r w:rsidR="00060D99" w:rsidRPr="003F5882">
        <w:rPr>
          <w:rFonts w:ascii="Arial" w:hAnsi="Arial" w:cs="Times New Roman" w:hint="eastAsia"/>
          <w:sz w:val="21"/>
        </w:rPr>
        <w:t>。</w:t>
      </w:r>
    </w:p>
    <w:p w:rsidR="005A383E" w:rsidRPr="00F453AC" w:rsidRDefault="005A383E"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lastRenderedPageBreak/>
        <w:t>2013</w:t>
      </w:r>
      <w:r w:rsidRPr="003F5882">
        <w:rPr>
          <w:rFonts w:ascii="Arial" w:hAnsi="Arial" w:cs="Times New Roman"/>
          <w:sz w:val="21"/>
          <w:u w:val="single"/>
        </w:rPr>
        <w:t>年和</w:t>
      </w:r>
      <w:r w:rsidRPr="003F5882">
        <w:rPr>
          <w:rFonts w:ascii="Arial" w:hAnsi="Arial" w:cs="Times New Roman"/>
          <w:sz w:val="21"/>
          <w:u w:val="single"/>
        </w:rPr>
        <w:t>2014</w:t>
      </w:r>
      <w:r w:rsidRPr="003F5882">
        <w:rPr>
          <w:rFonts w:ascii="Arial" w:hAnsi="Arial" w:cs="Times New Roman"/>
          <w:sz w:val="21"/>
          <w:u w:val="single"/>
        </w:rPr>
        <w:t>年人事</w:t>
      </w:r>
      <w:r w:rsidR="00380F24" w:rsidRPr="003F5882">
        <w:rPr>
          <w:rFonts w:ascii="Arial" w:hAnsi="Arial" w:cs="Times New Roman" w:hint="eastAsia"/>
          <w:sz w:val="21"/>
          <w:u w:val="single"/>
        </w:rPr>
        <w:t>费用</w:t>
      </w:r>
      <w:r w:rsidRPr="003F5882">
        <w:rPr>
          <w:rFonts w:ascii="Arial" w:hAnsi="Arial" w:cs="Times New Roman"/>
          <w:sz w:val="21"/>
          <w:u w:val="single"/>
        </w:rPr>
        <w:t>详情</w:t>
      </w:r>
    </w:p>
    <w:p w:rsidR="005A383E" w:rsidRPr="00F453AC" w:rsidRDefault="00D84912" w:rsidP="00D84912">
      <w:pPr>
        <w:spacing w:afterLines="50" w:after="120" w:line="340" w:lineRule="atLeast"/>
        <w:jc w:val="center"/>
        <w:rPr>
          <w:rFonts w:ascii="Arial" w:eastAsia="SimSun" w:hAnsi="Arial" w:cs="Times New Roman"/>
          <w:sz w:val="21"/>
          <w:szCs w:val="22"/>
        </w:rPr>
      </w:pPr>
      <w:r w:rsidRPr="00D84912">
        <w:rPr>
          <w:noProof/>
          <w:lang w:val="en-US" w:bidi="ar-SA"/>
        </w:rPr>
        <w:drawing>
          <wp:inline distT="0" distB="0" distL="0" distR="0">
            <wp:extent cx="5793740" cy="3712210"/>
            <wp:effectExtent l="0" t="0" r="0" b="254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3740" cy="3712210"/>
                    </a:xfrm>
                    <a:prstGeom prst="rect">
                      <a:avLst/>
                    </a:prstGeom>
                    <a:noFill/>
                    <a:ln>
                      <a:noFill/>
                    </a:ln>
                  </pic:spPr>
                </pic:pic>
              </a:graphicData>
            </a:graphic>
          </wp:inline>
        </w:drawing>
      </w:r>
    </w:p>
    <w:p w:rsidR="005A383E" w:rsidRPr="003F5882" w:rsidRDefault="005A383E" w:rsidP="00F04843">
      <w:pPr>
        <w:numPr>
          <w:ilvl w:val="0"/>
          <w:numId w:val="1"/>
        </w:numPr>
        <w:tabs>
          <w:tab w:val="clear" w:pos="567"/>
        </w:tabs>
        <w:overflowPunct w:val="0"/>
        <w:spacing w:afterLines="50" w:after="120" w:line="340" w:lineRule="atLeast"/>
        <w:jc w:val="both"/>
        <w:rPr>
          <w:rFonts w:ascii="Arial" w:eastAsia="KaiTi" w:hAnsi="Arial" w:cs="Times New Roman"/>
          <w:sz w:val="21"/>
          <w:szCs w:val="22"/>
        </w:rPr>
      </w:pPr>
      <w:r w:rsidRPr="003F5882">
        <w:rPr>
          <w:rFonts w:ascii="Arial" w:hAnsi="Arial" w:cs="Times New Roman"/>
          <w:sz w:val="21"/>
        </w:rPr>
        <w:t>虽然与</w:t>
      </w:r>
      <w:r w:rsidRPr="003F5882">
        <w:rPr>
          <w:rFonts w:ascii="Arial" w:hAnsi="Arial" w:cs="Times New Roman"/>
          <w:sz w:val="21"/>
        </w:rPr>
        <w:t>2013</w:t>
      </w:r>
      <w:r w:rsidRPr="003F5882">
        <w:rPr>
          <w:rFonts w:ascii="Arial" w:hAnsi="Arial" w:cs="Times New Roman"/>
          <w:sz w:val="21"/>
        </w:rPr>
        <w:t>年相比</w:t>
      </w:r>
      <w:r w:rsidR="002E1CCE" w:rsidRPr="003F5882">
        <w:rPr>
          <w:rFonts w:ascii="Arial" w:hAnsi="Arial" w:cs="Times New Roman" w:hint="eastAsia"/>
          <w:sz w:val="21"/>
        </w:rPr>
        <w:t>，</w:t>
      </w:r>
      <w:r w:rsidRPr="003F5882">
        <w:rPr>
          <w:rFonts w:ascii="Arial" w:hAnsi="Arial" w:cs="Times New Roman"/>
          <w:sz w:val="21"/>
        </w:rPr>
        <w:t>在职</w:t>
      </w:r>
      <w:r w:rsidR="007606A8" w:rsidRPr="003F5882">
        <w:rPr>
          <w:rFonts w:ascii="Arial" w:hAnsi="Arial" w:cs="Times New Roman"/>
          <w:sz w:val="21"/>
        </w:rPr>
        <w:t>工作人员</w:t>
      </w:r>
      <w:r w:rsidRPr="003F5882">
        <w:rPr>
          <w:rFonts w:ascii="Arial" w:hAnsi="Arial" w:cs="Times New Roman"/>
          <w:sz w:val="21"/>
        </w:rPr>
        <w:t>支出上涨了</w:t>
      </w:r>
      <w:r w:rsidRPr="003F5882">
        <w:rPr>
          <w:rFonts w:ascii="Arial" w:hAnsi="Arial" w:cs="Times New Roman"/>
          <w:sz w:val="21"/>
        </w:rPr>
        <w:t>690</w:t>
      </w:r>
      <w:proofErr w:type="gramStart"/>
      <w:r w:rsidRPr="003F5882">
        <w:rPr>
          <w:rFonts w:ascii="Arial" w:hAnsi="Arial" w:cs="Times New Roman"/>
          <w:sz w:val="21"/>
        </w:rPr>
        <w:t>万瑞</w:t>
      </w:r>
      <w:proofErr w:type="gramEnd"/>
      <w:r w:rsidRPr="003F5882">
        <w:rPr>
          <w:rFonts w:ascii="Arial" w:hAnsi="Arial" w:cs="Times New Roman"/>
          <w:sz w:val="21"/>
        </w:rPr>
        <w:t>郎</w:t>
      </w:r>
      <w:r w:rsidR="002E1CCE" w:rsidRPr="003F5882">
        <w:rPr>
          <w:rFonts w:ascii="Arial" w:hAnsi="Arial" w:cs="Times New Roman" w:hint="eastAsia"/>
          <w:sz w:val="21"/>
        </w:rPr>
        <w:t>，</w:t>
      </w:r>
      <w:r w:rsidRPr="003F5882">
        <w:rPr>
          <w:rFonts w:ascii="Arial" w:hAnsi="Arial" w:cs="Times New Roman"/>
          <w:sz w:val="21"/>
        </w:rPr>
        <w:t>但是临时职位</w:t>
      </w:r>
      <w:r w:rsidR="007606A8" w:rsidRPr="003F5882">
        <w:rPr>
          <w:rFonts w:ascii="Arial" w:hAnsi="Arial" w:cs="Times New Roman"/>
          <w:sz w:val="21"/>
        </w:rPr>
        <w:t>工作人员</w:t>
      </w:r>
      <w:r w:rsidRPr="003F5882">
        <w:rPr>
          <w:rFonts w:ascii="Arial" w:hAnsi="Arial" w:cs="Times New Roman"/>
          <w:sz w:val="21"/>
        </w:rPr>
        <w:t>支出下降了</w:t>
      </w:r>
      <w:r w:rsidRPr="003F5882">
        <w:rPr>
          <w:rFonts w:ascii="Arial" w:hAnsi="Arial" w:cs="Times New Roman"/>
          <w:sz w:val="21"/>
        </w:rPr>
        <w:t>450</w:t>
      </w:r>
      <w:proofErr w:type="gramStart"/>
      <w:r w:rsidRPr="003F5882">
        <w:rPr>
          <w:rFonts w:ascii="Arial" w:hAnsi="Arial" w:cs="Times New Roman"/>
          <w:sz w:val="21"/>
        </w:rPr>
        <w:t>万瑞</w:t>
      </w:r>
      <w:proofErr w:type="gramEnd"/>
      <w:r w:rsidRPr="003F5882">
        <w:rPr>
          <w:rFonts w:ascii="Arial" w:hAnsi="Arial" w:cs="Times New Roman"/>
          <w:sz w:val="21"/>
        </w:rPr>
        <w:t>郎。主要原因是为规范长期临时职位雇员而将其从临时雇员调整为在职雇员。离职后雇员福利支出增加</w:t>
      </w:r>
      <w:r w:rsidRPr="003F5882">
        <w:rPr>
          <w:rFonts w:ascii="Arial" w:hAnsi="Arial" w:cs="Times New Roman"/>
          <w:sz w:val="21"/>
        </w:rPr>
        <w:t>210</w:t>
      </w:r>
      <w:r w:rsidRPr="003F5882">
        <w:rPr>
          <w:rFonts w:ascii="Arial" w:hAnsi="Arial" w:cs="Times New Roman"/>
          <w:sz w:val="21"/>
        </w:rPr>
        <w:t>万瑞郎，这与离职后雇员福利负债的整体变化有关，</w:t>
      </w:r>
      <w:r w:rsidRPr="003F5882">
        <w:rPr>
          <w:rFonts w:ascii="Arial" w:hAnsi="Arial" w:cs="Times New Roman"/>
          <w:sz w:val="21"/>
        </w:rPr>
        <w:t>2013</w:t>
      </w:r>
      <w:r w:rsidRPr="003F5882">
        <w:rPr>
          <w:rFonts w:ascii="Arial" w:hAnsi="Arial" w:cs="Times New Roman"/>
          <w:sz w:val="21"/>
        </w:rPr>
        <w:t>年与</w:t>
      </w:r>
      <w:r w:rsidRPr="003F5882">
        <w:rPr>
          <w:rFonts w:ascii="Arial" w:hAnsi="Arial" w:cs="Times New Roman"/>
          <w:sz w:val="21"/>
        </w:rPr>
        <w:t>2014</w:t>
      </w:r>
      <w:r w:rsidRPr="003F5882">
        <w:rPr>
          <w:rFonts w:ascii="Arial" w:hAnsi="Arial" w:cs="Times New Roman"/>
          <w:sz w:val="21"/>
        </w:rPr>
        <w:t>年之间的变</w:t>
      </w:r>
      <w:r w:rsidR="002E1CCE" w:rsidRPr="003F5882">
        <w:rPr>
          <w:rFonts w:ascii="Arial" w:hAnsi="Arial" w:cs="Times New Roman" w:hint="eastAsia"/>
          <w:sz w:val="21"/>
        </w:rPr>
        <w:t>动</w:t>
      </w:r>
      <w:r w:rsidRPr="003F5882">
        <w:rPr>
          <w:rFonts w:ascii="Arial" w:hAnsi="Arial" w:cs="Times New Roman"/>
          <w:sz w:val="21"/>
        </w:rPr>
        <w:t>要大于</w:t>
      </w:r>
      <w:r w:rsidRPr="003F5882">
        <w:rPr>
          <w:rFonts w:ascii="Arial" w:hAnsi="Arial" w:cs="Times New Roman"/>
          <w:sz w:val="21"/>
        </w:rPr>
        <w:t>2012</w:t>
      </w:r>
      <w:r w:rsidRPr="003F5882">
        <w:rPr>
          <w:rFonts w:ascii="Arial" w:hAnsi="Arial" w:cs="Times New Roman"/>
          <w:sz w:val="21"/>
        </w:rPr>
        <w:t>年与</w:t>
      </w:r>
      <w:r w:rsidRPr="003F5882">
        <w:rPr>
          <w:rFonts w:ascii="Arial" w:hAnsi="Arial" w:cs="Times New Roman"/>
          <w:sz w:val="21"/>
        </w:rPr>
        <w:t>2013</w:t>
      </w:r>
      <w:r w:rsidRPr="003F5882">
        <w:rPr>
          <w:rFonts w:ascii="Arial" w:hAnsi="Arial" w:cs="Times New Roman"/>
          <w:sz w:val="21"/>
        </w:rPr>
        <w:t>年之间的变动。上表中单独列报的其他人事费用为在职雇员和临时职位雇员共有的费用</w:t>
      </w:r>
      <w:r w:rsidR="00F453AC" w:rsidRPr="003F5882">
        <w:rPr>
          <w:rFonts w:ascii="Arial" w:hAnsi="Arial" w:cs="Times New Roman"/>
          <w:sz w:val="21"/>
        </w:rPr>
        <w:t>（</w:t>
      </w:r>
      <w:r w:rsidRPr="003F5882">
        <w:rPr>
          <w:rFonts w:ascii="Arial" w:hAnsi="Arial" w:cs="Times New Roman"/>
          <w:sz w:val="21"/>
        </w:rPr>
        <w:t>专业的意外险、关闭的养恤基金和诉讼费用</w:t>
      </w:r>
      <w:r w:rsidR="00F453AC" w:rsidRPr="003F5882">
        <w:rPr>
          <w:rFonts w:ascii="Arial" w:hAnsi="Arial" w:cs="Times New Roman"/>
          <w:sz w:val="21"/>
        </w:rPr>
        <w:t>）</w:t>
      </w:r>
      <w:r w:rsidRPr="003F5882">
        <w:rPr>
          <w:rFonts w:ascii="Arial" w:hAnsi="Arial" w:cs="Times New Roman"/>
          <w:sz w:val="21"/>
        </w:rPr>
        <w:t>。</w:t>
      </w:r>
    </w:p>
    <w:p w:rsidR="005A383E" w:rsidRPr="003F5882" w:rsidRDefault="005A383E" w:rsidP="00F04843">
      <w:pPr>
        <w:numPr>
          <w:ilvl w:val="0"/>
          <w:numId w:val="1"/>
        </w:numPr>
        <w:tabs>
          <w:tab w:val="clear" w:pos="567"/>
        </w:tabs>
        <w:overflowPunct w:val="0"/>
        <w:spacing w:afterLines="50" w:after="120" w:line="340" w:lineRule="atLeast"/>
        <w:jc w:val="both"/>
        <w:rPr>
          <w:rFonts w:ascii="Arial" w:eastAsia="KaiTi" w:hAnsi="Arial" w:cs="Times New Roman"/>
          <w:sz w:val="21"/>
          <w:szCs w:val="22"/>
        </w:rPr>
      </w:pPr>
      <w:r w:rsidRPr="003F5882">
        <w:rPr>
          <w:rFonts w:ascii="Arial" w:hAnsi="Arial" w:cs="Times New Roman"/>
          <w:sz w:val="21"/>
        </w:rPr>
        <w:t>在</w:t>
      </w:r>
      <w:r w:rsidRPr="003F5882">
        <w:rPr>
          <w:rFonts w:ascii="Arial" w:hAnsi="Arial" w:cs="Times New Roman"/>
          <w:sz w:val="21"/>
        </w:rPr>
        <w:t>2014</w:t>
      </w:r>
      <w:r w:rsidRPr="003F5882">
        <w:rPr>
          <w:rFonts w:ascii="Arial" w:hAnsi="Arial" w:cs="Times New Roman"/>
          <w:sz w:val="21"/>
        </w:rPr>
        <w:t>年的财务报表中，实习生费用不再归入人事</w:t>
      </w:r>
      <w:r w:rsidR="00C60132" w:rsidRPr="003F5882">
        <w:rPr>
          <w:rFonts w:ascii="Arial" w:hAnsi="Arial" w:cs="Times New Roman" w:hint="eastAsia"/>
          <w:sz w:val="21"/>
        </w:rPr>
        <w:t>费用</w:t>
      </w:r>
      <w:r w:rsidRPr="003F5882">
        <w:rPr>
          <w:rFonts w:ascii="Arial" w:hAnsi="Arial" w:cs="Times New Roman"/>
          <w:sz w:val="21"/>
        </w:rPr>
        <w:t>。这样可以更好地体现这些人员与本组织关系的性质，因为他们不在《工作人员条例与细则》涵盖范围之内。</w:t>
      </w:r>
      <w:r w:rsidR="00C60132" w:rsidRPr="003F5882">
        <w:rPr>
          <w:rFonts w:ascii="Arial" w:hAnsi="Arial" w:cs="Times New Roman"/>
          <w:sz w:val="21"/>
        </w:rPr>
        <w:t>实习生</w:t>
      </w:r>
      <w:r w:rsidR="00C60132" w:rsidRPr="003F5882">
        <w:rPr>
          <w:rFonts w:ascii="Arial" w:hAnsi="Arial" w:cs="Times New Roman" w:hint="eastAsia"/>
          <w:sz w:val="21"/>
        </w:rPr>
        <w:t>费用现在归入</w:t>
      </w:r>
      <w:r w:rsidRPr="003F5882">
        <w:rPr>
          <w:rFonts w:ascii="Arial" w:hAnsi="Arial" w:cs="Times New Roman"/>
          <w:sz w:val="21"/>
        </w:rPr>
        <w:t>之前</w:t>
      </w:r>
      <w:r w:rsidR="00C60132" w:rsidRPr="003F5882">
        <w:rPr>
          <w:rFonts w:ascii="Arial" w:hAnsi="Arial" w:cs="Times New Roman" w:hint="eastAsia"/>
          <w:sz w:val="21"/>
        </w:rPr>
        <w:t>包含在</w:t>
      </w:r>
      <w:r w:rsidRPr="003F5882">
        <w:rPr>
          <w:rFonts w:ascii="Arial" w:hAnsi="Arial" w:cs="Times New Roman"/>
          <w:sz w:val="21"/>
        </w:rPr>
        <w:t>差旅和研究金</w:t>
      </w:r>
      <w:r w:rsidR="00227EC4" w:rsidRPr="003F5882">
        <w:rPr>
          <w:rFonts w:ascii="Arial" w:hAnsi="Arial" w:cs="Times New Roman" w:hint="eastAsia"/>
          <w:sz w:val="21"/>
        </w:rPr>
        <w:t>支出项</w:t>
      </w:r>
      <w:r w:rsidRPr="003F5882">
        <w:rPr>
          <w:rFonts w:ascii="Arial" w:hAnsi="Arial" w:cs="Times New Roman"/>
          <w:sz w:val="21"/>
        </w:rPr>
        <w:t>的</w:t>
      </w:r>
      <w:r w:rsidRPr="003F5882">
        <w:rPr>
          <w:rFonts w:ascii="Arial" w:hAnsi="Arial" w:cs="Times New Roman"/>
          <w:sz w:val="21"/>
        </w:rPr>
        <w:t>WIPO</w:t>
      </w:r>
      <w:r w:rsidRPr="003F5882">
        <w:rPr>
          <w:rFonts w:ascii="Arial" w:hAnsi="Arial" w:cs="Times New Roman"/>
          <w:sz w:val="21"/>
        </w:rPr>
        <w:t>研究金</w:t>
      </w:r>
      <w:r w:rsidR="00227EC4" w:rsidRPr="003F5882">
        <w:rPr>
          <w:rFonts w:ascii="Arial" w:hAnsi="Arial" w:cs="Times New Roman" w:hint="eastAsia"/>
          <w:sz w:val="21"/>
        </w:rPr>
        <w:t>之中</w:t>
      </w:r>
      <w:r w:rsidRPr="003F5882">
        <w:rPr>
          <w:rFonts w:ascii="Arial" w:hAnsi="Arial" w:cs="Times New Roman"/>
          <w:sz w:val="21"/>
        </w:rPr>
        <w:t>。</w:t>
      </w:r>
      <w:r w:rsidRPr="003F5882">
        <w:rPr>
          <w:rFonts w:ascii="Arial" w:hAnsi="Arial" w:cs="Times New Roman"/>
          <w:sz w:val="21"/>
        </w:rPr>
        <w:t>WIPO</w:t>
      </w:r>
      <w:r w:rsidRPr="003F5882">
        <w:rPr>
          <w:rFonts w:ascii="Arial" w:hAnsi="Arial" w:cs="Times New Roman"/>
          <w:sz w:val="21"/>
        </w:rPr>
        <w:t>研究金旨在为个人提供强化知识和专业技能的经历。这些费用与课程研究金分别列示，课程研究金是派遣</w:t>
      </w:r>
      <w:r w:rsidR="00227EC4" w:rsidRPr="003F5882">
        <w:rPr>
          <w:rFonts w:ascii="Arial" w:hAnsi="Arial" w:cs="Times New Roman" w:hint="eastAsia"/>
          <w:sz w:val="21"/>
        </w:rPr>
        <w:t>见习员</w:t>
      </w:r>
      <w:r w:rsidR="00F453AC" w:rsidRPr="003F5882">
        <w:rPr>
          <w:rFonts w:ascii="Arial" w:hAnsi="Arial" w:cs="Times New Roman"/>
          <w:sz w:val="21"/>
        </w:rPr>
        <w:t>（</w:t>
      </w:r>
      <w:r w:rsidRPr="003F5882">
        <w:rPr>
          <w:rFonts w:ascii="Arial" w:hAnsi="Arial" w:cs="Times New Roman"/>
          <w:sz w:val="21"/>
        </w:rPr>
        <w:t>非</w:t>
      </w:r>
      <w:r w:rsidR="00227EC4" w:rsidRPr="003F5882">
        <w:rPr>
          <w:rFonts w:ascii="Arial" w:hAnsi="Arial" w:cs="Times New Roman" w:hint="eastAsia"/>
          <w:sz w:val="21"/>
        </w:rPr>
        <w:t>雇员</w:t>
      </w:r>
      <w:r w:rsidR="00F453AC" w:rsidRPr="003F5882">
        <w:rPr>
          <w:rFonts w:ascii="Arial" w:hAnsi="Arial" w:cs="Times New Roman"/>
          <w:sz w:val="21"/>
        </w:rPr>
        <w:t>）</w:t>
      </w:r>
      <w:r w:rsidRPr="003F5882">
        <w:rPr>
          <w:rFonts w:ascii="Arial" w:hAnsi="Arial" w:cs="Times New Roman"/>
          <w:sz w:val="21"/>
        </w:rPr>
        <w:t>参加课程和研讨</w:t>
      </w:r>
      <w:r w:rsidR="00227EC4" w:rsidRPr="003F5882">
        <w:rPr>
          <w:rFonts w:ascii="Arial" w:hAnsi="Arial" w:cs="Times New Roman" w:hint="eastAsia"/>
          <w:sz w:val="21"/>
        </w:rPr>
        <w:t>会</w:t>
      </w:r>
      <w:r w:rsidRPr="003F5882">
        <w:rPr>
          <w:rFonts w:ascii="Arial" w:hAnsi="Arial" w:cs="Times New Roman"/>
          <w:sz w:val="21"/>
        </w:rPr>
        <w:t>产生的费用，</w:t>
      </w:r>
      <w:r w:rsidR="00227EC4" w:rsidRPr="003F5882">
        <w:rPr>
          <w:rFonts w:ascii="Arial" w:hAnsi="Arial" w:cs="Times New Roman" w:hint="eastAsia"/>
          <w:sz w:val="21"/>
        </w:rPr>
        <w:t>归</w:t>
      </w:r>
      <w:r w:rsidRPr="003F5882">
        <w:rPr>
          <w:rFonts w:ascii="Arial" w:hAnsi="Arial" w:cs="Times New Roman"/>
          <w:sz w:val="21"/>
        </w:rPr>
        <w:t>入差旅和研究金</w:t>
      </w:r>
      <w:r w:rsidR="00227EC4" w:rsidRPr="003F5882">
        <w:rPr>
          <w:rFonts w:ascii="Arial" w:hAnsi="Arial" w:cs="Times New Roman" w:hint="eastAsia"/>
          <w:sz w:val="21"/>
        </w:rPr>
        <w:t>支出项</w:t>
      </w:r>
      <w:r w:rsidRPr="003F5882">
        <w:rPr>
          <w:rFonts w:ascii="Arial" w:hAnsi="Arial" w:cs="Times New Roman"/>
          <w:sz w:val="21"/>
        </w:rPr>
        <w:t>。与</w:t>
      </w:r>
      <w:r w:rsidRPr="003F5882">
        <w:rPr>
          <w:rFonts w:ascii="Arial" w:hAnsi="Arial" w:cs="Times New Roman"/>
          <w:sz w:val="21"/>
        </w:rPr>
        <w:t>2013</w:t>
      </w:r>
      <w:r w:rsidRPr="003F5882">
        <w:rPr>
          <w:rFonts w:ascii="Arial" w:hAnsi="Arial" w:cs="Times New Roman"/>
          <w:sz w:val="21"/>
        </w:rPr>
        <w:t>年相比，</w:t>
      </w:r>
      <w:r w:rsidRPr="003F5882">
        <w:rPr>
          <w:rFonts w:ascii="Arial" w:hAnsi="Arial" w:cs="Times New Roman"/>
          <w:sz w:val="21"/>
        </w:rPr>
        <w:t>WIPO</w:t>
      </w:r>
      <w:r w:rsidRPr="003F5882">
        <w:rPr>
          <w:rFonts w:ascii="Arial" w:hAnsi="Arial" w:cs="Times New Roman"/>
          <w:sz w:val="21"/>
        </w:rPr>
        <w:t>研究金费用增加了</w:t>
      </w:r>
      <w:r w:rsidRPr="003F5882">
        <w:rPr>
          <w:rFonts w:ascii="Arial" w:hAnsi="Arial" w:cs="Times New Roman"/>
          <w:sz w:val="21"/>
        </w:rPr>
        <w:t>80</w:t>
      </w:r>
      <w:r w:rsidRPr="003F5882">
        <w:rPr>
          <w:rFonts w:ascii="Arial" w:hAnsi="Arial" w:cs="Times New Roman"/>
          <w:sz w:val="21"/>
        </w:rPr>
        <w:t>万瑞郎，这是因为本组织增加了与各国知识产权局的交换项目的预算以及仲裁与调节中心的研究金计划。</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2014</w:t>
      </w:r>
      <w:r w:rsidRPr="003F5882">
        <w:rPr>
          <w:rFonts w:ascii="Arial" w:hAnsi="Arial" w:cs="Times New Roman"/>
          <w:sz w:val="21"/>
        </w:rPr>
        <w:t>年的差旅和研究金总开支为</w:t>
      </w:r>
      <w:r w:rsidRPr="003F5882">
        <w:rPr>
          <w:rFonts w:ascii="Arial" w:hAnsi="Arial" w:cs="Times New Roman"/>
          <w:sz w:val="21"/>
        </w:rPr>
        <w:t>1,540</w:t>
      </w:r>
      <w:proofErr w:type="gramStart"/>
      <w:r w:rsidRPr="003F5882">
        <w:rPr>
          <w:rFonts w:ascii="Arial" w:hAnsi="Arial" w:cs="Times New Roman"/>
          <w:sz w:val="21"/>
        </w:rPr>
        <w:t>万瑞</w:t>
      </w:r>
      <w:proofErr w:type="gramEnd"/>
      <w:r w:rsidRPr="003F5882">
        <w:rPr>
          <w:rFonts w:ascii="Arial" w:hAnsi="Arial" w:cs="Times New Roman"/>
          <w:sz w:val="21"/>
        </w:rPr>
        <w:t>郎，占总支出的</w:t>
      </w:r>
      <w:r w:rsidRPr="003F5882">
        <w:rPr>
          <w:rFonts w:ascii="Arial" w:hAnsi="Arial" w:cs="Times New Roman"/>
          <w:sz w:val="21"/>
        </w:rPr>
        <w:t>4.6%</w:t>
      </w:r>
      <w:r w:rsidRPr="003F5882">
        <w:rPr>
          <w:rFonts w:ascii="Arial" w:hAnsi="Arial" w:cs="Times New Roman"/>
          <w:sz w:val="21"/>
        </w:rPr>
        <w:t>。这些支出比</w:t>
      </w:r>
      <w:r w:rsidRPr="003F5882">
        <w:rPr>
          <w:rFonts w:ascii="Arial" w:hAnsi="Arial" w:cs="Times New Roman"/>
          <w:sz w:val="21"/>
        </w:rPr>
        <w:t>2013</w:t>
      </w:r>
      <w:r w:rsidRPr="003F5882">
        <w:rPr>
          <w:rFonts w:ascii="Arial" w:hAnsi="Arial" w:cs="Times New Roman"/>
          <w:sz w:val="21"/>
        </w:rPr>
        <w:t>年的</w:t>
      </w:r>
      <w:r w:rsidRPr="003F5882">
        <w:rPr>
          <w:rFonts w:ascii="Arial" w:hAnsi="Arial" w:cs="Times New Roman"/>
          <w:sz w:val="21"/>
        </w:rPr>
        <w:t>1,920</w:t>
      </w:r>
      <w:r w:rsidRPr="003F5882">
        <w:rPr>
          <w:rFonts w:ascii="Arial" w:hAnsi="Arial" w:cs="Times New Roman"/>
          <w:sz w:val="21"/>
        </w:rPr>
        <w:t>万瑞郎下降了</w:t>
      </w:r>
      <w:r w:rsidRPr="003F5882">
        <w:rPr>
          <w:rFonts w:ascii="Arial" w:hAnsi="Arial" w:cs="Times New Roman"/>
          <w:sz w:val="21"/>
        </w:rPr>
        <w:t>19.8%</w:t>
      </w:r>
      <w:r w:rsidRPr="003F5882">
        <w:rPr>
          <w:rFonts w:ascii="Arial" w:hAnsi="Arial" w:cs="Times New Roman"/>
          <w:sz w:val="21"/>
        </w:rPr>
        <w:t>。差旅费用包括</w:t>
      </w:r>
      <w:r w:rsidRPr="003F5882">
        <w:rPr>
          <w:rFonts w:ascii="Arial" w:hAnsi="Arial" w:cs="Times New Roman"/>
          <w:sz w:val="21"/>
        </w:rPr>
        <w:t>760</w:t>
      </w:r>
      <w:proofErr w:type="gramStart"/>
      <w:r w:rsidRPr="003F5882">
        <w:rPr>
          <w:rFonts w:ascii="Arial" w:hAnsi="Arial" w:cs="Times New Roman"/>
          <w:sz w:val="21"/>
        </w:rPr>
        <w:t>万瑞</w:t>
      </w:r>
      <w:proofErr w:type="gramEnd"/>
      <w:r w:rsidRPr="003F5882">
        <w:rPr>
          <w:rFonts w:ascii="Arial" w:hAnsi="Arial" w:cs="Times New Roman"/>
          <w:sz w:val="21"/>
        </w:rPr>
        <w:t>郎的第三方差旅费用</w:t>
      </w:r>
      <w:r w:rsidR="00F453AC" w:rsidRPr="003F5882">
        <w:rPr>
          <w:rFonts w:ascii="Arial" w:hAnsi="Arial" w:cs="Times New Roman"/>
          <w:sz w:val="21"/>
        </w:rPr>
        <w:t>（</w:t>
      </w:r>
      <w:r w:rsidRPr="003F5882">
        <w:rPr>
          <w:rFonts w:ascii="Arial" w:hAnsi="Arial" w:cs="Times New Roman"/>
          <w:sz w:val="21"/>
        </w:rPr>
        <w:t>参会人和讲课人开支</w:t>
      </w:r>
      <w:r w:rsidR="00F453AC" w:rsidRPr="003F5882">
        <w:rPr>
          <w:rFonts w:ascii="Arial" w:hAnsi="Arial" w:cs="Times New Roman"/>
          <w:sz w:val="21"/>
        </w:rPr>
        <w:t>）</w:t>
      </w:r>
      <w:r w:rsidRPr="003F5882">
        <w:rPr>
          <w:rFonts w:ascii="Arial" w:hAnsi="Arial" w:cs="Times New Roman"/>
          <w:sz w:val="21"/>
        </w:rPr>
        <w:t>以及</w:t>
      </w:r>
      <w:r w:rsidRPr="003F5882">
        <w:rPr>
          <w:rFonts w:ascii="Arial" w:hAnsi="Arial" w:cs="Times New Roman"/>
          <w:sz w:val="21"/>
        </w:rPr>
        <w:t>570</w:t>
      </w:r>
      <w:proofErr w:type="gramStart"/>
      <w:r w:rsidRPr="003F5882">
        <w:rPr>
          <w:rFonts w:ascii="Arial" w:hAnsi="Arial" w:cs="Times New Roman"/>
          <w:sz w:val="21"/>
        </w:rPr>
        <w:t>万瑞</w:t>
      </w:r>
      <w:proofErr w:type="gramEnd"/>
      <w:r w:rsidRPr="003F5882">
        <w:rPr>
          <w:rFonts w:ascii="Arial" w:hAnsi="Arial" w:cs="Times New Roman"/>
          <w:sz w:val="21"/>
        </w:rPr>
        <w:t>郎的工作人员和顾问团费用。差旅费用比</w:t>
      </w:r>
      <w:r w:rsidRPr="003F5882">
        <w:rPr>
          <w:rFonts w:ascii="Arial" w:hAnsi="Arial" w:cs="Times New Roman"/>
          <w:sz w:val="21"/>
        </w:rPr>
        <w:t>2013</w:t>
      </w:r>
      <w:r w:rsidRPr="003F5882">
        <w:rPr>
          <w:rFonts w:ascii="Arial" w:hAnsi="Arial" w:cs="Times New Roman"/>
          <w:sz w:val="21"/>
        </w:rPr>
        <w:t>年下降了</w:t>
      </w:r>
      <w:r w:rsidRPr="003F5882">
        <w:rPr>
          <w:rFonts w:ascii="Arial" w:hAnsi="Arial" w:cs="Times New Roman"/>
          <w:sz w:val="21"/>
        </w:rPr>
        <w:t>350</w:t>
      </w:r>
      <w:r w:rsidRPr="003F5882">
        <w:rPr>
          <w:rFonts w:ascii="Arial" w:hAnsi="Arial" w:cs="Times New Roman"/>
          <w:sz w:val="21"/>
        </w:rPr>
        <w:t>万瑞郎，基本与该费用领域中削减的预算相符。</w:t>
      </w:r>
      <w:r w:rsidRPr="003F5882">
        <w:rPr>
          <w:rFonts w:ascii="Arial" w:hAnsi="Arial" w:cs="Times New Roman"/>
          <w:sz w:val="21"/>
        </w:rPr>
        <w:t>2013</w:t>
      </w:r>
      <w:r w:rsidRPr="003F5882">
        <w:rPr>
          <w:rFonts w:ascii="Arial" w:hAnsi="Arial" w:cs="Times New Roman"/>
          <w:sz w:val="21"/>
        </w:rPr>
        <w:t>年在马拉喀什举行了一场重要的会议</w:t>
      </w:r>
      <w:r w:rsidR="00F453AC" w:rsidRPr="003F5882">
        <w:rPr>
          <w:rFonts w:ascii="Arial" w:hAnsi="Arial" w:cs="Times New Roman"/>
          <w:sz w:val="21"/>
        </w:rPr>
        <w:t>（</w:t>
      </w:r>
      <w:r w:rsidRPr="003F5882">
        <w:rPr>
          <w:rFonts w:ascii="Arial" w:hAnsi="Arial" w:cs="Times New Roman"/>
          <w:sz w:val="21"/>
        </w:rPr>
        <w:t>关于缔结一项为视力障碍者和印刷品阅读障碍者获</w:t>
      </w:r>
      <w:r w:rsidR="005A3711" w:rsidRPr="003F5882">
        <w:rPr>
          <w:rFonts w:ascii="Arial" w:hAnsi="Arial" w:cs="Times New Roman" w:hint="eastAsia"/>
          <w:sz w:val="21"/>
        </w:rPr>
        <w:t>得</w:t>
      </w:r>
      <w:r w:rsidRPr="003F5882">
        <w:rPr>
          <w:rFonts w:ascii="Arial" w:hAnsi="Arial" w:cs="Times New Roman"/>
          <w:sz w:val="21"/>
        </w:rPr>
        <w:t>已</w:t>
      </w:r>
      <w:r w:rsidR="005A3711" w:rsidRPr="003F5882">
        <w:rPr>
          <w:rFonts w:ascii="Arial" w:hAnsi="Arial" w:cs="Times New Roman" w:hint="eastAsia"/>
          <w:sz w:val="21"/>
        </w:rPr>
        <w:t>出版</w:t>
      </w:r>
      <w:r w:rsidRPr="003F5882">
        <w:rPr>
          <w:rFonts w:ascii="Arial" w:hAnsi="Arial" w:cs="Times New Roman"/>
          <w:sz w:val="21"/>
        </w:rPr>
        <w:t>作品提供便利的条约的外交会议</w:t>
      </w:r>
      <w:r w:rsidR="00F453AC" w:rsidRPr="003F5882">
        <w:rPr>
          <w:rFonts w:ascii="Arial" w:hAnsi="Arial" w:cs="Times New Roman"/>
          <w:sz w:val="21"/>
        </w:rPr>
        <w:t>）</w:t>
      </w:r>
      <w:r w:rsidRPr="003F5882">
        <w:rPr>
          <w:rFonts w:ascii="Arial" w:hAnsi="Arial" w:cs="Times New Roman"/>
          <w:sz w:val="21"/>
        </w:rPr>
        <w:t>。</w:t>
      </w:r>
      <w:r w:rsidRPr="003F5882">
        <w:rPr>
          <w:rFonts w:ascii="Arial" w:hAnsi="Arial" w:cs="Times New Roman"/>
          <w:sz w:val="21"/>
        </w:rPr>
        <w:t>2014</w:t>
      </w:r>
      <w:r w:rsidRPr="003F5882">
        <w:rPr>
          <w:rFonts w:ascii="Arial" w:hAnsi="Arial" w:cs="Times New Roman"/>
          <w:sz w:val="21"/>
        </w:rPr>
        <w:t>年投</w:t>
      </w:r>
      <w:r w:rsidR="005A3711" w:rsidRPr="003F5882">
        <w:rPr>
          <w:rFonts w:ascii="Arial" w:hAnsi="Arial" w:cs="Times New Roman" w:hint="eastAsia"/>
          <w:sz w:val="21"/>
        </w:rPr>
        <w:t>入使用</w:t>
      </w:r>
      <w:r w:rsidRPr="003F5882">
        <w:rPr>
          <w:rFonts w:ascii="Arial" w:hAnsi="Arial" w:cs="Times New Roman"/>
          <w:sz w:val="21"/>
        </w:rPr>
        <w:t>的</w:t>
      </w:r>
      <w:r w:rsidR="007606A8" w:rsidRPr="003F5882">
        <w:rPr>
          <w:rFonts w:ascii="Arial" w:hAnsi="Arial" w:cs="Times New Roman"/>
          <w:sz w:val="21"/>
        </w:rPr>
        <w:t>新的</w:t>
      </w:r>
      <w:r w:rsidRPr="003F5882">
        <w:rPr>
          <w:rFonts w:ascii="Arial" w:hAnsi="Arial" w:cs="Times New Roman"/>
          <w:sz w:val="21"/>
        </w:rPr>
        <w:t>在线旅行预订工具</w:t>
      </w:r>
      <w:r w:rsidR="005F55CA" w:rsidRPr="003F5882">
        <w:rPr>
          <w:rFonts w:ascii="Arial" w:hAnsi="Arial" w:cs="Times New Roman" w:hint="eastAsia"/>
          <w:sz w:val="21"/>
        </w:rPr>
        <w:t>也将</w:t>
      </w:r>
      <w:r w:rsidRPr="003F5882">
        <w:rPr>
          <w:rFonts w:ascii="Arial" w:hAnsi="Arial" w:cs="Times New Roman"/>
          <w:sz w:val="21"/>
        </w:rPr>
        <w:t>降低本组织的差旅费用。与上一年度的</w:t>
      </w:r>
      <w:r w:rsidRPr="003F5882">
        <w:rPr>
          <w:rFonts w:ascii="Arial" w:hAnsi="Arial" w:cs="Times New Roman"/>
          <w:sz w:val="21"/>
        </w:rPr>
        <w:t>240</w:t>
      </w:r>
      <w:proofErr w:type="gramStart"/>
      <w:r w:rsidRPr="003F5882">
        <w:rPr>
          <w:rFonts w:ascii="Arial" w:hAnsi="Arial" w:cs="Times New Roman"/>
          <w:sz w:val="21"/>
        </w:rPr>
        <w:t>万瑞</w:t>
      </w:r>
      <w:proofErr w:type="gramEnd"/>
      <w:r w:rsidRPr="003F5882">
        <w:rPr>
          <w:rFonts w:ascii="Arial" w:hAnsi="Arial" w:cs="Times New Roman"/>
          <w:sz w:val="21"/>
        </w:rPr>
        <w:t>郎相比，</w:t>
      </w:r>
      <w:r w:rsidRPr="003F5882">
        <w:rPr>
          <w:rFonts w:ascii="Arial" w:hAnsi="Arial" w:cs="Times New Roman"/>
          <w:sz w:val="21"/>
        </w:rPr>
        <w:t>2014</w:t>
      </w:r>
      <w:r w:rsidRPr="003F5882">
        <w:rPr>
          <w:rFonts w:ascii="Arial" w:hAnsi="Arial" w:cs="Times New Roman"/>
          <w:sz w:val="21"/>
        </w:rPr>
        <w:t>年课程研究</w:t>
      </w:r>
      <w:proofErr w:type="gramStart"/>
      <w:r w:rsidRPr="003F5882">
        <w:rPr>
          <w:rFonts w:ascii="Arial" w:hAnsi="Arial" w:cs="Times New Roman"/>
          <w:sz w:val="21"/>
        </w:rPr>
        <w:t>金费用</w:t>
      </w:r>
      <w:proofErr w:type="gramEnd"/>
      <w:r w:rsidRPr="003F5882">
        <w:rPr>
          <w:rFonts w:ascii="Arial" w:hAnsi="Arial" w:cs="Times New Roman"/>
          <w:sz w:val="21"/>
        </w:rPr>
        <w:t>总计</w:t>
      </w:r>
      <w:r w:rsidRPr="003F5882">
        <w:rPr>
          <w:rFonts w:ascii="Arial" w:hAnsi="Arial" w:cs="Times New Roman"/>
          <w:sz w:val="21"/>
        </w:rPr>
        <w:t>210</w:t>
      </w:r>
      <w:proofErr w:type="gramStart"/>
      <w:r w:rsidRPr="003F5882">
        <w:rPr>
          <w:rFonts w:ascii="Arial" w:hAnsi="Arial" w:cs="Times New Roman"/>
          <w:sz w:val="21"/>
        </w:rPr>
        <w:t>万瑞</w:t>
      </w:r>
      <w:proofErr w:type="gramEnd"/>
      <w:r w:rsidRPr="003F5882">
        <w:rPr>
          <w:rFonts w:ascii="Arial" w:hAnsi="Arial" w:cs="Times New Roman"/>
          <w:sz w:val="21"/>
        </w:rPr>
        <w:t>郎。</w:t>
      </w:r>
    </w:p>
    <w:p w:rsidR="005A383E" w:rsidRPr="003F5882" w:rsidRDefault="005A383E" w:rsidP="00F04843">
      <w:pPr>
        <w:numPr>
          <w:ilvl w:val="0"/>
          <w:numId w:val="1"/>
        </w:numPr>
        <w:tabs>
          <w:tab w:val="clear" w:pos="567"/>
        </w:tabs>
        <w:overflowPunct w:val="0"/>
        <w:spacing w:afterLines="50" w:after="120" w:line="340" w:lineRule="atLeast"/>
        <w:jc w:val="both"/>
        <w:rPr>
          <w:rFonts w:ascii="Arial" w:eastAsia="KaiTi" w:hAnsi="Arial" w:cs="Times New Roman"/>
          <w:sz w:val="21"/>
          <w:szCs w:val="22"/>
        </w:rPr>
      </w:pPr>
      <w:r w:rsidRPr="003F5882">
        <w:rPr>
          <w:rFonts w:ascii="Arial" w:hAnsi="Arial" w:cs="Times New Roman"/>
          <w:sz w:val="21"/>
        </w:rPr>
        <w:t>2014</w:t>
      </w:r>
      <w:r w:rsidRPr="003F5882">
        <w:rPr>
          <w:rFonts w:ascii="Arial" w:hAnsi="Arial" w:cs="Times New Roman"/>
          <w:sz w:val="21"/>
        </w:rPr>
        <w:t>年订约承办事务总计</w:t>
      </w:r>
      <w:r w:rsidRPr="003F5882">
        <w:rPr>
          <w:rFonts w:ascii="Arial" w:hAnsi="Arial" w:cs="Times New Roman"/>
          <w:sz w:val="21"/>
        </w:rPr>
        <w:t>6,360</w:t>
      </w:r>
      <w:r w:rsidRPr="003F5882">
        <w:rPr>
          <w:rFonts w:ascii="Arial" w:hAnsi="Arial" w:cs="Times New Roman"/>
          <w:sz w:val="21"/>
        </w:rPr>
        <w:t>万瑞郎。这些支出比</w:t>
      </w:r>
      <w:r w:rsidRPr="003F5882">
        <w:rPr>
          <w:rFonts w:ascii="Arial" w:hAnsi="Arial" w:cs="Times New Roman"/>
          <w:sz w:val="21"/>
        </w:rPr>
        <w:t>2013</w:t>
      </w:r>
      <w:r w:rsidRPr="003F5882">
        <w:rPr>
          <w:rFonts w:ascii="Arial" w:hAnsi="Arial" w:cs="Times New Roman"/>
          <w:sz w:val="21"/>
        </w:rPr>
        <w:t>年的</w:t>
      </w:r>
      <w:r w:rsidRPr="003F5882">
        <w:rPr>
          <w:rFonts w:ascii="Arial" w:hAnsi="Arial" w:cs="Times New Roman"/>
          <w:sz w:val="21"/>
        </w:rPr>
        <w:t>6,500</w:t>
      </w:r>
      <w:r w:rsidRPr="003F5882">
        <w:rPr>
          <w:rFonts w:ascii="Arial" w:hAnsi="Arial" w:cs="Times New Roman"/>
          <w:sz w:val="21"/>
        </w:rPr>
        <w:t>万瑞郎下降了</w:t>
      </w:r>
      <w:r w:rsidRPr="003F5882">
        <w:rPr>
          <w:rFonts w:ascii="Arial" w:hAnsi="Arial" w:cs="Times New Roman"/>
          <w:sz w:val="21"/>
        </w:rPr>
        <w:t>2.2%</w:t>
      </w:r>
      <w:r w:rsidRPr="003F5882">
        <w:rPr>
          <w:rFonts w:ascii="Arial" w:hAnsi="Arial" w:cs="Times New Roman"/>
          <w:sz w:val="21"/>
        </w:rPr>
        <w:t>。</w:t>
      </w:r>
      <w:r w:rsidRPr="003F5882">
        <w:rPr>
          <w:rFonts w:ascii="Arial" w:hAnsi="Arial" w:cs="Times New Roman"/>
          <w:sz w:val="21"/>
        </w:rPr>
        <w:t>2014</w:t>
      </w:r>
      <w:r w:rsidRPr="003F5882">
        <w:rPr>
          <w:rFonts w:ascii="Arial" w:hAnsi="Arial" w:cs="Times New Roman"/>
          <w:sz w:val="21"/>
        </w:rPr>
        <w:t>年的订约承办事务主要涉及商业翻译服务</w:t>
      </w:r>
      <w:r w:rsidR="00F453AC" w:rsidRPr="003F5882">
        <w:rPr>
          <w:rFonts w:ascii="Arial" w:hAnsi="Arial" w:cs="Times New Roman"/>
          <w:sz w:val="21"/>
        </w:rPr>
        <w:t>（</w:t>
      </w:r>
      <w:r w:rsidRPr="003F5882">
        <w:rPr>
          <w:rFonts w:ascii="Arial" w:hAnsi="Arial" w:cs="Times New Roman"/>
          <w:sz w:val="21"/>
        </w:rPr>
        <w:t>2,250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、国际电子计算中心服务</w:t>
      </w:r>
      <w:r w:rsidR="00F453AC" w:rsidRPr="003F5882">
        <w:rPr>
          <w:rFonts w:ascii="Arial" w:hAnsi="Arial" w:cs="Times New Roman"/>
          <w:sz w:val="21"/>
        </w:rPr>
        <w:t>（</w:t>
      </w:r>
      <w:r w:rsidRPr="003F5882">
        <w:rPr>
          <w:rFonts w:ascii="Arial" w:hAnsi="Arial" w:cs="Times New Roman"/>
          <w:sz w:val="21"/>
        </w:rPr>
        <w:t>1,150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w:t>
      </w:r>
      <w:r w:rsidRPr="003F5882">
        <w:rPr>
          <w:rFonts w:ascii="Arial" w:hAnsi="Arial" w:cs="Times New Roman"/>
          <w:sz w:val="21"/>
        </w:rPr>
        <w:t>IT</w:t>
      </w:r>
      <w:r w:rsidRPr="003F5882">
        <w:rPr>
          <w:rFonts w:ascii="Arial" w:hAnsi="Arial" w:cs="Times New Roman"/>
          <w:sz w:val="21"/>
        </w:rPr>
        <w:t>商业服务</w:t>
      </w:r>
      <w:r w:rsidR="00F453AC" w:rsidRPr="003F5882">
        <w:rPr>
          <w:rFonts w:ascii="Arial" w:hAnsi="Arial" w:cs="Times New Roman"/>
          <w:sz w:val="21"/>
        </w:rPr>
        <w:t>（</w:t>
      </w:r>
      <w:r w:rsidRPr="003F5882">
        <w:rPr>
          <w:rFonts w:ascii="Arial" w:hAnsi="Arial" w:cs="Times New Roman"/>
          <w:sz w:val="21"/>
        </w:rPr>
        <w:t>1,010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以及个人订约承办事务</w:t>
      </w:r>
      <w:r w:rsidR="00F453AC" w:rsidRPr="003F5882">
        <w:rPr>
          <w:rFonts w:ascii="Arial" w:hAnsi="Arial" w:cs="Times New Roman"/>
          <w:sz w:val="21"/>
        </w:rPr>
        <w:t>（</w:t>
      </w:r>
      <w:r w:rsidRPr="003F5882">
        <w:rPr>
          <w:rFonts w:ascii="Arial" w:hAnsi="Arial" w:cs="Times New Roman"/>
          <w:sz w:val="21"/>
        </w:rPr>
        <w:t>1,050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。商业翻译服务比</w:t>
      </w:r>
      <w:r w:rsidRPr="003F5882">
        <w:rPr>
          <w:rFonts w:ascii="Arial" w:hAnsi="Arial" w:cs="Times New Roman"/>
          <w:sz w:val="21"/>
        </w:rPr>
        <w:t>2013</w:t>
      </w:r>
      <w:r w:rsidRPr="003F5882">
        <w:rPr>
          <w:rFonts w:ascii="Arial" w:hAnsi="Arial" w:cs="Times New Roman"/>
          <w:sz w:val="21"/>
        </w:rPr>
        <w:t>年增长</w:t>
      </w:r>
      <w:r w:rsidRPr="003F5882">
        <w:rPr>
          <w:rFonts w:ascii="Arial" w:hAnsi="Arial" w:cs="Times New Roman"/>
          <w:sz w:val="21"/>
        </w:rPr>
        <w:t>210</w:t>
      </w:r>
      <w:proofErr w:type="gramStart"/>
      <w:r w:rsidR="0060785A" w:rsidRPr="003F5882">
        <w:rPr>
          <w:rFonts w:ascii="Arial" w:hAnsi="Arial" w:cs="Times New Roman" w:hint="eastAsia"/>
          <w:sz w:val="21"/>
        </w:rPr>
        <w:t>万</w:t>
      </w:r>
      <w:r w:rsidRPr="003F5882">
        <w:rPr>
          <w:rFonts w:ascii="Arial" w:hAnsi="Arial" w:cs="Times New Roman"/>
          <w:sz w:val="21"/>
        </w:rPr>
        <w:t>瑞</w:t>
      </w:r>
      <w:proofErr w:type="gramEnd"/>
      <w:r w:rsidRPr="003F5882">
        <w:rPr>
          <w:rFonts w:ascii="Arial" w:hAnsi="Arial" w:cs="Times New Roman"/>
          <w:sz w:val="21"/>
        </w:rPr>
        <w:t>郎，部分因为外包</w:t>
      </w:r>
      <w:r w:rsidR="0060785A" w:rsidRPr="003F5882">
        <w:rPr>
          <w:rFonts w:ascii="Arial" w:hAnsi="Arial" w:cs="Times New Roman" w:hint="eastAsia"/>
          <w:sz w:val="21"/>
        </w:rPr>
        <w:t>的</w:t>
      </w:r>
      <w:r w:rsidRPr="003F5882">
        <w:rPr>
          <w:rFonts w:ascii="Arial" w:hAnsi="Arial" w:cs="Times New Roman"/>
          <w:sz w:val="21"/>
        </w:rPr>
        <w:t>专利性报告翻译的平均长度增加</w:t>
      </w:r>
      <w:r w:rsidR="00F453AC"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年的</w:t>
      </w:r>
      <w:r w:rsidRPr="003F5882">
        <w:rPr>
          <w:rFonts w:ascii="Arial" w:hAnsi="Arial" w:cs="Times New Roman"/>
          <w:sz w:val="21"/>
        </w:rPr>
        <w:t>612</w:t>
      </w:r>
      <w:r w:rsidRPr="003F5882">
        <w:rPr>
          <w:rFonts w:ascii="Arial" w:hAnsi="Arial" w:cs="Times New Roman"/>
          <w:sz w:val="21"/>
        </w:rPr>
        <w:t>个单词增加到</w:t>
      </w:r>
      <w:r w:rsidRPr="003F5882">
        <w:rPr>
          <w:rFonts w:ascii="Arial" w:hAnsi="Arial" w:cs="Times New Roman"/>
          <w:sz w:val="21"/>
        </w:rPr>
        <w:t>2014</w:t>
      </w:r>
      <w:r w:rsidRPr="003F5882">
        <w:rPr>
          <w:rFonts w:ascii="Arial" w:hAnsi="Arial" w:cs="Times New Roman"/>
          <w:sz w:val="21"/>
        </w:rPr>
        <w:t>年的</w:t>
      </w:r>
      <w:r w:rsidRPr="003F5882">
        <w:rPr>
          <w:rFonts w:ascii="Arial" w:hAnsi="Arial" w:cs="Times New Roman"/>
          <w:sz w:val="21"/>
        </w:rPr>
        <w:lastRenderedPageBreak/>
        <w:t>687</w:t>
      </w:r>
      <w:r w:rsidRPr="003F5882">
        <w:rPr>
          <w:rFonts w:ascii="Arial" w:hAnsi="Arial" w:cs="Times New Roman"/>
          <w:sz w:val="21"/>
        </w:rPr>
        <w:t>个单词</w:t>
      </w:r>
      <w:r w:rsidR="00F453AC" w:rsidRPr="003F5882">
        <w:rPr>
          <w:rFonts w:ascii="Arial" w:hAnsi="Arial" w:cs="Times New Roman"/>
          <w:sz w:val="21"/>
        </w:rPr>
        <w:t>）</w:t>
      </w:r>
      <w:r w:rsidRPr="003F5882">
        <w:rPr>
          <w:rFonts w:ascii="Arial" w:hAnsi="Arial" w:cs="Times New Roman"/>
          <w:sz w:val="21"/>
        </w:rPr>
        <w:t>。但是，个人订约承办事务的费用比</w:t>
      </w:r>
      <w:r w:rsidRPr="003F5882">
        <w:rPr>
          <w:rFonts w:ascii="Arial" w:hAnsi="Arial" w:cs="Times New Roman"/>
          <w:sz w:val="21"/>
        </w:rPr>
        <w:t>2013</w:t>
      </w:r>
      <w:r w:rsidRPr="003F5882">
        <w:rPr>
          <w:rFonts w:ascii="Arial" w:hAnsi="Arial" w:cs="Times New Roman"/>
          <w:sz w:val="21"/>
        </w:rPr>
        <w:t>年下降</w:t>
      </w:r>
      <w:r w:rsidRPr="003F5882">
        <w:rPr>
          <w:rFonts w:ascii="Arial" w:hAnsi="Arial" w:cs="Times New Roman"/>
          <w:sz w:val="21"/>
        </w:rPr>
        <w:t>210</w:t>
      </w:r>
      <w:proofErr w:type="gramStart"/>
      <w:r w:rsidRPr="003F5882">
        <w:rPr>
          <w:rFonts w:ascii="Arial" w:hAnsi="Arial" w:cs="Times New Roman"/>
          <w:sz w:val="21"/>
        </w:rPr>
        <w:t>万瑞</w:t>
      </w:r>
      <w:proofErr w:type="gramEnd"/>
      <w:r w:rsidRPr="003F5882">
        <w:rPr>
          <w:rFonts w:ascii="Arial" w:hAnsi="Arial" w:cs="Times New Roman"/>
          <w:sz w:val="21"/>
        </w:rPr>
        <w:t>郎，会务费用</w:t>
      </w:r>
      <w:r w:rsidR="0060785A" w:rsidRPr="003F5882">
        <w:rPr>
          <w:rFonts w:ascii="Arial" w:hAnsi="Arial" w:cs="Times New Roman" w:hint="eastAsia"/>
          <w:sz w:val="21"/>
        </w:rPr>
        <w:t>也</w:t>
      </w:r>
      <w:r w:rsidRPr="003F5882">
        <w:rPr>
          <w:rFonts w:ascii="Arial" w:hAnsi="Arial" w:cs="Times New Roman"/>
          <w:sz w:val="21"/>
        </w:rPr>
        <w:t>比前一年度下降</w:t>
      </w:r>
      <w:r w:rsidRPr="003F5882">
        <w:rPr>
          <w:rFonts w:ascii="Arial" w:hAnsi="Arial" w:cs="Times New Roman"/>
          <w:sz w:val="21"/>
        </w:rPr>
        <w:t>90</w:t>
      </w:r>
      <w:proofErr w:type="gramStart"/>
      <w:r w:rsidRPr="003F5882">
        <w:rPr>
          <w:rFonts w:ascii="Arial" w:hAnsi="Arial" w:cs="Times New Roman"/>
          <w:sz w:val="21"/>
        </w:rPr>
        <w:t>万瑞</w:t>
      </w:r>
      <w:proofErr w:type="gramEnd"/>
      <w:r w:rsidRPr="003F5882">
        <w:rPr>
          <w:rFonts w:ascii="Arial" w:hAnsi="Arial" w:cs="Times New Roman"/>
          <w:sz w:val="21"/>
        </w:rPr>
        <w:t>郎。</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2014</w:t>
      </w:r>
      <w:r w:rsidRPr="003F5882">
        <w:rPr>
          <w:rFonts w:ascii="Arial" w:hAnsi="Arial" w:cs="Times New Roman"/>
          <w:sz w:val="21"/>
        </w:rPr>
        <w:t>年业务费用总计</w:t>
      </w:r>
      <w:r w:rsidRPr="003F5882">
        <w:rPr>
          <w:rFonts w:ascii="Arial" w:hAnsi="Arial" w:cs="Times New Roman"/>
          <w:sz w:val="21"/>
        </w:rPr>
        <w:t>2,080</w:t>
      </w:r>
      <w:proofErr w:type="gramStart"/>
      <w:r w:rsidRPr="003F5882">
        <w:rPr>
          <w:rFonts w:ascii="Arial" w:hAnsi="Arial" w:cs="Times New Roman"/>
          <w:sz w:val="21"/>
        </w:rPr>
        <w:t>万瑞</w:t>
      </w:r>
      <w:proofErr w:type="gramEnd"/>
      <w:r w:rsidRPr="003F5882">
        <w:rPr>
          <w:rFonts w:ascii="Arial" w:hAnsi="Arial" w:cs="Times New Roman"/>
          <w:sz w:val="21"/>
        </w:rPr>
        <w:t>郎，与</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2,110</w:t>
      </w:r>
      <w:proofErr w:type="gramStart"/>
      <w:r w:rsidRPr="003F5882">
        <w:rPr>
          <w:rFonts w:ascii="Arial" w:hAnsi="Arial" w:cs="Times New Roman"/>
          <w:sz w:val="21"/>
        </w:rPr>
        <w:t>万瑞</w:t>
      </w:r>
      <w:proofErr w:type="gramEnd"/>
      <w:r w:rsidRPr="003F5882">
        <w:rPr>
          <w:rFonts w:ascii="Arial" w:hAnsi="Arial" w:cs="Times New Roman"/>
          <w:sz w:val="21"/>
        </w:rPr>
        <w:t>郎相比微</w:t>
      </w:r>
      <w:r w:rsidR="00B77B78" w:rsidRPr="003F5882">
        <w:rPr>
          <w:rFonts w:ascii="Arial" w:hAnsi="Arial" w:cs="Times New Roman" w:hint="eastAsia"/>
          <w:sz w:val="21"/>
        </w:rPr>
        <w:t>降</w:t>
      </w:r>
      <w:r w:rsidRPr="003F5882">
        <w:rPr>
          <w:rFonts w:ascii="Arial" w:hAnsi="Arial" w:cs="Times New Roman"/>
          <w:sz w:val="21"/>
        </w:rPr>
        <w:t>1.4%</w:t>
      </w:r>
      <w:r w:rsidRPr="003F5882">
        <w:rPr>
          <w:rFonts w:ascii="Arial" w:hAnsi="Arial" w:cs="Times New Roman"/>
          <w:sz w:val="21"/>
        </w:rPr>
        <w:t>。</w:t>
      </w:r>
      <w:r w:rsidRPr="003F5882">
        <w:rPr>
          <w:rFonts w:ascii="Arial" w:hAnsi="Arial" w:cs="Times New Roman"/>
          <w:sz w:val="21"/>
        </w:rPr>
        <w:t>2014</w:t>
      </w:r>
      <w:r w:rsidRPr="003F5882">
        <w:rPr>
          <w:rFonts w:ascii="Arial" w:hAnsi="Arial" w:cs="Times New Roman"/>
          <w:sz w:val="21"/>
        </w:rPr>
        <w:t>年业务费用主要包括房舍和维修费用</w:t>
      </w:r>
      <w:r w:rsidR="00F453AC" w:rsidRPr="003F5882">
        <w:rPr>
          <w:rFonts w:ascii="Arial" w:hAnsi="Arial" w:cs="Times New Roman"/>
          <w:sz w:val="21"/>
        </w:rPr>
        <w:t>（</w:t>
      </w:r>
      <w:r w:rsidRPr="003F5882">
        <w:rPr>
          <w:rFonts w:ascii="Arial" w:hAnsi="Arial" w:cs="Times New Roman"/>
          <w:sz w:val="21"/>
        </w:rPr>
        <w:t>1,680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、通</w:t>
      </w:r>
      <w:r w:rsidR="00B77B78" w:rsidRPr="003F5882">
        <w:rPr>
          <w:rFonts w:ascii="Arial" w:hAnsi="Arial" w:cs="Times New Roman" w:hint="eastAsia"/>
          <w:sz w:val="21"/>
        </w:rPr>
        <w:t>信</w:t>
      </w:r>
      <w:r w:rsidRPr="003F5882">
        <w:rPr>
          <w:rFonts w:ascii="Arial" w:hAnsi="Arial" w:cs="Times New Roman"/>
          <w:sz w:val="21"/>
        </w:rPr>
        <w:t>费</w:t>
      </w:r>
      <w:r w:rsidR="00F453AC" w:rsidRPr="003F5882">
        <w:rPr>
          <w:rFonts w:ascii="Arial" w:hAnsi="Arial" w:cs="Times New Roman"/>
          <w:sz w:val="21"/>
        </w:rPr>
        <w:t>（</w:t>
      </w:r>
      <w:r w:rsidRPr="003F5882">
        <w:rPr>
          <w:rFonts w:ascii="Arial" w:hAnsi="Arial" w:cs="Times New Roman"/>
          <w:sz w:val="21"/>
        </w:rPr>
        <w:t>230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和管理费</w:t>
      </w:r>
      <w:r w:rsidR="00F453AC" w:rsidRPr="003F5882">
        <w:rPr>
          <w:rFonts w:ascii="Arial" w:hAnsi="Arial" w:cs="Times New Roman"/>
          <w:sz w:val="21"/>
        </w:rPr>
        <w:t>（</w:t>
      </w:r>
      <w:r w:rsidRPr="003F5882">
        <w:rPr>
          <w:rFonts w:ascii="Arial" w:hAnsi="Arial" w:cs="Times New Roman"/>
          <w:sz w:val="21"/>
        </w:rPr>
        <w:t>80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。由于传统邮寄减少，因此与</w:t>
      </w:r>
      <w:r w:rsidRPr="003F5882">
        <w:rPr>
          <w:rFonts w:ascii="Arial" w:hAnsi="Arial" w:cs="Times New Roman"/>
          <w:sz w:val="21"/>
        </w:rPr>
        <w:t>2013</w:t>
      </w:r>
      <w:r w:rsidRPr="003F5882">
        <w:rPr>
          <w:rFonts w:ascii="Arial" w:hAnsi="Arial" w:cs="Times New Roman"/>
          <w:sz w:val="21"/>
        </w:rPr>
        <w:t>年相比通</w:t>
      </w:r>
      <w:r w:rsidR="00B77B78" w:rsidRPr="003F5882">
        <w:rPr>
          <w:rFonts w:ascii="Arial" w:hAnsi="Arial" w:cs="Times New Roman" w:hint="eastAsia"/>
          <w:sz w:val="21"/>
        </w:rPr>
        <w:t>信</w:t>
      </w:r>
      <w:r w:rsidRPr="003F5882">
        <w:rPr>
          <w:rFonts w:ascii="Arial" w:hAnsi="Arial" w:cs="Times New Roman"/>
          <w:sz w:val="21"/>
        </w:rPr>
        <w:t>费下降了</w:t>
      </w:r>
      <w:r w:rsidRPr="003F5882">
        <w:rPr>
          <w:rFonts w:ascii="Arial" w:hAnsi="Arial" w:cs="Times New Roman"/>
          <w:sz w:val="21"/>
        </w:rPr>
        <w:t>30</w:t>
      </w:r>
      <w:proofErr w:type="gramStart"/>
      <w:r w:rsidRPr="003F5882">
        <w:rPr>
          <w:rFonts w:ascii="Arial" w:hAnsi="Arial" w:cs="Times New Roman"/>
          <w:sz w:val="21"/>
        </w:rPr>
        <w:t>万瑞</w:t>
      </w:r>
      <w:proofErr w:type="gramEnd"/>
      <w:r w:rsidRPr="003F5882">
        <w:rPr>
          <w:rFonts w:ascii="Arial" w:hAnsi="Arial" w:cs="Times New Roman"/>
          <w:sz w:val="21"/>
        </w:rPr>
        <w:t>郎。</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用品和材料开支为</w:t>
      </w:r>
      <w:r w:rsidRPr="003F5882">
        <w:rPr>
          <w:rFonts w:ascii="Arial" w:hAnsi="Arial" w:cs="Times New Roman"/>
          <w:sz w:val="21"/>
        </w:rPr>
        <w:t>180</w:t>
      </w:r>
      <w:r w:rsidRPr="003F5882">
        <w:rPr>
          <w:rFonts w:ascii="Arial" w:hAnsi="Arial" w:cs="Times New Roman"/>
          <w:sz w:val="21"/>
        </w:rPr>
        <w:t>万瑞郎，比</w:t>
      </w:r>
      <w:r w:rsidRPr="003F5882">
        <w:rPr>
          <w:rFonts w:ascii="Arial" w:hAnsi="Arial" w:cs="Times New Roman"/>
          <w:sz w:val="21"/>
        </w:rPr>
        <w:t>2013</w:t>
      </w:r>
      <w:r w:rsidRPr="003F5882">
        <w:rPr>
          <w:rFonts w:ascii="Arial" w:hAnsi="Arial" w:cs="Times New Roman"/>
          <w:sz w:val="21"/>
        </w:rPr>
        <w:t>年下降了</w:t>
      </w:r>
      <w:r w:rsidRPr="003F5882">
        <w:rPr>
          <w:rFonts w:ascii="Arial" w:hAnsi="Arial" w:cs="Times New Roman"/>
          <w:sz w:val="21"/>
        </w:rPr>
        <w:t>45.5%</w:t>
      </w:r>
      <w:r w:rsidRPr="003F5882">
        <w:rPr>
          <w:rFonts w:ascii="Arial" w:hAnsi="Arial" w:cs="Times New Roman"/>
          <w:sz w:val="21"/>
        </w:rPr>
        <w:t>。家具和设备费也有所</w:t>
      </w:r>
      <w:r w:rsidR="00B77B78" w:rsidRPr="003F5882">
        <w:rPr>
          <w:rFonts w:ascii="Arial" w:hAnsi="Arial" w:cs="Times New Roman" w:hint="eastAsia"/>
          <w:sz w:val="21"/>
        </w:rPr>
        <w:t>减少</w:t>
      </w:r>
      <w:r w:rsidRPr="003F5882">
        <w:rPr>
          <w:rFonts w:ascii="Arial" w:hAnsi="Arial" w:cs="Times New Roman"/>
          <w:sz w:val="21"/>
        </w:rPr>
        <w:t>，从</w:t>
      </w:r>
      <w:r w:rsidRPr="003F5882">
        <w:rPr>
          <w:rFonts w:ascii="Arial" w:hAnsi="Arial" w:cs="Times New Roman"/>
          <w:sz w:val="21"/>
        </w:rPr>
        <w:t>2013</w:t>
      </w:r>
      <w:r w:rsidRPr="003F5882">
        <w:rPr>
          <w:rFonts w:ascii="Arial" w:hAnsi="Arial" w:cs="Times New Roman"/>
          <w:sz w:val="21"/>
        </w:rPr>
        <w:t>年的</w:t>
      </w:r>
      <w:r w:rsidRPr="003F5882">
        <w:rPr>
          <w:rFonts w:ascii="Arial" w:hAnsi="Arial" w:cs="Times New Roman"/>
          <w:sz w:val="21"/>
        </w:rPr>
        <w:t>90</w:t>
      </w:r>
      <w:r w:rsidRPr="003F5882">
        <w:rPr>
          <w:rFonts w:ascii="Arial" w:hAnsi="Arial" w:cs="Times New Roman"/>
          <w:sz w:val="21"/>
        </w:rPr>
        <w:t>万瑞郎下</w:t>
      </w:r>
      <w:r w:rsidR="00B77B78" w:rsidRPr="003F5882">
        <w:rPr>
          <w:rFonts w:ascii="Arial" w:hAnsi="Arial" w:cs="Times New Roman" w:hint="eastAsia"/>
          <w:sz w:val="21"/>
        </w:rPr>
        <w:t>降</w:t>
      </w:r>
      <w:r w:rsidRPr="003F5882">
        <w:rPr>
          <w:rFonts w:ascii="Arial" w:hAnsi="Arial" w:cs="Times New Roman"/>
          <w:sz w:val="21"/>
        </w:rPr>
        <w:t>至</w:t>
      </w:r>
      <w:r w:rsidRPr="003F5882">
        <w:rPr>
          <w:rFonts w:ascii="Arial" w:hAnsi="Arial" w:cs="Times New Roman"/>
          <w:sz w:val="21"/>
        </w:rPr>
        <w:t>2014</w:t>
      </w:r>
      <w:r w:rsidRPr="003F5882">
        <w:rPr>
          <w:rFonts w:ascii="Arial" w:hAnsi="Arial" w:cs="Times New Roman"/>
          <w:sz w:val="21"/>
        </w:rPr>
        <w:t>年的</w:t>
      </w:r>
      <w:r w:rsidRPr="003F5882">
        <w:rPr>
          <w:rFonts w:ascii="Arial" w:hAnsi="Arial" w:cs="Times New Roman"/>
          <w:sz w:val="21"/>
        </w:rPr>
        <w:t>20</w:t>
      </w:r>
      <w:r w:rsidRPr="003F5882">
        <w:rPr>
          <w:rFonts w:ascii="Arial" w:hAnsi="Arial" w:cs="Times New Roman"/>
          <w:sz w:val="21"/>
        </w:rPr>
        <w:t>万瑞郎。家具和设备费涉及不满足本组织资本化门槛</w:t>
      </w:r>
      <w:r w:rsidRPr="003F5882">
        <w:rPr>
          <w:rFonts w:ascii="Arial" w:hAnsi="Arial" w:cs="Times New Roman"/>
          <w:sz w:val="21"/>
        </w:rPr>
        <w:t>5,000</w:t>
      </w:r>
      <w:r w:rsidRPr="003F5882">
        <w:rPr>
          <w:rFonts w:ascii="Arial" w:hAnsi="Arial" w:cs="Times New Roman"/>
          <w:sz w:val="21"/>
        </w:rPr>
        <w:t>瑞郎的项目，因此立即被确认为支出。尤其是，此类性质的</w:t>
      </w:r>
      <w:r w:rsidRPr="003F5882">
        <w:rPr>
          <w:rFonts w:ascii="Arial" w:hAnsi="Arial" w:cs="Times New Roman"/>
          <w:sz w:val="21"/>
        </w:rPr>
        <w:t>IT</w:t>
      </w:r>
      <w:r w:rsidRPr="003F5882">
        <w:rPr>
          <w:rFonts w:ascii="Arial" w:hAnsi="Arial" w:cs="Times New Roman"/>
          <w:sz w:val="21"/>
        </w:rPr>
        <w:t>设备支出从</w:t>
      </w:r>
      <w:r w:rsidRPr="003F5882">
        <w:rPr>
          <w:rFonts w:ascii="Arial" w:hAnsi="Arial" w:cs="Times New Roman"/>
          <w:sz w:val="21"/>
        </w:rPr>
        <w:t>2013</w:t>
      </w:r>
      <w:r w:rsidRPr="003F5882">
        <w:rPr>
          <w:rFonts w:ascii="Arial" w:hAnsi="Arial" w:cs="Times New Roman"/>
          <w:sz w:val="21"/>
        </w:rPr>
        <w:t>年的</w:t>
      </w:r>
      <w:r w:rsidRPr="003F5882">
        <w:rPr>
          <w:rFonts w:ascii="Arial" w:hAnsi="Arial" w:cs="Times New Roman"/>
          <w:sz w:val="21"/>
        </w:rPr>
        <w:t>60</w:t>
      </w:r>
      <w:proofErr w:type="gramStart"/>
      <w:r w:rsidRPr="003F5882">
        <w:rPr>
          <w:rFonts w:ascii="Arial" w:hAnsi="Arial" w:cs="Times New Roman"/>
          <w:sz w:val="21"/>
        </w:rPr>
        <w:t>万瑞郎下降</w:t>
      </w:r>
      <w:proofErr w:type="gramEnd"/>
      <w:r w:rsidRPr="003F5882">
        <w:rPr>
          <w:rFonts w:ascii="Arial" w:hAnsi="Arial" w:cs="Times New Roman"/>
          <w:sz w:val="21"/>
        </w:rPr>
        <w:t>到</w:t>
      </w:r>
      <w:r w:rsidRPr="003F5882">
        <w:rPr>
          <w:rFonts w:ascii="Arial" w:hAnsi="Arial" w:cs="Times New Roman"/>
          <w:sz w:val="21"/>
        </w:rPr>
        <w:t>2014</w:t>
      </w:r>
      <w:r w:rsidRPr="003F5882">
        <w:rPr>
          <w:rFonts w:ascii="Arial" w:hAnsi="Arial" w:cs="Times New Roman"/>
          <w:sz w:val="21"/>
        </w:rPr>
        <w:t>年的</w:t>
      </w:r>
      <w:r w:rsidRPr="003F5882">
        <w:rPr>
          <w:rFonts w:ascii="Arial" w:hAnsi="Arial" w:cs="Times New Roman"/>
          <w:sz w:val="21"/>
        </w:rPr>
        <w:t>10</w:t>
      </w:r>
      <w:proofErr w:type="gramStart"/>
      <w:r w:rsidRPr="003F5882">
        <w:rPr>
          <w:rFonts w:ascii="Arial" w:hAnsi="Arial" w:cs="Times New Roman"/>
          <w:sz w:val="21"/>
        </w:rPr>
        <w:t>万瑞</w:t>
      </w:r>
      <w:proofErr w:type="gramEnd"/>
      <w:r w:rsidRPr="003F5882">
        <w:rPr>
          <w:rFonts w:ascii="Arial" w:hAnsi="Arial" w:cs="Times New Roman"/>
          <w:sz w:val="21"/>
        </w:rPr>
        <w:t>郎。</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如上所述，依据</w:t>
      </w:r>
      <w:r w:rsidRPr="003F5882">
        <w:rPr>
          <w:rFonts w:ascii="Arial" w:hAnsi="Arial" w:cs="Times New Roman"/>
          <w:sz w:val="21"/>
        </w:rPr>
        <w:t>IPSAS</w:t>
      </w:r>
      <w:r w:rsidR="00B77B78" w:rsidRPr="003F5882">
        <w:rPr>
          <w:rFonts w:ascii="Arial" w:hAnsi="Arial" w:cs="Times New Roman" w:hint="eastAsia"/>
          <w:sz w:val="21"/>
        </w:rPr>
        <w:t>计算</w:t>
      </w:r>
      <w:r w:rsidRPr="003F5882">
        <w:rPr>
          <w:rFonts w:ascii="Arial" w:hAnsi="Arial" w:cs="Times New Roman"/>
          <w:sz w:val="21"/>
        </w:rPr>
        <w:t>的支出包括办公楼与设备的折旧支出以及无形资产的摊销费，因为这些资产的成本被分摊至其整个使用寿命。</w:t>
      </w:r>
      <w:r w:rsidRPr="003F5882">
        <w:rPr>
          <w:rFonts w:ascii="Arial" w:hAnsi="Arial" w:cs="Times New Roman"/>
          <w:sz w:val="21"/>
        </w:rPr>
        <w:t>2014</w:t>
      </w:r>
      <w:r w:rsidRPr="003F5882">
        <w:rPr>
          <w:rFonts w:ascii="Arial" w:hAnsi="Arial" w:cs="Times New Roman"/>
          <w:sz w:val="21"/>
        </w:rPr>
        <w:t>年，这些项目总计</w:t>
      </w:r>
      <w:r w:rsidRPr="003F5882">
        <w:rPr>
          <w:rFonts w:ascii="Arial" w:hAnsi="Arial" w:cs="Times New Roman"/>
          <w:sz w:val="21"/>
        </w:rPr>
        <w:t>910</w:t>
      </w:r>
      <w:r w:rsidRPr="003F5882">
        <w:rPr>
          <w:rFonts w:ascii="Arial" w:hAnsi="Arial" w:cs="Times New Roman"/>
          <w:sz w:val="21"/>
        </w:rPr>
        <w:t>万瑞郎，相比之下</w:t>
      </w:r>
      <w:r w:rsidR="00F2198B" w:rsidRPr="003F5882">
        <w:rPr>
          <w:rFonts w:ascii="Arial" w:hAnsi="Arial" w:cs="Times New Roman" w:hint="eastAsia"/>
          <w:sz w:val="21"/>
        </w:rPr>
        <w:t>，</w:t>
      </w:r>
      <w:r w:rsidRPr="003F5882">
        <w:rPr>
          <w:rFonts w:ascii="Arial" w:hAnsi="Arial" w:cs="Times New Roman"/>
          <w:sz w:val="21"/>
        </w:rPr>
        <w:t>2013</w:t>
      </w:r>
      <w:r w:rsidRPr="003F5882">
        <w:rPr>
          <w:rFonts w:ascii="Arial" w:hAnsi="Arial" w:cs="Times New Roman"/>
          <w:sz w:val="21"/>
        </w:rPr>
        <w:t>年为</w:t>
      </w:r>
      <w:r w:rsidRPr="003F5882">
        <w:rPr>
          <w:rFonts w:ascii="Arial" w:hAnsi="Arial" w:cs="Times New Roman"/>
          <w:sz w:val="21"/>
        </w:rPr>
        <w:t>790</w:t>
      </w:r>
      <w:r w:rsidRPr="003F5882">
        <w:rPr>
          <w:rFonts w:ascii="Arial" w:hAnsi="Arial" w:cs="Times New Roman"/>
          <w:sz w:val="21"/>
        </w:rPr>
        <w:t>万瑞郎。出现增长是因为新会议厅完工，</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9</w:t>
      </w:r>
      <w:r w:rsidRPr="003F5882">
        <w:rPr>
          <w:rFonts w:ascii="Arial" w:hAnsi="Arial" w:cs="Times New Roman"/>
          <w:sz w:val="21"/>
        </w:rPr>
        <w:t>月新会议厅投入使用后产生</w:t>
      </w:r>
      <w:r w:rsidR="00F2198B" w:rsidRPr="003F5882">
        <w:rPr>
          <w:rFonts w:ascii="Arial" w:hAnsi="Arial" w:cs="Times New Roman" w:hint="eastAsia"/>
          <w:sz w:val="21"/>
        </w:rPr>
        <w:t>了</w:t>
      </w:r>
      <w:r w:rsidRPr="003F5882">
        <w:rPr>
          <w:rFonts w:ascii="Arial" w:hAnsi="Arial" w:cs="Times New Roman"/>
          <w:sz w:val="21"/>
        </w:rPr>
        <w:t>70</w:t>
      </w:r>
      <w:r w:rsidRPr="003F5882">
        <w:rPr>
          <w:rFonts w:ascii="Arial" w:hAnsi="Arial" w:cs="Times New Roman"/>
          <w:sz w:val="21"/>
        </w:rPr>
        <w:t>万瑞郎的折旧支出，此外</w:t>
      </w:r>
      <w:r w:rsidR="00F2198B" w:rsidRPr="003F5882">
        <w:rPr>
          <w:rFonts w:ascii="Arial" w:hAnsi="Arial" w:cs="Times New Roman" w:hint="eastAsia"/>
          <w:sz w:val="21"/>
        </w:rPr>
        <w:t>，</w:t>
      </w:r>
      <w:r w:rsidRPr="003F5882">
        <w:rPr>
          <w:rFonts w:ascii="Arial" w:hAnsi="Arial" w:cs="Times New Roman"/>
          <w:sz w:val="21"/>
        </w:rPr>
        <w:t>2014</w:t>
      </w:r>
      <w:r w:rsidRPr="003F5882">
        <w:rPr>
          <w:rFonts w:ascii="Arial" w:hAnsi="Arial" w:cs="Times New Roman"/>
          <w:sz w:val="21"/>
        </w:rPr>
        <w:t>年初内部开发的软件项目完成，从而在当年产生了</w:t>
      </w:r>
      <w:r w:rsidRPr="003F5882">
        <w:rPr>
          <w:rFonts w:ascii="Arial" w:hAnsi="Arial" w:cs="Times New Roman"/>
          <w:sz w:val="21"/>
        </w:rPr>
        <w:t>60</w:t>
      </w:r>
      <w:r w:rsidRPr="003F5882">
        <w:rPr>
          <w:rFonts w:ascii="Arial" w:hAnsi="Arial" w:cs="Times New Roman"/>
          <w:sz w:val="21"/>
        </w:rPr>
        <w:t>万瑞郎的额外摊销支出。</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在</w:t>
      </w:r>
      <w:r w:rsidRPr="003F5882">
        <w:rPr>
          <w:rFonts w:ascii="Arial" w:hAnsi="Arial" w:cs="Times New Roman"/>
          <w:sz w:val="21"/>
        </w:rPr>
        <w:t>2014</w:t>
      </w:r>
      <w:r w:rsidRPr="003F5882">
        <w:rPr>
          <w:rFonts w:ascii="Arial" w:hAnsi="Arial" w:cs="Times New Roman"/>
          <w:sz w:val="21"/>
        </w:rPr>
        <w:t>年的财务报表中，融资成本第一次单独在财务执行情况表中直接披露。此前，融资成本计入业务费用。融资成本与前一年度相比保持</w:t>
      </w:r>
      <w:r w:rsidR="00E82A23" w:rsidRPr="003F5882">
        <w:rPr>
          <w:rFonts w:ascii="Arial" w:hAnsi="Arial" w:cs="Times New Roman"/>
          <w:sz w:val="21"/>
        </w:rPr>
        <w:t>相对</w:t>
      </w:r>
      <w:r w:rsidRPr="003F5882">
        <w:rPr>
          <w:rFonts w:ascii="Arial" w:hAnsi="Arial" w:cs="Times New Roman"/>
          <w:sz w:val="21"/>
        </w:rPr>
        <w:t>稳定，</w:t>
      </w:r>
      <w:r w:rsidRPr="003F5882">
        <w:rPr>
          <w:rFonts w:ascii="Arial" w:hAnsi="Arial" w:cs="Times New Roman"/>
          <w:sz w:val="21"/>
        </w:rPr>
        <w:t>2014</w:t>
      </w:r>
      <w:r w:rsidRPr="003F5882">
        <w:rPr>
          <w:rFonts w:ascii="Arial" w:hAnsi="Arial" w:cs="Times New Roman"/>
          <w:sz w:val="21"/>
        </w:rPr>
        <w:t>年总计为</w:t>
      </w:r>
      <w:r w:rsidRPr="003F5882">
        <w:rPr>
          <w:rFonts w:ascii="Arial" w:hAnsi="Arial" w:cs="Times New Roman"/>
          <w:sz w:val="21"/>
        </w:rPr>
        <w:t>330</w:t>
      </w:r>
      <w:r w:rsidRPr="003F5882">
        <w:rPr>
          <w:rFonts w:ascii="Arial" w:hAnsi="Arial" w:cs="Times New Roman"/>
          <w:sz w:val="21"/>
        </w:rPr>
        <w:t>万瑞郎，</w:t>
      </w:r>
      <w:r w:rsidRPr="003F5882">
        <w:rPr>
          <w:rFonts w:ascii="Arial" w:hAnsi="Arial" w:cs="Times New Roman"/>
          <w:sz w:val="21"/>
        </w:rPr>
        <w:t>2013</w:t>
      </w:r>
      <w:r w:rsidRPr="003F5882">
        <w:rPr>
          <w:rFonts w:ascii="Arial" w:hAnsi="Arial" w:cs="Times New Roman"/>
          <w:sz w:val="21"/>
        </w:rPr>
        <w:t>年为</w:t>
      </w:r>
      <w:r w:rsidRPr="003F5882">
        <w:rPr>
          <w:rFonts w:ascii="Arial" w:hAnsi="Arial" w:cs="Times New Roman"/>
          <w:sz w:val="21"/>
        </w:rPr>
        <w:t>340</w:t>
      </w:r>
      <w:r w:rsidRPr="003F5882">
        <w:rPr>
          <w:rFonts w:ascii="Arial" w:hAnsi="Arial" w:cs="Times New Roman"/>
          <w:sz w:val="21"/>
        </w:rPr>
        <w:t>万瑞郎。</w:t>
      </w:r>
      <w:r w:rsidRPr="003F5882">
        <w:rPr>
          <w:rFonts w:ascii="Arial" w:hAnsi="Arial" w:cs="Times New Roman"/>
          <w:sz w:val="21"/>
        </w:rPr>
        <w:t>2014</w:t>
      </w:r>
      <w:r w:rsidRPr="003F5882">
        <w:rPr>
          <w:rFonts w:ascii="Arial" w:hAnsi="Arial" w:cs="Times New Roman"/>
          <w:sz w:val="21"/>
        </w:rPr>
        <w:t>年融资成本主要</w:t>
      </w:r>
      <w:r w:rsidR="00E82A23" w:rsidRPr="003F5882">
        <w:rPr>
          <w:rFonts w:ascii="Arial" w:hAnsi="Arial" w:cs="Times New Roman" w:hint="eastAsia"/>
          <w:sz w:val="21"/>
        </w:rPr>
        <w:t>用于</w:t>
      </w:r>
      <w:r w:rsidRPr="003F5882">
        <w:rPr>
          <w:rFonts w:ascii="Arial" w:hAnsi="Arial" w:cs="Times New Roman"/>
          <w:sz w:val="21"/>
        </w:rPr>
        <w:t>偿还</w:t>
      </w:r>
      <w:r w:rsidRPr="003F5882">
        <w:rPr>
          <w:rFonts w:ascii="Arial" w:hAnsi="Arial" w:cs="Times New Roman"/>
          <w:sz w:val="21"/>
        </w:rPr>
        <w:t>BCG/BCV</w:t>
      </w:r>
      <w:r w:rsidRPr="003F5882">
        <w:rPr>
          <w:rFonts w:ascii="Arial" w:hAnsi="Arial" w:cs="Times New Roman"/>
          <w:sz w:val="21"/>
        </w:rPr>
        <w:t>新办公楼贷款利息</w:t>
      </w:r>
      <w:r w:rsidR="00E82A23" w:rsidRPr="003F5882">
        <w:rPr>
          <w:rFonts w:ascii="Arial" w:hAnsi="Arial" w:cs="Times New Roman" w:hint="eastAsia"/>
          <w:sz w:val="21"/>
        </w:rPr>
        <w:t>，</w:t>
      </w:r>
      <w:r w:rsidR="00E82A23" w:rsidRPr="003F5882">
        <w:rPr>
          <w:rFonts w:ascii="Arial" w:hAnsi="Arial" w:cs="Times New Roman"/>
          <w:sz w:val="21"/>
        </w:rPr>
        <w:t>总计</w:t>
      </w:r>
      <w:r w:rsidR="00E82A23" w:rsidRPr="003F5882">
        <w:rPr>
          <w:rFonts w:ascii="Arial" w:hAnsi="Arial" w:cs="Times New Roman"/>
          <w:sz w:val="21"/>
        </w:rPr>
        <w:t>310</w:t>
      </w:r>
      <w:r w:rsidR="00E82A23" w:rsidRPr="003F5882">
        <w:rPr>
          <w:rFonts w:ascii="Arial" w:hAnsi="Arial" w:cs="Times New Roman"/>
          <w:sz w:val="21"/>
        </w:rPr>
        <w:t>万瑞郎</w:t>
      </w:r>
      <w:r w:rsidRPr="003F5882">
        <w:rPr>
          <w:rFonts w:ascii="Arial" w:hAnsi="Arial" w:cs="Times New Roman"/>
          <w:sz w:val="21"/>
        </w:rPr>
        <w:t>。其他融资成本涉及银行手续费。</w:t>
      </w:r>
    </w:p>
    <w:p w:rsidR="005A383E" w:rsidRPr="00CA4DB8" w:rsidRDefault="005A383E" w:rsidP="00CA4DB8">
      <w:pPr>
        <w:keepNext/>
        <w:overflowPunct w:val="0"/>
        <w:spacing w:beforeLines="50" w:before="120" w:afterLines="50" w:after="120" w:line="340" w:lineRule="atLeast"/>
        <w:jc w:val="both"/>
        <w:rPr>
          <w:rFonts w:eastAsia="SimSun" w:cs="Times New Roman"/>
          <w:b/>
          <w:sz w:val="21"/>
        </w:rPr>
      </w:pPr>
      <w:r w:rsidRPr="00CA4DB8">
        <w:rPr>
          <w:rFonts w:eastAsia="SimSun" w:cs="Times New Roman"/>
          <w:b/>
          <w:sz w:val="21"/>
        </w:rPr>
        <w:t>财务状况</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日，本组织净资产为</w:t>
      </w:r>
      <w:r w:rsidRPr="003F5882">
        <w:rPr>
          <w:rFonts w:ascii="Arial" w:hAnsi="Arial" w:cs="Times New Roman"/>
          <w:sz w:val="21"/>
        </w:rPr>
        <w:t>2.458</w:t>
      </w:r>
      <w:r w:rsidRPr="003F5882">
        <w:rPr>
          <w:rFonts w:ascii="Arial" w:hAnsi="Arial" w:cs="Times New Roman"/>
          <w:sz w:val="21"/>
        </w:rPr>
        <w:t>亿瑞郎，总资产为</w:t>
      </w:r>
      <w:r w:rsidRPr="003F5882">
        <w:rPr>
          <w:rFonts w:ascii="Arial" w:hAnsi="Arial" w:cs="Times New Roman"/>
          <w:sz w:val="21"/>
        </w:rPr>
        <w:t>9.694</w:t>
      </w:r>
      <w:r w:rsidRPr="003F5882">
        <w:rPr>
          <w:rFonts w:ascii="Arial" w:hAnsi="Arial" w:cs="Times New Roman"/>
          <w:sz w:val="21"/>
        </w:rPr>
        <w:t>亿瑞郎，总负债为</w:t>
      </w:r>
      <w:r w:rsidRPr="003F5882">
        <w:rPr>
          <w:rFonts w:ascii="Arial" w:hAnsi="Arial" w:cs="Times New Roman"/>
          <w:sz w:val="21"/>
        </w:rPr>
        <w:t>7.236</w:t>
      </w:r>
      <w:r w:rsidRPr="003F5882">
        <w:rPr>
          <w:rFonts w:ascii="Arial" w:hAnsi="Arial" w:cs="Times New Roman"/>
          <w:sz w:val="21"/>
        </w:rPr>
        <w:t>亿瑞郎。由于</w:t>
      </w:r>
      <w:r w:rsidRPr="003F5882">
        <w:rPr>
          <w:rFonts w:ascii="Arial" w:hAnsi="Arial" w:cs="Times New Roman"/>
          <w:sz w:val="21"/>
        </w:rPr>
        <w:t>2014</w:t>
      </w:r>
      <w:r w:rsidRPr="003F5882">
        <w:rPr>
          <w:rFonts w:ascii="Arial" w:hAnsi="Arial" w:cs="Times New Roman"/>
          <w:sz w:val="21"/>
        </w:rPr>
        <w:t>年盈余</w:t>
      </w:r>
      <w:r w:rsidRPr="003F5882">
        <w:rPr>
          <w:rFonts w:ascii="Arial" w:hAnsi="Arial" w:cs="Times New Roman"/>
          <w:sz w:val="21"/>
        </w:rPr>
        <w:t>3,700</w:t>
      </w:r>
      <w:proofErr w:type="gramStart"/>
      <w:r w:rsidRPr="003F5882">
        <w:rPr>
          <w:rFonts w:ascii="Arial" w:hAnsi="Arial" w:cs="Times New Roman"/>
          <w:sz w:val="21"/>
        </w:rPr>
        <w:t>万瑞</w:t>
      </w:r>
      <w:proofErr w:type="gramEnd"/>
      <w:r w:rsidRPr="003F5882">
        <w:rPr>
          <w:rFonts w:ascii="Arial" w:hAnsi="Arial" w:cs="Times New Roman"/>
          <w:sz w:val="21"/>
        </w:rPr>
        <w:t>郎，净资产从</w:t>
      </w:r>
      <w:r w:rsidRPr="003F5882">
        <w:rPr>
          <w:rFonts w:ascii="Arial" w:hAnsi="Arial" w:cs="Times New Roman"/>
          <w:sz w:val="21"/>
        </w:rPr>
        <w:t>2013</w:t>
      </w:r>
      <w:r w:rsidRPr="003F5882">
        <w:rPr>
          <w:rFonts w:ascii="Arial" w:hAnsi="Arial" w:cs="Times New Roman"/>
          <w:sz w:val="21"/>
        </w:rPr>
        <w:t>年底的</w:t>
      </w:r>
      <w:r w:rsidRPr="003F5882">
        <w:rPr>
          <w:rFonts w:ascii="Arial" w:hAnsi="Arial" w:cs="Times New Roman"/>
          <w:sz w:val="21"/>
        </w:rPr>
        <w:t>2.088</w:t>
      </w:r>
      <w:r w:rsidRPr="003F5882">
        <w:rPr>
          <w:rFonts w:ascii="Arial" w:hAnsi="Arial" w:cs="Times New Roman"/>
          <w:sz w:val="21"/>
        </w:rPr>
        <w:t>亿瑞郎增加到</w:t>
      </w:r>
      <w:r w:rsidRPr="003F5882">
        <w:rPr>
          <w:rFonts w:ascii="Arial" w:hAnsi="Arial" w:cs="Times New Roman"/>
          <w:sz w:val="21"/>
        </w:rPr>
        <w:t>2014</w:t>
      </w:r>
      <w:r w:rsidRPr="003F5882">
        <w:rPr>
          <w:rFonts w:ascii="Arial" w:hAnsi="Arial" w:cs="Times New Roman"/>
          <w:sz w:val="21"/>
        </w:rPr>
        <w:t>年底的</w:t>
      </w:r>
      <w:r w:rsidRPr="003F5882">
        <w:rPr>
          <w:rFonts w:ascii="Arial" w:hAnsi="Arial" w:cs="Times New Roman"/>
          <w:sz w:val="21"/>
        </w:rPr>
        <w:t>2.458</w:t>
      </w:r>
      <w:r w:rsidRPr="003F5882">
        <w:rPr>
          <w:rFonts w:ascii="Arial" w:hAnsi="Arial" w:cs="Times New Roman"/>
          <w:sz w:val="21"/>
        </w:rPr>
        <w:t>亿瑞郎。</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要注意的是，在涉及确认国际专利申请收入的会计政策变化之后，</w:t>
      </w:r>
      <w:r w:rsidRPr="003F5882">
        <w:rPr>
          <w:rFonts w:ascii="Arial" w:hAnsi="Arial" w:cs="Times New Roman"/>
          <w:sz w:val="21"/>
        </w:rPr>
        <w:t>WIPO</w:t>
      </w:r>
      <w:r w:rsidRPr="003F5882">
        <w:rPr>
          <w:rFonts w:ascii="Arial" w:hAnsi="Arial" w:cs="Times New Roman"/>
          <w:sz w:val="21"/>
        </w:rPr>
        <w:t>被要求重编其截至</w:t>
      </w:r>
      <w:r w:rsidRPr="003F5882">
        <w:rPr>
          <w:rFonts w:ascii="Arial" w:hAnsi="Arial" w:cs="Times New Roman"/>
          <w:sz w:val="21"/>
        </w:rPr>
        <w:t>2012</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日的净资产。</w:t>
      </w:r>
      <w:r w:rsidRPr="003F5882">
        <w:rPr>
          <w:rFonts w:ascii="Arial" w:hAnsi="Arial" w:cs="Times New Roman"/>
          <w:sz w:val="21"/>
        </w:rPr>
        <w:t>2012</w:t>
      </w:r>
      <w:r w:rsidRPr="003F5882">
        <w:rPr>
          <w:rFonts w:ascii="Arial" w:hAnsi="Arial" w:cs="Times New Roman"/>
          <w:sz w:val="21"/>
        </w:rPr>
        <w:t>年底，重编的资产净额为</w:t>
      </w:r>
      <w:r w:rsidRPr="003F5882">
        <w:rPr>
          <w:rFonts w:ascii="Arial" w:hAnsi="Arial" w:cs="Times New Roman"/>
          <w:sz w:val="21"/>
        </w:rPr>
        <w:t>1.937</w:t>
      </w:r>
      <w:r w:rsidRPr="003F5882">
        <w:rPr>
          <w:rFonts w:ascii="Arial" w:hAnsi="Arial" w:cs="Times New Roman"/>
          <w:sz w:val="21"/>
        </w:rPr>
        <w:t>亿瑞郎</w:t>
      </w:r>
      <w:r w:rsidR="00F453AC" w:rsidRPr="003F5882">
        <w:rPr>
          <w:rFonts w:ascii="Arial" w:hAnsi="Arial" w:cs="Times New Roman"/>
          <w:sz w:val="21"/>
        </w:rPr>
        <w:t>（</w:t>
      </w:r>
      <w:r w:rsidRPr="003F5882">
        <w:rPr>
          <w:rFonts w:ascii="Arial" w:hAnsi="Arial" w:cs="Times New Roman"/>
          <w:sz w:val="21"/>
        </w:rPr>
        <w:t>相比之下，之前编制的资产净额为</w:t>
      </w:r>
      <w:r w:rsidRPr="003F5882">
        <w:rPr>
          <w:rFonts w:ascii="Arial" w:hAnsi="Arial" w:cs="Times New Roman"/>
          <w:sz w:val="21"/>
        </w:rPr>
        <w:t>1.782</w:t>
      </w:r>
      <w:r w:rsidRPr="003F5882">
        <w:rPr>
          <w:rFonts w:ascii="Arial" w:hAnsi="Arial" w:cs="Times New Roman"/>
          <w:sz w:val="21"/>
        </w:rPr>
        <w:t>亿瑞郎</w:t>
      </w:r>
      <w:r w:rsidR="00F453AC" w:rsidRPr="003F5882">
        <w:rPr>
          <w:rFonts w:ascii="Arial" w:hAnsi="Arial" w:cs="Times New Roman"/>
          <w:sz w:val="21"/>
        </w:rPr>
        <w:t>）</w:t>
      </w:r>
      <w:r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年，本组织</w:t>
      </w:r>
      <w:r w:rsidR="00EE1B94" w:rsidRPr="003F5882">
        <w:rPr>
          <w:rFonts w:ascii="Arial" w:hAnsi="Arial" w:cs="Times New Roman" w:hint="eastAsia"/>
          <w:sz w:val="21"/>
        </w:rPr>
        <w:t>记录</w:t>
      </w:r>
      <w:r w:rsidRPr="003F5882">
        <w:rPr>
          <w:rFonts w:ascii="Arial" w:hAnsi="Arial" w:cs="Times New Roman"/>
          <w:sz w:val="21"/>
        </w:rPr>
        <w:t>的盈余为</w:t>
      </w:r>
      <w:r w:rsidRPr="003F5882">
        <w:rPr>
          <w:rFonts w:ascii="Arial" w:hAnsi="Arial" w:cs="Times New Roman"/>
          <w:sz w:val="21"/>
        </w:rPr>
        <w:t>1</w:t>
      </w:r>
      <w:r w:rsidR="00E04F07" w:rsidRPr="003F5882">
        <w:rPr>
          <w:rFonts w:ascii="Arial" w:hAnsi="Arial" w:cs="Times New Roman" w:hint="eastAsia"/>
          <w:sz w:val="21"/>
        </w:rPr>
        <w:t>,</w:t>
      </w:r>
      <w:r w:rsidRPr="003F5882">
        <w:rPr>
          <w:rFonts w:ascii="Arial" w:hAnsi="Arial" w:cs="Times New Roman"/>
          <w:sz w:val="21"/>
        </w:rPr>
        <w:t>510</w:t>
      </w:r>
      <w:r w:rsidRPr="003F5882">
        <w:rPr>
          <w:rFonts w:ascii="Arial" w:hAnsi="Arial" w:cs="Times New Roman"/>
          <w:sz w:val="21"/>
        </w:rPr>
        <w:t>万瑞郎。</w:t>
      </w:r>
    </w:p>
    <w:p w:rsidR="005A383E" w:rsidRPr="00F453AC" w:rsidRDefault="005A383E" w:rsidP="003F5882">
      <w:pPr>
        <w:keepNext/>
        <w:spacing w:afterLines="50" w:after="120" w:line="340" w:lineRule="atLeast"/>
        <w:jc w:val="center"/>
        <w:rPr>
          <w:rFonts w:ascii="Arial" w:eastAsia="SimSun" w:hAnsi="Arial" w:cs="Times New Roman"/>
          <w:sz w:val="21"/>
          <w:szCs w:val="20"/>
          <w:u w:val="single"/>
        </w:rPr>
      </w:pPr>
      <w:r w:rsidRPr="003F5882">
        <w:rPr>
          <w:rFonts w:ascii="Arial" w:hAnsi="Arial" w:cs="Times New Roman"/>
          <w:sz w:val="21"/>
          <w:u w:val="single"/>
        </w:rPr>
        <w:lastRenderedPageBreak/>
        <w:t>2012</w:t>
      </w:r>
      <w:r w:rsidRPr="003F5882">
        <w:rPr>
          <w:rFonts w:ascii="Arial" w:hAnsi="Arial" w:cs="Times New Roman"/>
          <w:sz w:val="21"/>
          <w:u w:val="single"/>
        </w:rPr>
        <w:t>年至</w:t>
      </w:r>
      <w:r w:rsidRPr="003F5882">
        <w:rPr>
          <w:rFonts w:ascii="Arial" w:hAnsi="Arial" w:cs="Times New Roman"/>
          <w:sz w:val="21"/>
          <w:u w:val="single"/>
        </w:rPr>
        <w:t>2014</w:t>
      </w:r>
      <w:r w:rsidRPr="003F5882">
        <w:rPr>
          <w:rFonts w:ascii="Arial" w:hAnsi="Arial" w:cs="Times New Roman"/>
          <w:sz w:val="21"/>
          <w:u w:val="single"/>
        </w:rPr>
        <w:t>年的净资产变动</w:t>
      </w:r>
    </w:p>
    <w:p w:rsidR="005A383E" w:rsidRPr="00F453AC" w:rsidRDefault="00D84912" w:rsidP="00D84912">
      <w:pPr>
        <w:spacing w:afterLines="50" w:after="120" w:line="340" w:lineRule="atLeast"/>
        <w:jc w:val="center"/>
        <w:rPr>
          <w:rFonts w:ascii="Arial" w:eastAsia="SimSun" w:hAnsi="Arial" w:cs="Times New Roman"/>
          <w:sz w:val="21"/>
          <w:szCs w:val="20"/>
        </w:rPr>
      </w:pPr>
      <w:r w:rsidRPr="00D84912">
        <w:rPr>
          <w:noProof/>
          <w:lang w:val="en-US" w:bidi="ar-SA"/>
        </w:rPr>
        <w:drawing>
          <wp:inline distT="0" distB="0" distL="0" distR="0">
            <wp:extent cx="5165725" cy="32004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5725" cy="3200400"/>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下表为截至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w:t>
      </w:r>
      <w:r w:rsidRPr="003F5882">
        <w:rPr>
          <w:rFonts w:ascii="Arial" w:hAnsi="Arial" w:cs="Times New Roman"/>
          <w:sz w:val="21"/>
        </w:rPr>
        <w:t>WIPO</w:t>
      </w:r>
      <w:r w:rsidRPr="003F5882">
        <w:rPr>
          <w:rFonts w:ascii="Arial" w:hAnsi="Arial" w:cs="Times New Roman"/>
          <w:sz w:val="21"/>
        </w:rPr>
        <w:t>财务状况表摘要。</w:t>
      </w:r>
    </w:p>
    <w:p w:rsidR="005A383E" w:rsidRPr="00F453AC" w:rsidRDefault="005A383E"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截至</w:t>
      </w:r>
      <w:r w:rsidRPr="003F5882">
        <w:rPr>
          <w:rFonts w:ascii="Arial" w:hAnsi="Arial" w:cs="Times New Roman"/>
          <w:sz w:val="21"/>
          <w:u w:val="single"/>
        </w:rPr>
        <w:t>2014</w:t>
      </w:r>
      <w:r w:rsidRPr="003F5882">
        <w:rPr>
          <w:rFonts w:ascii="Arial" w:hAnsi="Arial" w:cs="Times New Roman"/>
          <w:sz w:val="21"/>
          <w:u w:val="single"/>
        </w:rPr>
        <w:t>年</w:t>
      </w:r>
      <w:r w:rsidRPr="003F5882">
        <w:rPr>
          <w:rFonts w:ascii="Arial" w:hAnsi="Arial" w:cs="Times New Roman"/>
          <w:sz w:val="21"/>
          <w:u w:val="single"/>
        </w:rPr>
        <w:t>12</w:t>
      </w:r>
      <w:r w:rsidRPr="003F5882">
        <w:rPr>
          <w:rFonts w:ascii="Arial" w:hAnsi="Arial" w:cs="Times New Roman"/>
          <w:sz w:val="21"/>
          <w:u w:val="single"/>
        </w:rPr>
        <w:t>月</w:t>
      </w:r>
      <w:r w:rsidRPr="003F5882">
        <w:rPr>
          <w:rFonts w:ascii="Arial" w:hAnsi="Arial" w:cs="Times New Roman"/>
          <w:sz w:val="21"/>
          <w:u w:val="single"/>
        </w:rPr>
        <w:t>31</w:t>
      </w:r>
      <w:r w:rsidRPr="003F5882">
        <w:rPr>
          <w:rFonts w:ascii="Arial" w:hAnsi="Arial" w:cs="Times New Roman"/>
          <w:sz w:val="21"/>
          <w:u w:val="single"/>
        </w:rPr>
        <w:t>日的资产和负债摘要</w:t>
      </w:r>
    </w:p>
    <w:p w:rsidR="005A383E" w:rsidRPr="00F453AC" w:rsidRDefault="00D84912" w:rsidP="00D84912">
      <w:pPr>
        <w:spacing w:afterLines="50" w:after="120" w:line="340" w:lineRule="atLeast"/>
        <w:jc w:val="center"/>
        <w:rPr>
          <w:rFonts w:ascii="Arial" w:eastAsia="SimSun" w:hAnsi="Arial" w:cs="Times New Roman"/>
          <w:sz w:val="16"/>
          <w:szCs w:val="22"/>
        </w:rPr>
      </w:pPr>
      <w:r w:rsidRPr="00D84912">
        <w:rPr>
          <w:noProof/>
          <w:lang w:val="en-US" w:bidi="ar-SA"/>
        </w:rPr>
        <w:drawing>
          <wp:inline distT="0" distB="0" distL="0" distR="0" wp14:anchorId="26FE7D1A" wp14:editId="0C121C4D">
            <wp:extent cx="5977255" cy="3271176"/>
            <wp:effectExtent l="0" t="0" r="4445" b="5715"/>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7255" cy="3271176"/>
                    </a:xfrm>
                    <a:prstGeom prst="rect">
                      <a:avLst/>
                    </a:prstGeom>
                    <a:noFill/>
                    <a:ln>
                      <a:noFill/>
                    </a:ln>
                  </pic:spPr>
                </pic:pic>
              </a:graphicData>
            </a:graphic>
          </wp:inline>
        </w:drawing>
      </w:r>
    </w:p>
    <w:p w:rsidR="005A383E" w:rsidRPr="003F5882" w:rsidRDefault="005A383E" w:rsidP="003F5882">
      <w:pPr>
        <w:keepNext/>
        <w:spacing w:afterLines="50" w:after="120" w:line="340" w:lineRule="atLeast"/>
        <w:jc w:val="both"/>
        <w:rPr>
          <w:rFonts w:ascii="Arial" w:eastAsia="KaiTi" w:hAnsi="Arial" w:cs="Times New Roman"/>
          <w:b/>
          <w:i/>
          <w:sz w:val="21"/>
        </w:rPr>
      </w:pPr>
      <w:r w:rsidRPr="003F5882">
        <w:rPr>
          <w:rFonts w:ascii="Arial" w:eastAsia="KaiTi" w:hAnsi="Arial" w:cs="Times New Roman"/>
          <w:b/>
          <w:i/>
          <w:sz w:val="21"/>
        </w:rPr>
        <w:t>资</w:t>
      </w:r>
      <w:r w:rsidR="003F5882">
        <w:rPr>
          <w:rFonts w:ascii="Arial" w:eastAsia="KaiTi" w:hAnsi="Arial" w:cs="Times New Roman" w:hint="eastAsia"/>
          <w:b/>
          <w:i/>
          <w:sz w:val="21"/>
        </w:rPr>
        <w:t xml:space="preserve">　</w:t>
      </w:r>
      <w:r w:rsidRPr="003F5882">
        <w:rPr>
          <w:rFonts w:ascii="Arial" w:eastAsia="KaiTi" w:hAnsi="Arial" w:cs="Times New Roman"/>
          <w:b/>
          <w:i/>
          <w:sz w:val="21"/>
        </w:rPr>
        <w:t>产</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本组织拥有</w:t>
      </w:r>
      <w:r w:rsidRPr="003F5882">
        <w:rPr>
          <w:rFonts w:ascii="Arial" w:hAnsi="Arial" w:cs="Times New Roman"/>
          <w:sz w:val="21"/>
        </w:rPr>
        <w:t>4.745</w:t>
      </w:r>
      <w:r w:rsidRPr="003F5882">
        <w:rPr>
          <w:rFonts w:ascii="Arial" w:hAnsi="Arial" w:cs="Times New Roman"/>
          <w:sz w:val="21"/>
        </w:rPr>
        <w:t>亿瑞郎的现金余额，占总资产的</w:t>
      </w:r>
      <w:r w:rsidRPr="003F5882">
        <w:rPr>
          <w:rFonts w:ascii="Arial" w:hAnsi="Arial" w:cs="Times New Roman"/>
          <w:sz w:val="21"/>
        </w:rPr>
        <w:t>48.9%</w:t>
      </w:r>
      <w:r w:rsidRPr="003F5882">
        <w:rPr>
          <w:rFonts w:ascii="Arial" w:hAnsi="Arial" w:cs="Times New Roman"/>
          <w:sz w:val="21"/>
        </w:rPr>
        <w:t>，尽管其中包括按</w:t>
      </w:r>
      <w:r w:rsidRPr="003F5882">
        <w:rPr>
          <w:rFonts w:ascii="Arial" w:hAnsi="Arial" w:cs="Times New Roman"/>
          <w:sz w:val="21"/>
        </w:rPr>
        <w:t>IPSAS</w:t>
      </w:r>
      <w:r w:rsidRPr="003F5882">
        <w:rPr>
          <w:rFonts w:ascii="Arial" w:hAnsi="Arial" w:cs="Times New Roman"/>
          <w:sz w:val="21"/>
        </w:rPr>
        <w:t>被归类为受限制的</w:t>
      </w:r>
      <w:r w:rsidRPr="003F5882">
        <w:rPr>
          <w:rFonts w:ascii="Arial" w:hAnsi="Arial" w:cs="Times New Roman"/>
          <w:sz w:val="21"/>
        </w:rPr>
        <w:t>2.498</w:t>
      </w:r>
      <w:r w:rsidRPr="003F5882">
        <w:rPr>
          <w:rFonts w:ascii="Arial" w:hAnsi="Arial" w:cs="Times New Roman"/>
          <w:sz w:val="21"/>
        </w:rPr>
        <w:t>亿瑞郎。与截</w:t>
      </w:r>
      <w:r w:rsidR="007D2159" w:rsidRPr="003F5882">
        <w:rPr>
          <w:rFonts w:ascii="Arial" w:hAnsi="Arial" w:cs="Times New Roman" w:hint="eastAsia"/>
          <w:sz w:val="21"/>
        </w:rPr>
        <w:t>至</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w:t>
      </w:r>
      <w:r w:rsidRPr="003F5882">
        <w:rPr>
          <w:rFonts w:ascii="Arial" w:hAnsi="Arial" w:cs="Times New Roman"/>
          <w:sz w:val="21"/>
        </w:rPr>
        <w:t>4.099</w:t>
      </w:r>
      <w:r w:rsidRPr="003F5882">
        <w:rPr>
          <w:rFonts w:ascii="Arial" w:hAnsi="Arial" w:cs="Times New Roman"/>
          <w:sz w:val="21"/>
        </w:rPr>
        <w:t>亿瑞郎余额相比，现金余额总量大幅增加，且根据</w:t>
      </w:r>
      <w:r w:rsidRPr="003F5882">
        <w:rPr>
          <w:rFonts w:ascii="Arial" w:hAnsi="Arial" w:cs="Times New Roman"/>
          <w:sz w:val="21"/>
        </w:rPr>
        <w:t>WIPO</w:t>
      </w:r>
      <w:r w:rsidRPr="003F5882">
        <w:rPr>
          <w:rFonts w:ascii="Arial" w:hAnsi="Arial" w:cs="Times New Roman"/>
          <w:sz w:val="21"/>
        </w:rPr>
        <w:t>投资政策规定的</w:t>
      </w:r>
      <w:r w:rsidR="007D2159" w:rsidRPr="003F5882">
        <w:rPr>
          <w:rFonts w:ascii="Arial" w:hAnsi="Arial" w:cs="Times New Roman" w:hint="eastAsia"/>
          <w:sz w:val="21"/>
        </w:rPr>
        <w:t>适</w:t>
      </w:r>
      <w:r w:rsidRPr="003F5882">
        <w:rPr>
          <w:rFonts w:ascii="Arial" w:hAnsi="Arial" w:cs="Times New Roman"/>
          <w:sz w:val="21"/>
        </w:rPr>
        <w:t>用情况进行了投资。</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本组织持有大量固定资产</w:t>
      </w:r>
      <w:r w:rsidR="00F453AC" w:rsidRPr="003F5882">
        <w:rPr>
          <w:rFonts w:ascii="Arial" w:hAnsi="Arial" w:cs="Times New Roman" w:hint="eastAsia"/>
          <w:sz w:val="21"/>
        </w:rPr>
        <w:t>（</w:t>
      </w:r>
      <w:r w:rsidRPr="003F5882">
        <w:rPr>
          <w:rFonts w:ascii="Arial" w:hAnsi="Arial" w:cs="Times New Roman"/>
          <w:sz w:val="21"/>
        </w:rPr>
        <w:t>土地、办公楼、投资财产、无形资产及设备</w:t>
      </w:r>
      <w:r w:rsidR="00F453AC" w:rsidRPr="003F5882">
        <w:rPr>
          <w:rFonts w:ascii="Arial" w:hAnsi="Arial" w:cs="Times New Roman" w:hint="eastAsia"/>
          <w:sz w:val="21"/>
        </w:rPr>
        <w:t>）</w:t>
      </w:r>
      <w:r w:rsidRPr="003F5882">
        <w:rPr>
          <w:rFonts w:ascii="Arial" w:hAnsi="Arial" w:cs="Times New Roman"/>
          <w:sz w:val="21"/>
        </w:rPr>
        <w:t>，账面净值总计为</w:t>
      </w:r>
      <w:r w:rsidRPr="003F5882">
        <w:rPr>
          <w:rFonts w:ascii="Arial" w:hAnsi="Arial" w:cs="Times New Roman"/>
          <w:sz w:val="21"/>
        </w:rPr>
        <w:t>4.197</w:t>
      </w:r>
      <w:r w:rsidRPr="003F5882">
        <w:rPr>
          <w:rFonts w:ascii="Arial" w:hAnsi="Arial" w:cs="Times New Roman"/>
          <w:sz w:val="21"/>
        </w:rPr>
        <w:t>亿瑞郎。相比之下，截至</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日的固定资产账面净值为</w:t>
      </w:r>
      <w:r w:rsidRPr="003F5882">
        <w:rPr>
          <w:rFonts w:ascii="Arial" w:hAnsi="Arial" w:cs="Times New Roman"/>
          <w:sz w:val="21"/>
        </w:rPr>
        <w:t>3.964</w:t>
      </w:r>
      <w:r w:rsidRPr="003F5882">
        <w:rPr>
          <w:rFonts w:ascii="Arial" w:hAnsi="Arial" w:cs="Times New Roman"/>
          <w:sz w:val="21"/>
        </w:rPr>
        <w:t>亿瑞郎。</w:t>
      </w:r>
      <w:r w:rsidRPr="003F5882">
        <w:rPr>
          <w:rFonts w:ascii="Arial" w:hAnsi="Arial" w:cs="Times New Roman"/>
          <w:sz w:val="21"/>
        </w:rPr>
        <w:t>2014</w:t>
      </w:r>
      <w:r w:rsidRPr="003F5882">
        <w:rPr>
          <w:rFonts w:ascii="Arial" w:hAnsi="Arial" w:cs="Times New Roman"/>
          <w:sz w:val="21"/>
        </w:rPr>
        <w:t>年，本组织</w:t>
      </w:r>
      <w:r w:rsidRPr="003F5882">
        <w:rPr>
          <w:rFonts w:ascii="Arial" w:hAnsi="Arial" w:cs="Times New Roman"/>
          <w:sz w:val="21"/>
        </w:rPr>
        <w:lastRenderedPageBreak/>
        <w:t>把新会议厅建设和安保施工项目</w:t>
      </w:r>
      <w:r w:rsidR="00F453AC" w:rsidRPr="003F5882">
        <w:rPr>
          <w:rFonts w:ascii="Arial" w:hAnsi="Arial" w:cs="Times New Roman"/>
          <w:sz w:val="21"/>
        </w:rPr>
        <w:t>（</w:t>
      </w:r>
      <w:r w:rsidRPr="003F5882">
        <w:rPr>
          <w:rFonts w:ascii="Arial" w:hAnsi="Arial" w:cs="Times New Roman"/>
          <w:sz w:val="21"/>
        </w:rPr>
        <w:t>包括通道中心和安全参数</w:t>
      </w:r>
      <w:r w:rsidR="00F453AC" w:rsidRPr="003F5882">
        <w:rPr>
          <w:rFonts w:ascii="Arial" w:hAnsi="Arial" w:cs="Times New Roman"/>
          <w:sz w:val="21"/>
        </w:rPr>
        <w:t>）</w:t>
      </w:r>
      <w:r w:rsidRPr="003F5882">
        <w:rPr>
          <w:rFonts w:ascii="Arial" w:hAnsi="Arial" w:cs="Times New Roman"/>
          <w:sz w:val="21"/>
        </w:rPr>
        <w:t>的费用记为资本，</w:t>
      </w:r>
      <w:r w:rsidR="00EE03D2" w:rsidRPr="003F5882">
        <w:rPr>
          <w:rFonts w:ascii="Arial" w:hAnsi="Arial" w:cs="Times New Roman" w:hint="eastAsia"/>
          <w:sz w:val="21"/>
        </w:rPr>
        <w:t>还</w:t>
      </w:r>
      <w:r w:rsidRPr="003F5882">
        <w:rPr>
          <w:rFonts w:ascii="Arial" w:hAnsi="Arial" w:cs="Times New Roman"/>
          <w:sz w:val="21"/>
        </w:rPr>
        <w:t>把现有办公楼</w:t>
      </w:r>
      <w:r w:rsidR="00EE03D2" w:rsidRPr="003F5882">
        <w:rPr>
          <w:rFonts w:ascii="Arial" w:hAnsi="Arial" w:cs="Times New Roman" w:hint="eastAsia"/>
          <w:sz w:val="21"/>
        </w:rPr>
        <w:t>、主要</w:t>
      </w:r>
      <w:r w:rsidR="00EE03D2" w:rsidRPr="003F5882">
        <w:rPr>
          <w:rFonts w:ascii="Arial" w:hAnsi="Arial" w:cs="Times New Roman"/>
          <w:sz w:val="21"/>
        </w:rPr>
        <w:t>是</w:t>
      </w:r>
      <w:r w:rsidR="007B516A" w:rsidRPr="003F5882">
        <w:rPr>
          <w:rFonts w:ascii="Arial" w:hAnsi="Arial" w:cs="Times New Roman" w:hint="eastAsia"/>
          <w:sz w:val="21"/>
        </w:rPr>
        <w:t>阿·鲍格</w:t>
      </w:r>
      <w:proofErr w:type="gramStart"/>
      <w:r w:rsidR="007B516A" w:rsidRPr="003F5882">
        <w:rPr>
          <w:rFonts w:ascii="Arial" w:hAnsi="Arial" w:cs="Times New Roman" w:hint="eastAsia"/>
          <w:sz w:val="21"/>
        </w:rPr>
        <w:t>胥</w:t>
      </w:r>
      <w:proofErr w:type="gramEnd"/>
      <w:r w:rsidR="007B516A" w:rsidRPr="003F5882">
        <w:rPr>
          <w:rFonts w:ascii="Arial" w:hAnsi="Arial" w:cs="Times New Roman" w:hint="eastAsia"/>
          <w:sz w:val="21"/>
        </w:rPr>
        <w:t>楼</w:t>
      </w:r>
      <w:r w:rsidRPr="003F5882">
        <w:rPr>
          <w:rFonts w:ascii="Arial" w:hAnsi="Arial" w:cs="Times New Roman"/>
          <w:sz w:val="21"/>
        </w:rPr>
        <w:t>的扩建和改进工程费用记为资本。新会议厅于</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9</w:t>
      </w:r>
      <w:r w:rsidRPr="003F5882">
        <w:rPr>
          <w:rFonts w:ascii="Arial" w:hAnsi="Arial" w:cs="Times New Roman"/>
          <w:sz w:val="21"/>
        </w:rPr>
        <w:t>月投入使用，安保施工项目有望于</w:t>
      </w:r>
      <w:r w:rsidRPr="003F5882">
        <w:rPr>
          <w:rFonts w:ascii="Arial" w:hAnsi="Arial" w:cs="Times New Roman"/>
          <w:sz w:val="21"/>
        </w:rPr>
        <w:t>2015</w:t>
      </w:r>
      <w:r w:rsidR="00FC3643" w:rsidRPr="003F5882">
        <w:rPr>
          <w:rFonts w:ascii="Arial" w:hAnsi="Arial" w:cs="Times New Roman" w:hint="eastAsia"/>
          <w:sz w:val="21"/>
        </w:rPr>
        <w:t>年</w:t>
      </w:r>
      <w:r w:rsidRPr="003F5882">
        <w:rPr>
          <w:rFonts w:ascii="Arial" w:hAnsi="Arial" w:cs="Times New Roman"/>
          <w:sz w:val="21"/>
        </w:rPr>
        <w:t>上半年完工。</w:t>
      </w:r>
      <w:r w:rsidRPr="003F5882">
        <w:rPr>
          <w:rFonts w:ascii="Arial" w:hAnsi="Arial" w:cs="Times New Roman"/>
          <w:sz w:val="21"/>
        </w:rPr>
        <w:t>2014</w:t>
      </w:r>
      <w:r w:rsidRPr="003F5882">
        <w:rPr>
          <w:rFonts w:ascii="Arial" w:hAnsi="Arial" w:cs="Times New Roman"/>
          <w:sz w:val="21"/>
        </w:rPr>
        <w:t>年，总计</w:t>
      </w:r>
      <w:r w:rsidRPr="003F5882">
        <w:rPr>
          <w:rFonts w:ascii="Arial" w:hAnsi="Arial" w:cs="Times New Roman"/>
          <w:sz w:val="21"/>
        </w:rPr>
        <w:t>3,040</w:t>
      </w:r>
      <w:r w:rsidRPr="003F5882">
        <w:rPr>
          <w:rFonts w:ascii="Arial" w:hAnsi="Arial" w:cs="Times New Roman"/>
          <w:sz w:val="21"/>
        </w:rPr>
        <w:t>万瑞郎费用已转化为资本且添加至</w:t>
      </w:r>
      <w:r w:rsidR="00FC3643" w:rsidRPr="003F5882">
        <w:rPr>
          <w:rFonts w:ascii="Arial" w:hAnsi="Arial" w:cs="Times New Roman" w:hint="eastAsia"/>
          <w:sz w:val="21"/>
        </w:rPr>
        <w:t>2014</w:t>
      </w:r>
      <w:r w:rsidR="00FC3643" w:rsidRPr="003F5882">
        <w:rPr>
          <w:rFonts w:ascii="Arial" w:hAnsi="Arial" w:cs="Times New Roman" w:hint="eastAsia"/>
          <w:sz w:val="21"/>
        </w:rPr>
        <w:t>年</w:t>
      </w:r>
      <w:r w:rsidRPr="003F5882">
        <w:rPr>
          <w:rFonts w:ascii="Arial" w:hAnsi="Arial" w:cs="Times New Roman"/>
          <w:sz w:val="21"/>
        </w:rPr>
        <w:t>本组织办公楼的费用</w:t>
      </w:r>
      <w:r w:rsidR="00C42D2A" w:rsidRPr="003F5882">
        <w:rPr>
          <w:rFonts w:ascii="Arial" w:hAnsi="Arial" w:cs="Times New Roman" w:hint="eastAsia"/>
          <w:sz w:val="21"/>
        </w:rPr>
        <w:t>中。它</w:t>
      </w:r>
      <w:r w:rsidRPr="003F5882">
        <w:rPr>
          <w:rFonts w:ascii="Arial" w:hAnsi="Arial" w:cs="Times New Roman"/>
          <w:sz w:val="21"/>
        </w:rPr>
        <w:t>部分被本年度办公楼折旧费用</w:t>
      </w:r>
      <w:r w:rsidRPr="003F5882">
        <w:rPr>
          <w:rFonts w:ascii="Arial" w:hAnsi="Arial" w:cs="Times New Roman"/>
          <w:sz w:val="21"/>
        </w:rPr>
        <w:t>710</w:t>
      </w:r>
      <w:r w:rsidRPr="003F5882">
        <w:rPr>
          <w:rFonts w:ascii="Arial" w:hAnsi="Arial" w:cs="Times New Roman"/>
          <w:sz w:val="21"/>
        </w:rPr>
        <w:t>万瑞郎所抵消。</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下表概述了本组织持有的固定资产。依据</w:t>
      </w:r>
      <w:r w:rsidRPr="003F5882">
        <w:rPr>
          <w:rFonts w:ascii="Arial" w:hAnsi="Arial" w:cs="Times New Roman"/>
          <w:sz w:val="21"/>
        </w:rPr>
        <w:t>IPSAS</w:t>
      </w:r>
      <w:r w:rsidRPr="003F5882">
        <w:rPr>
          <w:rFonts w:ascii="Arial" w:hAnsi="Arial" w:cs="Times New Roman"/>
          <w:sz w:val="21"/>
        </w:rPr>
        <w:t>，土地和财产根据使用目的或</w:t>
      </w:r>
      <w:r w:rsidR="00614A71" w:rsidRPr="003F5882">
        <w:rPr>
          <w:rFonts w:ascii="Arial" w:hAnsi="Arial" w:cs="Times New Roman" w:hint="eastAsia"/>
          <w:sz w:val="21"/>
        </w:rPr>
        <w:t>据以</w:t>
      </w:r>
      <w:r w:rsidRPr="003F5882">
        <w:rPr>
          <w:rFonts w:ascii="Arial" w:hAnsi="Arial" w:cs="Times New Roman"/>
          <w:sz w:val="21"/>
        </w:rPr>
        <w:t>持有</w:t>
      </w:r>
      <w:r w:rsidR="00614A71" w:rsidRPr="003F5882">
        <w:rPr>
          <w:rFonts w:ascii="Arial" w:hAnsi="Arial" w:cs="Times New Roman" w:hint="eastAsia"/>
          <w:sz w:val="21"/>
        </w:rPr>
        <w:t>土地和财产的</w:t>
      </w:r>
      <w:r w:rsidRPr="003F5882">
        <w:rPr>
          <w:rFonts w:ascii="Arial" w:hAnsi="Arial" w:cs="Times New Roman"/>
          <w:sz w:val="21"/>
        </w:rPr>
        <w:t>合同权利或</w:t>
      </w:r>
      <w:r w:rsidR="00614A71" w:rsidRPr="003F5882">
        <w:rPr>
          <w:rFonts w:ascii="Arial" w:hAnsi="Arial" w:cs="Times New Roman" w:hint="eastAsia"/>
          <w:sz w:val="21"/>
        </w:rPr>
        <w:t>协定</w:t>
      </w:r>
      <w:r w:rsidRPr="003F5882">
        <w:rPr>
          <w:rFonts w:ascii="Arial" w:hAnsi="Arial" w:cs="Times New Roman"/>
          <w:sz w:val="21"/>
        </w:rPr>
        <w:t>的性质进行不同分类。</w:t>
      </w:r>
      <w:r w:rsidRPr="003F5882">
        <w:rPr>
          <w:rFonts w:ascii="Arial" w:hAnsi="Arial" w:cs="Times New Roman"/>
        </w:rPr>
        <w:t>除了下列计入固定资产的土地和财产外，本组织在日内瓦租赁额外的场所、仓储和设施，</w:t>
      </w:r>
      <w:r w:rsidRPr="003F5882">
        <w:rPr>
          <w:rFonts w:ascii="Arial" w:hAnsi="Arial" w:cs="Times New Roman"/>
          <w:sz w:val="21"/>
        </w:rPr>
        <w:t>并且</w:t>
      </w:r>
      <w:r w:rsidRPr="003F5882">
        <w:rPr>
          <w:rFonts w:ascii="Arial" w:hAnsi="Arial" w:cs="Times New Roman"/>
        </w:rPr>
        <w:t>为其部分驻外办事处租赁办公场所</w:t>
      </w:r>
      <w:r w:rsidR="00F453AC" w:rsidRPr="003F5882">
        <w:rPr>
          <w:rFonts w:ascii="Arial" w:hAnsi="Arial" w:cs="Times New Roman" w:hint="eastAsia"/>
        </w:rPr>
        <w:t>（</w:t>
      </w:r>
      <w:r w:rsidR="00614A71" w:rsidRPr="003F5882">
        <w:rPr>
          <w:rFonts w:ascii="Arial" w:hAnsi="Arial" w:cs="Times New Roman" w:hint="eastAsia"/>
        </w:rPr>
        <w:t>见附注</w:t>
      </w:r>
      <w:r w:rsidR="00614A71" w:rsidRPr="003F5882">
        <w:rPr>
          <w:rFonts w:ascii="Arial" w:hAnsi="Arial" w:cs="Times New Roman" w:hint="eastAsia"/>
        </w:rPr>
        <w:t>19</w:t>
      </w:r>
      <w:r w:rsidR="00F453AC" w:rsidRPr="003F5882">
        <w:rPr>
          <w:rFonts w:ascii="Arial" w:hAnsi="Arial" w:cs="Times New Roman" w:hint="eastAsia"/>
        </w:rPr>
        <w:t>）</w:t>
      </w:r>
      <w:r w:rsidRPr="003F5882">
        <w:rPr>
          <w:rFonts w:ascii="Arial" w:hAnsi="Arial" w:cs="Times New Roman"/>
        </w:rPr>
        <w:t>。</w:t>
      </w:r>
      <w:r w:rsidRPr="003F5882">
        <w:rPr>
          <w:rFonts w:ascii="Arial" w:hAnsi="Arial" w:cs="Times New Roman"/>
          <w:sz w:val="21"/>
        </w:rPr>
        <w:t>本组织还拥有某些总部办公楼的地面权。这些权利由于是无偿获得，因此没有在财务报表中予以确认，但是予以披露</w:t>
      </w:r>
      <w:r w:rsidR="00F453AC" w:rsidRPr="003F5882">
        <w:rPr>
          <w:rFonts w:ascii="Arial" w:hAnsi="Arial" w:cs="Times New Roman"/>
          <w:sz w:val="21"/>
        </w:rPr>
        <w:t>（</w:t>
      </w:r>
      <w:r w:rsidRPr="003F5882">
        <w:rPr>
          <w:rFonts w:ascii="Arial" w:hAnsi="Arial" w:cs="Times New Roman"/>
          <w:sz w:val="21"/>
        </w:rPr>
        <w:t>见附注</w:t>
      </w:r>
      <w:r w:rsidRPr="003F5882">
        <w:rPr>
          <w:rFonts w:ascii="Arial" w:hAnsi="Arial" w:cs="Times New Roman"/>
          <w:sz w:val="21"/>
        </w:rPr>
        <w:t>8</w:t>
      </w:r>
      <w:r w:rsidR="00F453AC" w:rsidRPr="003F5882">
        <w:rPr>
          <w:rFonts w:ascii="Arial" w:hAnsi="Arial" w:cs="Times New Roman"/>
          <w:sz w:val="21"/>
        </w:rPr>
        <w:t>）</w:t>
      </w:r>
      <w:r w:rsidRPr="003F5882">
        <w:rPr>
          <w:rFonts w:ascii="Arial" w:hAnsi="Arial" w:cs="Times New Roman"/>
          <w:sz w:val="21"/>
        </w:rPr>
        <w:t>。</w:t>
      </w:r>
    </w:p>
    <w:p w:rsidR="005A383E" w:rsidRPr="00F453AC" w:rsidRDefault="005A383E"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截至</w:t>
      </w:r>
      <w:r w:rsidRPr="003F5882">
        <w:rPr>
          <w:rFonts w:ascii="Arial" w:hAnsi="Arial" w:cs="Times New Roman"/>
          <w:sz w:val="21"/>
          <w:u w:val="single"/>
        </w:rPr>
        <w:t>2014</w:t>
      </w:r>
      <w:r w:rsidRPr="003F5882">
        <w:rPr>
          <w:rFonts w:ascii="Arial" w:hAnsi="Arial" w:cs="Times New Roman"/>
          <w:sz w:val="21"/>
          <w:u w:val="single"/>
        </w:rPr>
        <w:t>年</w:t>
      </w:r>
      <w:r w:rsidRPr="003F5882">
        <w:rPr>
          <w:rFonts w:ascii="Arial" w:hAnsi="Arial" w:cs="Times New Roman"/>
          <w:sz w:val="21"/>
          <w:u w:val="single"/>
        </w:rPr>
        <w:t>12</w:t>
      </w:r>
      <w:r w:rsidRPr="003F5882">
        <w:rPr>
          <w:rFonts w:ascii="Arial" w:hAnsi="Arial" w:cs="Times New Roman"/>
          <w:sz w:val="21"/>
          <w:u w:val="single"/>
        </w:rPr>
        <w:t>月</w:t>
      </w:r>
      <w:r w:rsidRPr="003F5882">
        <w:rPr>
          <w:rFonts w:ascii="Arial" w:hAnsi="Arial" w:cs="Times New Roman"/>
          <w:sz w:val="21"/>
          <w:u w:val="single"/>
        </w:rPr>
        <w:t>31</w:t>
      </w:r>
      <w:r w:rsidRPr="003F5882">
        <w:rPr>
          <w:rFonts w:ascii="Arial" w:hAnsi="Arial" w:cs="Times New Roman"/>
          <w:sz w:val="21"/>
          <w:u w:val="single"/>
        </w:rPr>
        <w:t>日的固定资产</w:t>
      </w:r>
    </w:p>
    <w:p w:rsidR="005A383E" w:rsidRPr="00F453AC" w:rsidRDefault="00D84912" w:rsidP="00D84912">
      <w:pPr>
        <w:spacing w:afterLines="50" w:after="120" w:line="340" w:lineRule="atLeast"/>
        <w:jc w:val="center"/>
        <w:rPr>
          <w:rFonts w:ascii="Arial" w:eastAsia="SimSun" w:hAnsi="Arial" w:cs="Times New Roman"/>
        </w:rPr>
      </w:pPr>
      <w:r w:rsidRPr="00D84912">
        <w:rPr>
          <w:noProof/>
          <w:lang w:val="en-US" w:bidi="ar-SA"/>
        </w:rPr>
        <w:drawing>
          <wp:inline distT="0" distB="0" distL="0" distR="0">
            <wp:extent cx="5541010" cy="3343910"/>
            <wp:effectExtent l="0" t="0" r="254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41010" cy="3343910"/>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本组织持有设备的账面净值从</w:t>
      </w:r>
      <w:r w:rsidRPr="003F5882">
        <w:rPr>
          <w:rFonts w:ascii="Arial" w:hAnsi="Arial" w:cs="Times New Roman"/>
          <w:sz w:val="21"/>
        </w:rPr>
        <w:t>2013</w:t>
      </w:r>
      <w:r w:rsidRPr="003F5882">
        <w:rPr>
          <w:rFonts w:ascii="Arial" w:hAnsi="Arial" w:cs="Times New Roman"/>
          <w:sz w:val="21"/>
        </w:rPr>
        <w:t>年底的</w:t>
      </w:r>
      <w:r w:rsidRPr="003F5882">
        <w:rPr>
          <w:rFonts w:ascii="Arial" w:hAnsi="Arial" w:cs="Times New Roman"/>
          <w:sz w:val="21"/>
        </w:rPr>
        <w:t>230</w:t>
      </w:r>
      <w:proofErr w:type="gramStart"/>
      <w:r w:rsidRPr="003F5882">
        <w:rPr>
          <w:rFonts w:ascii="Arial" w:hAnsi="Arial" w:cs="Times New Roman"/>
          <w:sz w:val="21"/>
        </w:rPr>
        <w:t>万瑞郎下跌</w:t>
      </w:r>
      <w:proofErr w:type="gramEnd"/>
      <w:r w:rsidRPr="003F5882">
        <w:rPr>
          <w:rFonts w:ascii="Arial" w:hAnsi="Arial" w:cs="Times New Roman"/>
          <w:sz w:val="21"/>
        </w:rPr>
        <w:t>至</w:t>
      </w:r>
      <w:r w:rsidRPr="003F5882">
        <w:rPr>
          <w:rFonts w:ascii="Arial" w:hAnsi="Arial" w:cs="Times New Roman"/>
          <w:sz w:val="21"/>
        </w:rPr>
        <w:t>2014</w:t>
      </w:r>
      <w:r w:rsidRPr="003F5882">
        <w:rPr>
          <w:rFonts w:ascii="Arial" w:hAnsi="Arial" w:cs="Times New Roman"/>
          <w:sz w:val="21"/>
        </w:rPr>
        <w:t>年</w:t>
      </w:r>
      <w:r w:rsidR="00B301A7" w:rsidRPr="003F5882">
        <w:rPr>
          <w:rFonts w:ascii="Arial" w:hAnsi="Arial" w:cs="Times New Roman" w:hint="eastAsia"/>
          <w:sz w:val="21"/>
        </w:rPr>
        <w:t>底</w:t>
      </w:r>
      <w:r w:rsidRPr="003F5882">
        <w:rPr>
          <w:rFonts w:ascii="Arial" w:hAnsi="Arial" w:cs="Times New Roman"/>
          <w:sz w:val="21"/>
        </w:rPr>
        <w:t>的</w:t>
      </w:r>
      <w:r w:rsidRPr="003F5882">
        <w:rPr>
          <w:rFonts w:ascii="Arial" w:hAnsi="Arial" w:cs="Times New Roman"/>
          <w:sz w:val="21"/>
        </w:rPr>
        <w:t>170</w:t>
      </w:r>
      <w:proofErr w:type="gramStart"/>
      <w:r w:rsidRPr="003F5882">
        <w:rPr>
          <w:rFonts w:ascii="Arial" w:hAnsi="Arial" w:cs="Times New Roman"/>
          <w:sz w:val="21"/>
        </w:rPr>
        <w:t>万瑞</w:t>
      </w:r>
      <w:proofErr w:type="gramEnd"/>
      <w:r w:rsidRPr="003F5882">
        <w:rPr>
          <w:rFonts w:ascii="Arial" w:hAnsi="Arial" w:cs="Times New Roman"/>
          <w:sz w:val="21"/>
        </w:rPr>
        <w:t>郎，跌幅为</w:t>
      </w:r>
      <w:r w:rsidRPr="003F5882">
        <w:rPr>
          <w:rFonts w:ascii="Arial" w:hAnsi="Arial" w:cs="Times New Roman"/>
          <w:sz w:val="21"/>
        </w:rPr>
        <w:t>60</w:t>
      </w:r>
      <w:proofErr w:type="gramStart"/>
      <w:r w:rsidRPr="003F5882">
        <w:rPr>
          <w:rFonts w:ascii="Arial" w:hAnsi="Arial" w:cs="Times New Roman"/>
          <w:sz w:val="21"/>
        </w:rPr>
        <w:t>万瑞</w:t>
      </w:r>
      <w:proofErr w:type="gramEnd"/>
      <w:r w:rsidRPr="003F5882">
        <w:rPr>
          <w:rFonts w:ascii="Arial" w:hAnsi="Arial" w:cs="Times New Roman"/>
          <w:sz w:val="21"/>
        </w:rPr>
        <w:t>郎。此下跌是由于</w:t>
      </w:r>
      <w:r w:rsidRPr="003F5882">
        <w:rPr>
          <w:rFonts w:ascii="Arial" w:hAnsi="Arial" w:cs="Times New Roman"/>
          <w:sz w:val="21"/>
        </w:rPr>
        <w:t>80</w:t>
      </w:r>
      <w:r w:rsidRPr="003F5882">
        <w:rPr>
          <w:rFonts w:ascii="Arial" w:hAnsi="Arial" w:cs="Times New Roman"/>
          <w:sz w:val="21"/>
        </w:rPr>
        <w:t>万瑞郎的折旧，部分被设备增</w:t>
      </w:r>
      <w:r w:rsidR="00B301A7" w:rsidRPr="003F5882">
        <w:rPr>
          <w:rFonts w:ascii="Arial" w:hAnsi="Arial" w:cs="Times New Roman" w:hint="eastAsia"/>
          <w:sz w:val="21"/>
        </w:rPr>
        <w:t>加</w:t>
      </w:r>
      <w:r w:rsidRPr="003F5882">
        <w:rPr>
          <w:rFonts w:ascii="Arial" w:hAnsi="Arial" w:cs="Times New Roman"/>
          <w:sz w:val="21"/>
        </w:rPr>
        <w:t>所抵消。在本年度大量处置了</w:t>
      </w:r>
      <w:r w:rsidR="00B301A7" w:rsidRPr="003F5882">
        <w:rPr>
          <w:rFonts w:ascii="Arial" w:hAnsi="Arial" w:cs="Times New Roman" w:hint="eastAsia"/>
          <w:sz w:val="21"/>
        </w:rPr>
        <w:t>老旧过时</w:t>
      </w:r>
      <w:r w:rsidRPr="003F5882">
        <w:rPr>
          <w:rFonts w:ascii="Arial" w:hAnsi="Arial" w:cs="Times New Roman"/>
          <w:sz w:val="21"/>
        </w:rPr>
        <w:t>的</w:t>
      </w:r>
      <w:r w:rsidRPr="003F5882">
        <w:rPr>
          <w:rFonts w:ascii="Arial" w:hAnsi="Arial" w:cs="Times New Roman"/>
          <w:sz w:val="21"/>
        </w:rPr>
        <w:t>IT</w:t>
      </w:r>
      <w:r w:rsidRPr="003F5882">
        <w:rPr>
          <w:rFonts w:ascii="Arial" w:hAnsi="Arial" w:cs="Times New Roman"/>
          <w:sz w:val="21"/>
        </w:rPr>
        <w:t>设备。尽管处置的账面金额总值为</w:t>
      </w:r>
      <w:r w:rsidRPr="003F5882">
        <w:rPr>
          <w:rFonts w:ascii="Arial" w:hAnsi="Arial" w:cs="Times New Roman"/>
          <w:sz w:val="21"/>
        </w:rPr>
        <w:t>530</w:t>
      </w:r>
      <w:r w:rsidRPr="003F5882">
        <w:rPr>
          <w:rFonts w:ascii="Arial" w:hAnsi="Arial" w:cs="Times New Roman"/>
          <w:sz w:val="21"/>
        </w:rPr>
        <w:t>万瑞郎，但是由于该设备几乎</w:t>
      </w:r>
      <w:r w:rsidR="002B5228" w:rsidRPr="003F5882">
        <w:rPr>
          <w:rFonts w:ascii="Arial" w:hAnsi="Arial" w:cs="Times New Roman" w:hint="eastAsia"/>
          <w:sz w:val="21"/>
        </w:rPr>
        <w:t>已经</w:t>
      </w:r>
      <w:r w:rsidRPr="003F5882">
        <w:rPr>
          <w:rFonts w:ascii="Arial" w:hAnsi="Arial" w:cs="Times New Roman"/>
          <w:sz w:val="21"/>
        </w:rPr>
        <w:t>完全折旧，因此账面净额仅为</w:t>
      </w:r>
      <w:r w:rsidRPr="003F5882">
        <w:rPr>
          <w:rFonts w:ascii="Arial" w:hAnsi="Arial" w:cs="Times New Roman"/>
          <w:sz w:val="21"/>
        </w:rPr>
        <w:t>8,771</w:t>
      </w:r>
      <w:r w:rsidRPr="003F5882">
        <w:rPr>
          <w:rFonts w:ascii="Arial" w:hAnsi="Arial" w:cs="Times New Roman"/>
          <w:sz w:val="21"/>
        </w:rPr>
        <w:t>瑞郎。</w:t>
      </w:r>
      <w:r w:rsidRPr="003F5882">
        <w:rPr>
          <w:rFonts w:ascii="Arial" w:hAnsi="Arial" w:cs="Times New Roman"/>
          <w:sz w:val="21"/>
        </w:rPr>
        <w:t>2014</w:t>
      </w:r>
      <w:r w:rsidRPr="003F5882">
        <w:rPr>
          <w:rFonts w:ascii="Arial" w:hAnsi="Arial" w:cs="Times New Roman"/>
          <w:sz w:val="21"/>
        </w:rPr>
        <w:t>年，由于软件增</w:t>
      </w:r>
      <w:r w:rsidR="002B5228" w:rsidRPr="003F5882">
        <w:rPr>
          <w:rFonts w:ascii="Arial" w:hAnsi="Arial" w:cs="Times New Roman" w:hint="eastAsia"/>
          <w:sz w:val="21"/>
        </w:rPr>
        <w:t>加被</w:t>
      </w:r>
      <w:r w:rsidRPr="003F5882">
        <w:rPr>
          <w:rFonts w:ascii="Arial" w:hAnsi="Arial" w:cs="Times New Roman"/>
          <w:sz w:val="21"/>
        </w:rPr>
        <w:t>记为资本，因此本组织无形资产的账面净额增长了</w:t>
      </w:r>
      <w:r w:rsidRPr="003F5882">
        <w:rPr>
          <w:rFonts w:ascii="Arial" w:hAnsi="Arial" w:cs="Times New Roman"/>
          <w:sz w:val="21"/>
        </w:rPr>
        <w:t>60</w:t>
      </w:r>
      <w:proofErr w:type="gramStart"/>
      <w:r w:rsidRPr="003F5882">
        <w:rPr>
          <w:rFonts w:ascii="Arial" w:hAnsi="Arial" w:cs="Times New Roman"/>
          <w:sz w:val="21"/>
        </w:rPr>
        <w:t>万瑞</w:t>
      </w:r>
      <w:proofErr w:type="gramEnd"/>
      <w:r w:rsidRPr="003F5882">
        <w:rPr>
          <w:rFonts w:ascii="Arial" w:hAnsi="Arial" w:cs="Times New Roman"/>
          <w:sz w:val="21"/>
        </w:rPr>
        <w:t>郎。</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本组织的其他资产总计</w:t>
      </w:r>
      <w:r w:rsidRPr="003F5882">
        <w:rPr>
          <w:rFonts w:ascii="Arial" w:hAnsi="Arial" w:cs="Times New Roman"/>
          <w:sz w:val="21"/>
        </w:rPr>
        <w:t>7,520</w:t>
      </w:r>
      <w:r w:rsidRPr="003F5882">
        <w:rPr>
          <w:rFonts w:ascii="Arial" w:hAnsi="Arial" w:cs="Times New Roman"/>
          <w:sz w:val="21"/>
        </w:rPr>
        <w:t>万瑞郎，包括应收账款、库存和预付款。其中，最主要的是</w:t>
      </w:r>
      <w:r w:rsidRPr="003F5882">
        <w:rPr>
          <w:rFonts w:ascii="Arial" w:hAnsi="Arial" w:cs="Times New Roman"/>
          <w:sz w:val="21"/>
        </w:rPr>
        <w:t>PCT</w:t>
      </w:r>
      <w:r w:rsidRPr="003F5882">
        <w:rPr>
          <w:rFonts w:ascii="Arial" w:hAnsi="Arial" w:cs="Times New Roman"/>
          <w:sz w:val="21"/>
        </w:rPr>
        <w:t>应收账款，共计</w:t>
      </w:r>
      <w:r w:rsidRPr="003F5882">
        <w:rPr>
          <w:rFonts w:ascii="Arial" w:hAnsi="Arial" w:cs="Times New Roman"/>
          <w:sz w:val="21"/>
        </w:rPr>
        <w:t>4,670</w:t>
      </w:r>
      <w:r w:rsidRPr="003F5882">
        <w:rPr>
          <w:rFonts w:ascii="Arial" w:hAnsi="Arial" w:cs="Times New Roman"/>
          <w:sz w:val="21"/>
        </w:rPr>
        <w:t>万瑞郎。在任一特定时间，受理局乃至</w:t>
      </w:r>
      <w:r w:rsidRPr="003F5882">
        <w:rPr>
          <w:rFonts w:ascii="Arial" w:hAnsi="Arial" w:cs="Times New Roman"/>
          <w:sz w:val="21"/>
        </w:rPr>
        <w:t>WIPO</w:t>
      </w:r>
      <w:r w:rsidRPr="003F5882">
        <w:rPr>
          <w:rFonts w:ascii="Arial" w:hAnsi="Arial" w:cs="Times New Roman"/>
          <w:sz w:val="21"/>
        </w:rPr>
        <w:t>都受理了大量的</w:t>
      </w:r>
      <w:r w:rsidRPr="003F5882">
        <w:rPr>
          <w:rFonts w:ascii="Arial" w:hAnsi="Arial" w:cs="Times New Roman"/>
          <w:sz w:val="21"/>
        </w:rPr>
        <w:t>PCT</w:t>
      </w:r>
      <w:r w:rsidRPr="003F5882">
        <w:rPr>
          <w:rFonts w:ascii="Arial" w:hAnsi="Arial" w:cs="Times New Roman"/>
          <w:sz w:val="21"/>
        </w:rPr>
        <w:t>申请，但本组织却没有收到相应的规费。</w:t>
      </w:r>
      <w:r w:rsidRPr="003F5882">
        <w:rPr>
          <w:rFonts w:ascii="Arial" w:hAnsi="Arial" w:cs="Times New Roman"/>
          <w:sz w:val="21"/>
        </w:rPr>
        <w:t>PCT</w:t>
      </w:r>
      <w:r w:rsidRPr="003F5882">
        <w:rPr>
          <w:rFonts w:ascii="Arial" w:hAnsi="Arial" w:cs="Times New Roman"/>
          <w:sz w:val="21"/>
        </w:rPr>
        <w:t>应收账款余额与上一年度相比大幅下降</w:t>
      </w:r>
      <w:r w:rsidR="004D3DB5" w:rsidRPr="003F5882">
        <w:rPr>
          <w:rFonts w:ascii="Arial" w:hAnsi="Arial" w:cs="Times New Roman" w:hint="eastAsia"/>
          <w:sz w:val="21"/>
        </w:rPr>
        <w:t>，上一年度</w:t>
      </w:r>
      <w:r w:rsidR="004D3DB5" w:rsidRPr="003F5882">
        <w:rPr>
          <w:rFonts w:ascii="Arial" w:hAnsi="Arial" w:cs="Times New Roman"/>
          <w:sz w:val="21"/>
        </w:rPr>
        <w:t>总计为</w:t>
      </w:r>
      <w:r w:rsidR="004D3DB5" w:rsidRPr="003F5882">
        <w:rPr>
          <w:rFonts w:ascii="Arial" w:hAnsi="Arial" w:cs="Times New Roman"/>
          <w:sz w:val="21"/>
        </w:rPr>
        <w:t>6,240</w:t>
      </w:r>
      <w:r w:rsidR="004D3DB5" w:rsidRPr="003F5882">
        <w:rPr>
          <w:rFonts w:ascii="Arial" w:hAnsi="Arial" w:cs="Times New Roman"/>
          <w:sz w:val="21"/>
        </w:rPr>
        <w:t>万瑞郎</w:t>
      </w:r>
      <w:r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年底，前</w:t>
      </w:r>
      <w:r w:rsidRPr="003F5882">
        <w:rPr>
          <w:rFonts w:ascii="Arial" w:hAnsi="Arial" w:cs="Times New Roman"/>
          <w:sz w:val="21"/>
        </w:rPr>
        <w:t>12</w:t>
      </w:r>
      <w:r w:rsidRPr="003F5882">
        <w:rPr>
          <w:rFonts w:ascii="Arial" w:hAnsi="Arial" w:cs="Times New Roman"/>
          <w:sz w:val="21"/>
        </w:rPr>
        <w:t>个月内提交的申请中约有</w:t>
      </w:r>
      <w:r w:rsidRPr="003F5882">
        <w:rPr>
          <w:rFonts w:ascii="Arial" w:hAnsi="Arial" w:cs="Times New Roman"/>
          <w:sz w:val="21"/>
        </w:rPr>
        <w:t>23.8%</w:t>
      </w:r>
      <w:r w:rsidRPr="003F5882">
        <w:rPr>
          <w:rFonts w:ascii="Arial" w:hAnsi="Arial" w:cs="Times New Roman"/>
          <w:sz w:val="21"/>
        </w:rPr>
        <w:t>的申请仍未支付</w:t>
      </w:r>
      <w:r w:rsidR="004D3DB5" w:rsidRPr="003F5882">
        <w:rPr>
          <w:rFonts w:ascii="Arial" w:hAnsi="Arial" w:cs="Times New Roman" w:hint="eastAsia"/>
          <w:sz w:val="21"/>
        </w:rPr>
        <w:t>费用</w:t>
      </w:r>
      <w:r w:rsidRPr="003F5882">
        <w:rPr>
          <w:rFonts w:ascii="Arial" w:hAnsi="Arial" w:cs="Times New Roman"/>
          <w:sz w:val="21"/>
        </w:rPr>
        <w:t>。</w:t>
      </w:r>
      <w:r w:rsidRPr="003F5882">
        <w:rPr>
          <w:rFonts w:ascii="Arial" w:hAnsi="Arial" w:cs="Times New Roman"/>
          <w:sz w:val="21"/>
        </w:rPr>
        <w:t>2014</w:t>
      </w:r>
      <w:r w:rsidRPr="003F5882">
        <w:rPr>
          <w:rFonts w:ascii="Arial" w:hAnsi="Arial" w:cs="Times New Roman"/>
          <w:sz w:val="21"/>
        </w:rPr>
        <w:t>年底，这个比例跌至约</w:t>
      </w:r>
      <w:r w:rsidRPr="003F5882">
        <w:rPr>
          <w:rFonts w:ascii="Arial" w:hAnsi="Arial" w:cs="Times New Roman"/>
          <w:sz w:val="21"/>
        </w:rPr>
        <w:t>16.0%</w:t>
      </w:r>
      <w:r w:rsidRPr="003F5882">
        <w:rPr>
          <w:rFonts w:ascii="Arial" w:hAnsi="Arial" w:cs="Times New Roman"/>
          <w:sz w:val="21"/>
        </w:rPr>
        <w:t>。除了年底未支付申请的比例下跌，</w:t>
      </w:r>
      <w:r w:rsidRPr="003F5882">
        <w:rPr>
          <w:rFonts w:ascii="Arial" w:hAnsi="Arial" w:cs="Times New Roman"/>
          <w:sz w:val="21"/>
        </w:rPr>
        <w:t>2014</w:t>
      </w:r>
      <w:r w:rsidRPr="003F5882">
        <w:rPr>
          <w:rFonts w:ascii="Arial" w:hAnsi="Arial" w:cs="Times New Roman"/>
          <w:sz w:val="21"/>
        </w:rPr>
        <w:t>年还弥补了</w:t>
      </w:r>
      <w:r w:rsidRPr="003F5882">
        <w:rPr>
          <w:rFonts w:ascii="Arial" w:hAnsi="Arial" w:cs="Times New Roman"/>
          <w:sz w:val="21"/>
        </w:rPr>
        <w:t>2013</w:t>
      </w:r>
      <w:r w:rsidRPr="003F5882">
        <w:rPr>
          <w:rFonts w:ascii="Arial" w:hAnsi="Arial" w:cs="Times New Roman"/>
          <w:sz w:val="21"/>
        </w:rPr>
        <w:t>年申请的欠款。这两个因素共同促使了</w:t>
      </w:r>
      <w:r w:rsidRPr="003F5882">
        <w:rPr>
          <w:rFonts w:ascii="Arial" w:hAnsi="Arial" w:cs="Times New Roman"/>
          <w:sz w:val="21"/>
        </w:rPr>
        <w:t>PCT</w:t>
      </w:r>
      <w:r w:rsidRPr="003F5882">
        <w:rPr>
          <w:rFonts w:ascii="Arial" w:hAnsi="Arial" w:cs="Times New Roman"/>
          <w:sz w:val="21"/>
        </w:rPr>
        <w:t>应收账款余额的下降。</w:t>
      </w:r>
    </w:p>
    <w:p w:rsidR="005A383E" w:rsidRPr="00F453AC" w:rsidRDefault="005A383E"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lastRenderedPageBreak/>
        <w:t>2013</w:t>
      </w:r>
      <w:r w:rsidRPr="003F5882">
        <w:rPr>
          <w:rFonts w:ascii="Arial" w:hAnsi="Arial" w:cs="Times New Roman"/>
          <w:sz w:val="21"/>
          <w:u w:val="single"/>
        </w:rPr>
        <w:t>年和</w:t>
      </w:r>
      <w:r w:rsidRPr="003F5882">
        <w:rPr>
          <w:rFonts w:ascii="Arial" w:hAnsi="Arial" w:cs="Times New Roman"/>
          <w:sz w:val="21"/>
          <w:u w:val="single"/>
        </w:rPr>
        <w:t>2014</w:t>
      </w:r>
      <w:r w:rsidRPr="003F5882">
        <w:rPr>
          <w:rFonts w:ascii="Arial" w:hAnsi="Arial" w:cs="Times New Roman"/>
          <w:sz w:val="21"/>
          <w:u w:val="single"/>
        </w:rPr>
        <w:t>年</w:t>
      </w:r>
      <w:r w:rsidRPr="003F5882">
        <w:rPr>
          <w:rFonts w:ascii="Arial" w:hAnsi="Arial" w:cs="Times New Roman"/>
          <w:sz w:val="21"/>
          <w:u w:val="single"/>
        </w:rPr>
        <w:t>PCT</w:t>
      </w:r>
      <w:r w:rsidRPr="003F5882">
        <w:rPr>
          <w:rFonts w:ascii="Arial" w:hAnsi="Arial" w:cs="Times New Roman"/>
          <w:sz w:val="21"/>
          <w:u w:val="single"/>
        </w:rPr>
        <w:t>应收</w:t>
      </w:r>
      <w:r w:rsidR="004D3DB5" w:rsidRPr="003F5882">
        <w:rPr>
          <w:rFonts w:ascii="Arial" w:hAnsi="Arial" w:cs="Times New Roman" w:hint="eastAsia"/>
          <w:sz w:val="21"/>
          <w:u w:val="single"/>
        </w:rPr>
        <w:t>账</w:t>
      </w:r>
      <w:r w:rsidRPr="003F5882">
        <w:rPr>
          <w:rFonts w:ascii="Arial" w:hAnsi="Arial" w:cs="Times New Roman"/>
          <w:sz w:val="21"/>
          <w:u w:val="single"/>
        </w:rPr>
        <w:t>款</w:t>
      </w:r>
    </w:p>
    <w:p w:rsidR="005A383E" w:rsidRPr="00F453AC" w:rsidRDefault="00D84912" w:rsidP="00D84912">
      <w:pPr>
        <w:spacing w:afterLines="50" w:after="120" w:line="340" w:lineRule="atLeast"/>
        <w:jc w:val="center"/>
        <w:rPr>
          <w:rFonts w:ascii="Arial" w:eastAsia="SimSun" w:hAnsi="Arial" w:cs="Times New Roman"/>
          <w:sz w:val="21"/>
          <w:szCs w:val="22"/>
        </w:rPr>
      </w:pPr>
      <w:r w:rsidRPr="00D84912">
        <w:rPr>
          <w:noProof/>
          <w:lang w:val="en-US" w:bidi="ar-SA"/>
        </w:rPr>
        <w:drawing>
          <wp:inline distT="0" distB="0" distL="0" distR="0">
            <wp:extent cx="4817745" cy="1924050"/>
            <wp:effectExtent l="0" t="0" r="190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17745" cy="1924050"/>
                    </a:xfrm>
                    <a:prstGeom prst="rect">
                      <a:avLst/>
                    </a:prstGeom>
                    <a:noFill/>
                    <a:ln>
                      <a:noFill/>
                    </a:ln>
                  </pic:spPr>
                </pic:pic>
              </a:graphicData>
            </a:graphic>
          </wp:inline>
        </w:drawing>
      </w:r>
    </w:p>
    <w:p w:rsidR="005A383E" w:rsidRPr="003F5882" w:rsidRDefault="005A383E" w:rsidP="003F5882">
      <w:pPr>
        <w:keepNext/>
        <w:spacing w:afterLines="50" w:after="120" w:line="340" w:lineRule="atLeast"/>
        <w:jc w:val="both"/>
        <w:rPr>
          <w:rFonts w:ascii="Arial" w:eastAsia="KaiTi" w:hAnsi="Arial" w:cs="Times New Roman"/>
          <w:b/>
          <w:i/>
          <w:sz w:val="21"/>
        </w:rPr>
      </w:pPr>
      <w:r w:rsidRPr="003F5882">
        <w:rPr>
          <w:rFonts w:ascii="Arial" w:eastAsia="KaiTi" w:hAnsi="Arial" w:cs="Times New Roman"/>
          <w:b/>
          <w:i/>
          <w:sz w:val="21"/>
        </w:rPr>
        <w:t>负</w:t>
      </w:r>
      <w:r w:rsidR="003F5882">
        <w:rPr>
          <w:rFonts w:ascii="Arial" w:eastAsia="KaiTi" w:hAnsi="Arial" w:cs="Times New Roman" w:hint="eastAsia"/>
          <w:b/>
          <w:i/>
          <w:sz w:val="21"/>
        </w:rPr>
        <w:t xml:space="preserve">　</w:t>
      </w:r>
      <w:r w:rsidRPr="003F5882">
        <w:rPr>
          <w:rFonts w:ascii="Arial" w:eastAsia="KaiTi" w:hAnsi="Arial" w:cs="Times New Roman"/>
          <w:b/>
          <w:i/>
          <w:sz w:val="21"/>
        </w:rPr>
        <w:t>债</w:t>
      </w:r>
    </w:p>
    <w:p w:rsidR="005A383E" w:rsidRPr="00F453AC" w:rsidRDefault="005A383E" w:rsidP="005A383E">
      <w:pPr>
        <w:jc w:val="center"/>
        <w:rPr>
          <w:rFonts w:ascii="Arial" w:eastAsia="SimSun" w:hAnsi="Arial" w:cs="Times New Roman"/>
          <w:sz w:val="21"/>
          <w:szCs w:val="22"/>
        </w:rPr>
      </w:pP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应付及预收账款总计</w:t>
      </w:r>
      <w:r w:rsidRPr="003F5882">
        <w:rPr>
          <w:rFonts w:ascii="Arial" w:hAnsi="Arial" w:cs="Times New Roman"/>
          <w:sz w:val="21"/>
        </w:rPr>
        <w:t>3.587</w:t>
      </w:r>
      <w:r w:rsidRPr="003F5882">
        <w:rPr>
          <w:rFonts w:ascii="Arial" w:hAnsi="Arial" w:cs="Times New Roman"/>
          <w:sz w:val="21"/>
        </w:rPr>
        <w:t>亿瑞郎，主要包括国际申请</w:t>
      </w:r>
      <w:r w:rsidR="00F453AC" w:rsidRPr="003F5882">
        <w:rPr>
          <w:rFonts w:ascii="Arial" w:hAnsi="Arial" w:cs="Times New Roman"/>
          <w:sz w:val="21"/>
        </w:rPr>
        <w:t>（</w:t>
      </w:r>
      <w:r w:rsidR="00650B87" w:rsidRPr="003F5882">
        <w:rPr>
          <w:rFonts w:ascii="Arial" w:hAnsi="Arial" w:cs="Times New Roman"/>
          <w:sz w:val="21"/>
        </w:rPr>
        <w:t>商标、工业</w:t>
      </w:r>
      <w:r w:rsidR="007B51AD" w:rsidRPr="003F5882">
        <w:rPr>
          <w:rFonts w:ascii="Arial" w:hAnsi="Arial" w:cs="Times New Roman" w:hint="eastAsia"/>
          <w:sz w:val="21"/>
        </w:rPr>
        <w:t>品</w:t>
      </w:r>
      <w:r w:rsidR="00650B87" w:rsidRPr="003F5882">
        <w:rPr>
          <w:rFonts w:ascii="Arial" w:hAnsi="Arial" w:cs="Times New Roman"/>
          <w:sz w:val="21"/>
        </w:rPr>
        <w:t>外观设计、专利</w:t>
      </w:r>
      <w:r w:rsidR="00F453AC" w:rsidRPr="003F5882">
        <w:rPr>
          <w:rFonts w:ascii="Arial" w:hAnsi="Arial" w:cs="Times New Roman"/>
          <w:sz w:val="21"/>
        </w:rPr>
        <w:t>）</w:t>
      </w:r>
      <w:r w:rsidRPr="003F5882">
        <w:rPr>
          <w:rFonts w:ascii="Arial" w:hAnsi="Arial" w:cs="Times New Roman"/>
          <w:sz w:val="21"/>
        </w:rPr>
        <w:t>处理</w:t>
      </w:r>
      <w:r w:rsidR="00650B87" w:rsidRPr="003F5882">
        <w:rPr>
          <w:rFonts w:ascii="Arial" w:hAnsi="Arial" w:cs="Times New Roman" w:hint="eastAsia"/>
          <w:sz w:val="21"/>
        </w:rPr>
        <w:t>的</w:t>
      </w:r>
      <w:r w:rsidRPr="003F5882">
        <w:rPr>
          <w:rFonts w:ascii="Arial" w:hAnsi="Arial" w:cs="Times New Roman"/>
          <w:sz w:val="21"/>
        </w:rPr>
        <w:t>递</w:t>
      </w:r>
      <w:proofErr w:type="gramStart"/>
      <w:r w:rsidRPr="003F5882">
        <w:rPr>
          <w:rFonts w:ascii="Arial" w:hAnsi="Arial" w:cs="Times New Roman"/>
          <w:sz w:val="21"/>
        </w:rPr>
        <w:t>延收入</w:t>
      </w:r>
      <w:proofErr w:type="gramEnd"/>
      <w:r w:rsidRPr="003F5882">
        <w:rPr>
          <w:rFonts w:ascii="Arial" w:hAnsi="Arial" w:cs="Times New Roman"/>
          <w:sz w:val="21"/>
        </w:rPr>
        <w:t>2.037</w:t>
      </w:r>
      <w:r w:rsidRPr="003F5882">
        <w:rPr>
          <w:rFonts w:ascii="Arial" w:hAnsi="Arial" w:cs="Times New Roman"/>
          <w:sz w:val="21"/>
        </w:rPr>
        <w:t>亿瑞郎。这一递延收入余额主要涉及</w:t>
      </w:r>
      <w:r w:rsidRPr="003F5882">
        <w:rPr>
          <w:rFonts w:ascii="Arial" w:hAnsi="Arial" w:cs="Times New Roman"/>
          <w:sz w:val="21"/>
        </w:rPr>
        <w:t>1.997</w:t>
      </w:r>
      <w:r w:rsidRPr="003F5882">
        <w:rPr>
          <w:rFonts w:ascii="Arial" w:hAnsi="Arial" w:cs="Times New Roman"/>
          <w:sz w:val="21"/>
        </w:rPr>
        <w:t>亿瑞郎的</w:t>
      </w:r>
      <w:r w:rsidRPr="003F5882">
        <w:rPr>
          <w:rFonts w:ascii="Arial" w:hAnsi="Arial" w:cs="Times New Roman"/>
          <w:sz w:val="21"/>
        </w:rPr>
        <w:t>PCT</w:t>
      </w:r>
      <w:r w:rsidRPr="003F5882">
        <w:rPr>
          <w:rFonts w:ascii="Arial" w:hAnsi="Arial" w:cs="Times New Roman"/>
          <w:sz w:val="21"/>
        </w:rPr>
        <w:t>规费。与国际申请处理相关的收入递延到相关申请公布为止。在任一特定时间，受理局或</w:t>
      </w:r>
      <w:r w:rsidRPr="003F5882">
        <w:rPr>
          <w:rFonts w:ascii="Arial" w:hAnsi="Arial" w:cs="Times New Roman"/>
          <w:sz w:val="21"/>
        </w:rPr>
        <w:t>WIPO</w:t>
      </w:r>
      <w:r w:rsidRPr="003F5882">
        <w:rPr>
          <w:rFonts w:ascii="Arial" w:hAnsi="Arial" w:cs="Times New Roman"/>
          <w:sz w:val="21"/>
        </w:rPr>
        <w:t>都受理了</w:t>
      </w:r>
      <w:r w:rsidR="00ED723C" w:rsidRPr="003F5882">
        <w:rPr>
          <w:rFonts w:ascii="Arial" w:hAnsi="Arial" w:cs="Times New Roman" w:hint="eastAsia"/>
          <w:sz w:val="21"/>
        </w:rPr>
        <w:t>一些</w:t>
      </w:r>
      <w:r w:rsidRPr="003F5882">
        <w:rPr>
          <w:rFonts w:ascii="Arial" w:hAnsi="Arial" w:cs="Times New Roman"/>
          <w:sz w:val="21"/>
        </w:rPr>
        <w:t>有待公布的</w:t>
      </w:r>
      <w:r w:rsidRPr="003F5882">
        <w:rPr>
          <w:rFonts w:ascii="Arial" w:hAnsi="Arial" w:cs="Times New Roman"/>
          <w:sz w:val="21"/>
        </w:rPr>
        <w:t>PCT</w:t>
      </w:r>
      <w:r w:rsidRPr="003F5882">
        <w:rPr>
          <w:rFonts w:ascii="Arial" w:hAnsi="Arial" w:cs="Times New Roman"/>
          <w:sz w:val="21"/>
        </w:rPr>
        <w:t>申请。截至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日，就</w:t>
      </w:r>
      <w:r w:rsidRPr="003F5882">
        <w:rPr>
          <w:rFonts w:ascii="Arial" w:hAnsi="Arial" w:cs="Times New Roman"/>
          <w:sz w:val="21"/>
        </w:rPr>
        <w:t>2013</w:t>
      </w:r>
      <w:r w:rsidRPr="003F5882">
        <w:rPr>
          <w:rFonts w:ascii="Arial" w:hAnsi="Arial" w:cs="Times New Roman"/>
          <w:sz w:val="21"/>
        </w:rPr>
        <w:t>年或</w:t>
      </w:r>
      <w:r w:rsidRPr="003F5882">
        <w:rPr>
          <w:rFonts w:ascii="Arial" w:hAnsi="Arial" w:cs="Times New Roman"/>
          <w:sz w:val="21"/>
        </w:rPr>
        <w:t>2014</w:t>
      </w:r>
      <w:r w:rsidRPr="003F5882">
        <w:rPr>
          <w:rFonts w:ascii="Arial" w:hAnsi="Arial" w:cs="Times New Roman"/>
          <w:sz w:val="21"/>
        </w:rPr>
        <w:t>年提交的申请而言，大约还有</w:t>
      </w:r>
      <w:r w:rsidRPr="003F5882">
        <w:rPr>
          <w:rFonts w:ascii="Arial" w:hAnsi="Arial" w:cs="Times New Roman"/>
          <w:sz w:val="21"/>
        </w:rPr>
        <w:t>145,157</w:t>
      </w:r>
      <w:r w:rsidRPr="003F5882">
        <w:rPr>
          <w:rFonts w:ascii="Arial" w:hAnsi="Arial" w:cs="Times New Roman"/>
          <w:sz w:val="21"/>
        </w:rPr>
        <w:t>件申请有待公布。尽管这一数目比</w:t>
      </w:r>
      <w:r w:rsidRPr="003F5882">
        <w:rPr>
          <w:rFonts w:ascii="Arial" w:hAnsi="Arial" w:cs="Times New Roman"/>
          <w:sz w:val="21"/>
        </w:rPr>
        <w:t>2013</w:t>
      </w:r>
      <w:r w:rsidRPr="003F5882">
        <w:rPr>
          <w:rFonts w:ascii="Arial" w:hAnsi="Arial" w:cs="Times New Roman"/>
          <w:sz w:val="21"/>
        </w:rPr>
        <w:t>年</w:t>
      </w:r>
      <w:r w:rsidR="002C1A71" w:rsidRPr="003F5882">
        <w:rPr>
          <w:rFonts w:ascii="Arial" w:hAnsi="Arial" w:cs="Times New Roman" w:hint="eastAsia"/>
          <w:sz w:val="21"/>
        </w:rPr>
        <w:t>底的少</w:t>
      </w:r>
      <w:r w:rsidRPr="003F5882">
        <w:rPr>
          <w:rFonts w:ascii="Arial" w:hAnsi="Arial" w:cs="Times New Roman"/>
          <w:sz w:val="21"/>
        </w:rPr>
        <w:t>，但是因</w:t>
      </w:r>
      <w:r w:rsidRPr="003F5882">
        <w:rPr>
          <w:rFonts w:ascii="Arial" w:hAnsi="Arial" w:cs="Times New Roman"/>
          <w:sz w:val="21"/>
        </w:rPr>
        <w:t>2014</w:t>
      </w:r>
      <w:r w:rsidRPr="003F5882">
        <w:rPr>
          <w:rFonts w:ascii="Arial" w:hAnsi="Arial" w:cs="Times New Roman"/>
          <w:sz w:val="21"/>
        </w:rPr>
        <w:t>年下半年美元兑瑞郎升值，以及专利性报告翻译的平均费用增加，递延收入的总额增加。</w:t>
      </w:r>
    </w:p>
    <w:p w:rsidR="005A383E" w:rsidRPr="00F453AC" w:rsidRDefault="005A383E" w:rsidP="003F5882">
      <w:pPr>
        <w:keepNext/>
        <w:spacing w:afterLines="50" w:after="120" w:line="340" w:lineRule="atLeast"/>
        <w:jc w:val="center"/>
        <w:rPr>
          <w:rFonts w:ascii="Arial" w:eastAsia="SimSun" w:hAnsi="Arial" w:cs="Times New Roman"/>
          <w:sz w:val="21"/>
          <w:szCs w:val="20"/>
        </w:rPr>
      </w:pPr>
      <w:r w:rsidRPr="003F5882">
        <w:rPr>
          <w:rFonts w:ascii="Arial" w:hAnsi="Arial" w:cs="Times New Roman"/>
          <w:sz w:val="21"/>
          <w:u w:val="single"/>
        </w:rPr>
        <w:t>2013</w:t>
      </w:r>
      <w:r w:rsidRPr="003F5882">
        <w:rPr>
          <w:rFonts w:ascii="Arial" w:hAnsi="Arial" w:cs="Times New Roman"/>
          <w:sz w:val="21"/>
          <w:u w:val="single"/>
        </w:rPr>
        <w:t>年和</w:t>
      </w:r>
      <w:r w:rsidRPr="003F5882">
        <w:rPr>
          <w:rFonts w:ascii="Arial" w:hAnsi="Arial" w:cs="Times New Roman"/>
          <w:sz w:val="21"/>
          <w:u w:val="single"/>
        </w:rPr>
        <w:t>2014</w:t>
      </w:r>
      <w:r w:rsidRPr="003F5882">
        <w:rPr>
          <w:rFonts w:ascii="Arial" w:hAnsi="Arial" w:cs="Times New Roman"/>
          <w:sz w:val="21"/>
          <w:u w:val="single"/>
        </w:rPr>
        <w:t>年</w:t>
      </w:r>
      <w:r w:rsidRPr="003F5882">
        <w:rPr>
          <w:rFonts w:ascii="Arial" w:hAnsi="Arial" w:cs="Times New Roman"/>
          <w:sz w:val="21"/>
          <w:u w:val="single"/>
        </w:rPr>
        <w:t>PCT</w:t>
      </w:r>
      <w:r w:rsidRPr="003F5882">
        <w:rPr>
          <w:rFonts w:ascii="Arial" w:hAnsi="Arial" w:cs="Times New Roman"/>
          <w:sz w:val="21"/>
          <w:u w:val="single"/>
        </w:rPr>
        <w:t>递延收入</w:t>
      </w:r>
    </w:p>
    <w:p w:rsidR="005A383E" w:rsidRPr="00F453AC" w:rsidRDefault="00D84912" w:rsidP="00D84912">
      <w:pPr>
        <w:spacing w:afterLines="50" w:after="120" w:line="340" w:lineRule="atLeast"/>
        <w:jc w:val="center"/>
        <w:rPr>
          <w:rFonts w:ascii="Arial" w:eastAsia="SimSun" w:hAnsi="Arial" w:cs="Times New Roman"/>
          <w:sz w:val="21"/>
          <w:szCs w:val="22"/>
          <w:u w:val="single"/>
        </w:rPr>
      </w:pPr>
      <w:r w:rsidRPr="00D84912">
        <w:rPr>
          <w:noProof/>
          <w:lang w:val="en-US" w:bidi="ar-SA"/>
        </w:rPr>
        <w:drawing>
          <wp:inline distT="0" distB="0" distL="0" distR="0">
            <wp:extent cx="4817745" cy="2231390"/>
            <wp:effectExtent l="0" t="0" r="1905"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17745" cy="2231390"/>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雇员福利负债为</w:t>
      </w:r>
      <w:r w:rsidRPr="003F5882">
        <w:rPr>
          <w:rFonts w:ascii="Arial" w:hAnsi="Arial" w:cs="Times New Roman"/>
          <w:sz w:val="21"/>
        </w:rPr>
        <w:t>1.612</w:t>
      </w:r>
      <w:r w:rsidRPr="003F5882">
        <w:rPr>
          <w:rFonts w:ascii="Arial" w:hAnsi="Arial" w:cs="Times New Roman"/>
          <w:sz w:val="21"/>
        </w:rPr>
        <w:t>亿瑞郎，主要是</w:t>
      </w:r>
      <w:r w:rsidRPr="003F5882">
        <w:rPr>
          <w:rFonts w:ascii="Arial" w:hAnsi="Arial" w:cs="Times New Roman"/>
          <w:sz w:val="21"/>
        </w:rPr>
        <w:t>1.279</w:t>
      </w:r>
      <w:r w:rsidRPr="003F5882">
        <w:rPr>
          <w:rFonts w:ascii="Arial" w:hAnsi="Arial" w:cs="Times New Roman"/>
          <w:sz w:val="21"/>
        </w:rPr>
        <w:t>亿瑞郎的离职后健康保险</w:t>
      </w:r>
      <w:r w:rsidR="00F453AC" w:rsidRPr="003F5882">
        <w:rPr>
          <w:rFonts w:ascii="Arial" w:hAnsi="Arial" w:cs="Times New Roman" w:hint="eastAsia"/>
          <w:sz w:val="21"/>
        </w:rPr>
        <w:t>（</w:t>
      </w:r>
      <w:r w:rsidRPr="003F5882">
        <w:rPr>
          <w:rFonts w:ascii="Arial" w:hAnsi="Arial" w:cs="Times New Roman"/>
          <w:sz w:val="21"/>
        </w:rPr>
        <w:t>ASHI</w:t>
      </w:r>
      <w:r w:rsidR="00F453AC" w:rsidRPr="003F5882">
        <w:rPr>
          <w:rFonts w:ascii="Arial" w:hAnsi="Arial" w:cs="Times New Roman" w:hint="eastAsia"/>
          <w:sz w:val="21"/>
        </w:rPr>
        <w:t>）</w:t>
      </w:r>
      <w:r w:rsidRPr="003F5882">
        <w:rPr>
          <w:rFonts w:ascii="Arial" w:hAnsi="Arial" w:cs="Times New Roman"/>
          <w:sz w:val="21"/>
        </w:rPr>
        <w:t>负债，占截至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日的雇员福利负债总额的</w:t>
      </w:r>
      <w:r w:rsidRPr="003F5882">
        <w:rPr>
          <w:rFonts w:ascii="Arial" w:hAnsi="Arial" w:cs="Times New Roman"/>
          <w:sz w:val="21"/>
        </w:rPr>
        <w:t>79.4%</w:t>
      </w:r>
      <w:r w:rsidRPr="003F5882">
        <w:rPr>
          <w:rFonts w:ascii="Arial" w:hAnsi="Arial" w:cs="Times New Roman"/>
          <w:sz w:val="21"/>
        </w:rPr>
        <w:t>。和</w:t>
      </w:r>
      <w:r w:rsidRPr="003F5882">
        <w:rPr>
          <w:rFonts w:ascii="Arial" w:hAnsi="Arial" w:cs="Times New Roman"/>
          <w:sz w:val="21"/>
        </w:rPr>
        <w:t>2013</w:t>
      </w:r>
      <w:r w:rsidRPr="003F5882">
        <w:rPr>
          <w:rFonts w:ascii="Arial" w:hAnsi="Arial" w:cs="Times New Roman"/>
          <w:sz w:val="21"/>
        </w:rPr>
        <w:t>年相比，</w:t>
      </w:r>
      <w:r w:rsidRPr="003F5882">
        <w:rPr>
          <w:rFonts w:ascii="Arial" w:hAnsi="Arial" w:cs="Times New Roman"/>
          <w:sz w:val="21"/>
        </w:rPr>
        <w:t>ASHI</w:t>
      </w:r>
      <w:r w:rsidRPr="003F5882">
        <w:rPr>
          <w:rFonts w:ascii="Arial" w:hAnsi="Arial" w:cs="Times New Roman"/>
          <w:sz w:val="21"/>
        </w:rPr>
        <w:t>负债增加了</w:t>
      </w:r>
      <w:r w:rsidRPr="003F5882">
        <w:rPr>
          <w:rFonts w:ascii="Arial" w:hAnsi="Arial" w:cs="Times New Roman"/>
          <w:sz w:val="21"/>
        </w:rPr>
        <w:t>830</w:t>
      </w:r>
      <w:r w:rsidRPr="003F5882">
        <w:rPr>
          <w:rFonts w:ascii="Arial" w:hAnsi="Arial" w:cs="Times New Roman"/>
          <w:sz w:val="21"/>
        </w:rPr>
        <w:t>万瑞郎。该负债由独立的精算师计算，反映了</w:t>
      </w:r>
      <w:r w:rsidRPr="003F5882">
        <w:rPr>
          <w:rFonts w:ascii="Arial" w:hAnsi="Arial" w:cs="Times New Roman"/>
          <w:sz w:val="21"/>
        </w:rPr>
        <w:t>WIPO</w:t>
      </w:r>
      <w:r w:rsidRPr="003F5882">
        <w:rPr>
          <w:rFonts w:ascii="Arial" w:hAnsi="Arial" w:cs="Times New Roman"/>
          <w:sz w:val="21"/>
        </w:rPr>
        <w:t>为其已退休人员以及在职</w:t>
      </w:r>
      <w:r w:rsidRPr="003F5882">
        <w:rPr>
          <w:rFonts w:ascii="Arial" w:hAnsi="Arial" w:cs="Times New Roman"/>
          <w:sz w:val="21"/>
        </w:rPr>
        <w:t>WIPO</w:t>
      </w:r>
      <w:r w:rsidRPr="003F5882">
        <w:rPr>
          <w:rFonts w:ascii="Arial" w:hAnsi="Arial" w:cs="Times New Roman"/>
          <w:sz w:val="21"/>
        </w:rPr>
        <w:t>工作人员将来要退休的预计人数所承担的健康保险费的全部未来成本。</w:t>
      </w:r>
    </w:p>
    <w:p w:rsidR="005A383E" w:rsidRPr="00F453AC" w:rsidRDefault="005A383E"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lastRenderedPageBreak/>
        <w:t>截至</w:t>
      </w:r>
      <w:r w:rsidRPr="003F5882">
        <w:rPr>
          <w:rFonts w:ascii="Arial" w:hAnsi="Arial" w:cs="Times New Roman"/>
          <w:sz w:val="21"/>
          <w:u w:val="single"/>
        </w:rPr>
        <w:t>2014</w:t>
      </w:r>
      <w:r w:rsidRPr="003F5882">
        <w:rPr>
          <w:rFonts w:ascii="Arial" w:hAnsi="Arial" w:cs="Times New Roman"/>
          <w:sz w:val="21"/>
          <w:u w:val="single"/>
        </w:rPr>
        <w:t>年</w:t>
      </w:r>
      <w:r w:rsidRPr="003F5882">
        <w:rPr>
          <w:rFonts w:ascii="Arial" w:hAnsi="Arial" w:cs="Times New Roman"/>
          <w:sz w:val="21"/>
          <w:u w:val="single"/>
        </w:rPr>
        <w:t>12</w:t>
      </w:r>
      <w:r w:rsidRPr="003F5882">
        <w:rPr>
          <w:rFonts w:ascii="Arial" w:hAnsi="Arial" w:cs="Times New Roman"/>
          <w:sz w:val="21"/>
          <w:u w:val="single"/>
        </w:rPr>
        <w:t>月</w:t>
      </w:r>
      <w:r w:rsidRPr="003F5882">
        <w:rPr>
          <w:rFonts w:ascii="Arial" w:hAnsi="Arial" w:cs="Times New Roman"/>
          <w:sz w:val="21"/>
          <w:u w:val="single"/>
        </w:rPr>
        <w:t>31</w:t>
      </w:r>
      <w:r w:rsidRPr="003F5882">
        <w:rPr>
          <w:rFonts w:ascii="Arial" w:hAnsi="Arial" w:cs="Times New Roman"/>
          <w:sz w:val="21"/>
          <w:u w:val="single"/>
        </w:rPr>
        <w:t>日雇员福利负债构成</w:t>
      </w:r>
    </w:p>
    <w:p w:rsidR="005A383E" w:rsidRPr="00F453AC" w:rsidRDefault="00D84912" w:rsidP="00D84912">
      <w:pPr>
        <w:spacing w:afterLines="50" w:after="120" w:line="340" w:lineRule="atLeast"/>
        <w:jc w:val="center"/>
        <w:rPr>
          <w:rFonts w:ascii="Arial" w:eastAsia="SimSun" w:hAnsi="Arial" w:cs="Times New Roman"/>
          <w:sz w:val="21"/>
          <w:szCs w:val="22"/>
        </w:rPr>
      </w:pPr>
      <w:r w:rsidRPr="00D84912">
        <w:rPr>
          <w:noProof/>
          <w:lang w:val="en-US" w:bidi="ar-SA"/>
        </w:rPr>
        <w:drawing>
          <wp:inline distT="0" distB="0" distL="0" distR="0">
            <wp:extent cx="5657215" cy="2456815"/>
            <wp:effectExtent l="0" t="0" r="635"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57215" cy="2456815"/>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ASHI</w:t>
      </w:r>
      <w:r w:rsidRPr="003F5882">
        <w:rPr>
          <w:rFonts w:ascii="Arial" w:hAnsi="Arial" w:cs="Times New Roman"/>
          <w:sz w:val="21"/>
        </w:rPr>
        <w:t>负债在过去六年间稳步增长，同时按照精算预</w:t>
      </w:r>
      <w:r w:rsidR="00D01893" w:rsidRPr="003F5882">
        <w:rPr>
          <w:rFonts w:ascii="Arial" w:hAnsi="Arial" w:cs="Times New Roman" w:hint="eastAsia"/>
          <w:sz w:val="21"/>
        </w:rPr>
        <w:t>测</w:t>
      </w:r>
      <w:r w:rsidRPr="003F5882">
        <w:rPr>
          <w:rFonts w:ascii="Arial" w:hAnsi="Arial" w:cs="Times New Roman"/>
          <w:sz w:val="21"/>
        </w:rPr>
        <w:t>，接下来预计将继续保持增长的势头。负债每年随着本期服务费用和利息成本而增加，且每年随着本组织支付的福利而减少。本期服务费用是本年度雇员服务产生的净影响。利息成本是每一位在职工作人员接近</w:t>
      </w:r>
      <w:r w:rsidRPr="003F5882">
        <w:rPr>
          <w:rFonts w:ascii="Arial" w:hAnsi="Arial" w:cs="Times New Roman"/>
          <w:sz w:val="21"/>
        </w:rPr>
        <w:t>ASHI</w:t>
      </w:r>
      <w:r w:rsidRPr="003F5882">
        <w:rPr>
          <w:rFonts w:ascii="Arial" w:hAnsi="Arial" w:cs="Times New Roman"/>
          <w:sz w:val="21"/>
        </w:rPr>
        <w:t>参与资格的年龄一年而产生的影响。本组织每年支付的福利是其每月为退休人员参加</w:t>
      </w:r>
      <w:r w:rsidRPr="003F5882">
        <w:rPr>
          <w:rFonts w:ascii="Arial" w:hAnsi="Arial" w:cs="Times New Roman"/>
          <w:sz w:val="21"/>
        </w:rPr>
        <w:t>ASHI</w:t>
      </w:r>
      <w:r w:rsidRPr="003F5882">
        <w:rPr>
          <w:rFonts w:ascii="Arial" w:hAnsi="Arial" w:cs="Times New Roman"/>
          <w:sz w:val="21"/>
        </w:rPr>
        <w:t>缴纳的款项</w:t>
      </w:r>
      <w:r w:rsidR="00F453AC" w:rsidRPr="003F5882">
        <w:rPr>
          <w:rFonts w:ascii="Arial" w:hAnsi="Arial" w:cs="Times New Roman"/>
          <w:sz w:val="21"/>
        </w:rPr>
        <w:t>（</w:t>
      </w:r>
      <w:r w:rsidRPr="003F5882">
        <w:rPr>
          <w:rFonts w:ascii="Arial" w:hAnsi="Arial" w:cs="Times New Roman"/>
          <w:sz w:val="21"/>
        </w:rPr>
        <w:t>目前是保费的</w:t>
      </w:r>
      <w:r w:rsidRPr="003F5882">
        <w:rPr>
          <w:rFonts w:ascii="Arial" w:hAnsi="Arial" w:cs="Times New Roman"/>
          <w:sz w:val="21"/>
        </w:rPr>
        <w:t>6</w:t>
      </w:r>
      <w:r w:rsidR="00D01893" w:rsidRPr="003F5882">
        <w:rPr>
          <w:rFonts w:ascii="Arial" w:hAnsi="Arial" w:cs="Times New Roman" w:hint="eastAsia"/>
          <w:sz w:val="21"/>
        </w:rPr>
        <w:t>5.</w:t>
      </w:r>
      <w:r w:rsidRPr="003F5882">
        <w:rPr>
          <w:rFonts w:ascii="Arial" w:hAnsi="Arial" w:cs="Times New Roman"/>
          <w:sz w:val="21"/>
        </w:rPr>
        <w:t>0%</w:t>
      </w:r>
      <w:r w:rsidR="00F453AC" w:rsidRPr="003F5882">
        <w:rPr>
          <w:rFonts w:ascii="Arial" w:hAnsi="Arial" w:cs="Times New Roman"/>
          <w:sz w:val="21"/>
        </w:rPr>
        <w:t>）</w:t>
      </w:r>
      <w:r w:rsidRPr="003F5882">
        <w:rPr>
          <w:rFonts w:ascii="Arial" w:hAnsi="Arial" w:cs="Times New Roman"/>
          <w:sz w:val="21"/>
        </w:rPr>
        <w:t>。因此，</w:t>
      </w:r>
      <w:r w:rsidRPr="003F5882">
        <w:rPr>
          <w:rFonts w:ascii="Arial" w:hAnsi="Arial" w:cs="Times New Roman"/>
          <w:sz w:val="21"/>
        </w:rPr>
        <w:t>WIPO</w:t>
      </w:r>
      <w:r w:rsidRPr="003F5882">
        <w:rPr>
          <w:rFonts w:ascii="Arial" w:hAnsi="Arial" w:cs="Times New Roman"/>
          <w:sz w:val="21"/>
        </w:rPr>
        <w:t>工作人员的人口统计概况，以及目前在职工作人员与退休人员的比例对负债变动产生重大影响。在这种情况下，应注意到</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日当天或之后任命生效的工作人员退休年龄</w:t>
      </w:r>
      <w:r w:rsidR="00D01893" w:rsidRPr="003F5882">
        <w:rPr>
          <w:rFonts w:ascii="Arial" w:hAnsi="Arial" w:cs="Times New Roman" w:hint="eastAsia"/>
          <w:sz w:val="21"/>
        </w:rPr>
        <w:t>最近的</w:t>
      </w:r>
      <w:r w:rsidRPr="003F5882">
        <w:rPr>
          <w:rFonts w:ascii="Arial" w:hAnsi="Arial" w:cs="Times New Roman"/>
          <w:sz w:val="21"/>
        </w:rPr>
        <w:t>变化。对于这些工作人员来说，其退休年龄</w:t>
      </w:r>
      <w:r w:rsidR="00D01893" w:rsidRPr="003F5882">
        <w:rPr>
          <w:rFonts w:ascii="Arial" w:hAnsi="Arial" w:cs="Times New Roman" w:hint="eastAsia"/>
          <w:sz w:val="21"/>
        </w:rPr>
        <w:t>已经提高至</w:t>
      </w:r>
      <w:r w:rsidR="00D01893" w:rsidRPr="003F5882">
        <w:rPr>
          <w:rFonts w:ascii="Arial" w:hAnsi="Arial" w:cs="Times New Roman" w:hint="eastAsia"/>
          <w:sz w:val="21"/>
        </w:rPr>
        <w:t>65</w:t>
      </w:r>
      <w:r w:rsidR="00D01893" w:rsidRPr="003F5882">
        <w:rPr>
          <w:rFonts w:ascii="Arial" w:hAnsi="Arial" w:cs="Times New Roman" w:hint="eastAsia"/>
          <w:sz w:val="21"/>
        </w:rPr>
        <w:t>岁，而</w:t>
      </w:r>
      <w:r w:rsidRPr="003F5882">
        <w:rPr>
          <w:rFonts w:ascii="Arial" w:hAnsi="Arial" w:cs="Times New Roman"/>
          <w:sz w:val="21"/>
        </w:rPr>
        <w:t>1990</w:t>
      </w:r>
      <w:r w:rsidRPr="003F5882">
        <w:rPr>
          <w:rFonts w:ascii="Arial" w:hAnsi="Arial" w:cs="Times New Roman"/>
          <w:sz w:val="21"/>
        </w:rPr>
        <w:t>年</w:t>
      </w:r>
      <w:r w:rsidRPr="003F5882">
        <w:rPr>
          <w:rFonts w:ascii="Arial" w:hAnsi="Arial" w:cs="Times New Roman"/>
          <w:sz w:val="21"/>
        </w:rPr>
        <w:t>11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日当天或之后</w:t>
      </w:r>
      <w:r w:rsidR="00D01893" w:rsidRPr="003F5882">
        <w:rPr>
          <w:rFonts w:ascii="Arial" w:hAnsi="Arial" w:cs="Times New Roman" w:hint="eastAsia"/>
          <w:sz w:val="21"/>
        </w:rPr>
        <w:t>、</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日以前任命生效的工作人员</w:t>
      </w:r>
      <w:r w:rsidR="00383E7F" w:rsidRPr="003F5882">
        <w:rPr>
          <w:rFonts w:ascii="Arial" w:hAnsi="Arial" w:cs="Times New Roman" w:hint="eastAsia"/>
          <w:sz w:val="21"/>
        </w:rPr>
        <w:t>则为</w:t>
      </w:r>
      <w:r w:rsidRPr="003F5882">
        <w:rPr>
          <w:rFonts w:ascii="Arial" w:hAnsi="Arial" w:cs="Times New Roman"/>
          <w:sz w:val="21"/>
        </w:rPr>
        <w:t>62</w:t>
      </w:r>
      <w:r w:rsidRPr="003F5882">
        <w:rPr>
          <w:rFonts w:ascii="Arial" w:hAnsi="Arial" w:cs="Times New Roman"/>
          <w:sz w:val="21"/>
        </w:rPr>
        <w:t>岁。</w:t>
      </w:r>
    </w:p>
    <w:p w:rsidR="005A383E" w:rsidRPr="00F453AC" w:rsidRDefault="005A383E"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2009</w:t>
      </w:r>
      <w:r w:rsidRPr="003F5882">
        <w:rPr>
          <w:rFonts w:ascii="Arial" w:hAnsi="Arial" w:cs="Times New Roman"/>
          <w:sz w:val="21"/>
          <w:u w:val="single"/>
        </w:rPr>
        <w:t>年至</w:t>
      </w:r>
      <w:r w:rsidRPr="003F5882">
        <w:rPr>
          <w:rFonts w:ascii="Arial" w:hAnsi="Arial" w:cs="Times New Roman"/>
          <w:sz w:val="21"/>
          <w:u w:val="single"/>
        </w:rPr>
        <w:t>2018</w:t>
      </w:r>
      <w:r w:rsidRPr="003F5882">
        <w:rPr>
          <w:rFonts w:ascii="Arial" w:hAnsi="Arial" w:cs="Times New Roman"/>
          <w:sz w:val="21"/>
          <w:u w:val="single"/>
        </w:rPr>
        <w:t>年</w:t>
      </w:r>
      <w:r w:rsidRPr="003F5882">
        <w:rPr>
          <w:rFonts w:ascii="Arial" w:hAnsi="Arial" w:cs="Times New Roman"/>
          <w:sz w:val="21"/>
          <w:u w:val="single"/>
        </w:rPr>
        <w:t>ASHI</w:t>
      </w:r>
      <w:r w:rsidRPr="003F5882">
        <w:rPr>
          <w:rFonts w:ascii="Arial" w:hAnsi="Arial" w:cs="Times New Roman"/>
          <w:sz w:val="21"/>
          <w:u w:val="single"/>
        </w:rPr>
        <w:t>负债变动</w:t>
      </w:r>
    </w:p>
    <w:p w:rsidR="005A383E" w:rsidRPr="00F453AC" w:rsidRDefault="00D84912" w:rsidP="00D84912">
      <w:pPr>
        <w:spacing w:afterLines="50" w:after="120" w:line="340" w:lineRule="atLeast"/>
        <w:jc w:val="center"/>
        <w:rPr>
          <w:rFonts w:ascii="Arial" w:eastAsia="SimSun" w:hAnsi="Arial" w:cs="Times New Roman"/>
        </w:rPr>
      </w:pPr>
      <w:r w:rsidRPr="00D84912">
        <w:rPr>
          <w:noProof/>
          <w:lang w:val="en-US" w:bidi="ar-SA"/>
        </w:rPr>
        <w:drawing>
          <wp:inline distT="0" distB="0" distL="0" distR="0">
            <wp:extent cx="4994910" cy="282511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994910" cy="2825115"/>
                    </a:xfrm>
                    <a:prstGeom prst="rect">
                      <a:avLst/>
                    </a:prstGeom>
                    <a:noFill/>
                    <a:ln>
                      <a:noFill/>
                    </a:ln>
                  </pic:spPr>
                </pic:pic>
              </a:graphicData>
            </a:graphic>
          </wp:inline>
        </w:drawing>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独立精算师的计算还包括</w:t>
      </w:r>
      <w:r w:rsidR="0084216B" w:rsidRPr="003F5882">
        <w:rPr>
          <w:rFonts w:ascii="Arial" w:hAnsi="Arial" w:cs="Times New Roman" w:hint="eastAsia"/>
          <w:sz w:val="21"/>
        </w:rPr>
        <w:t>一些</w:t>
      </w:r>
      <w:r w:rsidRPr="003F5882">
        <w:rPr>
          <w:rFonts w:ascii="Arial" w:hAnsi="Arial" w:cs="Times New Roman"/>
          <w:sz w:val="21"/>
        </w:rPr>
        <w:t>精算假设，包括贴现率、医疗费</w:t>
      </w:r>
      <w:proofErr w:type="gramStart"/>
      <w:r w:rsidRPr="003F5882">
        <w:rPr>
          <w:rFonts w:ascii="Arial" w:hAnsi="Arial" w:cs="Times New Roman"/>
          <w:sz w:val="21"/>
        </w:rPr>
        <w:t>用趋势率</w:t>
      </w:r>
      <w:proofErr w:type="gramEnd"/>
      <w:r w:rsidRPr="003F5882">
        <w:rPr>
          <w:rFonts w:ascii="Arial" w:hAnsi="Arial" w:cs="Times New Roman"/>
          <w:sz w:val="21"/>
        </w:rPr>
        <w:t>、员工流动率和死亡率。这些假设的同比变动导致精算</w:t>
      </w:r>
      <w:r w:rsidR="0084216B" w:rsidRPr="003F5882">
        <w:rPr>
          <w:rFonts w:ascii="Arial" w:hAnsi="Arial" w:cs="Times New Roman" w:hint="eastAsia"/>
          <w:sz w:val="21"/>
        </w:rPr>
        <w:t>盈余和亏损</w:t>
      </w:r>
      <w:r w:rsidRPr="003F5882">
        <w:rPr>
          <w:rFonts w:ascii="Arial" w:hAnsi="Arial" w:cs="Times New Roman"/>
          <w:sz w:val="21"/>
        </w:rPr>
        <w:t>。根据</w:t>
      </w:r>
      <w:r w:rsidRPr="003F5882">
        <w:rPr>
          <w:rFonts w:ascii="Arial" w:hAnsi="Arial" w:cs="Times New Roman"/>
          <w:sz w:val="21"/>
        </w:rPr>
        <w:t>IPSAS</w:t>
      </w:r>
      <w:r w:rsidRPr="003F5882">
        <w:rPr>
          <w:rFonts w:ascii="Arial" w:hAnsi="Arial" w:cs="Times New Roman"/>
          <w:sz w:val="21"/>
        </w:rPr>
        <w:t>，</w:t>
      </w:r>
      <w:r w:rsidRPr="003F5882">
        <w:rPr>
          <w:rFonts w:ascii="Arial" w:hAnsi="Arial" w:cs="Times New Roman"/>
          <w:sz w:val="21"/>
        </w:rPr>
        <w:t>WIPO</w:t>
      </w:r>
      <w:r w:rsidRPr="003F5882">
        <w:rPr>
          <w:rFonts w:ascii="Arial" w:hAnsi="Arial" w:cs="Times New Roman"/>
          <w:sz w:val="21"/>
        </w:rPr>
        <w:t>采用居间法对这些精算</w:t>
      </w:r>
      <w:r w:rsidR="0084216B" w:rsidRPr="003F5882">
        <w:rPr>
          <w:rFonts w:ascii="Arial" w:hAnsi="Arial" w:cs="Times New Roman" w:hint="eastAsia"/>
          <w:sz w:val="21"/>
        </w:rPr>
        <w:t>盈余和亏损</w:t>
      </w:r>
      <w:r w:rsidRPr="003F5882">
        <w:rPr>
          <w:rFonts w:ascii="Arial" w:hAnsi="Arial" w:cs="Times New Roman"/>
          <w:sz w:val="21"/>
        </w:rPr>
        <w:t>进行会计处理，这意味着他们没有立即在财务报表中予以</w:t>
      </w:r>
      <w:r w:rsidR="0084216B" w:rsidRPr="003F5882">
        <w:rPr>
          <w:rFonts w:ascii="Arial" w:hAnsi="Arial" w:cs="Times New Roman" w:hint="eastAsia"/>
          <w:sz w:val="21"/>
        </w:rPr>
        <w:t>认定</w:t>
      </w:r>
      <w:r w:rsidRPr="003F5882">
        <w:rPr>
          <w:rFonts w:ascii="Arial" w:hAnsi="Arial" w:cs="Times New Roman"/>
          <w:sz w:val="21"/>
        </w:rPr>
        <w:t>。应该注意的是</w:t>
      </w:r>
      <w:r w:rsidR="0084216B" w:rsidRPr="003F5882">
        <w:rPr>
          <w:rFonts w:ascii="Arial" w:hAnsi="Arial" w:cs="Times New Roman" w:hint="eastAsia"/>
          <w:sz w:val="21"/>
        </w:rPr>
        <w:t>，</w:t>
      </w:r>
      <w:r w:rsidR="00E04F07" w:rsidRPr="003F5882">
        <w:rPr>
          <w:rFonts w:ascii="Arial" w:hAnsi="Arial" w:cs="Times New Roman" w:hint="eastAsia"/>
          <w:sz w:val="21"/>
        </w:rPr>
        <w:t>《</w:t>
      </w:r>
      <w:r w:rsidRPr="003F5882">
        <w:rPr>
          <w:rFonts w:ascii="Arial" w:hAnsi="Arial" w:cs="Times New Roman"/>
          <w:sz w:val="21"/>
        </w:rPr>
        <w:t>国际财务报告准则</w:t>
      </w:r>
      <w:r w:rsidR="00E04F07" w:rsidRPr="003F5882">
        <w:rPr>
          <w:rFonts w:ascii="Arial" w:hAnsi="Arial" w:cs="Times New Roman" w:hint="eastAsia"/>
          <w:sz w:val="21"/>
        </w:rPr>
        <w:t>》</w:t>
      </w:r>
      <w:r w:rsidR="00F453AC" w:rsidRPr="003F5882">
        <w:rPr>
          <w:rFonts w:ascii="Arial" w:hAnsi="Arial" w:cs="Times New Roman"/>
          <w:sz w:val="21"/>
        </w:rPr>
        <w:t>（</w:t>
      </w:r>
      <w:r w:rsidRPr="003F5882">
        <w:rPr>
          <w:rFonts w:ascii="Arial" w:hAnsi="Arial" w:cs="Times New Roman"/>
          <w:sz w:val="21"/>
        </w:rPr>
        <w:t>IFRS</w:t>
      </w:r>
      <w:r w:rsidR="00F453AC" w:rsidRPr="003F5882">
        <w:rPr>
          <w:rFonts w:ascii="Arial" w:hAnsi="Arial" w:cs="Times New Roman"/>
          <w:sz w:val="21"/>
        </w:rPr>
        <w:t>）</w:t>
      </w:r>
      <w:r w:rsidRPr="003F5882">
        <w:rPr>
          <w:rFonts w:ascii="Arial" w:hAnsi="Arial" w:cs="Times New Roman"/>
          <w:sz w:val="21"/>
        </w:rPr>
        <w:t>如今已经淘汰了用居间法来递延</w:t>
      </w:r>
      <w:r w:rsidR="0084216B" w:rsidRPr="003F5882">
        <w:rPr>
          <w:rFonts w:ascii="Arial" w:hAnsi="Arial" w:cs="Times New Roman" w:hint="eastAsia"/>
          <w:sz w:val="21"/>
        </w:rPr>
        <w:t>认定</w:t>
      </w:r>
      <w:r w:rsidRPr="003F5882">
        <w:rPr>
          <w:rFonts w:ascii="Arial" w:hAnsi="Arial" w:cs="Times New Roman"/>
          <w:sz w:val="21"/>
        </w:rPr>
        <w:t>精算</w:t>
      </w:r>
      <w:r w:rsidR="0084216B" w:rsidRPr="003F5882">
        <w:rPr>
          <w:rFonts w:ascii="Arial" w:hAnsi="Arial" w:cs="Times New Roman" w:hint="eastAsia"/>
          <w:sz w:val="21"/>
        </w:rPr>
        <w:t>盈余和亏损</w:t>
      </w:r>
      <w:r w:rsidRPr="003F5882">
        <w:rPr>
          <w:rFonts w:ascii="Arial" w:hAnsi="Arial" w:cs="Times New Roman"/>
          <w:sz w:val="21"/>
        </w:rPr>
        <w:t>。如果</w:t>
      </w:r>
      <w:r w:rsidRPr="003F5882">
        <w:rPr>
          <w:rFonts w:ascii="Arial" w:hAnsi="Arial" w:cs="Times New Roman"/>
          <w:sz w:val="21"/>
        </w:rPr>
        <w:t>IPSAS</w:t>
      </w:r>
      <w:r w:rsidRPr="003F5882">
        <w:rPr>
          <w:rFonts w:ascii="Arial" w:hAnsi="Arial" w:cs="Times New Roman"/>
          <w:sz w:val="21"/>
        </w:rPr>
        <w:t>标准遵守</w:t>
      </w:r>
      <w:r w:rsidRPr="003F5882">
        <w:rPr>
          <w:rFonts w:ascii="Arial" w:hAnsi="Arial" w:cs="Times New Roman"/>
          <w:sz w:val="21"/>
        </w:rPr>
        <w:t>IFRS</w:t>
      </w:r>
      <w:r w:rsidRPr="003F5882">
        <w:rPr>
          <w:rFonts w:ascii="Arial" w:hAnsi="Arial" w:cs="Times New Roman"/>
          <w:sz w:val="21"/>
        </w:rPr>
        <w:t>的这一变更，这</w:t>
      </w:r>
      <w:r w:rsidR="0084216B" w:rsidRPr="003F5882">
        <w:rPr>
          <w:rFonts w:ascii="Arial" w:hAnsi="Arial" w:cs="Times New Roman" w:hint="eastAsia"/>
          <w:sz w:val="21"/>
        </w:rPr>
        <w:t>可能</w:t>
      </w:r>
      <w:r w:rsidRPr="003F5882">
        <w:rPr>
          <w:rFonts w:ascii="Arial" w:hAnsi="Arial" w:cs="Times New Roman"/>
          <w:sz w:val="21"/>
        </w:rPr>
        <w:lastRenderedPageBreak/>
        <w:t>会引发财务状况表确认的</w:t>
      </w:r>
      <w:r w:rsidRPr="003F5882">
        <w:rPr>
          <w:rFonts w:ascii="Arial" w:hAnsi="Arial" w:cs="Times New Roman"/>
          <w:sz w:val="21"/>
        </w:rPr>
        <w:t>ASHI</w:t>
      </w:r>
      <w:r w:rsidRPr="003F5882">
        <w:rPr>
          <w:rFonts w:ascii="Arial" w:hAnsi="Arial" w:cs="Times New Roman"/>
          <w:sz w:val="21"/>
        </w:rPr>
        <w:t>负债出现更大幅的波动。截至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w:t>
      </w:r>
      <w:r w:rsidRPr="003F5882">
        <w:rPr>
          <w:rFonts w:ascii="Arial" w:hAnsi="Arial" w:cs="Times New Roman"/>
          <w:sz w:val="21"/>
        </w:rPr>
        <w:t>WIPO</w:t>
      </w:r>
      <w:r w:rsidRPr="003F5882">
        <w:rPr>
          <w:rFonts w:ascii="Arial" w:hAnsi="Arial" w:cs="Times New Roman"/>
          <w:sz w:val="21"/>
        </w:rPr>
        <w:t>与</w:t>
      </w:r>
      <w:r w:rsidRPr="003F5882">
        <w:rPr>
          <w:rFonts w:ascii="Arial" w:hAnsi="Arial" w:cs="Times New Roman"/>
          <w:sz w:val="21"/>
        </w:rPr>
        <w:t>ASHI</w:t>
      </w:r>
      <w:r w:rsidRPr="003F5882">
        <w:rPr>
          <w:rFonts w:ascii="Arial" w:hAnsi="Arial" w:cs="Times New Roman"/>
          <w:sz w:val="21"/>
        </w:rPr>
        <w:t>相关的累计未</w:t>
      </w:r>
      <w:r w:rsidR="0084216B" w:rsidRPr="003F5882">
        <w:rPr>
          <w:rFonts w:ascii="Arial" w:hAnsi="Arial" w:cs="Times New Roman" w:hint="eastAsia"/>
          <w:sz w:val="21"/>
        </w:rPr>
        <w:t>认定</w:t>
      </w:r>
      <w:r w:rsidRPr="003F5882">
        <w:rPr>
          <w:rFonts w:ascii="Arial" w:hAnsi="Arial" w:cs="Times New Roman"/>
          <w:sz w:val="21"/>
        </w:rPr>
        <w:t>精算</w:t>
      </w:r>
      <w:r w:rsidR="0084216B" w:rsidRPr="003F5882">
        <w:rPr>
          <w:rFonts w:ascii="Arial" w:hAnsi="Arial" w:cs="Times New Roman" w:hint="eastAsia"/>
          <w:sz w:val="21"/>
        </w:rPr>
        <w:t>亏损</w:t>
      </w:r>
      <w:r w:rsidRPr="003F5882">
        <w:rPr>
          <w:rFonts w:ascii="Arial" w:hAnsi="Arial" w:cs="Times New Roman"/>
          <w:sz w:val="21"/>
        </w:rPr>
        <w:t>总额为</w:t>
      </w:r>
      <w:r w:rsidRPr="003F5882">
        <w:rPr>
          <w:rFonts w:ascii="Arial" w:hAnsi="Arial" w:cs="Times New Roman"/>
          <w:sz w:val="21"/>
        </w:rPr>
        <w:t>2,660</w:t>
      </w:r>
      <w:r w:rsidRPr="003F5882">
        <w:rPr>
          <w:rFonts w:ascii="Arial" w:hAnsi="Arial" w:cs="Times New Roman"/>
          <w:sz w:val="21"/>
        </w:rPr>
        <w:t>万瑞郎。</w:t>
      </w:r>
    </w:p>
    <w:p w:rsidR="005A383E" w:rsidRPr="00F453AC" w:rsidRDefault="005A383E" w:rsidP="00F04843">
      <w:pPr>
        <w:numPr>
          <w:ilvl w:val="0"/>
          <w:numId w:val="1"/>
        </w:numPr>
        <w:tabs>
          <w:tab w:val="clear" w:pos="567"/>
        </w:tabs>
        <w:overflowPunct w:val="0"/>
        <w:spacing w:afterLines="50" w:after="120" w:line="340" w:lineRule="atLeast"/>
        <w:jc w:val="both"/>
        <w:rPr>
          <w:rFonts w:ascii="Arial" w:eastAsia="SimSun" w:hAnsi="Arial" w:cs="Times New Roman"/>
          <w:sz w:val="21"/>
          <w:szCs w:val="22"/>
        </w:rPr>
      </w:pPr>
      <w:r w:rsidRPr="003F5882">
        <w:rPr>
          <w:rFonts w:ascii="Arial" w:hAnsi="Arial" w:cs="Times New Roman"/>
          <w:sz w:val="21"/>
        </w:rPr>
        <w:t>借款为国际组织不动产基金会</w:t>
      </w:r>
      <w:r w:rsidR="00F453AC" w:rsidRPr="003F5882">
        <w:rPr>
          <w:rFonts w:ascii="Arial" w:hAnsi="Arial" w:cs="Times New Roman"/>
          <w:sz w:val="21"/>
        </w:rPr>
        <w:t>（</w:t>
      </w:r>
      <w:r w:rsidRPr="003F5882">
        <w:rPr>
          <w:rFonts w:ascii="Arial" w:hAnsi="Arial" w:cs="Times New Roman"/>
          <w:sz w:val="21"/>
        </w:rPr>
        <w:t>FIPOI</w:t>
      </w:r>
      <w:r w:rsidR="00F453AC" w:rsidRPr="003F5882">
        <w:rPr>
          <w:rFonts w:ascii="Arial" w:hAnsi="Arial" w:cs="Times New Roman"/>
          <w:sz w:val="21"/>
        </w:rPr>
        <w:t>）</w:t>
      </w:r>
      <w:r w:rsidRPr="003F5882">
        <w:rPr>
          <w:rFonts w:ascii="Arial" w:hAnsi="Arial" w:cs="Times New Roman"/>
          <w:sz w:val="21"/>
        </w:rPr>
        <w:t>的贷款</w:t>
      </w:r>
      <w:r w:rsidR="00F453AC" w:rsidRPr="003F5882">
        <w:rPr>
          <w:rFonts w:ascii="Arial" w:hAnsi="Arial" w:cs="Times New Roman" w:hint="eastAsia"/>
          <w:sz w:val="21"/>
        </w:rPr>
        <w:t>（</w:t>
      </w:r>
      <w:r w:rsidRPr="003F5882">
        <w:rPr>
          <w:rFonts w:ascii="Arial" w:hAnsi="Arial" w:cs="Times New Roman"/>
          <w:sz w:val="21"/>
        </w:rPr>
        <w:t>2,090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和日内瓦州立银行和</w:t>
      </w:r>
      <w:proofErr w:type="gramStart"/>
      <w:r w:rsidRPr="003F5882">
        <w:rPr>
          <w:rFonts w:ascii="Arial" w:hAnsi="Arial" w:cs="Times New Roman"/>
          <w:sz w:val="21"/>
        </w:rPr>
        <w:t>沃州</w:t>
      </w:r>
      <w:proofErr w:type="gramEnd"/>
      <w:r w:rsidRPr="003F5882">
        <w:rPr>
          <w:rFonts w:ascii="Arial" w:hAnsi="Arial" w:cs="Times New Roman"/>
          <w:sz w:val="21"/>
        </w:rPr>
        <w:t>州立银行</w:t>
      </w:r>
      <w:r w:rsidR="00F453AC" w:rsidRPr="003F5882">
        <w:rPr>
          <w:rFonts w:ascii="Arial" w:hAnsi="Arial" w:cs="Times New Roman"/>
          <w:sz w:val="21"/>
        </w:rPr>
        <w:t>（</w:t>
      </w:r>
      <w:r w:rsidRPr="003F5882">
        <w:rPr>
          <w:rFonts w:ascii="Arial" w:hAnsi="Arial" w:cs="Times New Roman"/>
          <w:sz w:val="21"/>
        </w:rPr>
        <w:t>BCG/BCV</w:t>
      </w:r>
      <w:r w:rsidR="00F453AC" w:rsidRPr="003F5882">
        <w:rPr>
          <w:rFonts w:ascii="Arial" w:hAnsi="Arial" w:cs="Times New Roman"/>
          <w:sz w:val="21"/>
        </w:rPr>
        <w:t>）</w:t>
      </w:r>
      <w:r w:rsidRPr="003F5882">
        <w:rPr>
          <w:rFonts w:ascii="Arial" w:hAnsi="Arial" w:cs="Times New Roman"/>
          <w:sz w:val="21"/>
        </w:rPr>
        <w:t>新办公楼贷款</w:t>
      </w:r>
      <w:r w:rsidR="00F453AC" w:rsidRPr="003F5882">
        <w:rPr>
          <w:rFonts w:ascii="Arial" w:hAnsi="Arial" w:cs="Times New Roman" w:hint="eastAsia"/>
          <w:sz w:val="21"/>
        </w:rPr>
        <w:t>（</w:t>
      </w:r>
      <w:r w:rsidRPr="003F5882">
        <w:rPr>
          <w:rFonts w:ascii="Arial" w:hAnsi="Arial" w:cs="Times New Roman"/>
          <w:sz w:val="21"/>
        </w:rPr>
        <w:t>1.183</w:t>
      </w:r>
      <w:r w:rsidRPr="003F5882">
        <w:rPr>
          <w:rFonts w:ascii="Arial" w:hAnsi="Arial" w:cs="Times New Roman"/>
          <w:sz w:val="21"/>
        </w:rPr>
        <w:t>亿瑞郎</w:t>
      </w:r>
      <w:r w:rsidR="00F453AC" w:rsidRPr="003F5882">
        <w:rPr>
          <w:rFonts w:ascii="Arial" w:hAnsi="Arial" w:cs="Times New Roman" w:hint="eastAsia"/>
          <w:sz w:val="21"/>
        </w:rPr>
        <w:t>）</w:t>
      </w:r>
      <w:r w:rsidRPr="003F5882">
        <w:rPr>
          <w:rFonts w:ascii="Arial" w:hAnsi="Arial" w:cs="Times New Roman"/>
          <w:sz w:val="21"/>
        </w:rPr>
        <w:t>。这些贷款本金</w:t>
      </w:r>
      <w:r w:rsidRPr="003F5882">
        <w:rPr>
          <w:rFonts w:ascii="Arial" w:hAnsi="Arial" w:cs="Times New Roman"/>
          <w:sz w:val="21"/>
        </w:rPr>
        <w:t>2014</w:t>
      </w:r>
      <w:r w:rsidRPr="003F5882">
        <w:rPr>
          <w:rFonts w:ascii="Arial" w:hAnsi="Arial" w:cs="Times New Roman"/>
          <w:sz w:val="21"/>
        </w:rPr>
        <w:t>年还款总额为</w:t>
      </w:r>
      <w:r w:rsidRPr="003F5882">
        <w:rPr>
          <w:rFonts w:ascii="Arial" w:hAnsi="Arial" w:cs="Times New Roman"/>
          <w:sz w:val="21"/>
        </w:rPr>
        <w:t>530</w:t>
      </w:r>
      <w:proofErr w:type="gramStart"/>
      <w:r w:rsidRPr="003F5882">
        <w:rPr>
          <w:rFonts w:ascii="Arial" w:hAnsi="Arial" w:cs="Times New Roman"/>
          <w:sz w:val="21"/>
        </w:rPr>
        <w:t>万瑞</w:t>
      </w:r>
      <w:proofErr w:type="gramEnd"/>
      <w:r w:rsidRPr="003F5882">
        <w:rPr>
          <w:rFonts w:ascii="Arial" w:hAnsi="Arial" w:cs="Times New Roman"/>
          <w:sz w:val="21"/>
        </w:rPr>
        <w:t>郎。本组织将于</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11</w:t>
      </w:r>
      <w:r w:rsidRPr="003F5882">
        <w:rPr>
          <w:rFonts w:ascii="Arial" w:hAnsi="Arial" w:cs="Times New Roman"/>
          <w:sz w:val="21"/>
        </w:rPr>
        <w:t>月进行第一期一次性偿还</w:t>
      </w:r>
      <w:r w:rsidRPr="003F5882">
        <w:rPr>
          <w:rFonts w:ascii="Arial" w:hAnsi="Arial" w:cs="Times New Roman"/>
          <w:sz w:val="21"/>
        </w:rPr>
        <w:t>BCG/BCV</w:t>
      </w:r>
      <w:r w:rsidRPr="003F5882">
        <w:rPr>
          <w:rFonts w:ascii="Arial" w:hAnsi="Arial" w:cs="Times New Roman"/>
          <w:sz w:val="21"/>
        </w:rPr>
        <w:t>新办公楼贷款，偿还金额为</w:t>
      </w:r>
      <w:r w:rsidRPr="003F5882">
        <w:rPr>
          <w:rFonts w:ascii="Arial" w:hAnsi="Arial" w:cs="Times New Roman"/>
          <w:sz w:val="21"/>
        </w:rPr>
        <w:t>2,400</w:t>
      </w:r>
      <w:proofErr w:type="gramStart"/>
      <w:r w:rsidRPr="003F5882">
        <w:rPr>
          <w:rFonts w:ascii="Arial" w:hAnsi="Arial" w:cs="Times New Roman"/>
          <w:sz w:val="21"/>
        </w:rPr>
        <w:t>万瑞</w:t>
      </w:r>
      <w:proofErr w:type="gramEnd"/>
      <w:r w:rsidRPr="003F5882">
        <w:rPr>
          <w:rFonts w:ascii="Arial" w:hAnsi="Arial" w:cs="Times New Roman"/>
          <w:sz w:val="21"/>
        </w:rPr>
        <w:t>郎。其他负债总计为</w:t>
      </w:r>
      <w:r w:rsidRPr="003F5882">
        <w:rPr>
          <w:rFonts w:ascii="Arial" w:hAnsi="Arial" w:cs="Times New Roman"/>
          <w:sz w:val="21"/>
        </w:rPr>
        <w:t>6,450</w:t>
      </w:r>
      <w:proofErr w:type="gramStart"/>
      <w:r w:rsidRPr="003F5882">
        <w:rPr>
          <w:rFonts w:ascii="Arial" w:hAnsi="Arial" w:cs="Times New Roman"/>
          <w:sz w:val="21"/>
        </w:rPr>
        <w:t>万瑞</w:t>
      </w:r>
      <w:proofErr w:type="gramEnd"/>
      <w:r w:rsidRPr="003F5882">
        <w:rPr>
          <w:rFonts w:ascii="Arial" w:hAnsi="Arial" w:cs="Times New Roman"/>
          <w:sz w:val="21"/>
        </w:rPr>
        <w:t>郎，其中主要包括代表申请人和缔约方持有的</w:t>
      </w:r>
      <w:r w:rsidRPr="003F5882">
        <w:rPr>
          <w:rFonts w:ascii="Arial" w:hAnsi="Arial" w:cs="Times New Roman"/>
          <w:sz w:val="21"/>
        </w:rPr>
        <w:t>6,360</w:t>
      </w:r>
      <w:proofErr w:type="gramStart"/>
      <w:r w:rsidRPr="003F5882">
        <w:rPr>
          <w:rFonts w:ascii="Arial" w:hAnsi="Arial" w:cs="Times New Roman"/>
          <w:sz w:val="21"/>
        </w:rPr>
        <w:t>万瑞</w:t>
      </w:r>
      <w:proofErr w:type="gramEnd"/>
      <w:r w:rsidRPr="003F5882">
        <w:rPr>
          <w:rFonts w:ascii="Arial" w:hAnsi="Arial" w:cs="Times New Roman"/>
          <w:sz w:val="21"/>
        </w:rPr>
        <w:t>郎的活期账户存款，以及</w:t>
      </w:r>
      <w:r w:rsidRPr="003F5882">
        <w:rPr>
          <w:rFonts w:ascii="Arial" w:hAnsi="Arial" w:cs="Times New Roman"/>
          <w:sz w:val="21"/>
        </w:rPr>
        <w:t>90</w:t>
      </w:r>
      <w:proofErr w:type="gramStart"/>
      <w:r w:rsidRPr="003F5882">
        <w:rPr>
          <w:rFonts w:ascii="Arial" w:hAnsi="Arial" w:cs="Times New Roman"/>
          <w:sz w:val="21"/>
        </w:rPr>
        <w:t>万瑞</w:t>
      </w:r>
      <w:proofErr w:type="gramEnd"/>
      <w:r w:rsidRPr="003F5882">
        <w:rPr>
          <w:rFonts w:ascii="Arial" w:hAnsi="Arial" w:cs="Times New Roman"/>
          <w:sz w:val="21"/>
        </w:rPr>
        <w:t>郎的法律费用准备金。</w:t>
      </w:r>
    </w:p>
    <w:p w:rsidR="006C0099" w:rsidRPr="00CA4DB8" w:rsidRDefault="006C0099" w:rsidP="00CA4DB8">
      <w:pPr>
        <w:keepNext/>
        <w:overflowPunct w:val="0"/>
        <w:spacing w:beforeLines="50" w:before="120" w:afterLines="50" w:after="120" w:line="340" w:lineRule="atLeast"/>
        <w:jc w:val="both"/>
        <w:rPr>
          <w:rFonts w:eastAsia="SimSun" w:cs="Times New Roman"/>
          <w:b/>
          <w:sz w:val="21"/>
        </w:rPr>
      </w:pPr>
      <w:r w:rsidRPr="00CA4DB8">
        <w:rPr>
          <w:rFonts w:eastAsia="SimSun" w:cs="Times New Roman"/>
          <w:b/>
          <w:sz w:val="21"/>
        </w:rPr>
        <w:t>现金流量</w:t>
      </w:r>
    </w:p>
    <w:p w:rsidR="006C0099" w:rsidRPr="003F5882" w:rsidRDefault="006C0099" w:rsidP="00F04843">
      <w:pPr>
        <w:numPr>
          <w:ilvl w:val="0"/>
          <w:numId w:val="1"/>
        </w:numPr>
        <w:tabs>
          <w:tab w:val="clear" w:pos="567"/>
        </w:tabs>
        <w:overflowPunct w:val="0"/>
        <w:spacing w:afterLines="50" w:after="120" w:line="340" w:lineRule="atLeast"/>
        <w:jc w:val="both"/>
        <w:rPr>
          <w:rFonts w:ascii="Arial" w:hAnsi="Arial" w:cs="Times New Roman"/>
          <w:sz w:val="21"/>
          <w:szCs w:val="22"/>
        </w:rPr>
      </w:pPr>
      <w:r w:rsidRPr="003F5882">
        <w:rPr>
          <w:rFonts w:ascii="Arial" w:hAnsi="Arial" w:cs="Times New Roman"/>
          <w:sz w:val="21"/>
        </w:rPr>
        <w:t>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w:t>
      </w:r>
      <w:r w:rsidRPr="003F5882">
        <w:rPr>
          <w:rFonts w:ascii="Arial" w:hAnsi="Arial" w:cs="Times New Roman"/>
          <w:sz w:val="21"/>
        </w:rPr>
        <w:t>,</w:t>
      </w:r>
      <w:r w:rsidRPr="003F5882">
        <w:rPr>
          <w:rFonts w:ascii="Arial" w:hAnsi="Arial" w:cs="Times New Roman"/>
          <w:sz w:val="21"/>
        </w:rPr>
        <w:t>本组织现金余额为</w:t>
      </w:r>
      <w:r w:rsidRPr="003F5882">
        <w:rPr>
          <w:rFonts w:ascii="Arial" w:hAnsi="Arial" w:cs="Times New Roman"/>
          <w:sz w:val="21"/>
        </w:rPr>
        <w:t>4.745</w:t>
      </w:r>
      <w:r w:rsidRPr="003F5882">
        <w:rPr>
          <w:rFonts w:ascii="Arial" w:hAnsi="Arial" w:cs="Times New Roman"/>
          <w:sz w:val="21"/>
        </w:rPr>
        <w:t>亿瑞郎</w:t>
      </w:r>
      <w:r w:rsidR="007B1C92" w:rsidRPr="003F5882">
        <w:rPr>
          <w:rFonts w:ascii="Arial" w:hAnsi="Arial" w:cs="Times New Roman" w:hint="eastAsia"/>
          <w:sz w:val="21"/>
        </w:rPr>
        <w:t>，</w:t>
      </w:r>
      <w:r w:rsidRPr="003F5882">
        <w:rPr>
          <w:rFonts w:ascii="Arial" w:hAnsi="Arial" w:cs="Times New Roman"/>
          <w:sz w:val="21"/>
        </w:rPr>
        <w:t>相比之下</w:t>
      </w:r>
      <w:r w:rsidR="007B1C92" w:rsidRPr="003F5882">
        <w:rPr>
          <w:rFonts w:ascii="Arial" w:hAnsi="Arial" w:cs="Times New Roman" w:hint="eastAsia"/>
          <w:sz w:val="21"/>
        </w:rPr>
        <w:t>，</w:t>
      </w:r>
      <w:r w:rsidRPr="003F5882">
        <w:rPr>
          <w:rFonts w:ascii="Arial" w:hAnsi="Arial" w:cs="Times New Roman"/>
          <w:sz w:val="21"/>
        </w:rPr>
        <w:t>截至</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w:t>
      </w:r>
      <w:r w:rsidR="007B1C92" w:rsidRPr="003F5882">
        <w:rPr>
          <w:rFonts w:ascii="Arial" w:hAnsi="Arial" w:cs="Times New Roman" w:hint="eastAsia"/>
          <w:sz w:val="21"/>
        </w:rPr>
        <w:t>的</w:t>
      </w:r>
      <w:r w:rsidRPr="003F5882">
        <w:rPr>
          <w:rFonts w:ascii="Arial" w:hAnsi="Arial" w:cs="Times New Roman"/>
          <w:sz w:val="21"/>
        </w:rPr>
        <w:t>现金余额为</w:t>
      </w:r>
      <w:r w:rsidRPr="003F5882">
        <w:rPr>
          <w:rFonts w:ascii="Arial" w:hAnsi="Arial" w:cs="Times New Roman"/>
          <w:sz w:val="21"/>
        </w:rPr>
        <w:t>4.099</w:t>
      </w:r>
      <w:r w:rsidRPr="003F5882">
        <w:rPr>
          <w:rFonts w:ascii="Arial" w:hAnsi="Arial" w:cs="Times New Roman"/>
          <w:sz w:val="21"/>
        </w:rPr>
        <w:t>亿瑞郎。现金余额总额自</w:t>
      </w:r>
      <w:r w:rsidRPr="003F5882">
        <w:rPr>
          <w:rFonts w:ascii="Arial" w:hAnsi="Arial" w:cs="Times New Roman"/>
          <w:sz w:val="21"/>
        </w:rPr>
        <w:t>2011</w:t>
      </w:r>
      <w:r w:rsidRPr="003F5882">
        <w:rPr>
          <w:rFonts w:ascii="Arial" w:hAnsi="Arial" w:cs="Times New Roman"/>
          <w:sz w:val="21"/>
        </w:rPr>
        <w:t>年起持续增长。</w:t>
      </w:r>
      <w:r w:rsidRPr="003F5882">
        <w:rPr>
          <w:rFonts w:ascii="Arial" w:hAnsi="Arial" w:cs="Times New Roman"/>
          <w:sz w:val="21"/>
        </w:rPr>
        <w:t>2014</w:t>
      </w:r>
      <w:r w:rsidRPr="003F5882">
        <w:rPr>
          <w:rFonts w:ascii="Arial" w:hAnsi="Arial" w:cs="Times New Roman"/>
          <w:sz w:val="21"/>
        </w:rPr>
        <w:t>年现金余额比</w:t>
      </w:r>
      <w:r w:rsidRPr="003F5882">
        <w:rPr>
          <w:rFonts w:ascii="Arial" w:hAnsi="Arial" w:cs="Times New Roman"/>
          <w:sz w:val="21"/>
        </w:rPr>
        <w:t>2013</w:t>
      </w:r>
      <w:r w:rsidRPr="003F5882">
        <w:rPr>
          <w:rFonts w:ascii="Arial" w:hAnsi="Arial" w:cs="Times New Roman"/>
          <w:sz w:val="21"/>
        </w:rPr>
        <w:t>年增长了</w:t>
      </w:r>
      <w:r w:rsidRPr="003F5882">
        <w:rPr>
          <w:rFonts w:ascii="Arial" w:hAnsi="Arial" w:cs="Times New Roman"/>
          <w:sz w:val="21"/>
        </w:rPr>
        <w:t>6,460</w:t>
      </w:r>
      <w:r w:rsidRPr="003F5882">
        <w:rPr>
          <w:rFonts w:ascii="Arial" w:hAnsi="Arial" w:cs="Times New Roman"/>
          <w:sz w:val="21"/>
        </w:rPr>
        <w:t>万瑞郎，这主要因为本年度</w:t>
      </w:r>
      <w:r w:rsidRPr="003F5882">
        <w:rPr>
          <w:rFonts w:ascii="Arial" w:hAnsi="Arial" w:cs="Times New Roman"/>
          <w:sz w:val="21"/>
        </w:rPr>
        <w:t>PCT</w:t>
      </w:r>
      <w:r w:rsidRPr="003F5882">
        <w:rPr>
          <w:rFonts w:ascii="Arial" w:hAnsi="Arial" w:cs="Times New Roman"/>
          <w:sz w:val="21"/>
        </w:rPr>
        <w:t>体系规费现金收入水平</w:t>
      </w:r>
      <w:r w:rsidR="007B1C92" w:rsidRPr="003F5882">
        <w:rPr>
          <w:rFonts w:ascii="Arial" w:hAnsi="Arial" w:cs="Times New Roman" w:hint="eastAsia"/>
          <w:sz w:val="21"/>
        </w:rPr>
        <w:t>提高</w:t>
      </w:r>
      <w:r w:rsidRPr="003F5882">
        <w:rPr>
          <w:rFonts w:ascii="Arial" w:hAnsi="Arial" w:cs="Times New Roman"/>
          <w:sz w:val="21"/>
        </w:rPr>
        <w:t>。此外，还因为为第三方持有的往来账户余额增加</w:t>
      </w:r>
      <w:r w:rsidR="00353659" w:rsidRPr="003F5882">
        <w:rPr>
          <w:rFonts w:ascii="Arial" w:hAnsi="Arial" w:cs="Times New Roman" w:hint="eastAsia"/>
          <w:sz w:val="21"/>
        </w:rPr>
        <w:t>了</w:t>
      </w:r>
      <w:r w:rsidRPr="003F5882">
        <w:rPr>
          <w:rFonts w:ascii="Arial" w:hAnsi="Arial" w:cs="Times New Roman"/>
          <w:sz w:val="21"/>
        </w:rPr>
        <w:t>870</w:t>
      </w:r>
      <w:proofErr w:type="gramStart"/>
      <w:r w:rsidRPr="003F5882">
        <w:rPr>
          <w:rFonts w:ascii="Arial" w:hAnsi="Arial" w:cs="Times New Roman"/>
          <w:sz w:val="21"/>
        </w:rPr>
        <w:t>万瑞</w:t>
      </w:r>
      <w:proofErr w:type="gramEnd"/>
      <w:r w:rsidRPr="003F5882">
        <w:rPr>
          <w:rFonts w:ascii="Arial" w:hAnsi="Arial" w:cs="Times New Roman"/>
          <w:sz w:val="21"/>
        </w:rPr>
        <w:t>郎，马德里联盟存款</w:t>
      </w:r>
      <w:r w:rsidR="00F453AC" w:rsidRPr="003F5882">
        <w:rPr>
          <w:rFonts w:ascii="Arial" w:hAnsi="Arial" w:cs="Times New Roman"/>
          <w:sz w:val="21"/>
        </w:rPr>
        <w:t>（</w:t>
      </w:r>
      <w:r w:rsidRPr="003F5882">
        <w:rPr>
          <w:rFonts w:ascii="Arial" w:hAnsi="Arial" w:cs="Times New Roman"/>
          <w:sz w:val="21"/>
        </w:rPr>
        <w:t>归为应付转账款或预收账款</w:t>
      </w:r>
      <w:r w:rsidR="00F453AC" w:rsidRPr="003F5882">
        <w:rPr>
          <w:rFonts w:ascii="Arial" w:hAnsi="Arial" w:cs="Times New Roman"/>
          <w:sz w:val="21"/>
        </w:rPr>
        <w:t>）</w:t>
      </w:r>
      <w:r w:rsidRPr="003F5882">
        <w:rPr>
          <w:rFonts w:ascii="Arial" w:hAnsi="Arial" w:cs="Times New Roman"/>
          <w:sz w:val="21"/>
        </w:rPr>
        <w:t>增加</w:t>
      </w:r>
      <w:r w:rsidR="00353659" w:rsidRPr="003F5882">
        <w:rPr>
          <w:rFonts w:ascii="Arial" w:hAnsi="Arial" w:cs="Times New Roman" w:hint="eastAsia"/>
          <w:sz w:val="21"/>
        </w:rPr>
        <w:t>了</w:t>
      </w:r>
      <w:r w:rsidRPr="003F5882">
        <w:rPr>
          <w:rFonts w:ascii="Arial" w:hAnsi="Arial" w:cs="Times New Roman"/>
          <w:sz w:val="21"/>
        </w:rPr>
        <w:t>840</w:t>
      </w:r>
      <w:proofErr w:type="gramStart"/>
      <w:r w:rsidRPr="003F5882">
        <w:rPr>
          <w:rFonts w:ascii="Arial" w:hAnsi="Arial" w:cs="Times New Roman"/>
          <w:sz w:val="21"/>
        </w:rPr>
        <w:t>万瑞</w:t>
      </w:r>
      <w:proofErr w:type="gramEnd"/>
      <w:r w:rsidRPr="003F5882">
        <w:rPr>
          <w:rFonts w:ascii="Arial" w:hAnsi="Arial" w:cs="Times New Roman"/>
          <w:sz w:val="21"/>
        </w:rPr>
        <w:t>郎。</w:t>
      </w:r>
    </w:p>
    <w:p w:rsidR="006C0099" w:rsidRPr="003F5882" w:rsidRDefault="006C0099" w:rsidP="00F04843">
      <w:pPr>
        <w:numPr>
          <w:ilvl w:val="0"/>
          <w:numId w:val="1"/>
        </w:numPr>
        <w:tabs>
          <w:tab w:val="clear" w:pos="567"/>
        </w:tabs>
        <w:overflowPunct w:val="0"/>
        <w:spacing w:afterLines="50" w:after="120" w:line="340" w:lineRule="atLeast"/>
        <w:jc w:val="both"/>
        <w:rPr>
          <w:rFonts w:ascii="Arial" w:hAnsi="Arial" w:cs="Times New Roman"/>
          <w:sz w:val="21"/>
          <w:szCs w:val="22"/>
        </w:rPr>
      </w:pPr>
      <w:r w:rsidRPr="003F5882">
        <w:rPr>
          <w:rFonts w:ascii="Arial" w:hAnsi="Arial" w:cs="Times New Roman"/>
          <w:sz w:val="21"/>
        </w:rPr>
        <w:t>在财务报表中</w:t>
      </w:r>
      <w:r w:rsidR="00F453AC" w:rsidRPr="003F5882">
        <w:rPr>
          <w:rFonts w:ascii="Arial" w:hAnsi="Arial" w:cs="Times New Roman"/>
          <w:sz w:val="21"/>
        </w:rPr>
        <w:t>（</w:t>
      </w:r>
      <w:r w:rsidRPr="003F5882">
        <w:rPr>
          <w:rFonts w:ascii="Arial" w:hAnsi="Arial" w:cs="Times New Roman"/>
          <w:sz w:val="21"/>
        </w:rPr>
        <w:t>见附注</w:t>
      </w:r>
      <w:r w:rsidRPr="003F5882">
        <w:rPr>
          <w:rFonts w:ascii="Arial" w:hAnsi="Arial" w:cs="Times New Roman"/>
          <w:sz w:val="21"/>
        </w:rPr>
        <w:t>3</w:t>
      </w:r>
      <w:r w:rsidR="00F453AC" w:rsidRPr="003F5882">
        <w:rPr>
          <w:rFonts w:ascii="Arial" w:hAnsi="Arial" w:cs="Times New Roman"/>
          <w:sz w:val="21"/>
        </w:rPr>
        <w:t>）</w:t>
      </w:r>
      <w:r w:rsidRPr="003F5882">
        <w:rPr>
          <w:rFonts w:ascii="Arial" w:hAnsi="Arial" w:cs="Times New Roman"/>
          <w:sz w:val="21"/>
        </w:rPr>
        <w:t>，现金按照受限和不受限分别列示。受限资金包括</w:t>
      </w:r>
      <w:r w:rsidR="007B51AD" w:rsidRPr="003F5882">
        <w:rPr>
          <w:rFonts w:ascii="Arial" w:hAnsi="Arial" w:cs="Times New Roman" w:hint="eastAsia"/>
          <w:sz w:val="21"/>
        </w:rPr>
        <w:t>为</w:t>
      </w:r>
      <w:r w:rsidR="007B51AD" w:rsidRPr="003F5882">
        <w:rPr>
          <w:rFonts w:ascii="Arial" w:hAnsi="Arial" w:cs="Times New Roman"/>
          <w:sz w:val="21"/>
        </w:rPr>
        <w:t>商标或工业品外观设计</w:t>
      </w:r>
      <w:r w:rsidR="00F35C80" w:rsidRPr="003F5882">
        <w:rPr>
          <w:rFonts w:ascii="Arial" w:hAnsi="Arial" w:cs="Times New Roman" w:hint="eastAsia"/>
          <w:sz w:val="21"/>
        </w:rPr>
        <w:t>注册而</w:t>
      </w:r>
      <w:r w:rsidRPr="003F5882">
        <w:rPr>
          <w:rFonts w:ascii="Arial" w:hAnsi="Arial" w:cs="Times New Roman"/>
          <w:sz w:val="21"/>
        </w:rPr>
        <w:t>代表第三方持有的资金，还包括</w:t>
      </w:r>
      <w:r w:rsidR="00F35C80" w:rsidRPr="003F5882">
        <w:rPr>
          <w:rFonts w:ascii="Arial" w:hAnsi="Arial" w:cs="Times New Roman" w:hint="eastAsia"/>
          <w:sz w:val="21"/>
        </w:rPr>
        <w:t>代表</w:t>
      </w:r>
      <w:r w:rsidRPr="003F5882">
        <w:rPr>
          <w:rFonts w:ascii="Arial" w:hAnsi="Arial" w:cs="Times New Roman"/>
          <w:sz w:val="21"/>
        </w:rPr>
        <w:t>《马德里协定》和《议定书》</w:t>
      </w:r>
      <w:r w:rsidR="00F35C80" w:rsidRPr="003F5882">
        <w:rPr>
          <w:rFonts w:ascii="Arial" w:hAnsi="Arial" w:cs="Times New Roman" w:hint="eastAsia"/>
          <w:sz w:val="21"/>
        </w:rPr>
        <w:t>以及</w:t>
      </w:r>
      <w:r w:rsidRPr="003F5882">
        <w:rPr>
          <w:rFonts w:ascii="Arial" w:hAnsi="Arial" w:cs="Times New Roman"/>
          <w:sz w:val="21"/>
        </w:rPr>
        <w:t>《海牙协定》的缔约方以及代表</w:t>
      </w:r>
      <w:r w:rsidRPr="003F5882">
        <w:rPr>
          <w:rFonts w:ascii="Arial" w:hAnsi="Arial" w:cs="Times New Roman"/>
          <w:sz w:val="21"/>
        </w:rPr>
        <w:t>PCT</w:t>
      </w:r>
      <w:r w:rsidRPr="003F5882">
        <w:rPr>
          <w:rFonts w:ascii="Arial" w:hAnsi="Arial" w:cs="Times New Roman"/>
          <w:sz w:val="21"/>
        </w:rPr>
        <w:t>国际检索单位</w:t>
      </w:r>
      <w:r w:rsidR="00F453AC" w:rsidRPr="003F5882">
        <w:rPr>
          <w:rFonts w:ascii="Arial" w:hAnsi="Arial" w:cs="Times New Roman" w:hint="eastAsia"/>
          <w:sz w:val="21"/>
        </w:rPr>
        <w:t>（</w:t>
      </w:r>
      <w:r w:rsidRPr="003F5882">
        <w:rPr>
          <w:rFonts w:ascii="Arial" w:hAnsi="Arial" w:cs="Times New Roman"/>
          <w:sz w:val="21"/>
        </w:rPr>
        <w:t>ISAs</w:t>
      </w:r>
      <w:r w:rsidR="00F453AC" w:rsidRPr="003F5882">
        <w:rPr>
          <w:rFonts w:ascii="Arial" w:hAnsi="Arial" w:cs="Times New Roman" w:hint="eastAsia"/>
          <w:sz w:val="21"/>
        </w:rPr>
        <w:t>）</w:t>
      </w:r>
      <w:r w:rsidRPr="003F5882">
        <w:rPr>
          <w:rFonts w:ascii="Arial" w:hAnsi="Arial" w:cs="Times New Roman"/>
          <w:sz w:val="21"/>
        </w:rPr>
        <w:t>收取的</w:t>
      </w:r>
      <w:proofErr w:type="gramStart"/>
      <w:r w:rsidRPr="003F5882">
        <w:rPr>
          <w:rFonts w:ascii="Arial" w:hAnsi="Arial" w:cs="Times New Roman"/>
          <w:sz w:val="21"/>
        </w:rPr>
        <w:t>规</w:t>
      </w:r>
      <w:proofErr w:type="gramEnd"/>
      <w:r w:rsidRPr="003F5882">
        <w:rPr>
          <w:rFonts w:ascii="Arial" w:hAnsi="Arial" w:cs="Times New Roman"/>
          <w:sz w:val="21"/>
        </w:rPr>
        <w:t>费。收到的与商标未决程序相关押金</w:t>
      </w:r>
      <w:r w:rsidR="00F453AC" w:rsidRPr="003F5882">
        <w:rPr>
          <w:rFonts w:ascii="Arial" w:hAnsi="Arial" w:cs="Times New Roman" w:hint="eastAsia"/>
          <w:sz w:val="21"/>
        </w:rPr>
        <w:t>（</w:t>
      </w:r>
      <w:r w:rsidRPr="003F5882">
        <w:rPr>
          <w:rFonts w:ascii="Arial" w:hAnsi="Arial" w:cs="Times New Roman"/>
          <w:sz w:val="21"/>
        </w:rPr>
        <w:t>预计向本组织缴纳的预付款比例除外</w:t>
      </w:r>
      <w:r w:rsidR="00F453AC" w:rsidRPr="003F5882">
        <w:rPr>
          <w:rFonts w:ascii="Arial" w:hAnsi="Arial" w:cs="Times New Roman" w:hint="eastAsia"/>
          <w:sz w:val="21"/>
        </w:rPr>
        <w:t>）</w:t>
      </w:r>
      <w:r w:rsidRPr="003F5882">
        <w:rPr>
          <w:rFonts w:ascii="Arial" w:hAnsi="Arial" w:cs="Times New Roman"/>
          <w:sz w:val="21"/>
        </w:rPr>
        <w:t>也被视为受限资金，</w:t>
      </w:r>
      <w:r w:rsidR="00F35C80" w:rsidRPr="003F5882">
        <w:rPr>
          <w:rFonts w:ascii="Arial" w:hAnsi="Arial" w:cs="Times New Roman" w:hint="eastAsia"/>
          <w:sz w:val="21"/>
        </w:rPr>
        <w:t>一如</w:t>
      </w:r>
      <w:r w:rsidRPr="003F5882">
        <w:rPr>
          <w:rFonts w:ascii="Arial" w:hAnsi="Arial" w:cs="Times New Roman"/>
          <w:sz w:val="21"/>
        </w:rPr>
        <w:t>代表自愿捐款的捐助人</w:t>
      </w:r>
      <w:r w:rsidR="00F35C80" w:rsidRPr="003F5882">
        <w:rPr>
          <w:rFonts w:ascii="Arial" w:hAnsi="Arial" w:cs="Times New Roman" w:hint="eastAsia"/>
          <w:sz w:val="21"/>
        </w:rPr>
        <w:t>所</w:t>
      </w:r>
      <w:r w:rsidRPr="003F5882">
        <w:rPr>
          <w:rFonts w:ascii="Arial" w:hAnsi="Arial" w:cs="Times New Roman"/>
          <w:sz w:val="21"/>
        </w:rPr>
        <w:t>持有的账户。</w:t>
      </w:r>
    </w:p>
    <w:p w:rsidR="006C0099" w:rsidRPr="003F5882" w:rsidRDefault="006C0099" w:rsidP="00F04843">
      <w:pPr>
        <w:numPr>
          <w:ilvl w:val="0"/>
          <w:numId w:val="1"/>
        </w:numPr>
        <w:tabs>
          <w:tab w:val="clear" w:pos="567"/>
        </w:tabs>
        <w:overflowPunct w:val="0"/>
        <w:spacing w:afterLines="50" w:after="120" w:line="340" w:lineRule="atLeast"/>
        <w:jc w:val="both"/>
        <w:rPr>
          <w:rFonts w:ascii="Arial" w:hAnsi="Arial" w:cs="Times New Roman"/>
          <w:sz w:val="21"/>
          <w:szCs w:val="22"/>
        </w:rPr>
      </w:pPr>
      <w:r w:rsidRPr="003F5882">
        <w:rPr>
          <w:rFonts w:ascii="Arial" w:hAnsi="Arial" w:cs="Times New Roman"/>
          <w:sz w:val="21"/>
        </w:rPr>
        <w:t>2014</w:t>
      </w:r>
      <w:r w:rsidRPr="003F5882">
        <w:rPr>
          <w:rFonts w:ascii="Arial" w:hAnsi="Arial" w:cs="Times New Roman"/>
          <w:sz w:val="21"/>
        </w:rPr>
        <w:t>年期间，本组织向为持有</w:t>
      </w:r>
      <w:r w:rsidR="00F35C80" w:rsidRPr="003F5882">
        <w:rPr>
          <w:rFonts w:ascii="Arial" w:hAnsi="Arial" w:cs="Times New Roman" w:hint="eastAsia"/>
          <w:sz w:val="21"/>
        </w:rPr>
        <w:t>被分配用于</w:t>
      </w:r>
      <w:r w:rsidRPr="003F5882">
        <w:rPr>
          <w:rFonts w:ascii="Arial" w:hAnsi="Arial" w:cs="Times New Roman"/>
          <w:sz w:val="21"/>
        </w:rPr>
        <w:t>未来离职后雇员福利负债融资</w:t>
      </w:r>
      <w:r w:rsidR="00F35C80" w:rsidRPr="003F5882">
        <w:rPr>
          <w:rFonts w:ascii="Arial" w:hAnsi="Arial" w:cs="Times New Roman" w:hint="eastAsia"/>
          <w:sz w:val="21"/>
        </w:rPr>
        <w:t>的</w:t>
      </w:r>
      <w:r w:rsidRPr="003F5882">
        <w:rPr>
          <w:rFonts w:ascii="Arial" w:hAnsi="Arial" w:cs="Times New Roman"/>
          <w:sz w:val="21"/>
        </w:rPr>
        <w:t>资金而开立的单独银行账户转账</w:t>
      </w:r>
      <w:r w:rsidRPr="003F5882">
        <w:rPr>
          <w:rFonts w:ascii="Arial" w:hAnsi="Arial" w:cs="Times New Roman"/>
          <w:sz w:val="21"/>
        </w:rPr>
        <w:t>8,520</w:t>
      </w:r>
      <w:proofErr w:type="gramStart"/>
      <w:r w:rsidRPr="003F5882">
        <w:rPr>
          <w:rFonts w:ascii="Arial" w:hAnsi="Arial" w:cs="Times New Roman"/>
          <w:sz w:val="21"/>
        </w:rPr>
        <w:t>万瑞</w:t>
      </w:r>
      <w:proofErr w:type="gramEnd"/>
      <w:r w:rsidRPr="003F5882">
        <w:rPr>
          <w:rFonts w:ascii="Arial" w:hAnsi="Arial" w:cs="Times New Roman"/>
          <w:sz w:val="21"/>
        </w:rPr>
        <w:t>郎。该账户截至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日的余额也被归为受限资金。</w:t>
      </w:r>
    </w:p>
    <w:p w:rsidR="006C0099" w:rsidRPr="00F453AC" w:rsidRDefault="006C0099" w:rsidP="003F5882">
      <w:pPr>
        <w:keepNext/>
        <w:spacing w:afterLines="50" w:after="120" w:line="340" w:lineRule="atLeast"/>
        <w:jc w:val="center"/>
        <w:rPr>
          <w:rFonts w:ascii="Arial" w:eastAsia="SimSun" w:hAnsi="Arial" w:cs="Times New Roman"/>
          <w:sz w:val="21"/>
          <w:szCs w:val="22"/>
          <w:u w:val="single"/>
        </w:rPr>
      </w:pPr>
      <w:r w:rsidRPr="003F5882">
        <w:rPr>
          <w:rFonts w:ascii="Arial" w:hAnsi="Arial" w:cs="Times New Roman"/>
          <w:sz w:val="21"/>
          <w:u w:val="single"/>
        </w:rPr>
        <w:t>2010</w:t>
      </w:r>
      <w:r w:rsidRPr="003F5882">
        <w:rPr>
          <w:rFonts w:ascii="Arial" w:hAnsi="Arial" w:cs="Times New Roman"/>
          <w:sz w:val="21"/>
          <w:u w:val="single"/>
        </w:rPr>
        <w:t>年至</w:t>
      </w:r>
      <w:r w:rsidRPr="003F5882">
        <w:rPr>
          <w:rFonts w:ascii="Arial" w:hAnsi="Arial" w:cs="Times New Roman"/>
          <w:sz w:val="21"/>
          <w:u w:val="single"/>
        </w:rPr>
        <w:t>2014</w:t>
      </w:r>
      <w:r w:rsidRPr="003F5882">
        <w:rPr>
          <w:rFonts w:ascii="Arial" w:hAnsi="Arial" w:cs="Times New Roman"/>
          <w:sz w:val="21"/>
          <w:u w:val="single"/>
        </w:rPr>
        <w:t>年非受限和受限现金余额</w:t>
      </w:r>
    </w:p>
    <w:p w:rsidR="006C0099" w:rsidRPr="00F453AC" w:rsidRDefault="00D84912" w:rsidP="00D84912">
      <w:pPr>
        <w:spacing w:afterLines="50" w:after="120" w:line="340" w:lineRule="atLeast"/>
        <w:jc w:val="center"/>
        <w:rPr>
          <w:rFonts w:ascii="Arial" w:eastAsia="SimSun" w:hAnsi="Arial" w:cs="Times New Roman"/>
          <w:sz w:val="21"/>
          <w:szCs w:val="22"/>
        </w:rPr>
      </w:pPr>
      <w:r w:rsidRPr="00D84912">
        <w:rPr>
          <w:noProof/>
          <w:lang w:val="en-US" w:bidi="ar-SA"/>
        </w:rPr>
        <w:drawing>
          <wp:inline distT="0" distB="0" distL="0" distR="0">
            <wp:extent cx="5370195" cy="3343910"/>
            <wp:effectExtent l="0" t="0" r="1905" b="889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70195" cy="3343910"/>
                    </a:xfrm>
                    <a:prstGeom prst="rect">
                      <a:avLst/>
                    </a:prstGeom>
                    <a:noFill/>
                    <a:ln>
                      <a:noFill/>
                    </a:ln>
                  </pic:spPr>
                </pic:pic>
              </a:graphicData>
            </a:graphic>
          </wp:inline>
        </w:drawing>
      </w:r>
    </w:p>
    <w:p w:rsidR="006C0099" w:rsidRPr="003F5882" w:rsidRDefault="006C0099" w:rsidP="00F04843">
      <w:pPr>
        <w:numPr>
          <w:ilvl w:val="0"/>
          <w:numId w:val="1"/>
        </w:numPr>
        <w:tabs>
          <w:tab w:val="clear" w:pos="567"/>
        </w:tabs>
        <w:overflowPunct w:val="0"/>
        <w:spacing w:afterLines="50" w:after="120" w:line="340" w:lineRule="atLeast"/>
        <w:jc w:val="both"/>
        <w:rPr>
          <w:rFonts w:ascii="Arial" w:hAnsi="Arial" w:cs="Times New Roman"/>
          <w:sz w:val="21"/>
        </w:rPr>
      </w:pPr>
      <w:r w:rsidRPr="003F5882">
        <w:rPr>
          <w:rFonts w:ascii="Arial" w:hAnsi="Arial" w:cs="Times New Roman"/>
          <w:sz w:val="21"/>
        </w:rPr>
        <w:t>如以上借款分析中所述，本组织在</w:t>
      </w:r>
      <w:r w:rsidRPr="003F5882">
        <w:rPr>
          <w:rFonts w:ascii="Arial" w:hAnsi="Arial" w:cs="Times New Roman"/>
          <w:sz w:val="21"/>
        </w:rPr>
        <w:t>2015</w:t>
      </w:r>
      <w:r w:rsidRPr="003F5882">
        <w:rPr>
          <w:rFonts w:ascii="Arial" w:hAnsi="Arial" w:cs="Times New Roman"/>
          <w:sz w:val="21"/>
        </w:rPr>
        <w:t>年计划开始一次性偿还</w:t>
      </w:r>
      <w:r w:rsidRPr="003F5882">
        <w:rPr>
          <w:rFonts w:ascii="Arial" w:hAnsi="Arial" w:cs="Times New Roman"/>
          <w:sz w:val="21"/>
        </w:rPr>
        <w:t>BCG/BCV</w:t>
      </w:r>
      <w:r w:rsidRPr="003F5882">
        <w:rPr>
          <w:rFonts w:ascii="Arial" w:hAnsi="Arial" w:cs="Times New Roman"/>
          <w:sz w:val="21"/>
        </w:rPr>
        <w:t>新办公楼贷款。第一次还款</w:t>
      </w:r>
      <w:r w:rsidR="00F4070F" w:rsidRPr="003F5882">
        <w:rPr>
          <w:rFonts w:ascii="Arial" w:hAnsi="Arial" w:cs="Times New Roman" w:hint="eastAsia"/>
          <w:sz w:val="21"/>
        </w:rPr>
        <w:t>是在</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11</w:t>
      </w:r>
      <w:r w:rsidRPr="003F5882">
        <w:rPr>
          <w:rFonts w:ascii="Arial" w:hAnsi="Arial" w:cs="Times New Roman"/>
          <w:sz w:val="21"/>
        </w:rPr>
        <w:t>月</w:t>
      </w:r>
      <w:r w:rsidR="00F4070F" w:rsidRPr="003F5882">
        <w:rPr>
          <w:rFonts w:ascii="Arial" w:hAnsi="Arial" w:cs="Times New Roman" w:hint="eastAsia"/>
          <w:sz w:val="21"/>
        </w:rPr>
        <w:t>支付</w:t>
      </w:r>
      <w:r w:rsidRPr="003F5882">
        <w:rPr>
          <w:rFonts w:ascii="Arial" w:hAnsi="Arial" w:cs="Times New Roman"/>
          <w:sz w:val="21"/>
        </w:rPr>
        <w:t>2,400</w:t>
      </w:r>
      <w:r w:rsidRPr="003F5882">
        <w:rPr>
          <w:rFonts w:ascii="Arial" w:hAnsi="Arial" w:cs="Times New Roman"/>
          <w:sz w:val="21"/>
        </w:rPr>
        <w:t>万瑞郎，这</w:t>
      </w:r>
      <w:r w:rsidR="00F4070F" w:rsidRPr="003F5882">
        <w:rPr>
          <w:rFonts w:ascii="Arial" w:hAnsi="Arial" w:cs="Times New Roman" w:hint="eastAsia"/>
          <w:sz w:val="21"/>
        </w:rPr>
        <w:t>显然</w:t>
      </w:r>
      <w:r w:rsidRPr="003F5882">
        <w:rPr>
          <w:rFonts w:ascii="Arial" w:hAnsi="Arial" w:cs="Times New Roman"/>
          <w:sz w:val="21"/>
        </w:rPr>
        <w:t>将极大地影响本组织在</w:t>
      </w:r>
      <w:r w:rsidRPr="003F5882">
        <w:rPr>
          <w:rFonts w:ascii="Arial" w:hAnsi="Arial" w:cs="Times New Roman"/>
          <w:sz w:val="21"/>
        </w:rPr>
        <w:t>2015</w:t>
      </w:r>
      <w:r w:rsidRPr="003F5882">
        <w:rPr>
          <w:rFonts w:ascii="Arial" w:hAnsi="Arial" w:cs="Times New Roman"/>
          <w:sz w:val="21"/>
        </w:rPr>
        <w:t>年年底的现金余额。</w:t>
      </w:r>
    </w:p>
    <w:p w:rsidR="006C0099" w:rsidRPr="003F5882" w:rsidRDefault="006C0099" w:rsidP="00F04843">
      <w:pPr>
        <w:numPr>
          <w:ilvl w:val="0"/>
          <w:numId w:val="1"/>
        </w:numPr>
        <w:tabs>
          <w:tab w:val="clear" w:pos="567"/>
        </w:tabs>
        <w:overflowPunct w:val="0"/>
        <w:spacing w:afterLines="50" w:after="120" w:line="340" w:lineRule="atLeast"/>
        <w:jc w:val="both"/>
        <w:rPr>
          <w:rFonts w:ascii="Arial" w:hAnsi="Arial" w:cs="Times New Roman"/>
          <w:sz w:val="21"/>
          <w:szCs w:val="22"/>
        </w:rPr>
      </w:pPr>
      <w:r w:rsidRPr="003F5882">
        <w:rPr>
          <w:rFonts w:ascii="Arial" w:hAnsi="Arial" w:cs="Times New Roman"/>
          <w:sz w:val="21"/>
        </w:rPr>
        <w:lastRenderedPageBreak/>
        <w:t>本组织主要的现金流入是</w:t>
      </w:r>
      <w:r w:rsidRPr="003F5882">
        <w:rPr>
          <w:rFonts w:ascii="Arial" w:hAnsi="Arial" w:cs="Times New Roman"/>
          <w:sz w:val="21"/>
        </w:rPr>
        <w:t>PCT</w:t>
      </w:r>
      <w:r w:rsidRPr="003F5882">
        <w:rPr>
          <w:rFonts w:ascii="Arial" w:hAnsi="Arial" w:cs="Times New Roman"/>
          <w:sz w:val="21"/>
        </w:rPr>
        <w:t>活动相关的付款。</w:t>
      </w:r>
      <w:r w:rsidRPr="003F5882">
        <w:rPr>
          <w:rFonts w:ascii="Arial" w:hAnsi="Arial" w:cs="Times New Roman"/>
          <w:sz w:val="21"/>
        </w:rPr>
        <w:t>2014</w:t>
      </w:r>
      <w:r w:rsidRPr="003F5882">
        <w:rPr>
          <w:rFonts w:ascii="Arial" w:hAnsi="Arial" w:cs="Times New Roman"/>
          <w:sz w:val="21"/>
        </w:rPr>
        <w:t>年来自</w:t>
      </w:r>
      <w:r w:rsidRPr="003F5882">
        <w:rPr>
          <w:rFonts w:ascii="Arial" w:hAnsi="Arial" w:cs="Times New Roman"/>
          <w:sz w:val="21"/>
        </w:rPr>
        <w:t>PCT</w:t>
      </w:r>
      <w:r w:rsidRPr="003F5882">
        <w:rPr>
          <w:rFonts w:ascii="Arial" w:hAnsi="Arial" w:cs="Times New Roman"/>
          <w:sz w:val="21"/>
        </w:rPr>
        <w:t>活动的月均现金流入为</w:t>
      </w:r>
      <w:r w:rsidRPr="003F5882">
        <w:rPr>
          <w:rFonts w:ascii="Arial" w:hAnsi="Arial" w:cs="Times New Roman"/>
          <w:sz w:val="21"/>
        </w:rPr>
        <w:t>2,460</w:t>
      </w:r>
      <w:r w:rsidRPr="003F5882">
        <w:rPr>
          <w:rFonts w:ascii="Arial" w:hAnsi="Arial" w:cs="Times New Roman"/>
          <w:sz w:val="21"/>
        </w:rPr>
        <w:t>万瑞郎，相比之下，</w:t>
      </w:r>
      <w:r w:rsidRPr="003F5882">
        <w:rPr>
          <w:rFonts w:ascii="Arial" w:hAnsi="Arial" w:cs="Times New Roman"/>
          <w:sz w:val="21"/>
        </w:rPr>
        <w:t>2013</w:t>
      </w:r>
      <w:r w:rsidRPr="003F5882">
        <w:rPr>
          <w:rFonts w:ascii="Arial" w:hAnsi="Arial" w:cs="Times New Roman"/>
          <w:sz w:val="21"/>
        </w:rPr>
        <w:t>年的月均现金流入为</w:t>
      </w:r>
      <w:r w:rsidRPr="003F5882">
        <w:rPr>
          <w:rFonts w:ascii="Arial" w:hAnsi="Arial" w:cs="Times New Roman"/>
          <w:sz w:val="21"/>
        </w:rPr>
        <w:t>2,110</w:t>
      </w:r>
      <w:r w:rsidRPr="003F5882">
        <w:rPr>
          <w:rFonts w:ascii="Arial" w:hAnsi="Arial" w:cs="Times New Roman"/>
          <w:sz w:val="21"/>
        </w:rPr>
        <w:t>万瑞郎</w:t>
      </w:r>
      <w:r w:rsidR="000E71F4" w:rsidRPr="003F5882">
        <w:rPr>
          <w:rFonts w:ascii="Arial" w:hAnsi="Arial" w:cs="Times New Roman" w:hint="eastAsia"/>
          <w:sz w:val="21"/>
        </w:rPr>
        <w:t>；</w:t>
      </w:r>
      <w:r w:rsidRPr="003F5882">
        <w:rPr>
          <w:rFonts w:ascii="Arial" w:hAnsi="Arial" w:cs="Times New Roman"/>
          <w:sz w:val="21"/>
        </w:rPr>
        <w:t>而</w:t>
      </w:r>
      <w:r w:rsidRPr="003F5882">
        <w:rPr>
          <w:rFonts w:ascii="Arial" w:hAnsi="Arial" w:cs="Times New Roman"/>
          <w:sz w:val="21"/>
        </w:rPr>
        <w:t>2014</w:t>
      </w:r>
      <w:r w:rsidRPr="003F5882">
        <w:rPr>
          <w:rFonts w:ascii="Arial" w:hAnsi="Arial" w:cs="Times New Roman"/>
          <w:sz w:val="21"/>
        </w:rPr>
        <w:t>年其他来源的月均现金流入为</w:t>
      </w:r>
      <w:r w:rsidRPr="003F5882">
        <w:rPr>
          <w:rFonts w:ascii="Arial" w:hAnsi="Arial" w:cs="Times New Roman"/>
          <w:sz w:val="21"/>
        </w:rPr>
        <w:t>700</w:t>
      </w:r>
      <w:r w:rsidRPr="003F5882">
        <w:rPr>
          <w:rFonts w:ascii="Arial" w:hAnsi="Arial" w:cs="Times New Roman"/>
          <w:sz w:val="21"/>
        </w:rPr>
        <w:t>万瑞郎，相比之下，</w:t>
      </w:r>
      <w:r w:rsidRPr="003F5882">
        <w:rPr>
          <w:rFonts w:ascii="Arial" w:hAnsi="Arial" w:cs="Times New Roman"/>
          <w:sz w:val="21"/>
        </w:rPr>
        <w:t>2013</w:t>
      </w:r>
      <w:r w:rsidRPr="003F5882">
        <w:rPr>
          <w:rFonts w:ascii="Arial" w:hAnsi="Arial" w:cs="Times New Roman"/>
          <w:sz w:val="21"/>
        </w:rPr>
        <w:t>年为</w:t>
      </w:r>
      <w:r w:rsidRPr="003F5882">
        <w:rPr>
          <w:rFonts w:ascii="Arial" w:hAnsi="Arial" w:cs="Times New Roman"/>
          <w:sz w:val="21"/>
        </w:rPr>
        <w:t>730</w:t>
      </w:r>
      <w:r w:rsidRPr="003F5882">
        <w:rPr>
          <w:rFonts w:ascii="Arial" w:hAnsi="Arial" w:cs="Times New Roman"/>
          <w:sz w:val="21"/>
        </w:rPr>
        <w:t>万瑞郎。如下一页的图</w:t>
      </w:r>
      <w:r w:rsidR="000E71F4" w:rsidRPr="003F5882">
        <w:rPr>
          <w:rFonts w:ascii="Arial" w:hAnsi="Arial" w:cs="Times New Roman" w:hint="eastAsia"/>
          <w:sz w:val="21"/>
        </w:rPr>
        <w:t>表</w:t>
      </w:r>
      <w:r w:rsidRPr="003F5882">
        <w:rPr>
          <w:rFonts w:ascii="Arial" w:hAnsi="Arial" w:cs="Times New Roman"/>
          <w:sz w:val="21"/>
        </w:rPr>
        <w:t>所示，各月现金流入有着显著差异。由于弥补</w:t>
      </w:r>
      <w:r w:rsidRPr="003F5882">
        <w:rPr>
          <w:rFonts w:ascii="Arial" w:hAnsi="Arial" w:cs="Times New Roman"/>
          <w:sz w:val="21"/>
        </w:rPr>
        <w:t>2013</w:t>
      </w:r>
      <w:r w:rsidRPr="003F5882">
        <w:rPr>
          <w:rFonts w:ascii="Arial" w:hAnsi="Arial" w:cs="Times New Roman"/>
          <w:sz w:val="21"/>
        </w:rPr>
        <w:t>年申请的欠款以及</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3</w:t>
      </w:r>
      <w:r w:rsidRPr="003F5882">
        <w:rPr>
          <w:rFonts w:ascii="Arial" w:hAnsi="Arial" w:cs="Times New Roman"/>
          <w:sz w:val="21"/>
        </w:rPr>
        <w:t>月申请水平上升，</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4</w:t>
      </w:r>
      <w:r w:rsidRPr="003F5882">
        <w:rPr>
          <w:rFonts w:ascii="Arial" w:hAnsi="Arial" w:cs="Times New Roman"/>
          <w:sz w:val="21"/>
        </w:rPr>
        <w:t>月和</w:t>
      </w:r>
      <w:r w:rsidRPr="003F5882">
        <w:rPr>
          <w:rFonts w:ascii="Arial" w:hAnsi="Arial" w:cs="Times New Roman"/>
          <w:sz w:val="21"/>
        </w:rPr>
        <w:t>5</w:t>
      </w:r>
      <w:r w:rsidRPr="003F5882">
        <w:rPr>
          <w:rFonts w:ascii="Arial" w:hAnsi="Arial" w:cs="Times New Roman"/>
          <w:sz w:val="21"/>
        </w:rPr>
        <w:t>月来自</w:t>
      </w:r>
      <w:r w:rsidRPr="003F5882">
        <w:rPr>
          <w:rFonts w:ascii="Arial" w:hAnsi="Arial" w:cs="Times New Roman"/>
          <w:sz w:val="21"/>
        </w:rPr>
        <w:t>PCT</w:t>
      </w:r>
      <w:r w:rsidRPr="003F5882">
        <w:rPr>
          <w:rFonts w:ascii="Arial" w:hAnsi="Arial" w:cs="Times New Roman"/>
          <w:sz w:val="21"/>
        </w:rPr>
        <w:t>活动的现金流</w:t>
      </w:r>
      <w:r w:rsidR="000E71F4" w:rsidRPr="003F5882">
        <w:rPr>
          <w:rFonts w:ascii="Arial" w:hAnsi="Arial" w:cs="Times New Roman" w:hint="eastAsia"/>
          <w:sz w:val="21"/>
        </w:rPr>
        <w:t>入</w:t>
      </w:r>
      <w:r w:rsidRPr="003F5882">
        <w:rPr>
          <w:rFonts w:ascii="Arial" w:hAnsi="Arial" w:cs="Times New Roman"/>
          <w:sz w:val="21"/>
        </w:rPr>
        <w:t>明显较高。</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7</w:t>
      </w:r>
      <w:r w:rsidRPr="003F5882">
        <w:rPr>
          <w:rFonts w:ascii="Arial" w:hAnsi="Arial" w:cs="Times New Roman"/>
          <w:sz w:val="21"/>
        </w:rPr>
        <w:t>月</w:t>
      </w:r>
      <w:r w:rsidR="007E074E" w:rsidRPr="003F5882">
        <w:rPr>
          <w:rFonts w:ascii="Arial" w:hAnsi="Arial" w:cs="Times New Roman" w:hint="eastAsia"/>
          <w:sz w:val="21"/>
        </w:rPr>
        <w:t>，</w:t>
      </w:r>
      <w:r w:rsidRPr="003F5882">
        <w:rPr>
          <w:rFonts w:ascii="Arial" w:hAnsi="Arial" w:cs="Times New Roman"/>
          <w:sz w:val="21"/>
        </w:rPr>
        <w:t>由于未从</w:t>
      </w:r>
      <w:r w:rsidR="007E074E" w:rsidRPr="003F5882">
        <w:rPr>
          <w:rFonts w:ascii="Arial" w:hAnsi="Arial" w:cs="Times New Roman" w:hint="eastAsia"/>
          <w:sz w:val="21"/>
        </w:rPr>
        <w:t>两个</w:t>
      </w:r>
      <w:r w:rsidRPr="003F5882">
        <w:rPr>
          <w:rFonts w:ascii="Arial" w:hAnsi="Arial" w:cs="Times New Roman"/>
          <w:sz w:val="21"/>
        </w:rPr>
        <w:t>受理局收到付款，因此现金流入低于平均水平。</w:t>
      </w:r>
    </w:p>
    <w:p w:rsidR="006C0099" w:rsidRPr="003F5882" w:rsidRDefault="006C0099" w:rsidP="003F5882">
      <w:pPr>
        <w:keepNext/>
        <w:spacing w:afterLines="50" w:after="120" w:line="340" w:lineRule="atLeast"/>
        <w:jc w:val="center"/>
        <w:rPr>
          <w:rFonts w:ascii="Arial" w:hAnsi="Arial" w:cs="Times New Roman"/>
          <w:sz w:val="21"/>
          <w:u w:val="single"/>
        </w:rPr>
      </w:pPr>
      <w:r w:rsidRPr="00F453AC">
        <w:rPr>
          <w:rFonts w:ascii="Arial" w:hAnsi="Arial" w:cs="Times New Roman"/>
          <w:sz w:val="21"/>
          <w:u w:val="single"/>
        </w:rPr>
        <w:t>2014</w:t>
      </w:r>
      <w:r w:rsidRPr="00F453AC">
        <w:rPr>
          <w:rFonts w:ascii="Arial" w:hAnsi="Arial" w:cs="Times New Roman"/>
          <w:sz w:val="21"/>
          <w:u w:val="single"/>
        </w:rPr>
        <w:t>年</w:t>
      </w:r>
      <w:r w:rsidR="007F3925" w:rsidRPr="00F453AC">
        <w:rPr>
          <w:rFonts w:ascii="Arial" w:hAnsi="Arial" w:cs="Times New Roman" w:hint="eastAsia"/>
          <w:sz w:val="21"/>
          <w:u w:val="single"/>
        </w:rPr>
        <w:t>每</w:t>
      </w:r>
      <w:r w:rsidRPr="00F453AC">
        <w:rPr>
          <w:rFonts w:ascii="Arial" w:hAnsi="Arial" w:cs="Times New Roman"/>
          <w:sz w:val="21"/>
          <w:u w:val="single"/>
        </w:rPr>
        <w:t>月现金流入</w:t>
      </w:r>
    </w:p>
    <w:p w:rsidR="006C0099" w:rsidRPr="00F453AC" w:rsidRDefault="00D84912" w:rsidP="00D84912">
      <w:pPr>
        <w:pStyle w:val="ONUME"/>
        <w:numPr>
          <w:ilvl w:val="0"/>
          <w:numId w:val="0"/>
        </w:numPr>
        <w:spacing w:afterLines="50" w:after="120" w:line="340" w:lineRule="atLeast"/>
        <w:jc w:val="center"/>
        <w:rPr>
          <w:rFonts w:ascii="Arial" w:hAnsi="Arial" w:cs="Times New Roman"/>
          <w:sz w:val="21"/>
        </w:rPr>
      </w:pPr>
      <w:r w:rsidRPr="00D84912">
        <w:rPr>
          <w:noProof/>
          <w:lang w:val="en-US" w:bidi="ar-SA"/>
        </w:rPr>
        <w:drawing>
          <wp:inline distT="0" distB="0" distL="0" distR="0">
            <wp:extent cx="5124450" cy="295465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24450" cy="2954655"/>
                    </a:xfrm>
                    <a:prstGeom prst="rect">
                      <a:avLst/>
                    </a:prstGeom>
                    <a:noFill/>
                    <a:ln>
                      <a:noFill/>
                    </a:ln>
                  </pic:spPr>
                </pic:pic>
              </a:graphicData>
            </a:graphic>
          </wp:inline>
        </w:drawing>
      </w:r>
    </w:p>
    <w:p w:rsidR="006C0099" w:rsidRPr="00F453AC" w:rsidRDefault="006C0099" w:rsidP="003F5882">
      <w:pPr>
        <w:keepNext/>
        <w:spacing w:afterLines="50" w:after="120" w:line="340" w:lineRule="atLeast"/>
        <w:jc w:val="center"/>
        <w:rPr>
          <w:rFonts w:ascii="Arial" w:hAnsi="Arial" w:cs="Times New Roman"/>
          <w:sz w:val="21"/>
          <w:szCs w:val="22"/>
          <w:u w:val="single"/>
        </w:rPr>
      </w:pPr>
      <w:r w:rsidRPr="00F453AC">
        <w:rPr>
          <w:rFonts w:ascii="Arial" w:hAnsi="Arial" w:cs="Times New Roman"/>
          <w:sz w:val="21"/>
          <w:u w:val="single"/>
        </w:rPr>
        <w:t>2013</w:t>
      </w:r>
      <w:r w:rsidRPr="00F453AC">
        <w:rPr>
          <w:rFonts w:ascii="Arial" w:hAnsi="Arial" w:cs="Times New Roman"/>
          <w:sz w:val="21"/>
          <w:u w:val="single"/>
        </w:rPr>
        <w:t>年</w:t>
      </w:r>
      <w:r w:rsidR="007F3925" w:rsidRPr="00F453AC">
        <w:rPr>
          <w:rFonts w:ascii="Arial" w:hAnsi="Arial" w:cs="Times New Roman" w:hint="eastAsia"/>
          <w:sz w:val="21"/>
          <w:u w:val="single"/>
        </w:rPr>
        <w:t>每</w:t>
      </w:r>
      <w:r w:rsidRPr="00F453AC">
        <w:rPr>
          <w:rFonts w:ascii="Arial" w:hAnsi="Arial" w:cs="Times New Roman"/>
          <w:sz w:val="21"/>
          <w:u w:val="single"/>
        </w:rPr>
        <w:t>月现金流入</w:t>
      </w:r>
    </w:p>
    <w:p w:rsidR="00D84912" w:rsidRDefault="00D84912" w:rsidP="00D84912">
      <w:pPr>
        <w:pStyle w:val="ONUME"/>
        <w:numPr>
          <w:ilvl w:val="0"/>
          <w:numId w:val="0"/>
        </w:numPr>
        <w:spacing w:afterLines="50" w:after="120" w:line="340" w:lineRule="atLeast"/>
        <w:jc w:val="center"/>
        <w:rPr>
          <w:rFonts w:ascii="Arial" w:hAnsi="Arial" w:cs="Times New Roman"/>
          <w:noProof/>
          <w:sz w:val="21"/>
          <w:lang w:val="en-US" w:bidi="ar-SA"/>
        </w:rPr>
      </w:pPr>
      <w:r w:rsidRPr="00D84912">
        <w:rPr>
          <w:rFonts w:hint="eastAsia"/>
          <w:noProof/>
          <w:lang w:val="en-US" w:bidi="ar-SA"/>
        </w:rPr>
        <w:drawing>
          <wp:inline distT="0" distB="0" distL="0" distR="0">
            <wp:extent cx="5131435" cy="292036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31435" cy="2920365"/>
                    </a:xfrm>
                    <a:prstGeom prst="rect">
                      <a:avLst/>
                    </a:prstGeom>
                    <a:noFill/>
                    <a:ln>
                      <a:noFill/>
                    </a:ln>
                  </pic:spPr>
                </pic:pic>
              </a:graphicData>
            </a:graphic>
          </wp:inline>
        </w:drawing>
      </w:r>
    </w:p>
    <w:p w:rsidR="006C0099" w:rsidRPr="00F453AC" w:rsidRDefault="006C0099" w:rsidP="00637B23">
      <w:pPr>
        <w:pStyle w:val="ONUME"/>
        <w:numPr>
          <w:ilvl w:val="0"/>
          <w:numId w:val="0"/>
        </w:numPr>
        <w:spacing w:afterLines="50" w:after="120" w:line="340" w:lineRule="atLeast"/>
        <w:jc w:val="center"/>
        <w:rPr>
          <w:rFonts w:ascii="Arial" w:hAnsi="Arial" w:cs="Times New Roman"/>
          <w:sz w:val="21"/>
          <w:szCs w:val="22"/>
        </w:rPr>
      </w:pPr>
      <w:r w:rsidRPr="00F453AC">
        <w:rPr>
          <w:rFonts w:ascii="Arial" w:hAnsi="Arial" w:cs="Times New Roman"/>
          <w:sz w:val="21"/>
        </w:rPr>
        <w:br w:type="page"/>
      </w:r>
      <w:r w:rsidRPr="00F453AC">
        <w:rPr>
          <w:rFonts w:ascii="Arial" w:eastAsia="SimHei" w:hAnsi="Arial" w:cs="Times New Roman"/>
          <w:caps/>
          <w:kern w:val="32"/>
          <w:sz w:val="21"/>
        </w:rPr>
        <w:lastRenderedPageBreak/>
        <w:t>报表一</w:t>
      </w:r>
      <w:r w:rsidRPr="00F453AC">
        <w:rPr>
          <w:rFonts w:ascii="Arial" w:eastAsia="SimHei" w:hAnsi="Arial" w:cs="Times New Roman"/>
          <w:bCs/>
          <w:caps/>
          <w:kern w:val="32"/>
          <w:sz w:val="21"/>
          <w:szCs w:val="32"/>
        </w:rPr>
        <w:br/>
      </w:r>
      <w:r w:rsidRPr="00F453AC">
        <w:rPr>
          <w:rFonts w:ascii="Arial" w:eastAsia="SimHei" w:hAnsi="Arial" w:cs="Times New Roman"/>
          <w:bCs/>
          <w:caps/>
          <w:kern w:val="32"/>
          <w:sz w:val="21"/>
          <w:szCs w:val="32"/>
        </w:rPr>
        <w:br/>
      </w:r>
      <w:r w:rsidRPr="00F453AC">
        <w:rPr>
          <w:rFonts w:ascii="Arial" w:eastAsia="SimHei" w:hAnsi="Arial" w:cs="Times New Roman"/>
          <w:caps/>
          <w:kern w:val="32"/>
          <w:sz w:val="21"/>
        </w:rPr>
        <w:t>财务状况表</w:t>
      </w:r>
    </w:p>
    <w:p w:rsidR="006C0099" w:rsidRPr="005D406D" w:rsidRDefault="006C0099" w:rsidP="005D406D">
      <w:pPr>
        <w:spacing w:line="340" w:lineRule="atLeast"/>
        <w:jc w:val="center"/>
        <w:rPr>
          <w:rFonts w:eastAsia="SimSun" w:cs="Times New Roman"/>
          <w:b/>
          <w:sz w:val="21"/>
          <w:szCs w:val="22"/>
        </w:rPr>
      </w:pPr>
      <w:r w:rsidRPr="005D406D">
        <w:rPr>
          <w:rFonts w:eastAsia="SimSun" w:cs="Times New Roman"/>
          <w:b/>
          <w:sz w:val="21"/>
        </w:rPr>
        <w:t>截至2014年12月31日</w:t>
      </w:r>
    </w:p>
    <w:p w:rsidR="006C0099" w:rsidRPr="005D406D" w:rsidRDefault="00F453AC" w:rsidP="005D406D">
      <w:pPr>
        <w:spacing w:afterLines="200" w:after="480" w:line="340" w:lineRule="atLeast"/>
        <w:jc w:val="center"/>
        <w:rPr>
          <w:rFonts w:ascii="Arial" w:eastAsia="KaiTi" w:hAnsi="Arial" w:cs="Times New Roman"/>
          <w:i/>
          <w:sz w:val="21"/>
          <w:szCs w:val="22"/>
        </w:rPr>
      </w:pPr>
      <w:r w:rsidRPr="005D406D">
        <w:rPr>
          <w:rFonts w:ascii="Arial" w:eastAsia="KaiTi" w:hAnsi="Arial" w:cs="Times New Roman" w:hint="eastAsia"/>
          <w:i/>
          <w:sz w:val="21"/>
        </w:rPr>
        <w:t>（</w:t>
      </w:r>
      <w:r w:rsidR="006C0099" w:rsidRPr="005D406D">
        <w:rPr>
          <w:rFonts w:ascii="Arial" w:eastAsia="KaiTi" w:hAnsi="Arial" w:cs="Times New Roman"/>
          <w:i/>
          <w:sz w:val="21"/>
        </w:rPr>
        <w:t>单位：</w:t>
      </w:r>
      <w:proofErr w:type="gramStart"/>
      <w:r w:rsidR="006C0099" w:rsidRPr="005D406D">
        <w:rPr>
          <w:rFonts w:ascii="Arial" w:eastAsia="KaiTi" w:hAnsi="Arial" w:cs="Times New Roman"/>
          <w:i/>
          <w:sz w:val="21"/>
        </w:rPr>
        <w:t>千瑞郎</w:t>
      </w:r>
      <w:proofErr w:type="gramEnd"/>
      <w:r w:rsidRPr="005D406D">
        <w:rPr>
          <w:rFonts w:ascii="Arial" w:eastAsia="KaiTi" w:hAnsi="Arial" w:cs="Times New Roman" w:hint="eastAsia"/>
          <w:i/>
          <w:sz w:val="21"/>
        </w:rPr>
        <w:t>）</w:t>
      </w:r>
    </w:p>
    <w:p w:rsidR="006C0099" w:rsidRPr="00F453AC" w:rsidRDefault="00DA4636" w:rsidP="006C0099">
      <w:pPr>
        <w:jc w:val="center"/>
        <w:rPr>
          <w:rFonts w:ascii="Arial" w:eastAsia="SimSun" w:hAnsi="Arial" w:cs="Times New Roman"/>
        </w:rPr>
      </w:pPr>
      <w:r w:rsidRPr="00DA4636">
        <w:rPr>
          <w:noProof/>
          <w:lang w:val="en-US" w:bidi="ar-SA"/>
        </w:rPr>
        <w:drawing>
          <wp:inline distT="0" distB="0" distL="0" distR="0" wp14:anchorId="5033FF1D" wp14:editId="75CEE781">
            <wp:extent cx="5977255" cy="6955914"/>
            <wp:effectExtent l="0" t="0" r="4445"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77255" cy="6955914"/>
                    </a:xfrm>
                    <a:prstGeom prst="rect">
                      <a:avLst/>
                    </a:prstGeom>
                    <a:noFill/>
                    <a:ln>
                      <a:noFill/>
                    </a:ln>
                  </pic:spPr>
                </pic:pic>
              </a:graphicData>
            </a:graphic>
          </wp:inline>
        </w:drawing>
      </w:r>
    </w:p>
    <w:p w:rsidR="006C0099" w:rsidRDefault="006C0099" w:rsidP="006C0099">
      <w:pPr>
        <w:rPr>
          <w:rFonts w:ascii="Arial" w:hAnsi="Arial" w:cs="Times New Roman"/>
        </w:rPr>
      </w:pPr>
    </w:p>
    <w:p w:rsidR="00DA4636" w:rsidRPr="003F5882" w:rsidRDefault="00DA4636" w:rsidP="006C0099">
      <w:pPr>
        <w:rPr>
          <w:rFonts w:ascii="Arial" w:hAnsi="Arial" w:cs="Times New Roman"/>
        </w:rPr>
        <w:sectPr w:rsidR="00DA4636" w:rsidRPr="003F5882" w:rsidSect="00737FA8">
          <w:headerReference w:type="even" r:id="rId51"/>
          <w:pgSz w:w="11907" w:h="16840" w:code="9"/>
          <w:pgMar w:top="851" w:right="1247" w:bottom="1191" w:left="1247" w:header="709" w:footer="709" w:gutter="0"/>
          <w:cols w:space="708"/>
          <w:docGrid w:linePitch="360"/>
        </w:sectPr>
      </w:pPr>
    </w:p>
    <w:p w:rsidR="006C0099" w:rsidRPr="005D406D" w:rsidRDefault="006C0099" w:rsidP="005D406D">
      <w:pPr>
        <w:pStyle w:val="ONUME"/>
        <w:numPr>
          <w:ilvl w:val="0"/>
          <w:numId w:val="0"/>
        </w:numPr>
        <w:spacing w:afterLines="50" w:after="120" w:line="340" w:lineRule="atLeast"/>
        <w:jc w:val="center"/>
        <w:rPr>
          <w:rFonts w:ascii="Arial" w:eastAsia="SimHei" w:hAnsi="Arial" w:cs="Times New Roman"/>
          <w:caps/>
          <w:kern w:val="32"/>
          <w:sz w:val="21"/>
        </w:rPr>
      </w:pPr>
      <w:r w:rsidRPr="005D406D">
        <w:rPr>
          <w:rFonts w:ascii="Arial" w:eastAsia="SimHei" w:hAnsi="Arial" w:cs="Times New Roman"/>
          <w:caps/>
          <w:kern w:val="32"/>
          <w:sz w:val="21"/>
        </w:rPr>
        <w:lastRenderedPageBreak/>
        <w:t>报表</w:t>
      </w:r>
      <w:r w:rsidRPr="00F453AC">
        <w:rPr>
          <w:rFonts w:ascii="Arial" w:eastAsia="SimHei" w:hAnsi="Arial" w:cs="Times New Roman"/>
          <w:b/>
          <w:caps/>
          <w:kern w:val="32"/>
          <w:sz w:val="21"/>
        </w:rPr>
        <w:t>二</w:t>
      </w:r>
      <w:r w:rsidRPr="00F453AC">
        <w:rPr>
          <w:rFonts w:ascii="Arial" w:eastAsia="SimHei" w:hAnsi="Arial" w:cs="Times New Roman"/>
          <w:b/>
          <w:bCs/>
          <w:caps/>
          <w:kern w:val="32"/>
          <w:sz w:val="21"/>
          <w:szCs w:val="32"/>
        </w:rPr>
        <w:br/>
      </w:r>
      <w:r w:rsidRPr="005D406D">
        <w:rPr>
          <w:rFonts w:ascii="Arial" w:eastAsia="SimHei" w:hAnsi="Arial" w:cs="Times New Roman"/>
          <w:caps/>
          <w:kern w:val="32"/>
          <w:sz w:val="21"/>
        </w:rPr>
        <w:br/>
      </w:r>
      <w:r w:rsidRPr="005D406D">
        <w:rPr>
          <w:rFonts w:ascii="Arial" w:eastAsia="SimHei" w:hAnsi="Arial" w:cs="Times New Roman"/>
          <w:caps/>
          <w:kern w:val="32"/>
          <w:sz w:val="21"/>
        </w:rPr>
        <w:t>财务执行情况表</w:t>
      </w:r>
    </w:p>
    <w:p w:rsidR="006C0099" w:rsidRPr="005D406D" w:rsidRDefault="006C0099" w:rsidP="005D406D">
      <w:pPr>
        <w:spacing w:line="340" w:lineRule="atLeast"/>
        <w:jc w:val="center"/>
        <w:rPr>
          <w:rFonts w:eastAsia="SimSun" w:cs="Times New Roman"/>
          <w:b/>
          <w:sz w:val="21"/>
        </w:rPr>
      </w:pPr>
      <w:r w:rsidRPr="005D406D">
        <w:rPr>
          <w:rFonts w:eastAsia="SimSun" w:cs="Times New Roman"/>
          <w:b/>
          <w:sz w:val="21"/>
        </w:rPr>
        <w:t>2014年12月31日截止的年度</w:t>
      </w:r>
    </w:p>
    <w:p w:rsidR="006C0099" w:rsidRPr="005D406D" w:rsidRDefault="00F453AC" w:rsidP="005D406D">
      <w:pPr>
        <w:spacing w:afterLines="200" w:after="480" w:line="340" w:lineRule="atLeast"/>
        <w:jc w:val="center"/>
        <w:rPr>
          <w:rFonts w:ascii="Arial" w:eastAsia="KaiTi" w:hAnsi="Arial" w:cs="Times New Roman"/>
          <w:i/>
          <w:sz w:val="21"/>
        </w:rPr>
      </w:pPr>
      <w:r w:rsidRPr="005D406D">
        <w:rPr>
          <w:rFonts w:ascii="Arial" w:eastAsia="KaiTi" w:hAnsi="Arial" w:cs="Times New Roman" w:hint="eastAsia"/>
          <w:i/>
          <w:sz w:val="21"/>
        </w:rPr>
        <w:t>（</w:t>
      </w:r>
      <w:r w:rsidR="006C0099" w:rsidRPr="005D406D">
        <w:rPr>
          <w:rFonts w:ascii="Arial" w:eastAsia="KaiTi" w:hAnsi="Arial" w:cs="Times New Roman"/>
          <w:i/>
          <w:sz w:val="21"/>
        </w:rPr>
        <w:t>单位：</w:t>
      </w:r>
      <w:proofErr w:type="gramStart"/>
      <w:r w:rsidR="006C0099" w:rsidRPr="005D406D">
        <w:rPr>
          <w:rFonts w:ascii="Arial" w:eastAsia="KaiTi" w:hAnsi="Arial" w:cs="Times New Roman"/>
          <w:i/>
          <w:sz w:val="21"/>
        </w:rPr>
        <w:t>千瑞郎</w:t>
      </w:r>
      <w:proofErr w:type="gramEnd"/>
      <w:r w:rsidRPr="005D406D">
        <w:rPr>
          <w:rFonts w:ascii="Arial" w:eastAsia="KaiTi" w:hAnsi="Arial" w:cs="Times New Roman" w:hint="eastAsia"/>
          <w:i/>
          <w:sz w:val="21"/>
        </w:rPr>
        <w:t>）</w:t>
      </w:r>
    </w:p>
    <w:p w:rsidR="00DA4636" w:rsidRDefault="00DA4636" w:rsidP="00DA4636">
      <w:pPr>
        <w:pStyle w:val="ONUME"/>
        <w:numPr>
          <w:ilvl w:val="0"/>
          <w:numId w:val="0"/>
        </w:numPr>
        <w:spacing w:after="0"/>
        <w:jc w:val="center"/>
        <w:rPr>
          <w:rFonts w:ascii="Arial" w:eastAsia="SimHei" w:hAnsi="Arial" w:cs="Times New Roman"/>
          <w:b/>
          <w:noProof/>
          <w:lang w:val="en-US" w:bidi="ar-SA"/>
        </w:rPr>
      </w:pPr>
      <w:r w:rsidRPr="00DA4636">
        <w:rPr>
          <w:rFonts w:hint="eastAsia"/>
          <w:noProof/>
          <w:lang w:val="en-US" w:bidi="ar-SA"/>
        </w:rPr>
        <w:drawing>
          <wp:inline distT="0" distB="0" distL="0" distR="0">
            <wp:extent cx="5841365" cy="5479415"/>
            <wp:effectExtent l="0" t="0" r="6985" b="6985"/>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1365" cy="5479415"/>
                    </a:xfrm>
                    <a:prstGeom prst="rect">
                      <a:avLst/>
                    </a:prstGeom>
                    <a:noFill/>
                    <a:ln>
                      <a:noFill/>
                    </a:ln>
                  </pic:spPr>
                </pic:pic>
              </a:graphicData>
            </a:graphic>
          </wp:inline>
        </w:drawing>
      </w:r>
    </w:p>
    <w:p w:rsidR="006C0099" w:rsidRPr="005D406D" w:rsidRDefault="006C0099" w:rsidP="005D406D">
      <w:pPr>
        <w:pStyle w:val="ONUME"/>
        <w:numPr>
          <w:ilvl w:val="0"/>
          <w:numId w:val="0"/>
        </w:numPr>
        <w:spacing w:afterLines="50" w:after="120" w:line="340" w:lineRule="atLeast"/>
        <w:jc w:val="center"/>
        <w:rPr>
          <w:rFonts w:ascii="Arial" w:eastAsia="SimHei" w:hAnsi="Arial" w:cs="Times New Roman"/>
          <w:caps/>
          <w:kern w:val="32"/>
          <w:sz w:val="21"/>
        </w:rPr>
      </w:pPr>
      <w:r w:rsidRPr="00F453AC">
        <w:rPr>
          <w:rFonts w:ascii="Arial" w:eastAsia="SimHei" w:hAnsi="Arial" w:cs="Times New Roman"/>
          <w:b/>
        </w:rPr>
        <w:br w:type="page"/>
      </w:r>
      <w:r w:rsidRPr="005D406D">
        <w:rPr>
          <w:rFonts w:ascii="Arial" w:eastAsia="SimHei" w:hAnsi="Arial" w:cs="Times New Roman"/>
          <w:caps/>
          <w:kern w:val="32"/>
          <w:sz w:val="21"/>
        </w:rPr>
        <w:lastRenderedPageBreak/>
        <w:t>报表三</w:t>
      </w:r>
      <w:r w:rsidRPr="005D406D">
        <w:rPr>
          <w:rFonts w:ascii="Arial" w:eastAsia="SimHei" w:hAnsi="Arial" w:cs="Times New Roman"/>
          <w:caps/>
          <w:kern w:val="32"/>
          <w:sz w:val="21"/>
        </w:rPr>
        <w:br/>
      </w:r>
      <w:r w:rsidRPr="005D406D">
        <w:rPr>
          <w:rFonts w:ascii="Arial" w:eastAsia="SimHei" w:hAnsi="Arial" w:cs="Times New Roman"/>
          <w:caps/>
          <w:kern w:val="32"/>
          <w:sz w:val="21"/>
        </w:rPr>
        <w:br/>
      </w:r>
      <w:r w:rsidRPr="005D406D">
        <w:rPr>
          <w:rFonts w:ascii="Arial" w:eastAsia="SimHei" w:hAnsi="Arial" w:cs="Times New Roman"/>
          <w:caps/>
          <w:kern w:val="32"/>
          <w:sz w:val="21"/>
        </w:rPr>
        <w:t>净资产变动表</w:t>
      </w:r>
    </w:p>
    <w:p w:rsidR="006C0099" w:rsidRPr="005D406D" w:rsidRDefault="006C0099" w:rsidP="005D406D">
      <w:pPr>
        <w:spacing w:line="340" w:lineRule="atLeast"/>
        <w:jc w:val="center"/>
        <w:rPr>
          <w:rFonts w:eastAsia="SimSun" w:cs="Times New Roman"/>
          <w:b/>
          <w:sz w:val="21"/>
        </w:rPr>
      </w:pPr>
      <w:r w:rsidRPr="005D406D">
        <w:rPr>
          <w:rFonts w:eastAsia="SimSun" w:cs="Times New Roman"/>
          <w:b/>
          <w:sz w:val="21"/>
        </w:rPr>
        <w:t>2014年12月31日截止的年度</w:t>
      </w:r>
    </w:p>
    <w:p w:rsidR="006C0099" w:rsidRPr="005D406D" w:rsidRDefault="00F453AC" w:rsidP="005D406D">
      <w:pPr>
        <w:spacing w:afterLines="200" w:after="480" w:line="340" w:lineRule="atLeast"/>
        <w:jc w:val="center"/>
        <w:rPr>
          <w:rFonts w:ascii="Arial" w:eastAsia="KaiTi" w:hAnsi="Arial" w:cs="Times New Roman"/>
          <w:i/>
          <w:sz w:val="21"/>
        </w:rPr>
      </w:pPr>
      <w:r w:rsidRPr="005D406D">
        <w:rPr>
          <w:rFonts w:ascii="Arial" w:eastAsia="KaiTi" w:hAnsi="Arial" w:cs="Times New Roman" w:hint="eastAsia"/>
          <w:i/>
          <w:sz w:val="21"/>
        </w:rPr>
        <w:t>（</w:t>
      </w:r>
      <w:r w:rsidR="006C0099" w:rsidRPr="005D406D">
        <w:rPr>
          <w:rFonts w:ascii="Arial" w:eastAsia="KaiTi" w:hAnsi="Arial" w:cs="Times New Roman"/>
          <w:i/>
          <w:sz w:val="21"/>
        </w:rPr>
        <w:t>单位：</w:t>
      </w:r>
      <w:proofErr w:type="gramStart"/>
      <w:r w:rsidR="006C0099" w:rsidRPr="005D406D">
        <w:rPr>
          <w:rFonts w:ascii="Arial" w:eastAsia="KaiTi" w:hAnsi="Arial" w:cs="Times New Roman"/>
          <w:i/>
          <w:sz w:val="21"/>
        </w:rPr>
        <w:t>千瑞郎</w:t>
      </w:r>
      <w:proofErr w:type="gramEnd"/>
      <w:r w:rsidRPr="005D406D">
        <w:rPr>
          <w:rFonts w:ascii="Arial" w:eastAsia="KaiTi" w:hAnsi="Arial" w:cs="Times New Roman" w:hint="eastAsia"/>
          <w:i/>
          <w:sz w:val="21"/>
        </w:rPr>
        <w:t>）</w:t>
      </w:r>
    </w:p>
    <w:p w:rsidR="00DA4636" w:rsidRDefault="00DA4636" w:rsidP="00DA4636">
      <w:pPr>
        <w:pStyle w:val="ONUME"/>
        <w:numPr>
          <w:ilvl w:val="0"/>
          <w:numId w:val="0"/>
        </w:numPr>
        <w:spacing w:after="0"/>
        <w:jc w:val="center"/>
        <w:rPr>
          <w:rFonts w:ascii="Arial" w:eastAsia="SimHei" w:hAnsi="Arial" w:cs="Times New Roman"/>
          <w:b/>
          <w:noProof/>
          <w:lang w:val="en-US" w:bidi="ar-SA"/>
        </w:rPr>
      </w:pPr>
      <w:r w:rsidRPr="00DA4636">
        <w:rPr>
          <w:rFonts w:hint="eastAsia"/>
          <w:noProof/>
          <w:lang w:val="en-US" w:bidi="ar-SA"/>
        </w:rPr>
        <w:drawing>
          <wp:inline distT="0" distB="0" distL="0" distR="0" wp14:anchorId="41940065" wp14:editId="65DFE8E6">
            <wp:extent cx="5977255" cy="2636246"/>
            <wp:effectExtent l="0" t="0" r="4445"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77255" cy="2636246"/>
                    </a:xfrm>
                    <a:prstGeom prst="rect">
                      <a:avLst/>
                    </a:prstGeom>
                    <a:noFill/>
                    <a:ln>
                      <a:noFill/>
                    </a:ln>
                  </pic:spPr>
                </pic:pic>
              </a:graphicData>
            </a:graphic>
          </wp:inline>
        </w:drawing>
      </w:r>
    </w:p>
    <w:p w:rsidR="006C0099" w:rsidRPr="005D406D" w:rsidRDefault="006C0099" w:rsidP="005D406D">
      <w:pPr>
        <w:pStyle w:val="ONUME"/>
        <w:numPr>
          <w:ilvl w:val="0"/>
          <w:numId w:val="0"/>
        </w:numPr>
        <w:spacing w:afterLines="50" w:after="120" w:line="340" w:lineRule="atLeast"/>
        <w:jc w:val="center"/>
        <w:rPr>
          <w:rFonts w:ascii="Arial" w:eastAsia="SimHei" w:hAnsi="Arial" w:cs="Times New Roman"/>
          <w:caps/>
          <w:kern w:val="32"/>
          <w:sz w:val="21"/>
        </w:rPr>
      </w:pPr>
      <w:r w:rsidRPr="00F453AC">
        <w:rPr>
          <w:rFonts w:ascii="Arial" w:eastAsia="SimHei" w:hAnsi="Arial" w:cs="Times New Roman"/>
          <w:b/>
        </w:rPr>
        <w:br w:type="page"/>
      </w:r>
      <w:r w:rsidRPr="005D406D">
        <w:rPr>
          <w:rFonts w:ascii="Arial" w:eastAsia="SimHei" w:hAnsi="Arial" w:cs="Times New Roman"/>
          <w:caps/>
          <w:kern w:val="32"/>
          <w:sz w:val="21"/>
        </w:rPr>
        <w:lastRenderedPageBreak/>
        <w:t>报表四</w:t>
      </w:r>
      <w:r w:rsidRPr="005D406D">
        <w:rPr>
          <w:rFonts w:ascii="Arial" w:eastAsia="SimHei" w:hAnsi="Arial" w:cs="Times New Roman"/>
          <w:caps/>
          <w:kern w:val="32"/>
          <w:sz w:val="21"/>
        </w:rPr>
        <w:br/>
      </w:r>
      <w:r w:rsidRPr="005D406D">
        <w:rPr>
          <w:rFonts w:ascii="Arial" w:eastAsia="SimHei" w:hAnsi="Arial" w:cs="Times New Roman"/>
          <w:caps/>
          <w:kern w:val="32"/>
          <w:sz w:val="21"/>
        </w:rPr>
        <w:br/>
      </w:r>
      <w:r w:rsidRPr="005D406D">
        <w:rPr>
          <w:rFonts w:ascii="Arial" w:eastAsia="SimHei" w:hAnsi="Arial" w:cs="Times New Roman"/>
          <w:caps/>
          <w:kern w:val="32"/>
          <w:sz w:val="21"/>
        </w:rPr>
        <w:t>现金流量表</w:t>
      </w:r>
    </w:p>
    <w:p w:rsidR="006C0099" w:rsidRPr="005D406D" w:rsidRDefault="006C0099" w:rsidP="005D406D">
      <w:pPr>
        <w:spacing w:line="340" w:lineRule="atLeast"/>
        <w:jc w:val="center"/>
        <w:rPr>
          <w:rFonts w:eastAsia="SimSun" w:cs="Times New Roman"/>
          <w:b/>
          <w:sz w:val="21"/>
        </w:rPr>
      </w:pPr>
      <w:r w:rsidRPr="005D406D">
        <w:rPr>
          <w:rFonts w:eastAsia="SimSun" w:cs="Times New Roman"/>
          <w:b/>
          <w:sz w:val="21"/>
        </w:rPr>
        <w:t>2014年12月31日截止的年度</w:t>
      </w:r>
    </w:p>
    <w:p w:rsidR="006C0099" w:rsidRPr="005D406D" w:rsidRDefault="00F453AC" w:rsidP="005D406D">
      <w:pPr>
        <w:spacing w:afterLines="200" w:after="480" w:line="340" w:lineRule="atLeast"/>
        <w:jc w:val="center"/>
        <w:rPr>
          <w:rFonts w:ascii="Arial" w:eastAsia="KaiTi" w:hAnsi="Arial" w:cs="Times New Roman"/>
          <w:i/>
          <w:sz w:val="21"/>
        </w:rPr>
      </w:pPr>
      <w:r w:rsidRPr="005D406D">
        <w:rPr>
          <w:rFonts w:ascii="Arial" w:eastAsia="KaiTi" w:hAnsi="Arial" w:cs="Times New Roman" w:hint="eastAsia"/>
          <w:i/>
          <w:sz w:val="21"/>
        </w:rPr>
        <w:t>（</w:t>
      </w:r>
      <w:r w:rsidR="006C0099" w:rsidRPr="005D406D">
        <w:rPr>
          <w:rFonts w:ascii="Arial" w:eastAsia="KaiTi" w:hAnsi="Arial" w:cs="Times New Roman"/>
          <w:i/>
          <w:sz w:val="21"/>
        </w:rPr>
        <w:t>单位：</w:t>
      </w:r>
      <w:proofErr w:type="gramStart"/>
      <w:r w:rsidR="006C0099" w:rsidRPr="005D406D">
        <w:rPr>
          <w:rFonts w:ascii="Arial" w:eastAsia="KaiTi" w:hAnsi="Arial" w:cs="Times New Roman"/>
          <w:i/>
          <w:sz w:val="21"/>
        </w:rPr>
        <w:t>千瑞郎</w:t>
      </w:r>
      <w:proofErr w:type="gramEnd"/>
      <w:r w:rsidRPr="005D406D">
        <w:rPr>
          <w:rFonts w:ascii="Arial" w:eastAsia="KaiTi" w:hAnsi="Arial" w:cs="Times New Roman" w:hint="eastAsia"/>
          <w:i/>
          <w:sz w:val="21"/>
        </w:rPr>
        <w:t>）</w:t>
      </w:r>
    </w:p>
    <w:p w:rsidR="006C0099" w:rsidRPr="003F5882" w:rsidRDefault="00DA4636" w:rsidP="006C0099">
      <w:pPr>
        <w:jc w:val="center"/>
        <w:rPr>
          <w:rFonts w:ascii="Arial" w:hAnsi="Arial" w:cs="Times New Roman"/>
        </w:rPr>
      </w:pPr>
      <w:r w:rsidRPr="00DA4636">
        <w:rPr>
          <w:noProof/>
          <w:lang w:val="en-US" w:bidi="ar-SA"/>
        </w:rPr>
        <w:drawing>
          <wp:inline distT="0" distB="0" distL="0" distR="0">
            <wp:extent cx="5827395" cy="5970905"/>
            <wp:effectExtent l="0" t="0" r="1905"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27395" cy="5970905"/>
                    </a:xfrm>
                    <a:prstGeom prst="rect">
                      <a:avLst/>
                    </a:prstGeom>
                    <a:noFill/>
                    <a:ln>
                      <a:noFill/>
                    </a:ln>
                  </pic:spPr>
                </pic:pic>
              </a:graphicData>
            </a:graphic>
          </wp:inline>
        </w:drawing>
      </w:r>
    </w:p>
    <w:p w:rsidR="006C0099" w:rsidRPr="003F5882" w:rsidRDefault="006C0099" w:rsidP="006C0099">
      <w:pPr>
        <w:jc w:val="both"/>
        <w:rPr>
          <w:rFonts w:ascii="Arial" w:hAnsi="Arial" w:cs="Times New Roman"/>
          <w:sz w:val="16"/>
          <w:szCs w:val="16"/>
        </w:rPr>
      </w:pPr>
      <w:r w:rsidRPr="00F453AC">
        <w:rPr>
          <w:rFonts w:ascii="Arial" w:eastAsia="SimHei" w:hAnsi="Arial" w:cs="Times New Roman"/>
          <w:sz w:val="16"/>
        </w:rPr>
        <w:t>(1)</w:t>
      </w:r>
      <w:r w:rsidRPr="003F5882">
        <w:rPr>
          <w:rFonts w:ascii="Arial" w:hAnsi="Arial" w:cs="Times New Roman"/>
          <w:sz w:val="16"/>
        </w:rPr>
        <w:t xml:space="preserve"> -</w:t>
      </w:r>
      <w:r w:rsidRPr="003F5882">
        <w:rPr>
          <w:rFonts w:ascii="Arial" w:hAnsi="Arial" w:cs="Times New Roman"/>
          <w:sz w:val="16"/>
        </w:rPr>
        <w:t>不包括利息所得和为借款支付的利息，以及汇率变化对现金及现金等价物产生的影响。利息所得包括在投资收入中，见附注</w:t>
      </w:r>
      <w:r w:rsidRPr="003F5882">
        <w:rPr>
          <w:rFonts w:ascii="Arial" w:hAnsi="Arial" w:cs="Times New Roman"/>
          <w:sz w:val="16"/>
        </w:rPr>
        <w:t>23</w:t>
      </w:r>
      <w:r w:rsidRPr="003F5882">
        <w:rPr>
          <w:rFonts w:ascii="Arial" w:hAnsi="Arial" w:cs="Times New Roman"/>
          <w:sz w:val="16"/>
        </w:rPr>
        <w:t>。为借款支付的利息详见附注</w:t>
      </w:r>
      <w:r w:rsidRPr="003F5882">
        <w:rPr>
          <w:rFonts w:ascii="Arial" w:hAnsi="Arial" w:cs="Times New Roman"/>
          <w:sz w:val="16"/>
        </w:rPr>
        <w:t>15</w:t>
      </w:r>
      <w:r w:rsidRPr="003F5882">
        <w:rPr>
          <w:rFonts w:ascii="Arial" w:hAnsi="Arial" w:cs="Times New Roman"/>
          <w:sz w:val="16"/>
        </w:rPr>
        <w:t>。汇率变化对现金及现金等价物产生的影响见附注</w:t>
      </w:r>
      <w:r w:rsidRPr="003F5882">
        <w:rPr>
          <w:rFonts w:ascii="Arial" w:hAnsi="Arial" w:cs="Times New Roman"/>
          <w:sz w:val="16"/>
        </w:rPr>
        <w:t>26</w:t>
      </w:r>
      <w:r w:rsidR="00E04F07" w:rsidRPr="003F5882">
        <w:rPr>
          <w:rFonts w:ascii="Arial" w:hAnsi="Arial" w:cs="Times New Roman" w:hint="eastAsia"/>
          <w:sz w:val="16"/>
        </w:rPr>
        <w:t>。</w:t>
      </w:r>
    </w:p>
    <w:p w:rsidR="006C0099" w:rsidRPr="005D406D" w:rsidRDefault="006C0099" w:rsidP="005D406D">
      <w:pPr>
        <w:pStyle w:val="ONUME"/>
        <w:numPr>
          <w:ilvl w:val="0"/>
          <w:numId w:val="0"/>
        </w:numPr>
        <w:spacing w:afterLines="50" w:after="120" w:line="340" w:lineRule="atLeast"/>
        <w:jc w:val="center"/>
        <w:rPr>
          <w:rFonts w:ascii="Arial" w:eastAsia="SimHei" w:hAnsi="Arial" w:cs="Times New Roman"/>
          <w:caps/>
          <w:kern w:val="32"/>
          <w:sz w:val="21"/>
        </w:rPr>
      </w:pPr>
      <w:r w:rsidRPr="00F453AC">
        <w:rPr>
          <w:rFonts w:ascii="Arial" w:eastAsia="SimHei" w:hAnsi="Arial" w:cs="Times New Roman"/>
          <w:b/>
        </w:rPr>
        <w:br w:type="page"/>
      </w:r>
      <w:r w:rsidRPr="005D406D">
        <w:rPr>
          <w:rFonts w:ascii="Arial" w:eastAsia="SimHei" w:hAnsi="Arial" w:cs="Times New Roman"/>
          <w:caps/>
          <w:kern w:val="32"/>
          <w:sz w:val="21"/>
        </w:rPr>
        <w:lastRenderedPageBreak/>
        <w:t>报表五</w:t>
      </w:r>
      <w:r w:rsidRPr="005D406D">
        <w:rPr>
          <w:rFonts w:ascii="Arial" w:eastAsia="SimHei" w:hAnsi="Arial" w:cs="Times New Roman"/>
          <w:caps/>
          <w:kern w:val="32"/>
          <w:sz w:val="21"/>
        </w:rPr>
        <w:br/>
      </w:r>
      <w:r w:rsidRPr="005D406D">
        <w:rPr>
          <w:rFonts w:ascii="Arial" w:eastAsia="SimHei" w:hAnsi="Arial" w:cs="Times New Roman"/>
          <w:caps/>
          <w:kern w:val="32"/>
          <w:sz w:val="21"/>
        </w:rPr>
        <w:br/>
      </w:r>
      <w:r w:rsidRPr="005D406D">
        <w:rPr>
          <w:rFonts w:ascii="Arial" w:eastAsia="SimHei" w:hAnsi="Arial" w:cs="Times New Roman"/>
          <w:caps/>
          <w:kern w:val="32"/>
          <w:sz w:val="21"/>
        </w:rPr>
        <w:t>预算与实际金额对比表</w:t>
      </w:r>
      <w:r w:rsidRPr="005D406D">
        <w:rPr>
          <w:rFonts w:ascii="Arial" w:eastAsia="SimHei" w:hAnsi="Arial" w:cs="Times New Roman"/>
          <w:caps/>
          <w:kern w:val="32"/>
          <w:sz w:val="21"/>
        </w:rPr>
        <w:t>-</w:t>
      </w:r>
      <w:r w:rsidRPr="005D406D">
        <w:rPr>
          <w:rFonts w:ascii="Arial" w:eastAsia="SimHei" w:hAnsi="Arial" w:cs="Times New Roman"/>
          <w:caps/>
          <w:kern w:val="32"/>
          <w:sz w:val="21"/>
        </w:rPr>
        <w:t>收入</w:t>
      </w:r>
    </w:p>
    <w:p w:rsidR="006C0099" w:rsidRPr="005D406D" w:rsidRDefault="006C0099" w:rsidP="005D406D">
      <w:pPr>
        <w:spacing w:line="340" w:lineRule="atLeast"/>
        <w:jc w:val="center"/>
        <w:rPr>
          <w:rFonts w:eastAsia="SimSun" w:cs="Times New Roman"/>
          <w:b/>
          <w:sz w:val="21"/>
        </w:rPr>
      </w:pPr>
      <w:r w:rsidRPr="005D406D">
        <w:rPr>
          <w:rFonts w:eastAsia="SimSun" w:cs="Times New Roman"/>
          <w:b/>
          <w:sz w:val="21"/>
        </w:rPr>
        <w:t>2014年12月31日截止的年度</w:t>
      </w:r>
    </w:p>
    <w:p w:rsidR="006C0099" w:rsidRPr="005D406D" w:rsidRDefault="00F453AC" w:rsidP="005D406D">
      <w:pPr>
        <w:spacing w:afterLines="200" w:after="480" w:line="340" w:lineRule="atLeast"/>
        <w:jc w:val="center"/>
        <w:rPr>
          <w:rFonts w:ascii="Arial" w:eastAsia="KaiTi" w:hAnsi="Arial" w:cs="Times New Roman"/>
          <w:i/>
          <w:sz w:val="21"/>
        </w:rPr>
      </w:pPr>
      <w:r w:rsidRPr="005D406D">
        <w:rPr>
          <w:rFonts w:ascii="Arial" w:eastAsia="KaiTi" w:hAnsi="Arial" w:cs="Times New Roman" w:hint="eastAsia"/>
          <w:i/>
          <w:sz w:val="21"/>
        </w:rPr>
        <w:t>（</w:t>
      </w:r>
      <w:r w:rsidR="006C0099" w:rsidRPr="005D406D">
        <w:rPr>
          <w:rFonts w:ascii="Arial" w:eastAsia="KaiTi" w:hAnsi="Arial" w:cs="Times New Roman"/>
          <w:i/>
          <w:sz w:val="21"/>
        </w:rPr>
        <w:t>单位：</w:t>
      </w:r>
      <w:proofErr w:type="gramStart"/>
      <w:r w:rsidR="006C0099" w:rsidRPr="005D406D">
        <w:rPr>
          <w:rFonts w:ascii="Arial" w:eastAsia="KaiTi" w:hAnsi="Arial" w:cs="Times New Roman"/>
          <w:i/>
          <w:sz w:val="21"/>
        </w:rPr>
        <w:t>千瑞郎</w:t>
      </w:r>
      <w:proofErr w:type="gramEnd"/>
      <w:r w:rsidRPr="005D406D">
        <w:rPr>
          <w:rFonts w:ascii="Arial" w:eastAsia="KaiTi" w:hAnsi="Arial" w:cs="Times New Roman" w:hint="eastAsia"/>
          <w:i/>
          <w:sz w:val="21"/>
        </w:rPr>
        <w:t>）</w:t>
      </w:r>
    </w:p>
    <w:p w:rsidR="006C0099" w:rsidRPr="003F5882" w:rsidRDefault="00DA4636" w:rsidP="006C0099">
      <w:pPr>
        <w:jc w:val="center"/>
        <w:rPr>
          <w:rFonts w:ascii="Arial" w:hAnsi="Arial" w:cs="Times New Roman"/>
          <w:sz w:val="21"/>
          <w:szCs w:val="22"/>
        </w:rPr>
      </w:pPr>
      <w:r w:rsidRPr="00DA4636">
        <w:rPr>
          <w:noProof/>
          <w:lang w:val="en-US" w:bidi="ar-SA"/>
        </w:rPr>
        <w:drawing>
          <wp:inline distT="0" distB="0" distL="0" distR="0">
            <wp:extent cx="5950585" cy="3268345"/>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50585" cy="3268345"/>
                    </a:xfrm>
                    <a:prstGeom prst="rect">
                      <a:avLst/>
                    </a:prstGeom>
                    <a:noFill/>
                    <a:ln>
                      <a:noFill/>
                    </a:ln>
                  </pic:spPr>
                </pic:pic>
              </a:graphicData>
            </a:graphic>
          </wp:inline>
        </w:drawing>
      </w:r>
    </w:p>
    <w:p w:rsidR="006C0099" w:rsidRPr="003F5882" w:rsidRDefault="002C7CB0" w:rsidP="006C0099">
      <w:pPr>
        <w:tabs>
          <w:tab w:val="left" w:pos="644"/>
        </w:tabs>
        <w:jc w:val="both"/>
        <w:rPr>
          <w:rFonts w:ascii="Arial" w:hAnsi="Arial" w:cs="Times New Roman"/>
          <w:sz w:val="16"/>
          <w:szCs w:val="16"/>
        </w:rPr>
      </w:pPr>
      <w:r w:rsidRPr="003F5882">
        <w:rPr>
          <w:rFonts w:ascii="Arial" w:hAnsi="Arial" w:cs="Times New Roman"/>
          <w:sz w:val="16"/>
        </w:rPr>
        <w:t>(</w:t>
      </w:r>
      <w:r w:rsidR="006C0099" w:rsidRPr="003F5882">
        <w:rPr>
          <w:rFonts w:ascii="Arial" w:hAnsi="Arial" w:cs="Times New Roman"/>
          <w:sz w:val="16"/>
        </w:rPr>
        <w:t>1</w:t>
      </w:r>
      <w:r w:rsidRPr="003F5882">
        <w:rPr>
          <w:rFonts w:ascii="Arial" w:hAnsi="Arial" w:cs="Times New Roman"/>
          <w:sz w:val="16"/>
        </w:rPr>
        <w:t>)</w:t>
      </w:r>
      <w:r w:rsidR="006C0099" w:rsidRPr="003F5882">
        <w:rPr>
          <w:rFonts w:ascii="Arial" w:hAnsi="Arial" w:cs="Times New Roman"/>
          <w:sz w:val="16"/>
        </w:rPr>
        <w:t>-</w:t>
      </w:r>
      <w:r w:rsidR="002C0646" w:rsidRPr="003F5882">
        <w:rPr>
          <w:rFonts w:ascii="Arial" w:hAnsi="Arial" w:cs="Times New Roman" w:hint="eastAsia"/>
          <w:sz w:val="16"/>
        </w:rPr>
        <w:t>“</w:t>
      </w:r>
      <w:r w:rsidR="006C0099" w:rsidRPr="003F5882">
        <w:rPr>
          <w:rFonts w:ascii="Arial" w:hAnsi="Arial" w:cs="Times New Roman"/>
          <w:sz w:val="16"/>
        </w:rPr>
        <w:t>原始预算</w:t>
      </w:r>
      <w:r w:rsidR="00E04F07" w:rsidRPr="003F5882">
        <w:rPr>
          <w:rFonts w:ascii="Arial" w:hAnsi="Arial" w:cs="Times New Roman" w:hint="eastAsia"/>
          <w:sz w:val="16"/>
        </w:rPr>
        <w:t>”</w:t>
      </w:r>
      <w:r w:rsidR="006C0099" w:rsidRPr="003F5882">
        <w:rPr>
          <w:rFonts w:ascii="Arial" w:hAnsi="Arial" w:cs="Times New Roman"/>
          <w:sz w:val="16"/>
        </w:rPr>
        <w:t>和</w:t>
      </w:r>
      <w:r w:rsidR="00E04F07" w:rsidRPr="003F5882">
        <w:rPr>
          <w:rFonts w:ascii="Arial" w:hAnsi="Arial" w:cs="Times New Roman" w:hint="eastAsia"/>
          <w:sz w:val="16"/>
        </w:rPr>
        <w:t>“</w:t>
      </w:r>
      <w:r w:rsidR="006C0099" w:rsidRPr="003F5882">
        <w:rPr>
          <w:rFonts w:ascii="Arial" w:hAnsi="Arial" w:cs="Times New Roman"/>
          <w:sz w:val="16"/>
        </w:rPr>
        <w:t>最终预算</w:t>
      </w:r>
      <w:r w:rsidR="00E04F07" w:rsidRPr="003F5882">
        <w:rPr>
          <w:rFonts w:ascii="Arial" w:hAnsi="Arial" w:cs="Times New Roman" w:hint="eastAsia"/>
          <w:sz w:val="16"/>
        </w:rPr>
        <w:t>”</w:t>
      </w:r>
      <w:r w:rsidR="006C0099" w:rsidRPr="003F5882">
        <w:rPr>
          <w:rFonts w:ascii="Arial" w:hAnsi="Arial" w:cs="Times New Roman"/>
          <w:sz w:val="16"/>
        </w:rPr>
        <w:t>两栏表示</w:t>
      </w:r>
      <w:r w:rsidR="006C0099" w:rsidRPr="003F5882">
        <w:rPr>
          <w:rFonts w:ascii="Arial" w:hAnsi="Arial" w:cs="Times New Roman"/>
          <w:sz w:val="16"/>
        </w:rPr>
        <w:t>2014/15</w:t>
      </w:r>
      <w:r w:rsidR="006C0099" w:rsidRPr="003F5882">
        <w:rPr>
          <w:rFonts w:ascii="Arial" w:hAnsi="Arial" w:cs="Times New Roman"/>
          <w:sz w:val="16"/>
        </w:rPr>
        <w:t>两年期核定预算的第一年。</w:t>
      </w:r>
    </w:p>
    <w:p w:rsidR="006C0099" w:rsidRPr="003F5882" w:rsidRDefault="002C7CB0" w:rsidP="006C0099">
      <w:pPr>
        <w:tabs>
          <w:tab w:val="left" w:pos="540"/>
        </w:tabs>
        <w:jc w:val="both"/>
        <w:rPr>
          <w:rFonts w:ascii="Arial" w:hAnsi="Arial" w:cs="Times New Roman"/>
          <w:sz w:val="16"/>
          <w:szCs w:val="16"/>
        </w:rPr>
      </w:pPr>
      <w:r w:rsidRPr="003F5882">
        <w:rPr>
          <w:rFonts w:ascii="Arial" w:hAnsi="Arial" w:cs="Times New Roman"/>
          <w:sz w:val="16"/>
        </w:rPr>
        <w:t>(</w:t>
      </w:r>
      <w:r w:rsidR="006C0099" w:rsidRPr="003F5882">
        <w:rPr>
          <w:rFonts w:ascii="Arial" w:hAnsi="Arial" w:cs="Times New Roman"/>
          <w:sz w:val="16"/>
        </w:rPr>
        <w:t>2</w:t>
      </w:r>
      <w:r w:rsidRPr="003F5882">
        <w:rPr>
          <w:rFonts w:ascii="Arial" w:hAnsi="Arial" w:cs="Times New Roman"/>
          <w:sz w:val="16"/>
        </w:rPr>
        <w:t>)</w:t>
      </w:r>
      <w:r w:rsidR="006C0099" w:rsidRPr="003F5882">
        <w:rPr>
          <w:rFonts w:ascii="Arial" w:hAnsi="Arial" w:cs="Times New Roman"/>
          <w:sz w:val="16"/>
        </w:rPr>
        <w:t>-</w:t>
      </w:r>
      <w:r w:rsidR="006C0099" w:rsidRPr="003F5882">
        <w:rPr>
          <w:rFonts w:ascii="Arial" w:hAnsi="Arial" w:cs="Times New Roman"/>
          <w:sz w:val="16"/>
        </w:rPr>
        <w:t>表示</w:t>
      </w:r>
      <w:r w:rsidR="006C0099" w:rsidRPr="003F5882">
        <w:rPr>
          <w:rFonts w:ascii="Arial" w:hAnsi="Arial" w:cs="Times New Roman"/>
          <w:sz w:val="16"/>
        </w:rPr>
        <w:t>2014</w:t>
      </w:r>
      <w:r w:rsidR="006C0099" w:rsidRPr="003F5882">
        <w:rPr>
          <w:rFonts w:ascii="Arial" w:hAnsi="Arial" w:cs="Times New Roman"/>
          <w:sz w:val="16"/>
        </w:rPr>
        <w:t>年</w:t>
      </w:r>
      <w:r w:rsidR="00E04F07" w:rsidRPr="003F5882">
        <w:rPr>
          <w:rFonts w:ascii="Arial" w:hAnsi="Arial" w:cs="Times New Roman" w:hint="eastAsia"/>
          <w:sz w:val="16"/>
        </w:rPr>
        <w:t>“</w:t>
      </w:r>
      <w:r w:rsidR="006C0099" w:rsidRPr="003F5882">
        <w:rPr>
          <w:rFonts w:ascii="Arial" w:hAnsi="Arial" w:cs="Times New Roman"/>
          <w:sz w:val="16"/>
        </w:rPr>
        <w:t>最终</w:t>
      </w:r>
      <w:r w:rsidR="00E04F07" w:rsidRPr="003F5882">
        <w:rPr>
          <w:rFonts w:ascii="Arial" w:hAnsi="Arial" w:cs="Times New Roman" w:hint="eastAsia"/>
          <w:sz w:val="16"/>
        </w:rPr>
        <w:t>”</w:t>
      </w:r>
      <w:r w:rsidR="006C0099" w:rsidRPr="003F5882">
        <w:rPr>
          <w:rFonts w:ascii="Arial" w:hAnsi="Arial" w:cs="Times New Roman"/>
          <w:sz w:val="16"/>
        </w:rPr>
        <w:t>预算与</w:t>
      </w:r>
      <w:r w:rsidR="006C0099" w:rsidRPr="003F5882">
        <w:rPr>
          <w:rFonts w:ascii="Arial" w:hAnsi="Arial" w:cs="Times New Roman"/>
          <w:sz w:val="16"/>
        </w:rPr>
        <w:t>2014</w:t>
      </w:r>
      <w:r w:rsidR="006C0099" w:rsidRPr="003F5882">
        <w:rPr>
          <w:rFonts w:ascii="Arial" w:hAnsi="Arial" w:cs="Times New Roman"/>
          <w:sz w:val="16"/>
        </w:rPr>
        <w:t>年</w:t>
      </w:r>
      <w:r w:rsidR="006C0099" w:rsidRPr="003F5882">
        <w:rPr>
          <w:rFonts w:ascii="Arial" w:hAnsi="Arial" w:cs="Times New Roman"/>
          <w:sz w:val="16"/>
        </w:rPr>
        <w:t>12</w:t>
      </w:r>
      <w:r w:rsidR="006C0099" w:rsidRPr="003F5882">
        <w:rPr>
          <w:rFonts w:ascii="Arial" w:hAnsi="Arial" w:cs="Times New Roman"/>
          <w:sz w:val="16"/>
        </w:rPr>
        <w:t>月</w:t>
      </w:r>
      <w:r w:rsidR="006C0099" w:rsidRPr="003F5882">
        <w:rPr>
          <w:rFonts w:ascii="Arial" w:hAnsi="Arial" w:cs="Times New Roman"/>
          <w:sz w:val="16"/>
        </w:rPr>
        <w:t>31</w:t>
      </w:r>
      <w:r w:rsidR="006C0099" w:rsidRPr="003F5882">
        <w:rPr>
          <w:rFonts w:ascii="Arial" w:hAnsi="Arial" w:cs="Times New Roman"/>
          <w:sz w:val="16"/>
        </w:rPr>
        <w:t>日截止的年度实际可比收入的差额。</w:t>
      </w:r>
    </w:p>
    <w:p w:rsidR="006C0099" w:rsidRPr="005D406D" w:rsidRDefault="006C0099" w:rsidP="005D406D">
      <w:pPr>
        <w:pStyle w:val="ONUME"/>
        <w:numPr>
          <w:ilvl w:val="0"/>
          <w:numId w:val="0"/>
        </w:numPr>
        <w:spacing w:afterLines="50" w:after="120" w:line="340" w:lineRule="atLeast"/>
        <w:jc w:val="center"/>
        <w:rPr>
          <w:rFonts w:ascii="Arial" w:eastAsia="SimHei" w:hAnsi="Arial" w:cs="Times New Roman"/>
          <w:caps/>
          <w:kern w:val="32"/>
          <w:sz w:val="21"/>
        </w:rPr>
      </w:pPr>
      <w:r w:rsidRPr="00F453AC">
        <w:rPr>
          <w:rFonts w:ascii="Arial" w:eastAsia="SimHei" w:hAnsi="Arial" w:cs="Times New Roman"/>
          <w:b/>
        </w:rPr>
        <w:br w:type="page"/>
      </w:r>
      <w:r w:rsidRPr="005D406D">
        <w:rPr>
          <w:rFonts w:ascii="Arial" w:eastAsia="SimHei" w:hAnsi="Arial" w:cs="Times New Roman"/>
          <w:caps/>
          <w:kern w:val="32"/>
          <w:sz w:val="21"/>
        </w:rPr>
        <w:lastRenderedPageBreak/>
        <w:t>报表五</w:t>
      </w:r>
      <w:r w:rsidRPr="005D406D">
        <w:rPr>
          <w:rFonts w:ascii="Arial" w:eastAsia="SimHei" w:hAnsi="Arial" w:cs="Times New Roman"/>
          <w:caps/>
          <w:kern w:val="32"/>
          <w:sz w:val="21"/>
        </w:rPr>
        <w:br/>
      </w:r>
      <w:r w:rsidRPr="005D406D">
        <w:rPr>
          <w:rFonts w:ascii="Arial" w:eastAsia="SimHei" w:hAnsi="Arial" w:cs="Times New Roman"/>
          <w:caps/>
          <w:kern w:val="32"/>
          <w:sz w:val="21"/>
        </w:rPr>
        <w:br/>
      </w:r>
      <w:r w:rsidRPr="005D406D">
        <w:rPr>
          <w:rFonts w:ascii="Arial" w:eastAsia="SimHei" w:hAnsi="Arial" w:cs="Times New Roman"/>
          <w:caps/>
          <w:kern w:val="32"/>
          <w:sz w:val="21"/>
        </w:rPr>
        <w:t>预算与实际金额对比表</w:t>
      </w:r>
      <w:r w:rsidRPr="005D406D">
        <w:rPr>
          <w:rFonts w:ascii="Arial" w:eastAsia="SimHei" w:hAnsi="Arial" w:cs="Times New Roman"/>
          <w:caps/>
          <w:kern w:val="32"/>
          <w:sz w:val="21"/>
        </w:rPr>
        <w:t>-</w:t>
      </w:r>
      <w:r w:rsidRPr="005D406D">
        <w:rPr>
          <w:rFonts w:ascii="Arial" w:eastAsia="SimHei" w:hAnsi="Arial" w:cs="Times New Roman"/>
          <w:caps/>
          <w:kern w:val="32"/>
          <w:sz w:val="21"/>
        </w:rPr>
        <w:t>支出</w:t>
      </w:r>
    </w:p>
    <w:p w:rsidR="006C0099" w:rsidRPr="005D406D" w:rsidRDefault="006C0099" w:rsidP="005D406D">
      <w:pPr>
        <w:spacing w:line="340" w:lineRule="atLeast"/>
        <w:jc w:val="center"/>
        <w:rPr>
          <w:rFonts w:eastAsia="SimSun" w:cs="Times New Roman"/>
          <w:b/>
          <w:sz w:val="21"/>
        </w:rPr>
      </w:pPr>
      <w:r w:rsidRPr="005D406D">
        <w:rPr>
          <w:rFonts w:eastAsia="SimSun" w:cs="Times New Roman"/>
          <w:b/>
          <w:sz w:val="21"/>
        </w:rPr>
        <w:t>2014年12月31日截止的年度</w:t>
      </w:r>
    </w:p>
    <w:p w:rsidR="006C0099" w:rsidRPr="005D406D" w:rsidRDefault="00F453AC" w:rsidP="005D406D">
      <w:pPr>
        <w:spacing w:afterLines="200" w:after="480" w:line="340" w:lineRule="atLeast"/>
        <w:jc w:val="center"/>
        <w:rPr>
          <w:rFonts w:ascii="Arial" w:eastAsia="KaiTi" w:hAnsi="Arial" w:cs="Times New Roman"/>
          <w:i/>
          <w:sz w:val="21"/>
        </w:rPr>
      </w:pPr>
      <w:r w:rsidRPr="005D406D">
        <w:rPr>
          <w:rFonts w:ascii="Arial" w:eastAsia="KaiTi" w:hAnsi="Arial" w:cs="Times New Roman" w:hint="eastAsia"/>
          <w:i/>
          <w:sz w:val="21"/>
        </w:rPr>
        <w:t>（</w:t>
      </w:r>
      <w:r w:rsidR="006C0099" w:rsidRPr="005D406D">
        <w:rPr>
          <w:rFonts w:ascii="Arial" w:eastAsia="KaiTi" w:hAnsi="Arial" w:cs="Times New Roman"/>
          <w:i/>
          <w:sz w:val="21"/>
        </w:rPr>
        <w:t>单位：</w:t>
      </w:r>
      <w:proofErr w:type="gramStart"/>
      <w:r w:rsidR="006C0099" w:rsidRPr="005D406D">
        <w:rPr>
          <w:rFonts w:ascii="Arial" w:eastAsia="KaiTi" w:hAnsi="Arial" w:cs="Times New Roman"/>
          <w:i/>
          <w:sz w:val="21"/>
        </w:rPr>
        <w:t>千瑞郎</w:t>
      </w:r>
      <w:proofErr w:type="gramEnd"/>
      <w:r w:rsidRPr="005D406D">
        <w:rPr>
          <w:rFonts w:ascii="Arial" w:eastAsia="KaiTi" w:hAnsi="Arial" w:cs="Times New Roman" w:hint="eastAsia"/>
          <w:i/>
          <w:sz w:val="21"/>
        </w:rPr>
        <w:t>）</w:t>
      </w:r>
    </w:p>
    <w:p w:rsidR="006C0099" w:rsidRPr="003F5882" w:rsidRDefault="00DA4636" w:rsidP="006C0099">
      <w:pPr>
        <w:jc w:val="center"/>
        <w:rPr>
          <w:rFonts w:ascii="Arial" w:hAnsi="Arial" w:cs="Times New Roman"/>
          <w:noProof/>
        </w:rPr>
      </w:pPr>
      <w:r w:rsidRPr="00DA4636">
        <w:rPr>
          <w:noProof/>
          <w:lang w:val="en-US" w:bidi="ar-SA"/>
        </w:rPr>
        <w:drawing>
          <wp:inline distT="0" distB="0" distL="0" distR="0" wp14:anchorId="5512FF91" wp14:editId="54E337F7">
            <wp:extent cx="5977255" cy="6919303"/>
            <wp:effectExtent l="0" t="0" r="4445"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77255" cy="6919303"/>
                    </a:xfrm>
                    <a:prstGeom prst="rect">
                      <a:avLst/>
                    </a:prstGeom>
                    <a:noFill/>
                    <a:ln>
                      <a:noFill/>
                    </a:ln>
                  </pic:spPr>
                </pic:pic>
              </a:graphicData>
            </a:graphic>
          </wp:inline>
        </w:drawing>
      </w:r>
    </w:p>
    <w:p w:rsidR="006C0099" w:rsidRPr="003F5882" w:rsidRDefault="002C7CB0" w:rsidP="006C0099">
      <w:pPr>
        <w:tabs>
          <w:tab w:val="left" w:pos="644"/>
        </w:tabs>
        <w:jc w:val="both"/>
        <w:rPr>
          <w:rFonts w:ascii="Arial" w:hAnsi="Arial" w:cs="Times New Roman"/>
          <w:sz w:val="16"/>
          <w:szCs w:val="16"/>
        </w:rPr>
      </w:pPr>
      <w:r w:rsidRPr="003F5882">
        <w:rPr>
          <w:rFonts w:ascii="Arial" w:hAnsi="Arial" w:cs="Times New Roman"/>
          <w:sz w:val="16"/>
        </w:rPr>
        <w:t>(</w:t>
      </w:r>
      <w:r w:rsidR="006C0099" w:rsidRPr="003F5882">
        <w:rPr>
          <w:rFonts w:ascii="Arial" w:hAnsi="Arial" w:cs="Times New Roman"/>
          <w:sz w:val="16"/>
        </w:rPr>
        <w:t>1</w:t>
      </w:r>
      <w:r w:rsidRPr="003F5882">
        <w:rPr>
          <w:rFonts w:ascii="Arial" w:hAnsi="Arial" w:cs="Times New Roman"/>
          <w:sz w:val="16"/>
        </w:rPr>
        <w:t>)</w:t>
      </w:r>
      <w:r w:rsidR="006C0099" w:rsidRPr="003F5882">
        <w:rPr>
          <w:rFonts w:ascii="Arial" w:hAnsi="Arial" w:cs="Times New Roman"/>
          <w:sz w:val="16"/>
        </w:rPr>
        <w:t>-</w:t>
      </w:r>
      <w:r w:rsidR="00154D37" w:rsidRPr="003F5882">
        <w:rPr>
          <w:rFonts w:ascii="Arial" w:hAnsi="Arial" w:cs="Times New Roman" w:hint="eastAsia"/>
          <w:sz w:val="16"/>
        </w:rPr>
        <w:t>“</w:t>
      </w:r>
      <w:r w:rsidR="006C0099" w:rsidRPr="003F5882">
        <w:rPr>
          <w:rFonts w:ascii="Arial" w:hAnsi="Arial" w:cs="Times New Roman"/>
          <w:sz w:val="16"/>
        </w:rPr>
        <w:t>原始预算</w:t>
      </w:r>
      <w:r w:rsidR="00E04F07" w:rsidRPr="003F5882">
        <w:rPr>
          <w:rFonts w:ascii="Arial" w:hAnsi="Arial" w:cs="Times New Roman" w:hint="eastAsia"/>
          <w:sz w:val="16"/>
        </w:rPr>
        <w:t>”</w:t>
      </w:r>
      <w:r w:rsidR="006C0099" w:rsidRPr="003F5882">
        <w:rPr>
          <w:rFonts w:ascii="Arial" w:hAnsi="Arial" w:cs="Times New Roman"/>
          <w:sz w:val="16"/>
        </w:rPr>
        <w:t>和</w:t>
      </w:r>
      <w:r w:rsidR="00E04F07" w:rsidRPr="003F5882">
        <w:rPr>
          <w:rFonts w:ascii="Arial" w:hAnsi="Arial" w:cs="Times New Roman" w:hint="eastAsia"/>
          <w:sz w:val="16"/>
        </w:rPr>
        <w:t>“</w:t>
      </w:r>
      <w:r w:rsidR="006C0099" w:rsidRPr="003F5882">
        <w:rPr>
          <w:rFonts w:ascii="Arial" w:hAnsi="Arial" w:cs="Times New Roman"/>
          <w:sz w:val="16"/>
        </w:rPr>
        <w:t>最终预算</w:t>
      </w:r>
      <w:r w:rsidR="00E04F07" w:rsidRPr="003F5882">
        <w:rPr>
          <w:rFonts w:ascii="Arial" w:hAnsi="Arial" w:cs="Times New Roman" w:hint="eastAsia"/>
          <w:sz w:val="16"/>
        </w:rPr>
        <w:t>”</w:t>
      </w:r>
      <w:r w:rsidR="006C0099" w:rsidRPr="003F5882">
        <w:rPr>
          <w:rFonts w:ascii="Arial" w:hAnsi="Arial" w:cs="Times New Roman"/>
          <w:sz w:val="16"/>
        </w:rPr>
        <w:t>两栏表示</w:t>
      </w:r>
      <w:r w:rsidR="006C0099" w:rsidRPr="003F5882">
        <w:rPr>
          <w:rFonts w:ascii="Arial" w:hAnsi="Arial" w:cs="Times New Roman"/>
          <w:sz w:val="16"/>
        </w:rPr>
        <w:t>2014/15</w:t>
      </w:r>
      <w:r w:rsidR="006C0099" w:rsidRPr="003F5882">
        <w:rPr>
          <w:rFonts w:ascii="Arial" w:hAnsi="Arial" w:cs="Times New Roman"/>
          <w:sz w:val="16"/>
        </w:rPr>
        <w:t>两年期核定预算的第一年。原始预算基于</w:t>
      </w:r>
      <w:r w:rsidR="006C0099" w:rsidRPr="003F5882">
        <w:rPr>
          <w:rFonts w:ascii="Arial" w:hAnsi="Arial" w:cs="Times New Roman"/>
          <w:sz w:val="16"/>
        </w:rPr>
        <w:t>WIPO</w:t>
      </w:r>
      <w:r w:rsidR="006C0099" w:rsidRPr="003F5882">
        <w:rPr>
          <w:rFonts w:ascii="Arial" w:hAnsi="Arial" w:cs="Times New Roman"/>
          <w:sz w:val="16"/>
        </w:rPr>
        <w:t>成员国大会</w:t>
      </w:r>
      <w:r w:rsidR="006C0099" w:rsidRPr="003F5882">
        <w:rPr>
          <w:rFonts w:ascii="Arial" w:hAnsi="Arial" w:cs="Times New Roman"/>
          <w:sz w:val="16"/>
        </w:rPr>
        <w:t>2013</w:t>
      </w:r>
      <w:r w:rsidR="006C0099" w:rsidRPr="003F5882">
        <w:rPr>
          <w:rFonts w:ascii="Arial" w:hAnsi="Arial" w:cs="Times New Roman"/>
          <w:sz w:val="16"/>
        </w:rPr>
        <w:t>年</w:t>
      </w:r>
      <w:r w:rsidR="006C0099" w:rsidRPr="003F5882">
        <w:rPr>
          <w:rFonts w:ascii="Arial" w:hAnsi="Arial" w:cs="Times New Roman"/>
          <w:sz w:val="16"/>
        </w:rPr>
        <w:t>12</w:t>
      </w:r>
      <w:r w:rsidR="006C0099" w:rsidRPr="003F5882">
        <w:rPr>
          <w:rFonts w:ascii="Arial" w:hAnsi="Arial" w:cs="Times New Roman"/>
          <w:sz w:val="16"/>
        </w:rPr>
        <w:t>月</w:t>
      </w:r>
      <w:r w:rsidR="006C0099" w:rsidRPr="003F5882">
        <w:rPr>
          <w:rFonts w:ascii="Arial" w:hAnsi="Arial" w:cs="Times New Roman"/>
          <w:sz w:val="16"/>
        </w:rPr>
        <w:t>12</w:t>
      </w:r>
      <w:r w:rsidR="006C0099" w:rsidRPr="003F5882">
        <w:rPr>
          <w:rFonts w:ascii="Arial" w:hAnsi="Arial" w:cs="Times New Roman"/>
          <w:sz w:val="16"/>
        </w:rPr>
        <w:t>日批准的</w:t>
      </w:r>
      <w:r w:rsidR="006C0099" w:rsidRPr="003F5882">
        <w:rPr>
          <w:rFonts w:ascii="Arial" w:hAnsi="Arial" w:cs="Times New Roman"/>
          <w:sz w:val="16"/>
        </w:rPr>
        <w:t>6.74</w:t>
      </w:r>
      <w:r w:rsidR="00154D37" w:rsidRPr="003F5882">
        <w:rPr>
          <w:rFonts w:ascii="Arial" w:hAnsi="Arial" w:cs="Times New Roman" w:hint="eastAsia"/>
          <w:sz w:val="16"/>
        </w:rPr>
        <w:t>0</w:t>
      </w:r>
      <w:r w:rsidR="006C0099" w:rsidRPr="003F5882">
        <w:rPr>
          <w:rFonts w:ascii="Arial" w:hAnsi="Arial" w:cs="Times New Roman"/>
          <w:sz w:val="16"/>
        </w:rPr>
        <w:t>亿瑞郎的两年期预算</w:t>
      </w:r>
      <w:r w:rsidR="00154D37" w:rsidRPr="003F5882">
        <w:rPr>
          <w:rFonts w:ascii="Arial" w:hAnsi="Arial" w:cs="Times New Roman" w:hint="eastAsia"/>
          <w:sz w:val="16"/>
        </w:rPr>
        <w:t>。</w:t>
      </w:r>
    </w:p>
    <w:p w:rsidR="006C0099" w:rsidRPr="003F5882" w:rsidRDefault="002C7CB0" w:rsidP="006C0099">
      <w:pPr>
        <w:jc w:val="both"/>
        <w:rPr>
          <w:rFonts w:ascii="Arial" w:hAnsi="Arial" w:cs="Times New Roman"/>
          <w:sz w:val="16"/>
          <w:szCs w:val="16"/>
        </w:rPr>
      </w:pPr>
      <w:r w:rsidRPr="003F5882">
        <w:rPr>
          <w:rFonts w:ascii="Arial" w:hAnsi="Arial" w:cs="Times New Roman"/>
          <w:sz w:val="16"/>
        </w:rPr>
        <w:t>(</w:t>
      </w:r>
      <w:r w:rsidR="006C0099" w:rsidRPr="003F5882">
        <w:rPr>
          <w:rFonts w:ascii="Arial" w:hAnsi="Arial" w:cs="Times New Roman"/>
          <w:sz w:val="16"/>
        </w:rPr>
        <w:t>2</w:t>
      </w:r>
      <w:r w:rsidRPr="003F5882">
        <w:rPr>
          <w:rFonts w:ascii="Arial" w:hAnsi="Arial" w:cs="Times New Roman"/>
          <w:sz w:val="16"/>
        </w:rPr>
        <w:t>)</w:t>
      </w:r>
      <w:r w:rsidR="006C0099" w:rsidRPr="003F5882">
        <w:rPr>
          <w:rFonts w:ascii="Arial" w:hAnsi="Arial" w:cs="Times New Roman"/>
          <w:sz w:val="16"/>
        </w:rPr>
        <w:t>-</w:t>
      </w:r>
      <w:r w:rsidR="006C0099" w:rsidRPr="003F5882">
        <w:rPr>
          <w:rFonts w:ascii="Arial" w:hAnsi="Arial" w:cs="Times New Roman"/>
          <w:sz w:val="16"/>
        </w:rPr>
        <w:t>表示</w:t>
      </w:r>
      <w:r w:rsidR="006C0099" w:rsidRPr="003F5882">
        <w:rPr>
          <w:rFonts w:ascii="Arial" w:hAnsi="Arial" w:cs="Times New Roman"/>
          <w:sz w:val="16"/>
        </w:rPr>
        <w:t>2014</w:t>
      </w:r>
      <w:r w:rsidR="006C0099" w:rsidRPr="003F5882">
        <w:rPr>
          <w:rFonts w:ascii="Arial" w:hAnsi="Arial" w:cs="Times New Roman"/>
          <w:sz w:val="16"/>
        </w:rPr>
        <w:t>年</w:t>
      </w:r>
      <w:r w:rsidR="003D06E3" w:rsidRPr="003F5882">
        <w:rPr>
          <w:rFonts w:ascii="Arial" w:hAnsi="Arial" w:cs="Times New Roman" w:hint="eastAsia"/>
          <w:sz w:val="16"/>
        </w:rPr>
        <w:t>“</w:t>
      </w:r>
      <w:r w:rsidR="006C0099" w:rsidRPr="003F5882">
        <w:rPr>
          <w:rFonts w:ascii="Arial" w:hAnsi="Arial" w:cs="Times New Roman"/>
          <w:sz w:val="16"/>
        </w:rPr>
        <w:t>最终</w:t>
      </w:r>
      <w:r w:rsidR="003D06E3" w:rsidRPr="003F5882">
        <w:rPr>
          <w:rFonts w:ascii="Arial" w:hAnsi="Arial" w:cs="Times New Roman" w:hint="eastAsia"/>
          <w:sz w:val="16"/>
        </w:rPr>
        <w:t>”</w:t>
      </w:r>
      <w:r w:rsidR="006C0099" w:rsidRPr="003F5882">
        <w:rPr>
          <w:rFonts w:ascii="Arial" w:hAnsi="Arial" w:cs="Times New Roman"/>
          <w:sz w:val="16"/>
        </w:rPr>
        <w:t>预算与</w:t>
      </w:r>
      <w:r w:rsidR="006C0099" w:rsidRPr="003F5882">
        <w:rPr>
          <w:rFonts w:ascii="Arial" w:hAnsi="Arial" w:cs="Times New Roman"/>
          <w:sz w:val="16"/>
        </w:rPr>
        <w:t>2014</w:t>
      </w:r>
      <w:r w:rsidR="006C0099" w:rsidRPr="003F5882">
        <w:rPr>
          <w:rFonts w:ascii="Arial" w:hAnsi="Arial" w:cs="Times New Roman"/>
          <w:sz w:val="16"/>
        </w:rPr>
        <w:t>年</w:t>
      </w:r>
      <w:r w:rsidR="006C0099" w:rsidRPr="003F5882">
        <w:rPr>
          <w:rFonts w:ascii="Arial" w:hAnsi="Arial" w:cs="Times New Roman"/>
          <w:sz w:val="16"/>
        </w:rPr>
        <w:t>12</w:t>
      </w:r>
      <w:r w:rsidR="006C0099" w:rsidRPr="003F5882">
        <w:rPr>
          <w:rFonts w:ascii="Arial" w:hAnsi="Arial" w:cs="Times New Roman"/>
          <w:sz w:val="16"/>
        </w:rPr>
        <w:t>月</w:t>
      </w:r>
      <w:r w:rsidR="006C0099" w:rsidRPr="003F5882">
        <w:rPr>
          <w:rFonts w:ascii="Arial" w:hAnsi="Arial" w:cs="Times New Roman"/>
          <w:sz w:val="16"/>
        </w:rPr>
        <w:t>31</w:t>
      </w:r>
      <w:r w:rsidR="006C0099" w:rsidRPr="003F5882">
        <w:rPr>
          <w:rFonts w:ascii="Arial" w:hAnsi="Arial" w:cs="Times New Roman"/>
          <w:sz w:val="16"/>
        </w:rPr>
        <w:t>日截止的年度实际可比支出的差额。</w:t>
      </w:r>
    </w:p>
    <w:p w:rsidR="006C0099" w:rsidRPr="003F5882" w:rsidRDefault="002C7CB0" w:rsidP="006C0099">
      <w:pPr>
        <w:jc w:val="both"/>
        <w:rPr>
          <w:rFonts w:ascii="Arial" w:hAnsi="Arial" w:cs="Times New Roman"/>
          <w:sz w:val="16"/>
          <w:szCs w:val="16"/>
        </w:rPr>
      </w:pPr>
      <w:r w:rsidRPr="003F5882">
        <w:rPr>
          <w:rFonts w:ascii="Arial" w:hAnsi="Arial" w:cs="Times New Roman"/>
          <w:sz w:val="16"/>
        </w:rPr>
        <w:t>(</w:t>
      </w:r>
      <w:r w:rsidR="006C0099" w:rsidRPr="003F5882">
        <w:rPr>
          <w:rFonts w:ascii="Arial" w:hAnsi="Arial" w:cs="Times New Roman"/>
          <w:sz w:val="16"/>
        </w:rPr>
        <w:t>3</w:t>
      </w:r>
      <w:r w:rsidRPr="003F5882">
        <w:rPr>
          <w:rFonts w:ascii="Arial" w:hAnsi="Arial" w:cs="Times New Roman"/>
          <w:sz w:val="16"/>
        </w:rPr>
        <w:t>)</w:t>
      </w:r>
      <w:r w:rsidR="006C0099" w:rsidRPr="003F5882">
        <w:rPr>
          <w:rFonts w:ascii="Arial" w:hAnsi="Arial" w:cs="Times New Roman"/>
          <w:sz w:val="16"/>
        </w:rPr>
        <w:t>-</w:t>
      </w:r>
      <w:r w:rsidR="006C0099" w:rsidRPr="003F5882">
        <w:rPr>
          <w:rFonts w:ascii="Arial" w:hAnsi="Arial" w:cs="Times New Roman"/>
          <w:sz w:val="16"/>
        </w:rPr>
        <w:t>依据</w:t>
      </w:r>
      <w:r w:rsidR="006C0099" w:rsidRPr="003F5882">
        <w:rPr>
          <w:rFonts w:ascii="Arial" w:hAnsi="Arial" w:cs="Times New Roman"/>
          <w:sz w:val="16"/>
        </w:rPr>
        <w:t>IPSAS</w:t>
      </w:r>
      <w:r w:rsidR="006C0099" w:rsidRPr="003F5882">
        <w:rPr>
          <w:rFonts w:ascii="Arial" w:hAnsi="Arial" w:cs="Times New Roman"/>
          <w:sz w:val="16"/>
        </w:rPr>
        <w:t>对盈余的调整详见财务报表附注</w:t>
      </w:r>
      <w:r w:rsidR="006C0099" w:rsidRPr="003F5882">
        <w:rPr>
          <w:rFonts w:ascii="Arial" w:hAnsi="Arial" w:cs="Times New Roman"/>
          <w:sz w:val="16"/>
        </w:rPr>
        <w:t>22</w:t>
      </w:r>
      <w:r w:rsidR="006C0099" w:rsidRPr="003F5882">
        <w:rPr>
          <w:rFonts w:ascii="Arial" w:hAnsi="Arial" w:cs="Times New Roman"/>
          <w:sz w:val="16"/>
        </w:rPr>
        <w:t>。</w:t>
      </w:r>
    </w:p>
    <w:p w:rsidR="006C0099" w:rsidRPr="00F453AC" w:rsidRDefault="006C0099" w:rsidP="006C0099">
      <w:pPr>
        <w:rPr>
          <w:rFonts w:ascii="Arial" w:eastAsia="SimHei" w:hAnsi="Arial" w:cs="Times New Roman"/>
          <w:sz w:val="21"/>
          <w:szCs w:val="22"/>
        </w:rPr>
        <w:sectPr w:rsidR="006C0099" w:rsidRPr="00F453AC" w:rsidSect="000E71F4">
          <w:headerReference w:type="default" r:id="rId57"/>
          <w:footerReference w:type="default" r:id="rId58"/>
          <w:pgSz w:w="11907" w:h="16840" w:code="9"/>
          <w:pgMar w:top="851" w:right="1247" w:bottom="1191" w:left="1247" w:header="709" w:footer="709" w:gutter="0"/>
          <w:cols w:space="708"/>
          <w:docGrid w:linePitch="360"/>
        </w:sectPr>
      </w:pPr>
    </w:p>
    <w:p w:rsidR="006C0099" w:rsidRPr="007D62CB" w:rsidRDefault="006C0099" w:rsidP="007D62CB">
      <w:pPr>
        <w:keepNext/>
        <w:spacing w:beforeLines="100" w:before="240" w:afterLines="100" w:after="240" w:line="340" w:lineRule="atLeast"/>
        <w:jc w:val="center"/>
        <w:outlineLvl w:val="0"/>
        <w:rPr>
          <w:rFonts w:eastAsia="SimHei"/>
          <w:b/>
          <w:caps/>
          <w:kern w:val="32"/>
          <w:sz w:val="21"/>
        </w:rPr>
      </w:pPr>
      <w:bookmarkStart w:id="9" w:name="_Toc301187116"/>
      <w:r w:rsidRPr="007D62CB">
        <w:rPr>
          <w:rFonts w:ascii="Arial" w:eastAsia="SimHei" w:hAnsi="Arial" w:cs="Times New Roman"/>
          <w:caps/>
          <w:kern w:val="32"/>
          <w:sz w:val="21"/>
        </w:rPr>
        <w:lastRenderedPageBreak/>
        <w:t>财务报表附注</w:t>
      </w:r>
      <w:bookmarkEnd w:id="9"/>
    </w:p>
    <w:p w:rsidR="006C0099" w:rsidRPr="00F453AC"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rPr>
      </w:pPr>
      <w:r w:rsidRPr="00F453AC">
        <w:rPr>
          <w:rFonts w:ascii="Arial" w:eastAsia="SimHei" w:hAnsi="Arial" w:cs="Times New Roman"/>
          <w:b w:val="0"/>
          <w:sz w:val="21"/>
        </w:rPr>
        <w:t>附注</w:t>
      </w:r>
      <w:r w:rsidRPr="00F453AC">
        <w:rPr>
          <w:rFonts w:ascii="Arial" w:eastAsia="SimHei" w:hAnsi="Arial" w:cs="Times New Roman"/>
          <w:b w:val="0"/>
          <w:sz w:val="21"/>
        </w:rPr>
        <w:t>1</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本组织的目标和预算</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世界知识产权组织</w:t>
      </w:r>
      <w:r w:rsidR="00F453AC" w:rsidRPr="003F5882">
        <w:rPr>
          <w:rFonts w:ascii="Arial" w:hAnsi="Arial" w:cs="Times New Roman" w:hint="eastAsia"/>
          <w:sz w:val="21"/>
        </w:rPr>
        <w:t>（</w:t>
      </w:r>
      <w:r w:rsidRPr="003F5882">
        <w:rPr>
          <w:rFonts w:ascii="Arial" w:hAnsi="Arial" w:cs="Times New Roman"/>
          <w:sz w:val="21"/>
        </w:rPr>
        <w:t>WIPO</w:t>
      </w:r>
      <w:r w:rsidR="00F453AC" w:rsidRPr="003F5882">
        <w:rPr>
          <w:rFonts w:ascii="Arial" w:hAnsi="Arial" w:cs="Times New Roman" w:hint="eastAsia"/>
          <w:sz w:val="21"/>
        </w:rPr>
        <w:t>）</w:t>
      </w:r>
      <w:r w:rsidRPr="003F5882">
        <w:rPr>
          <w:rFonts w:ascii="Arial" w:hAnsi="Arial" w:cs="Times New Roman"/>
          <w:sz w:val="21"/>
        </w:rPr>
        <w:t>成立于</w:t>
      </w:r>
      <w:r w:rsidRPr="003F5882">
        <w:rPr>
          <w:rFonts w:ascii="Arial" w:hAnsi="Arial" w:cs="Times New Roman"/>
          <w:sz w:val="21"/>
        </w:rPr>
        <w:t>1967</w:t>
      </w:r>
      <w:r w:rsidRPr="003F5882">
        <w:rPr>
          <w:rFonts w:ascii="Arial" w:hAnsi="Arial" w:cs="Times New Roman"/>
          <w:sz w:val="21"/>
        </w:rPr>
        <w:t>年，前身为保护知识产权联合国际局</w:t>
      </w:r>
      <w:r w:rsidR="00F453AC" w:rsidRPr="003F5882">
        <w:rPr>
          <w:rFonts w:ascii="Arial" w:hAnsi="Arial" w:cs="Times New Roman" w:hint="eastAsia"/>
          <w:sz w:val="21"/>
        </w:rPr>
        <w:t>（</w:t>
      </w:r>
      <w:r w:rsidRPr="003F5882">
        <w:rPr>
          <w:rFonts w:ascii="Arial" w:hAnsi="Arial" w:cs="Times New Roman"/>
          <w:sz w:val="21"/>
        </w:rPr>
        <w:t>BIRPI</w:t>
      </w:r>
      <w:r w:rsidR="00F453AC" w:rsidRPr="003F5882">
        <w:rPr>
          <w:rFonts w:ascii="Arial" w:hAnsi="Arial" w:cs="Times New Roman" w:hint="eastAsia"/>
          <w:sz w:val="21"/>
        </w:rPr>
        <w:t>）</w:t>
      </w:r>
      <w:r w:rsidRPr="003F5882">
        <w:rPr>
          <w:rFonts w:ascii="Arial" w:hAnsi="Arial" w:cs="Times New Roman"/>
          <w:sz w:val="21"/>
        </w:rPr>
        <w:t>。</w:t>
      </w:r>
      <w:r w:rsidRPr="003F5882">
        <w:rPr>
          <w:rFonts w:ascii="Arial" w:hAnsi="Arial" w:cs="Times New Roman"/>
          <w:sz w:val="21"/>
        </w:rPr>
        <w:t>BIRPI</w:t>
      </w:r>
      <w:r w:rsidRPr="003F5882">
        <w:rPr>
          <w:rFonts w:ascii="Arial" w:hAnsi="Arial" w:cs="Times New Roman"/>
          <w:sz w:val="21"/>
        </w:rPr>
        <w:t>是法文缩写，全称为</w:t>
      </w:r>
      <w:r w:rsidRPr="003F5882">
        <w:rPr>
          <w:rFonts w:ascii="Arial" w:eastAsia="KaiTi" w:hAnsi="Arial" w:cs="Times New Roman"/>
          <w:sz w:val="21"/>
        </w:rPr>
        <w:t>Bureaux Internationaux Réunis pour la Protection de la Propriété Intellectuelle</w:t>
      </w:r>
      <w:r w:rsidRPr="003F5882">
        <w:rPr>
          <w:rFonts w:ascii="Arial" w:hAnsi="Arial" w:cs="Times New Roman"/>
          <w:sz w:val="21"/>
        </w:rPr>
        <w:t>，成立于</w:t>
      </w:r>
      <w:r w:rsidRPr="003F5882">
        <w:rPr>
          <w:rFonts w:ascii="Arial" w:hAnsi="Arial" w:cs="Times New Roman"/>
          <w:sz w:val="21"/>
        </w:rPr>
        <w:t>1893</w:t>
      </w:r>
      <w:r w:rsidRPr="003F5882">
        <w:rPr>
          <w:rFonts w:ascii="Arial" w:hAnsi="Arial" w:cs="Times New Roman"/>
          <w:sz w:val="21"/>
        </w:rPr>
        <w:t>年，目的是管理《保护工业产权巴黎公约》</w:t>
      </w:r>
      <w:r w:rsidR="00F453AC" w:rsidRPr="003F5882">
        <w:rPr>
          <w:rFonts w:ascii="Arial" w:hAnsi="Arial" w:cs="Times New Roman" w:hint="eastAsia"/>
          <w:sz w:val="21"/>
        </w:rPr>
        <w:t>（</w:t>
      </w:r>
      <w:r w:rsidRPr="003F5882">
        <w:rPr>
          <w:rFonts w:ascii="Arial" w:hAnsi="Arial" w:cs="Times New Roman"/>
          <w:sz w:val="21"/>
        </w:rPr>
        <w:t>1883</w:t>
      </w:r>
      <w:r w:rsidRPr="003F5882">
        <w:rPr>
          <w:rFonts w:ascii="Arial" w:hAnsi="Arial" w:cs="Times New Roman"/>
          <w:sz w:val="21"/>
        </w:rPr>
        <w:t>年</w:t>
      </w:r>
      <w:r w:rsidR="00F453AC" w:rsidRPr="003F5882">
        <w:rPr>
          <w:rFonts w:ascii="Arial" w:hAnsi="Arial" w:cs="Times New Roman" w:hint="eastAsia"/>
          <w:sz w:val="21"/>
        </w:rPr>
        <w:t>）</w:t>
      </w:r>
      <w:r w:rsidRPr="003F5882">
        <w:rPr>
          <w:rFonts w:ascii="Arial" w:hAnsi="Arial" w:cs="Times New Roman"/>
          <w:sz w:val="21"/>
        </w:rPr>
        <w:t>和《保护文学和艺术作品伯尓尼公约》</w:t>
      </w:r>
      <w:r w:rsidR="00F453AC" w:rsidRPr="003F5882">
        <w:rPr>
          <w:rFonts w:ascii="Arial" w:hAnsi="Arial" w:cs="Times New Roman" w:hint="eastAsia"/>
          <w:sz w:val="21"/>
        </w:rPr>
        <w:t>（</w:t>
      </w:r>
      <w:r w:rsidRPr="003F5882">
        <w:rPr>
          <w:rFonts w:ascii="Arial" w:hAnsi="Arial" w:cs="Times New Roman"/>
          <w:sz w:val="21"/>
        </w:rPr>
        <w:t>1886</w:t>
      </w:r>
      <w:r w:rsidRPr="003F5882">
        <w:rPr>
          <w:rFonts w:ascii="Arial" w:hAnsi="Arial" w:cs="Times New Roman"/>
          <w:sz w:val="21"/>
        </w:rPr>
        <w:t>年</w:t>
      </w:r>
      <w:r w:rsidR="00F453AC" w:rsidRPr="003F5882">
        <w:rPr>
          <w:rFonts w:ascii="Arial" w:hAnsi="Arial" w:cs="Times New Roman" w:hint="eastAsia"/>
          <w:sz w:val="21"/>
        </w:rPr>
        <w:t>）</w:t>
      </w:r>
      <w:r w:rsidRPr="003F5882">
        <w:rPr>
          <w:rFonts w:ascii="Arial" w:hAnsi="Arial" w:cs="Times New Roman"/>
          <w:sz w:val="21"/>
        </w:rPr>
        <w:t>。</w:t>
      </w:r>
      <w:r w:rsidRPr="003F5882">
        <w:rPr>
          <w:rFonts w:ascii="Arial" w:hAnsi="Arial" w:cs="Times New Roman"/>
          <w:sz w:val="21"/>
        </w:rPr>
        <w:t>1974</w:t>
      </w:r>
      <w:r w:rsidRPr="003F5882">
        <w:rPr>
          <w:rFonts w:ascii="Arial" w:hAnsi="Arial" w:cs="Times New Roman"/>
          <w:sz w:val="21"/>
        </w:rPr>
        <w:t>年，</w:t>
      </w:r>
      <w:r w:rsidRPr="003F5882">
        <w:rPr>
          <w:rFonts w:ascii="Arial" w:hAnsi="Arial" w:cs="Times New Roman"/>
          <w:sz w:val="21"/>
        </w:rPr>
        <w:t>WIPO</w:t>
      </w:r>
      <w:r w:rsidRPr="003F5882">
        <w:rPr>
          <w:rFonts w:ascii="Arial" w:hAnsi="Arial" w:cs="Times New Roman"/>
          <w:sz w:val="21"/>
        </w:rPr>
        <w:t>被认可为联合国专门机构。</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WIPO</w:t>
      </w:r>
      <w:r w:rsidRPr="003F5882">
        <w:rPr>
          <w:rFonts w:ascii="Arial" w:hAnsi="Arial" w:cs="Times New Roman"/>
          <w:sz w:val="21"/>
        </w:rPr>
        <w:t>开展多种与知识产权保护有关的工作，包括：帮助各国政府和各种组织发展必要的政策、结构和技能以挖掘知识产权促进经济发展的潜力；与成员国一同制定国际知识产权法律；管理条约；管理商标、工业品外观设计和原产地名称的全球注册体系和专利申请体系；提供争议解决服务；为知情辩论和交流专门知识提供论坛。</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本组织依照</w:t>
      </w:r>
      <w:r w:rsidRPr="003F5882">
        <w:rPr>
          <w:rFonts w:ascii="Arial" w:hAnsi="Arial" w:cs="Times New Roman"/>
          <w:sz w:val="21"/>
        </w:rPr>
        <w:t>1967</w:t>
      </w:r>
      <w:r w:rsidRPr="003F5882">
        <w:rPr>
          <w:rFonts w:ascii="Arial" w:hAnsi="Arial" w:cs="Times New Roman"/>
          <w:sz w:val="21"/>
        </w:rPr>
        <w:t>年</w:t>
      </w:r>
      <w:r w:rsidRPr="003F5882">
        <w:rPr>
          <w:rFonts w:ascii="Arial" w:hAnsi="Arial" w:cs="Times New Roman"/>
          <w:sz w:val="21"/>
        </w:rPr>
        <w:t>7</w:t>
      </w:r>
      <w:r w:rsidRPr="003F5882">
        <w:rPr>
          <w:rFonts w:ascii="Arial" w:hAnsi="Arial" w:cs="Times New Roman"/>
          <w:sz w:val="21"/>
        </w:rPr>
        <w:t>月</w:t>
      </w:r>
      <w:r w:rsidRPr="003F5882">
        <w:rPr>
          <w:rFonts w:ascii="Arial" w:hAnsi="Arial" w:cs="Times New Roman"/>
          <w:sz w:val="21"/>
        </w:rPr>
        <w:t>14</w:t>
      </w:r>
      <w:r w:rsidRPr="003F5882">
        <w:rPr>
          <w:rFonts w:ascii="Arial" w:hAnsi="Arial" w:cs="Times New Roman"/>
          <w:sz w:val="21"/>
        </w:rPr>
        <w:t>日于斯德哥</w:t>
      </w:r>
      <w:proofErr w:type="gramStart"/>
      <w:r w:rsidRPr="003F5882">
        <w:rPr>
          <w:rFonts w:ascii="Arial" w:hAnsi="Arial" w:cs="Times New Roman"/>
          <w:sz w:val="21"/>
        </w:rPr>
        <w:t>尓摩签署</w:t>
      </w:r>
      <w:proofErr w:type="gramEnd"/>
      <w:r w:rsidRPr="003F5882">
        <w:rPr>
          <w:rFonts w:ascii="Arial" w:hAnsi="Arial" w:cs="Times New Roman"/>
          <w:sz w:val="21"/>
        </w:rPr>
        <w:t>并于</w:t>
      </w:r>
      <w:r w:rsidRPr="003F5882">
        <w:rPr>
          <w:rFonts w:ascii="Arial" w:hAnsi="Arial" w:cs="Times New Roman"/>
          <w:sz w:val="21"/>
        </w:rPr>
        <w:t>1979</w:t>
      </w:r>
      <w:r w:rsidRPr="003F5882">
        <w:rPr>
          <w:rFonts w:ascii="Arial" w:hAnsi="Arial" w:cs="Times New Roman"/>
          <w:sz w:val="21"/>
        </w:rPr>
        <w:t>年</w:t>
      </w:r>
      <w:r w:rsidRPr="003F5882">
        <w:rPr>
          <w:rFonts w:ascii="Arial" w:hAnsi="Arial" w:cs="Times New Roman"/>
          <w:sz w:val="21"/>
        </w:rPr>
        <w:t>9</w:t>
      </w:r>
      <w:r w:rsidRPr="003F5882">
        <w:rPr>
          <w:rFonts w:ascii="Arial" w:hAnsi="Arial" w:cs="Times New Roman"/>
          <w:sz w:val="21"/>
        </w:rPr>
        <w:t>月</w:t>
      </w:r>
      <w:r w:rsidRPr="003F5882">
        <w:rPr>
          <w:rFonts w:ascii="Arial" w:hAnsi="Arial" w:cs="Times New Roman"/>
          <w:sz w:val="21"/>
        </w:rPr>
        <w:t>28</w:t>
      </w:r>
      <w:r w:rsidRPr="003F5882">
        <w:rPr>
          <w:rFonts w:ascii="Arial" w:hAnsi="Arial" w:cs="Times New Roman"/>
          <w:sz w:val="21"/>
        </w:rPr>
        <w:t>日修订的《</w:t>
      </w:r>
      <w:r w:rsidRPr="003F5882">
        <w:rPr>
          <w:rFonts w:ascii="Arial" w:hAnsi="Arial" w:cs="Times New Roman"/>
          <w:sz w:val="21"/>
        </w:rPr>
        <w:t>WIPO</w:t>
      </w:r>
      <w:r w:rsidRPr="003F5882">
        <w:rPr>
          <w:rFonts w:ascii="Arial" w:hAnsi="Arial" w:cs="Times New Roman"/>
          <w:sz w:val="21"/>
        </w:rPr>
        <w:t>公约》开展活动。</w:t>
      </w:r>
      <w:r w:rsidRPr="003F5882">
        <w:rPr>
          <w:rFonts w:ascii="Arial" w:hAnsi="Arial" w:cs="Times New Roman"/>
          <w:sz w:val="21"/>
        </w:rPr>
        <w:t>WIPO</w:t>
      </w:r>
      <w:r w:rsidRPr="003F5882">
        <w:rPr>
          <w:rFonts w:ascii="Arial" w:hAnsi="Arial" w:cs="Times New Roman"/>
          <w:sz w:val="21"/>
        </w:rPr>
        <w:t>现有</w:t>
      </w:r>
      <w:r w:rsidRPr="003F5882">
        <w:rPr>
          <w:rFonts w:ascii="Arial" w:hAnsi="Arial" w:cs="Times New Roman"/>
          <w:sz w:val="21"/>
        </w:rPr>
        <w:t>188</w:t>
      </w:r>
      <w:r w:rsidRPr="003F5882">
        <w:rPr>
          <w:rFonts w:ascii="Arial" w:hAnsi="Arial" w:cs="Times New Roman"/>
          <w:sz w:val="21"/>
        </w:rPr>
        <w:t>个成员国。</w:t>
      </w:r>
      <w:r w:rsidRPr="003F5882">
        <w:rPr>
          <w:rFonts w:ascii="Arial" w:hAnsi="Arial" w:cs="Times New Roman"/>
          <w:sz w:val="21"/>
        </w:rPr>
        <w:t>WIPO</w:t>
      </w:r>
      <w:r w:rsidRPr="003F5882">
        <w:rPr>
          <w:rFonts w:ascii="Arial" w:hAnsi="Arial" w:cs="Times New Roman"/>
          <w:sz w:val="21"/>
        </w:rPr>
        <w:t>总部设在瑞士日内瓦，并在北京、莫斯科</w:t>
      </w:r>
      <w:r w:rsidR="00F453AC" w:rsidRPr="003F5882">
        <w:rPr>
          <w:rFonts w:ascii="Arial" w:hAnsi="Arial" w:cs="Times New Roman"/>
          <w:sz w:val="21"/>
        </w:rPr>
        <w:t>（</w:t>
      </w:r>
      <w:r w:rsidRPr="003F5882">
        <w:rPr>
          <w:rFonts w:ascii="Arial" w:hAnsi="Arial" w:cs="Times New Roman"/>
          <w:sz w:val="21"/>
        </w:rPr>
        <w:t>均于</w:t>
      </w:r>
      <w:r w:rsidRPr="003F5882">
        <w:rPr>
          <w:rFonts w:ascii="Arial" w:hAnsi="Arial" w:cs="Times New Roman"/>
          <w:sz w:val="21"/>
        </w:rPr>
        <w:t>2014</w:t>
      </w:r>
      <w:r w:rsidRPr="003F5882">
        <w:rPr>
          <w:rFonts w:ascii="Arial" w:hAnsi="Arial" w:cs="Times New Roman"/>
          <w:sz w:val="21"/>
        </w:rPr>
        <w:t>年成立</w:t>
      </w:r>
      <w:r w:rsidR="00F453AC" w:rsidRPr="003F5882">
        <w:rPr>
          <w:rFonts w:ascii="Arial" w:hAnsi="Arial" w:cs="Times New Roman"/>
          <w:sz w:val="21"/>
        </w:rPr>
        <w:t>）</w:t>
      </w:r>
      <w:r w:rsidRPr="003F5882">
        <w:rPr>
          <w:rFonts w:ascii="Arial" w:hAnsi="Arial" w:cs="Times New Roman"/>
          <w:sz w:val="21"/>
        </w:rPr>
        <w:t>、纽约、里约热内卢、新加坡和东京设有代表处。本组织享有</w:t>
      </w:r>
      <w:r w:rsidRPr="003F5882">
        <w:rPr>
          <w:rFonts w:ascii="Arial" w:hAnsi="Arial" w:cs="Times New Roman"/>
          <w:sz w:val="21"/>
        </w:rPr>
        <w:t>1947</w:t>
      </w:r>
      <w:r w:rsidRPr="003F5882">
        <w:rPr>
          <w:rFonts w:ascii="Arial" w:hAnsi="Arial" w:cs="Times New Roman"/>
          <w:sz w:val="21"/>
        </w:rPr>
        <w:t>年联合国《专门机构特权和豁免公约》和与瑞士联邦委员会签署的</w:t>
      </w:r>
      <w:r w:rsidR="003D06E3" w:rsidRPr="003F5882">
        <w:rPr>
          <w:rFonts w:ascii="Arial" w:hAnsi="Arial" w:cs="Times New Roman" w:hint="eastAsia"/>
          <w:sz w:val="21"/>
        </w:rPr>
        <w:t>1970</w:t>
      </w:r>
      <w:r w:rsidR="003D06E3" w:rsidRPr="003F5882">
        <w:rPr>
          <w:rFonts w:ascii="Arial" w:hAnsi="Arial" w:cs="Times New Roman" w:hint="eastAsia"/>
          <w:sz w:val="21"/>
        </w:rPr>
        <w:t>年《</w:t>
      </w:r>
      <w:r w:rsidRPr="003F5882">
        <w:rPr>
          <w:rFonts w:ascii="Arial" w:hAnsi="Arial" w:cs="Times New Roman"/>
          <w:sz w:val="21"/>
        </w:rPr>
        <w:t>总部协定</w:t>
      </w:r>
      <w:r w:rsidR="003D06E3" w:rsidRPr="003F5882">
        <w:rPr>
          <w:rFonts w:ascii="Arial" w:hAnsi="Arial" w:cs="Times New Roman" w:hint="eastAsia"/>
          <w:sz w:val="21"/>
        </w:rPr>
        <w:t>》</w:t>
      </w:r>
      <w:r w:rsidRPr="003F5882">
        <w:rPr>
          <w:rFonts w:ascii="Arial" w:hAnsi="Arial" w:cs="Times New Roman"/>
          <w:sz w:val="21"/>
        </w:rPr>
        <w:t>中给予的特权和豁免权，特别是免除支付多种形式的直接税和间接税。</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根据《建立世界知识产权组织公约》设立的以下组成机关是世界知识产权组织的最高决策机构。这些机构至少每两年举行一次例会，可隔年举行特别会议：</w:t>
      </w:r>
    </w:p>
    <w:p w:rsidR="007D62CB" w:rsidRDefault="006C0099" w:rsidP="003374D7">
      <w:pPr>
        <w:pStyle w:val="STYLEDUTEXTE"/>
        <w:numPr>
          <w:ilvl w:val="0"/>
          <w:numId w:val="10"/>
        </w:numPr>
        <w:overflowPunct w:val="0"/>
        <w:spacing w:afterLines="50" w:after="120" w:line="340" w:lineRule="atLeast"/>
        <w:ind w:left="714" w:hanging="357"/>
        <w:rPr>
          <w:rFonts w:ascii="Arial" w:hAnsi="Arial" w:cs="Times New Roman"/>
          <w:sz w:val="21"/>
          <w:szCs w:val="22"/>
        </w:rPr>
      </w:pPr>
      <w:r w:rsidRPr="003F5882">
        <w:rPr>
          <w:rFonts w:ascii="Arial" w:hAnsi="Arial" w:cs="Times New Roman"/>
          <w:sz w:val="21"/>
        </w:rPr>
        <w:t>大会</w:t>
      </w:r>
      <w:proofErr w:type="gramStart"/>
      <w:r w:rsidRPr="003F5882">
        <w:rPr>
          <w:rFonts w:ascii="Arial" w:hAnsi="Arial" w:cs="Times New Roman"/>
          <w:sz w:val="21"/>
        </w:rPr>
        <w:t>由同时</w:t>
      </w:r>
      <w:proofErr w:type="gramEnd"/>
      <w:r w:rsidRPr="003F5882">
        <w:rPr>
          <w:rFonts w:ascii="Arial" w:hAnsi="Arial" w:cs="Times New Roman"/>
          <w:sz w:val="21"/>
        </w:rPr>
        <w:t>是各联盟成员的《</w:t>
      </w:r>
      <w:r w:rsidRPr="003F5882">
        <w:rPr>
          <w:rFonts w:ascii="Arial" w:hAnsi="Arial" w:cs="Times New Roman"/>
          <w:sz w:val="21"/>
        </w:rPr>
        <w:t>WIPO</w:t>
      </w:r>
      <w:r w:rsidRPr="003F5882">
        <w:rPr>
          <w:rFonts w:ascii="Arial" w:hAnsi="Arial" w:cs="Times New Roman"/>
          <w:sz w:val="21"/>
        </w:rPr>
        <w:t>公约》</w:t>
      </w:r>
      <w:r w:rsidR="00621366" w:rsidRPr="003F5882">
        <w:rPr>
          <w:rFonts w:ascii="Arial" w:hAnsi="Arial" w:cs="Times New Roman" w:hint="eastAsia"/>
          <w:sz w:val="21"/>
        </w:rPr>
        <w:t>缔约</w:t>
      </w:r>
      <w:r w:rsidRPr="003F5882">
        <w:rPr>
          <w:rFonts w:ascii="Arial" w:hAnsi="Arial" w:cs="Times New Roman"/>
          <w:sz w:val="21"/>
        </w:rPr>
        <w:t>国组成，负责任命总干事，总干事任期固定，每任不少于六年；通过各联盟共同开支预算；通过财务条例；邀请有关国家成为成员国，以及履行</w:t>
      </w:r>
      <w:r w:rsidR="003D06E3" w:rsidRPr="003F5882">
        <w:rPr>
          <w:rFonts w:ascii="Arial" w:hAnsi="Arial" w:cs="Times New Roman" w:hint="eastAsia"/>
          <w:sz w:val="21"/>
        </w:rPr>
        <w:t>《</w:t>
      </w:r>
      <w:r w:rsidRPr="003F5882">
        <w:rPr>
          <w:rFonts w:ascii="Arial" w:hAnsi="Arial" w:cs="Times New Roman"/>
          <w:sz w:val="21"/>
        </w:rPr>
        <w:t>公约</w:t>
      </w:r>
      <w:r w:rsidR="003D06E3" w:rsidRPr="003F5882">
        <w:rPr>
          <w:rFonts w:ascii="Arial" w:hAnsi="Arial" w:cs="Times New Roman" w:hint="eastAsia"/>
          <w:sz w:val="21"/>
        </w:rPr>
        <w:t>》</w:t>
      </w:r>
      <w:r w:rsidRPr="003F5882">
        <w:rPr>
          <w:rFonts w:ascii="Arial" w:hAnsi="Arial" w:cs="Times New Roman"/>
          <w:sz w:val="21"/>
        </w:rPr>
        <w:t>所规定的其他所有任务。</w:t>
      </w:r>
    </w:p>
    <w:p w:rsidR="007D62CB" w:rsidRDefault="006C0099" w:rsidP="003374D7">
      <w:pPr>
        <w:pStyle w:val="STYLEDUTEXTE"/>
        <w:numPr>
          <w:ilvl w:val="0"/>
          <w:numId w:val="10"/>
        </w:numPr>
        <w:overflowPunct w:val="0"/>
        <w:spacing w:afterLines="50" w:after="120" w:line="340" w:lineRule="atLeast"/>
        <w:ind w:left="714" w:hanging="357"/>
        <w:rPr>
          <w:rFonts w:ascii="Arial" w:hAnsi="Arial" w:cs="Times New Roman"/>
          <w:sz w:val="21"/>
          <w:szCs w:val="22"/>
        </w:rPr>
      </w:pPr>
      <w:r w:rsidRPr="003F5882">
        <w:rPr>
          <w:rFonts w:ascii="Arial" w:hAnsi="Arial" w:cs="Times New Roman"/>
          <w:sz w:val="21"/>
        </w:rPr>
        <w:t>成员国会议由所有成员国组成，不管其是否属于某一联盟。成员国会议通过预算、通过对《公约》的修正并酌情履行其他任务。</w:t>
      </w:r>
    </w:p>
    <w:p w:rsidR="007D62CB" w:rsidRDefault="006C0099" w:rsidP="003374D7">
      <w:pPr>
        <w:pStyle w:val="Style3"/>
        <w:numPr>
          <w:ilvl w:val="0"/>
          <w:numId w:val="10"/>
        </w:numPr>
        <w:overflowPunct w:val="0"/>
        <w:spacing w:afterLines="50" w:line="340" w:lineRule="atLeast"/>
        <w:ind w:left="714" w:hanging="357"/>
        <w:rPr>
          <w:rFonts w:ascii="Arial" w:hAnsi="Arial" w:cs="Times New Roman"/>
          <w:sz w:val="21"/>
          <w:szCs w:val="22"/>
        </w:rPr>
      </w:pPr>
      <w:r w:rsidRPr="003F5882">
        <w:rPr>
          <w:rFonts w:ascii="Arial" w:hAnsi="Arial" w:cs="Times New Roman"/>
          <w:sz w:val="21"/>
        </w:rPr>
        <w:t>协调委员会由巴黎或伯尔尼联盟的执行委员会的委员、非</w:t>
      </w:r>
      <w:r w:rsidR="00DC3A3F" w:rsidRPr="003F5882">
        <w:rPr>
          <w:rFonts w:ascii="Arial" w:hAnsi="Arial" w:cs="Times New Roman" w:hint="eastAsia"/>
          <w:sz w:val="21"/>
        </w:rPr>
        <w:t>任何</w:t>
      </w:r>
      <w:r w:rsidRPr="003F5882">
        <w:rPr>
          <w:rFonts w:ascii="Arial" w:hAnsi="Arial" w:cs="Times New Roman"/>
          <w:sz w:val="21"/>
        </w:rPr>
        <w:t>联盟成员的《</w:t>
      </w:r>
      <w:r w:rsidRPr="003F5882">
        <w:rPr>
          <w:rFonts w:ascii="Arial" w:hAnsi="Arial" w:cs="Times New Roman"/>
          <w:sz w:val="21"/>
        </w:rPr>
        <w:t>WIPO</w:t>
      </w:r>
      <w:r w:rsidRPr="003F5882">
        <w:rPr>
          <w:rFonts w:ascii="Arial" w:hAnsi="Arial" w:cs="Times New Roman"/>
          <w:sz w:val="21"/>
        </w:rPr>
        <w:t>公约》</w:t>
      </w:r>
      <w:r w:rsidR="00DC3A3F" w:rsidRPr="003F5882">
        <w:rPr>
          <w:rFonts w:ascii="Arial" w:hAnsi="Arial" w:cs="Times New Roman" w:hint="eastAsia"/>
          <w:sz w:val="21"/>
        </w:rPr>
        <w:t>缔约</w:t>
      </w:r>
      <w:r w:rsidRPr="003F5882">
        <w:rPr>
          <w:rFonts w:ascii="Arial" w:hAnsi="Arial" w:cs="Times New Roman"/>
          <w:sz w:val="21"/>
        </w:rPr>
        <w:t>国的四分之一以及瑞士组成。瑞士是本组织总部的所在地。协调委员会提名总干事候选人，编拟大会议程和成员国会议的计划和预算，并履行《</w:t>
      </w:r>
      <w:r w:rsidRPr="003F5882">
        <w:rPr>
          <w:rFonts w:ascii="Arial" w:hAnsi="Arial" w:cs="Times New Roman"/>
          <w:sz w:val="21"/>
        </w:rPr>
        <w:t>WIPO</w:t>
      </w:r>
      <w:r w:rsidRPr="003F5882">
        <w:rPr>
          <w:rFonts w:ascii="Arial" w:hAnsi="Arial" w:cs="Times New Roman"/>
          <w:sz w:val="21"/>
        </w:rPr>
        <w:t>公约》分配的其他职责。</w:t>
      </w:r>
    </w:p>
    <w:p w:rsidR="007D62CB" w:rsidRDefault="006C0099" w:rsidP="003374D7">
      <w:pPr>
        <w:pStyle w:val="Style3"/>
        <w:numPr>
          <w:ilvl w:val="0"/>
          <w:numId w:val="10"/>
        </w:numPr>
        <w:overflowPunct w:val="0"/>
        <w:spacing w:afterLines="50" w:line="340" w:lineRule="atLeast"/>
        <w:ind w:left="714" w:hanging="357"/>
        <w:rPr>
          <w:rFonts w:ascii="Arial" w:hAnsi="Arial" w:cs="Times New Roman"/>
          <w:sz w:val="21"/>
          <w:szCs w:val="22"/>
        </w:rPr>
      </w:pPr>
      <w:r w:rsidRPr="003F5882">
        <w:rPr>
          <w:rFonts w:ascii="Arial" w:hAnsi="Arial" w:cs="Times New Roman"/>
          <w:sz w:val="21"/>
        </w:rPr>
        <w:t>伯</w:t>
      </w:r>
      <w:proofErr w:type="gramStart"/>
      <w:r w:rsidRPr="003F5882">
        <w:rPr>
          <w:rFonts w:ascii="Arial" w:hAnsi="Arial" w:cs="Times New Roman"/>
          <w:sz w:val="21"/>
        </w:rPr>
        <w:t>尓</w:t>
      </w:r>
      <w:proofErr w:type="gramEnd"/>
      <w:r w:rsidRPr="003F5882">
        <w:rPr>
          <w:rFonts w:ascii="Arial" w:hAnsi="Arial" w:cs="Times New Roman"/>
          <w:sz w:val="21"/>
        </w:rPr>
        <w:t>尼、海牙、尼斯、里斯本、</w:t>
      </w:r>
      <w:proofErr w:type="gramStart"/>
      <w:r w:rsidRPr="003F5882">
        <w:rPr>
          <w:rFonts w:ascii="Arial" w:hAnsi="Arial" w:cs="Times New Roman"/>
          <w:sz w:val="21"/>
        </w:rPr>
        <w:t>洛迦</w:t>
      </w:r>
      <w:proofErr w:type="gramEnd"/>
      <w:r w:rsidRPr="003F5882">
        <w:rPr>
          <w:rFonts w:ascii="Arial" w:hAnsi="Arial" w:cs="Times New Roman"/>
          <w:sz w:val="21"/>
        </w:rPr>
        <w:t>诺、维也纳、布达佩斯国际专利分类和巴黎联盟等联盟大会，根据</w:t>
      </w:r>
      <w:r w:rsidRPr="003F5882">
        <w:rPr>
          <w:rFonts w:ascii="Arial" w:hAnsi="Arial" w:cs="Times New Roman"/>
          <w:sz w:val="21"/>
        </w:rPr>
        <w:t>WIPO</w:t>
      </w:r>
      <w:r w:rsidRPr="003F5882">
        <w:rPr>
          <w:rFonts w:ascii="Arial" w:hAnsi="Arial" w:cs="Times New Roman"/>
          <w:sz w:val="21"/>
        </w:rPr>
        <w:t>管理的创建各联盟的各个条约的授权举行会议，并通过</w:t>
      </w:r>
      <w:r w:rsidRPr="003F5882">
        <w:rPr>
          <w:rFonts w:ascii="Arial" w:hAnsi="Arial" w:cs="Times New Roman"/>
          <w:sz w:val="21"/>
        </w:rPr>
        <w:t>WIPO</w:t>
      </w:r>
      <w:r w:rsidRPr="003F5882">
        <w:rPr>
          <w:rFonts w:ascii="Arial" w:hAnsi="Arial" w:cs="Times New Roman"/>
          <w:sz w:val="21"/>
        </w:rPr>
        <w:t>预算中仅与各自收入和费用相关的部分，以及确定向</w:t>
      </w:r>
      <w:r w:rsidRPr="003F5882">
        <w:rPr>
          <w:rFonts w:ascii="Arial" w:hAnsi="Arial" w:cs="Times New Roman"/>
          <w:sz w:val="21"/>
        </w:rPr>
        <w:t>WIPO</w:t>
      </w:r>
      <w:r w:rsidRPr="003F5882">
        <w:rPr>
          <w:rFonts w:ascii="Arial" w:hAnsi="Arial" w:cs="Times New Roman"/>
          <w:sz w:val="21"/>
        </w:rPr>
        <w:t>根据每一条约提供服务需支付费用的水平。</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WIPO</w:t>
      </w:r>
      <w:r w:rsidRPr="003F5882">
        <w:rPr>
          <w:rFonts w:ascii="Arial" w:hAnsi="Arial" w:cs="Times New Roman"/>
          <w:sz w:val="21"/>
        </w:rPr>
        <w:t>的资金来源包括从本组织提供的各项服务中收取的费用、成员国支付的分摊会费以及成员国和其他捐助方的自愿捐款。本组织在提供批款的两年期计划和预算的框架内开展工作，</w:t>
      </w:r>
      <w:r w:rsidRPr="003F5882">
        <w:rPr>
          <w:rFonts w:ascii="Arial" w:hAnsi="Arial" w:cs="Times New Roman"/>
          <w:sz w:val="21"/>
        </w:rPr>
        <w:t>“</w:t>
      </w:r>
      <w:r w:rsidRPr="003F5882">
        <w:rPr>
          <w:rFonts w:ascii="Arial" w:hAnsi="Arial" w:cs="Times New Roman"/>
          <w:sz w:val="21"/>
        </w:rPr>
        <w:t>批款</w:t>
      </w:r>
      <w:r w:rsidRPr="003F5882">
        <w:rPr>
          <w:rFonts w:ascii="Arial" w:hAnsi="Arial" w:cs="Times New Roman"/>
          <w:sz w:val="21"/>
        </w:rPr>
        <w:t>”</w:t>
      </w:r>
      <w:r w:rsidRPr="003F5882">
        <w:rPr>
          <w:rFonts w:ascii="Arial" w:hAnsi="Arial" w:cs="Times New Roman"/>
          <w:sz w:val="21"/>
        </w:rPr>
        <w:t>系指大会为每一财政期间批准的预算支出授权。批准批款向总干事提供了承付和授权支出以及为批款限度内指定目的而支付款项的权利。</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szCs w:val="22"/>
        </w:rPr>
      </w:pPr>
      <w:r w:rsidRPr="00F453AC">
        <w:rPr>
          <w:rFonts w:ascii="Arial" w:eastAsia="SimHei" w:hAnsi="Arial" w:cs="Times New Roman"/>
          <w:b w:val="0"/>
          <w:sz w:val="21"/>
        </w:rPr>
        <w:lastRenderedPageBreak/>
        <w:t>附注</w:t>
      </w:r>
      <w:r w:rsidRPr="00F453AC">
        <w:rPr>
          <w:rFonts w:ascii="Arial" w:eastAsia="SimHei" w:hAnsi="Arial" w:cs="Times New Roman"/>
          <w:b w:val="0"/>
          <w:sz w:val="21"/>
        </w:rPr>
        <w:t>2</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重大会计政策</w:t>
      </w:r>
    </w:p>
    <w:p w:rsidR="007D62CB" w:rsidRPr="003374D7" w:rsidRDefault="006C0099" w:rsidP="003374D7">
      <w:pPr>
        <w:pStyle w:val="Style3Bold"/>
        <w:keepNext/>
        <w:spacing w:afterLines="50" w:line="340" w:lineRule="atLeast"/>
        <w:rPr>
          <w:rFonts w:eastAsia="SimSun" w:cs="Times New Roman"/>
          <w:sz w:val="21"/>
          <w:szCs w:val="22"/>
        </w:rPr>
      </w:pPr>
      <w:r w:rsidRPr="003374D7">
        <w:rPr>
          <w:rFonts w:eastAsia="SimSun" w:cs="Times New Roman"/>
          <w:sz w:val="21"/>
        </w:rPr>
        <w:t>编制基准</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本套财务报表是根据权责发生制和持续经营编制的，整个财务期间会计政策都得到了持续应用。财务报表符合</w:t>
      </w:r>
      <w:r w:rsidR="003D06E3" w:rsidRPr="003F5882">
        <w:rPr>
          <w:rFonts w:ascii="Arial" w:hAnsi="Arial" w:cs="Times New Roman" w:hint="eastAsia"/>
          <w:sz w:val="21"/>
        </w:rPr>
        <w:t>《</w:t>
      </w:r>
      <w:r w:rsidRPr="003F5882">
        <w:rPr>
          <w:rFonts w:ascii="Arial" w:hAnsi="Arial" w:cs="Times New Roman"/>
          <w:sz w:val="21"/>
        </w:rPr>
        <w:t>国际公共部门会计</w:t>
      </w:r>
      <w:r w:rsidR="003D06E3" w:rsidRPr="003F5882">
        <w:rPr>
          <w:rFonts w:ascii="Arial" w:hAnsi="Arial" w:cs="Times New Roman" w:hint="eastAsia"/>
          <w:sz w:val="21"/>
        </w:rPr>
        <w:t>准则》</w:t>
      </w:r>
      <w:r w:rsidR="00F453AC" w:rsidRPr="003F5882">
        <w:rPr>
          <w:rFonts w:ascii="Arial" w:hAnsi="Arial" w:cs="Times New Roman" w:hint="eastAsia"/>
          <w:sz w:val="21"/>
        </w:rPr>
        <w:t>（</w:t>
      </w:r>
      <w:r w:rsidRPr="003F5882">
        <w:rPr>
          <w:rFonts w:ascii="Arial" w:hAnsi="Arial" w:cs="Times New Roman"/>
          <w:sz w:val="21"/>
        </w:rPr>
        <w:t>IPSAS</w:t>
      </w:r>
      <w:r w:rsidR="00F453AC" w:rsidRPr="003F5882">
        <w:rPr>
          <w:rFonts w:ascii="Arial" w:hAnsi="Arial" w:cs="Times New Roman" w:hint="eastAsia"/>
          <w:sz w:val="21"/>
        </w:rPr>
        <w:t>）</w:t>
      </w:r>
      <w:r w:rsidRPr="003F5882">
        <w:rPr>
          <w:rFonts w:ascii="Arial" w:hAnsi="Arial" w:cs="Times New Roman"/>
          <w:sz w:val="21"/>
        </w:rPr>
        <w:t>的要求。</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借款成本</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所有与借款有关的成本都被作为这些成本发生期间的支出。与建设新办公楼有关的借款成本</w:t>
      </w:r>
      <w:r w:rsidR="00F453AC" w:rsidRPr="003F5882">
        <w:rPr>
          <w:rFonts w:ascii="Arial" w:hAnsi="Arial" w:cs="Times New Roman" w:hint="eastAsia"/>
          <w:sz w:val="21"/>
        </w:rPr>
        <w:t>（</w:t>
      </w:r>
      <w:r w:rsidRPr="003F5882">
        <w:rPr>
          <w:rFonts w:ascii="Arial" w:hAnsi="Arial" w:cs="Times New Roman"/>
          <w:sz w:val="21"/>
        </w:rPr>
        <w:t>利息和费用</w:t>
      </w:r>
      <w:r w:rsidR="00F453AC" w:rsidRPr="003F5882">
        <w:rPr>
          <w:rFonts w:ascii="Arial" w:hAnsi="Arial" w:cs="Times New Roman" w:hint="eastAsia"/>
          <w:sz w:val="21"/>
        </w:rPr>
        <w:t>）</w:t>
      </w:r>
      <w:r w:rsidRPr="003F5882">
        <w:rPr>
          <w:rFonts w:ascii="Arial" w:hAnsi="Arial" w:cs="Times New Roman"/>
          <w:sz w:val="21"/>
        </w:rPr>
        <w:t>已经作为在建项目转化为资本</w:t>
      </w:r>
      <w:r w:rsidR="00F453AC" w:rsidRPr="003F5882">
        <w:rPr>
          <w:rFonts w:ascii="Arial" w:hAnsi="Arial" w:cs="Times New Roman" w:hint="eastAsia"/>
          <w:sz w:val="21"/>
        </w:rPr>
        <w:t>（</w:t>
      </w:r>
      <w:r w:rsidRPr="003F5882">
        <w:rPr>
          <w:rFonts w:ascii="Arial" w:hAnsi="Arial" w:cs="Times New Roman"/>
          <w:sz w:val="21"/>
        </w:rPr>
        <w:t>见附注</w:t>
      </w:r>
      <w:r w:rsidRPr="003F5882">
        <w:rPr>
          <w:rFonts w:ascii="Arial" w:hAnsi="Arial" w:cs="Times New Roman"/>
          <w:sz w:val="21"/>
        </w:rPr>
        <w:t>9</w:t>
      </w:r>
      <w:r w:rsidR="00F453AC" w:rsidRPr="003F5882">
        <w:rPr>
          <w:rFonts w:ascii="Arial" w:hAnsi="Arial" w:cs="Times New Roman" w:hint="eastAsia"/>
          <w:sz w:val="21"/>
        </w:rPr>
        <w:t>）</w:t>
      </w:r>
      <w:r w:rsidRPr="003F5882">
        <w:rPr>
          <w:rFonts w:ascii="Arial" w:hAnsi="Arial" w:cs="Times New Roman"/>
          <w:sz w:val="21"/>
        </w:rPr>
        <w:t>。与建设新</w:t>
      </w:r>
      <w:r w:rsidR="00884E92" w:rsidRPr="003F5882">
        <w:rPr>
          <w:rFonts w:ascii="Arial" w:hAnsi="Arial" w:cs="Times New Roman" w:hint="eastAsia"/>
          <w:sz w:val="21"/>
        </w:rPr>
        <w:t>会议厅</w:t>
      </w:r>
      <w:r w:rsidRPr="003F5882">
        <w:rPr>
          <w:rFonts w:ascii="Arial" w:hAnsi="Arial" w:cs="Times New Roman"/>
          <w:sz w:val="21"/>
        </w:rPr>
        <w:t>有关的借款成本</w:t>
      </w:r>
      <w:r w:rsidR="00F453AC" w:rsidRPr="003F5882">
        <w:rPr>
          <w:rFonts w:ascii="Arial" w:hAnsi="Arial" w:cs="Times New Roman" w:hint="eastAsia"/>
          <w:sz w:val="21"/>
        </w:rPr>
        <w:t>（</w:t>
      </w:r>
      <w:r w:rsidRPr="003F5882">
        <w:rPr>
          <w:rFonts w:ascii="Arial" w:hAnsi="Arial" w:cs="Times New Roman"/>
          <w:sz w:val="21"/>
        </w:rPr>
        <w:t>未动用贷款金额手续费</w:t>
      </w:r>
      <w:r w:rsidR="00F453AC" w:rsidRPr="003F5882">
        <w:rPr>
          <w:rFonts w:ascii="Arial" w:hAnsi="Arial" w:cs="Times New Roman" w:hint="eastAsia"/>
          <w:sz w:val="21"/>
        </w:rPr>
        <w:t>）</w:t>
      </w:r>
      <w:r w:rsidRPr="003F5882">
        <w:rPr>
          <w:rFonts w:ascii="Arial" w:hAnsi="Arial" w:cs="Times New Roman"/>
          <w:sz w:val="21"/>
        </w:rPr>
        <w:t>已经作为在建项目转化为资本</w:t>
      </w:r>
      <w:r w:rsidR="00F453AC" w:rsidRPr="003F5882">
        <w:rPr>
          <w:rFonts w:ascii="Arial" w:hAnsi="Arial" w:cs="Times New Roman" w:hint="eastAsia"/>
          <w:sz w:val="21"/>
        </w:rPr>
        <w:t>（</w:t>
      </w:r>
      <w:r w:rsidRPr="003F5882">
        <w:rPr>
          <w:rFonts w:ascii="Arial" w:hAnsi="Arial" w:cs="Times New Roman"/>
          <w:sz w:val="21"/>
        </w:rPr>
        <w:t>见附注</w:t>
      </w:r>
      <w:r w:rsidRPr="003F5882">
        <w:rPr>
          <w:rFonts w:ascii="Arial" w:hAnsi="Arial" w:cs="Times New Roman"/>
          <w:sz w:val="21"/>
        </w:rPr>
        <w:t>9</w:t>
      </w:r>
      <w:r w:rsidR="00F453AC" w:rsidRPr="003F5882">
        <w:rPr>
          <w:rFonts w:ascii="Arial" w:hAnsi="Arial" w:cs="Times New Roman" w:hint="eastAsia"/>
          <w:sz w:val="21"/>
        </w:rPr>
        <w:t>）</w:t>
      </w:r>
      <w:r w:rsidRPr="003F5882">
        <w:rPr>
          <w:rFonts w:ascii="Arial" w:hAnsi="Arial" w:cs="Times New Roman"/>
          <w:sz w:val="21"/>
        </w:rPr>
        <w:t>。从世界气象组织收购</w:t>
      </w:r>
      <w:r w:rsidRPr="003F5882">
        <w:rPr>
          <w:rFonts w:ascii="Arial" w:hAnsi="Arial" w:cs="Times New Roman"/>
          <w:sz w:val="21"/>
        </w:rPr>
        <w:t>PCT</w:t>
      </w:r>
      <w:r w:rsidRPr="003F5882">
        <w:rPr>
          <w:rFonts w:ascii="Arial" w:hAnsi="Arial" w:cs="Times New Roman"/>
          <w:sz w:val="21"/>
        </w:rPr>
        <w:t>楼所在地土地权</w:t>
      </w:r>
      <w:r w:rsidR="00F453AC" w:rsidRPr="003F5882">
        <w:rPr>
          <w:rFonts w:ascii="Arial" w:hAnsi="Arial" w:cs="Times New Roman" w:hint="eastAsia"/>
          <w:sz w:val="21"/>
        </w:rPr>
        <w:t>（</w:t>
      </w:r>
      <w:r w:rsidRPr="003F5882">
        <w:rPr>
          <w:rFonts w:ascii="Arial" w:eastAsia="KaiTi" w:hAnsi="Arial" w:cs="Times New Roman"/>
          <w:sz w:val="21"/>
        </w:rPr>
        <w:t>droits de superficie</w:t>
      </w:r>
      <w:r w:rsidR="00F453AC" w:rsidRPr="003F5882">
        <w:rPr>
          <w:rFonts w:ascii="Arial" w:hAnsi="Arial" w:cs="Times New Roman" w:hint="eastAsia"/>
          <w:sz w:val="21"/>
        </w:rPr>
        <w:t>）</w:t>
      </w:r>
      <w:r w:rsidRPr="003F5882">
        <w:rPr>
          <w:rFonts w:ascii="Arial" w:hAnsi="Arial" w:cs="Times New Roman"/>
          <w:sz w:val="21"/>
        </w:rPr>
        <w:t>有关的借款成本</w:t>
      </w:r>
      <w:r w:rsidR="00F453AC" w:rsidRPr="003F5882">
        <w:rPr>
          <w:rFonts w:ascii="Arial" w:hAnsi="Arial" w:cs="Times New Roman" w:hint="eastAsia"/>
          <w:sz w:val="21"/>
        </w:rPr>
        <w:t>（</w:t>
      </w:r>
      <w:r w:rsidRPr="003F5882">
        <w:rPr>
          <w:rFonts w:ascii="Arial" w:hAnsi="Arial" w:cs="Times New Roman"/>
          <w:sz w:val="21"/>
        </w:rPr>
        <w:t>利息和费用</w:t>
      </w:r>
      <w:r w:rsidR="00F453AC" w:rsidRPr="003F5882">
        <w:rPr>
          <w:rFonts w:ascii="Arial" w:hAnsi="Arial" w:cs="Times New Roman" w:hint="eastAsia"/>
          <w:sz w:val="21"/>
        </w:rPr>
        <w:t>）</w:t>
      </w:r>
      <w:r w:rsidRPr="003F5882">
        <w:rPr>
          <w:rFonts w:ascii="Arial" w:hAnsi="Arial" w:cs="Times New Roman"/>
          <w:sz w:val="21"/>
        </w:rPr>
        <w:t>已作为资产价值的一部分计入资本，并在土地权的剩余年限中摊销</w:t>
      </w:r>
      <w:r w:rsidR="00F453AC" w:rsidRPr="003F5882">
        <w:rPr>
          <w:rFonts w:ascii="Arial" w:hAnsi="Arial" w:cs="Times New Roman" w:hint="eastAsia"/>
          <w:sz w:val="21"/>
        </w:rPr>
        <w:t>（</w:t>
      </w:r>
      <w:r w:rsidRPr="003F5882">
        <w:rPr>
          <w:rFonts w:ascii="Arial" w:hAnsi="Arial" w:cs="Times New Roman"/>
          <w:sz w:val="21"/>
        </w:rPr>
        <w:t>见附注</w:t>
      </w:r>
      <w:r w:rsidRPr="003F5882">
        <w:rPr>
          <w:rFonts w:ascii="Arial" w:hAnsi="Arial" w:cs="Times New Roman"/>
          <w:sz w:val="21"/>
        </w:rPr>
        <w:t>8</w:t>
      </w:r>
      <w:r w:rsidR="00F453AC" w:rsidRPr="003F5882">
        <w:rPr>
          <w:rFonts w:ascii="Arial" w:hAnsi="Arial" w:cs="Times New Roman" w:hint="eastAsia"/>
          <w:sz w:val="21"/>
        </w:rPr>
        <w:t>）</w:t>
      </w:r>
      <w:r w:rsidRPr="003F5882">
        <w:rPr>
          <w:rFonts w:ascii="Arial" w:hAnsi="Arial" w:cs="Times New Roman"/>
          <w:sz w:val="21"/>
        </w:rPr>
        <w:t>。</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现金、投资和其他金融资产</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现金和现金等价物包括库存现金、银行通知存款、不超过</w:t>
      </w:r>
      <w:r w:rsidRPr="003F5882">
        <w:rPr>
          <w:rFonts w:ascii="Arial" w:hAnsi="Arial" w:cs="Times New Roman"/>
          <w:sz w:val="21"/>
        </w:rPr>
        <w:t>90</w:t>
      </w:r>
      <w:r w:rsidRPr="003F5882">
        <w:rPr>
          <w:rFonts w:ascii="Arial" w:hAnsi="Arial" w:cs="Times New Roman"/>
          <w:sz w:val="21"/>
        </w:rPr>
        <w:t>天的存款及其他可随时变现且价值变动风险不大的短期高流动性投资。</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雇员福利</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根据独立精算师利用预计单位福利法在年度基础上确定的结果，把离职后健康保险</w:t>
      </w:r>
      <w:r w:rsidR="00F453AC" w:rsidRPr="003F5882">
        <w:rPr>
          <w:rFonts w:ascii="Arial" w:hAnsi="Arial" w:cs="Times New Roman" w:hint="eastAsia"/>
          <w:sz w:val="21"/>
        </w:rPr>
        <w:t>（</w:t>
      </w:r>
      <w:r w:rsidRPr="003F5882">
        <w:rPr>
          <w:rFonts w:ascii="Arial" w:hAnsi="Arial" w:cs="Times New Roman"/>
          <w:sz w:val="21"/>
        </w:rPr>
        <w:t>ASHI</w:t>
      </w:r>
      <w:r w:rsidR="00F453AC" w:rsidRPr="003F5882">
        <w:rPr>
          <w:rFonts w:ascii="Arial" w:hAnsi="Arial" w:cs="Times New Roman" w:hint="eastAsia"/>
          <w:sz w:val="21"/>
        </w:rPr>
        <w:t>）</w:t>
      </w:r>
      <w:r w:rsidRPr="003F5882">
        <w:rPr>
          <w:rFonts w:ascii="Arial" w:hAnsi="Arial" w:cs="Times New Roman"/>
          <w:sz w:val="21"/>
        </w:rPr>
        <w:t>和回国补助金以及旅费规定为负债。</w:t>
      </w:r>
      <w:r w:rsidRPr="003F5882">
        <w:rPr>
          <w:rFonts w:ascii="Arial" w:hAnsi="Arial" w:cs="Times New Roman"/>
          <w:sz w:val="21"/>
        </w:rPr>
        <w:t>ASHI</w:t>
      </w:r>
      <w:r w:rsidRPr="003F5882">
        <w:rPr>
          <w:rFonts w:ascii="Arial" w:hAnsi="Arial" w:cs="Times New Roman"/>
          <w:sz w:val="21"/>
        </w:rPr>
        <w:t>负债的精算盈余和亏损用居间法来认定，并按照在职工作人员的未来平均服务年数摊销。此外，在报告日尚未支付的累计假期、未执行回籍假</w:t>
      </w:r>
      <w:r w:rsidR="0004367C" w:rsidRPr="003F5882">
        <w:rPr>
          <w:rFonts w:ascii="Arial" w:hAnsi="Arial" w:cs="Times New Roman" w:hint="eastAsia"/>
          <w:sz w:val="21"/>
        </w:rPr>
        <w:t>、未支付</w:t>
      </w:r>
      <w:r w:rsidRPr="003F5882">
        <w:rPr>
          <w:rFonts w:ascii="Arial" w:hAnsi="Arial" w:cs="Times New Roman"/>
          <w:sz w:val="21"/>
        </w:rPr>
        <w:t>加班费、离职福利、绩效奖励以及在报告日没有纳入当期支出的应支付教育补助金也规定为负债。</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WIPO</w:t>
      </w:r>
      <w:r w:rsidRPr="003F5882">
        <w:rPr>
          <w:rFonts w:ascii="Arial" w:hAnsi="Arial" w:cs="Times New Roman"/>
          <w:sz w:val="21"/>
        </w:rPr>
        <w:t>为联合国合办工作人员养恤基金</w:t>
      </w:r>
      <w:r w:rsidR="00F453AC" w:rsidRPr="003F5882">
        <w:rPr>
          <w:rFonts w:ascii="Arial" w:hAnsi="Arial" w:cs="Times New Roman" w:hint="eastAsia"/>
          <w:sz w:val="21"/>
        </w:rPr>
        <w:t>（</w:t>
      </w:r>
      <w:r w:rsidRPr="003F5882">
        <w:rPr>
          <w:rFonts w:ascii="Arial" w:hAnsi="Arial" w:cs="Times New Roman"/>
          <w:sz w:val="21"/>
        </w:rPr>
        <w:t>UNJSPF</w:t>
      </w:r>
      <w:r w:rsidR="00F453AC" w:rsidRPr="003F5882">
        <w:rPr>
          <w:rFonts w:ascii="Arial" w:hAnsi="Arial" w:cs="Times New Roman" w:hint="eastAsia"/>
          <w:sz w:val="21"/>
        </w:rPr>
        <w:t>）</w:t>
      </w:r>
      <w:r w:rsidRPr="003F5882">
        <w:rPr>
          <w:rFonts w:ascii="Arial" w:hAnsi="Arial" w:cs="Times New Roman"/>
          <w:sz w:val="21"/>
        </w:rPr>
        <w:t>的成员组织，该基金由联合国大会成立，旨在为雇员提供退休、死亡、残障和相关福利。养恤基金是一个多雇主资助和有明确规定的福利计划。根据该基金条例第</w:t>
      </w:r>
      <w:r w:rsidRPr="003F5882">
        <w:rPr>
          <w:rFonts w:ascii="Arial" w:hAnsi="Arial" w:cs="Times New Roman"/>
          <w:sz w:val="21"/>
        </w:rPr>
        <w:t>3</w:t>
      </w:r>
      <w:r w:rsidR="003D06E3" w:rsidRPr="003F5882">
        <w:rPr>
          <w:rFonts w:ascii="Arial" w:hAnsi="Arial" w:cs="Times New Roman"/>
          <w:sz w:val="21"/>
        </w:rPr>
        <w:t>条</w:t>
      </w:r>
      <w:r w:rsidRPr="003F5882">
        <w:rPr>
          <w:rFonts w:ascii="Arial" w:hAnsi="Arial" w:cs="Times New Roman"/>
          <w:sz w:val="21"/>
        </w:rPr>
        <w:t>b</w:t>
      </w:r>
      <w:r w:rsidRPr="003F5882">
        <w:rPr>
          <w:rFonts w:ascii="Arial" w:hAnsi="Arial" w:cs="Times New Roman"/>
          <w:sz w:val="21"/>
        </w:rPr>
        <w:t>款的规定，该基金的成员资格须向联合国专门机构以及参加联合国薪金、津贴和其他福利统一制度的任何其他国际、政府间组织及专门机构开放。</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该计划使成员组织面临着有关其他组织现有和前雇员的精算风险。其结果是，在将义务、计划资产和费用分配至参与该计划的各个组织方面没有统一、可靠的基准。</w:t>
      </w:r>
      <w:r w:rsidRPr="003F5882">
        <w:rPr>
          <w:rFonts w:ascii="Arial" w:hAnsi="Arial" w:cs="Times New Roman"/>
          <w:sz w:val="21"/>
        </w:rPr>
        <w:t>WIPO</w:t>
      </w:r>
      <w:r w:rsidRPr="003F5882">
        <w:rPr>
          <w:rFonts w:ascii="Arial" w:hAnsi="Arial" w:cs="Times New Roman"/>
          <w:sz w:val="21"/>
        </w:rPr>
        <w:t>和</w:t>
      </w:r>
      <w:r w:rsidRPr="003F5882">
        <w:rPr>
          <w:rFonts w:ascii="Arial" w:hAnsi="Arial" w:cs="Times New Roman"/>
          <w:sz w:val="21"/>
        </w:rPr>
        <w:t>UNJSPF</w:t>
      </w:r>
      <w:r w:rsidRPr="003F5882">
        <w:rPr>
          <w:rFonts w:ascii="Arial" w:hAnsi="Arial" w:cs="Times New Roman"/>
          <w:sz w:val="21"/>
        </w:rPr>
        <w:t>与其他参与基金的组织一样，无法从财务角度以足够的可靠性来确定其与该计划相关的</w:t>
      </w:r>
      <w:r w:rsidR="007B516A" w:rsidRPr="003F5882">
        <w:rPr>
          <w:rFonts w:ascii="Arial" w:hAnsi="Arial" w:cs="Times New Roman"/>
          <w:sz w:val="21"/>
        </w:rPr>
        <w:t>固定福利债务</w:t>
      </w:r>
      <w:r w:rsidRPr="003F5882">
        <w:rPr>
          <w:rFonts w:ascii="Arial" w:hAnsi="Arial" w:cs="Times New Roman"/>
          <w:sz w:val="21"/>
        </w:rPr>
        <w:t>、计划资产和费用的相应份额，因此</w:t>
      </w:r>
      <w:r w:rsidRPr="003F5882">
        <w:rPr>
          <w:rFonts w:ascii="Arial" w:hAnsi="Arial" w:cs="Times New Roman"/>
          <w:sz w:val="21"/>
        </w:rPr>
        <w:t>WIPO</w:t>
      </w:r>
      <w:r w:rsidRPr="003F5882">
        <w:rPr>
          <w:rFonts w:ascii="Arial" w:hAnsi="Arial" w:cs="Times New Roman"/>
          <w:sz w:val="21"/>
        </w:rPr>
        <w:t>将该计划当成是符合</w:t>
      </w:r>
      <w:r w:rsidRPr="003F5882">
        <w:rPr>
          <w:rFonts w:ascii="Arial" w:hAnsi="Arial" w:cs="Times New Roman"/>
          <w:sz w:val="21"/>
        </w:rPr>
        <w:t>IPSAS 25</w:t>
      </w:r>
      <w:r w:rsidRPr="003F5882">
        <w:rPr>
          <w:rFonts w:ascii="Arial" w:hAnsi="Arial" w:cs="Times New Roman"/>
          <w:sz w:val="21"/>
        </w:rPr>
        <w:t>要求的固定缴款计划。</w:t>
      </w:r>
      <w:r w:rsidRPr="003F5882">
        <w:rPr>
          <w:rFonts w:ascii="Arial" w:hAnsi="Arial" w:cs="Times New Roman"/>
          <w:sz w:val="21"/>
        </w:rPr>
        <w:t>WIPO</w:t>
      </w:r>
      <w:r w:rsidRPr="003F5882">
        <w:rPr>
          <w:rFonts w:ascii="Arial" w:hAnsi="Arial" w:cs="Times New Roman"/>
          <w:sz w:val="21"/>
        </w:rPr>
        <w:t>在本财务期内为该计划的缴款在财务执行情况表中被列为支出。</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费用确认</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货物收到和服务交付时，即可记为费用已支出。</w:t>
      </w:r>
    </w:p>
    <w:p w:rsidR="007D62CB" w:rsidRPr="003374D7" w:rsidRDefault="006C0099" w:rsidP="003374D7">
      <w:pPr>
        <w:pStyle w:val="Style3Bold"/>
        <w:keepNext/>
        <w:spacing w:afterLines="50" w:line="340" w:lineRule="atLeast"/>
        <w:rPr>
          <w:rFonts w:eastAsia="SimSun" w:cs="Times New Roman"/>
          <w:sz w:val="21"/>
        </w:rPr>
      </w:pPr>
      <w:r w:rsidRPr="003374D7">
        <w:rPr>
          <w:rFonts w:eastAsia="SimSun" w:cs="Times New Roman"/>
          <w:sz w:val="21"/>
        </w:rPr>
        <w:t>金融工具</w:t>
      </w:r>
    </w:p>
    <w:p w:rsidR="007D62CB" w:rsidRPr="003374D7" w:rsidRDefault="006C0099" w:rsidP="003374D7">
      <w:pPr>
        <w:pStyle w:val="Style3"/>
        <w:keepNext/>
        <w:spacing w:afterLines="50" w:line="340" w:lineRule="atLeast"/>
        <w:rPr>
          <w:rFonts w:ascii="Arial" w:eastAsia="KaiTi" w:hAnsi="Arial" w:cs="Times New Roman"/>
          <w:b/>
          <w:i/>
          <w:sz w:val="21"/>
          <w:szCs w:val="22"/>
        </w:rPr>
      </w:pPr>
      <w:r w:rsidRPr="003374D7">
        <w:rPr>
          <w:rFonts w:ascii="Arial" w:eastAsia="KaiTi" w:hAnsi="Arial" w:cs="Times New Roman"/>
          <w:b/>
          <w:i/>
          <w:sz w:val="21"/>
        </w:rPr>
        <w:t>金融资产</w:t>
      </w:r>
    </w:p>
    <w:p w:rsidR="006C0099" w:rsidRPr="003F5882" w:rsidRDefault="006C0099" w:rsidP="003374D7">
      <w:pPr>
        <w:pStyle w:val="Style3"/>
        <w:keepNext/>
        <w:spacing w:after="0" w:line="340" w:lineRule="atLeast"/>
        <w:rPr>
          <w:rFonts w:ascii="Arial" w:hAnsi="Arial" w:cs="Times New Roman"/>
          <w:bCs/>
          <w:sz w:val="21"/>
          <w:szCs w:val="22"/>
        </w:rPr>
      </w:pPr>
      <w:r w:rsidRPr="003F5882">
        <w:rPr>
          <w:rFonts w:ascii="Arial" w:hAnsi="Arial" w:cs="Times New Roman"/>
          <w:sz w:val="21"/>
        </w:rPr>
        <w:t>初始确认与计量：</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IPSAS 29</w:t>
      </w:r>
      <w:r w:rsidRPr="003F5882">
        <w:rPr>
          <w:rFonts w:ascii="Arial" w:hAnsi="Arial" w:cs="Times New Roman"/>
          <w:sz w:val="21"/>
        </w:rPr>
        <w:t>《金融工具：确认与计量》范围内的金融资产酌情分为按公允价值列入盈余或赤字之金融资产、贷款和应收账款、持有到期投资或可供出售金融资产。本组织在初始确认时决定其金融资产的分类。本组织的金融资产包括现金和短期存款、贷款和应收账款。</w:t>
      </w:r>
    </w:p>
    <w:p w:rsidR="006C0099" w:rsidRPr="003F5882" w:rsidRDefault="006C0099" w:rsidP="003374D7">
      <w:pPr>
        <w:pStyle w:val="Style3"/>
        <w:keepNext/>
        <w:spacing w:after="0" w:line="340" w:lineRule="atLeast"/>
        <w:rPr>
          <w:rFonts w:ascii="Arial" w:eastAsia="KaiTi" w:hAnsi="Arial" w:cs="Times New Roman"/>
          <w:iCs/>
          <w:sz w:val="21"/>
          <w:szCs w:val="22"/>
        </w:rPr>
      </w:pPr>
      <w:r w:rsidRPr="003F5882">
        <w:rPr>
          <w:rFonts w:ascii="Arial" w:hAnsi="Arial" w:cs="Times New Roman"/>
          <w:sz w:val="21"/>
        </w:rPr>
        <w:lastRenderedPageBreak/>
        <w:t>后续计量：</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金融资产的后续计量取决于其分类。</w:t>
      </w:r>
    </w:p>
    <w:p w:rsidR="006C0099" w:rsidRPr="00DA4636" w:rsidRDefault="006C0099" w:rsidP="003374D7">
      <w:pPr>
        <w:keepNext/>
        <w:autoSpaceDE w:val="0"/>
        <w:autoSpaceDN w:val="0"/>
        <w:adjustRightInd w:val="0"/>
        <w:jc w:val="both"/>
        <w:rPr>
          <w:rFonts w:ascii="Arial" w:eastAsia="KaiTi" w:hAnsi="Arial" w:cs="Times New Roman"/>
          <w:bCs/>
          <w:i/>
          <w:sz w:val="21"/>
          <w:szCs w:val="22"/>
        </w:rPr>
      </w:pPr>
      <w:r w:rsidRPr="00DA4636">
        <w:rPr>
          <w:rFonts w:ascii="Arial" w:eastAsia="KaiTi" w:hAnsi="Arial" w:cs="Times New Roman"/>
          <w:i/>
          <w:sz w:val="21"/>
        </w:rPr>
        <w:t>按公允价值列入盈余或赤字的金融资产</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按公允价值列入盈余或赤字的金融资产包括交易性金融资产和初始确认时指定按公允价值列入盈余或赤字的金融资产。出于短期内出售或回购目的收购的金融资产归类为交易性金融资产。按公允价值列入盈余或赤字的金融资产按公允价值载于财务状况表，公允价值的变化计入盈余或赤字。</w:t>
      </w:r>
    </w:p>
    <w:p w:rsidR="006C0099" w:rsidRPr="00DA4636" w:rsidRDefault="006C0099" w:rsidP="003374D7">
      <w:pPr>
        <w:keepNext/>
        <w:autoSpaceDE w:val="0"/>
        <w:autoSpaceDN w:val="0"/>
        <w:adjustRightInd w:val="0"/>
        <w:jc w:val="both"/>
        <w:rPr>
          <w:rFonts w:ascii="Arial" w:eastAsia="KaiTi" w:hAnsi="Arial" w:cs="Times New Roman"/>
          <w:i/>
          <w:sz w:val="21"/>
        </w:rPr>
      </w:pPr>
      <w:r w:rsidRPr="00DA4636">
        <w:rPr>
          <w:rFonts w:ascii="Arial" w:eastAsia="KaiTi" w:hAnsi="Arial" w:cs="Times New Roman"/>
          <w:i/>
          <w:sz w:val="21"/>
        </w:rPr>
        <w:t>贷款与应收账款：</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贷款与应收账款是要进行固定或可确定支付的非衍生金融资产，不在活跃市场上报价。在初始计量后，此类金融资产随后用实际利率法按摊销成本计量。摊销成本的计算考虑了收购时的任何折价或溢价以及构成实际利率的费用或成本。减值带来的损失计入盈余或赤字。</w:t>
      </w:r>
    </w:p>
    <w:p w:rsidR="006C0099" w:rsidRPr="003374D7" w:rsidRDefault="006C0099" w:rsidP="003374D7">
      <w:pPr>
        <w:pStyle w:val="Style3"/>
        <w:keepNext/>
        <w:spacing w:after="0" w:line="340" w:lineRule="atLeast"/>
        <w:rPr>
          <w:rFonts w:ascii="Arial" w:hAnsi="Arial" w:cs="Times New Roman"/>
          <w:sz w:val="21"/>
        </w:rPr>
      </w:pPr>
      <w:r w:rsidRPr="003F5882">
        <w:rPr>
          <w:rFonts w:ascii="Arial" w:hAnsi="Arial" w:cs="Times New Roman"/>
          <w:sz w:val="21"/>
        </w:rPr>
        <w:t>终止确认：</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如从某项金融资产，或在适用情况下某项金融资产的一部分或一组类似金融资产的一部分收到现金流的权利已到期或被放弃，本组织终止确认该项资产。</w:t>
      </w:r>
    </w:p>
    <w:p w:rsidR="006C0099" w:rsidRPr="003F5882" w:rsidRDefault="006C0099" w:rsidP="003374D7">
      <w:pPr>
        <w:pStyle w:val="Style3"/>
        <w:keepNext/>
        <w:spacing w:after="0" w:line="340" w:lineRule="atLeast"/>
        <w:rPr>
          <w:rFonts w:ascii="Arial" w:hAnsi="Arial" w:cs="Times New Roman"/>
          <w:sz w:val="21"/>
          <w:szCs w:val="22"/>
        </w:rPr>
      </w:pPr>
      <w:r w:rsidRPr="003F5882">
        <w:rPr>
          <w:rFonts w:ascii="Arial" w:hAnsi="Arial" w:cs="Times New Roman"/>
          <w:sz w:val="21"/>
        </w:rPr>
        <w:t>金融资产减值：</w:t>
      </w:r>
    </w:p>
    <w:p w:rsidR="007D62CB" w:rsidRDefault="006C0099" w:rsidP="007D62CB">
      <w:pPr>
        <w:pStyle w:val="Style3"/>
        <w:spacing w:afterLines="50" w:line="340" w:lineRule="atLeast"/>
        <w:rPr>
          <w:rFonts w:ascii="Arial" w:eastAsia="KaiTi" w:hAnsi="Arial" w:cs="Times New Roman"/>
          <w:iCs/>
          <w:sz w:val="21"/>
          <w:szCs w:val="22"/>
        </w:rPr>
      </w:pPr>
      <w:r w:rsidRPr="003F5882">
        <w:rPr>
          <w:rFonts w:ascii="Arial" w:hAnsi="Arial" w:cs="Times New Roman"/>
          <w:sz w:val="21"/>
        </w:rPr>
        <w:t>本组织在每个报告日评估是否有客观证据表明一项</w:t>
      </w:r>
      <w:r w:rsidRPr="003F5882">
        <w:rPr>
          <w:rFonts w:ascii="Arial" w:hAnsi="Arial" w:cs="Times New Roman"/>
          <w:sz w:val="21"/>
        </w:rPr>
        <w:t>/</w:t>
      </w:r>
      <w:r w:rsidRPr="003F5882">
        <w:rPr>
          <w:rFonts w:ascii="Arial" w:hAnsi="Arial" w:cs="Times New Roman"/>
          <w:sz w:val="21"/>
        </w:rPr>
        <w:t>一组金融资产出现减值。当且仅当有客观证据表明在一项金融资产或一组金融资产初始确认后发生的一起或多起事件导致减值</w:t>
      </w:r>
      <w:r w:rsidR="00F453AC" w:rsidRPr="003F5882">
        <w:rPr>
          <w:rFonts w:ascii="Arial" w:hAnsi="Arial" w:cs="Times New Roman" w:hint="eastAsia"/>
          <w:sz w:val="21"/>
        </w:rPr>
        <w:t>（</w:t>
      </w:r>
      <w:r w:rsidRPr="003F5882">
        <w:rPr>
          <w:rFonts w:ascii="Arial" w:hAnsi="Arial" w:cs="Times New Roman"/>
          <w:sz w:val="21"/>
        </w:rPr>
        <w:t>已发生损失事件</w:t>
      </w:r>
      <w:r w:rsidR="00F453AC" w:rsidRPr="003F5882">
        <w:rPr>
          <w:rFonts w:ascii="Arial" w:hAnsi="Arial" w:cs="Times New Roman" w:hint="eastAsia"/>
          <w:sz w:val="21"/>
        </w:rPr>
        <w:t>）</w:t>
      </w:r>
      <w:r w:rsidRPr="003F5882">
        <w:rPr>
          <w:rFonts w:ascii="Arial" w:hAnsi="Arial" w:cs="Times New Roman"/>
          <w:sz w:val="21"/>
        </w:rPr>
        <w:t>并且该损失事件对该项</w:t>
      </w:r>
      <w:r w:rsidRPr="003F5882">
        <w:rPr>
          <w:rFonts w:ascii="Arial" w:hAnsi="Arial" w:cs="Times New Roman"/>
          <w:sz w:val="21"/>
        </w:rPr>
        <w:t>/</w:t>
      </w:r>
      <w:r w:rsidRPr="003F5882">
        <w:rPr>
          <w:rFonts w:ascii="Arial" w:hAnsi="Arial" w:cs="Times New Roman"/>
          <w:sz w:val="21"/>
        </w:rPr>
        <w:t>该组金融资产未来的现金流量产生了可以可靠概算的影响时，该项</w:t>
      </w:r>
      <w:r w:rsidRPr="003F5882">
        <w:rPr>
          <w:rFonts w:ascii="Arial" w:hAnsi="Arial" w:cs="Times New Roman"/>
          <w:sz w:val="21"/>
        </w:rPr>
        <w:t>/</w:t>
      </w:r>
      <w:r w:rsidRPr="003F5882">
        <w:rPr>
          <w:rFonts w:ascii="Arial" w:hAnsi="Arial" w:cs="Times New Roman"/>
          <w:sz w:val="21"/>
        </w:rPr>
        <w:t>该组金融资产被认为出现减值。</w:t>
      </w:r>
    </w:p>
    <w:p w:rsidR="007D62CB" w:rsidRPr="003374D7" w:rsidRDefault="006C0099" w:rsidP="003374D7">
      <w:pPr>
        <w:pStyle w:val="Style3"/>
        <w:keepNext/>
        <w:spacing w:afterLines="50" w:line="340" w:lineRule="atLeast"/>
        <w:rPr>
          <w:rFonts w:ascii="Arial" w:eastAsia="KaiTi" w:hAnsi="Arial" w:cs="Times New Roman"/>
          <w:b/>
          <w:i/>
          <w:sz w:val="21"/>
        </w:rPr>
      </w:pPr>
      <w:r w:rsidRPr="003374D7">
        <w:rPr>
          <w:rFonts w:ascii="Arial" w:eastAsia="KaiTi" w:hAnsi="Arial" w:cs="Times New Roman"/>
          <w:b/>
          <w:i/>
          <w:sz w:val="21"/>
        </w:rPr>
        <w:t>金融负债</w:t>
      </w:r>
    </w:p>
    <w:p w:rsidR="006C0099" w:rsidRPr="003374D7" w:rsidRDefault="006C0099" w:rsidP="003374D7">
      <w:pPr>
        <w:pStyle w:val="Style3"/>
        <w:keepNext/>
        <w:spacing w:after="0" w:line="340" w:lineRule="atLeast"/>
        <w:rPr>
          <w:rFonts w:ascii="Arial" w:hAnsi="Arial" w:cs="Times New Roman"/>
          <w:sz w:val="21"/>
        </w:rPr>
      </w:pPr>
      <w:r w:rsidRPr="003F5882">
        <w:rPr>
          <w:rFonts w:ascii="Arial" w:hAnsi="Arial" w:cs="Times New Roman"/>
          <w:sz w:val="21"/>
        </w:rPr>
        <w:t>初始确认与计量：</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IPSAS 29</w:t>
      </w:r>
      <w:r w:rsidRPr="003F5882">
        <w:rPr>
          <w:rFonts w:ascii="Arial" w:hAnsi="Arial" w:cs="Times New Roman"/>
          <w:sz w:val="21"/>
        </w:rPr>
        <w:t>范围内的金融负债酌情分为按公允价值列入盈余或赤字的金融负债或贷款和借款。本组织在初始确认时决定其金融负债的分类。所有的金融负债初始均按公允价值确认，如涉及贷款和借款，还要加上直接应占交易成本。本组织的金融负债包括贸易及其他应付款项、贷款和借款。</w:t>
      </w:r>
    </w:p>
    <w:p w:rsidR="006C0099" w:rsidRPr="003374D7" w:rsidRDefault="006C0099" w:rsidP="003374D7">
      <w:pPr>
        <w:pStyle w:val="Style3"/>
        <w:keepNext/>
        <w:spacing w:after="0" w:line="340" w:lineRule="atLeast"/>
        <w:rPr>
          <w:rFonts w:ascii="Arial" w:hAnsi="Arial" w:cs="Times New Roman"/>
          <w:sz w:val="21"/>
        </w:rPr>
      </w:pPr>
      <w:r w:rsidRPr="003F5882">
        <w:rPr>
          <w:rFonts w:ascii="Arial" w:hAnsi="Arial" w:cs="Times New Roman"/>
          <w:sz w:val="21"/>
        </w:rPr>
        <w:t>后续计量：</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金融负债的后续计量取决于其分类。</w:t>
      </w:r>
    </w:p>
    <w:p w:rsidR="006C0099" w:rsidRPr="003374D7" w:rsidRDefault="006C0099" w:rsidP="003374D7">
      <w:pPr>
        <w:keepNext/>
        <w:autoSpaceDE w:val="0"/>
        <w:autoSpaceDN w:val="0"/>
        <w:adjustRightInd w:val="0"/>
        <w:jc w:val="both"/>
        <w:rPr>
          <w:rFonts w:ascii="Arial" w:eastAsia="KaiTi" w:hAnsi="Arial" w:cs="Times New Roman"/>
          <w:i/>
          <w:sz w:val="21"/>
        </w:rPr>
      </w:pPr>
      <w:r w:rsidRPr="003374D7">
        <w:rPr>
          <w:rFonts w:ascii="Arial" w:eastAsia="KaiTi" w:hAnsi="Arial" w:cs="Times New Roman"/>
          <w:i/>
          <w:sz w:val="21"/>
        </w:rPr>
        <w:t>按公允价值列入盈余或赤字的金融负债</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按公允价值列入盈余或赤字的金融负债包括持有交易性金融负债和初始确认时指定按公允价值列入盈余或赤字的金融负债。出于短期内出售目的收购的金融负债归类为交易性金融负债。交易性金融负债出现的收益或损失计入盈余或赤字。</w:t>
      </w:r>
    </w:p>
    <w:p w:rsidR="006C0099" w:rsidRPr="003374D7" w:rsidRDefault="006C0099" w:rsidP="003374D7">
      <w:pPr>
        <w:keepNext/>
        <w:autoSpaceDE w:val="0"/>
        <w:autoSpaceDN w:val="0"/>
        <w:adjustRightInd w:val="0"/>
        <w:jc w:val="both"/>
        <w:rPr>
          <w:rFonts w:ascii="Arial" w:eastAsia="KaiTi" w:hAnsi="Arial" w:cs="Times New Roman"/>
          <w:i/>
          <w:sz w:val="21"/>
        </w:rPr>
      </w:pPr>
      <w:r w:rsidRPr="003374D7">
        <w:rPr>
          <w:rFonts w:ascii="Arial" w:eastAsia="KaiTi" w:hAnsi="Arial" w:cs="Times New Roman"/>
          <w:i/>
          <w:sz w:val="21"/>
        </w:rPr>
        <w:t>贷款与借款：</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在初始计量后，贷款与借款随后用实际利率法按摊销成本计量。在终止确认负债时并通过实际利率法摊销过程，收益和损失计入盈余或赤字。摊销成本的计算考虑了收购时的任何折价或溢价以及构成实际利率的费用或成本。</w:t>
      </w:r>
    </w:p>
    <w:p w:rsidR="006C0099" w:rsidRPr="003374D7" w:rsidRDefault="006C0099" w:rsidP="003374D7">
      <w:pPr>
        <w:pStyle w:val="Style3"/>
        <w:keepNext/>
        <w:spacing w:after="0" w:line="340" w:lineRule="atLeast"/>
        <w:rPr>
          <w:rFonts w:ascii="Arial" w:hAnsi="Arial" w:cs="Times New Roman"/>
          <w:sz w:val="21"/>
        </w:rPr>
      </w:pPr>
      <w:r w:rsidRPr="003F5882">
        <w:rPr>
          <w:rFonts w:ascii="Arial" w:hAnsi="Arial" w:cs="Times New Roman"/>
          <w:sz w:val="21"/>
        </w:rPr>
        <w:t>终止确认：</w:t>
      </w:r>
    </w:p>
    <w:p w:rsidR="007D62CB" w:rsidRDefault="006C0099" w:rsidP="007D62CB">
      <w:pPr>
        <w:pStyle w:val="Style3"/>
        <w:spacing w:afterLines="50" w:line="340" w:lineRule="atLeast"/>
        <w:rPr>
          <w:rFonts w:ascii="Arial" w:eastAsia="KaiTi" w:hAnsi="Arial" w:cs="Times New Roman"/>
          <w:iCs/>
          <w:sz w:val="21"/>
          <w:szCs w:val="22"/>
        </w:rPr>
      </w:pPr>
      <w:r w:rsidRPr="003F5882">
        <w:rPr>
          <w:rFonts w:ascii="Arial" w:hAnsi="Arial" w:cs="Times New Roman"/>
          <w:sz w:val="21"/>
        </w:rPr>
        <w:t>当一项金融负债所涉义务已履行、撤销或到期时，该项金融负债终止确认。如某项现有金融负债由相同借贷方按实质上不同的条款提供的另一项金融负债所取代，或现有负债的条款受到实质性修订，则此种交换或修订被视为终止确认原有负债并确认新负债，彼此账面数额之间的差额计入盈余或赤字。</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lastRenderedPageBreak/>
        <w:t>外汇交易</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WIPO</w:t>
      </w:r>
      <w:r w:rsidRPr="003F5882">
        <w:rPr>
          <w:rFonts w:ascii="Arial" w:hAnsi="Arial" w:cs="Times New Roman"/>
          <w:sz w:val="21"/>
        </w:rPr>
        <w:t>的功能货币是瑞士法郎，财务报表采用该货币。以其他货币进行的所有交易根据交易当天的联合国业务汇率</w:t>
      </w:r>
      <w:r w:rsidR="00F453AC" w:rsidRPr="003F5882">
        <w:rPr>
          <w:rFonts w:ascii="Arial" w:hAnsi="Arial" w:cs="Times New Roman"/>
          <w:sz w:val="21"/>
        </w:rPr>
        <w:t>（</w:t>
      </w:r>
      <w:r w:rsidRPr="003F5882">
        <w:rPr>
          <w:rFonts w:ascii="Arial" w:hAnsi="Arial" w:cs="Times New Roman"/>
          <w:sz w:val="21"/>
        </w:rPr>
        <w:t>UNORE</w:t>
      </w:r>
      <w:r w:rsidR="00F453AC" w:rsidRPr="003F5882">
        <w:rPr>
          <w:rFonts w:ascii="Arial" w:hAnsi="Arial" w:cs="Times New Roman"/>
          <w:sz w:val="21"/>
        </w:rPr>
        <w:t>）</w:t>
      </w:r>
      <w:r w:rsidRPr="003F5882">
        <w:rPr>
          <w:rFonts w:ascii="Arial" w:hAnsi="Arial" w:cs="Times New Roman"/>
          <w:sz w:val="21"/>
        </w:rPr>
        <w:t>兑换成瑞士法郎。在报告</w:t>
      </w:r>
      <w:proofErr w:type="gramStart"/>
      <w:r w:rsidRPr="003F5882">
        <w:rPr>
          <w:rFonts w:ascii="Arial" w:hAnsi="Arial" w:cs="Times New Roman"/>
          <w:sz w:val="21"/>
        </w:rPr>
        <w:t>日因此种交易和因重新</w:t>
      </w:r>
      <w:proofErr w:type="gramEnd"/>
      <w:r w:rsidRPr="003F5882">
        <w:rPr>
          <w:rFonts w:ascii="Arial" w:hAnsi="Arial" w:cs="Times New Roman"/>
          <w:sz w:val="21"/>
        </w:rPr>
        <w:t>对以</w:t>
      </w:r>
      <w:r w:rsidRPr="003F5882">
        <w:rPr>
          <w:rFonts w:ascii="Arial" w:hAnsi="Arial" w:cs="Times New Roman"/>
          <w:sz w:val="21"/>
        </w:rPr>
        <w:t>WIPO</w:t>
      </w:r>
      <w:r w:rsidRPr="003F5882">
        <w:rPr>
          <w:rFonts w:ascii="Arial" w:hAnsi="Arial" w:cs="Times New Roman"/>
          <w:sz w:val="21"/>
        </w:rPr>
        <w:t>功能货币之外的货币计价的资产与负债进行换算而产生的已变现及未变现的收益和亏损在财务执行情况表中确认。</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固定资产</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设备按成本减累计折旧和损耗计账。如设备单位价值为</w:t>
      </w:r>
      <w:r w:rsidRPr="003F5882">
        <w:rPr>
          <w:rFonts w:ascii="Arial" w:hAnsi="Arial" w:cs="Times New Roman"/>
          <w:sz w:val="21"/>
        </w:rPr>
        <w:t>5,000</w:t>
      </w:r>
      <w:r w:rsidRPr="003F5882">
        <w:rPr>
          <w:rFonts w:ascii="Arial" w:hAnsi="Arial" w:cs="Times New Roman"/>
          <w:sz w:val="21"/>
        </w:rPr>
        <w:t>瑞郎或以上，则被确认为一项资产。土地和物业投资根据国际评估标准经独立评估确定的公允价值显示。根据独立专家进行的鉴定，已启用建筑物按落成时的成本加随后改善的成本计账，减累计折旧。落成时的价值参照外聘顾问计算的估算成本确定，并表明建筑物每一部分的价值加</w:t>
      </w:r>
      <w:r w:rsidRPr="003F5882">
        <w:rPr>
          <w:rFonts w:ascii="Arial" w:hAnsi="Arial" w:cs="Times New Roman"/>
          <w:sz w:val="21"/>
        </w:rPr>
        <w:t>2010</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w:t>
      </w:r>
      <w:r w:rsidR="00F453AC" w:rsidRPr="003F5882">
        <w:rPr>
          <w:rFonts w:ascii="Arial" w:hAnsi="Arial" w:cs="Times New Roman" w:hint="eastAsia"/>
          <w:sz w:val="21"/>
        </w:rPr>
        <w:t>（</w:t>
      </w:r>
      <w:r w:rsidRPr="003F5882">
        <w:rPr>
          <w:rFonts w:ascii="Arial" w:hAnsi="Arial" w:cs="Times New Roman"/>
          <w:sz w:val="21"/>
        </w:rPr>
        <w:t>转换到</w:t>
      </w:r>
      <w:r w:rsidRPr="003F5882">
        <w:rPr>
          <w:rFonts w:ascii="Arial" w:hAnsi="Arial" w:cs="Times New Roman"/>
          <w:sz w:val="21"/>
        </w:rPr>
        <w:t>IPSAS</w:t>
      </w:r>
      <w:r w:rsidRPr="003F5882">
        <w:rPr>
          <w:rFonts w:ascii="Arial" w:hAnsi="Arial" w:cs="Times New Roman"/>
          <w:sz w:val="21"/>
        </w:rPr>
        <w:t>的日期</w:t>
      </w:r>
      <w:r w:rsidR="00F453AC" w:rsidRPr="003F5882">
        <w:rPr>
          <w:rFonts w:ascii="Arial" w:hAnsi="Arial" w:cs="Times New Roman" w:hint="eastAsia"/>
          <w:sz w:val="21"/>
        </w:rPr>
        <w:t>）</w:t>
      </w:r>
      <w:r w:rsidRPr="003F5882">
        <w:rPr>
          <w:rFonts w:ascii="Arial" w:hAnsi="Arial" w:cs="Times New Roman"/>
          <w:sz w:val="21"/>
        </w:rPr>
        <w:t>最初认可日期已有的改进，按照每一部分的残存使用年限减累计折旧。对增长或扩大今后经济收益或服务潜力的固定资产所进行的重大翻修和改善的后期费用按成本计账。通过实收款项与资产账面金额进行比较来确定出售资产带来的盈余和亏损，并纳入财务执行情况报表。包括捐赠的艺术作品在内的遗产资产不在财务报表中计账。</w:t>
      </w:r>
    </w:p>
    <w:p w:rsidR="006C0099" w:rsidRPr="003F5882"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为了冲销土地和施工中的地产以外的固定资产的完全成本，按照估计使用年限，使用直线法来计算折旧。如固定资产仅用于当年部分时间</w:t>
      </w:r>
      <w:r w:rsidR="00F453AC" w:rsidRPr="003F5882">
        <w:rPr>
          <w:rFonts w:ascii="Arial" w:hAnsi="Arial" w:cs="Times New Roman" w:hint="eastAsia"/>
          <w:sz w:val="21"/>
        </w:rPr>
        <w:t>（</w:t>
      </w:r>
      <w:r w:rsidRPr="003F5882">
        <w:rPr>
          <w:rFonts w:ascii="Arial" w:hAnsi="Arial" w:cs="Times New Roman"/>
          <w:sz w:val="21"/>
        </w:rPr>
        <w:t>由于当年的收购、处置或报废</w:t>
      </w:r>
      <w:r w:rsidR="00F453AC" w:rsidRPr="003F5882">
        <w:rPr>
          <w:rFonts w:ascii="Arial" w:hAnsi="Arial" w:cs="Times New Roman" w:hint="eastAsia"/>
          <w:sz w:val="21"/>
        </w:rPr>
        <w:t>）</w:t>
      </w:r>
      <w:r w:rsidRPr="003F5882">
        <w:rPr>
          <w:rFonts w:ascii="Arial" w:hAnsi="Arial" w:cs="Times New Roman"/>
          <w:sz w:val="21"/>
        </w:rPr>
        <w:t>，则只针对固定资产所使用的月份来计算折旧。以下使用寿命范围适用于不同类别的固定资产：</w:t>
      </w:r>
    </w:p>
    <w:p w:rsidR="006C0099" w:rsidRPr="003F5882" w:rsidRDefault="006C0099" w:rsidP="006C0099">
      <w:pPr>
        <w:pStyle w:val="Style3"/>
        <w:spacing w:after="0"/>
        <w:rPr>
          <w:rFonts w:ascii="Arial" w:hAnsi="Arial" w:cs="Times New Roman"/>
          <w:sz w:val="21"/>
          <w:szCs w:val="22"/>
        </w:rPr>
      </w:pPr>
    </w:p>
    <w:tbl>
      <w:tblPr>
        <w:tblW w:w="7710" w:type="dxa"/>
        <w:jc w:val="center"/>
        <w:tblLook w:val="0000" w:firstRow="0" w:lastRow="0" w:firstColumn="0" w:lastColumn="0" w:noHBand="0" w:noVBand="0"/>
      </w:tblPr>
      <w:tblGrid>
        <w:gridCol w:w="3109"/>
        <w:gridCol w:w="2520"/>
        <w:gridCol w:w="2081"/>
      </w:tblGrid>
      <w:tr w:rsidR="006C0099" w:rsidRPr="003F5882" w:rsidTr="000E71F4">
        <w:trPr>
          <w:trHeight w:val="345"/>
          <w:jc w:val="center"/>
        </w:trPr>
        <w:tc>
          <w:tcPr>
            <w:tcW w:w="3109" w:type="dxa"/>
            <w:tcBorders>
              <w:top w:val="single" w:sz="4" w:space="0" w:color="auto"/>
              <w:left w:val="nil"/>
              <w:bottom w:val="single" w:sz="4" w:space="0" w:color="auto"/>
              <w:right w:val="nil"/>
            </w:tcBorders>
            <w:shd w:val="clear" w:color="auto" w:fill="F2F2F2"/>
            <w:noWrap/>
            <w:vAlign w:val="center"/>
          </w:tcPr>
          <w:p w:rsidR="006C0099" w:rsidRPr="00F453AC" w:rsidRDefault="006C0099" w:rsidP="000E71F4">
            <w:pPr>
              <w:jc w:val="center"/>
              <w:rPr>
                <w:rFonts w:ascii="Arial" w:eastAsia="SimHei" w:hAnsi="Arial" w:cs="Times New Roman"/>
                <w:sz w:val="18"/>
                <w:szCs w:val="18"/>
              </w:rPr>
            </w:pPr>
            <w:r w:rsidRPr="00F453AC">
              <w:rPr>
                <w:rFonts w:ascii="Arial" w:eastAsia="SimHei" w:hAnsi="Arial" w:cs="Times New Roman"/>
                <w:sz w:val="18"/>
              </w:rPr>
              <w:t>分类</w:t>
            </w:r>
          </w:p>
        </w:tc>
        <w:tc>
          <w:tcPr>
            <w:tcW w:w="2520" w:type="dxa"/>
            <w:tcBorders>
              <w:top w:val="single" w:sz="4" w:space="0" w:color="auto"/>
              <w:left w:val="nil"/>
              <w:bottom w:val="single" w:sz="4" w:space="0" w:color="auto"/>
              <w:right w:val="nil"/>
            </w:tcBorders>
            <w:shd w:val="clear" w:color="auto" w:fill="F2F2F2"/>
            <w:vAlign w:val="center"/>
          </w:tcPr>
          <w:p w:rsidR="006C0099" w:rsidRPr="00F453AC" w:rsidRDefault="006C0099" w:rsidP="000E71F4">
            <w:pPr>
              <w:jc w:val="center"/>
              <w:rPr>
                <w:rFonts w:ascii="Arial" w:eastAsia="SimHei" w:hAnsi="Arial" w:cs="Times New Roman"/>
                <w:sz w:val="18"/>
                <w:szCs w:val="18"/>
              </w:rPr>
            </w:pPr>
            <w:r w:rsidRPr="00F453AC">
              <w:rPr>
                <w:rFonts w:ascii="Arial" w:eastAsia="SimHei" w:hAnsi="Arial" w:cs="Times New Roman"/>
                <w:sz w:val="18"/>
              </w:rPr>
              <w:t>组成部分</w:t>
            </w:r>
          </w:p>
        </w:tc>
        <w:tc>
          <w:tcPr>
            <w:tcW w:w="2081" w:type="dxa"/>
            <w:tcBorders>
              <w:top w:val="single" w:sz="4" w:space="0" w:color="auto"/>
              <w:left w:val="nil"/>
              <w:bottom w:val="single" w:sz="4" w:space="0" w:color="auto"/>
              <w:right w:val="nil"/>
            </w:tcBorders>
            <w:shd w:val="clear" w:color="auto" w:fill="F2F2F2"/>
            <w:vAlign w:val="center"/>
          </w:tcPr>
          <w:p w:rsidR="006C0099" w:rsidRPr="00F453AC" w:rsidRDefault="006C0099" w:rsidP="000E71F4">
            <w:pPr>
              <w:jc w:val="center"/>
              <w:rPr>
                <w:rFonts w:ascii="Arial" w:eastAsia="SimHei" w:hAnsi="Arial" w:cs="Times New Roman"/>
                <w:sz w:val="18"/>
                <w:szCs w:val="18"/>
              </w:rPr>
            </w:pPr>
            <w:r w:rsidRPr="00F453AC">
              <w:rPr>
                <w:rFonts w:ascii="Arial" w:eastAsia="SimHei" w:hAnsi="Arial" w:cs="Times New Roman"/>
                <w:sz w:val="18"/>
              </w:rPr>
              <w:t>预计使用寿命</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通信和</w:t>
            </w:r>
            <w:r w:rsidRPr="003F5882">
              <w:rPr>
                <w:rFonts w:ascii="Arial" w:hAnsi="Arial" w:cs="Times New Roman"/>
                <w:sz w:val="18"/>
              </w:rPr>
              <w:t>IT</w:t>
            </w:r>
            <w:r w:rsidRPr="003F5882">
              <w:rPr>
                <w:rFonts w:ascii="Arial" w:hAnsi="Arial" w:cs="Times New Roman"/>
                <w:sz w:val="18"/>
              </w:rPr>
              <w:t>设备</w:t>
            </w: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5</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车辆</w:t>
            </w: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5</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家具和固定装置</w:t>
            </w: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10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建筑物：</w:t>
            </w: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结构和地基</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80-100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外立面</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50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地面改造</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40-50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屋顶</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50-60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地板、墙壁、楼梯</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50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地板铺设、墙面材料</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30-40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厨房设备</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20-40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会议设备</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5-40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供暖、通风</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30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卫生设施</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40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电气装置</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30-50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电梯</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40</w:t>
            </w:r>
            <w:r w:rsidRPr="003F5882">
              <w:rPr>
                <w:rFonts w:ascii="Arial" w:hAnsi="Arial" w:cs="Times New Roman"/>
                <w:sz w:val="18"/>
              </w:rPr>
              <w:t>年</w:t>
            </w:r>
          </w:p>
        </w:tc>
      </w:tr>
      <w:tr w:rsidR="006C0099" w:rsidRPr="003F5882" w:rsidTr="000E71F4">
        <w:trPr>
          <w:trHeight w:val="285"/>
          <w:jc w:val="center"/>
        </w:trPr>
        <w:tc>
          <w:tcPr>
            <w:tcW w:w="3109"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p>
        </w:tc>
        <w:tc>
          <w:tcPr>
            <w:tcW w:w="2520" w:type="dxa"/>
            <w:tcBorders>
              <w:top w:val="nil"/>
              <w:left w:val="nil"/>
              <w:bottom w:val="nil"/>
              <w:right w:val="nil"/>
            </w:tcBorders>
            <w:shd w:val="clear" w:color="auto" w:fill="auto"/>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外部清洗设备</w:t>
            </w:r>
          </w:p>
        </w:tc>
        <w:tc>
          <w:tcPr>
            <w:tcW w:w="2081" w:type="dxa"/>
            <w:tcBorders>
              <w:top w:val="nil"/>
              <w:left w:val="nil"/>
              <w:bottom w:val="nil"/>
              <w:right w:val="nil"/>
            </w:tcBorders>
            <w:shd w:val="clear" w:color="auto" w:fill="auto"/>
            <w:vAlign w:val="center"/>
          </w:tcPr>
          <w:p w:rsidR="006C0099" w:rsidRPr="003F5882" w:rsidRDefault="006C0099" w:rsidP="000E71F4">
            <w:pPr>
              <w:jc w:val="right"/>
              <w:rPr>
                <w:rFonts w:ascii="Arial" w:hAnsi="Arial" w:cs="Times New Roman"/>
                <w:sz w:val="18"/>
                <w:szCs w:val="18"/>
              </w:rPr>
            </w:pPr>
            <w:r w:rsidRPr="003F5882">
              <w:rPr>
                <w:rFonts w:ascii="Arial" w:hAnsi="Arial" w:cs="Times New Roman"/>
                <w:sz w:val="18"/>
              </w:rPr>
              <w:t>45</w:t>
            </w:r>
            <w:r w:rsidRPr="003F5882">
              <w:rPr>
                <w:rFonts w:ascii="Arial" w:hAnsi="Arial" w:cs="Times New Roman"/>
                <w:sz w:val="18"/>
              </w:rPr>
              <w:t>年</w:t>
            </w:r>
          </w:p>
        </w:tc>
      </w:tr>
    </w:tbl>
    <w:p w:rsidR="006C0099" w:rsidRPr="003F5882" w:rsidRDefault="006C0099" w:rsidP="006C0099">
      <w:pPr>
        <w:pStyle w:val="Style3"/>
        <w:spacing w:after="0"/>
        <w:rPr>
          <w:rFonts w:ascii="Arial" w:hAnsi="Arial" w:cs="Times New Roman"/>
          <w:sz w:val="20"/>
        </w:rPr>
      </w:pPr>
    </w:p>
    <w:p w:rsidR="006C0099" w:rsidRPr="003F5882"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如果偶尔事件或情况变化表明资产账面价值可能无法恢复，应就损耗对固定资产的账面价值进行审查。如果存在这种情况，应对资产可恢复数额进行评估，以确定损耗的程度。任何损耗均计入财务执行情况表。</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库存</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库存包括用于销售的出版物和免费发行的出版物的价值、用于生产出版物的用品和材料的价值以及零售店商品的价值。出版物的总价值根据每页出版物的平均费用</w:t>
      </w:r>
      <w:r w:rsidR="00F453AC" w:rsidRPr="003F5882">
        <w:rPr>
          <w:rFonts w:ascii="Arial" w:hAnsi="Arial" w:cs="Times New Roman" w:hint="eastAsia"/>
          <w:sz w:val="21"/>
        </w:rPr>
        <w:t>（</w:t>
      </w:r>
      <w:r w:rsidRPr="003F5882">
        <w:rPr>
          <w:rFonts w:ascii="Arial" w:hAnsi="Arial" w:cs="Times New Roman"/>
          <w:sz w:val="21"/>
        </w:rPr>
        <w:t>除销售和发行费用以外</w:t>
      </w:r>
      <w:r w:rsidR="00F453AC" w:rsidRPr="003F5882">
        <w:rPr>
          <w:rFonts w:ascii="Arial" w:hAnsi="Arial" w:cs="Times New Roman" w:hint="eastAsia"/>
          <w:sz w:val="21"/>
        </w:rPr>
        <w:t>）</w:t>
      </w:r>
      <w:r w:rsidRPr="003F5882">
        <w:rPr>
          <w:rFonts w:ascii="Arial" w:hAnsi="Arial" w:cs="Times New Roman"/>
          <w:sz w:val="21"/>
        </w:rPr>
        <w:t>乘以出版物库存</w:t>
      </w:r>
      <w:r w:rsidRPr="003F5882">
        <w:rPr>
          <w:rFonts w:ascii="Arial" w:hAnsi="Arial" w:cs="Times New Roman"/>
          <w:sz w:val="21"/>
        </w:rPr>
        <w:lastRenderedPageBreak/>
        <w:t>的出版物页数来计算，经调整来反映成本的降低</w:t>
      </w:r>
      <w:proofErr w:type="gramStart"/>
      <w:r w:rsidRPr="003F5882">
        <w:rPr>
          <w:rFonts w:ascii="Arial" w:hAnsi="Arial" w:cs="Times New Roman"/>
          <w:sz w:val="21"/>
        </w:rPr>
        <w:t>或净变现价</w:t>
      </w:r>
      <w:proofErr w:type="gramEnd"/>
      <w:r w:rsidRPr="003F5882">
        <w:rPr>
          <w:rFonts w:ascii="Arial" w:hAnsi="Arial" w:cs="Times New Roman"/>
          <w:sz w:val="21"/>
        </w:rPr>
        <w:t>值。撤出销售或免费发行的出版物的价值在出版物过时当年注销。</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每年的实际库存由所有库存出版物供应存货和零售店待售物品来确定。永续库存由待售出版物来确定，而当年通过抽样实际盘点来核对库存余额。每年年底从待售出版物或免费发行的出版物目录中清除物品，与可以预料不再免费发行或可能销售的物品一道从库存中注销，这些物品的价值计账为零。</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用于生产过程中的纸张和其他用品的成本价值采用先入先出法</w:t>
      </w:r>
      <w:r w:rsidR="00F453AC" w:rsidRPr="003F5882">
        <w:rPr>
          <w:rFonts w:ascii="Arial" w:hAnsi="Arial" w:cs="Times New Roman" w:hint="eastAsia"/>
          <w:sz w:val="21"/>
        </w:rPr>
        <w:t>（</w:t>
      </w:r>
      <w:r w:rsidRPr="003F5882">
        <w:rPr>
          <w:rFonts w:ascii="Arial" w:hAnsi="Arial" w:cs="Times New Roman"/>
          <w:sz w:val="21"/>
        </w:rPr>
        <w:t>FIFO</w:t>
      </w:r>
      <w:r w:rsidR="00F453AC" w:rsidRPr="003F5882">
        <w:rPr>
          <w:rFonts w:ascii="Arial" w:hAnsi="Arial" w:cs="Times New Roman" w:hint="eastAsia"/>
          <w:sz w:val="21"/>
        </w:rPr>
        <w:t>）</w:t>
      </w:r>
      <w:r w:rsidRPr="003F5882">
        <w:rPr>
          <w:rFonts w:ascii="Arial" w:hAnsi="Arial" w:cs="Times New Roman"/>
          <w:sz w:val="21"/>
        </w:rPr>
        <w:t>计账。零售店持有的物品价值按本组织的成本计算。库存如果有损失或已陈旧则相应调低价值以反映其净变现价值。库存没有用作负债抵押。</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无形资产</w:t>
      </w:r>
    </w:p>
    <w:p w:rsidR="006C0099" w:rsidRPr="003F5882"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无形资产以成本减累计摊销和损耗记账。针对所有具有有限寿命的无形资产，使用直线法，以能冲销其使用寿命期间资产的成本或价值的比率计算摊销。主要类别的无形资产的预计使用寿命如下：</w:t>
      </w:r>
    </w:p>
    <w:p w:rsidR="006C0099" w:rsidRPr="003F5882" w:rsidRDefault="006C0099" w:rsidP="006C0099">
      <w:pPr>
        <w:pStyle w:val="Style3"/>
        <w:spacing w:after="0"/>
        <w:rPr>
          <w:rFonts w:ascii="Arial" w:hAnsi="Arial" w:cs="Times New Roman"/>
          <w:sz w:val="21"/>
          <w:szCs w:val="22"/>
        </w:rPr>
      </w:pPr>
    </w:p>
    <w:tbl>
      <w:tblPr>
        <w:tblW w:w="5610" w:type="dxa"/>
        <w:jc w:val="center"/>
        <w:tblInd w:w="328" w:type="dxa"/>
        <w:tblLook w:val="0000" w:firstRow="0" w:lastRow="0" w:firstColumn="0" w:lastColumn="0" w:noHBand="0" w:noVBand="0"/>
      </w:tblPr>
      <w:tblGrid>
        <w:gridCol w:w="3080"/>
        <w:gridCol w:w="2530"/>
      </w:tblGrid>
      <w:tr w:rsidR="006C0099" w:rsidRPr="003F5882" w:rsidTr="000E71F4">
        <w:trPr>
          <w:trHeight w:val="345"/>
          <w:jc w:val="center"/>
        </w:trPr>
        <w:tc>
          <w:tcPr>
            <w:tcW w:w="3080" w:type="dxa"/>
            <w:tcBorders>
              <w:top w:val="single" w:sz="4" w:space="0" w:color="auto"/>
              <w:left w:val="nil"/>
              <w:bottom w:val="single" w:sz="4" w:space="0" w:color="auto"/>
              <w:right w:val="nil"/>
            </w:tcBorders>
            <w:shd w:val="clear" w:color="auto" w:fill="F2F2F2"/>
            <w:noWrap/>
            <w:vAlign w:val="center"/>
          </w:tcPr>
          <w:p w:rsidR="006C0099" w:rsidRPr="00F453AC" w:rsidRDefault="006C0099" w:rsidP="000E71F4">
            <w:pPr>
              <w:jc w:val="center"/>
              <w:rPr>
                <w:rFonts w:ascii="Arial" w:eastAsia="SimHei" w:hAnsi="Arial" w:cs="Times New Roman"/>
                <w:sz w:val="18"/>
                <w:szCs w:val="18"/>
              </w:rPr>
            </w:pPr>
            <w:r w:rsidRPr="00F453AC">
              <w:rPr>
                <w:rFonts w:ascii="Arial" w:eastAsia="SimHei" w:hAnsi="Arial" w:cs="Times New Roman"/>
                <w:sz w:val="18"/>
              </w:rPr>
              <w:t>分类</w:t>
            </w:r>
          </w:p>
        </w:tc>
        <w:tc>
          <w:tcPr>
            <w:tcW w:w="2530" w:type="dxa"/>
            <w:tcBorders>
              <w:top w:val="single" w:sz="4" w:space="0" w:color="auto"/>
              <w:left w:val="nil"/>
              <w:bottom w:val="single" w:sz="4" w:space="0" w:color="auto"/>
              <w:right w:val="nil"/>
            </w:tcBorders>
            <w:shd w:val="clear" w:color="auto" w:fill="F2F2F2"/>
            <w:vAlign w:val="center"/>
          </w:tcPr>
          <w:p w:rsidR="006C0099" w:rsidRPr="00F453AC" w:rsidRDefault="006C0099" w:rsidP="000E71F4">
            <w:pPr>
              <w:jc w:val="center"/>
              <w:rPr>
                <w:rFonts w:ascii="Arial" w:eastAsia="SimHei" w:hAnsi="Arial" w:cs="Times New Roman"/>
                <w:sz w:val="18"/>
                <w:szCs w:val="18"/>
              </w:rPr>
            </w:pPr>
            <w:r w:rsidRPr="00F453AC">
              <w:rPr>
                <w:rFonts w:ascii="Arial" w:eastAsia="SimHei" w:hAnsi="Arial" w:cs="Times New Roman"/>
                <w:sz w:val="18"/>
              </w:rPr>
              <w:t>预计使用寿命</w:t>
            </w:r>
          </w:p>
        </w:tc>
      </w:tr>
      <w:tr w:rsidR="006C0099" w:rsidRPr="003F5882" w:rsidTr="000E71F4">
        <w:trPr>
          <w:trHeight w:val="285"/>
          <w:jc w:val="center"/>
        </w:trPr>
        <w:tc>
          <w:tcPr>
            <w:tcW w:w="3080"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外部购买的软件</w:t>
            </w:r>
          </w:p>
        </w:tc>
        <w:tc>
          <w:tcPr>
            <w:tcW w:w="2530" w:type="dxa"/>
            <w:tcBorders>
              <w:top w:val="nil"/>
              <w:left w:val="nil"/>
              <w:bottom w:val="nil"/>
              <w:right w:val="nil"/>
            </w:tcBorders>
            <w:shd w:val="clear" w:color="auto" w:fill="auto"/>
            <w:vAlign w:val="center"/>
          </w:tcPr>
          <w:p w:rsidR="006C0099" w:rsidRPr="003F5882" w:rsidRDefault="006C0099" w:rsidP="000E71F4">
            <w:pPr>
              <w:jc w:val="center"/>
              <w:rPr>
                <w:rFonts w:ascii="Arial" w:hAnsi="Arial" w:cs="Times New Roman"/>
                <w:sz w:val="18"/>
                <w:szCs w:val="18"/>
              </w:rPr>
            </w:pPr>
            <w:r w:rsidRPr="003F5882">
              <w:rPr>
                <w:rFonts w:ascii="Arial" w:hAnsi="Arial" w:cs="Times New Roman"/>
                <w:sz w:val="18"/>
              </w:rPr>
              <w:t>5</w:t>
            </w:r>
            <w:r w:rsidRPr="003F5882">
              <w:rPr>
                <w:rFonts w:ascii="Arial" w:hAnsi="Arial" w:cs="Times New Roman"/>
                <w:sz w:val="18"/>
              </w:rPr>
              <w:t>年</w:t>
            </w:r>
          </w:p>
        </w:tc>
      </w:tr>
      <w:tr w:rsidR="006C0099" w:rsidRPr="003F5882" w:rsidTr="000E71F4">
        <w:trPr>
          <w:trHeight w:val="285"/>
          <w:jc w:val="center"/>
        </w:trPr>
        <w:tc>
          <w:tcPr>
            <w:tcW w:w="3080"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内部开发的软件</w:t>
            </w:r>
          </w:p>
        </w:tc>
        <w:tc>
          <w:tcPr>
            <w:tcW w:w="2530" w:type="dxa"/>
            <w:tcBorders>
              <w:top w:val="nil"/>
              <w:left w:val="nil"/>
              <w:bottom w:val="nil"/>
              <w:right w:val="nil"/>
            </w:tcBorders>
            <w:shd w:val="clear" w:color="auto" w:fill="auto"/>
            <w:vAlign w:val="center"/>
          </w:tcPr>
          <w:p w:rsidR="006C0099" w:rsidRPr="003F5882" w:rsidRDefault="006C0099" w:rsidP="000E71F4">
            <w:pPr>
              <w:jc w:val="center"/>
              <w:rPr>
                <w:rFonts w:ascii="Arial" w:hAnsi="Arial" w:cs="Times New Roman"/>
                <w:sz w:val="18"/>
                <w:szCs w:val="18"/>
              </w:rPr>
            </w:pPr>
            <w:r w:rsidRPr="003F5882">
              <w:rPr>
                <w:rFonts w:ascii="Arial" w:hAnsi="Arial" w:cs="Times New Roman"/>
                <w:sz w:val="18"/>
              </w:rPr>
              <w:t>5</w:t>
            </w:r>
            <w:r w:rsidRPr="003F5882">
              <w:rPr>
                <w:rFonts w:ascii="Arial" w:hAnsi="Arial" w:cs="Times New Roman"/>
                <w:sz w:val="18"/>
              </w:rPr>
              <w:t>年</w:t>
            </w:r>
          </w:p>
        </w:tc>
      </w:tr>
      <w:tr w:rsidR="006C0099" w:rsidRPr="003F5882" w:rsidTr="000E71F4">
        <w:trPr>
          <w:trHeight w:val="285"/>
          <w:jc w:val="center"/>
        </w:trPr>
        <w:tc>
          <w:tcPr>
            <w:tcW w:w="3080" w:type="dxa"/>
            <w:tcBorders>
              <w:top w:val="nil"/>
              <w:left w:val="nil"/>
              <w:bottom w:val="nil"/>
              <w:right w:val="nil"/>
            </w:tcBorders>
            <w:shd w:val="clear" w:color="auto" w:fill="auto"/>
            <w:noWrap/>
            <w:vAlign w:val="center"/>
          </w:tcPr>
          <w:p w:rsidR="006C0099" w:rsidRPr="003F5882" w:rsidRDefault="006C0099" w:rsidP="000E71F4">
            <w:pPr>
              <w:rPr>
                <w:rFonts w:ascii="Arial" w:hAnsi="Arial" w:cs="Times New Roman"/>
                <w:sz w:val="18"/>
                <w:szCs w:val="18"/>
              </w:rPr>
            </w:pPr>
            <w:r w:rsidRPr="003F5882">
              <w:rPr>
                <w:rFonts w:ascii="Arial" w:hAnsi="Arial" w:cs="Times New Roman"/>
                <w:sz w:val="18"/>
              </w:rPr>
              <w:t>许可证和权利</w:t>
            </w:r>
          </w:p>
        </w:tc>
        <w:tc>
          <w:tcPr>
            <w:tcW w:w="2530" w:type="dxa"/>
            <w:tcBorders>
              <w:top w:val="nil"/>
              <w:left w:val="nil"/>
              <w:bottom w:val="nil"/>
              <w:right w:val="nil"/>
            </w:tcBorders>
            <w:shd w:val="clear" w:color="auto" w:fill="auto"/>
            <w:vAlign w:val="center"/>
          </w:tcPr>
          <w:p w:rsidR="006C0099" w:rsidRPr="003F5882" w:rsidRDefault="006C0099" w:rsidP="000E71F4">
            <w:pPr>
              <w:jc w:val="center"/>
              <w:rPr>
                <w:rFonts w:ascii="Arial" w:hAnsi="Arial" w:cs="Times New Roman"/>
                <w:sz w:val="18"/>
                <w:szCs w:val="18"/>
              </w:rPr>
            </w:pPr>
            <w:r w:rsidRPr="003F5882">
              <w:rPr>
                <w:rFonts w:ascii="Arial" w:hAnsi="Arial" w:cs="Times New Roman"/>
                <w:sz w:val="18"/>
              </w:rPr>
              <w:t>许可期</w:t>
            </w:r>
            <w:r w:rsidRPr="003F5882">
              <w:rPr>
                <w:rFonts w:ascii="Arial" w:hAnsi="Arial" w:cs="Times New Roman"/>
                <w:sz w:val="18"/>
              </w:rPr>
              <w:t>/</w:t>
            </w:r>
            <w:r w:rsidRPr="003F5882">
              <w:rPr>
                <w:rFonts w:ascii="Arial" w:hAnsi="Arial" w:cs="Times New Roman"/>
                <w:sz w:val="18"/>
              </w:rPr>
              <w:t>权利期</w:t>
            </w:r>
          </w:p>
        </w:tc>
      </w:tr>
    </w:tbl>
    <w:p w:rsidR="006C0099" w:rsidRPr="003F5882" w:rsidRDefault="006C0099" w:rsidP="006C0099">
      <w:pPr>
        <w:pStyle w:val="Style3"/>
        <w:spacing w:after="0"/>
        <w:rPr>
          <w:rFonts w:ascii="Arial" w:hAnsi="Arial" w:cs="Times New Roman"/>
          <w:sz w:val="21"/>
          <w:szCs w:val="22"/>
        </w:rPr>
      </w:pPr>
    </w:p>
    <w:p w:rsidR="007D62CB" w:rsidRDefault="006C0099" w:rsidP="007D62CB">
      <w:pPr>
        <w:pStyle w:val="Style3"/>
        <w:spacing w:afterLines="50" w:line="340" w:lineRule="atLeast"/>
        <w:rPr>
          <w:rFonts w:ascii="Arial" w:eastAsia="KaiTi" w:hAnsi="Arial" w:cs="Times New Roman"/>
          <w:sz w:val="21"/>
          <w:szCs w:val="22"/>
        </w:rPr>
      </w:pPr>
      <w:r w:rsidRPr="003F5882">
        <w:rPr>
          <w:rFonts w:ascii="Arial" w:hAnsi="Arial" w:cs="Times New Roman"/>
          <w:sz w:val="21"/>
        </w:rPr>
        <w:t>购买的计算机软件许可根据购买或使用特定软件所发生的费用转化为资本。从外部采购的软件或软件许可如每件费用至少</w:t>
      </w:r>
      <w:r w:rsidRPr="003F5882">
        <w:rPr>
          <w:rFonts w:ascii="Arial" w:hAnsi="Arial" w:cs="Times New Roman"/>
          <w:sz w:val="21"/>
        </w:rPr>
        <w:t>5,000</w:t>
      </w:r>
      <w:r w:rsidRPr="003F5882">
        <w:rPr>
          <w:rFonts w:ascii="Arial" w:hAnsi="Arial" w:cs="Times New Roman"/>
          <w:sz w:val="21"/>
        </w:rPr>
        <w:t>瑞郎则记为资产。与</w:t>
      </w:r>
      <w:r w:rsidRPr="003F5882">
        <w:rPr>
          <w:rFonts w:ascii="Arial" w:hAnsi="Arial" w:cs="Times New Roman"/>
          <w:sz w:val="21"/>
        </w:rPr>
        <w:t>WIPO</w:t>
      </w:r>
      <w:r w:rsidRPr="003F5882">
        <w:rPr>
          <w:rFonts w:ascii="Arial" w:hAnsi="Arial" w:cs="Times New Roman"/>
          <w:sz w:val="21"/>
        </w:rPr>
        <w:t>所使用软件的开发直接相关的费用作为无形资产转化为资本。直接费用包括软件程序开发人员费用。内部开发的软件</w:t>
      </w:r>
      <w:proofErr w:type="gramStart"/>
      <w:r w:rsidRPr="003F5882">
        <w:rPr>
          <w:rFonts w:ascii="Arial" w:hAnsi="Arial" w:cs="Times New Roman"/>
          <w:sz w:val="21"/>
        </w:rPr>
        <w:t>如费用</w:t>
      </w:r>
      <w:proofErr w:type="gramEnd"/>
      <w:r w:rsidRPr="003F5882">
        <w:rPr>
          <w:rFonts w:ascii="Arial" w:hAnsi="Arial" w:cs="Times New Roman"/>
          <w:sz w:val="21"/>
        </w:rPr>
        <w:t>至少为</w:t>
      </w:r>
      <w:r w:rsidRPr="003F5882">
        <w:rPr>
          <w:rFonts w:ascii="Arial" w:hAnsi="Arial" w:cs="Times New Roman"/>
          <w:sz w:val="21"/>
        </w:rPr>
        <w:t>100,000</w:t>
      </w:r>
      <w:r w:rsidRPr="003F5882">
        <w:rPr>
          <w:rFonts w:ascii="Arial" w:hAnsi="Arial" w:cs="Times New Roman"/>
          <w:sz w:val="21"/>
        </w:rPr>
        <w:t>瑞郎则记为资产。</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本组织通过购买在日内瓦州内所获得的物业使用权已以历史成本入账，并在授予残存期间分期摊销。无偿获得的日内瓦州授予的物业使用权将于授予年限到期时归还，这种物业使用权没有入账。</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准备金</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在本组织因某一过去事件而负有法律或推定责任时设立准备金，前提是</w:t>
      </w:r>
      <w:proofErr w:type="gramStart"/>
      <w:r w:rsidRPr="003F5882">
        <w:rPr>
          <w:rFonts w:ascii="Arial" w:hAnsi="Arial" w:cs="Times New Roman"/>
          <w:sz w:val="21"/>
        </w:rPr>
        <w:t>该过去</w:t>
      </w:r>
      <w:proofErr w:type="gramEnd"/>
      <w:r w:rsidRPr="003F5882">
        <w:rPr>
          <w:rFonts w:ascii="Arial" w:hAnsi="Arial" w:cs="Times New Roman"/>
          <w:sz w:val="21"/>
        </w:rPr>
        <w:t>事件可能需要通过资源外流来履行责任，且该责任所需金额可</w:t>
      </w:r>
      <w:proofErr w:type="gramStart"/>
      <w:r w:rsidRPr="003F5882">
        <w:rPr>
          <w:rFonts w:ascii="Arial" w:hAnsi="Arial" w:cs="Times New Roman"/>
          <w:sz w:val="21"/>
        </w:rPr>
        <w:t>作出</w:t>
      </w:r>
      <w:proofErr w:type="gramEnd"/>
      <w:r w:rsidRPr="003F5882">
        <w:rPr>
          <w:rFonts w:ascii="Arial" w:hAnsi="Arial" w:cs="Times New Roman"/>
          <w:sz w:val="21"/>
        </w:rPr>
        <w:t>可靠估计。</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应收</w:t>
      </w:r>
      <w:r w:rsidR="007B51AD" w:rsidRPr="003374D7">
        <w:rPr>
          <w:rFonts w:eastAsia="SimSun" w:cs="Times New Roman" w:hint="eastAsia"/>
          <w:sz w:val="21"/>
        </w:rPr>
        <w:t>账</w:t>
      </w:r>
      <w:r w:rsidRPr="003374D7">
        <w:rPr>
          <w:rFonts w:eastAsia="SimSun" w:cs="Times New Roman"/>
          <w:sz w:val="21"/>
        </w:rPr>
        <w:t>款</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来自外汇交易的应收账款，包括收取的国际专利、国际商标注册和工业品外观设计注册及其他服务和出版物的收费，以在国际申请注册后</w:t>
      </w:r>
      <w:r w:rsidR="00E01750" w:rsidRPr="003F5882">
        <w:rPr>
          <w:rFonts w:ascii="Arial" w:hAnsi="Arial" w:cs="Times New Roman"/>
          <w:sz w:val="21"/>
        </w:rPr>
        <w:t>以及其他收入现金收讫时</w:t>
      </w:r>
      <w:r w:rsidRPr="003F5882">
        <w:rPr>
          <w:rFonts w:ascii="Arial" w:hAnsi="Arial" w:cs="Times New Roman"/>
          <w:sz w:val="21"/>
        </w:rPr>
        <w:t>收到或应收</w:t>
      </w:r>
      <w:r w:rsidR="00E01750" w:rsidRPr="003F5882">
        <w:rPr>
          <w:rFonts w:ascii="Arial" w:hAnsi="Arial" w:cs="Times New Roman" w:hint="eastAsia"/>
          <w:sz w:val="21"/>
        </w:rPr>
        <w:t>的</w:t>
      </w:r>
      <w:r w:rsidRPr="003F5882">
        <w:rPr>
          <w:rFonts w:ascii="Arial" w:hAnsi="Arial" w:cs="Times New Roman"/>
          <w:sz w:val="21"/>
        </w:rPr>
        <w:t>商标、工业品外观设计和</w:t>
      </w:r>
      <w:r w:rsidRPr="003F5882">
        <w:rPr>
          <w:rFonts w:ascii="Arial" w:hAnsi="Arial" w:cs="Times New Roman"/>
          <w:sz w:val="21"/>
        </w:rPr>
        <w:t>PCT</w:t>
      </w:r>
      <w:proofErr w:type="gramStart"/>
      <w:r w:rsidRPr="003F5882">
        <w:rPr>
          <w:rFonts w:ascii="Arial" w:hAnsi="Arial" w:cs="Times New Roman"/>
          <w:sz w:val="21"/>
        </w:rPr>
        <w:t>规</w:t>
      </w:r>
      <w:proofErr w:type="gramEnd"/>
      <w:r w:rsidRPr="003F5882">
        <w:rPr>
          <w:rFonts w:ascii="Arial" w:hAnsi="Arial" w:cs="Times New Roman"/>
          <w:sz w:val="21"/>
        </w:rPr>
        <w:t>费</w:t>
      </w:r>
      <w:r w:rsidR="00E01750" w:rsidRPr="003F5882">
        <w:rPr>
          <w:rFonts w:ascii="Arial" w:hAnsi="Arial" w:cs="Times New Roman" w:hint="eastAsia"/>
          <w:sz w:val="21"/>
        </w:rPr>
        <w:t>的对价</w:t>
      </w:r>
      <w:r w:rsidRPr="003F5882">
        <w:rPr>
          <w:rFonts w:ascii="Arial" w:hAnsi="Arial" w:cs="Times New Roman"/>
          <w:sz w:val="21"/>
        </w:rPr>
        <w:t>的公允价值进行计量。</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分摊会费在财政年年</w:t>
      </w:r>
      <w:proofErr w:type="gramStart"/>
      <w:r w:rsidRPr="003F5882">
        <w:rPr>
          <w:rFonts w:ascii="Arial" w:hAnsi="Arial" w:cs="Times New Roman"/>
          <w:sz w:val="21"/>
        </w:rPr>
        <w:t>初作为</w:t>
      </w:r>
      <w:proofErr w:type="gramEnd"/>
      <w:r w:rsidRPr="003F5882">
        <w:rPr>
          <w:rFonts w:ascii="Arial" w:hAnsi="Arial" w:cs="Times New Roman"/>
          <w:sz w:val="21"/>
        </w:rPr>
        <w:t>收入入账。根据大会采取行动冻结的分摊会费加上按照《建立世界知识产权组织公约》第</w:t>
      </w:r>
      <w:r w:rsidRPr="003F5882">
        <w:rPr>
          <w:rFonts w:ascii="Arial" w:hAnsi="Arial" w:cs="Times New Roman"/>
          <w:sz w:val="21"/>
        </w:rPr>
        <w:t>11</w:t>
      </w:r>
      <w:r w:rsidRPr="003F5882">
        <w:rPr>
          <w:rFonts w:ascii="Arial" w:hAnsi="Arial" w:cs="Times New Roman"/>
          <w:sz w:val="21"/>
        </w:rPr>
        <w:t>条的规定已丧失表决权的成员国的应缴会费总额，设立不可收回应收</w:t>
      </w:r>
      <w:proofErr w:type="gramStart"/>
      <w:r w:rsidRPr="003F5882">
        <w:rPr>
          <w:rFonts w:ascii="Arial" w:hAnsi="Arial" w:cs="Times New Roman"/>
          <w:sz w:val="21"/>
        </w:rPr>
        <w:t>账款备抵金</w:t>
      </w:r>
      <w:proofErr w:type="gramEnd"/>
      <w:r w:rsidRPr="003F5882">
        <w:rPr>
          <w:rFonts w:ascii="Arial" w:hAnsi="Arial" w:cs="Times New Roman"/>
          <w:sz w:val="21"/>
        </w:rPr>
        <w:t>。</w:t>
      </w:r>
    </w:p>
    <w:p w:rsidR="007D62CB" w:rsidRDefault="006C0099" w:rsidP="006C0099">
      <w:pPr>
        <w:pStyle w:val="Style3"/>
        <w:spacing w:after="0"/>
        <w:rPr>
          <w:rFonts w:ascii="Arial" w:hAnsi="Arial" w:cs="Times New Roman"/>
          <w:sz w:val="21"/>
          <w:szCs w:val="22"/>
        </w:rPr>
      </w:pPr>
      <w:r w:rsidRPr="003F5882">
        <w:rPr>
          <w:rFonts w:ascii="Arial" w:hAnsi="Arial" w:cs="Times New Roman"/>
          <w:sz w:val="21"/>
        </w:rPr>
        <w:t>关于所有其他应收账款，根据对报告日未收到金额进行的审查确定不可收回应收</w:t>
      </w:r>
      <w:proofErr w:type="gramStart"/>
      <w:r w:rsidRPr="003F5882">
        <w:rPr>
          <w:rFonts w:ascii="Arial" w:hAnsi="Arial" w:cs="Times New Roman"/>
          <w:sz w:val="21"/>
        </w:rPr>
        <w:t>账款备抵金</w:t>
      </w:r>
      <w:proofErr w:type="gramEnd"/>
      <w:r w:rsidRPr="003F5882">
        <w:rPr>
          <w:rFonts w:ascii="Arial" w:hAnsi="Arial" w:cs="Times New Roman"/>
          <w:sz w:val="21"/>
        </w:rPr>
        <w:t>。</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收入确认</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由国际专利申请，包括用纸件或简易形式提交的申请增加页数，以及商标国际注册和工业品外观设计国际注册收取的</w:t>
      </w:r>
      <w:proofErr w:type="gramStart"/>
      <w:r w:rsidRPr="003F5882">
        <w:rPr>
          <w:rFonts w:ascii="Arial" w:hAnsi="Arial" w:cs="Times New Roman"/>
          <w:sz w:val="21"/>
        </w:rPr>
        <w:t>规</w:t>
      </w:r>
      <w:proofErr w:type="gramEnd"/>
      <w:r w:rsidRPr="003F5882">
        <w:rPr>
          <w:rFonts w:ascii="Arial" w:hAnsi="Arial" w:cs="Times New Roman"/>
          <w:sz w:val="21"/>
        </w:rPr>
        <w:t>费构成的外汇交易收入，在公布之日入账。在报告日已收到申请规费但申请未公布的，该收入要递延到公布完成之时才入账。公布之后收到的用于非英文专利性报告的翻译部分的专利申请规</w:t>
      </w:r>
      <w:r w:rsidRPr="003F5882">
        <w:rPr>
          <w:rFonts w:ascii="Arial" w:hAnsi="Arial" w:cs="Times New Roman"/>
          <w:sz w:val="21"/>
        </w:rPr>
        <w:lastRenderedPageBreak/>
        <w:t>费也推迟到翻译完成之时入账。与专利、商标和工业品外观设计相关的申请，包括续展，在提供收费服务时入账。出版物和仲裁与调解服务收入在货物或服务完全交付时入账。</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非外汇交易收入，例如可实施协议支持下的特别账户自愿捐款，在协议产生约束力时作为收入入账，除非协议中包含强制执行或未支余额归还的相关条件。这种协议需要推迟收入确认负债的初步认可，然后收入才能入账，因为负债是通过执行协议内的具体条件来解除的。</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分摊会费被作为分摊相关预算期期</w:t>
      </w:r>
      <w:proofErr w:type="gramStart"/>
      <w:r w:rsidRPr="003F5882">
        <w:rPr>
          <w:rFonts w:ascii="Arial" w:hAnsi="Arial" w:cs="Times New Roman"/>
          <w:sz w:val="21"/>
        </w:rPr>
        <w:t>初收入</w:t>
      </w:r>
      <w:proofErr w:type="gramEnd"/>
      <w:r w:rsidRPr="003F5882">
        <w:rPr>
          <w:rFonts w:ascii="Arial" w:hAnsi="Arial" w:cs="Times New Roman"/>
          <w:sz w:val="21"/>
        </w:rPr>
        <w:t>入账。</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分部报告</w:t>
      </w:r>
    </w:p>
    <w:p w:rsidR="007D62CB" w:rsidRPr="007D62CB" w:rsidRDefault="006C0099" w:rsidP="007D62CB">
      <w:pPr>
        <w:pStyle w:val="Style3"/>
        <w:spacing w:afterLines="50" w:line="340" w:lineRule="atLeast"/>
        <w:rPr>
          <w:rFonts w:ascii="Arial" w:hAnsi="Arial" w:cs="Times New Roman"/>
          <w:sz w:val="21"/>
        </w:rPr>
      </w:pPr>
      <w:r w:rsidRPr="007D62CB">
        <w:rPr>
          <w:rFonts w:ascii="Arial" w:hAnsi="Arial" w:cs="Times New Roman"/>
          <w:sz w:val="21"/>
        </w:rPr>
        <w:t>分部报告基于组成世界知识产权组织的各联盟。本组织发生的收入和开支根据经世界知识产权组织大会批准的分配方法</w:t>
      </w:r>
      <w:r w:rsidR="00F453AC" w:rsidRPr="007D62CB">
        <w:rPr>
          <w:rFonts w:ascii="Arial" w:hAnsi="Arial" w:cs="Times New Roman"/>
          <w:sz w:val="21"/>
        </w:rPr>
        <w:t>［</w:t>
      </w:r>
      <w:r w:rsidRPr="007D62CB">
        <w:rPr>
          <w:rFonts w:ascii="Arial" w:hAnsi="Arial" w:cs="Times New Roman"/>
          <w:sz w:val="21"/>
        </w:rPr>
        <w:t>2014/15</w:t>
      </w:r>
      <w:r w:rsidRPr="007D62CB">
        <w:rPr>
          <w:rFonts w:ascii="Arial" w:hAnsi="Arial" w:cs="Times New Roman"/>
          <w:sz w:val="21"/>
        </w:rPr>
        <w:t>年计划和预算</w:t>
      </w:r>
      <w:r w:rsidR="00817E19" w:rsidRPr="007D62CB">
        <w:rPr>
          <w:rFonts w:ascii="Arial" w:hAnsi="Arial" w:cs="Times New Roman" w:hint="eastAsia"/>
          <w:sz w:val="21"/>
        </w:rPr>
        <w:t>，</w:t>
      </w:r>
      <w:r w:rsidRPr="007D62CB">
        <w:rPr>
          <w:rFonts w:ascii="Arial" w:hAnsi="Arial" w:cs="Times New Roman"/>
          <w:sz w:val="21"/>
        </w:rPr>
        <w:t>附件三</w:t>
      </w:r>
      <w:r w:rsidR="00F453AC" w:rsidRPr="007D62CB">
        <w:rPr>
          <w:rFonts w:ascii="Arial" w:hAnsi="Arial" w:cs="Times New Roman"/>
          <w:sz w:val="21"/>
        </w:rPr>
        <w:t>］</w:t>
      </w:r>
      <w:r w:rsidRPr="007D62CB">
        <w:rPr>
          <w:rFonts w:ascii="Arial" w:hAnsi="Arial" w:cs="Times New Roman"/>
          <w:sz w:val="21"/>
        </w:rPr>
        <w:t>在联盟之间进行分配。该方法结合直接收入和开支、工作人员数量和各联盟根据当前收入和储备金自身确定的支付能力，对每一计划和每一联盟的收入和开支进行分配。</w:t>
      </w:r>
      <w:r w:rsidRPr="007D62CB">
        <w:rPr>
          <w:rFonts w:ascii="Arial" w:hAnsi="Arial" w:cs="Times New Roman"/>
          <w:sz w:val="21"/>
        </w:rPr>
        <w:t>WIPO</w:t>
      </w:r>
      <w:r w:rsidRPr="007D62CB">
        <w:rPr>
          <w:rFonts w:ascii="Arial" w:hAnsi="Arial" w:cs="Times New Roman"/>
          <w:sz w:val="21"/>
        </w:rPr>
        <w:t>的资产与负债没有分配给各个部门，因为从整体来说所有权属于整个组织，然而，包括累计资金</w:t>
      </w:r>
      <w:r w:rsidR="00817E19" w:rsidRPr="007D62CB">
        <w:rPr>
          <w:rFonts w:ascii="Arial" w:hAnsi="Arial" w:cs="Times New Roman" w:hint="eastAsia"/>
          <w:sz w:val="21"/>
        </w:rPr>
        <w:t>余</w:t>
      </w:r>
      <w:r w:rsidRPr="007D62CB">
        <w:rPr>
          <w:rFonts w:ascii="Arial" w:hAnsi="Arial" w:cs="Times New Roman"/>
          <w:sz w:val="21"/>
        </w:rPr>
        <w:t>额、重估盈余和周转资金在内的本组织各联盟的净资产份额是以部门为单位确认的</w:t>
      </w:r>
      <w:r w:rsidR="00F453AC" w:rsidRPr="007D62CB">
        <w:rPr>
          <w:rFonts w:ascii="Arial" w:hAnsi="Arial" w:cs="Times New Roman" w:hint="eastAsia"/>
          <w:sz w:val="21"/>
        </w:rPr>
        <w:t>（</w:t>
      </w:r>
      <w:r w:rsidRPr="007D62CB">
        <w:rPr>
          <w:rFonts w:ascii="Arial" w:hAnsi="Arial" w:cs="Times New Roman"/>
          <w:sz w:val="21"/>
        </w:rPr>
        <w:t>见附注</w:t>
      </w:r>
      <w:r w:rsidRPr="007D62CB">
        <w:rPr>
          <w:rFonts w:ascii="Arial" w:hAnsi="Arial" w:cs="Times New Roman"/>
          <w:sz w:val="21"/>
        </w:rPr>
        <w:t>28</w:t>
      </w:r>
      <w:r w:rsidR="00F453AC" w:rsidRPr="007D62CB">
        <w:rPr>
          <w:rFonts w:ascii="Arial" w:hAnsi="Arial" w:cs="Times New Roman" w:hint="eastAsia"/>
          <w:sz w:val="21"/>
        </w:rPr>
        <w:t>）</w:t>
      </w:r>
      <w:r w:rsidRPr="007D62CB">
        <w:rPr>
          <w:rFonts w:ascii="Arial" w:hAnsi="Arial" w:cs="Times New Roman"/>
          <w:sz w:val="21"/>
        </w:rPr>
        <w:t>。</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呈报的变化</w:t>
      </w:r>
    </w:p>
    <w:p w:rsidR="007D62CB" w:rsidRPr="007D62CB" w:rsidRDefault="006C0099" w:rsidP="007D62CB">
      <w:pPr>
        <w:pStyle w:val="Style3"/>
        <w:spacing w:afterLines="50" w:line="340" w:lineRule="atLeast"/>
        <w:rPr>
          <w:rFonts w:ascii="Arial" w:hAnsi="Arial" w:cs="Times New Roman"/>
          <w:sz w:val="21"/>
        </w:rPr>
      </w:pPr>
      <w:r w:rsidRPr="007D62CB">
        <w:rPr>
          <w:rFonts w:ascii="Arial" w:hAnsi="Arial" w:cs="Times New Roman"/>
          <w:sz w:val="21"/>
        </w:rPr>
        <w:t>对</w:t>
      </w:r>
      <w:r w:rsidRPr="007D62CB">
        <w:rPr>
          <w:rFonts w:ascii="Arial" w:hAnsi="Arial" w:cs="Times New Roman"/>
          <w:sz w:val="21"/>
        </w:rPr>
        <w:t>2013</w:t>
      </w:r>
      <w:r w:rsidRPr="007D62CB">
        <w:rPr>
          <w:rFonts w:ascii="Arial" w:hAnsi="Arial" w:cs="Times New Roman"/>
          <w:sz w:val="21"/>
        </w:rPr>
        <w:t>年可比数据的呈报做出以下变化，从而使其匹配</w:t>
      </w:r>
      <w:r w:rsidRPr="007D62CB">
        <w:rPr>
          <w:rFonts w:ascii="Arial" w:hAnsi="Arial" w:cs="Times New Roman"/>
          <w:sz w:val="21"/>
        </w:rPr>
        <w:t>2014</w:t>
      </w:r>
      <w:r w:rsidRPr="007D62CB">
        <w:rPr>
          <w:rFonts w:ascii="Arial" w:hAnsi="Arial" w:cs="Times New Roman"/>
          <w:sz w:val="21"/>
        </w:rPr>
        <w:t>年财务报表中的</w:t>
      </w:r>
      <w:r w:rsidR="00002E6A" w:rsidRPr="007D62CB">
        <w:rPr>
          <w:rFonts w:ascii="Arial" w:hAnsi="Arial" w:cs="Times New Roman" w:hint="eastAsia"/>
          <w:sz w:val="21"/>
        </w:rPr>
        <w:t>项目</w:t>
      </w:r>
      <w:r w:rsidRPr="007D62CB">
        <w:rPr>
          <w:rFonts w:ascii="Arial" w:hAnsi="Arial" w:cs="Times New Roman"/>
          <w:sz w:val="21"/>
        </w:rPr>
        <w:t>分类：</w:t>
      </w:r>
    </w:p>
    <w:p w:rsidR="006C0099" w:rsidRPr="003F5882" w:rsidRDefault="006C0099" w:rsidP="003374D7">
      <w:pPr>
        <w:pStyle w:val="Style3Bold"/>
        <w:numPr>
          <w:ilvl w:val="0"/>
          <w:numId w:val="9"/>
        </w:numPr>
        <w:spacing w:afterLines="50" w:line="340" w:lineRule="atLeast"/>
        <w:ind w:left="714" w:hanging="357"/>
        <w:contextualSpacing/>
        <w:rPr>
          <w:rFonts w:ascii="Arial" w:hAnsi="Arial" w:cs="Times New Roman"/>
          <w:b w:val="0"/>
          <w:sz w:val="21"/>
          <w:szCs w:val="22"/>
        </w:rPr>
      </w:pPr>
      <w:r w:rsidRPr="003F5882">
        <w:rPr>
          <w:rFonts w:ascii="Arial" w:hAnsi="Arial" w:cs="Times New Roman"/>
          <w:b w:val="0"/>
          <w:sz w:val="21"/>
        </w:rPr>
        <w:t>340</w:t>
      </w:r>
      <w:proofErr w:type="gramStart"/>
      <w:r w:rsidRPr="003F5882">
        <w:rPr>
          <w:rFonts w:ascii="Arial" w:hAnsi="Arial" w:cs="Times New Roman"/>
          <w:b w:val="0"/>
          <w:sz w:val="21"/>
        </w:rPr>
        <w:t>万瑞</w:t>
      </w:r>
      <w:proofErr w:type="gramEnd"/>
      <w:r w:rsidRPr="003F5882">
        <w:rPr>
          <w:rFonts w:ascii="Arial" w:hAnsi="Arial" w:cs="Times New Roman"/>
          <w:b w:val="0"/>
          <w:sz w:val="21"/>
        </w:rPr>
        <w:t>郎从业务费用被重新归类为融资成本，</w:t>
      </w:r>
      <w:r w:rsidR="001F344E" w:rsidRPr="003F5882">
        <w:rPr>
          <w:rFonts w:ascii="Arial" w:hAnsi="Arial" w:cs="Times New Roman" w:hint="eastAsia"/>
          <w:b w:val="0"/>
          <w:sz w:val="21"/>
        </w:rPr>
        <w:t>融资成本现在</w:t>
      </w:r>
      <w:proofErr w:type="gramStart"/>
      <w:r w:rsidRPr="003F5882">
        <w:rPr>
          <w:rFonts w:ascii="Arial" w:hAnsi="Arial" w:cs="Times New Roman"/>
          <w:b w:val="0"/>
          <w:sz w:val="21"/>
        </w:rPr>
        <w:t>在</w:t>
      </w:r>
      <w:proofErr w:type="gramEnd"/>
      <w:r w:rsidRPr="003F5882">
        <w:rPr>
          <w:rFonts w:ascii="Arial" w:hAnsi="Arial" w:cs="Times New Roman"/>
          <w:b w:val="0"/>
          <w:sz w:val="21"/>
        </w:rPr>
        <w:t>财务执行情况表中被单独列示</w:t>
      </w:r>
      <w:r w:rsidR="001F344E" w:rsidRPr="003F5882">
        <w:rPr>
          <w:rFonts w:ascii="Arial" w:hAnsi="Arial" w:cs="Times New Roman" w:hint="eastAsia"/>
          <w:b w:val="0"/>
          <w:sz w:val="21"/>
        </w:rPr>
        <w:t>；</w:t>
      </w:r>
    </w:p>
    <w:p w:rsidR="006C0099" w:rsidRPr="003F5882" w:rsidRDefault="006C0099" w:rsidP="003374D7">
      <w:pPr>
        <w:pStyle w:val="Style3Bold"/>
        <w:numPr>
          <w:ilvl w:val="0"/>
          <w:numId w:val="9"/>
        </w:numPr>
        <w:spacing w:afterLines="50" w:line="340" w:lineRule="atLeast"/>
        <w:ind w:left="714" w:hanging="357"/>
        <w:contextualSpacing/>
        <w:rPr>
          <w:rFonts w:ascii="Arial" w:hAnsi="Arial" w:cs="Times New Roman"/>
          <w:b w:val="0"/>
          <w:sz w:val="21"/>
          <w:szCs w:val="22"/>
        </w:rPr>
      </w:pPr>
      <w:r w:rsidRPr="003F5882">
        <w:rPr>
          <w:rFonts w:ascii="Arial" w:hAnsi="Arial" w:cs="Times New Roman"/>
          <w:b w:val="0"/>
          <w:sz w:val="21"/>
        </w:rPr>
        <w:t>50</w:t>
      </w:r>
      <w:r w:rsidRPr="003F5882">
        <w:rPr>
          <w:rFonts w:ascii="Arial" w:hAnsi="Arial" w:cs="Times New Roman"/>
          <w:b w:val="0"/>
          <w:sz w:val="21"/>
        </w:rPr>
        <w:t>万瑞郎从</w:t>
      </w:r>
      <w:r w:rsidR="001F344E" w:rsidRPr="003F5882">
        <w:rPr>
          <w:rFonts w:ascii="Arial" w:hAnsi="Arial" w:cs="Times New Roman" w:hint="eastAsia"/>
          <w:b w:val="0"/>
          <w:sz w:val="21"/>
        </w:rPr>
        <w:t>人事费用</w:t>
      </w:r>
      <w:r w:rsidRPr="003F5882">
        <w:rPr>
          <w:rFonts w:ascii="Arial" w:hAnsi="Arial" w:cs="Times New Roman"/>
          <w:b w:val="0"/>
          <w:sz w:val="21"/>
        </w:rPr>
        <w:t>被重新归类为实习生及</w:t>
      </w:r>
      <w:r w:rsidRPr="003F5882">
        <w:rPr>
          <w:rFonts w:ascii="Arial" w:hAnsi="Arial" w:cs="Times New Roman"/>
          <w:b w:val="0"/>
          <w:sz w:val="21"/>
        </w:rPr>
        <w:t>WIPO</w:t>
      </w:r>
      <w:r w:rsidRPr="003F5882">
        <w:rPr>
          <w:rFonts w:ascii="Arial" w:hAnsi="Arial" w:cs="Times New Roman"/>
          <w:b w:val="0"/>
          <w:sz w:val="21"/>
        </w:rPr>
        <w:t>研究金，</w:t>
      </w:r>
      <w:r w:rsidR="001F344E" w:rsidRPr="003F5882">
        <w:rPr>
          <w:rFonts w:ascii="Arial" w:hAnsi="Arial" w:cs="Times New Roman"/>
          <w:b w:val="0"/>
          <w:sz w:val="21"/>
        </w:rPr>
        <w:t>实习生及</w:t>
      </w:r>
      <w:r w:rsidR="001F344E" w:rsidRPr="003F5882">
        <w:rPr>
          <w:rFonts w:ascii="Arial" w:hAnsi="Arial" w:cs="Times New Roman"/>
          <w:b w:val="0"/>
          <w:sz w:val="21"/>
        </w:rPr>
        <w:t>WIPO</w:t>
      </w:r>
      <w:r w:rsidR="001F344E" w:rsidRPr="003F5882">
        <w:rPr>
          <w:rFonts w:ascii="Arial" w:hAnsi="Arial" w:cs="Times New Roman"/>
          <w:b w:val="0"/>
          <w:sz w:val="21"/>
        </w:rPr>
        <w:t>研究金</w:t>
      </w:r>
      <w:r w:rsidR="001F344E" w:rsidRPr="003F5882">
        <w:rPr>
          <w:rFonts w:ascii="Arial" w:hAnsi="Arial" w:cs="Times New Roman" w:hint="eastAsia"/>
          <w:b w:val="0"/>
          <w:sz w:val="21"/>
        </w:rPr>
        <w:t>现在</w:t>
      </w:r>
      <w:r w:rsidRPr="003F5882">
        <w:rPr>
          <w:rFonts w:ascii="Arial" w:hAnsi="Arial" w:cs="Times New Roman"/>
          <w:b w:val="0"/>
          <w:sz w:val="21"/>
        </w:rPr>
        <w:t>在财务执行情况表中被单独列示。这笔费用涉及实习生成本，因此不再计入</w:t>
      </w:r>
      <w:r w:rsidR="001F344E" w:rsidRPr="003F5882">
        <w:rPr>
          <w:rFonts w:ascii="Arial" w:hAnsi="Arial" w:cs="Times New Roman" w:hint="eastAsia"/>
          <w:b w:val="0"/>
          <w:sz w:val="21"/>
        </w:rPr>
        <w:t>人事费用</w:t>
      </w:r>
      <w:r w:rsidRPr="003F5882">
        <w:rPr>
          <w:rFonts w:ascii="Arial" w:hAnsi="Arial" w:cs="Times New Roman"/>
          <w:b w:val="0"/>
          <w:sz w:val="21"/>
        </w:rPr>
        <w:t>部分以便更恰当地反映这些人员与本组织关系的性质；</w:t>
      </w:r>
    </w:p>
    <w:p w:rsidR="006C0099" w:rsidRPr="003F5882" w:rsidRDefault="006C0099" w:rsidP="003374D7">
      <w:pPr>
        <w:pStyle w:val="Style3Bold"/>
        <w:numPr>
          <w:ilvl w:val="0"/>
          <w:numId w:val="9"/>
        </w:numPr>
        <w:spacing w:afterLines="50" w:line="340" w:lineRule="atLeast"/>
        <w:ind w:left="714" w:hanging="357"/>
        <w:contextualSpacing/>
        <w:rPr>
          <w:rFonts w:ascii="Arial" w:hAnsi="Arial" w:cs="Times New Roman"/>
          <w:b w:val="0"/>
          <w:sz w:val="21"/>
          <w:szCs w:val="22"/>
        </w:rPr>
      </w:pPr>
      <w:r w:rsidRPr="003F5882">
        <w:rPr>
          <w:rFonts w:ascii="Arial" w:hAnsi="Arial" w:cs="Times New Roman"/>
          <w:b w:val="0"/>
          <w:sz w:val="21"/>
        </w:rPr>
        <w:t>130</w:t>
      </w:r>
      <w:r w:rsidRPr="003F5882">
        <w:rPr>
          <w:rFonts w:ascii="Arial" w:hAnsi="Arial" w:cs="Times New Roman"/>
          <w:b w:val="0"/>
          <w:sz w:val="21"/>
        </w:rPr>
        <w:t>万瑞郎从差旅和研究金被重新归类为实习生及</w:t>
      </w:r>
      <w:r w:rsidRPr="003F5882">
        <w:rPr>
          <w:rFonts w:ascii="Arial" w:hAnsi="Arial" w:cs="Times New Roman"/>
          <w:b w:val="0"/>
          <w:sz w:val="21"/>
        </w:rPr>
        <w:t>WIPO</w:t>
      </w:r>
      <w:r w:rsidRPr="003F5882">
        <w:rPr>
          <w:rFonts w:ascii="Arial" w:hAnsi="Arial" w:cs="Times New Roman"/>
          <w:b w:val="0"/>
          <w:sz w:val="21"/>
        </w:rPr>
        <w:t>研究金，</w:t>
      </w:r>
      <w:r w:rsidR="001F344E" w:rsidRPr="003F5882">
        <w:rPr>
          <w:rFonts w:ascii="Arial" w:hAnsi="Arial" w:cs="Times New Roman"/>
          <w:b w:val="0"/>
          <w:sz w:val="21"/>
        </w:rPr>
        <w:t>实习生及</w:t>
      </w:r>
      <w:r w:rsidR="001F344E" w:rsidRPr="003F5882">
        <w:rPr>
          <w:rFonts w:ascii="Arial" w:hAnsi="Arial" w:cs="Times New Roman"/>
          <w:b w:val="0"/>
          <w:sz w:val="21"/>
        </w:rPr>
        <w:t>WIPO</w:t>
      </w:r>
      <w:r w:rsidR="001F344E" w:rsidRPr="003F5882">
        <w:rPr>
          <w:rFonts w:ascii="Arial" w:hAnsi="Arial" w:cs="Times New Roman"/>
          <w:b w:val="0"/>
          <w:sz w:val="21"/>
        </w:rPr>
        <w:t>研究金</w:t>
      </w:r>
      <w:r w:rsidR="001F344E" w:rsidRPr="003F5882">
        <w:rPr>
          <w:rFonts w:ascii="Arial" w:hAnsi="Arial" w:cs="Times New Roman" w:hint="eastAsia"/>
          <w:b w:val="0"/>
          <w:sz w:val="21"/>
        </w:rPr>
        <w:t>现在</w:t>
      </w:r>
      <w:r w:rsidRPr="003F5882">
        <w:rPr>
          <w:rFonts w:ascii="Arial" w:hAnsi="Arial" w:cs="Times New Roman"/>
          <w:b w:val="0"/>
          <w:sz w:val="21"/>
        </w:rPr>
        <w:t>在财务执行情况表中被单独列示。此前，差旅和研究金项下包括一个单独的研究金类别，但是在本组织实施合同改革后，有两个研究金类别需要单独</w:t>
      </w:r>
      <w:r w:rsidR="001F344E" w:rsidRPr="003F5882">
        <w:rPr>
          <w:rFonts w:ascii="Arial" w:hAnsi="Arial" w:cs="Times New Roman" w:hint="eastAsia"/>
          <w:b w:val="0"/>
          <w:sz w:val="21"/>
        </w:rPr>
        <w:t>入账</w:t>
      </w:r>
      <w:r w:rsidRPr="003F5882">
        <w:rPr>
          <w:rFonts w:ascii="Arial" w:hAnsi="Arial" w:cs="Times New Roman"/>
          <w:b w:val="0"/>
          <w:sz w:val="21"/>
        </w:rPr>
        <w:t>，即</w:t>
      </w:r>
      <w:r w:rsidRPr="003F5882">
        <w:rPr>
          <w:rFonts w:ascii="Arial" w:hAnsi="Arial" w:cs="Times New Roman"/>
          <w:b w:val="0"/>
          <w:sz w:val="21"/>
        </w:rPr>
        <w:t>WIPO</w:t>
      </w:r>
      <w:r w:rsidRPr="003F5882">
        <w:rPr>
          <w:rFonts w:ascii="Arial" w:hAnsi="Arial" w:cs="Times New Roman"/>
          <w:b w:val="0"/>
          <w:sz w:val="21"/>
        </w:rPr>
        <w:t>研究金和课程研究金。课程研究金仍作为差旅和研究金的一部分；</w:t>
      </w:r>
    </w:p>
    <w:p w:rsidR="006C0099" w:rsidRPr="003F5882" w:rsidRDefault="006C0099" w:rsidP="003374D7">
      <w:pPr>
        <w:pStyle w:val="Style3Bold"/>
        <w:numPr>
          <w:ilvl w:val="0"/>
          <w:numId w:val="9"/>
        </w:numPr>
        <w:spacing w:afterLines="50" w:line="340" w:lineRule="atLeast"/>
        <w:ind w:left="714" w:hanging="357"/>
        <w:contextualSpacing/>
        <w:rPr>
          <w:rFonts w:ascii="Arial" w:hAnsi="Arial" w:cs="Times New Roman"/>
          <w:b w:val="0"/>
          <w:sz w:val="21"/>
          <w:szCs w:val="22"/>
        </w:rPr>
      </w:pPr>
      <w:r w:rsidRPr="003F5882">
        <w:rPr>
          <w:rFonts w:ascii="Arial" w:hAnsi="Arial" w:cs="Times New Roman"/>
          <w:b w:val="0"/>
          <w:sz w:val="21"/>
        </w:rPr>
        <w:t>在财务状况表中，应退美国税款相关的</w:t>
      </w:r>
      <w:r w:rsidRPr="003F5882">
        <w:rPr>
          <w:rFonts w:ascii="Arial" w:hAnsi="Arial" w:cs="Times New Roman"/>
          <w:b w:val="0"/>
          <w:sz w:val="21"/>
        </w:rPr>
        <w:t>310</w:t>
      </w:r>
      <w:proofErr w:type="gramStart"/>
      <w:r w:rsidRPr="003F5882">
        <w:rPr>
          <w:rFonts w:ascii="Arial" w:hAnsi="Arial" w:cs="Times New Roman"/>
          <w:b w:val="0"/>
          <w:sz w:val="21"/>
        </w:rPr>
        <w:t>万瑞</w:t>
      </w:r>
      <w:proofErr w:type="gramEnd"/>
      <w:r w:rsidRPr="003F5882">
        <w:rPr>
          <w:rFonts w:ascii="Arial" w:hAnsi="Arial" w:cs="Times New Roman"/>
          <w:b w:val="0"/>
          <w:sz w:val="21"/>
        </w:rPr>
        <w:t>郎从流动应收账款被重新归类为非流动应收</w:t>
      </w:r>
      <w:r w:rsidR="001F344E" w:rsidRPr="003F5882">
        <w:rPr>
          <w:rFonts w:ascii="Arial" w:hAnsi="Arial" w:cs="Times New Roman" w:hint="eastAsia"/>
          <w:b w:val="0"/>
          <w:sz w:val="21"/>
        </w:rPr>
        <w:t>账款</w:t>
      </w:r>
      <w:r w:rsidR="00F453AC" w:rsidRPr="003F5882">
        <w:rPr>
          <w:rFonts w:ascii="Arial" w:hAnsi="Arial" w:cs="Times New Roman" w:hint="eastAsia"/>
          <w:b w:val="0"/>
          <w:sz w:val="21"/>
        </w:rPr>
        <w:t>（</w:t>
      </w:r>
      <w:r w:rsidRPr="003F5882">
        <w:rPr>
          <w:rFonts w:ascii="Arial" w:hAnsi="Arial" w:cs="Times New Roman"/>
          <w:b w:val="0"/>
          <w:sz w:val="21"/>
        </w:rPr>
        <w:t>外汇交易</w:t>
      </w:r>
      <w:r w:rsidR="00F453AC" w:rsidRPr="003F5882">
        <w:rPr>
          <w:rFonts w:ascii="Arial" w:hAnsi="Arial" w:cs="Times New Roman" w:hint="eastAsia"/>
          <w:b w:val="0"/>
          <w:sz w:val="21"/>
        </w:rPr>
        <w:t>）</w:t>
      </w:r>
      <w:r w:rsidRPr="003F5882">
        <w:rPr>
          <w:rFonts w:ascii="Arial" w:hAnsi="Arial" w:cs="Times New Roman"/>
          <w:b w:val="0"/>
          <w:sz w:val="21"/>
        </w:rPr>
        <w:t>；</w:t>
      </w:r>
    </w:p>
    <w:p w:rsidR="007D62CB" w:rsidRDefault="006C0099" w:rsidP="003374D7">
      <w:pPr>
        <w:pStyle w:val="Style3Bold"/>
        <w:numPr>
          <w:ilvl w:val="0"/>
          <w:numId w:val="9"/>
        </w:numPr>
        <w:spacing w:afterLines="50" w:line="340" w:lineRule="atLeast"/>
        <w:ind w:left="714" w:hanging="357"/>
        <w:rPr>
          <w:rFonts w:ascii="Arial" w:hAnsi="Arial" w:cs="Times New Roman"/>
          <w:b w:val="0"/>
          <w:sz w:val="21"/>
          <w:szCs w:val="22"/>
        </w:rPr>
      </w:pPr>
      <w:r w:rsidRPr="003F5882">
        <w:rPr>
          <w:rFonts w:ascii="Arial" w:hAnsi="Arial" w:cs="Times New Roman"/>
          <w:b w:val="0"/>
          <w:sz w:val="21"/>
        </w:rPr>
        <w:t>在财务状况表中，离职福利相关的</w:t>
      </w:r>
      <w:r w:rsidRPr="003F5882">
        <w:rPr>
          <w:rFonts w:ascii="Arial" w:hAnsi="Arial" w:cs="Times New Roman"/>
          <w:b w:val="0"/>
          <w:sz w:val="21"/>
        </w:rPr>
        <w:t>10</w:t>
      </w:r>
      <w:proofErr w:type="gramStart"/>
      <w:r w:rsidRPr="003F5882">
        <w:rPr>
          <w:rFonts w:ascii="Arial" w:hAnsi="Arial" w:cs="Times New Roman"/>
          <w:b w:val="0"/>
          <w:sz w:val="21"/>
        </w:rPr>
        <w:t>万瑞</w:t>
      </w:r>
      <w:proofErr w:type="gramEnd"/>
      <w:r w:rsidRPr="003F5882">
        <w:rPr>
          <w:rFonts w:ascii="Arial" w:hAnsi="Arial" w:cs="Times New Roman"/>
          <w:b w:val="0"/>
          <w:sz w:val="21"/>
        </w:rPr>
        <w:t>郎从应收账款</w:t>
      </w:r>
      <w:r w:rsidR="00F453AC" w:rsidRPr="003F5882">
        <w:rPr>
          <w:rFonts w:ascii="Arial" w:hAnsi="Arial" w:cs="Times New Roman" w:hint="eastAsia"/>
          <w:b w:val="0"/>
          <w:sz w:val="21"/>
        </w:rPr>
        <w:t>（</w:t>
      </w:r>
      <w:r w:rsidRPr="003F5882">
        <w:rPr>
          <w:rFonts w:ascii="Arial" w:hAnsi="Arial" w:cs="Times New Roman"/>
          <w:b w:val="0"/>
          <w:sz w:val="21"/>
        </w:rPr>
        <w:t>外汇交易</w:t>
      </w:r>
      <w:r w:rsidR="00F453AC" w:rsidRPr="003F5882">
        <w:rPr>
          <w:rFonts w:ascii="Arial" w:hAnsi="Arial" w:cs="Times New Roman" w:hint="eastAsia"/>
          <w:b w:val="0"/>
          <w:sz w:val="21"/>
        </w:rPr>
        <w:t>）</w:t>
      </w:r>
      <w:r w:rsidRPr="003F5882">
        <w:rPr>
          <w:rFonts w:ascii="Arial" w:hAnsi="Arial" w:cs="Times New Roman"/>
          <w:b w:val="0"/>
          <w:sz w:val="21"/>
        </w:rPr>
        <w:t>被重新归类为雇员福利</w:t>
      </w:r>
      <w:r w:rsidR="001F344E" w:rsidRPr="003F5882">
        <w:rPr>
          <w:rFonts w:ascii="Arial" w:hAnsi="Arial" w:cs="Times New Roman" w:hint="eastAsia"/>
          <w:b w:val="0"/>
          <w:sz w:val="21"/>
        </w:rPr>
        <w:t>。</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概算的使用</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财务报表不可避免地包括了根据管理人员的估计和假设确定的数额。概算包括但不限于：已确定的福利医疗保险和其他离职后福利义务</w:t>
      </w:r>
      <w:r w:rsidR="00F453AC" w:rsidRPr="003F5882">
        <w:rPr>
          <w:rFonts w:ascii="Arial" w:hAnsi="Arial" w:cs="Times New Roman" w:hint="eastAsia"/>
          <w:sz w:val="21"/>
        </w:rPr>
        <w:t>（</w:t>
      </w:r>
      <w:r w:rsidRPr="003F5882">
        <w:rPr>
          <w:rFonts w:ascii="Arial" w:hAnsi="Arial" w:cs="Times New Roman"/>
          <w:sz w:val="21"/>
        </w:rPr>
        <w:t>其价值由独立精算师计算</w:t>
      </w:r>
      <w:r w:rsidR="00F453AC" w:rsidRPr="003F5882">
        <w:rPr>
          <w:rFonts w:ascii="Arial" w:hAnsi="Arial" w:cs="Times New Roman" w:hint="eastAsia"/>
          <w:sz w:val="21"/>
        </w:rPr>
        <w:t>）</w:t>
      </w:r>
      <w:r w:rsidRPr="003F5882">
        <w:rPr>
          <w:rFonts w:ascii="Arial" w:hAnsi="Arial" w:cs="Times New Roman"/>
          <w:sz w:val="21"/>
        </w:rPr>
        <w:t>、诉讼金额、出版物库存概算，应收账款的财务风险、累计费用和固定资产损耗度。实际数额可能与这些概算有所不同。对概算的修改将反映在已知发生实际数额所涉的时期。</w:t>
      </w:r>
    </w:p>
    <w:p w:rsidR="007D62CB" w:rsidRPr="00DA4636" w:rsidRDefault="006C0099" w:rsidP="007D62CB">
      <w:pPr>
        <w:pStyle w:val="Style3"/>
        <w:spacing w:afterLines="50" w:line="340" w:lineRule="atLeast"/>
        <w:rPr>
          <w:rFonts w:ascii="Arial" w:hAnsi="Arial" w:cs="Times New Roman"/>
          <w:sz w:val="21"/>
          <w:szCs w:val="22"/>
        </w:rPr>
      </w:pPr>
      <w:r w:rsidRPr="00DA4636">
        <w:rPr>
          <w:rFonts w:ascii="Arial" w:hAnsi="Arial" w:cs="Times New Roman"/>
          <w:sz w:val="21"/>
        </w:rPr>
        <w:t>所有的数额都</w:t>
      </w:r>
      <w:proofErr w:type="gramStart"/>
      <w:r w:rsidRPr="00DA4636">
        <w:rPr>
          <w:rFonts w:ascii="Arial" w:hAnsi="Arial" w:cs="Times New Roman"/>
          <w:sz w:val="21"/>
        </w:rPr>
        <w:t>以千瑞郎</w:t>
      </w:r>
      <w:proofErr w:type="gramEnd"/>
      <w:r w:rsidRPr="00DA4636">
        <w:rPr>
          <w:rFonts w:ascii="Arial" w:hAnsi="Arial" w:cs="Times New Roman"/>
          <w:sz w:val="21"/>
        </w:rPr>
        <w:t>显示，因而可能会</w:t>
      </w:r>
      <w:proofErr w:type="gramStart"/>
      <w:r w:rsidRPr="00DA4636">
        <w:rPr>
          <w:rFonts w:ascii="Arial" w:hAnsi="Arial" w:cs="Times New Roman"/>
          <w:sz w:val="21"/>
        </w:rPr>
        <w:t>产生化整误差</w:t>
      </w:r>
      <w:proofErr w:type="gramEnd"/>
      <w:r w:rsidRPr="00DA4636">
        <w:rPr>
          <w:rFonts w:ascii="Arial" w:hAnsi="Arial" w:cs="Times New Roman"/>
          <w:sz w:val="21"/>
        </w:rPr>
        <w:t>。</w:t>
      </w:r>
    </w:p>
    <w:p w:rsidR="006C0099" w:rsidRPr="00F453AC"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szCs w:val="22"/>
        </w:rPr>
      </w:pPr>
      <w:r w:rsidRPr="00F453AC">
        <w:rPr>
          <w:rFonts w:ascii="Arial" w:eastAsia="SimHei" w:hAnsi="Arial" w:cs="Times New Roman"/>
          <w:b w:val="0"/>
          <w:sz w:val="21"/>
        </w:rPr>
        <w:lastRenderedPageBreak/>
        <w:t>附注</w:t>
      </w:r>
      <w:r w:rsidRPr="00F453AC">
        <w:rPr>
          <w:rFonts w:ascii="Arial" w:eastAsia="SimHei" w:hAnsi="Arial" w:cs="Times New Roman"/>
          <w:b w:val="0"/>
          <w:sz w:val="21"/>
        </w:rPr>
        <w:t>3</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现金和现金等价物</w:t>
      </w:r>
    </w:p>
    <w:p w:rsidR="007D62CB" w:rsidRDefault="00DA4636" w:rsidP="00DA4636">
      <w:pPr>
        <w:spacing w:afterLines="50" w:after="120" w:line="340" w:lineRule="atLeast"/>
        <w:jc w:val="center"/>
        <w:rPr>
          <w:rFonts w:ascii="Arial" w:hAnsi="Arial" w:cs="Times New Roman"/>
          <w:szCs w:val="22"/>
        </w:rPr>
      </w:pPr>
      <w:r w:rsidRPr="00DA4636">
        <w:rPr>
          <w:noProof/>
          <w:lang w:val="en-US" w:bidi="ar-SA"/>
        </w:rPr>
        <w:drawing>
          <wp:inline distT="0" distB="0" distL="0" distR="0">
            <wp:extent cx="5732145" cy="3568700"/>
            <wp:effectExtent l="0" t="0" r="190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2145" cy="3568700"/>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现金存款通常存储在可随时访问的银行账户和记息账户。</w:t>
      </w:r>
      <w:r w:rsidRPr="003F5882">
        <w:rPr>
          <w:rFonts w:ascii="Arial" w:hAnsi="Arial" w:cs="Times New Roman"/>
          <w:sz w:val="21"/>
        </w:rPr>
        <w:t>2014</w:t>
      </w:r>
      <w:r w:rsidRPr="003F5882">
        <w:rPr>
          <w:rFonts w:ascii="Arial" w:hAnsi="Arial" w:cs="Times New Roman"/>
          <w:sz w:val="21"/>
        </w:rPr>
        <w:t>年在瑞士联邦金融管理</w:t>
      </w:r>
      <w:r w:rsidR="009F5D8E" w:rsidRPr="003F5882">
        <w:rPr>
          <w:rFonts w:ascii="Arial" w:hAnsi="Arial" w:cs="Times New Roman" w:hint="eastAsia"/>
          <w:sz w:val="21"/>
        </w:rPr>
        <w:t>局</w:t>
      </w:r>
      <w:r w:rsidR="00F453AC" w:rsidRPr="003F5882">
        <w:rPr>
          <w:rFonts w:ascii="Arial" w:hAnsi="Arial" w:cs="Times New Roman"/>
          <w:sz w:val="21"/>
        </w:rPr>
        <w:t>（</w:t>
      </w:r>
      <w:r w:rsidRPr="003F5882">
        <w:rPr>
          <w:rFonts w:ascii="Arial" w:hAnsi="Arial" w:cs="Times New Roman"/>
          <w:sz w:val="21"/>
        </w:rPr>
        <w:t>AFF</w:t>
      </w:r>
      <w:r w:rsidR="00F453AC" w:rsidRPr="003F5882">
        <w:rPr>
          <w:rFonts w:ascii="Arial" w:hAnsi="Arial" w:cs="Times New Roman"/>
          <w:sz w:val="21"/>
        </w:rPr>
        <w:t>）</w:t>
      </w:r>
      <w:r w:rsidRPr="003F5882">
        <w:rPr>
          <w:rFonts w:ascii="Arial" w:hAnsi="Arial" w:cs="Times New Roman"/>
          <w:sz w:val="21"/>
        </w:rPr>
        <w:t>开立的计息账户和投资</w:t>
      </w:r>
      <w:r w:rsidR="009F5D8E" w:rsidRPr="003F5882">
        <w:rPr>
          <w:rFonts w:ascii="Arial" w:hAnsi="Arial" w:cs="Times New Roman" w:hint="eastAsia"/>
          <w:sz w:val="21"/>
        </w:rPr>
        <w:t>所获得</w:t>
      </w:r>
      <w:r w:rsidRPr="003F5882">
        <w:rPr>
          <w:rFonts w:ascii="Arial" w:hAnsi="Arial" w:cs="Times New Roman"/>
          <w:sz w:val="21"/>
        </w:rPr>
        <w:t>的平均利率是</w:t>
      </w:r>
      <w:r w:rsidRPr="003F5882">
        <w:rPr>
          <w:rFonts w:ascii="Arial" w:hAnsi="Arial" w:cs="Times New Roman"/>
          <w:sz w:val="21"/>
        </w:rPr>
        <w:t>0.421%</w:t>
      </w:r>
      <w:r w:rsidR="00F453AC"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年为</w:t>
      </w:r>
      <w:r w:rsidRPr="003F5882">
        <w:rPr>
          <w:rFonts w:ascii="Arial" w:hAnsi="Arial" w:cs="Times New Roman"/>
          <w:sz w:val="21"/>
        </w:rPr>
        <w:t>0.558%</w:t>
      </w:r>
      <w:r w:rsidR="00F453AC" w:rsidRPr="003F5882">
        <w:rPr>
          <w:rFonts w:ascii="Arial" w:hAnsi="Arial" w:cs="Times New Roman"/>
          <w:sz w:val="21"/>
        </w:rPr>
        <w:t>］</w:t>
      </w:r>
      <w:r w:rsidRPr="003F5882">
        <w:rPr>
          <w:rFonts w:ascii="Arial" w:hAnsi="Arial" w:cs="Times New Roman"/>
          <w:sz w:val="21"/>
        </w:rPr>
        <w:t>。</w:t>
      </w:r>
      <w:r w:rsidRPr="003F5882">
        <w:rPr>
          <w:rFonts w:ascii="Arial" w:hAnsi="Arial" w:cs="Times New Roman"/>
          <w:sz w:val="21"/>
        </w:rPr>
        <w:t>AFF</w:t>
      </w:r>
      <w:r w:rsidRPr="003F5882">
        <w:rPr>
          <w:rFonts w:ascii="Arial" w:hAnsi="Arial" w:cs="Times New Roman"/>
          <w:sz w:val="21"/>
        </w:rPr>
        <w:t>执行关于开立存款账户和记账的新规定后，自</w:t>
      </w:r>
      <w:r w:rsidRPr="003F5882">
        <w:rPr>
          <w:rFonts w:ascii="Arial" w:hAnsi="Arial" w:cs="Times New Roman"/>
          <w:sz w:val="21"/>
        </w:rPr>
        <w:t>2015</w:t>
      </w:r>
      <w:r w:rsidRPr="003F5882">
        <w:rPr>
          <w:rFonts w:ascii="Arial" w:hAnsi="Arial" w:cs="Times New Roman"/>
          <w:sz w:val="21"/>
        </w:rPr>
        <w:t>年年底起，</w:t>
      </w:r>
      <w:r w:rsidRPr="003F5882">
        <w:rPr>
          <w:rFonts w:ascii="Arial" w:hAnsi="Arial" w:cs="Times New Roman"/>
          <w:sz w:val="21"/>
        </w:rPr>
        <w:t>WIPO</w:t>
      </w:r>
      <w:r w:rsidRPr="003F5882">
        <w:rPr>
          <w:rFonts w:ascii="Arial" w:hAnsi="Arial" w:cs="Times New Roman"/>
          <w:sz w:val="21"/>
        </w:rPr>
        <w:t>不能在</w:t>
      </w:r>
      <w:r w:rsidRPr="003F5882">
        <w:rPr>
          <w:rFonts w:ascii="Arial" w:hAnsi="Arial" w:cs="Times New Roman"/>
          <w:sz w:val="21"/>
        </w:rPr>
        <w:t>AFF</w:t>
      </w:r>
      <w:r w:rsidRPr="003F5882">
        <w:rPr>
          <w:rFonts w:ascii="Arial" w:hAnsi="Arial" w:cs="Times New Roman"/>
          <w:sz w:val="21"/>
        </w:rPr>
        <w:t>开立存款账户。</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受限资金包括代表第三方因注册商标或工业品外观设计、订阅</w:t>
      </w:r>
      <w:r w:rsidRPr="003F5882">
        <w:rPr>
          <w:rFonts w:ascii="Arial" w:hAnsi="Arial" w:cs="Times New Roman"/>
          <w:sz w:val="21"/>
        </w:rPr>
        <w:t>WIPO</w:t>
      </w:r>
      <w:r w:rsidRPr="003F5882">
        <w:rPr>
          <w:rFonts w:ascii="Arial" w:hAnsi="Arial" w:cs="Times New Roman"/>
          <w:sz w:val="21"/>
        </w:rPr>
        <w:t>期刊等以瑞士法郎货币持有的资金，还包括由</w:t>
      </w:r>
      <w:r w:rsidRPr="003F5882">
        <w:rPr>
          <w:rFonts w:ascii="Arial" w:hAnsi="Arial" w:cs="Times New Roman"/>
          <w:sz w:val="21"/>
        </w:rPr>
        <w:t>WIPO</w:t>
      </w:r>
      <w:r w:rsidRPr="003F5882">
        <w:rPr>
          <w:rFonts w:ascii="Arial" w:hAnsi="Arial" w:cs="Times New Roman"/>
          <w:sz w:val="21"/>
        </w:rPr>
        <w:t>国际局受理局代表马德里和海牙条约的缔约方以及代表</w:t>
      </w:r>
      <w:r w:rsidRPr="003F5882">
        <w:rPr>
          <w:rFonts w:ascii="Arial" w:hAnsi="Arial" w:cs="Times New Roman"/>
          <w:sz w:val="21"/>
        </w:rPr>
        <w:t>PCT</w:t>
      </w:r>
      <w:r w:rsidRPr="003F5882">
        <w:rPr>
          <w:rFonts w:ascii="Arial" w:hAnsi="Arial" w:cs="Times New Roman"/>
          <w:sz w:val="21"/>
        </w:rPr>
        <w:t>国际检索单位</w:t>
      </w:r>
      <w:r w:rsidR="00F453AC" w:rsidRPr="003F5882">
        <w:rPr>
          <w:rFonts w:ascii="Arial" w:hAnsi="Arial" w:cs="Times New Roman" w:hint="eastAsia"/>
          <w:sz w:val="21"/>
        </w:rPr>
        <w:t>（</w:t>
      </w:r>
      <w:r w:rsidRPr="003F5882">
        <w:rPr>
          <w:rFonts w:ascii="Arial" w:hAnsi="Arial" w:cs="Times New Roman"/>
          <w:sz w:val="21"/>
        </w:rPr>
        <w:t>ISAs</w:t>
      </w:r>
      <w:r w:rsidR="00F453AC" w:rsidRPr="003F5882">
        <w:rPr>
          <w:rFonts w:ascii="Arial" w:hAnsi="Arial" w:cs="Times New Roman" w:hint="eastAsia"/>
          <w:sz w:val="21"/>
        </w:rPr>
        <w:t>）</w:t>
      </w:r>
      <w:r w:rsidRPr="003F5882">
        <w:rPr>
          <w:rFonts w:ascii="Arial" w:hAnsi="Arial" w:cs="Times New Roman"/>
          <w:sz w:val="21"/>
        </w:rPr>
        <w:t>而收取的</w:t>
      </w:r>
      <w:proofErr w:type="gramStart"/>
      <w:r w:rsidRPr="003F5882">
        <w:rPr>
          <w:rFonts w:ascii="Arial" w:hAnsi="Arial" w:cs="Times New Roman"/>
          <w:sz w:val="21"/>
        </w:rPr>
        <w:t>规</w:t>
      </w:r>
      <w:proofErr w:type="gramEnd"/>
      <w:r w:rsidRPr="003F5882">
        <w:rPr>
          <w:rFonts w:ascii="Arial" w:hAnsi="Arial" w:cs="Times New Roman"/>
          <w:sz w:val="21"/>
        </w:rPr>
        <w:t>费。此外，收到的与商标未决程序相关押金</w:t>
      </w:r>
      <w:r w:rsidR="00F453AC" w:rsidRPr="003F5882">
        <w:rPr>
          <w:rFonts w:ascii="Arial" w:hAnsi="Arial" w:cs="Times New Roman" w:hint="eastAsia"/>
          <w:sz w:val="21"/>
        </w:rPr>
        <w:t>（</w:t>
      </w:r>
      <w:r w:rsidRPr="003F5882">
        <w:rPr>
          <w:rFonts w:ascii="Arial" w:hAnsi="Arial" w:cs="Times New Roman"/>
          <w:sz w:val="21"/>
        </w:rPr>
        <w:t>预计向本组织缴纳的预付款比例除外</w:t>
      </w:r>
      <w:r w:rsidR="00F453AC" w:rsidRPr="003F5882">
        <w:rPr>
          <w:rFonts w:ascii="Arial" w:hAnsi="Arial" w:cs="Times New Roman" w:hint="eastAsia"/>
          <w:sz w:val="21"/>
        </w:rPr>
        <w:t>）</w:t>
      </w:r>
      <w:r w:rsidRPr="003F5882">
        <w:rPr>
          <w:rFonts w:ascii="Arial" w:hAnsi="Arial" w:cs="Times New Roman"/>
          <w:sz w:val="21"/>
        </w:rPr>
        <w:t>为代表第三方收取的资金，被认为是受限制资金。</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2014</w:t>
      </w:r>
      <w:r w:rsidRPr="003F5882">
        <w:rPr>
          <w:rFonts w:ascii="Arial" w:hAnsi="Arial" w:cs="Times New Roman"/>
          <w:sz w:val="21"/>
        </w:rPr>
        <w:t>年期间，本组织向为持有</w:t>
      </w:r>
      <w:r w:rsidR="00954694" w:rsidRPr="003F5882">
        <w:rPr>
          <w:rFonts w:ascii="Arial" w:hAnsi="Arial" w:cs="Times New Roman" w:hint="eastAsia"/>
          <w:sz w:val="21"/>
        </w:rPr>
        <w:t>被分配用于</w:t>
      </w:r>
      <w:r w:rsidRPr="003F5882">
        <w:rPr>
          <w:rFonts w:ascii="Arial" w:hAnsi="Arial" w:cs="Times New Roman"/>
          <w:sz w:val="21"/>
        </w:rPr>
        <w:t>未来离职后雇员福利负债融资</w:t>
      </w:r>
      <w:r w:rsidR="00954694" w:rsidRPr="003F5882">
        <w:rPr>
          <w:rFonts w:ascii="Arial" w:hAnsi="Arial" w:cs="Times New Roman" w:hint="eastAsia"/>
          <w:sz w:val="21"/>
        </w:rPr>
        <w:t>的</w:t>
      </w:r>
      <w:r w:rsidRPr="003F5882">
        <w:rPr>
          <w:rFonts w:ascii="Arial" w:hAnsi="Arial" w:cs="Times New Roman"/>
          <w:sz w:val="21"/>
        </w:rPr>
        <w:t>资金而开立的单独银行账户转账</w:t>
      </w:r>
      <w:r w:rsidRPr="003F5882">
        <w:rPr>
          <w:rFonts w:ascii="Arial" w:hAnsi="Arial" w:cs="Times New Roman"/>
          <w:sz w:val="21"/>
        </w:rPr>
        <w:t>8,520</w:t>
      </w:r>
      <w:proofErr w:type="gramStart"/>
      <w:r w:rsidRPr="003F5882">
        <w:rPr>
          <w:rFonts w:ascii="Arial" w:hAnsi="Arial" w:cs="Times New Roman"/>
          <w:sz w:val="21"/>
        </w:rPr>
        <w:t>万瑞</w:t>
      </w:r>
      <w:proofErr w:type="gramEnd"/>
      <w:r w:rsidRPr="003F5882">
        <w:rPr>
          <w:rFonts w:ascii="Arial" w:hAnsi="Arial" w:cs="Times New Roman"/>
          <w:sz w:val="21"/>
        </w:rPr>
        <w:t>郎。这些资金也被归类为受限资金。</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根据与信托基金捐助方的约定，代表自愿捐助的捐助人持有的特别账户已经以支出报告的币种存储。</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szCs w:val="22"/>
        </w:rPr>
      </w:pPr>
      <w:r w:rsidRPr="00F453AC">
        <w:rPr>
          <w:rFonts w:ascii="Arial" w:eastAsia="SimHei" w:hAnsi="Arial" w:cs="Times New Roman"/>
          <w:b w:val="0"/>
          <w:sz w:val="21"/>
        </w:rPr>
        <w:lastRenderedPageBreak/>
        <w:t>附注</w:t>
      </w:r>
      <w:r w:rsidRPr="00F453AC">
        <w:rPr>
          <w:rFonts w:ascii="Arial" w:eastAsia="SimHei" w:hAnsi="Arial" w:cs="Times New Roman"/>
          <w:b w:val="0"/>
          <w:sz w:val="21"/>
        </w:rPr>
        <w:t>4</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应收账款、预付款和预付项目</w:t>
      </w:r>
    </w:p>
    <w:p w:rsidR="006C0099" w:rsidRPr="003F5882" w:rsidRDefault="00DA4636" w:rsidP="00DA4636">
      <w:pPr>
        <w:spacing w:afterLines="50" w:after="120" w:line="340" w:lineRule="atLeast"/>
        <w:jc w:val="center"/>
        <w:rPr>
          <w:rFonts w:ascii="Arial" w:hAnsi="Arial" w:cs="Times New Roman"/>
        </w:rPr>
      </w:pPr>
      <w:r w:rsidRPr="00DA4636">
        <w:rPr>
          <w:noProof/>
          <w:lang w:val="en-US" w:bidi="ar-SA"/>
        </w:rPr>
        <w:drawing>
          <wp:inline distT="0" distB="0" distL="0" distR="0">
            <wp:extent cx="5732145" cy="7355840"/>
            <wp:effectExtent l="0" t="0" r="1905"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2145" cy="7355840"/>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分摊会费为</w:t>
      </w:r>
      <w:r w:rsidRPr="003F5882">
        <w:rPr>
          <w:rFonts w:ascii="Arial" w:hAnsi="Arial" w:cs="Times New Roman"/>
          <w:sz w:val="21"/>
        </w:rPr>
        <w:t>WIPO</w:t>
      </w:r>
      <w:r w:rsidRPr="003F5882">
        <w:rPr>
          <w:rFonts w:ascii="Arial" w:hAnsi="Arial" w:cs="Times New Roman"/>
          <w:sz w:val="21"/>
        </w:rPr>
        <w:t>单一会费制度的未收收入，</w:t>
      </w:r>
      <w:r w:rsidR="00C40A56" w:rsidRPr="003F5882">
        <w:rPr>
          <w:rFonts w:ascii="Arial" w:hAnsi="Arial" w:cs="Times New Roman" w:hint="eastAsia"/>
          <w:sz w:val="21"/>
        </w:rPr>
        <w:t>这一制度</w:t>
      </w:r>
      <w:r w:rsidRPr="003F5882">
        <w:rPr>
          <w:rFonts w:ascii="Arial" w:hAnsi="Arial" w:cs="Times New Roman"/>
          <w:sz w:val="21"/>
        </w:rPr>
        <w:t>由成员国大会和</w:t>
      </w:r>
      <w:r w:rsidRPr="003F5882">
        <w:rPr>
          <w:rFonts w:ascii="Arial" w:hAnsi="Arial" w:cs="Times New Roman"/>
          <w:sz w:val="21"/>
        </w:rPr>
        <w:t>WIPO</w:t>
      </w:r>
      <w:r w:rsidRPr="003F5882">
        <w:rPr>
          <w:rFonts w:ascii="Arial" w:hAnsi="Arial" w:cs="Times New Roman"/>
          <w:sz w:val="21"/>
        </w:rPr>
        <w:t>管理的各联盟批准。成员国大会设定以瑞士法郎计的一个会费单位的数值，并确定两年期财政年度预算。每一会费等级要求缴纳具体数量的会费单位。除某些发展中国家自动列入三个特殊等级之一之外，成员国自由选择确定其缴纳会费基准的等级。</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lastRenderedPageBreak/>
        <w:t>设立了</w:t>
      </w:r>
      <w:proofErr w:type="gramStart"/>
      <w:r w:rsidRPr="003F5882">
        <w:rPr>
          <w:rFonts w:ascii="Arial" w:hAnsi="Arial" w:cs="Times New Roman"/>
          <w:sz w:val="21"/>
        </w:rPr>
        <w:t>一项备抵金</w:t>
      </w:r>
      <w:proofErr w:type="gramEnd"/>
      <w:r w:rsidRPr="003F5882">
        <w:rPr>
          <w:rFonts w:ascii="Arial" w:hAnsi="Arial" w:cs="Times New Roman"/>
          <w:sz w:val="21"/>
        </w:rPr>
        <w:t>，用以抵</w:t>
      </w:r>
      <w:r w:rsidR="003D06E3" w:rsidRPr="003F5882">
        <w:rPr>
          <w:rFonts w:ascii="Arial" w:hAnsi="Arial" w:cs="Times New Roman" w:hint="eastAsia"/>
          <w:sz w:val="21"/>
        </w:rPr>
        <w:t>消</w:t>
      </w:r>
      <w:r w:rsidRPr="003F5882">
        <w:rPr>
          <w:rFonts w:ascii="Arial" w:hAnsi="Arial" w:cs="Times New Roman"/>
          <w:sz w:val="21"/>
        </w:rPr>
        <w:t>分摊会费应收账款和涉及</w:t>
      </w:r>
      <w:r w:rsidRPr="003F5882">
        <w:rPr>
          <w:rFonts w:ascii="Arial" w:hAnsi="Arial" w:cs="Times New Roman"/>
          <w:sz w:val="21"/>
        </w:rPr>
        <w:t>1994</w:t>
      </w:r>
      <w:r w:rsidRPr="003F5882">
        <w:rPr>
          <w:rFonts w:ascii="Arial" w:hAnsi="Arial" w:cs="Times New Roman"/>
          <w:sz w:val="21"/>
        </w:rPr>
        <w:t>年采用单一会费之前各联盟欠付的应收周转基金会费两种数值。这项备抵金支付根据</w:t>
      </w:r>
      <w:r w:rsidR="002E7744" w:rsidRPr="003F5882">
        <w:rPr>
          <w:rFonts w:ascii="Arial" w:hAnsi="Arial" w:cs="Times New Roman" w:hint="eastAsia"/>
          <w:sz w:val="21"/>
        </w:rPr>
        <w:t>《</w:t>
      </w:r>
      <w:r w:rsidRPr="003F5882">
        <w:rPr>
          <w:rFonts w:ascii="Arial" w:hAnsi="Arial" w:cs="Times New Roman"/>
          <w:sz w:val="21"/>
        </w:rPr>
        <w:t>WIPO</w:t>
      </w:r>
      <w:r w:rsidRPr="003F5882">
        <w:rPr>
          <w:rFonts w:ascii="Arial" w:hAnsi="Arial" w:cs="Times New Roman"/>
          <w:sz w:val="21"/>
        </w:rPr>
        <w:t>公约</w:t>
      </w:r>
      <w:r w:rsidR="002E7744" w:rsidRPr="003F5882">
        <w:rPr>
          <w:rFonts w:ascii="Arial" w:hAnsi="Arial" w:cs="Times New Roman" w:hint="eastAsia"/>
          <w:sz w:val="21"/>
        </w:rPr>
        <w:t>》</w:t>
      </w:r>
      <w:r w:rsidRPr="003F5882">
        <w:rPr>
          <w:rFonts w:ascii="Arial" w:hAnsi="Arial" w:cs="Times New Roman"/>
          <w:sz w:val="21"/>
        </w:rPr>
        <w:t>第</w:t>
      </w:r>
      <w:r w:rsidRPr="003F5882">
        <w:rPr>
          <w:rFonts w:ascii="Arial" w:hAnsi="Arial" w:cs="Times New Roman"/>
          <w:sz w:val="21"/>
        </w:rPr>
        <w:t>11</w:t>
      </w:r>
      <w:r w:rsidRPr="003F5882">
        <w:rPr>
          <w:rFonts w:ascii="Arial" w:hAnsi="Arial" w:cs="Times New Roman"/>
          <w:sz w:val="21"/>
        </w:rPr>
        <w:t>条第</w:t>
      </w:r>
      <w:r w:rsidRPr="003F5882">
        <w:rPr>
          <w:rFonts w:ascii="Arial" w:hAnsi="Arial" w:cs="Times New Roman"/>
          <w:sz w:val="21"/>
        </w:rPr>
        <w:t>5</w:t>
      </w:r>
      <w:r w:rsidR="002E7744" w:rsidRPr="003F5882">
        <w:rPr>
          <w:rFonts w:ascii="Arial" w:hAnsi="Arial" w:cs="Times New Roman" w:hint="eastAsia"/>
          <w:sz w:val="21"/>
        </w:rPr>
        <w:t>款</w:t>
      </w:r>
      <w:r w:rsidRPr="003F5882">
        <w:rPr>
          <w:rFonts w:ascii="Arial" w:hAnsi="Arial" w:cs="Times New Roman"/>
          <w:sz w:val="21"/>
        </w:rPr>
        <w:t>已丧失选举权的成员国欠交数额和大会决定冻结的最不发达国家的会费。截至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w:t>
      </w:r>
      <w:proofErr w:type="gramStart"/>
      <w:r w:rsidRPr="003F5882">
        <w:rPr>
          <w:rFonts w:ascii="Arial" w:hAnsi="Arial" w:cs="Times New Roman"/>
          <w:sz w:val="21"/>
        </w:rPr>
        <w:t>备抵金</w:t>
      </w:r>
      <w:proofErr w:type="gramEnd"/>
      <w:r w:rsidRPr="003F5882">
        <w:rPr>
          <w:rFonts w:ascii="Arial" w:hAnsi="Arial" w:cs="Times New Roman"/>
          <w:sz w:val="21"/>
        </w:rPr>
        <w:t>总计为</w:t>
      </w:r>
      <w:r w:rsidRPr="003F5882">
        <w:rPr>
          <w:rFonts w:ascii="Arial" w:hAnsi="Arial" w:cs="Times New Roman"/>
          <w:sz w:val="21"/>
        </w:rPr>
        <w:t>680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截至</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日为</w:t>
      </w:r>
      <w:r w:rsidRPr="003F5882">
        <w:rPr>
          <w:rFonts w:ascii="Arial" w:hAnsi="Arial" w:cs="Times New Roman"/>
          <w:sz w:val="21"/>
        </w:rPr>
        <w:t>71</w:t>
      </w:r>
      <w:r w:rsidR="002E7744" w:rsidRPr="003F5882">
        <w:rPr>
          <w:rFonts w:ascii="Arial" w:hAnsi="Arial" w:cs="Times New Roman" w:hint="eastAsia"/>
          <w:sz w:val="21"/>
        </w:rPr>
        <w:t>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PCT</w:t>
      </w:r>
      <w:r w:rsidRPr="003F5882">
        <w:rPr>
          <w:rFonts w:ascii="Arial" w:hAnsi="Arial" w:cs="Times New Roman"/>
          <w:sz w:val="21"/>
        </w:rPr>
        <w:t>应收账款是报告日</w:t>
      </w:r>
      <w:r w:rsidR="003867EE" w:rsidRPr="003F5882">
        <w:rPr>
          <w:rFonts w:ascii="Arial" w:hAnsi="Arial" w:cs="Times New Roman" w:hint="eastAsia"/>
          <w:sz w:val="21"/>
        </w:rPr>
        <w:t>之</w:t>
      </w:r>
      <w:r w:rsidRPr="003F5882">
        <w:rPr>
          <w:rFonts w:ascii="Arial" w:hAnsi="Arial" w:cs="Times New Roman"/>
          <w:sz w:val="21"/>
        </w:rPr>
        <w:t>前提交的</w:t>
      </w:r>
      <w:r w:rsidRPr="003F5882">
        <w:rPr>
          <w:rFonts w:ascii="Arial" w:hAnsi="Arial" w:cs="Times New Roman"/>
          <w:sz w:val="21"/>
        </w:rPr>
        <w:t>PCT</w:t>
      </w:r>
      <w:r w:rsidRPr="003F5882">
        <w:rPr>
          <w:rFonts w:ascii="Arial" w:hAnsi="Arial" w:cs="Times New Roman"/>
          <w:sz w:val="21"/>
        </w:rPr>
        <w:t>申请尚未支付的国际申请费用，包括对国家受理局在报告日之前收到但不是在报告日之前</w:t>
      </w:r>
      <w:r w:rsidR="003867EE" w:rsidRPr="003F5882">
        <w:rPr>
          <w:rFonts w:ascii="Arial" w:hAnsi="Arial" w:cs="Times New Roman" w:hint="eastAsia"/>
          <w:sz w:val="21"/>
        </w:rPr>
        <w:t>转递</w:t>
      </w:r>
      <w:r w:rsidRPr="003F5882">
        <w:rPr>
          <w:rFonts w:ascii="Arial" w:hAnsi="Arial" w:cs="Times New Roman"/>
          <w:sz w:val="21"/>
        </w:rPr>
        <w:t>给本组织</w:t>
      </w:r>
      <w:r w:rsidRPr="003F5882">
        <w:rPr>
          <w:rFonts w:ascii="Arial" w:hAnsi="Arial" w:cs="Times New Roman"/>
          <w:sz w:val="21"/>
        </w:rPr>
        <w:t>PCT</w:t>
      </w:r>
      <w:r w:rsidRPr="003F5882">
        <w:rPr>
          <w:rFonts w:ascii="Arial" w:hAnsi="Arial" w:cs="Times New Roman"/>
          <w:sz w:val="21"/>
        </w:rPr>
        <w:t>国际局的国际专利申请的估算。</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国际工作人员，居住在其本国的除外，均可领取一笔补助金，这笔补助金可以支付</w:t>
      </w:r>
      <w:r w:rsidRPr="003F5882">
        <w:rPr>
          <w:rFonts w:ascii="Arial" w:hAnsi="Arial" w:cs="Times New Roman"/>
          <w:sz w:val="21"/>
        </w:rPr>
        <w:t>75.0%</w:t>
      </w:r>
      <w:r w:rsidRPr="003F5882">
        <w:rPr>
          <w:rFonts w:ascii="Arial" w:hAnsi="Arial" w:cs="Times New Roman"/>
          <w:sz w:val="21"/>
        </w:rPr>
        <w:t>的受抚养子女教育费，直至</w:t>
      </w:r>
      <w:r w:rsidR="00B638D5" w:rsidRPr="003F5882">
        <w:rPr>
          <w:rFonts w:ascii="Arial" w:hAnsi="Arial" w:cs="Times New Roman" w:hint="eastAsia"/>
          <w:sz w:val="21"/>
        </w:rPr>
        <w:t>中学后</w:t>
      </w:r>
      <w:r w:rsidRPr="003F5882">
        <w:rPr>
          <w:rFonts w:ascii="Arial" w:hAnsi="Arial" w:cs="Times New Roman"/>
          <w:sz w:val="21"/>
        </w:rPr>
        <w:t>教育学习的第四年为止，但是不能超过子女年满</w:t>
      </w:r>
      <w:r w:rsidRPr="003F5882">
        <w:rPr>
          <w:rFonts w:ascii="Arial" w:hAnsi="Arial" w:cs="Times New Roman"/>
          <w:sz w:val="21"/>
        </w:rPr>
        <w:t>25</w:t>
      </w:r>
      <w:r w:rsidRPr="003F5882">
        <w:rPr>
          <w:rFonts w:ascii="Arial" w:hAnsi="Arial" w:cs="Times New Roman"/>
          <w:sz w:val="21"/>
        </w:rPr>
        <w:t>周岁</w:t>
      </w:r>
      <w:r w:rsidR="00B638D5" w:rsidRPr="003F5882">
        <w:rPr>
          <w:rFonts w:ascii="Arial" w:hAnsi="Arial" w:cs="Times New Roman" w:hint="eastAsia"/>
          <w:sz w:val="21"/>
        </w:rPr>
        <w:t>那</w:t>
      </w:r>
      <w:r w:rsidRPr="003F5882">
        <w:rPr>
          <w:rFonts w:ascii="Arial" w:hAnsi="Arial" w:cs="Times New Roman"/>
          <w:sz w:val="21"/>
        </w:rPr>
        <w:t>一学年年底。为每一国家设立了最高补助金限额。国际工作人员可以领取一笔预付金，这笔预付金相当</w:t>
      </w:r>
      <w:r w:rsidR="00B638D5" w:rsidRPr="003F5882">
        <w:rPr>
          <w:rFonts w:ascii="Arial" w:hAnsi="Arial" w:cs="Times New Roman" w:hint="eastAsia"/>
          <w:sz w:val="21"/>
        </w:rPr>
        <w:t>于</w:t>
      </w:r>
      <w:r w:rsidRPr="003F5882">
        <w:rPr>
          <w:rFonts w:ascii="Arial" w:hAnsi="Arial" w:cs="Times New Roman"/>
          <w:sz w:val="21"/>
        </w:rPr>
        <w:t>每一子女在入学之初教育补助金的估算金额。工作人员教育补助金预付款为</w:t>
      </w:r>
      <w:r w:rsidRPr="003F5882">
        <w:rPr>
          <w:rFonts w:ascii="Arial" w:hAnsi="Arial" w:cs="Times New Roman"/>
          <w:sz w:val="21"/>
        </w:rPr>
        <w:t>2014-2015</w:t>
      </w:r>
      <w:r w:rsidRPr="003F5882">
        <w:rPr>
          <w:rFonts w:ascii="Arial" w:hAnsi="Arial" w:cs="Times New Roman"/>
          <w:sz w:val="21"/>
        </w:rPr>
        <w:t>学年</w:t>
      </w:r>
      <w:r w:rsidR="00B638D5" w:rsidRPr="003F5882">
        <w:rPr>
          <w:rFonts w:ascii="Arial" w:hAnsi="Arial" w:cs="Times New Roman" w:hint="eastAsia"/>
          <w:sz w:val="21"/>
        </w:rPr>
        <w:t>预付</w:t>
      </w:r>
      <w:r w:rsidRPr="003F5882">
        <w:rPr>
          <w:rFonts w:ascii="Arial" w:hAnsi="Arial" w:cs="Times New Roman"/>
          <w:sz w:val="21"/>
        </w:rPr>
        <w:t>的补助金总额。</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向联合国开发计划署</w:t>
      </w:r>
      <w:r w:rsidR="00F453AC" w:rsidRPr="003F5882">
        <w:rPr>
          <w:rFonts w:ascii="Arial" w:hAnsi="Arial" w:cs="Times New Roman" w:hint="eastAsia"/>
          <w:sz w:val="21"/>
        </w:rPr>
        <w:t>（</w:t>
      </w:r>
      <w:r w:rsidRPr="003F5882">
        <w:rPr>
          <w:rFonts w:ascii="Arial" w:hAnsi="Arial" w:cs="Times New Roman"/>
          <w:sz w:val="21"/>
        </w:rPr>
        <w:t>UNDP</w:t>
      </w:r>
      <w:r w:rsidR="00F453AC" w:rsidRPr="003F5882">
        <w:rPr>
          <w:rFonts w:ascii="Arial" w:hAnsi="Arial" w:cs="Times New Roman" w:hint="eastAsia"/>
          <w:sz w:val="21"/>
        </w:rPr>
        <w:t>）</w:t>
      </w:r>
      <w:r w:rsidRPr="003F5882">
        <w:rPr>
          <w:rFonts w:ascii="Arial" w:hAnsi="Arial" w:cs="Times New Roman"/>
          <w:sz w:val="21"/>
        </w:rPr>
        <w:t>预付的资金被用来以本组织名义付款。所显示的</w:t>
      </w:r>
      <w:r w:rsidR="00BF6EC2" w:rsidRPr="003F5882">
        <w:rPr>
          <w:rFonts w:ascii="Arial" w:hAnsi="Arial" w:cs="Times New Roman" w:hint="eastAsia"/>
          <w:sz w:val="21"/>
        </w:rPr>
        <w:t>应收账款</w:t>
      </w:r>
      <w:r w:rsidRPr="003F5882">
        <w:rPr>
          <w:rFonts w:ascii="Arial" w:hAnsi="Arial" w:cs="Times New Roman"/>
          <w:sz w:val="21"/>
        </w:rPr>
        <w:t>总额包括因付款尚未收到确认或付款确认正在被验证过程中而向</w:t>
      </w:r>
      <w:r w:rsidRPr="003F5882">
        <w:rPr>
          <w:rFonts w:ascii="Arial" w:hAnsi="Arial" w:cs="Times New Roman"/>
          <w:sz w:val="21"/>
        </w:rPr>
        <w:t>UNDP</w:t>
      </w:r>
      <w:r w:rsidRPr="003F5882">
        <w:rPr>
          <w:rFonts w:ascii="Arial" w:hAnsi="Arial" w:cs="Times New Roman"/>
          <w:sz w:val="21"/>
        </w:rPr>
        <w:t>提出的要求数额。国际植物新品种保护联盟</w:t>
      </w:r>
      <w:r w:rsidR="00F453AC" w:rsidRPr="003F5882">
        <w:rPr>
          <w:rFonts w:ascii="Arial" w:hAnsi="Arial" w:cs="Times New Roman"/>
          <w:sz w:val="21"/>
        </w:rPr>
        <w:t>（</w:t>
      </w:r>
      <w:r w:rsidRPr="003F5882">
        <w:rPr>
          <w:rFonts w:ascii="Arial" w:hAnsi="Arial" w:cs="Times New Roman"/>
          <w:sz w:val="21"/>
        </w:rPr>
        <w:t>UPOV</w:t>
      </w:r>
      <w:r w:rsidR="00F453AC" w:rsidRPr="003F5882">
        <w:rPr>
          <w:rFonts w:ascii="Arial" w:hAnsi="Arial" w:cs="Times New Roman"/>
          <w:sz w:val="21"/>
        </w:rPr>
        <w:t>）</w:t>
      </w:r>
      <w:r w:rsidRPr="003F5882">
        <w:rPr>
          <w:rFonts w:ascii="Arial" w:hAnsi="Arial" w:cs="Times New Roman"/>
          <w:sz w:val="21"/>
        </w:rPr>
        <w:t>可补偿支出是本组织代表</w:t>
      </w:r>
      <w:r w:rsidRPr="003F5882">
        <w:rPr>
          <w:rFonts w:ascii="Arial" w:hAnsi="Arial" w:cs="Times New Roman"/>
          <w:sz w:val="21"/>
        </w:rPr>
        <w:t>UPOV</w:t>
      </w:r>
      <w:r w:rsidRPr="003F5882">
        <w:rPr>
          <w:rFonts w:ascii="Arial" w:hAnsi="Arial" w:cs="Times New Roman"/>
          <w:sz w:val="21"/>
        </w:rPr>
        <w:t>支付但尚未收到还款的款项。</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应收美国税款是向员工预付的款项，用以向其补偿交至美国的收入税。根据本组织与美利坚合众国之间的协议，这些税款将向本组织偿还。应退美国税款是以摊销成本计量，并按照历史支付模式计算。瑞士可偿还税款包括支付</w:t>
      </w:r>
      <w:r w:rsidRPr="003F5882">
        <w:rPr>
          <w:rFonts w:ascii="Arial" w:hAnsi="Arial" w:cs="Times New Roman"/>
          <w:sz w:val="21"/>
        </w:rPr>
        <w:t>VAT</w:t>
      </w:r>
      <w:r w:rsidRPr="003F5882">
        <w:rPr>
          <w:rFonts w:ascii="Arial" w:hAnsi="Arial" w:cs="Times New Roman"/>
          <w:sz w:val="21"/>
        </w:rPr>
        <w:t>、印花税和瑞士联邦预扣税款</w:t>
      </w:r>
      <w:r w:rsidR="00FD26C9" w:rsidRPr="003F5882">
        <w:rPr>
          <w:rFonts w:ascii="Arial" w:hAnsi="Arial" w:cs="Times New Roman" w:hint="eastAsia"/>
          <w:sz w:val="21"/>
        </w:rPr>
        <w:t>的金额</w:t>
      </w:r>
      <w:r w:rsidRPr="003F5882">
        <w:rPr>
          <w:rFonts w:ascii="Arial" w:hAnsi="Arial" w:cs="Times New Roman"/>
          <w:sz w:val="21"/>
        </w:rPr>
        <w:t>。根据本组织与瑞士政府的总部协定，本组织具有被偿还税款资格。</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rPr>
      </w:pPr>
      <w:r w:rsidRPr="00F453AC">
        <w:rPr>
          <w:rFonts w:ascii="Arial" w:eastAsia="SimHei" w:hAnsi="Arial" w:cs="Times New Roman"/>
          <w:b w:val="0"/>
          <w:sz w:val="21"/>
        </w:rPr>
        <w:t>附注</w:t>
      </w:r>
      <w:r w:rsidRPr="00F453AC">
        <w:rPr>
          <w:rFonts w:ascii="Arial" w:eastAsia="SimHei" w:hAnsi="Arial" w:cs="Times New Roman"/>
          <w:b w:val="0"/>
          <w:sz w:val="21"/>
        </w:rPr>
        <w:t>5</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库</w:t>
      </w:r>
      <w:r w:rsidR="00DA4636">
        <w:rPr>
          <w:rFonts w:ascii="Arial" w:eastAsia="SimHei" w:hAnsi="Arial" w:cs="Times New Roman" w:hint="eastAsia"/>
          <w:b w:val="0"/>
          <w:sz w:val="21"/>
        </w:rPr>
        <w:t xml:space="preserve">　</w:t>
      </w:r>
      <w:r w:rsidRPr="00F453AC">
        <w:rPr>
          <w:rFonts w:ascii="Arial" w:eastAsia="SimHei" w:hAnsi="Arial" w:cs="Times New Roman"/>
          <w:b w:val="0"/>
          <w:sz w:val="21"/>
        </w:rPr>
        <w:t>存</w:t>
      </w:r>
    </w:p>
    <w:p w:rsidR="007D62CB" w:rsidRDefault="00DA4636" w:rsidP="00DA4636">
      <w:pPr>
        <w:spacing w:afterLines="50" w:after="120" w:line="340" w:lineRule="atLeast"/>
        <w:jc w:val="center"/>
        <w:rPr>
          <w:rStyle w:val="Style3Char"/>
          <w:rFonts w:ascii="Arial" w:hAnsi="Arial" w:cs="Times New Roman"/>
          <w:sz w:val="21"/>
          <w:szCs w:val="22"/>
        </w:rPr>
      </w:pPr>
      <w:r w:rsidRPr="00DA4636">
        <w:rPr>
          <w:noProof/>
          <w:lang w:val="en-US" w:bidi="ar-SA"/>
        </w:rPr>
        <w:drawing>
          <wp:inline distT="0" distB="0" distL="0" distR="0">
            <wp:extent cx="5602605" cy="1364615"/>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02605" cy="1364615"/>
                    </a:xfrm>
                    <a:prstGeom prst="rect">
                      <a:avLst/>
                    </a:prstGeom>
                    <a:noFill/>
                    <a:ln>
                      <a:noFill/>
                    </a:ln>
                  </pic:spPr>
                </pic:pic>
              </a:graphicData>
            </a:graphic>
          </wp:inline>
        </w:drawing>
      </w:r>
    </w:p>
    <w:p w:rsidR="006C0099" w:rsidRPr="003F5882" w:rsidRDefault="006C0099" w:rsidP="007D62CB">
      <w:pPr>
        <w:pStyle w:val="Style3"/>
        <w:spacing w:afterLines="50" w:line="340" w:lineRule="atLeast"/>
        <w:rPr>
          <w:rFonts w:ascii="Arial" w:hAnsi="Arial" w:cs="Times New Roman"/>
          <w:sz w:val="21"/>
          <w:szCs w:val="22"/>
        </w:rPr>
      </w:pPr>
      <w:r w:rsidRPr="003F5882">
        <w:rPr>
          <w:rStyle w:val="Style3Char"/>
          <w:rFonts w:ascii="Arial" w:hAnsi="Arial" w:cs="Times New Roman"/>
          <w:sz w:val="21"/>
        </w:rPr>
        <w:t>成品出版物的库存到可实现净值的减值达到</w:t>
      </w:r>
      <w:r w:rsidRPr="003F5882">
        <w:rPr>
          <w:rStyle w:val="Style3Char"/>
          <w:rFonts w:ascii="Arial" w:hAnsi="Arial" w:cs="Times New Roman"/>
          <w:sz w:val="21"/>
        </w:rPr>
        <w:t>10</w:t>
      </w:r>
      <w:proofErr w:type="gramStart"/>
      <w:r w:rsidRPr="003F5882">
        <w:rPr>
          <w:rStyle w:val="Style3Char"/>
          <w:rFonts w:ascii="Arial" w:hAnsi="Arial" w:cs="Times New Roman"/>
          <w:sz w:val="21"/>
        </w:rPr>
        <w:t>万瑞</w:t>
      </w:r>
      <w:proofErr w:type="gramEnd"/>
      <w:r w:rsidRPr="003F5882">
        <w:rPr>
          <w:rStyle w:val="Style3Char"/>
          <w:rFonts w:ascii="Arial" w:hAnsi="Arial" w:cs="Times New Roman"/>
          <w:sz w:val="21"/>
        </w:rPr>
        <w:t>郎</w:t>
      </w:r>
      <w:r w:rsidR="00F453AC" w:rsidRPr="003F5882">
        <w:rPr>
          <w:rStyle w:val="Style3Char"/>
          <w:rFonts w:ascii="Arial" w:hAnsi="Arial" w:cs="Times New Roman" w:hint="eastAsia"/>
          <w:sz w:val="21"/>
        </w:rPr>
        <w:t>（</w:t>
      </w:r>
      <w:r w:rsidRPr="003F5882">
        <w:rPr>
          <w:rStyle w:val="Style3Char"/>
          <w:rFonts w:ascii="Arial" w:hAnsi="Arial" w:cs="Times New Roman"/>
          <w:sz w:val="21"/>
        </w:rPr>
        <w:t>2013</w:t>
      </w:r>
      <w:r w:rsidRPr="003F5882">
        <w:rPr>
          <w:rStyle w:val="Style3Char"/>
          <w:rFonts w:ascii="Arial" w:hAnsi="Arial" w:cs="Times New Roman"/>
          <w:sz w:val="21"/>
        </w:rPr>
        <w:t>年为</w:t>
      </w:r>
      <w:r w:rsidRPr="003F5882">
        <w:rPr>
          <w:rStyle w:val="Style3Char"/>
          <w:rFonts w:ascii="Arial" w:hAnsi="Arial" w:cs="Times New Roman"/>
          <w:sz w:val="21"/>
        </w:rPr>
        <w:t>20</w:t>
      </w:r>
      <w:proofErr w:type="gramStart"/>
      <w:r w:rsidRPr="003F5882">
        <w:rPr>
          <w:rStyle w:val="Style3Char"/>
          <w:rFonts w:ascii="Arial" w:hAnsi="Arial" w:cs="Times New Roman"/>
          <w:sz w:val="21"/>
        </w:rPr>
        <w:t>万瑞</w:t>
      </w:r>
      <w:proofErr w:type="gramEnd"/>
      <w:r w:rsidRPr="003F5882">
        <w:rPr>
          <w:rStyle w:val="Style3Char"/>
          <w:rFonts w:ascii="Arial" w:hAnsi="Arial" w:cs="Times New Roman"/>
          <w:sz w:val="21"/>
        </w:rPr>
        <w:t>郎</w:t>
      </w:r>
      <w:r w:rsidR="00F453AC" w:rsidRPr="003F5882">
        <w:rPr>
          <w:rStyle w:val="Style3Char"/>
          <w:rFonts w:ascii="Arial" w:hAnsi="Arial" w:cs="Times New Roman" w:hint="eastAsia"/>
          <w:sz w:val="21"/>
        </w:rPr>
        <w:t>）</w:t>
      </w:r>
      <w:r w:rsidRPr="003F5882">
        <w:rPr>
          <w:rStyle w:val="Style3Char"/>
          <w:rFonts w:ascii="Arial" w:hAnsi="Arial" w:cs="Times New Roman"/>
          <w:sz w:val="21"/>
        </w:rPr>
        <w:t>。没有出现任何减值的逆转。</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rPr>
      </w:pPr>
      <w:r w:rsidRPr="00F453AC">
        <w:rPr>
          <w:rFonts w:ascii="Arial" w:eastAsia="SimHei" w:hAnsi="Arial" w:cs="Times New Roman"/>
          <w:b w:val="0"/>
          <w:sz w:val="21"/>
        </w:rPr>
        <w:lastRenderedPageBreak/>
        <w:t>附注</w:t>
      </w:r>
      <w:r w:rsidRPr="00F453AC">
        <w:rPr>
          <w:rFonts w:ascii="Arial" w:eastAsia="SimHei" w:hAnsi="Arial" w:cs="Times New Roman"/>
          <w:b w:val="0"/>
          <w:sz w:val="21"/>
        </w:rPr>
        <w:t>6</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设备</w:t>
      </w:r>
    </w:p>
    <w:p w:rsidR="006C0099" w:rsidRPr="003F5882" w:rsidRDefault="00DA4636" w:rsidP="006C0099">
      <w:pPr>
        <w:pStyle w:val="Style3"/>
        <w:spacing w:after="0"/>
        <w:jc w:val="center"/>
        <w:rPr>
          <w:rFonts w:ascii="Arial" w:hAnsi="Arial" w:cs="Times New Roman"/>
          <w:sz w:val="21"/>
        </w:rPr>
      </w:pPr>
      <w:r w:rsidRPr="00DA4636">
        <w:rPr>
          <w:noProof/>
          <w:lang w:val="en-US" w:bidi="ar-SA"/>
        </w:rPr>
        <w:drawing>
          <wp:inline distT="0" distB="0" distL="0" distR="0">
            <wp:extent cx="5718175" cy="3555365"/>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18175" cy="3555365"/>
                    </a:xfrm>
                    <a:prstGeom prst="rect">
                      <a:avLst/>
                    </a:prstGeom>
                    <a:noFill/>
                    <a:ln>
                      <a:noFill/>
                    </a:ln>
                  </pic:spPr>
                </pic:pic>
              </a:graphicData>
            </a:graphic>
          </wp:inline>
        </w:drawing>
      </w:r>
    </w:p>
    <w:p w:rsidR="006C0099" w:rsidRPr="003F5882" w:rsidRDefault="00DA4636" w:rsidP="00DA4636">
      <w:pPr>
        <w:pStyle w:val="Style3"/>
        <w:spacing w:afterLines="50"/>
        <w:jc w:val="center"/>
        <w:rPr>
          <w:rFonts w:ascii="Arial" w:hAnsi="Arial" w:cs="Times New Roman"/>
          <w:sz w:val="21"/>
        </w:rPr>
      </w:pPr>
      <w:r w:rsidRPr="00DA4636">
        <w:rPr>
          <w:noProof/>
          <w:lang w:val="en-US" w:bidi="ar-SA"/>
        </w:rPr>
        <w:drawing>
          <wp:inline distT="0" distB="0" distL="0" distR="0">
            <wp:extent cx="5718175" cy="3398520"/>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8175" cy="3398520"/>
                    </a:xfrm>
                    <a:prstGeom prst="rect">
                      <a:avLst/>
                    </a:prstGeom>
                    <a:noFill/>
                    <a:ln>
                      <a:noFill/>
                    </a:ln>
                  </pic:spPr>
                </pic:pic>
              </a:graphicData>
            </a:graphic>
          </wp:inline>
        </w:drawing>
      </w:r>
    </w:p>
    <w:p w:rsidR="006C0099" w:rsidRPr="00F453AC" w:rsidRDefault="006C0099" w:rsidP="007D62CB">
      <w:pPr>
        <w:pStyle w:val="Style3"/>
        <w:spacing w:afterLines="50" w:line="340" w:lineRule="atLeast"/>
        <w:rPr>
          <w:rFonts w:ascii="Arial" w:eastAsia="SimHei" w:hAnsi="Arial" w:cs="Times New Roman"/>
          <w:sz w:val="21"/>
          <w:szCs w:val="22"/>
        </w:rPr>
      </w:pPr>
      <w:r w:rsidRPr="003F5882">
        <w:rPr>
          <w:rFonts w:ascii="Arial" w:hAnsi="Arial" w:cs="Times New Roman"/>
          <w:sz w:val="21"/>
        </w:rPr>
        <w:t>所有库存设备的价值根据直线法按成本计账，减去折旧。家具和室内陈设以十年使用寿命期计算折旧。所有其他设备以五年使用寿命计算折旧。</w:t>
      </w:r>
      <w:r w:rsidRPr="003F5882">
        <w:rPr>
          <w:rFonts w:ascii="Arial" w:hAnsi="Arial" w:cs="Times New Roman"/>
          <w:sz w:val="21"/>
        </w:rPr>
        <w:t>2014</w:t>
      </w:r>
      <w:r w:rsidRPr="003F5882">
        <w:rPr>
          <w:rFonts w:ascii="Arial" w:hAnsi="Arial" w:cs="Times New Roman"/>
          <w:sz w:val="21"/>
        </w:rPr>
        <w:t>年处置的设备主要包括废弃设备，其账面金额总值为</w:t>
      </w:r>
      <w:r w:rsidRPr="003F5882">
        <w:rPr>
          <w:rFonts w:ascii="Arial" w:hAnsi="Arial" w:cs="Times New Roman"/>
          <w:sz w:val="21"/>
        </w:rPr>
        <w:t>530</w:t>
      </w:r>
      <w:r w:rsidRPr="003F5882">
        <w:rPr>
          <w:rFonts w:ascii="Arial" w:hAnsi="Arial" w:cs="Times New Roman"/>
          <w:sz w:val="21"/>
        </w:rPr>
        <w:t>万瑞郎，在累计折旧后，其账面金额净值为</w:t>
      </w:r>
      <w:r w:rsidRPr="003F5882">
        <w:rPr>
          <w:rFonts w:ascii="Arial" w:hAnsi="Arial" w:cs="Times New Roman"/>
          <w:sz w:val="21"/>
        </w:rPr>
        <w:t>8,771</w:t>
      </w:r>
      <w:r w:rsidRPr="003F5882">
        <w:rPr>
          <w:rFonts w:ascii="Arial" w:hAnsi="Arial" w:cs="Times New Roman"/>
          <w:sz w:val="21"/>
        </w:rPr>
        <w:t>瑞郎。该处置数据包括核销无法定位的设备，其账面金额总值为</w:t>
      </w:r>
      <w:r w:rsidRPr="003F5882">
        <w:rPr>
          <w:rFonts w:ascii="Arial" w:hAnsi="Arial" w:cs="Times New Roman"/>
          <w:sz w:val="21"/>
        </w:rPr>
        <w:t>80</w:t>
      </w:r>
      <w:r w:rsidRPr="003F5882">
        <w:rPr>
          <w:rFonts w:ascii="Arial" w:hAnsi="Arial" w:cs="Times New Roman"/>
          <w:sz w:val="21"/>
        </w:rPr>
        <w:t>万瑞郎，账面金额净值为</w:t>
      </w:r>
      <w:r w:rsidRPr="003F5882">
        <w:rPr>
          <w:rFonts w:ascii="Arial" w:hAnsi="Arial" w:cs="Times New Roman"/>
          <w:sz w:val="21"/>
        </w:rPr>
        <w:t>5,657</w:t>
      </w:r>
      <w:r w:rsidRPr="003F5882">
        <w:rPr>
          <w:rFonts w:ascii="Arial" w:hAnsi="Arial" w:cs="Times New Roman"/>
          <w:sz w:val="21"/>
        </w:rPr>
        <w:t>瑞郎。包括捐赠的艺术作品在内的遗产资产在财务状况表中不列为资产。</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rPr>
      </w:pPr>
      <w:r w:rsidRPr="00F453AC">
        <w:rPr>
          <w:rFonts w:ascii="Arial" w:eastAsia="SimHei" w:hAnsi="Arial" w:cs="Times New Roman"/>
          <w:b w:val="0"/>
          <w:sz w:val="21"/>
        </w:rPr>
        <w:lastRenderedPageBreak/>
        <w:t>附注</w:t>
      </w:r>
      <w:r w:rsidRPr="00F453AC">
        <w:rPr>
          <w:rFonts w:ascii="Arial" w:eastAsia="SimHei" w:hAnsi="Arial" w:cs="Times New Roman"/>
          <w:b w:val="0"/>
          <w:sz w:val="21"/>
        </w:rPr>
        <w:t>7</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投资财产</w:t>
      </w:r>
    </w:p>
    <w:p w:rsidR="007D62CB" w:rsidRDefault="00DA4636" w:rsidP="00DA4636">
      <w:pPr>
        <w:pStyle w:val="Style3"/>
        <w:spacing w:afterLines="50" w:line="340" w:lineRule="atLeast"/>
        <w:jc w:val="center"/>
        <w:rPr>
          <w:rFonts w:ascii="Arial" w:hAnsi="Arial" w:cs="Times New Roman"/>
          <w:sz w:val="21"/>
        </w:rPr>
      </w:pPr>
      <w:r w:rsidRPr="00DA4636">
        <w:rPr>
          <w:noProof/>
          <w:lang w:val="en-US" w:bidi="ar-SA"/>
        </w:rPr>
        <w:drawing>
          <wp:inline distT="0" distB="0" distL="0" distR="0">
            <wp:extent cx="5732145" cy="1515110"/>
            <wp:effectExtent l="0" t="0" r="1905" b="889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2145" cy="1515110"/>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本组织</w:t>
      </w:r>
      <w:r w:rsidR="003D06E3" w:rsidRPr="003F5882">
        <w:rPr>
          <w:rFonts w:ascii="Arial" w:hAnsi="Arial" w:cs="Times New Roman" w:hint="eastAsia"/>
          <w:sz w:val="21"/>
        </w:rPr>
        <w:t>于</w:t>
      </w:r>
      <w:r w:rsidRPr="003F5882">
        <w:rPr>
          <w:rFonts w:ascii="Arial" w:hAnsi="Arial" w:cs="Times New Roman"/>
          <w:sz w:val="21"/>
        </w:rPr>
        <w:t>1974</w:t>
      </w:r>
      <w:r w:rsidRPr="003F5882">
        <w:rPr>
          <w:rFonts w:ascii="Arial" w:hAnsi="Arial" w:cs="Times New Roman"/>
          <w:sz w:val="21"/>
        </w:rPr>
        <w:t>年在瑞士日内瓦州</w:t>
      </w:r>
      <w:r w:rsidRPr="003F5882">
        <w:rPr>
          <w:rFonts w:ascii="Arial" w:hAnsi="Arial" w:cs="Times New Roman"/>
          <w:sz w:val="21"/>
        </w:rPr>
        <w:t>Meyrin</w:t>
      </w:r>
      <w:r w:rsidRPr="003F5882">
        <w:rPr>
          <w:rFonts w:ascii="Arial" w:hAnsi="Arial" w:cs="Times New Roman"/>
          <w:sz w:val="21"/>
        </w:rPr>
        <w:t>获得一项投资财产。该建筑物于</w:t>
      </w:r>
      <w:r w:rsidRPr="003F5882">
        <w:rPr>
          <w:rFonts w:ascii="Arial" w:hAnsi="Arial" w:cs="Times New Roman"/>
          <w:sz w:val="21"/>
        </w:rPr>
        <w:t>1964</w:t>
      </w:r>
      <w:r w:rsidRPr="003F5882">
        <w:rPr>
          <w:rFonts w:ascii="Arial" w:hAnsi="Arial" w:cs="Times New Roman"/>
          <w:sz w:val="21"/>
        </w:rPr>
        <w:t>年首次投入使用。这项物业于</w:t>
      </w:r>
      <w:r w:rsidRPr="003F5882">
        <w:rPr>
          <w:rFonts w:ascii="Arial" w:hAnsi="Arial" w:cs="Times New Roman"/>
          <w:sz w:val="21"/>
        </w:rPr>
        <w:t>20</w:t>
      </w:r>
      <w:r w:rsidR="000668D1" w:rsidRPr="003F5882">
        <w:rPr>
          <w:rFonts w:ascii="Arial" w:hAnsi="Arial" w:cs="Times New Roman" w:hint="eastAsia"/>
          <w:sz w:val="21"/>
        </w:rPr>
        <w:t>12</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由具备认可的相关专业资格、具有日内瓦州财产评估最新经验的独立专家以公允价值进行估价。公允价值根据基于投资的评估确定，因此这项物业今后的收益源流按恰当投资收益率转化为资本。回收率的选择是通过参照感知质量、收入期限和进一步提高租金的可能性进行的，并通过可比较销售所提供的证据得到交叉核实。</w:t>
      </w:r>
      <w:r w:rsidRPr="003F5882">
        <w:rPr>
          <w:rFonts w:ascii="Arial" w:hAnsi="Arial" w:cs="Times New Roman"/>
          <w:sz w:val="21"/>
        </w:rPr>
        <w:t>2012</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日的估价显示该建筑物公允价值提高了</w:t>
      </w:r>
      <w:r w:rsidRPr="003F5882">
        <w:rPr>
          <w:rFonts w:ascii="Arial" w:hAnsi="Arial" w:cs="Times New Roman"/>
          <w:sz w:val="21"/>
        </w:rPr>
        <w:t>50</w:t>
      </w:r>
      <w:r w:rsidRPr="003F5882">
        <w:rPr>
          <w:rFonts w:ascii="Arial" w:hAnsi="Arial" w:cs="Times New Roman"/>
          <w:sz w:val="21"/>
        </w:rPr>
        <w:t>万瑞郎。</w:t>
      </w:r>
      <w:r w:rsidRPr="003F5882">
        <w:rPr>
          <w:rFonts w:ascii="Arial" w:hAnsi="Arial" w:cs="Times New Roman"/>
          <w:sz w:val="21"/>
        </w:rPr>
        <w:t>2012</w:t>
      </w:r>
      <w:r w:rsidRPr="003F5882">
        <w:rPr>
          <w:rFonts w:ascii="Arial" w:hAnsi="Arial" w:cs="Times New Roman"/>
          <w:sz w:val="21"/>
        </w:rPr>
        <w:t>年，该项增加在财务执行情况表中被确认为投资收入。</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马德里联盟办公楼的公寓、停车场和其他设施的租赁事宜，由负责收取所有租金收入和支付经营楼宇时产生的所有费用的租赁中介管理。租赁通常为期两年，根据日内瓦州批准的租赁形式进行。在出租期间，所有租约不可取消。中介收取总租金收入的</w:t>
      </w:r>
      <w:r w:rsidRPr="003F5882">
        <w:rPr>
          <w:rFonts w:ascii="Arial" w:hAnsi="Arial" w:cs="Times New Roman"/>
          <w:sz w:val="21"/>
        </w:rPr>
        <w:t>3.9%</w:t>
      </w:r>
      <w:r w:rsidRPr="003F5882">
        <w:rPr>
          <w:rFonts w:ascii="Arial" w:hAnsi="Arial" w:cs="Times New Roman"/>
          <w:sz w:val="21"/>
        </w:rPr>
        <w:t>作为服务补偿。</w:t>
      </w:r>
      <w:r w:rsidR="00040C60" w:rsidRPr="003F5882">
        <w:rPr>
          <w:rFonts w:ascii="Arial" w:hAnsi="Arial" w:cs="Times New Roman" w:hint="eastAsia"/>
          <w:sz w:val="21"/>
        </w:rPr>
        <w:t>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w:t>
      </w:r>
      <w:r w:rsidR="00040C60" w:rsidRPr="003F5882">
        <w:rPr>
          <w:rFonts w:ascii="Arial" w:hAnsi="Arial" w:cs="Times New Roman" w:hint="eastAsia"/>
          <w:sz w:val="21"/>
        </w:rPr>
        <w:t>，</w:t>
      </w:r>
      <w:r w:rsidRPr="003F5882">
        <w:rPr>
          <w:rFonts w:ascii="Arial" w:hAnsi="Arial" w:cs="Times New Roman"/>
          <w:sz w:val="21"/>
        </w:rPr>
        <w:t>不可取消租约的价值如下：</w:t>
      </w:r>
    </w:p>
    <w:p w:rsidR="007D62CB" w:rsidRDefault="00DA4636" w:rsidP="00DA4636">
      <w:pPr>
        <w:spacing w:afterLines="50" w:after="120" w:line="340" w:lineRule="atLeast"/>
        <w:jc w:val="center"/>
        <w:rPr>
          <w:rFonts w:ascii="Arial" w:hAnsi="Arial" w:cs="Times New Roman"/>
        </w:rPr>
      </w:pPr>
      <w:r w:rsidRPr="00DA4636">
        <w:rPr>
          <w:noProof/>
          <w:lang w:val="en-US" w:bidi="ar-SA"/>
        </w:rPr>
        <w:drawing>
          <wp:inline distT="0" distB="0" distL="0" distR="0">
            <wp:extent cx="5602605" cy="1344295"/>
            <wp:effectExtent l="0" t="0" r="0" b="825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02605" cy="1344295"/>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rPr>
      </w:pPr>
      <w:r w:rsidRPr="003F5882">
        <w:rPr>
          <w:rFonts w:ascii="Arial" w:hAnsi="Arial" w:cs="Times New Roman"/>
          <w:sz w:val="21"/>
        </w:rPr>
        <w:t>2014</w:t>
      </w:r>
      <w:r w:rsidRPr="003F5882">
        <w:rPr>
          <w:rFonts w:ascii="Arial" w:hAnsi="Arial" w:cs="Times New Roman"/>
          <w:sz w:val="21"/>
        </w:rPr>
        <w:t>年，大楼出租的收入共计</w:t>
      </w:r>
      <w:r w:rsidRPr="003F5882">
        <w:rPr>
          <w:rFonts w:ascii="Arial" w:hAnsi="Arial" w:cs="Times New Roman"/>
          <w:sz w:val="21"/>
        </w:rPr>
        <w:t>377,000</w:t>
      </w:r>
      <w:r w:rsidRPr="003F5882">
        <w:rPr>
          <w:rFonts w:ascii="Arial" w:hAnsi="Arial" w:cs="Times New Roman"/>
          <w:sz w:val="21"/>
        </w:rPr>
        <w:t>瑞郎，大楼的</w:t>
      </w:r>
      <w:r w:rsidR="00C80CF8" w:rsidRPr="003F5882">
        <w:rPr>
          <w:rFonts w:ascii="Arial" w:hAnsi="Arial" w:cs="Times New Roman" w:hint="eastAsia"/>
          <w:sz w:val="21"/>
        </w:rPr>
        <w:t>运营开支</w:t>
      </w:r>
      <w:r w:rsidRPr="003F5882">
        <w:rPr>
          <w:rFonts w:ascii="Arial" w:hAnsi="Arial" w:cs="Times New Roman"/>
          <w:sz w:val="21"/>
        </w:rPr>
        <w:t>共计</w:t>
      </w:r>
      <w:r w:rsidRPr="003F5882">
        <w:rPr>
          <w:rFonts w:ascii="Arial" w:hAnsi="Arial" w:cs="Times New Roman"/>
          <w:sz w:val="21"/>
        </w:rPr>
        <w:t>211,000</w:t>
      </w:r>
      <w:r w:rsidRPr="003F5882">
        <w:rPr>
          <w:rFonts w:ascii="Arial" w:hAnsi="Arial" w:cs="Times New Roman"/>
          <w:sz w:val="21"/>
        </w:rPr>
        <w:t>瑞郎。本组织不了解在投资财产收入的可变现性或收入转出方面存在任何限制。</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运营开支不包括大楼的折旧。在本报告日没有购买、建造或开发投资财产的合同义务，也没有修理、维护或提升现有物业的合同义务。</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rPr>
      </w:pPr>
      <w:r w:rsidRPr="00F453AC">
        <w:rPr>
          <w:rFonts w:ascii="Arial" w:eastAsia="SimHei" w:hAnsi="Arial" w:cs="Times New Roman"/>
          <w:b w:val="0"/>
          <w:sz w:val="21"/>
        </w:rPr>
        <w:lastRenderedPageBreak/>
        <w:t>附注</w:t>
      </w:r>
      <w:r w:rsidRPr="00F453AC">
        <w:rPr>
          <w:rFonts w:ascii="Arial" w:eastAsia="SimHei" w:hAnsi="Arial" w:cs="Times New Roman"/>
          <w:b w:val="0"/>
          <w:sz w:val="21"/>
        </w:rPr>
        <w:t>8</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无形资产</w:t>
      </w:r>
    </w:p>
    <w:p w:rsidR="006C0099" w:rsidRPr="00F453AC" w:rsidRDefault="00DA4636" w:rsidP="006C0099">
      <w:pPr>
        <w:pStyle w:val="STYLETITRENOTES"/>
        <w:jc w:val="center"/>
        <w:rPr>
          <w:rFonts w:ascii="Arial" w:eastAsia="SimHei" w:hAnsi="Arial" w:cs="Times New Roman"/>
          <w:b w:val="0"/>
          <w:sz w:val="21"/>
        </w:rPr>
      </w:pPr>
      <w:r w:rsidRPr="00DA4636">
        <w:rPr>
          <w:noProof/>
          <w:lang w:val="en-US" w:bidi="ar-SA"/>
        </w:rPr>
        <w:drawing>
          <wp:inline distT="0" distB="0" distL="0" distR="0">
            <wp:extent cx="5875655" cy="3725545"/>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75655" cy="3725545"/>
                    </a:xfrm>
                    <a:prstGeom prst="rect">
                      <a:avLst/>
                    </a:prstGeom>
                    <a:noFill/>
                    <a:ln>
                      <a:noFill/>
                    </a:ln>
                  </pic:spPr>
                </pic:pic>
              </a:graphicData>
            </a:graphic>
          </wp:inline>
        </w:drawing>
      </w:r>
    </w:p>
    <w:p w:rsidR="006C0099" w:rsidRPr="00F453AC" w:rsidRDefault="00DA4636" w:rsidP="006C0099">
      <w:pPr>
        <w:pStyle w:val="STYLETITRENOTES"/>
        <w:jc w:val="center"/>
        <w:rPr>
          <w:rFonts w:ascii="Arial" w:eastAsia="SimHei" w:hAnsi="Arial" w:cs="Times New Roman"/>
          <w:b w:val="0"/>
          <w:noProof/>
          <w:sz w:val="21"/>
        </w:rPr>
      </w:pPr>
      <w:r w:rsidRPr="00DA4636">
        <w:rPr>
          <w:noProof/>
          <w:lang w:val="en-US" w:bidi="ar-SA"/>
        </w:rPr>
        <w:drawing>
          <wp:inline distT="0" distB="0" distL="0" distR="0">
            <wp:extent cx="5875655" cy="353504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75655" cy="3535045"/>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rPr>
      </w:pPr>
      <w:r w:rsidRPr="003F5882">
        <w:rPr>
          <w:rFonts w:ascii="Arial" w:hAnsi="Arial" w:cs="Times New Roman"/>
          <w:sz w:val="21"/>
        </w:rPr>
        <w:t>1996</w:t>
      </w:r>
      <w:r w:rsidRPr="003F5882">
        <w:rPr>
          <w:rFonts w:ascii="Arial" w:hAnsi="Arial" w:cs="Times New Roman"/>
          <w:sz w:val="21"/>
        </w:rPr>
        <w:t>年，本组织从世界气象组织</w:t>
      </w:r>
      <w:r w:rsidR="00F453AC" w:rsidRPr="003F5882">
        <w:rPr>
          <w:rFonts w:ascii="Arial" w:hAnsi="Arial" w:cs="Times New Roman" w:hint="eastAsia"/>
          <w:sz w:val="21"/>
        </w:rPr>
        <w:t>（</w:t>
      </w:r>
      <w:r w:rsidRPr="003F5882">
        <w:rPr>
          <w:rFonts w:ascii="Arial" w:hAnsi="Arial" w:cs="Times New Roman"/>
          <w:sz w:val="21"/>
        </w:rPr>
        <w:t>WMO</w:t>
      </w:r>
      <w:r w:rsidR="00F453AC" w:rsidRPr="003F5882">
        <w:rPr>
          <w:rFonts w:ascii="Arial" w:hAnsi="Arial" w:cs="Times New Roman" w:hint="eastAsia"/>
          <w:sz w:val="21"/>
        </w:rPr>
        <w:t>）</w:t>
      </w:r>
      <w:r w:rsidRPr="003F5882">
        <w:rPr>
          <w:rFonts w:ascii="Arial" w:hAnsi="Arial" w:cs="Times New Roman"/>
          <w:sz w:val="21"/>
        </w:rPr>
        <w:t>获得了日内瓦市</w:t>
      </w:r>
      <w:r w:rsidRPr="003F5882">
        <w:rPr>
          <w:rFonts w:ascii="Arial" w:hAnsi="Arial" w:cs="Times New Roman"/>
          <w:sz w:val="21"/>
        </w:rPr>
        <w:t>Petit-Saconnex</w:t>
      </w:r>
      <w:r w:rsidRPr="003F5882">
        <w:rPr>
          <w:rFonts w:ascii="Arial" w:hAnsi="Arial" w:cs="Times New Roman"/>
          <w:sz w:val="21"/>
        </w:rPr>
        <w:t>编号为</w:t>
      </w:r>
      <w:r w:rsidRPr="003F5882">
        <w:rPr>
          <w:rFonts w:ascii="Arial" w:hAnsi="Arial" w:cs="Times New Roman"/>
          <w:sz w:val="21"/>
        </w:rPr>
        <w:t>4008</w:t>
      </w:r>
      <w:r w:rsidRPr="003F5882">
        <w:rPr>
          <w:rFonts w:ascii="Arial" w:hAnsi="Arial" w:cs="Times New Roman"/>
          <w:sz w:val="21"/>
        </w:rPr>
        <w:t>的地块的土地地面使用权，这块土地是由日内瓦共和体和州以</w:t>
      </w:r>
      <w:r w:rsidRPr="003F5882">
        <w:rPr>
          <w:rFonts w:ascii="Arial" w:hAnsi="Arial" w:cs="Times New Roman"/>
          <w:sz w:val="21"/>
        </w:rPr>
        <w:t>3</w:t>
      </w:r>
      <w:r w:rsidR="00811D36" w:rsidRPr="003F5882">
        <w:rPr>
          <w:rFonts w:ascii="Arial" w:hAnsi="Arial" w:cs="Times New Roman" w:hint="eastAsia"/>
          <w:sz w:val="21"/>
        </w:rPr>
        <w:t>,</w:t>
      </w:r>
      <w:r w:rsidRPr="003F5882">
        <w:rPr>
          <w:rFonts w:ascii="Arial" w:hAnsi="Arial" w:cs="Times New Roman"/>
          <w:sz w:val="21"/>
        </w:rPr>
        <w:t>430</w:t>
      </w:r>
      <w:proofErr w:type="gramStart"/>
      <w:r w:rsidRPr="003F5882">
        <w:rPr>
          <w:rFonts w:ascii="Arial" w:hAnsi="Arial" w:cs="Times New Roman"/>
          <w:sz w:val="21"/>
        </w:rPr>
        <w:t>万瑞</w:t>
      </w:r>
      <w:proofErr w:type="gramEnd"/>
      <w:r w:rsidRPr="003F5882">
        <w:rPr>
          <w:rFonts w:ascii="Arial" w:hAnsi="Arial" w:cs="Times New Roman"/>
          <w:sz w:val="21"/>
        </w:rPr>
        <w:t>郎的价格</w:t>
      </w:r>
      <w:r w:rsidR="00F453AC" w:rsidRPr="003F5882">
        <w:rPr>
          <w:rFonts w:ascii="Arial" w:hAnsi="Arial" w:cs="Times New Roman" w:hint="eastAsia"/>
          <w:sz w:val="21"/>
        </w:rPr>
        <w:t>（</w:t>
      </w:r>
      <w:r w:rsidRPr="003F5882">
        <w:rPr>
          <w:rFonts w:ascii="Arial" w:hAnsi="Arial" w:cs="Times New Roman"/>
          <w:sz w:val="21"/>
        </w:rPr>
        <w:t>包括利息和手续费在内</w:t>
      </w:r>
      <w:r w:rsidR="00F453AC" w:rsidRPr="003F5882">
        <w:rPr>
          <w:rFonts w:ascii="Arial" w:hAnsi="Arial" w:cs="Times New Roman" w:hint="eastAsia"/>
          <w:sz w:val="21"/>
        </w:rPr>
        <w:t>）</w:t>
      </w:r>
      <w:r w:rsidRPr="003F5882">
        <w:rPr>
          <w:rFonts w:ascii="Arial" w:hAnsi="Arial" w:cs="Times New Roman"/>
          <w:sz w:val="21"/>
        </w:rPr>
        <w:t>出让给</w:t>
      </w:r>
      <w:r w:rsidRPr="003F5882">
        <w:rPr>
          <w:rFonts w:ascii="Arial" w:hAnsi="Arial" w:cs="Times New Roman"/>
          <w:sz w:val="21"/>
        </w:rPr>
        <w:t>WMO</w:t>
      </w:r>
      <w:r w:rsidRPr="003F5882">
        <w:rPr>
          <w:rFonts w:ascii="Arial" w:hAnsi="Arial" w:cs="Times New Roman"/>
          <w:sz w:val="21"/>
        </w:rPr>
        <w:t>的。在购买当日，根据瑞士法律原权</w:t>
      </w:r>
      <w:r w:rsidR="00811D36" w:rsidRPr="003F5882">
        <w:rPr>
          <w:rFonts w:ascii="Arial" w:hAnsi="Arial" w:cs="Times New Roman" w:hint="eastAsia"/>
          <w:sz w:val="21"/>
        </w:rPr>
        <w:t>利</w:t>
      </w:r>
      <w:r w:rsidRPr="003F5882">
        <w:rPr>
          <w:rFonts w:ascii="Arial" w:hAnsi="Arial" w:cs="Times New Roman"/>
          <w:sz w:val="21"/>
        </w:rPr>
        <w:t>还有</w:t>
      </w:r>
      <w:r w:rsidRPr="003F5882">
        <w:rPr>
          <w:rFonts w:ascii="Arial" w:hAnsi="Arial" w:cs="Times New Roman"/>
          <w:sz w:val="21"/>
        </w:rPr>
        <w:t>78</w:t>
      </w:r>
      <w:r w:rsidRPr="003F5882">
        <w:rPr>
          <w:rFonts w:ascii="Arial" w:hAnsi="Arial" w:cs="Times New Roman"/>
          <w:sz w:val="21"/>
        </w:rPr>
        <w:t>年剩余，于</w:t>
      </w:r>
      <w:r w:rsidRPr="003F5882">
        <w:rPr>
          <w:rFonts w:ascii="Arial" w:hAnsi="Arial" w:cs="Times New Roman"/>
          <w:sz w:val="21"/>
        </w:rPr>
        <w:t>2073</w:t>
      </w:r>
      <w:r w:rsidRPr="003F5882">
        <w:rPr>
          <w:rFonts w:ascii="Arial" w:hAnsi="Arial" w:cs="Times New Roman"/>
          <w:sz w:val="21"/>
        </w:rPr>
        <w:t>年到期，除非行政区续期。历史成本在剩余使用寿命中摊销。</w:t>
      </w:r>
      <w:r w:rsidRPr="003F5882">
        <w:rPr>
          <w:rFonts w:ascii="Arial" w:hAnsi="Arial" w:cs="Times New Roman"/>
          <w:sz w:val="21"/>
        </w:rPr>
        <w:t>A</w:t>
      </w:r>
      <w:r w:rsidR="00811D36" w:rsidRPr="003F5882">
        <w:rPr>
          <w:rFonts w:ascii="Arial" w:hAnsi="Arial" w:cs="Times New Roman" w:hint="eastAsia"/>
          <w:sz w:val="21"/>
        </w:rPr>
        <w:t>.</w:t>
      </w:r>
      <w:r w:rsidR="00811D36" w:rsidRPr="003F5882">
        <w:rPr>
          <w:rFonts w:ascii="Arial" w:hAnsi="Arial" w:cs="Times New Roman" w:hint="eastAsia"/>
          <w:sz w:val="21"/>
        </w:rPr>
        <w:t>鲍格</w:t>
      </w:r>
      <w:proofErr w:type="gramStart"/>
      <w:r w:rsidR="00811D36" w:rsidRPr="003F5882">
        <w:rPr>
          <w:rFonts w:ascii="Arial" w:hAnsi="Arial" w:cs="Times New Roman" w:hint="eastAsia"/>
          <w:sz w:val="21"/>
        </w:rPr>
        <w:t>胥</w:t>
      </w:r>
      <w:proofErr w:type="gramEnd"/>
      <w:r w:rsidRPr="003F5882">
        <w:rPr>
          <w:rFonts w:ascii="Arial" w:hAnsi="Arial" w:cs="Times New Roman"/>
          <w:sz w:val="21"/>
        </w:rPr>
        <w:t>和</w:t>
      </w:r>
      <w:r w:rsidRPr="003F5882">
        <w:rPr>
          <w:rFonts w:ascii="Arial" w:hAnsi="Arial" w:cs="Times New Roman"/>
          <w:sz w:val="21"/>
        </w:rPr>
        <w:t>G</w:t>
      </w:r>
      <w:r w:rsidR="00811D36" w:rsidRPr="003F5882">
        <w:rPr>
          <w:rFonts w:ascii="Arial" w:hAnsi="Arial" w:cs="Times New Roman" w:hint="eastAsia"/>
          <w:sz w:val="21"/>
        </w:rPr>
        <w:t>.</w:t>
      </w:r>
      <w:r w:rsidR="00811D36" w:rsidRPr="003F5882">
        <w:rPr>
          <w:rFonts w:ascii="Arial" w:hAnsi="Arial" w:cs="Times New Roman" w:hint="eastAsia"/>
          <w:sz w:val="21"/>
        </w:rPr>
        <w:t>博登</w:t>
      </w:r>
      <w:proofErr w:type="gramStart"/>
      <w:r w:rsidR="00811D36" w:rsidRPr="003F5882">
        <w:rPr>
          <w:rFonts w:ascii="Arial" w:hAnsi="Arial" w:cs="Times New Roman" w:hint="eastAsia"/>
          <w:sz w:val="21"/>
        </w:rPr>
        <w:t>浩森</w:t>
      </w:r>
      <w:proofErr w:type="gramEnd"/>
      <w:r w:rsidRPr="003F5882">
        <w:rPr>
          <w:rFonts w:ascii="Arial" w:hAnsi="Arial" w:cs="Times New Roman"/>
          <w:sz w:val="21"/>
        </w:rPr>
        <w:t>两幢大楼所占土地是日内瓦共和体和州的财产，日内瓦共和体和州授予本组织地面使用权，包括</w:t>
      </w:r>
      <w:r w:rsidRPr="003F5882">
        <w:rPr>
          <w:rFonts w:ascii="Arial" w:hAnsi="Arial" w:cs="Times New Roman"/>
          <w:sz w:val="21"/>
        </w:rPr>
        <w:t>60</w:t>
      </w:r>
      <w:r w:rsidRPr="003F5882">
        <w:rPr>
          <w:rFonts w:ascii="Arial" w:hAnsi="Arial" w:cs="Times New Roman"/>
          <w:sz w:val="21"/>
        </w:rPr>
        <w:t>年内建筑楼宇的权利，以及仅由本组织行使的延长另</w:t>
      </w:r>
      <w:r w:rsidRPr="003F5882">
        <w:rPr>
          <w:rFonts w:ascii="Arial" w:hAnsi="Arial" w:cs="Times New Roman"/>
          <w:sz w:val="21"/>
        </w:rPr>
        <w:lastRenderedPageBreak/>
        <w:t>一</w:t>
      </w:r>
      <w:r w:rsidRPr="003F5882">
        <w:rPr>
          <w:rFonts w:ascii="Arial" w:hAnsi="Arial" w:cs="Times New Roman"/>
          <w:sz w:val="21"/>
        </w:rPr>
        <w:t>30</w:t>
      </w:r>
      <w:r w:rsidRPr="003F5882">
        <w:rPr>
          <w:rFonts w:ascii="Arial" w:hAnsi="Arial" w:cs="Times New Roman"/>
          <w:sz w:val="21"/>
        </w:rPr>
        <w:t>年期的权利。本组织无偿获得这些地面使用权，并没有确认价值，因为本组织无权转让归还日内瓦共和体和州的权利，除续期之外。</w:t>
      </w:r>
    </w:p>
    <w:p w:rsidR="007D62CB" w:rsidRDefault="006C0099" w:rsidP="007D62CB">
      <w:pPr>
        <w:pStyle w:val="Style3"/>
        <w:spacing w:afterLines="50" w:line="340" w:lineRule="atLeast"/>
        <w:rPr>
          <w:rFonts w:ascii="Arial" w:hAnsi="Arial" w:cs="Times New Roman"/>
          <w:sz w:val="21"/>
        </w:rPr>
      </w:pPr>
      <w:r w:rsidRPr="003F5882">
        <w:rPr>
          <w:rFonts w:ascii="Arial" w:hAnsi="Arial" w:cs="Times New Roman"/>
          <w:sz w:val="21"/>
        </w:rPr>
        <w:t>自</w:t>
      </w:r>
      <w:r w:rsidRPr="003F5882">
        <w:rPr>
          <w:rFonts w:ascii="Arial" w:hAnsi="Arial" w:cs="Times New Roman"/>
          <w:sz w:val="21"/>
        </w:rPr>
        <w:t>2012</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日起，</w:t>
      </w:r>
      <w:r w:rsidRPr="003F5882">
        <w:rPr>
          <w:rFonts w:ascii="Arial" w:hAnsi="Arial" w:cs="Times New Roman"/>
          <w:sz w:val="21"/>
        </w:rPr>
        <w:t>WIPO</w:t>
      </w:r>
      <w:r w:rsidRPr="003F5882">
        <w:rPr>
          <w:rFonts w:ascii="Arial" w:hAnsi="Arial" w:cs="Times New Roman"/>
          <w:sz w:val="21"/>
        </w:rPr>
        <w:t>已将外部购买和内部开发的软件转化为资本。正开发的无形资产涉及尚未投入使用的内部所开发的软件。</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rPr>
      </w:pPr>
      <w:r w:rsidRPr="00F453AC">
        <w:rPr>
          <w:rFonts w:ascii="Arial" w:eastAsia="SimHei" w:hAnsi="Arial" w:cs="Times New Roman"/>
          <w:b w:val="0"/>
          <w:sz w:val="21"/>
        </w:rPr>
        <w:t>附注</w:t>
      </w:r>
      <w:r w:rsidRPr="00F453AC">
        <w:rPr>
          <w:rFonts w:ascii="Arial" w:eastAsia="SimHei" w:hAnsi="Arial" w:cs="Times New Roman"/>
          <w:b w:val="0"/>
          <w:sz w:val="21"/>
        </w:rPr>
        <w:t>9</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土地和建筑物</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本组织的土地和建筑物包括本组织设在瑞士日内瓦万国广场的总部，并包括土地、正在施工的建筑物以及已占用的建筑物。在</w:t>
      </w:r>
      <w:r w:rsidRPr="003F5882">
        <w:rPr>
          <w:rFonts w:ascii="Arial" w:hAnsi="Arial" w:cs="Times New Roman"/>
          <w:sz w:val="21"/>
        </w:rPr>
        <w:t>2010</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w:t>
      </w:r>
      <w:r w:rsidR="00E2416B" w:rsidRPr="003F5882">
        <w:rPr>
          <w:rFonts w:ascii="Arial" w:hAnsi="Arial" w:cs="Times New Roman" w:hint="eastAsia"/>
          <w:sz w:val="21"/>
        </w:rPr>
        <w:t>过渡</w:t>
      </w:r>
      <w:r w:rsidRPr="003F5882">
        <w:rPr>
          <w:rFonts w:ascii="Arial" w:hAnsi="Arial" w:cs="Times New Roman"/>
          <w:sz w:val="21"/>
        </w:rPr>
        <w:t>到</w:t>
      </w:r>
      <w:r w:rsidR="00E2416B" w:rsidRPr="003F5882">
        <w:rPr>
          <w:rFonts w:ascii="Arial" w:hAnsi="Arial" w:cs="Times New Roman" w:hint="eastAsia"/>
          <w:sz w:val="21"/>
        </w:rPr>
        <w:t>《</w:t>
      </w:r>
      <w:r w:rsidRPr="003F5882">
        <w:rPr>
          <w:rFonts w:ascii="Arial" w:hAnsi="Arial" w:cs="Times New Roman"/>
          <w:sz w:val="21"/>
        </w:rPr>
        <w:t>国际公共部门会计</w:t>
      </w:r>
      <w:r w:rsidR="00E2416B" w:rsidRPr="003F5882">
        <w:rPr>
          <w:rFonts w:ascii="Arial" w:hAnsi="Arial" w:cs="Times New Roman" w:hint="eastAsia"/>
          <w:sz w:val="21"/>
        </w:rPr>
        <w:t>准则》</w:t>
      </w:r>
      <w:r w:rsidRPr="003F5882">
        <w:rPr>
          <w:rFonts w:ascii="Arial" w:hAnsi="Arial" w:cs="Times New Roman"/>
          <w:sz w:val="21"/>
        </w:rPr>
        <w:t>后，所占用的建筑物的价值在该日由外部顾问进行独立评估确定数额计价，这一价格为建筑物落成时的估计价值</w:t>
      </w:r>
      <w:r w:rsidR="00F453AC" w:rsidRPr="003F5882">
        <w:rPr>
          <w:rFonts w:ascii="Arial" w:hAnsi="Arial" w:cs="Times New Roman" w:hint="eastAsia"/>
          <w:sz w:val="21"/>
        </w:rPr>
        <w:t>（</w:t>
      </w:r>
      <w:r w:rsidRPr="003F5882">
        <w:rPr>
          <w:rFonts w:ascii="Arial" w:hAnsi="Arial" w:cs="Times New Roman"/>
          <w:sz w:val="21"/>
        </w:rPr>
        <w:t>视为建造成本</w:t>
      </w:r>
      <w:r w:rsidR="00F453AC" w:rsidRPr="003F5882">
        <w:rPr>
          <w:rFonts w:ascii="Arial" w:hAnsi="Arial" w:cs="Times New Roman" w:hint="eastAsia"/>
          <w:sz w:val="21"/>
        </w:rPr>
        <w:t>）</w:t>
      </w:r>
      <w:r w:rsidRPr="003F5882">
        <w:rPr>
          <w:rFonts w:ascii="Arial" w:hAnsi="Arial" w:cs="Times New Roman"/>
          <w:sz w:val="21"/>
        </w:rPr>
        <w:t>，包括自最初占用以来所进行的修缮和大修的估计价值减去累计折旧和损耗。</w:t>
      </w:r>
      <w:r w:rsidRPr="003F5882">
        <w:rPr>
          <w:rFonts w:ascii="Arial" w:hAnsi="Arial" w:cs="Times New Roman"/>
          <w:sz w:val="21"/>
        </w:rPr>
        <w:t>2010</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日之后投入使用的建筑物最初以成本估价。所有建筑物根据直线法基于建筑物的每一主要部分的使用寿命进行折旧。</w:t>
      </w:r>
    </w:p>
    <w:p w:rsidR="007D62CB" w:rsidRDefault="006C0099" w:rsidP="007D62CB">
      <w:pPr>
        <w:pStyle w:val="Style3"/>
        <w:spacing w:afterLines="50" w:line="340" w:lineRule="atLeast"/>
        <w:rPr>
          <w:rFonts w:ascii="Arial" w:hAnsi="Arial" w:cs="Times New Roman"/>
          <w:sz w:val="21"/>
        </w:rPr>
      </w:pPr>
      <w:r w:rsidRPr="003F5882">
        <w:rPr>
          <w:rFonts w:ascii="Arial" w:hAnsi="Arial" w:cs="Times New Roman"/>
          <w:sz w:val="21"/>
        </w:rPr>
        <w:t>1998</w:t>
      </w:r>
      <w:r w:rsidRPr="003F5882">
        <w:rPr>
          <w:rFonts w:ascii="Arial" w:hAnsi="Arial" w:cs="Times New Roman"/>
          <w:sz w:val="21"/>
        </w:rPr>
        <w:t>年本组织出价</w:t>
      </w:r>
      <w:r w:rsidRPr="003F5882">
        <w:rPr>
          <w:rFonts w:ascii="Arial" w:hAnsi="Arial" w:cs="Times New Roman"/>
          <w:sz w:val="21"/>
        </w:rPr>
        <w:t>1,360</w:t>
      </w:r>
      <w:proofErr w:type="gramStart"/>
      <w:r w:rsidRPr="003F5882">
        <w:rPr>
          <w:rFonts w:ascii="Arial" w:hAnsi="Arial" w:cs="Times New Roman"/>
          <w:sz w:val="21"/>
        </w:rPr>
        <w:t>万瑞郎购买</w:t>
      </w:r>
      <w:proofErr w:type="gramEnd"/>
      <w:r w:rsidRPr="003F5882">
        <w:rPr>
          <w:rFonts w:ascii="Arial" w:hAnsi="Arial" w:cs="Times New Roman"/>
          <w:sz w:val="21"/>
        </w:rPr>
        <w:t>了用以建设新大楼的土地，并于</w:t>
      </w:r>
      <w:r w:rsidRPr="003F5882">
        <w:rPr>
          <w:rFonts w:ascii="Arial" w:hAnsi="Arial" w:cs="Times New Roman"/>
          <w:sz w:val="21"/>
        </w:rPr>
        <w:t>2009</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日由独立鉴定人根据国际评估标准按公允价格重估价值为</w:t>
      </w:r>
      <w:r w:rsidRPr="003F5882">
        <w:rPr>
          <w:rFonts w:ascii="Arial" w:hAnsi="Arial" w:cs="Times New Roman"/>
          <w:sz w:val="21"/>
        </w:rPr>
        <w:t>2,860</w:t>
      </w:r>
      <w:proofErr w:type="gramStart"/>
      <w:r w:rsidRPr="003F5882">
        <w:rPr>
          <w:rFonts w:ascii="Arial" w:hAnsi="Arial" w:cs="Times New Roman"/>
          <w:sz w:val="21"/>
        </w:rPr>
        <w:t>万瑞</w:t>
      </w:r>
      <w:proofErr w:type="gramEnd"/>
      <w:r w:rsidRPr="003F5882">
        <w:rPr>
          <w:rFonts w:ascii="Arial" w:hAnsi="Arial" w:cs="Times New Roman"/>
          <w:sz w:val="21"/>
        </w:rPr>
        <w:t>郎。</w:t>
      </w:r>
      <w:r w:rsidRPr="003F5882">
        <w:rPr>
          <w:rFonts w:ascii="Arial" w:hAnsi="Arial" w:cs="Times New Roman"/>
          <w:sz w:val="21"/>
        </w:rPr>
        <w:t>1,500</w:t>
      </w:r>
      <w:r w:rsidRPr="003F5882">
        <w:rPr>
          <w:rFonts w:ascii="Arial" w:hAnsi="Arial" w:cs="Times New Roman"/>
          <w:sz w:val="21"/>
        </w:rPr>
        <w:t>万瑞郎的重新估价净增值归入重估价盈余，形成了</w:t>
      </w:r>
      <w:r w:rsidRPr="003F5882">
        <w:rPr>
          <w:rFonts w:ascii="Arial" w:hAnsi="Arial" w:cs="Times New Roman"/>
          <w:sz w:val="21"/>
        </w:rPr>
        <w:t>WIPO</w:t>
      </w:r>
      <w:r w:rsidRPr="003F5882">
        <w:rPr>
          <w:rFonts w:ascii="Arial" w:hAnsi="Arial" w:cs="Times New Roman"/>
          <w:sz w:val="21"/>
        </w:rPr>
        <w:t>净资产的一部分。</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日，由独立鉴定人对土地进行更新估价，结果与先前所估</w:t>
      </w:r>
      <w:r w:rsidRPr="003F5882">
        <w:rPr>
          <w:rFonts w:ascii="Arial" w:hAnsi="Arial" w:cs="Times New Roman"/>
          <w:sz w:val="21"/>
        </w:rPr>
        <w:t>2,860</w:t>
      </w:r>
      <w:r w:rsidRPr="003F5882">
        <w:rPr>
          <w:rFonts w:ascii="Arial" w:hAnsi="Arial" w:cs="Times New Roman"/>
          <w:sz w:val="21"/>
        </w:rPr>
        <w:t>万瑞郎的公允价值相比没有变化。通过以恰当投资收益率将该项物业今后潜在收入流转化为资本的方式对其市场价值进行了评估。潜在收入以市场可比较租金为基准，并考虑了空间质量和位置。参照感知质量、收入期限和进一步提高租金的潜在性选择了投资收益，并通过可比较销售提供的证据进行了交叉核实。</w:t>
      </w:r>
    </w:p>
    <w:p w:rsidR="006C0099" w:rsidRPr="003F5882" w:rsidRDefault="006C0099" w:rsidP="007D62CB">
      <w:pPr>
        <w:pStyle w:val="Style3"/>
        <w:spacing w:afterLines="50" w:line="340" w:lineRule="atLeast"/>
        <w:rPr>
          <w:rFonts w:ascii="Arial" w:hAnsi="Arial" w:cs="Times New Roman"/>
          <w:sz w:val="21"/>
        </w:rPr>
      </w:pPr>
      <w:r w:rsidRPr="003F5882">
        <w:rPr>
          <w:rFonts w:ascii="Arial" w:hAnsi="Arial" w:cs="Times New Roman"/>
          <w:sz w:val="21"/>
        </w:rPr>
        <w:t>2009</w:t>
      </w:r>
      <w:r w:rsidRPr="003F5882">
        <w:rPr>
          <w:rFonts w:ascii="Arial" w:hAnsi="Arial" w:cs="Times New Roman"/>
          <w:sz w:val="21"/>
        </w:rPr>
        <w:t>年</w:t>
      </w:r>
      <w:r w:rsidRPr="003F5882">
        <w:rPr>
          <w:rFonts w:ascii="Arial" w:hAnsi="Arial" w:cs="Times New Roman"/>
          <w:sz w:val="21"/>
        </w:rPr>
        <w:t>10</w:t>
      </w:r>
      <w:r w:rsidRPr="003F5882">
        <w:rPr>
          <w:rFonts w:ascii="Arial" w:hAnsi="Arial" w:cs="Times New Roman"/>
          <w:sz w:val="21"/>
        </w:rPr>
        <w:t>月，成员国大会批准了与</w:t>
      </w:r>
      <w:r w:rsidR="00A0386B" w:rsidRPr="003F5882">
        <w:rPr>
          <w:rFonts w:ascii="Arial" w:hAnsi="Arial" w:cs="Times New Roman" w:hint="eastAsia"/>
          <w:sz w:val="21"/>
        </w:rPr>
        <w:t>A.</w:t>
      </w:r>
      <w:r w:rsidRPr="003F5882">
        <w:rPr>
          <w:rFonts w:ascii="Arial" w:hAnsi="Arial" w:cs="Times New Roman"/>
          <w:sz w:val="21"/>
        </w:rPr>
        <w:t>鲍格</w:t>
      </w:r>
      <w:proofErr w:type="gramStart"/>
      <w:r w:rsidRPr="003F5882">
        <w:rPr>
          <w:rFonts w:ascii="Arial" w:hAnsi="Arial" w:cs="Times New Roman"/>
          <w:sz w:val="21"/>
        </w:rPr>
        <w:t>胥</w:t>
      </w:r>
      <w:proofErr w:type="gramEnd"/>
      <w:r w:rsidR="00F453AC" w:rsidRPr="003F5882">
        <w:rPr>
          <w:rFonts w:ascii="Arial" w:hAnsi="Arial" w:cs="Times New Roman"/>
          <w:sz w:val="21"/>
        </w:rPr>
        <w:t>（</w:t>
      </w:r>
      <w:r w:rsidRPr="003F5882">
        <w:rPr>
          <w:rFonts w:ascii="Arial" w:hAnsi="Arial" w:cs="Times New Roman"/>
          <w:sz w:val="21"/>
        </w:rPr>
        <w:t>AB</w:t>
      </w:r>
      <w:r w:rsidR="00F453AC" w:rsidRPr="003F5882">
        <w:rPr>
          <w:rFonts w:ascii="Arial" w:hAnsi="Arial" w:cs="Times New Roman"/>
          <w:sz w:val="21"/>
        </w:rPr>
        <w:t>）</w:t>
      </w:r>
      <w:r w:rsidRPr="003F5882">
        <w:rPr>
          <w:rFonts w:ascii="Arial" w:hAnsi="Arial" w:cs="Times New Roman"/>
          <w:sz w:val="21"/>
        </w:rPr>
        <w:t>大楼邻接的新会议厅</w:t>
      </w:r>
      <w:r w:rsidR="00F453AC" w:rsidRPr="003F5882">
        <w:rPr>
          <w:rFonts w:ascii="Arial" w:hAnsi="Arial" w:cs="Times New Roman"/>
          <w:sz w:val="21"/>
        </w:rPr>
        <w:t>（</w:t>
      </w:r>
      <w:r w:rsidRPr="003F5882">
        <w:rPr>
          <w:rFonts w:ascii="Arial" w:hAnsi="Arial" w:cs="Times New Roman"/>
          <w:sz w:val="21"/>
        </w:rPr>
        <w:t>NCH</w:t>
      </w:r>
      <w:r w:rsidR="00F453AC" w:rsidRPr="003F5882">
        <w:rPr>
          <w:rFonts w:ascii="Arial" w:hAnsi="Arial" w:cs="Times New Roman"/>
          <w:sz w:val="21"/>
        </w:rPr>
        <w:t>）</w:t>
      </w:r>
      <w:r w:rsidRPr="003F5882">
        <w:rPr>
          <w:rFonts w:ascii="Arial" w:hAnsi="Arial" w:cs="Times New Roman"/>
          <w:sz w:val="21"/>
        </w:rPr>
        <w:t>建设项目。该项目在</w:t>
      </w:r>
      <w:r w:rsidRPr="003F5882">
        <w:rPr>
          <w:rFonts w:ascii="Arial" w:hAnsi="Arial" w:cs="Times New Roman"/>
          <w:sz w:val="21"/>
        </w:rPr>
        <w:t>2014</w:t>
      </w:r>
      <w:r w:rsidRPr="003F5882">
        <w:rPr>
          <w:rFonts w:ascii="Arial" w:hAnsi="Arial" w:cs="Times New Roman"/>
          <w:sz w:val="21"/>
        </w:rPr>
        <w:t>年完工，</w:t>
      </w:r>
      <w:r w:rsidRPr="003F5882">
        <w:rPr>
          <w:rFonts w:ascii="Arial" w:hAnsi="Arial" w:cs="Times New Roman"/>
          <w:sz w:val="21"/>
        </w:rPr>
        <w:t>NCH</w:t>
      </w:r>
      <w:r w:rsidRPr="003F5882">
        <w:rPr>
          <w:rFonts w:ascii="Arial" w:hAnsi="Arial" w:cs="Times New Roman"/>
          <w:sz w:val="21"/>
        </w:rPr>
        <w:t>于</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9</w:t>
      </w:r>
      <w:r w:rsidRPr="003F5882">
        <w:rPr>
          <w:rFonts w:ascii="Arial" w:hAnsi="Arial" w:cs="Times New Roman"/>
          <w:sz w:val="21"/>
        </w:rPr>
        <w:t>月投入使用。该项目还涉及</w:t>
      </w:r>
      <w:r w:rsidRPr="003F5882">
        <w:rPr>
          <w:rFonts w:ascii="Arial" w:hAnsi="Arial" w:cs="Times New Roman"/>
          <w:sz w:val="21"/>
        </w:rPr>
        <w:t>AB</w:t>
      </w:r>
      <w:r w:rsidRPr="003F5882">
        <w:rPr>
          <w:rFonts w:ascii="Arial" w:hAnsi="Arial" w:cs="Times New Roman"/>
          <w:sz w:val="21"/>
        </w:rPr>
        <w:t>大楼区域部分拆除、后续重建以及改善。拆除区域计为施工阶段减值。如今，减值区域已经在财务报表中终止确认，取而代之的是完工的重建和改进工程。</w:t>
      </w:r>
      <w:r w:rsidRPr="003F5882">
        <w:rPr>
          <w:rFonts w:ascii="Arial" w:hAnsi="Arial" w:cs="Times New Roman"/>
          <w:sz w:val="21"/>
        </w:rPr>
        <w:t>WIPO</w:t>
      </w:r>
      <w:r w:rsidRPr="003F5882">
        <w:rPr>
          <w:rFonts w:ascii="Arial" w:hAnsi="Arial" w:cs="Times New Roman"/>
          <w:sz w:val="21"/>
        </w:rPr>
        <w:t>还在开展一个项目，根据联合国安全管理体系建议</w:t>
      </w:r>
      <w:r w:rsidR="00074192" w:rsidRPr="003F5882">
        <w:rPr>
          <w:rFonts w:ascii="Arial" w:hAnsi="Arial" w:cs="Times New Roman" w:hint="eastAsia"/>
          <w:sz w:val="21"/>
        </w:rPr>
        <w:t>的落实情况</w:t>
      </w:r>
      <w:r w:rsidRPr="003F5882">
        <w:rPr>
          <w:rFonts w:ascii="Arial" w:hAnsi="Arial" w:cs="Times New Roman"/>
          <w:sz w:val="21"/>
        </w:rPr>
        <w:t>来对其现有各个大楼的安全与安保标准进行升级。这涉及把安全与安保标准提升到联合国总部最低</w:t>
      </w:r>
      <w:r w:rsidR="00074192" w:rsidRPr="003F5882">
        <w:rPr>
          <w:rFonts w:ascii="Arial" w:hAnsi="Arial" w:cs="Times New Roman" w:hint="eastAsia"/>
          <w:sz w:val="21"/>
        </w:rPr>
        <w:t>运作</w:t>
      </w:r>
      <w:r w:rsidRPr="003F5882">
        <w:rPr>
          <w:rFonts w:ascii="Arial" w:hAnsi="Arial" w:cs="Times New Roman"/>
          <w:sz w:val="21"/>
        </w:rPr>
        <w:t>安</w:t>
      </w:r>
      <w:r w:rsidR="00074192" w:rsidRPr="003F5882">
        <w:rPr>
          <w:rFonts w:ascii="Arial" w:hAnsi="Arial" w:cs="Times New Roman" w:hint="eastAsia"/>
          <w:sz w:val="21"/>
        </w:rPr>
        <w:t>保</w:t>
      </w:r>
      <w:r w:rsidRPr="003F5882">
        <w:rPr>
          <w:rFonts w:ascii="Arial" w:hAnsi="Arial" w:cs="Times New Roman"/>
          <w:sz w:val="21"/>
        </w:rPr>
        <w:t>标准</w:t>
      </w:r>
      <w:r w:rsidR="00F453AC" w:rsidRPr="003F5882">
        <w:rPr>
          <w:rFonts w:ascii="Arial" w:hAnsi="Arial" w:cs="Times New Roman" w:hint="eastAsia"/>
          <w:sz w:val="21"/>
        </w:rPr>
        <w:t>（</w:t>
      </w:r>
      <w:r w:rsidRPr="003F5882">
        <w:rPr>
          <w:rFonts w:ascii="Arial" w:hAnsi="Arial" w:cs="Times New Roman"/>
          <w:sz w:val="21"/>
        </w:rPr>
        <w:t>H-MOSS</w:t>
      </w:r>
      <w:r w:rsidR="00F453AC" w:rsidRPr="003F5882">
        <w:rPr>
          <w:rFonts w:ascii="Arial" w:hAnsi="Arial" w:cs="Times New Roman" w:hint="eastAsia"/>
          <w:sz w:val="21"/>
        </w:rPr>
        <w:t>）</w:t>
      </w:r>
      <w:r w:rsidRPr="003F5882">
        <w:rPr>
          <w:rFonts w:ascii="Arial" w:hAnsi="Arial" w:cs="Times New Roman"/>
          <w:sz w:val="21"/>
        </w:rPr>
        <w:t>。该项目包括构建一种安全参数</w:t>
      </w:r>
      <w:r w:rsidR="009B1044" w:rsidRPr="003F5882">
        <w:rPr>
          <w:rFonts w:ascii="Arial" w:hAnsi="Arial" w:cs="Times New Roman" w:hint="eastAsia"/>
          <w:sz w:val="21"/>
        </w:rPr>
        <w:t>、新的通道中心</w:t>
      </w:r>
      <w:r w:rsidRPr="003F5882">
        <w:rPr>
          <w:rFonts w:ascii="Arial" w:hAnsi="Arial" w:cs="Times New Roman"/>
          <w:sz w:val="21"/>
        </w:rPr>
        <w:t>和内部安全措施。本组织开展的此项施工工程的相关成本已经在</w:t>
      </w:r>
      <w:r w:rsidRPr="003F5882">
        <w:rPr>
          <w:rFonts w:ascii="Arial" w:hAnsi="Arial" w:cs="Times New Roman"/>
          <w:sz w:val="21"/>
        </w:rPr>
        <w:t>2014</w:t>
      </w:r>
      <w:r w:rsidRPr="003F5882">
        <w:rPr>
          <w:rFonts w:ascii="Arial" w:hAnsi="Arial" w:cs="Times New Roman"/>
          <w:sz w:val="21"/>
        </w:rPr>
        <w:t>年随着工程的进展而转化为资本，该工程有望在</w:t>
      </w:r>
      <w:r w:rsidRPr="003F5882">
        <w:rPr>
          <w:rFonts w:ascii="Arial" w:hAnsi="Arial" w:cs="Times New Roman"/>
          <w:sz w:val="21"/>
        </w:rPr>
        <w:t>2015</w:t>
      </w:r>
      <w:r w:rsidRPr="003F5882">
        <w:rPr>
          <w:rFonts w:ascii="Arial" w:hAnsi="Arial" w:cs="Times New Roman"/>
          <w:sz w:val="21"/>
        </w:rPr>
        <w:t>年上半年完工。该建筑项目已部分地得到国际组织办公楼基金会</w:t>
      </w:r>
      <w:r w:rsidR="00F453AC" w:rsidRPr="003F5882">
        <w:rPr>
          <w:rFonts w:ascii="Arial" w:hAnsi="Arial" w:cs="Times New Roman" w:hint="eastAsia"/>
          <w:sz w:val="21"/>
        </w:rPr>
        <w:t>（</w:t>
      </w:r>
      <w:r w:rsidRPr="003F5882">
        <w:rPr>
          <w:rFonts w:ascii="Arial" w:hAnsi="Arial" w:cs="Times New Roman"/>
          <w:sz w:val="21"/>
        </w:rPr>
        <w:t>FIPOI</w:t>
      </w:r>
      <w:r w:rsidR="00F453AC" w:rsidRPr="003F5882">
        <w:rPr>
          <w:rFonts w:ascii="Arial" w:hAnsi="Arial" w:cs="Times New Roman" w:hint="eastAsia"/>
          <w:sz w:val="21"/>
        </w:rPr>
        <w:t>）</w:t>
      </w:r>
      <w:r w:rsidRPr="003F5882">
        <w:rPr>
          <w:rFonts w:ascii="Arial" w:hAnsi="Arial" w:cs="Times New Roman"/>
          <w:sz w:val="21"/>
        </w:rPr>
        <w:t>所提供的资金支持。得到</w:t>
      </w:r>
      <w:r w:rsidRPr="003F5882">
        <w:rPr>
          <w:rFonts w:ascii="Arial" w:hAnsi="Arial" w:cs="Times New Roman"/>
          <w:sz w:val="21"/>
        </w:rPr>
        <w:t>FIPOI</w:t>
      </w:r>
      <w:r w:rsidRPr="003F5882">
        <w:rPr>
          <w:rFonts w:ascii="Arial" w:hAnsi="Arial" w:cs="Times New Roman"/>
          <w:sz w:val="21"/>
        </w:rPr>
        <w:t>供资的建筑工作已被作为在建工程转化为资本，相应的一部分金额也被作为递</w:t>
      </w:r>
      <w:proofErr w:type="gramStart"/>
      <w:r w:rsidRPr="003F5882">
        <w:rPr>
          <w:rFonts w:ascii="Arial" w:hAnsi="Arial" w:cs="Times New Roman"/>
          <w:sz w:val="21"/>
        </w:rPr>
        <w:t>延收入</w:t>
      </w:r>
      <w:proofErr w:type="gramEnd"/>
      <w:r w:rsidRPr="003F5882">
        <w:rPr>
          <w:rFonts w:ascii="Arial" w:hAnsi="Arial" w:cs="Times New Roman"/>
          <w:sz w:val="21"/>
        </w:rPr>
        <w:t>得到确认</w:t>
      </w:r>
      <w:r w:rsidR="00F453AC" w:rsidRPr="003F5882">
        <w:rPr>
          <w:rFonts w:ascii="Arial" w:hAnsi="Arial" w:cs="Times New Roman" w:hint="eastAsia"/>
          <w:sz w:val="21"/>
        </w:rPr>
        <w:t>（</w:t>
      </w:r>
      <w:r w:rsidRPr="003F5882">
        <w:rPr>
          <w:rFonts w:ascii="Arial" w:hAnsi="Arial" w:cs="Times New Roman"/>
          <w:sz w:val="21"/>
        </w:rPr>
        <w:t>见附注</w:t>
      </w:r>
      <w:r w:rsidRPr="003F5882">
        <w:rPr>
          <w:rFonts w:ascii="Arial" w:hAnsi="Arial" w:cs="Times New Roman"/>
          <w:sz w:val="21"/>
        </w:rPr>
        <w:t>14</w:t>
      </w:r>
      <w:r w:rsidR="00F453AC" w:rsidRPr="003F5882">
        <w:rPr>
          <w:rFonts w:ascii="Arial" w:hAnsi="Arial" w:cs="Times New Roman" w:hint="eastAsia"/>
          <w:sz w:val="21"/>
        </w:rPr>
        <w:t>）</w:t>
      </w:r>
      <w:r w:rsidRPr="003F5882">
        <w:rPr>
          <w:rFonts w:ascii="Arial" w:hAnsi="Arial" w:cs="Times New Roman"/>
          <w:sz w:val="21"/>
        </w:rPr>
        <w:t>。</w:t>
      </w:r>
    </w:p>
    <w:p w:rsidR="006C0099" w:rsidRPr="003F5882" w:rsidRDefault="006C0099" w:rsidP="006C0099">
      <w:pPr>
        <w:pStyle w:val="Style3"/>
        <w:spacing w:after="0"/>
        <w:rPr>
          <w:rFonts w:ascii="Arial" w:hAnsi="Arial" w:cs="Times New Roman"/>
          <w:sz w:val="21"/>
        </w:rPr>
        <w:sectPr w:rsidR="006C0099" w:rsidRPr="003F5882" w:rsidSect="000E71F4">
          <w:headerReference w:type="default" r:id="rId68"/>
          <w:footerReference w:type="default" r:id="rId69"/>
          <w:pgSz w:w="11907" w:h="16840" w:code="9"/>
          <w:pgMar w:top="851" w:right="1247" w:bottom="1531" w:left="1247" w:header="709" w:footer="709" w:gutter="0"/>
          <w:cols w:space="708"/>
          <w:docGrid w:linePitch="360"/>
        </w:sectPr>
      </w:pP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lastRenderedPageBreak/>
        <w:t>2014</w:t>
      </w:r>
      <w:r w:rsidRPr="003F5882">
        <w:rPr>
          <w:rFonts w:ascii="Arial" w:hAnsi="Arial" w:cs="Times New Roman"/>
          <w:sz w:val="21"/>
        </w:rPr>
        <w:t>年土地和建筑物变动情况：</w:t>
      </w:r>
    </w:p>
    <w:p w:rsidR="007D62CB" w:rsidRDefault="007D62CB" w:rsidP="006C0099">
      <w:pPr>
        <w:pStyle w:val="StyleHeading211ptNotBoldNotItalicAllcaps"/>
        <w:spacing w:before="0" w:after="0"/>
        <w:rPr>
          <w:rFonts w:ascii="Arial" w:eastAsia="SimHei" w:hAnsi="Arial" w:cs="Times New Roman"/>
          <w:b w:val="0"/>
          <w:sz w:val="21"/>
          <w:szCs w:val="22"/>
        </w:rPr>
      </w:pPr>
    </w:p>
    <w:p w:rsidR="007D62CB" w:rsidRDefault="00DA4636" w:rsidP="00DA4636">
      <w:pPr>
        <w:pStyle w:val="StyleHeading211ptNotBoldNotItalicAllcaps"/>
        <w:keepNext w:val="0"/>
        <w:spacing w:before="0" w:after="0"/>
        <w:ind w:right="49"/>
        <w:jc w:val="center"/>
        <w:rPr>
          <w:rFonts w:ascii="Arial" w:eastAsia="SimHei" w:hAnsi="Arial" w:cs="Times New Roman"/>
          <w:b w:val="0"/>
          <w:sz w:val="21"/>
        </w:rPr>
      </w:pPr>
      <w:r w:rsidRPr="00DA4636">
        <w:rPr>
          <w:rFonts w:eastAsia="SimHei"/>
          <w:noProof/>
          <w:lang w:val="en-US" w:bidi="ar-SA"/>
        </w:rPr>
        <w:drawing>
          <wp:inline distT="0" distB="0" distL="0" distR="0" wp14:anchorId="3F474B38" wp14:editId="2D1D83A1">
            <wp:extent cx="9575165" cy="4508896"/>
            <wp:effectExtent l="0" t="0" r="6985" b="635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75165" cy="4508896"/>
                    </a:xfrm>
                    <a:prstGeom prst="rect">
                      <a:avLst/>
                    </a:prstGeom>
                    <a:noFill/>
                    <a:ln>
                      <a:noFill/>
                    </a:ln>
                  </pic:spPr>
                </pic:pic>
              </a:graphicData>
            </a:graphic>
          </wp:inline>
        </w:drawing>
      </w:r>
    </w:p>
    <w:p w:rsidR="006C0099" w:rsidRPr="00F453AC" w:rsidRDefault="006C0099" w:rsidP="006C0099">
      <w:pPr>
        <w:pStyle w:val="StyleHeading211ptNotBoldNotItalicAllcaps"/>
        <w:spacing w:before="0" w:after="0"/>
        <w:rPr>
          <w:rFonts w:ascii="Arial" w:eastAsia="SimHei" w:hAnsi="Arial" w:cs="Times New Roman"/>
          <w:b w:val="0"/>
          <w:sz w:val="21"/>
        </w:rPr>
        <w:sectPr w:rsidR="006C0099" w:rsidRPr="00F453AC" w:rsidSect="000E71F4">
          <w:pgSz w:w="16840" w:h="11907" w:orient="landscape" w:code="9"/>
          <w:pgMar w:top="1247" w:right="910" w:bottom="1247" w:left="851" w:header="709" w:footer="709" w:gutter="0"/>
          <w:cols w:space="708"/>
          <w:docGrid w:linePitch="360"/>
        </w:sectPr>
      </w:pP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lastRenderedPageBreak/>
        <w:t>之前的</w:t>
      </w:r>
      <w:r w:rsidRPr="003F5882">
        <w:rPr>
          <w:rFonts w:ascii="Arial" w:hAnsi="Arial" w:cs="Times New Roman"/>
          <w:sz w:val="21"/>
        </w:rPr>
        <w:t>2013</w:t>
      </w:r>
      <w:r w:rsidRPr="003F5882">
        <w:rPr>
          <w:rFonts w:ascii="Arial" w:hAnsi="Arial" w:cs="Times New Roman"/>
          <w:sz w:val="21"/>
        </w:rPr>
        <w:t>年土地和建筑物变动情况：</w:t>
      </w:r>
    </w:p>
    <w:p w:rsidR="007D62CB" w:rsidRDefault="006F16A3" w:rsidP="006F16A3">
      <w:pPr>
        <w:pStyle w:val="StyleHeading211ptNotBoldNotItalicAllcaps"/>
        <w:keepNext w:val="0"/>
        <w:spacing w:before="0" w:after="0"/>
        <w:jc w:val="center"/>
        <w:rPr>
          <w:rFonts w:ascii="Arial" w:eastAsia="SimHei" w:hAnsi="Arial" w:cs="Times New Roman"/>
          <w:b w:val="0"/>
          <w:sz w:val="21"/>
          <w:szCs w:val="22"/>
        </w:rPr>
      </w:pPr>
      <w:r w:rsidRPr="006F16A3">
        <w:rPr>
          <w:rFonts w:eastAsia="SimHei"/>
          <w:noProof/>
          <w:lang w:val="en-US" w:bidi="ar-SA"/>
        </w:rPr>
        <w:drawing>
          <wp:inline distT="0" distB="0" distL="0" distR="0" wp14:anchorId="351A64EA" wp14:editId="509E25F8">
            <wp:extent cx="9575165" cy="4259355"/>
            <wp:effectExtent l="0" t="0" r="6985"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75165" cy="4259355"/>
                    </a:xfrm>
                    <a:prstGeom prst="rect">
                      <a:avLst/>
                    </a:prstGeom>
                    <a:noFill/>
                    <a:ln>
                      <a:noFill/>
                    </a:ln>
                  </pic:spPr>
                </pic:pic>
              </a:graphicData>
            </a:graphic>
          </wp:inline>
        </w:drawing>
      </w:r>
    </w:p>
    <w:p w:rsidR="007D62CB" w:rsidRDefault="007D62CB" w:rsidP="006F16A3">
      <w:pPr>
        <w:pStyle w:val="StyleHeading211ptNotBoldNotItalicAllcaps"/>
        <w:keepNext w:val="0"/>
        <w:spacing w:before="0" w:after="0"/>
        <w:rPr>
          <w:rFonts w:ascii="Arial" w:eastAsia="SimHei" w:hAnsi="Arial" w:cs="Times New Roman"/>
          <w:b w:val="0"/>
          <w:sz w:val="21"/>
          <w:szCs w:val="22"/>
        </w:rPr>
      </w:pPr>
    </w:p>
    <w:p w:rsidR="006C0099" w:rsidRPr="00F453AC" w:rsidRDefault="006C0099" w:rsidP="006F16A3">
      <w:pPr>
        <w:pStyle w:val="StyleHeading211ptNotBoldNotItalicAllcaps"/>
        <w:keepNext w:val="0"/>
        <w:spacing w:before="0" w:after="0"/>
        <w:rPr>
          <w:rFonts w:ascii="Arial" w:eastAsia="SimHei" w:hAnsi="Arial" w:cs="Times New Roman"/>
          <w:b w:val="0"/>
          <w:sz w:val="21"/>
          <w:szCs w:val="22"/>
        </w:rPr>
      </w:pPr>
    </w:p>
    <w:p w:rsidR="006C0099" w:rsidRPr="00F453AC" w:rsidRDefault="006C0099" w:rsidP="006F16A3">
      <w:pPr>
        <w:pStyle w:val="StyleHeading211ptNotBoldNotItalicAllcaps"/>
        <w:keepNext w:val="0"/>
        <w:rPr>
          <w:rFonts w:ascii="Arial" w:eastAsia="SimHei" w:hAnsi="Arial" w:cs="Times New Roman"/>
          <w:b w:val="0"/>
          <w:sz w:val="20"/>
          <w:szCs w:val="20"/>
        </w:rPr>
        <w:sectPr w:rsidR="006C0099" w:rsidRPr="00F453AC" w:rsidSect="000E71F4">
          <w:pgSz w:w="16840" w:h="11907" w:orient="landscape" w:code="9"/>
          <w:pgMar w:top="1247" w:right="910" w:bottom="1247" w:left="851" w:header="709" w:footer="709" w:gutter="0"/>
          <w:cols w:space="708"/>
          <w:docGrid w:linePitch="360"/>
        </w:sectPr>
      </w:pP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rPr>
      </w:pPr>
      <w:r w:rsidRPr="00F453AC">
        <w:rPr>
          <w:rFonts w:ascii="Arial" w:eastAsia="SimHei" w:hAnsi="Arial" w:cs="Times New Roman"/>
          <w:b w:val="0"/>
          <w:sz w:val="21"/>
        </w:rPr>
        <w:lastRenderedPageBreak/>
        <w:t>附注</w:t>
      </w:r>
      <w:r w:rsidRPr="00F453AC">
        <w:rPr>
          <w:rFonts w:ascii="Arial" w:eastAsia="SimHei" w:hAnsi="Arial" w:cs="Times New Roman"/>
          <w:b w:val="0"/>
          <w:sz w:val="21"/>
        </w:rPr>
        <w:t>10</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其他非流动资产</w:t>
      </w:r>
    </w:p>
    <w:p w:rsidR="006C0099" w:rsidRPr="003F5882" w:rsidRDefault="006F16A3" w:rsidP="006F16A3">
      <w:pPr>
        <w:pStyle w:val="Style3"/>
        <w:spacing w:afterLines="50"/>
        <w:jc w:val="center"/>
        <w:rPr>
          <w:rFonts w:ascii="Arial" w:hAnsi="Arial" w:cs="Times New Roman"/>
          <w:sz w:val="20"/>
        </w:rPr>
      </w:pPr>
      <w:r w:rsidRPr="006F16A3">
        <w:rPr>
          <w:noProof/>
          <w:lang w:val="en-US" w:bidi="ar-SA"/>
        </w:rPr>
        <w:drawing>
          <wp:inline distT="0" distB="0" distL="0" distR="0">
            <wp:extent cx="5736590" cy="136271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36590" cy="1362710"/>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1991</w:t>
      </w:r>
      <w:r w:rsidRPr="003F5882">
        <w:rPr>
          <w:rFonts w:ascii="Arial" w:hAnsi="Arial" w:cs="Times New Roman"/>
          <w:sz w:val="21"/>
        </w:rPr>
        <w:t>年，本组织与日内瓦基金国际中心</w:t>
      </w:r>
      <w:r w:rsidR="00F453AC" w:rsidRPr="003F5882">
        <w:rPr>
          <w:rFonts w:ascii="Arial" w:hAnsi="Arial" w:cs="Times New Roman" w:hint="eastAsia"/>
          <w:sz w:val="21"/>
        </w:rPr>
        <w:t>（</w:t>
      </w:r>
      <w:r w:rsidRPr="003F5882">
        <w:rPr>
          <w:rFonts w:ascii="Arial" w:hAnsi="Arial" w:cs="Times New Roman"/>
          <w:sz w:val="21"/>
        </w:rPr>
        <w:t>FCIG</w:t>
      </w:r>
      <w:r w:rsidR="00F453AC" w:rsidRPr="003F5882">
        <w:rPr>
          <w:rFonts w:ascii="Arial" w:hAnsi="Arial" w:cs="Times New Roman" w:hint="eastAsia"/>
          <w:sz w:val="21"/>
        </w:rPr>
        <w:t>）</w:t>
      </w:r>
      <w:r w:rsidRPr="003F5882">
        <w:rPr>
          <w:rFonts w:ascii="Arial" w:hAnsi="Arial" w:cs="Times New Roman"/>
          <w:sz w:val="21"/>
        </w:rPr>
        <w:t>就瑞士日内瓦</w:t>
      </w:r>
      <w:r w:rsidRPr="003F5882">
        <w:rPr>
          <w:rFonts w:ascii="Arial" w:hAnsi="Arial" w:cs="Times New Roman"/>
          <w:sz w:val="21"/>
        </w:rPr>
        <w:t>Morillons</w:t>
      </w:r>
      <w:r w:rsidRPr="003F5882">
        <w:rPr>
          <w:rFonts w:ascii="Arial" w:hAnsi="Arial" w:cs="Times New Roman"/>
          <w:sz w:val="21"/>
        </w:rPr>
        <w:t>街的一幢办公楼的建筑事宜以总成本</w:t>
      </w:r>
      <w:r w:rsidRPr="003F5882">
        <w:rPr>
          <w:rFonts w:ascii="Arial" w:hAnsi="Arial" w:cs="Times New Roman"/>
          <w:sz w:val="21"/>
        </w:rPr>
        <w:t>2,040</w:t>
      </w:r>
      <w:proofErr w:type="gramStart"/>
      <w:r w:rsidRPr="003F5882">
        <w:rPr>
          <w:rFonts w:ascii="Arial" w:hAnsi="Arial" w:cs="Times New Roman"/>
          <w:sz w:val="21"/>
        </w:rPr>
        <w:t>万瑞郎达成</w:t>
      </w:r>
      <w:proofErr w:type="gramEnd"/>
      <w:r w:rsidRPr="003F5882">
        <w:rPr>
          <w:rFonts w:ascii="Arial" w:hAnsi="Arial" w:cs="Times New Roman"/>
          <w:sz w:val="21"/>
        </w:rPr>
        <w:t>一项协定。该协定规定</w:t>
      </w:r>
      <w:r w:rsidR="001A0441" w:rsidRPr="003F5882">
        <w:rPr>
          <w:rFonts w:ascii="Arial" w:hAnsi="Arial" w:cs="Times New Roman" w:hint="eastAsia"/>
          <w:sz w:val="21"/>
        </w:rPr>
        <w:t>，</w:t>
      </w:r>
      <w:r w:rsidRPr="003F5882">
        <w:rPr>
          <w:rFonts w:ascii="Arial" w:hAnsi="Arial" w:cs="Times New Roman"/>
          <w:sz w:val="21"/>
        </w:rPr>
        <w:t>本组织提前支付初始款项</w:t>
      </w:r>
      <w:r w:rsidRPr="003F5882">
        <w:rPr>
          <w:rFonts w:ascii="Arial" w:hAnsi="Arial" w:cs="Times New Roman"/>
          <w:sz w:val="21"/>
        </w:rPr>
        <w:t>1,000</w:t>
      </w:r>
      <w:r w:rsidRPr="003F5882">
        <w:rPr>
          <w:rFonts w:ascii="Arial" w:hAnsi="Arial" w:cs="Times New Roman"/>
          <w:sz w:val="21"/>
        </w:rPr>
        <w:t>万瑞郎，加上初始预付款利息</w:t>
      </w:r>
      <w:r w:rsidRPr="003F5882">
        <w:rPr>
          <w:rFonts w:ascii="Arial" w:hAnsi="Arial" w:cs="Times New Roman"/>
          <w:sz w:val="21"/>
        </w:rPr>
        <w:t>100</w:t>
      </w:r>
      <w:r w:rsidRPr="003F5882">
        <w:rPr>
          <w:rFonts w:ascii="Arial" w:hAnsi="Arial" w:cs="Times New Roman"/>
          <w:sz w:val="21"/>
        </w:rPr>
        <w:t>万瑞郎，总计</w:t>
      </w:r>
      <w:r w:rsidRPr="003F5882">
        <w:rPr>
          <w:rFonts w:ascii="Arial" w:hAnsi="Arial" w:cs="Times New Roman"/>
          <w:sz w:val="21"/>
        </w:rPr>
        <w:t>1,100</w:t>
      </w:r>
      <w:r w:rsidRPr="003F5882">
        <w:rPr>
          <w:rFonts w:ascii="Arial" w:hAnsi="Arial" w:cs="Times New Roman"/>
          <w:sz w:val="21"/>
        </w:rPr>
        <w:t>万瑞郎。建筑成本余额由</w:t>
      </w:r>
      <w:r w:rsidRPr="003F5882">
        <w:rPr>
          <w:rFonts w:ascii="Arial" w:hAnsi="Arial" w:cs="Times New Roman"/>
          <w:sz w:val="21"/>
        </w:rPr>
        <w:t>FCIG</w:t>
      </w:r>
      <w:r w:rsidRPr="003F5882">
        <w:rPr>
          <w:rFonts w:ascii="Arial" w:hAnsi="Arial" w:cs="Times New Roman"/>
          <w:sz w:val="21"/>
        </w:rPr>
        <w:t>和日内瓦州立银行之间的按揭贷款承担。本组织还与</w:t>
      </w:r>
      <w:r w:rsidRPr="003F5882">
        <w:rPr>
          <w:rFonts w:ascii="Arial" w:hAnsi="Arial" w:cs="Times New Roman"/>
          <w:sz w:val="21"/>
        </w:rPr>
        <w:t>FCIG</w:t>
      </w:r>
      <w:r w:rsidRPr="003F5882">
        <w:rPr>
          <w:rFonts w:ascii="Arial" w:hAnsi="Arial" w:cs="Times New Roman"/>
          <w:sz w:val="21"/>
        </w:rPr>
        <w:t>达成了租赁其大楼的一项协议。租赁协议从</w:t>
      </w:r>
      <w:r w:rsidRPr="003F5882">
        <w:rPr>
          <w:rFonts w:ascii="Arial" w:hAnsi="Arial" w:cs="Times New Roman"/>
          <w:sz w:val="21"/>
        </w:rPr>
        <w:t>2012</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日起续期</w:t>
      </w:r>
      <w:r w:rsidRPr="003F5882">
        <w:rPr>
          <w:rFonts w:ascii="Arial" w:hAnsi="Arial" w:cs="Times New Roman"/>
          <w:sz w:val="21"/>
        </w:rPr>
        <w:t>7</w:t>
      </w:r>
      <w:r w:rsidRPr="003F5882">
        <w:rPr>
          <w:rFonts w:ascii="Arial" w:hAnsi="Arial" w:cs="Times New Roman"/>
          <w:sz w:val="21"/>
        </w:rPr>
        <w:t>年。</w:t>
      </w:r>
    </w:p>
    <w:p w:rsidR="007D62CB" w:rsidRDefault="006C0099" w:rsidP="007D62CB">
      <w:pPr>
        <w:pStyle w:val="Style3"/>
        <w:spacing w:afterLines="50" w:line="340" w:lineRule="atLeast"/>
        <w:rPr>
          <w:rFonts w:ascii="Arial" w:hAnsi="Arial" w:cs="Times New Roman"/>
          <w:sz w:val="21"/>
        </w:rPr>
      </w:pPr>
      <w:r w:rsidRPr="003F5882">
        <w:rPr>
          <w:rFonts w:ascii="Arial" w:hAnsi="Arial" w:cs="Times New Roman"/>
          <w:sz w:val="21"/>
        </w:rPr>
        <w:t>根据本组织和</w:t>
      </w:r>
      <w:r w:rsidRPr="003F5882">
        <w:rPr>
          <w:rFonts w:ascii="Arial" w:hAnsi="Arial" w:cs="Times New Roman"/>
          <w:sz w:val="21"/>
        </w:rPr>
        <w:t>FCIG</w:t>
      </w:r>
      <w:r w:rsidRPr="003F5882">
        <w:rPr>
          <w:rFonts w:ascii="Arial" w:hAnsi="Arial" w:cs="Times New Roman"/>
          <w:sz w:val="21"/>
        </w:rPr>
        <w:t>之间签订的租赁协议，双方都有权在任何时候通过双方书面同意来终止协议。</w:t>
      </w:r>
      <w:r w:rsidRPr="003F5882">
        <w:rPr>
          <w:rFonts w:ascii="Arial" w:hAnsi="Arial" w:cs="Times New Roman"/>
          <w:sz w:val="21"/>
        </w:rPr>
        <w:t>WIPO</w:t>
      </w:r>
      <w:r w:rsidRPr="003F5882">
        <w:rPr>
          <w:rFonts w:ascii="Arial" w:hAnsi="Arial" w:cs="Times New Roman"/>
          <w:sz w:val="21"/>
        </w:rPr>
        <w:t>每年支付的租金数额相当于</w:t>
      </w:r>
      <w:r w:rsidRPr="003F5882">
        <w:rPr>
          <w:rFonts w:ascii="Arial" w:hAnsi="Arial" w:cs="Times New Roman"/>
          <w:sz w:val="21"/>
        </w:rPr>
        <w:t>FCIG</w:t>
      </w:r>
      <w:r w:rsidRPr="003F5882">
        <w:rPr>
          <w:rFonts w:ascii="Arial" w:hAnsi="Arial" w:cs="Times New Roman"/>
          <w:sz w:val="21"/>
        </w:rPr>
        <w:t>向日内瓦州立银行按揭借贷每年应偿还的数额</w:t>
      </w:r>
      <w:r w:rsidR="00F453AC" w:rsidRPr="003F5882">
        <w:rPr>
          <w:rFonts w:ascii="Arial" w:hAnsi="Arial" w:cs="Times New Roman" w:hint="eastAsia"/>
          <w:sz w:val="21"/>
        </w:rPr>
        <w:t>（</w:t>
      </w:r>
      <w:r w:rsidRPr="003F5882">
        <w:rPr>
          <w:rFonts w:ascii="Arial" w:hAnsi="Arial" w:cs="Times New Roman"/>
          <w:sz w:val="21"/>
        </w:rPr>
        <w:t>利息加上本金</w:t>
      </w:r>
      <w:r w:rsidR="00F453AC" w:rsidRPr="003F5882">
        <w:rPr>
          <w:rFonts w:ascii="Arial" w:hAnsi="Arial" w:cs="Times New Roman" w:hint="eastAsia"/>
          <w:sz w:val="21"/>
        </w:rPr>
        <w:t>）</w:t>
      </w:r>
      <w:r w:rsidRPr="003F5882">
        <w:rPr>
          <w:rFonts w:ascii="Arial" w:hAnsi="Arial" w:cs="Times New Roman"/>
          <w:sz w:val="21"/>
        </w:rPr>
        <w:t>。</w:t>
      </w:r>
      <w:r w:rsidRPr="003F5882">
        <w:rPr>
          <w:rFonts w:ascii="Arial" w:hAnsi="Arial" w:cs="Times New Roman"/>
          <w:sz w:val="21"/>
        </w:rPr>
        <w:t>2014</w:t>
      </w:r>
      <w:r w:rsidRPr="003F5882">
        <w:rPr>
          <w:rFonts w:ascii="Arial" w:hAnsi="Arial" w:cs="Times New Roman"/>
          <w:sz w:val="21"/>
        </w:rPr>
        <w:t>年期间，</w:t>
      </w:r>
      <w:r w:rsidRPr="003F5882">
        <w:rPr>
          <w:rFonts w:ascii="Arial" w:hAnsi="Arial" w:cs="Times New Roman"/>
          <w:sz w:val="21"/>
        </w:rPr>
        <w:t>WIPO</w:t>
      </w:r>
      <w:r w:rsidRPr="003F5882">
        <w:rPr>
          <w:rFonts w:ascii="Arial" w:hAnsi="Arial" w:cs="Times New Roman"/>
          <w:sz w:val="21"/>
        </w:rPr>
        <w:t>据此所支付的租金共计</w:t>
      </w:r>
      <w:r w:rsidRPr="003F5882">
        <w:rPr>
          <w:rFonts w:ascii="Arial" w:hAnsi="Arial" w:cs="Times New Roman"/>
          <w:sz w:val="21"/>
        </w:rPr>
        <w:t>234,124</w:t>
      </w:r>
      <w:r w:rsidRPr="003F5882">
        <w:rPr>
          <w:rFonts w:ascii="Arial" w:hAnsi="Arial" w:cs="Times New Roman"/>
          <w:sz w:val="21"/>
        </w:rPr>
        <w:t>瑞郎</w:t>
      </w:r>
      <w:r w:rsidR="00F453AC" w:rsidRPr="003F5882">
        <w:rPr>
          <w:rFonts w:ascii="Arial" w:hAnsi="Arial" w:cs="Times New Roman" w:hint="eastAsia"/>
          <w:sz w:val="21"/>
        </w:rPr>
        <w:t>（</w:t>
      </w:r>
      <w:r w:rsidRPr="003F5882">
        <w:rPr>
          <w:rFonts w:ascii="Arial" w:hAnsi="Arial" w:cs="Times New Roman"/>
          <w:sz w:val="21"/>
        </w:rPr>
        <w:t>2013</w:t>
      </w:r>
      <w:r w:rsidRPr="003F5882">
        <w:rPr>
          <w:rFonts w:ascii="Arial" w:hAnsi="Arial" w:cs="Times New Roman"/>
          <w:sz w:val="21"/>
        </w:rPr>
        <w:t>年期间为</w:t>
      </w:r>
      <w:r w:rsidRPr="003F5882">
        <w:rPr>
          <w:rFonts w:ascii="Arial" w:hAnsi="Arial" w:cs="Times New Roman"/>
          <w:sz w:val="21"/>
        </w:rPr>
        <w:t>235,709</w:t>
      </w:r>
      <w:r w:rsidRPr="003F5882">
        <w:rPr>
          <w:rFonts w:ascii="Arial" w:hAnsi="Arial" w:cs="Times New Roman"/>
          <w:sz w:val="21"/>
        </w:rPr>
        <w:t>瑞郎</w:t>
      </w:r>
      <w:r w:rsidR="00F453AC" w:rsidRPr="003F5882">
        <w:rPr>
          <w:rFonts w:ascii="Arial" w:hAnsi="Arial" w:cs="Times New Roman" w:hint="eastAsia"/>
          <w:sz w:val="21"/>
        </w:rPr>
        <w:t>）</w:t>
      </w:r>
      <w:r w:rsidRPr="003F5882">
        <w:rPr>
          <w:rFonts w:ascii="Arial" w:hAnsi="Arial" w:cs="Times New Roman"/>
          <w:sz w:val="21"/>
        </w:rPr>
        <w:t>。当前利率为</w:t>
      </w:r>
      <w:r w:rsidRPr="003F5882">
        <w:rPr>
          <w:rFonts w:ascii="Arial" w:hAnsi="Arial" w:cs="Times New Roman"/>
          <w:sz w:val="21"/>
        </w:rPr>
        <w:t>1.48%</w:t>
      </w:r>
      <w:r w:rsidRPr="003F5882">
        <w:rPr>
          <w:rFonts w:ascii="Arial" w:hAnsi="Arial" w:cs="Times New Roman"/>
          <w:sz w:val="21"/>
        </w:rPr>
        <w:t>，将执行到</w:t>
      </w:r>
      <w:r w:rsidRPr="003F5882">
        <w:rPr>
          <w:rFonts w:ascii="Arial" w:hAnsi="Arial" w:cs="Times New Roman"/>
          <w:sz w:val="21"/>
        </w:rPr>
        <w:t>2018</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日。自</w:t>
      </w:r>
      <w:r w:rsidRPr="003F5882">
        <w:rPr>
          <w:rFonts w:ascii="Arial" w:hAnsi="Arial" w:cs="Times New Roman"/>
          <w:sz w:val="21"/>
        </w:rPr>
        <w:t>2012</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日起，</w:t>
      </w:r>
      <w:r w:rsidRPr="003F5882">
        <w:rPr>
          <w:rFonts w:ascii="Arial" w:hAnsi="Arial" w:cs="Times New Roman"/>
          <w:sz w:val="21"/>
        </w:rPr>
        <w:t>WIPO</w:t>
      </w:r>
      <w:r w:rsidRPr="003F5882">
        <w:rPr>
          <w:rFonts w:ascii="Arial" w:hAnsi="Arial" w:cs="Times New Roman"/>
          <w:sz w:val="21"/>
        </w:rPr>
        <w:t>还确认了针对其向</w:t>
      </w:r>
      <w:r w:rsidRPr="003F5882">
        <w:rPr>
          <w:rFonts w:ascii="Arial" w:hAnsi="Arial" w:cs="Times New Roman"/>
          <w:sz w:val="21"/>
        </w:rPr>
        <w:t>FCIG</w:t>
      </w:r>
      <w:r w:rsidRPr="003F5882">
        <w:rPr>
          <w:rFonts w:ascii="Arial" w:hAnsi="Arial" w:cs="Times New Roman"/>
          <w:sz w:val="21"/>
        </w:rPr>
        <w:t>支付的预付款的年度摊销额</w:t>
      </w:r>
      <w:r w:rsidRPr="003F5882">
        <w:rPr>
          <w:rFonts w:ascii="Arial" w:hAnsi="Arial" w:cs="Times New Roman"/>
          <w:sz w:val="21"/>
        </w:rPr>
        <w:t>188,679</w:t>
      </w:r>
      <w:r w:rsidRPr="003F5882">
        <w:rPr>
          <w:rFonts w:ascii="Arial" w:hAnsi="Arial" w:cs="Times New Roman"/>
          <w:sz w:val="21"/>
        </w:rPr>
        <w:t>瑞郎。此外，本组织还以每年</w:t>
      </w:r>
      <w:r w:rsidRPr="003F5882">
        <w:rPr>
          <w:rFonts w:ascii="Arial" w:hAnsi="Arial" w:cs="Times New Roman"/>
          <w:sz w:val="21"/>
        </w:rPr>
        <w:t>148,452</w:t>
      </w:r>
      <w:r w:rsidRPr="003F5882">
        <w:rPr>
          <w:rFonts w:ascii="Arial" w:hAnsi="Arial" w:cs="Times New Roman"/>
          <w:sz w:val="21"/>
        </w:rPr>
        <w:t>瑞郎租赁停车位。在没有相互终止租赁协定时，</w:t>
      </w:r>
      <w:r w:rsidRPr="003F5882">
        <w:rPr>
          <w:rFonts w:ascii="Arial" w:hAnsi="Arial" w:cs="Times New Roman"/>
          <w:sz w:val="21"/>
        </w:rPr>
        <w:t>WIPO</w:t>
      </w:r>
      <w:r w:rsidRPr="003F5882">
        <w:rPr>
          <w:rFonts w:ascii="Arial" w:hAnsi="Arial" w:cs="Times New Roman"/>
          <w:sz w:val="21"/>
        </w:rPr>
        <w:t>未来在</w:t>
      </w:r>
      <w:r w:rsidRPr="003F5882">
        <w:rPr>
          <w:rFonts w:ascii="Arial" w:hAnsi="Arial" w:cs="Times New Roman"/>
          <w:sz w:val="21"/>
        </w:rPr>
        <w:t>2018</w:t>
      </w:r>
      <w:r w:rsidRPr="003F5882">
        <w:rPr>
          <w:rFonts w:ascii="Arial" w:hAnsi="Arial" w:cs="Times New Roman"/>
          <w:sz w:val="21"/>
        </w:rPr>
        <w:t>年租赁结束前的支付项目</w:t>
      </w:r>
      <w:r w:rsidR="00F453AC" w:rsidRPr="003F5882">
        <w:rPr>
          <w:rFonts w:ascii="Arial" w:hAnsi="Arial" w:cs="Times New Roman"/>
          <w:sz w:val="21"/>
        </w:rPr>
        <w:t>（</w:t>
      </w:r>
      <w:r w:rsidRPr="003F5882">
        <w:rPr>
          <w:rFonts w:ascii="Arial" w:hAnsi="Arial" w:cs="Times New Roman"/>
          <w:sz w:val="21"/>
        </w:rPr>
        <w:t>包括</w:t>
      </w:r>
      <w:r w:rsidR="00885AC6" w:rsidRPr="003F5882">
        <w:rPr>
          <w:rFonts w:ascii="Arial" w:hAnsi="Arial" w:cs="Times New Roman" w:hint="eastAsia"/>
          <w:sz w:val="21"/>
        </w:rPr>
        <w:t>按揭还款</w:t>
      </w:r>
      <w:r w:rsidRPr="003F5882">
        <w:rPr>
          <w:rFonts w:ascii="Arial" w:hAnsi="Arial" w:cs="Times New Roman"/>
          <w:sz w:val="21"/>
        </w:rPr>
        <w:t>、预付款摊销和停车位租金</w:t>
      </w:r>
      <w:r w:rsidR="00F453AC" w:rsidRPr="003F5882">
        <w:rPr>
          <w:rFonts w:ascii="Arial" w:hAnsi="Arial" w:cs="Times New Roman"/>
          <w:sz w:val="21"/>
        </w:rPr>
        <w:t>）</w:t>
      </w:r>
      <w:r w:rsidRPr="003F5882">
        <w:rPr>
          <w:rFonts w:ascii="Arial" w:hAnsi="Arial" w:cs="Times New Roman"/>
          <w:sz w:val="21"/>
        </w:rPr>
        <w:t>如下：</w:t>
      </w:r>
    </w:p>
    <w:p w:rsidR="006C0099" w:rsidRPr="003F5882" w:rsidRDefault="006F16A3" w:rsidP="006F16A3">
      <w:pPr>
        <w:pStyle w:val="Style3"/>
        <w:spacing w:after="0"/>
        <w:jc w:val="center"/>
        <w:rPr>
          <w:rFonts w:ascii="Arial" w:hAnsi="Arial" w:cs="Times New Roman"/>
          <w:sz w:val="21"/>
        </w:rPr>
      </w:pPr>
      <w:r w:rsidRPr="006F16A3">
        <w:rPr>
          <w:noProof/>
          <w:lang w:val="en-US" w:bidi="ar-SA"/>
        </w:rPr>
        <w:drawing>
          <wp:inline distT="0" distB="0" distL="0" distR="0">
            <wp:extent cx="5581015" cy="1242060"/>
            <wp:effectExtent l="0" t="0" r="635"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81015" cy="1242060"/>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在腾空楼宇时，将偿还</w:t>
      </w:r>
      <w:r w:rsidRPr="003F5882">
        <w:rPr>
          <w:rFonts w:ascii="Arial" w:hAnsi="Arial" w:cs="Times New Roman"/>
          <w:sz w:val="21"/>
        </w:rPr>
        <w:t>WIPO</w:t>
      </w:r>
      <w:r w:rsidRPr="003F5882">
        <w:rPr>
          <w:rFonts w:ascii="Arial" w:hAnsi="Arial" w:cs="Times New Roman"/>
          <w:sz w:val="21"/>
        </w:rPr>
        <w:t>摊销后的预付款余额</w:t>
      </w:r>
      <w:r w:rsidRPr="003F5882">
        <w:rPr>
          <w:rFonts w:ascii="Arial" w:hAnsi="Arial" w:cs="Times New Roman"/>
          <w:sz w:val="21"/>
        </w:rPr>
        <w:t>1,100</w:t>
      </w:r>
      <w:proofErr w:type="gramStart"/>
      <w:r w:rsidRPr="003F5882">
        <w:rPr>
          <w:rFonts w:ascii="Arial" w:hAnsi="Arial" w:cs="Times New Roman"/>
          <w:sz w:val="21"/>
        </w:rPr>
        <w:t>万瑞</w:t>
      </w:r>
      <w:proofErr w:type="gramEnd"/>
      <w:r w:rsidRPr="003F5882">
        <w:rPr>
          <w:rFonts w:ascii="Arial" w:hAnsi="Arial" w:cs="Times New Roman"/>
          <w:sz w:val="21"/>
        </w:rPr>
        <w:t>郎。预付款中剩余的</w:t>
      </w:r>
      <w:r w:rsidRPr="003F5882">
        <w:rPr>
          <w:rFonts w:ascii="Arial" w:hAnsi="Arial" w:cs="Times New Roman"/>
          <w:sz w:val="21"/>
        </w:rPr>
        <w:t>100</w:t>
      </w:r>
      <w:proofErr w:type="gramStart"/>
      <w:r w:rsidRPr="003F5882">
        <w:rPr>
          <w:rFonts w:ascii="Arial" w:hAnsi="Arial" w:cs="Times New Roman"/>
          <w:sz w:val="21"/>
        </w:rPr>
        <w:t>万瑞</w:t>
      </w:r>
      <w:proofErr w:type="gramEnd"/>
      <w:r w:rsidRPr="003F5882">
        <w:rPr>
          <w:rFonts w:ascii="Arial" w:hAnsi="Arial" w:cs="Times New Roman"/>
          <w:sz w:val="21"/>
        </w:rPr>
        <w:t>郎将由</w:t>
      </w:r>
      <w:r w:rsidRPr="003F5882">
        <w:rPr>
          <w:rFonts w:ascii="Arial" w:hAnsi="Arial" w:cs="Times New Roman"/>
          <w:sz w:val="21"/>
        </w:rPr>
        <w:t>FCIG</w:t>
      </w:r>
      <w:r w:rsidRPr="003F5882">
        <w:rPr>
          <w:rFonts w:ascii="Arial" w:hAnsi="Arial" w:cs="Times New Roman"/>
          <w:sz w:val="21"/>
        </w:rPr>
        <w:t>持有，用以将楼宇复还为其原始状态。</w:t>
      </w:r>
    </w:p>
    <w:p w:rsidR="007D62CB" w:rsidRDefault="006C0099" w:rsidP="007D62CB">
      <w:pPr>
        <w:pStyle w:val="Style3"/>
        <w:spacing w:afterLines="50" w:line="340" w:lineRule="atLeast"/>
        <w:rPr>
          <w:rFonts w:ascii="Arial" w:eastAsia="SimHei" w:hAnsi="Arial" w:cs="Times New Roman"/>
          <w:sz w:val="21"/>
          <w:szCs w:val="22"/>
        </w:rPr>
      </w:pPr>
      <w:r w:rsidRPr="003F5882">
        <w:rPr>
          <w:rFonts w:ascii="Arial" w:hAnsi="Arial" w:cs="Times New Roman"/>
          <w:sz w:val="21"/>
        </w:rPr>
        <w:t>为方便在财务报表中呈现，摊销总值被视为预付租金，并分为流动性部分</w:t>
      </w:r>
      <w:r w:rsidR="00F453AC" w:rsidRPr="003F5882">
        <w:rPr>
          <w:rFonts w:ascii="Arial" w:hAnsi="Arial" w:cs="Times New Roman" w:hint="eastAsia"/>
          <w:sz w:val="21"/>
        </w:rPr>
        <w:t>（</w:t>
      </w:r>
      <w:r w:rsidRPr="003F5882">
        <w:rPr>
          <w:rFonts w:ascii="Arial" w:hAnsi="Arial" w:cs="Times New Roman"/>
          <w:sz w:val="21"/>
        </w:rPr>
        <w:t>见附注</w:t>
      </w:r>
      <w:r w:rsidRPr="003F5882">
        <w:rPr>
          <w:rFonts w:ascii="Arial" w:hAnsi="Arial" w:cs="Times New Roman"/>
          <w:sz w:val="21"/>
        </w:rPr>
        <w:t>4</w:t>
      </w:r>
      <w:r w:rsidR="00F453AC" w:rsidRPr="003F5882">
        <w:rPr>
          <w:rFonts w:ascii="Arial" w:hAnsi="Arial" w:cs="Times New Roman" w:hint="eastAsia"/>
          <w:sz w:val="21"/>
        </w:rPr>
        <w:t>）</w:t>
      </w:r>
      <w:r w:rsidRPr="003F5882">
        <w:rPr>
          <w:rFonts w:ascii="Arial" w:hAnsi="Arial" w:cs="Times New Roman"/>
          <w:sz w:val="21"/>
        </w:rPr>
        <w:t>和非流动性部分。截至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日，该笔预付款总值为</w:t>
      </w:r>
      <w:r w:rsidRPr="003F5882">
        <w:rPr>
          <w:rFonts w:ascii="Arial" w:hAnsi="Arial" w:cs="Times New Roman"/>
          <w:sz w:val="21"/>
        </w:rPr>
        <w:t>80</w:t>
      </w:r>
      <w:r w:rsidRPr="003F5882">
        <w:rPr>
          <w:rFonts w:ascii="Arial" w:hAnsi="Arial" w:cs="Times New Roman"/>
          <w:sz w:val="21"/>
        </w:rPr>
        <w:t>万瑞郎。根据</w:t>
      </w:r>
      <w:r w:rsidRPr="003F5882">
        <w:rPr>
          <w:rFonts w:ascii="Arial" w:hAnsi="Arial" w:cs="Times New Roman"/>
          <w:sz w:val="21"/>
        </w:rPr>
        <w:t>IPSAS</w:t>
      </w:r>
      <w:r w:rsidRPr="003F5882">
        <w:rPr>
          <w:rFonts w:ascii="Arial" w:hAnsi="Arial" w:cs="Times New Roman"/>
          <w:sz w:val="21"/>
        </w:rPr>
        <w:t>，</w:t>
      </w:r>
      <w:r w:rsidRPr="003F5882">
        <w:rPr>
          <w:rFonts w:ascii="Arial" w:hAnsi="Arial" w:cs="Times New Roman"/>
          <w:sz w:val="21"/>
        </w:rPr>
        <w:t>WIPO</w:t>
      </w:r>
      <w:r w:rsidRPr="003F5882">
        <w:rPr>
          <w:rFonts w:ascii="Arial" w:hAnsi="Arial" w:cs="Times New Roman"/>
          <w:sz w:val="21"/>
        </w:rPr>
        <w:t>向</w:t>
      </w:r>
      <w:r w:rsidRPr="003F5882">
        <w:rPr>
          <w:rFonts w:ascii="Arial" w:hAnsi="Arial" w:cs="Times New Roman"/>
          <w:sz w:val="21"/>
        </w:rPr>
        <w:t>FCIG</w:t>
      </w:r>
      <w:r w:rsidRPr="003F5882">
        <w:rPr>
          <w:rFonts w:ascii="Arial" w:hAnsi="Arial" w:cs="Times New Roman"/>
          <w:sz w:val="21"/>
        </w:rPr>
        <w:t>支付的预付款余额的剩余部分被视为优惠贷款，按折余成本计量。优惠贷款中的免息部分也记为预付款，并分为流动性部分</w:t>
      </w:r>
      <w:r w:rsidR="00F453AC" w:rsidRPr="003F5882">
        <w:rPr>
          <w:rFonts w:ascii="Arial" w:hAnsi="Arial" w:cs="Times New Roman" w:hint="eastAsia"/>
          <w:sz w:val="21"/>
        </w:rPr>
        <w:t>（</w:t>
      </w:r>
      <w:r w:rsidRPr="003F5882">
        <w:rPr>
          <w:rFonts w:ascii="Arial" w:hAnsi="Arial" w:cs="Times New Roman"/>
          <w:sz w:val="21"/>
        </w:rPr>
        <w:t>见附注</w:t>
      </w:r>
      <w:r w:rsidRPr="003F5882">
        <w:rPr>
          <w:rFonts w:ascii="Arial" w:hAnsi="Arial" w:cs="Times New Roman"/>
          <w:sz w:val="21"/>
        </w:rPr>
        <w:t>4</w:t>
      </w:r>
      <w:r w:rsidR="00F453AC" w:rsidRPr="003F5882">
        <w:rPr>
          <w:rFonts w:ascii="Arial" w:hAnsi="Arial" w:cs="Times New Roman" w:hint="eastAsia"/>
          <w:sz w:val="21"/>
        </w:rPr>
        <w:t>）</w:t>
      </w:r>
      <w:r w:rsidRPr="003F5882">
        <w:rPr>
          <w:rFonts w:ascii="Arial" w:hAnsi="Arial" w:cs="Times New Roman"/>
          <w:sz w:val="21"/>
        </w:rPr>
        <w:t>和非流动性部分。该笔预付款在租赁协议期内不断减少，截至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日，预付款总值为</w:t>
      </w:r>
      <w:r w:rsidRPr="003F5882">
        <w:rPr>
          <w:rFonts w:ascii="Arial" w:hAnsi="Arial" w:cs="Times New Roman"/>
          <w:sz w:val="21"/>
        </w:rPr>
        <w:t>50</w:t>
      </w:r>
      <w:proofErr w:type="gramStart"/>
      <w:r w:rsidRPr="003F5882">
        <w:rPr>
          <w:rFonts w:ascii="Arial" w:hAnsi="Arial" w:cs="Times New Roman"/>
          <w:sz w:val="21"/>
        </w:rPr>
        <w:t>万瑞</w:t>
      </w:r>
      <w:proofErr w:type="gramEnd"/>
      <w:r w:rsidRPr="003F5882">
        <w:rPr>
          <w:rFonts w:ascii="Arial" w:hAnsi="Arial" w:cs="Times New Roman"/>
          <w:sz w:val="21"/>
        </w:rPr>
        <w:t>郎。</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rPr>
      </w:pPr>
      <w:r w:rsidRPr="00F453AC">
        <w:rPr>
          <w:rFonts w:ascii="Arial" w:eastAsia="SimHei" w:hAnsi="Arial" w:cs="Times New Roman"/>
          <w:b w:val="0"/>
          <w:sz w:val="21"/>
        </w:rPr>
        <w:lastRenderedPageBreak/>
        <w:t>附注</w:t>
      </w:r>
      <w:r w:rsidRPr="00F453AC">
        <w:rPr>
          <w:rFonts w:ascii="Arial" w:eastAsia="SimHei" w:hAnsi="Arial" w:cs="Times New Roman"/>
          <w:b w:val="0"/>
          <w:sz w:val="21"/>
        </w:rPr>
        <w:t>11</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应付</w:t>
      </w:r>
      <w:r w:rsidR="007B51AD" w:rsidRPr="00F453AC">
        <w:rPr>
          <w:rFonts w:ascii="Arial" w:eastAsia="SimHei" w:hAnsi="Arial" w:cs="Times New Roman"/>
          <w:b w:val="0"/>
          <w:sz w:val="21"/>
        </w:rPr>
        <w:t>账</w:t>
      </w:r>
      <w:r w:rsidRPr="00F453AC">
        <w:rPr>
          <w:rFonts w:ascii="Arial" w:eastAsia="SimHei" w:hAnsi="Arial" w:cs="Times New Roman"/>
          <w:b w:val="0"/>
          <w:sz w:val="21"/>
        </w:rPr>
        <w:t>款</w:t>
      </w:r>
    </w:p>
    <w:p w:rsidR="006C0099" w:rsidRPr="003F5882" w:rsidRDefault="006F16A3" w:rsidP="006C0099">
      <w:pPr>
        <w:jc w:val="center"/>
        <w:rPr>
          <w:rFonts w:ascii="Arial" w:hAnsi="Arial" w:cs="Times New Roman"/>
          <w:sz w:val="20"/>
          <w:szCs w:val="20"/>
        </w:rPr>
      </w:pPr>
      <w:r w:rsidRPr="006F16A3">
        <w:rPr>
          <w:noProof/>
          <w:lang w:val="en-US" w:bidi="ar-SA"/>
        </w:rPr>
        <w:drawing>
          <wp:inline distT="0" distB="0" distL="0" distR="0">
            <wp:extent cx="5736590" cy="1345565"/>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6590" cy="1345565"/>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应付账款包括从供应商那里收取但尚未结账的发票，其中包括以瑞郎之外的货币计价的应付发票重估数值。</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szCs w:val="22"/>
        </w:rPr>
      </w:pPr>
      <w:r w:rsidRPr="00F453AC">
        <w:rPr>
          <w:rFonts w:ascii="Arial" w:eastAsia="SimHei" w:hAnsi="Arial" w:cs="Times New Roman"/>
          <w:b w:val="0"/>
          <w:sz w:val="21"/>
        </w:rPr>
        <w:t>附注</w:t>
      </w:r>
      <w:r w:rsidRPr="00F453AC">
        <w:rPr>
          <w:rFonts w:ascii="Arial" w:eastAsia="SimHei" w:hAnsi="Arial" w:cs="Times New Roman"/>
          <w:b w:val="0"/>
          <w:sz w:val="21"/>
        </w:rPr>
        <w:t>12</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雇员福利</w:t>
      </w:r>
    </w:p>
    <w:p w:rsidR="006C0099" w:rsidRPr="00F453AC" w:rsidRDefault="006F16A3" w:rsidP="006F16A3">
      <w:pPr>
        <w:pStyle w:val="STYLETITRENOTES"/>
        <w:spacing w:afterLines="50" w:after="120"/>
        <w:jc w:val="center"/>
        <w:rPr>
          <w:rFonts w:ascii="Arial" w:eastAsia="SimHei" w:hAnsi="Arial" w:cs="Times New Roman"/>
          <w:b w:val="0"/>
          <w:sz w:val="21"/>
          <w:szCs w:val="22"/>
        </w:rPr>
      </w:pPr>
      <w:r w:rsidRPr="006F16A3">
        <w:rPr>
          <w:noProof/>
          <w:lang w:val="en-US" w:bidi="ar-SA"/>
        </w:rPr>
        <w:drawing>
          <wp:inline distT="0" distB="0" distL="0" distR="0">
            <wp:extent cx="5736590" cy="3674745"/>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6590" cy="3674745"/>
                    </a:xfrm>
                    <a:prstGeom prst="rect">
                      <a:avLst/>
                    </a:prstGeom>
                    <a:noFill/>
                    <a:ln>
                      <a:noFill/>
                    </a:ln>
                  </pic:spPr>
                </pic:pic>
              </a:graphicData>
            </a:graphic>
          </wp:inline>
        </w:drawing>
      </w:r>
    </w:p>
    <w:p w:rsidR="007D62CB" w:rsidRDefault="006C0099" w:rsidP="006C0099">
      <w:pPr>
        <w:pStyle w:val="Style3"/>
        <w:spacing w:after="0"/>
        <w:rPr>
          <w:rFonts w:ascii="Arial" w:hAnsi="Arial" w:cs="Times New Roman"/>
          <w:sz w:val="21"/>
        </w:rPr>
      </w:pPr>
      <w:r w:rsidRPr="003F5882">
        <w:rPr>
          <w:rFonts w:ascii="Arial" w:hAnsi="Arial" w:cs="Times New Roman"/>
          <w:sz w:val="21"/>
        </w:rPr>
        <w:t>雇员福利包括：</w:t>
      </w:r>
    </w:p>
    <w:p w:rsidR="007D62CB" w:rsidRDefault="006C0099" w:rsidP="007D62CB">
      <w:pPr>
        <w:pStyle w:val="Style3"/>
        <w:spacing w:afterLines="50" w:line="340" w:lineRule="atLeast"/>
        <w:rPr>
          <w:rFonts w:ascii="Arial" w:hAnsi="Arial" w:cs="Times New Roman"/>
          <w:sz w:val="21"/>
        </w:rPr>
      </w:pPr>
      <w:r w:rsidRPr="00DA4636">
        <w:rPr>
          <w:rFonts w:ascii="Arial" w:eastAsia="KaiTi" w:hAnsi="Arial" w:cs="Times New Roman"/>
          <w:i/>
          <w:sz w:val="21"/>
        </w:rPr>
        <w:t>短期</w:t>
      </w:r>
      <w:r w:rsidR="00362309" w:rsidRPr="00DA4636">
        <w:rPr>
          <w:rFonts w:ascii="Arial" w:eastAsia="KaiTi" w:hAnsi="Arial" w:cs="Times New Roman" w:hint="eastAsia"/>
          <w:i/>
          <w:sz w:val="21"/>
        </w:rPr>
        <w:t>雇员</w:t>
      </w:r>
      <w:r w:rsidRPr="00DA4636">
        <w:rPr>
          <w:rFonts w:ascii="Arial" w:eastAsia="KaiTi" w:hAnsi="Arial" w:cs="Times New Roman"/>
          <w:i/>
          <w:sz w:val="21"/>
        </w:rPr>
        <w:t>福利</w:t>
      </w:r>
      <w:r w:rsidRPr="003F5882">
        <w:rPr>
          <w:rFonts w:ascii="Arial" w:hAnsi="Arial" w:cs="Times New Roman"/>
          <w:sz w:val="21"/>
        </w:rPr>
        <w:t>，包括薪水、津贴、初次分配工作津贴、受抚养子女教育津贴、带薪年假、带薪病假、事故和人寿保险</w:t>
      </w:r>
      <w:r w:rsidR="00362309" w:rsidRPr="003F5882">
        <w:rPr>
          <w:rFonts w:ascii="Arial" w:hAnsi="Arial" w:cs="Times New Roman" w:hint="eastAsia"/>
          <w:sz w:val="21"/>
        </w:rPr>
        <w:t>；</w:t>
      </w:r>
    </w:p>
    <w:p w:rsidR="007D62CB" w:rsidRDefault="006C0099" w:rsidP="007D62CB">
      <w:pPr>
        <w:pStyle w:val="Style3"/>
        <w:spacing w:afterLines="50" w:line="340" w:lineRule="atLeast"/>
        <w:rPr>
          <w:rFonts w:ascii="Arial" w:hAnsi="Arial" w:cs="Times New Roman"/>
          <w:sz w:val="21"/>
        </w:rPr>
      </w:pPr>
      <w:r w:rsidRPr="00DA4636">
        <w:rPr>
          <w:rFonts w:ascii="Arial" w:eastAsia="KaiTi" w:hAnsi="Arial" w:cs="Times New Roman"/>
          <w:i/>
          <w:sz w:val="21"/>
        </w:rPr>
        <w:t>离职后福利</w:t>
      </w:r>
      <w:r w:rsidRPr="003F5882">
        <w:rPr>
          <w:rFonts w:ascii="Arial" w:hAnsi="Arial" w:cs="Times New Roman"/>
          <w:sz w:val="21"/>
        </w:rPr>
        <w:t>，包括由回国补助金、回国差旅和私人物品装运和离职后健康保险</w:t>
      </w:r>
      <w:r w:rsidR="00F453AC" w:rsidRPr="003F5882">
        <w:rPr>
          <w:rFonts w:ascii="Arial" w:hAnsi="Arial" w:cs="Times New Roman"/>
          <w:sz w:val="21"/>
        </w:rPr>
        <w:t>（</w:t>
      </w:r>
      <w:r w:rsidRPr="003F5882">
        <w:rPr>
          <w:rFonts w:ascii="Arial" w:hAnsi="Arial" w:cs="Times New Roman"/>
          <w:sz w:val="21"/>
        </w:rPr>
        <w:t>ASHI</w:t>
      </w:r>
      <w:r w:rsidR="00F453AC" w:rsidRPr="003F5882">
        <w:rPr>
          <w:rFonts w:ascii="Arial" w:hAnsi="Arial" w:cs="Times New Roman"/>
          <w:sz w:val="21"/>
        </w:rPr>
        <w:t>）</w:t>
      </w:r>
      <w:r w:rsidRPr="003F5882">
        <w:rPr>
          <w:rFonts w:ascii="Arial" w:hAnsi="Arial" w:cs="Times New Roman"/>
          <w:sz w:val="21"/>
        </w:rPr>
        <w:t>组成的离职福利</w:t>
      </w:r>
      <w:r w:rsidR="00362309" w:rsidRPr="003F5882">
        <w:rPr>
          <w:rFonts w:ascii="Arial" w:hAnsi="Arial" w:cs="Times New Roman" w:hint="eastAsia"/>
          <w:sz w:val="21"/>
        </w:rPr>
        <w:t>；</w:t>
      </w:r>
    </w:p>
    <w:p w:rsidR="007D62CB" w:rsidRDefault="006C0099" w:rsidP="007D62CB">
      <w:pPr>
        <w:pStyle w:val="Style3"/>
        <w:spacing w:afterLines="50" w:line="340" w:lineRule="atLeast"/>
        <w:rPr>
          <w:rFonts w:ascii="Arial" w:hAnsi="Arial" w:cs="Times New Roman"/>
          <w:sz w:val="21"/>
          <w:szCs w:val="22"/>
        </w:rPr>
      </w:pPr>
      <w:r w:rsidRPr="00DA4636">
        <w:rPr>
          <w:rFonts w:ascii="Arial" w:eastAsia="KaiTi" w:hAnsi="Arial" w:cs="Times New Roman"/>
          <w:i/>
          <w:sz w:val="21"/>
        </w:rPr>
        <w:t>终止津贴</w:t>
      </w:r>
      <w:r w:rsidRPr="003F5882">
        <w:rPr>
          <w:rFonts w:ascii="Arial" w:hAnsi="Arial" w:cs="Times New Roman"/>
          <w:sz w:val="21"/>
        </w:rPr>
        <w:t>，包括向持有长期或固定任期合同而其任期已在合同终止前由本组织终止的工作人员支付的赔偿金。</w:t>
      </w:r>
    </w:p>
    <w:p w:rsidR="007D62CB" w:rsidRPr="003374D7" w:rsidRDefault="006C0099" w:rsidP="003374D7">
      <w:pPr>
        <w:pStyle w:val="Style3Bold"/>
        <w:keepNext/>
        <w:spacing w:afterLines="50" w:line="340" w:lineRule="atLeast"/>
        <w:rPr>
          <w:rFonts w:eastAsia="SimSun" w:cs="Times New Roman"/>
          <w:sz w:val="21"/>
        </w:rPr>
      </w:pPr>
      <w:r w:rsidRPr="003374D7">
        <w:rPr>
          <w:rFonts w:eastAsia="SimSun" w:cs="Times New Roman"/>
          <w:sz w:val="21"/>
        </w:rPr>
        <w:t>短期雇员福利</w:t>
      </w:r>
    </w:p>
    <w:p w:rsidR="007D62CB" w:rsidRDefault="006C0099" w:rsidP="007D62CB">
      <w:pPr>
        <w:pStyle w:val="Style3"/>
        <w:spacing w:afterLines="50" w:line="340" w:lineRule="atLeast"/>
        <w:rPr>
          <w:rFonts w:ascii="Arial" w:hAnsi="Arial" w:cs="Times New Roman"/>
          <w:sz w:val="21"/>
        </w:rPr>
      </w:pPr>
      <w:r w:rsidRPr="003F5882">
        <w:rPr>
          <w:rFonts w:ascii="Arial" w:hAnsi="Arial" w:cs="Times New Roman"/>
          <w:sz w:val="21"/>
        </w:rPr>
        <w:t>本组织还确认了以下短期</w:t>
      </w:r>
      <w:r w:rsidR="000C1F8F" w:rsidRPr="003F5882">
        <w:rPr>
          <w:rFonts w:ascii="Arial" w:hAnsi="Arial" w:cs="Times New Roman" w:hint="eastAsia"/>
          <w:sz w:val="21"/>
        </w:rPr>
        <w:t>福利</w:t>
      </w:r>
      <w:r w:rsidRPr="003F5882">
        <w:rPr>
          <w:rFonts w:ascii="Arial" w:hAnsi="Arial" w:cs="Times New Roman"/>
          <w:sz w:val="21"/>
        </w:rPr>
        <w:t>义务，其价值以报告日应向每一工作人员支付的金额为准。</w:t>
      </w:r>
    </w:p>
    <w:p w:rsidR="007D62CB" w:rsidRDefault="006C0099" w:rsidP="007D62CB">
      <w:pPr>
        <w:pStyle w:val="Style3"/>
        <w:spacing w:afterLines="50" w:line="340" w:lineRule="atLeast"/>
        <w:rPr>
          <w:rFonts w:ascii="Arial" w:hAnsi="Arial" w:cs="Times New Roman"/>
          <w:sz w:val="21"/>
        </w:rPr>
      </w:pPr>
      <w:r w:rsidRPr="00DA4636">
        <w:rPr>
          <w:rFonts w:ascii="Arial" w:eastAsia="KaiTi" w:hAnsi="Arial" w:cs="Times New Roman"/>
          <w:b/>
          <w:i/>
          <w:sz w:val="21"/>
        </w:rPr>
        <w:lastRenderedPageBreak/>
        <w:t>累计假期</w:t>
      </w:r>
      <w:r w:rsidRPr="003F5882">
        <w:rPr>
          <w:rFonts w:ascii="Arial" w:hAnsi="Arial" w:cs="Times New Roman"/>
          <w:sz w:val="21"/>
        </w:rPr>
        <w:t>：工作人员享有</w:t>
      </w:r>
      <w:r w:rsidRPr="003F5882">
        <w:rPr>
          <w:rFonts w:ascii="Arial" w:hAnsi="Arial" w:cs="Times New Roman"/>
          <w:sz w:val="21"/>
        </w:rPr>
        <w:t>30</w:t>
      </w:r>
      <w:r w:rsidRPr="003F5882">
        <w:rPr>
          <w:rFonts w:ascii="Arial" w:hAnsi="Arial" w:cs="Times New Roman"/>
          <w:sz w:val="21"/>
        </w:rPr>
        <w:t>天年假。根据《工作人员条例和规则》</w:t>
      </w:r>
      <w:r w:rsidR="00F453AC" w:rsidRPr="003F5882">
        <w:rPr>
          <w:rFonts w:ascii="Arial" w:hAnsi="Arial" w:cs="Times New Roman" w:hint="eastAsia"/>
          <w:sz w:val="21"/>
        </w:rPr>
        <w:t>（</w:t>
      </w:r>
      <w:r w:rsidR="001D4FAE" w:rsidRPr="003F5882">
        <w:rPr>
          <w:rFonts w:ascii="Arial" w:hAnsi="Arial" w:cs="Times New Roman"/>
          <w:sz w:val="21"/>
        </w:rPr>
        <w:t>SRR</w:t>
      </w:r>
      <w:r w:rsidR="00F453AC" w:rsidRPr="003F5882">
        <w:rPr>
          <w:rFonts w:ascii="Arial" w:hAnsi="Arial" w:cs="Times New Roman" w:hint="eastAsia"/>
          <w:sz w:val="21"/>
        </w:rPr>
        <w:t>）</w:t>
      </w:r>
      <w:r w:rsidRPr="003F5882">
        <w:rPr>
          <w:rFonts w:ascii="Arial" w:hAnsi="Arial" w:cs="Times New Roman"/>
          <w:sz w:val="21"/>
        </w:rPr>
        <w:t>，工作人员可以将至多</w:t>
      </w:r>
      <w:r w:rsidRPr="003F5882">
        <w:rPr>
          <w:rFonts w:ascii="Arial" w:hAnsi="Arial" w:cs="Times New Roman"/>
          <w:sz w:val="21"/>
        </w:rPr>
        <w:t>15</w:t>
      </w:r>
      <w:r w:rsidRPr="003F5882">
        <w:rPr>
          <w:rFonts w:ascii="Arial" w:hAnsi="Arial" w:cs="Times New Roman"/>
          <w:sz w:val="21"/>
        </w:rPr>
        <w:t>天的年假累积到给定的某一年，共可累计</w:t>
      </w:r>
      <w:r w:rsidRPr="003F5882">
        <w:rPr>
          <w:rFonts w:ascii="Arial" w:hAnsi="Arial" w:cs="Times New Roman"/>
          <w:sz w:val="21"/>
        </w:rPr>
        <w:t>60</w:t>
      </w:r>
      <w:r w:rsidRPr="003F5882">
        <w:rPr>
          <w:rFonts w:ascii="Arial" w:hAnsi="Arial" w:cs="Times New Roman"/>
          <w:sz w:val="21"/>
        </w:rPr>
        <w:t>天。但是，在</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日前累计年假超过</w:t>
      </w:r>
      <w:r w:rsidRPr="003F5882">
        <w:rPr>
          <w:rFonts w:ascii="Arial" w:hAnsi="Arial" w:cs="Times New Roman"/>
          <w:sz w:val="21"/>
        </w:rPr>
        <w:t>60</w:t>
      </w:r>
      <w:r w:rsidRPr="003F5882">
        <w:rPr>
          <w:rFonts w:ascii="Arial" w:hAnsi="Arial" w:cs="Times New Roman"/>
          <w:sz w:val="21"/>
        </w:rPr>
        <w:t>天的工作人员有权保留这些年假到</w:t>
      </w:r>
      <w:r w:rsidRPr="003F5882">
        <w:rPr>
          <w:rFonts w:ascii="Arial" w:hAnsi="Arial" w:cs="Times New Roman"/>
          <w:sz w:val="21"/>
        </w:rPr>
        <w:t>2018</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日。尽管年假是一种短期雇员福利，但是工作人员有权累计未使用的年假并在离职时收取款项代替未使用的年假</w:t>
      </w:r>
      <w:r w:rsidR="007656B8" w:rsidRPr="003F5882">
        <w:rPr>
          <w:rFonts w:ascii="Arial" w:hAnsi="Arial" w:cs="Times New Roman" w:hint="eastAsia"/>
          <w:sz w:val="21"/>
        </w:rPr>
        <w:t>，</w:t>
      </w:r>
      <w:r w:rsidRPr="003F5882">
        <w:rPr>
          <w:rFonts w:ascii="Arial" w:hAnsi="Arial" w:cs="Times New Roman"/>
          <w:sz w:val="21"/>
        </w:rPr>
        <w:t>因此累计的假期被归类为非流动负债。报告日的</w:t>
      </w:r>
      <w:proofErr w:type="gramStart"/>
      <w:r w:rsidRPr="003F5882">
        <w:rPr>
          <w:rFonts w:ascii="Arial" w:hAnsi="Arial" w:cs="Times New Roman"/>
          <w:sz w:val="21"/>
        </w:rPr>
        <w:t>未偿</w:t>
      </w:r>
      <w:proofErr w:type="gramEnd"/>
      <w:r w:rsidRPr="003F5882">
        <w:rPr>
          <w:rFonts w:ascii="Arial" w:hAnsi="Arial" w:cs="Times New Roman"/>
          <w:sz w:val="21"/>
        </w:rPr>
        <w:t>债务总额为</w:t>
      </w:r>
      <w:r w:rsidRPr="003F5882">
        <w:rPr>
          <w:rFonts w:ascii="Arial" w:hAnsi="Arial" w:cs="Times New Roman"/>
          <w:sz w:val="21"/>
        </w:rPr>
        <w:t>1,290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日为</w:t>
      </w:r>
      <w:r w:rsidRPr="003F5882">
        <w:rPr>
          <w:rFonts w:ascii="Arial" w:hAnsi="Arial" w:cs="Times New Roman"/>
          <w:sz w:val="21"/>
        </w:rPr>
        <w:t>1,220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w:t>
      </w:r>
    </w:p>
    <w:p w:rsidR="007D62CB" w:rsidRDefault="006C0099" w:rsidP="007D62CB">
      <w:pPr>
        <w:pStyle w:val="Style3"/>
        <w:spacing w:afterLines="50" w:line="340" w:lineRule="atLeast"/>
        <w:rPr>
          <w:rFonts w:ascii="Arial" w:hAnsi="Arial" w:cs="Times New Roman"/>
          <w:sz w:val="21"/>
        </w:rPr>
      </w:pPr>
      <w:r w:rsidRPr="00DA4636">
        <w:rPr>
          <w:rFonts w:ascii="Arial" w:eastAsia="KaiTi" w:hAnsi="Arial" w:cs="Times New Roman"/>
          <w:b/>
          <w:i/>
          <w:sz w:val="21"/>
        </w:rPr>
        <w:t>回籍假</w:t>
      </w:r>
      <w:r w:rsidRPr="003F5882">
        <w:rPr>
          <w:rFonts w:ascii="Arial" w:hAnsi="Arial" w:cs="Times New Roman"/>
          <w:sz w:val="21"/>
        </w:rPr>
        <w:t>：国际征募工作人员本人和家属每隔一年享有返回其应征国家的回籍假。在报告日应得却未休的回籍假</w:t>
      </w:r>
      <w:proofErr w:type="gramStart"/>
      <w:r w:rsidRPr="003F5882">
        <w:rPr>
          <w:rFonts w:ascii="Arial" w:hAnsi="Arial" w:cs="Times New Roman"/>
          <w:sz w:val="21"/>
        </w:rPr>
        <w:t>未偿</w:t>
      </w:r>
      <w:proofErr w:type="gramEnd"/>
      <w:r w:rsidRPr="003F5882">
        <w:rPr>
          <w:rFonts w:ascii="Arial" w:hAnsi="Arial" w:cs="Times New Roman"/>
          <w:sz w:val="21"/>
        </w:rPr>
        <w:t>债务总额为</w:t>
      </w:r>
      <w:r w:rsidRPr="003F5882">
        <w:rPr>
          <w:rFonts w:ascii="Arial" w:hAnsi="Arial" w:cs="Times New Roman"/>
          <w:sz w:val="21"/>
        </w:rPr>
        <w:t>50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日为</w:t>
      </w:r>
      <w:r w:rsidRPr="003F5882">
        <w:rPr>
          <w:rFonts w:ascii="Arial" w:hAnsi="Arial" w:cs="Times New Roman"/>
          <w:sz w:val="21"/>
        </w:rPr>
        <w:t>50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w:t>
      </w:r>
    </w:p>
    <w:p w:rsidR="007D62CB" w:rsidRDefault="006C0099" w:rsidP="007D62CB">
      <w:pPr>
        <w:pStyle w:val="Style3"/>
        <w:spacing w:afterLines="50" w:line="340" w:lineRule="atLeast"/>
        <w:rPr>
          <w:rFonts w:ascii="Arial" w:hAnsi="Arial" w:cs="Times New Roman"/>
          <w:sz w:val="21"/>
          <w:szCs w:val="22"/>
        </w:rPr>
      </w:pPr>
      <w:r w:rsidRPr="00DA4636">
        <w:rPr>
          <w:rFonts w:ascii="Arial" w:eastAsia="KaiTi" w:hAnsi="Arial" w:cs="Times New Roman"/>
          <w:b/>
          <w:i/>
          <w:sz w:val="21"/>
        </w:rPr>
        <w:t>加班</w:t>
      </w:r>
      <w:r w:rsidRPr="003F5882">
        <w:rPr>
          <w:rFonts w:ascii="Arial" w:hAnsi="Arial" w:cs="Times New Roman"/>
          <w:sz w:val="21"/>
        </w:rPr>
        <w:t>：某些工作人员在《工作人员条例与细则》确定的期限到期之后加班可以获得现金支付。报告日应付金额共计</w:t>
      </w:r>
      <w:r w:rsidRPr="003F5882">
        <w:rPr>
          <w:rFonts w:ascii="Arial" w:hAnsi="Arial" w:cs="Times New Roman"/>
          <w:sz w:val="21"/>
        </w:rPr>
        <w:t>50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日为</w:t>
      </w:r>
      <w:r w:rsidRPr="003F5882">
        <w:rPr>
          <w:rFonts w:ascii="Arial" w:hAnsi="Arial" w:cs="Times New Roman"/>
          <w:sz w:val="21"/>
        </w:rPr>
        <w:t>80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w:t>
      </w:r>
    </w:p>
    <w:p w:rsidR="007D62CB" w:rsidRDefault="006C0099" w:rsidP="007D62CB">
      <w:pPr>
        <w:pStyle w:val="Style3"/>
        <w:spacing w:afterLines="50" w:line="340" w:lineRule="atLeast"/>
        <w:rPr>
          <w:rFonts w:ascii="Arial" w:hAnsi="Arial" w:cs="Times New Roman"/>
          <w:sz w:val="21"/>
          <w:szCs w:val="22"/>
        </w:rPr>
      </w:pPr>
      <w:r w:rsidRPr="00DA4636">
        <w:rPr>
          <w:rFonts w:ascii="Arial" w:eastAsia="KaiTi" w:hAnsi="Arial" w:cs="Times New Roman"/>
          <w:b/>
          <w:i/>
          <w:sz w:val="21"/>
        </w:rPr>
        <w:t>教育补助金</w:t>
      </w:r>
      <w:r w:rsidRPr="003F5882">
        <w:rPr>
          <w:rFonts w:ascii="Arial" w:hAnsi="Arial" w:cs="Times New Roman"/>
          <w:sz w:val="21"/>
        </w:rPr>
        <w:t>：国际工作人员，居住在其本国的除外，均可领取一笔补助金，</w:t>
      </w:r>
      <w:r w:rsidR="00D36BCD" w:rsidRPr="003F5882">
        <w:rPr>
          <w:rFonts w:ascii="Arial" w:hAnsi="Arial" w:cs="Times New Roman" w:hint="eastAsia"/>
          <w:sz w:val="21"/>
        </w:rPr>
        <w:t>用</w:t>
      </w:r>
      <w:r w:rsidRPr="003F5882">
        <w:rPr>
          <w:rFonts w:ascii="Arial" w:hAnsi="Arial" w:cs="Times New Roman"/>
          <w:sz w:val="21"/>
        </w:rPr>
        <w:t>以支付受抚养子女</w:t>
      </w:r>
      <w:r w:rsidR="00D36BCD" w:rsidRPr="003F5882">
        <w:rPr>
          <w:rFonts w:ascii="Arial" w:hAnsi="Arial" w:cs="Times New Roman"/>
          <w:sz w:val="21"/>
        </w:rPr>
        <w:t>75.0%</w:t>
      </w:r>
      <w:r w:rsidR="00D36BCD" w:rsidRPr="003F5882">
        <w:rPr>
          <w:rFonts w:ascii="Arial" w:hAnsi="Arial" w:cs="Times New Roman"/>
          <w:sz w:val="21"/>
        </w:rPr>
        <w:t>的</w:t>
      </w:r>
      <w:r w:rsidRPr="003F5882">
        <w:rPr>
          <w:rFonts w:ascii="Arial" w:hAnsi="Arial" w:cs="Times New Roman"/>
          <w:sz w:val="21"/>
        </w:rPr>
        <w:t>教育费，</w:t>
      </w:r>
      <w:r w:rsidR="000C712F" w:rsidRPr="003F5882">
        <w:rPr>
          <w:rFonts w:ascii="Arial" w:hAnsi="Arial" w:cs="Times New Roman" w:hint="eastAsia"/>
          <w:sz w:val="21"/>
        </w:rPr>
        <w:t>教育期限</w:t>
      </w:r>
      <w:r w:rsidRPr="003F5882">
        <w:rPr>
          <w:rFonts w:ascii="Arial" w:hAnsi="Arial" w:cs="Times New Roman"/>
          <w:sz w:val="21"/>
        </w:rPr>
        <w:t>直至</w:t>
      </w:r>
      <w:r w:rsidR="00D36BCD" w:rsidRPr="003F5882">
        <w:rPr>
          <w:rFonts w:ascii="Arial" w:hAnsi="Arial" w:cs="Times New Roman" w:hint="eastAsia"/>
          <w:sz w:val="21"/>
        </w:rPr>
        <w:t>中学后</w:t>
      </w:r>
      <w:r w:rsidRPr="003F5882">
        <w:rPr>
          <w:rFonts w:ascii="Arial" w:hAnsi="Arial" w:cs="Times New Roman"/>
          <w:sz w:val="21"/>
        </w:rPr>
        <w:t>学习的第四年为止，但是不能超过子女年满</w:t>
      </w:r>
      <w:r w:rsidRPr="003F5882">
        <w:rPr>
          <w:rFonts w:ascii="Arial" w:hAnsi="Arial" w:cs="Times New Roman"/>
          <w:sz w:val="21"/>
        </w:rPr>
        <w:t>25</w:t>
      </w:r>
      <w:r w:rsidRPr="003F5882">
        <w:rPr>
          <w:rFonts w:ascii="Arial" w:hAnsi="Arial" w:cs="Times New Roman"/>
          <w:sz w:val="21"/>
        </w:rPr>
        <w:t>周岁</w:t>
      </w:r>
      <w:r w:rsidR="00D36BCD" w:rsidRPr="003F5882">
        <w:rPr>
          <w:rFonts w:ascii="Arial" w:hAnsi="Arial" w:cs="Times New Roman" w:hint="eastAsia"/>
          <w:sz w:val="21"/>
        </w:rPr>
        <w:t>那</w:t>
      </w:r>
      <w:r w:rsidRPr="003F5882">
        <w:rPr>
          <w:rFonts w:ascii="Arial" w:hAnsi="Arial" w:cs="Times New Roman"/>
          <w:sz w:val="21"/>
        </w:rPr>
        <w:t>一学年年底。应付教育补助金的负债与从学校</w:t>
      </w:r>
      <w:r w:rsidRPr="003F5882">
        <w:rPr>
          <w:rFonts w:ascii="Arial" w:hAnsi="Arial" w:cs="Times New Roman"/>
          <w:sz w:val="21"/>
        </w:rPr>
        <w:t>/</w:t>
      </w:r>
      <w:r w:rsidRPr="003F5882">
        <w:rPr>
          <w:rFonts w:ascii="Arial" w:hAnsi="Arial" w:cs="Times New Roman"/>
          <w:sz w:val="21"/>
        </w:rPr>
        <w:t>大学学年开始至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日期间应缴费的月数有关。报告日的债务总额为</w:t>
      </w:r>
      <w:r w:rsidRPr="003F5882">
        <w:rPr>
          <w:rFonts w:ascii="Arial" w:hAnsi="Arial" w:cs="Times New Roman"/>
          <w:sz w:val="21"/>
        </w:rPr>
        <w:t>190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日为</w:t>
      </w:r>
      <w:r w:rsidRPr="003F5882">
        <w:rPr>
          <w:rFonts w:ascii="Arial" w:hAnsi="Arial" w:cs="Times New Roman"/>
          <w:sz w:val="21"/>
        </w:rPr>
        <w:t>180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w:t>
      </w:r>
    </w:p>
    <w:p w:rsidR="007D62CB" w:rsidRDefault="006C0099" w:rsidP="007D62CB">
      <w:pPr>
        <w:pStyle w:val="Style3"/>
        <w:spacing w:afterLines="50" w:line="340" w:lineRule="atLeast"/>
        <w:rPr>
          <w:rFonts w:ascii="Arial" w:hAnsi="Arial" w:cs="Times New Roman"/>
          <w:sz w:val="21"/>
          <w:szCs w:val="22"/>
        </w:rPr>
      </w:pPr>
      <w:r w:rsidRPr="00DA4636">
        <w:rPr>
          <w:rFonts w:ascii="Arial" w:eastAsia="KaiTi" w:hAnsi="Arial" w:cs="Times New Roman"/>
          <w:b/>
          <w:i/>
          <w:sz w:val="21"/>
        </w:rPr>
        <w:t>绩效奖励</w:t>
      </w:r>
      <w:r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WIPO</w:t>
      </w:r>
      <w:r w:rsidRPr="003F5882">
        <w:rPr>
          <w:rFonts w:ascii="Arial" w:hAnsi="Arial" w:cs="Times New Roman"/>
          <w:sz w:val="21"/>
        </w:rPr>
        <w:t>启动了奖励与表彰计划。据此计划，对于获得出色效绩评级的工作人员，可考虑给予</w:t>
      </w:r>
      <w:r w:rsidRPr="003F5882">
        <w:rPr>
          <w:rFonts w:ascii="Arial" w:hAnsi="Arial" w:cs="Times New Roman"/>
          <w:sz w:val="21"/>
        </w:rPr>
        <w:t>2,500</w:t>
      </w:r>
      <w:r w:rsidRPr="003F5882">
        <w:rPr>
          <w:rFonts w:ascii="Arial" w:hAnsi="Arial" w:cs="Times New Roman"/>
          <w:sz w:val="21"/>
        </w:rPr>
        <w:t>瑞郎或</w:t>
      </w:r>
      <w:r w:rsidRPr="003F5882">
        <w:rPr>
          <w:rFonts w:ascii="Arial" w:hAnsi="Arial" w:cs="Times New Roman"/>
          <w:sz w:val="21"/>
        </w:rPr>
        <w:t>5,000</w:t>
      </w:r>
      <w:r w:rsidRPr="003F5882">
        <w:rPr>
          <w:rFonts w:ascii="Arial" w:hAnsi="Arial" w:cs="Times New Roman"/>
          <w:sz w:val="21"/>
        </w:rPr>
        <w:t>瑞郎的一次性总付现金奖励。根据当年所作决定，截至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日应付员工的效绩奖励总额为</w:t>
      </w:r>
      <w:r w:rsidRPr="003F5882">
        <w:rPr>
          <w:rFonts w:ascii="Arial" w:hAnsi="Arial" w:cs="Times New Roman"/>
          <w:sz w:val="21"/>
        </w:rPr>
        <w:t>20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日为</w:t>
      </w:r>
      <w:r w:rsidRPr="003F5882">
        <w:rPr>
          <w:rFonts w:ascii="Arial" w:hAnsi="Arial" w:cs="Times New Roman"/>
          <w:sz w:val="21"/>
        </w:rPr>
        <w:t>10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w:t>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离职后福利</w:t>
      </w:r>
    </w:p>
    <w:p w:rsidR="007D62CB" w:rsidRDefault="006C0099" w:rsidP="007D62CB">
      <w:pPr>
        <w:pStyle w:val="Style3"/>
        <w:spacing w:afterLines="50" w:line="340" w:lineRule="atLeast"/>
        <w:rPr>
          <w:rFonts w:ascii="Arial" w:hAnsi="Arial" w:cs="Times New Roman"/>
          <w:sz w:val="21"/>
        </w:rPr>
      </w:pPr>
      <w:r w:rsidRPr="00DA4636">
        <w:rPr>
          <w:rFonts w:ascii="Arial" w:eastAsia="KaiTi" w:hAnsi="Arial" w:cs="Times New Roman"/>
          <w:b/>
          <w:i/>
          <w:sz w:val="21"/>
        </w:rPr>
        <w:t>关闭的养恤基金</w:t>
      </w:r>
      <w:r w:rsidR="00F453AC" w:rsidRPr="00DA4636">
        <w:rPr>
          <w:rFonts w:ascii="Arial" w:eastAsia="KaiTi" w:hAnsi="Arial" w:cs="Times New Roman"/>
          <w:b/>
          <w:i/>
          <w:sz w:val="21"/>
        </w:rPr>
        <w:t>（</w:t>
      </w:r>
      <w:r w:rsidRPr="00DA4636">
        <w:rPr>
          <w:rFonts w:ascii="Arial" w:eastAsia="KaiTi" w:hAnsi="Arial" w:cs="Times New Roman"/>
          <w:b/>
          <w:i/>
          <w:sz w:val="21"/>
        </w:rPr>
        <w:t>CROMPI</w:t>
      </w:r>
      <w:r w:rsidR="00F453AC" w:rsidRPr="00DA4636">
        <w:rPr>
          <w:rFonts w:ascii="Arial" w:eastAsia="KaiTi" w:hAnsi="Arial" w:cs="Times New Roman"/>
          <w:b/>
          <w:i/>
          <w:sz w:val="21"/>
        </w:rPr>
        <w:t>）</w:t>
      </w:r>
      <w:r w:rsidRPr="003F5882">
        <w:rPr>
          <w:rFonts w:ascii="Arial" w:hAnsi="Arial" w:cs="Times New Roman"/>
          <w:sz w:val="21"/>
        </w:rPr>
        <w:t>：在加入联合国合办工作人员养恤基金</w:t>
      </w:r>
      <w:r w:rsidR="00F453AC" w:rsidRPr="003F5882">
        <w:rPr>
          <w:rFonts w:ascii="Arial" w:hAnsi="Arial" w:cs="Times New Roman" w:hint="eastAsia"/>
          <w:sz w:val="21"/>
        </w:rPr>
        <w:t>（</w:t>
      </w:r>
      <w:r w:rsidRPr="003F5882">
        <w:rPr>
          <w:rFonts w:ascii="Arial" w:hAnsi="Arial" w:cs="Times New Roman"/>
          <w:sz w:val="21"/>
        </w:rPr>
        <w:t>UNJSPF</w:t>
      </w:r>
      <w:r w:rsidR="00F453AC" w:rsidRPr="003F5882">
        <w:rPr>
          <w:rFonts w:ascii="Arial" w:hAnsi="Arial" w:cs="Times New Roman" w:hint="eastAsia"/>
          <w:sz w:val="21"/>
        </w:rPr>
        <w:t>）</w:t>
      </w:r>
      <w:r w:rsidRPr="003F5882">
        <w:rPr>
          <w:rFonts w:ascii="Arial" w:hAnsi="Arial" w:cs="Times New Roman"/>
          <w:sz w:val="21"/>
        </w:rPr>
        <w:t>之前，</w:t>
      </w:r>
      <w:r w:rsidRPr="003F5882">
        <w:rPr>
          <w:rFonts w:ascii="Arial" w:hAnsi="Arial" w:cs="Times New Roman"/>
          <w:sz w:val="21"/>
        </w:rPr>
        <w:t>WIPO</w:t>
      </w:r>
      <w:r w:rsidRPr="003F5882">
        <w:rPr>
          <w:rFonts w:ascii="Arial" w:hAnsi="Arial" w:cs="Times New Roman"/>
          <w:sz w:val="21"/>
        </w:rPr>
        <w:t>的前身组织拥有其自身于</w:t>
      </w:r>
      <w:r w:rsidRPr="003F5882">
        <w:rPr>
          <w:rFonts w:ascii="Arial" w:hAnsi="Arial" w:cs="Times New Roman"/>
          <w:sz w:val="21"/>
        </w:rPr>
        <w:t>1955</w:t>
      </w:r>
      <w:r w:rsidRPr="003F5882">
        <w:rPr>
          <w:rFonts w:ascii="Arial" w:hAnsi="Arial" w:cs="Times New Roman"/>
          <w:sz w:val="21"/>
        </w:rPr>
        <w:t>年建立的养恤基金。该养恤基金已于</w:t>
      </w:r>
      <w:r w:rsidRPr="003F5882">
        <w:rPr>
          <w:rFonts w:ascii="Arial" w:hAnsi="Arial" w:cs="Times New Roman"/>
          <w:sz w:val="21"/>
        </w:rPr>
        <w:t>1975</w:t>
      </w:r>
      <w:r w:rsidRPr="003F5882">
        <w:rPr>
          <w:rFonts w:ascii="Arial" w:hAnsi="Arial" w:cs="Times New Roman"/>
          <w:sz w:val="21"/>
        </w:rPr>
        <w:t>年</w:t>
      </w:r>
      <w:r w:rsidRPr="003F5882">
        <w:rPr>
          <w:rFonts w:ascii="Arial" w:hAnsi="Arial" w:cs="Times New Roman"/>
          <w:sz w:val="21"/>
        </w:rPr>
        <w:t>9</w:t>
      </w:r>
      <w:r w:rsidRPr="003F5882">
        <w:rPr>
          <w:rFonts w:ascii="Arial" w:hAnsi="Arial" w:cs="Times New Roman"/>
          <w:sz w:val="21"/>
        </w:rPr>
        <w:t>月</w:t>
      </w:r>
      <w:r w:rsidRPr="003F5882">
        <w:rPr>
          <w:rFonts w:ascii="Arial" w:hAnsi="Arial" w:cs="Times New Roman"/>
          <w:sz w:val="21"/>
        </w:rPr>
        <w:t>30</w:t>
      </w:r>
      <w:r w:rsidRPr="003F5882">
        <w:rPr>
          <w:rFonts w:ascii="Arial" w:hAnsi="Arial" w:cs="Times New Roman"/>
          <w:sz w:val="21"/>
        </w:rPr>
        <w:t>日对新成员关闭，并在基金理事会的管理下对终止时</w:t>
      </w:r>
      <w:r w:rsidR="00B12580" w:rsidRPr="003F5882">
        <w:rPr>
          <w:rFonts w:ascii="Arial" w:hAnsi="Arial" w:cs="Times New Roman" w:hint="eastAsia"/>
          <w:sz w:val="21"/>
        </w:rPr>
        <w:t>已加入</w:t>
      </w:r>
      <w:r w:rsidRPr="003F5882">
        <w:rPr>
          <w:rFonts w:ascii="Arial" w:hAnsi="Arial" w:cs="Times New Roman"/>
          <w:sz w:val="21"/>
        </w:rPr>
        <w:t>的成员继续生效。根据关闭的养恤基金与本组织</w:t>
      </w:r>
      <w:r w:rsidR="00B12580" w:rsidRPr="003F5882">
        <w:rPr>
          <w:rFonts w:ascii="Arial" w:hAnsi="Arial" w:cs="Times New Roman" w:hint="eastAsia"/>
          <w:sz w:val="21"/>
        </w:rPr>
        <w:t>之间</w:t>
      </w:r>
      <w:r w:rsidRPr="003F5882">
        <w:rPr>
          <w:rFonts w:ascii="Arial" w:hAnsi="Arial" w:cs="Times New Roman"/>
          <w:sz w:val="21"/>
        </w:rPr>
        <w:t>的</w:t>
      </w:r>
      <w:r w:rsidR="00B12580" w:rsidRPr="003F5882">
        <w:rPr>
          <w:rFonts w:ascii="Arial" w:hAnsi="Arial" w:cs="Times New Roman" w:hint="eastAsia"/>
          <w:sz w:val="21"/>
        </w:rPr>
        <w:t>一项</w:t>
      </w:r>
      <w:r w:rsidRPr="003F5882">
        <w:rPr>
          <w:rFonts w:ascii="Arial" w:hAnsi="Arial" w:cs="Times New Roman"/>
          <w:sz w:val="21"/>
        </w:rPr>
        <w:t>公约以及一项由国际劳工组织</w:t>
      </w:r>
      <w:r w:rsidR="00F453AC" w:rsidRPr="003F5882">
        <w:rPr>
          <w:rFonts w:ascii="Arial" w:hAnsi="Arial" w:cs="Times New Roman" w:hint="eastAsia"/>
          <w:sz w:val="21"/>
        </w:rPr>
        <w:t>（</w:t>
      </w:r>
      <w:r w:rsidRPr="003F5882">
        <w:rPr>
          <w:rFonts w:ascii="Arial" w:hAnsi="Arial" w:cs="Times New Roman"/>
          <w:sz w:val="21"/>
        </w:rPr>
        <w:t>ILO</w:t>
      </w:r>
      <w:r w:rsidR="00F453AC" w:rsidRPr="003F5882">
        <w:rPr>
          <w:rFonts w:ascii="Arial" w:hAnsi="Arial" w:cs="Times New Roman" w:hint="eastAsia"/>
          <w:sz w:val="21"/>
        </w:rPr>
        <w:t>）</w:t>
      </w:r>
      <w:r w:rsidRPr="003F5882">
        <w:rPr>
          <w:rFonts w:ascii="Arial" w:hAnsi="Arial" w:cs="Times New Roman"/>
          <w:sz w:val="21"/>
        </w:rPr>
        <w:t>行政法庭</w:t>
      </w:r>
      <w:proofErr w:type="gramStart"/>
      <w:r w:rsidRPr="003F5882">
        <w:rPr>
          <w:rFonts w:ascii="Arial" w:hAnsi="Arial" w:cs="Times New Roman"/>
          <w:sz w:val="21"/>
        </w:rPr>
        <w:t>作出</w:t>
      </w:r>
      <w:proofErr w:type="gramEnd"/>
      <w:r w:rsidRPr="003F5882">
        <w:rPr>
          <w:rFonts w:ascii="Arial" w:hAnsi="Arial" w:cs="Times New Roman"/>
          <w:sz w:val="21"/>
        </w:rPr>
        <w:t>的</w:t>
      </w:r>
      <w:r w:rsidR="00291B82" w:rsidRPr="003F5882">
        <w:rPr>
          <w:rFonts w:ascii="Arial" w:hAnsi="Arial" w:cs="Times New Roman" w:hint="eastAsia"/>
          <w:sz w:val="21"/>
        </w:rPr>
        <w:t>裁决</w:t>
      </w:r>
      <w:r w:rsidRPr="003F5882">
        <w:rPr>
          <w:rFonts w:ascii="Arial" w:hAnsi="Arial" w:cs="Times New Roman"/>
          <w:sz w:val="21"/>
        </w:rPr>
        <w:t>，</w:t>
      </w:r>
      <w:r w:rsidRPr="003F5882">
        <w:rPr>
          <w:rFonts w:ascii="Arial" w:hAnsi="Arial" w:cs="Times New Roman"/>
          <w:sz w:val="21"/>
        </w:rPr>
        <w:t>WIPO</w:t>
      </w:r>
      <w:r w:rsidRPr="003F5882">
        <w:rPr>
          <w:rFonts w:ascii="Arial" w:hAnsi="Arial" w:cs="Times New Roman"/>
          <w:sz w:val="21"/>
        </w:rPr>
        <w:t>负责资助由关闭的养恤基金产生的有关外汇汇率差额以及关闭的养恤基金和联合国合办工作人员养恤基金</w:t>
      </w:r>
      <w:r w:rsidR="00293E42" w:rsidRPr="003F5882">
        <w:rPr>
          <w:rFonts w:ascii="Arial" w:hAnsi="Arial" w:cs="Times New Roman" w:hint="eastAsia"/>
          <w:sz w:val="21"/>
        </w:rPr>
        <w:t>规定</w:t>
      </w:r>
      <w:r w:rsidRPr="003F5882">
        <w:rPr>
          <w:rFonts w:ascii="Arial" w:hAnsi="Arial" w:cs="Times New Roman"/>
          <w:sz w:val="21"/>
        </w:rPr>
        <w:t>的退休年龄差异费用。本组织对关闭的养恤基金的参与者负有若干义务，包括：</w:t>
      </w:r>
    </w:p>
    <w:p w:rsidR="007D62CB" w:rsidRDefault="00291B82" w:rsidP="003374D7">
      <w:pPr>
        <w:pStyle w:val="Style3"/>
        <w:numPr>
          <w:ilvl w:val="0"/>
          <w:numId w:val="11"/>
        </w:numPr>
        <w:spacing w:afterLines="50" w:line="340" w:lineRule="atLeast"/>
        <w:ind w:left="714" w:hanging="357"/>
        <w:rPr>
          <w:rFonts w:ascii="Arial" w:hAnsi="Arial" w:cs="Times New Roman"/>
          <w:sz w:val="21"/>
        </w:rPr>
      </w:pPr>
      <w:r w:rsidRPr="003F5882">
        <w:rPr>
          <w:rFonts w:ascii="Arial" w:hAnsi="Arial" w:cs="Times New Roman" w:hint="eastAsia"/>
          <w:sz w:val="21"/>
        </w:rPr>
        <w:t>在</w:t>
      </w:r>
      <w:r w:rsidR="006C0099" w:rsidRPr="003F5882">
        <w:rPr>
          <w:rFonts w:ascii="Arial" w:hAnsi="Arial" w:cs="Times New Roman"/>
          <w:sz w:val="21"/>
        </w:rPr>
        <w:t>参与关闭的养恤基金的以前工作人员</w:t>
      </w:r>
      <w:r w:rsidRPr="003F5882">
        <w:rPr>
          <w:rFonts w:ascii="Arial" w:hAnsi="Arial" w:cs="Times New Roman" w:hint="eastAsia"/>
          <w:sz w:val="21"/>
        </w:rPr>
        <w:t>满</w:t>
      </w:r>
      <w:r w:rsidR="006C0099" w:rsidRPr="003F5882">
        <w:rPr>
          <w:rFonts w:ascii="Arial" w:hAnsi="Arial" w:cs="Times New Roman"/>
          <w:sz w:val="21"/>
        </w:rPr>
        <w:t>65</w:t>
      </w:r>
      <w:r w:rsidR="006C0099" w:rsidRPr="003F5882">
        <w:rPr>
          <w:rFonts w:ascii="Arial" w:hAnsi="Arial" w:cs="Times New Roman"/>
          <w:sz w:val="21"/>
        </w:rPr>
        <w:t>岁之前</w:t>
      </w:r>
      <w:r w:rsidRPr="003F5882">
        <w:rPr>
          <w:rFonts w:ascii="Arial" w:hAnsi="Arial" w:cs="Times New Roman" w:hint="eastAsia"/>
          <w:sz w:val="21"/>
        </w:rPr>
        <w:t>向他们</w:t>
      </w:r>
      <w:r w:rsidR="006C0099" w:rsidRPr="003F5882">
        <w:rPr>
          <w:rFonts w:ascii="Arial" w:hAnsi="Arial" w:cs="Times New Roman"/>
          <w:sz w:val="21"/>
        </w:rPr>
        <w:t>支付退休金费用的义务。根据</w:t>
      </w:r>
      <w:r w:rsidR="006C0099" w:rsidRPr="003F5882">
        <w:rPr>
          <w:rFonts w:ascii="Arial" w:hAnsi="Arial" w:cs="Times New Roman"/>
          <w:sz w:val="21"/>
        </w:rPr>
        <w:t>2014</w:t>
      </w:r>
      <w:r w:rsidR="006C0099" w:rsidRPr="003F5882">
        <w:rPr>
          <w:rFonts w:ascii="Arial" w:hAnsi="Arial" w:cs="Times New Roman"/>
          <w:sz w:val="21"/>
        </w:rPr>
        <w:t>年进行的最新精算估计，截至</w:t>
      </w:r>
      <w:r w:rsidR="006C0099" w:rsidRPr="003F5882">
        <w:rPr>
          <w:rFonts w:ascii="Arial" w:hAnsi="Arial" w:cs="Times New Roman"/>
          <w:sz w:val="21"/>
        </w:rPr>
        <w:t>2014</w:t>
      </w:r>
      <w:r w:rsidR="006C0099" w:rsidRPr="003F5882">
        <w:rPr>
          <w:rFonts w:ascii="Arial" w:hAnsi="Arial" w:cs="Times New Roman"/>
          <w:sz w:val="21"/>
        </w:rPr>
        <w:t>年</w:t>
      </w:r>
      <w:r w:rsidR="006C0099" w:rsidRPr="003F5882">
        <w:rPr>
          <w:rFonts w:ascii="Arial" w:hAnsi="Arial" w:cs="Times New Roman"/>
          <w:sz w:val="21"/>
        </w:rPr>
        <w:t>12</w:t>
      </w:r>
      <w:r w:rsidR="006C0099" w:rsidRPr="003F5882">
        <w:rPr>
          <w:rFonts w:ascii="Arial" w:hAnsi="Arial" w:cs="Times New Roman"/>
          <w:sz w:val="21"/>
        </w:rPr>
        <w:t>月</w:t>
      </w:r>
      <w:r w:rsidR="006C0099" w:rsidRPr="003F5882">
        <w:rPr>
          <w:rFonts w:ascii="Arial" w:hAnsi="Arial" w:cs="Times New Roman"/>
          <w:sz w:val="21"/>
        </w:rPr>
        <w:t>31</w:t>
      </w:r>
      <w:r w:rsidR="006C0099" w:rsidRPr="003F5882">
        <w:rPr>
          <w:rFonts w:ascii="Arial" w:hAnsi="Arial" w:cs="Times New Roman"/>
          <w:sz w:val="21"/>
        </w:rPr>
        <w:t>日估计负债为</w:t>
      </w:r>
      <w:r w:rsidR="006C0099" w:rsidRPr="003F5882">
        <w:rPr>
          <w:rFonts w:ascii="Arial" w:hAnsi="Arial" w:cs="Times New Roman"/>
          <w:sz w:val="21"/>
        </w:rPr>
        <w:t>13,000</w:t>
      </w:r>
      <w:r w:rsidR="006C0099" w:rsidRPr="003F5882">
        <w:rPr>
          <w:rFonts w:ascii="Arial" w:hAnsi="Arial" w:cs="Times New Roman"/>
          <w:sz w:val="21"/>
        </w:rPr>
        <w:t>瑞郎</w:t>
      </w:r>
      <w:r w:rsidR="00F453AC" w:rsidRPr="003F5882">
        <w:rPr>
          <w:rFonts w:ascii="Arial" w:hAnsi="Arial" w:cs="Times New Roman"/>
          <w:sz w:val="21"/>
        </w:rPr>
        <w:t>［</w:t>
      </w:r>
      <w:r w:rsidR="006C0099" w:rsidRPr="003F5882">
        <w:rPr>
          <w:rFonts w:ascii="Arial" w:hAnsi="Arial" w:cs="Times New Roman"/>
          <w:sz w:val="21"/>
        </w:rPr>
        <w:t>2013</w:t>
      </w:r>
      <w:r w:rsidR="006C0099" w:rsidRPr="003F5882">
        <w:rPr>
          <w:rFonts w:ascii="Arial" w:hAnsi="Arial" w:cs="Times New Roman"/>
          <w:sz w:val="21"/>
        </w:rPr>
        <w:t>年为</w:t>
      </w:r>
      <w:r w:rsidR="006C0099" w:rsidRPr="003F5882">
        <w:rPr>
          <w:rFonts w:ascii="Arial" w:hAnsi="Arial" w:cs="Times New Roman"/>
          <w:sz w:val="21"/>
        </w:rPr>
        <w:t>47,000</w:t>
      </w:r>
      <w:r w:rsidR="006C0099" w:rsidRPr="003F5882">
        <w:rPr>
          <w:rFonts w:ascii="Arial" w:hAnsi="Arial" w:cs="Times New Roman"/>
          <w:sz w:val="21"/>
        </w:rPr>
        <w:t>瑞郎</w:t>
      </w:r>
      <w:r w:rsidR="00F453AC" w:rsidRPr="003F5882">
        <w:rPr>
          <w:rFonts w:ascii="Arial" w:hAnsi="Arial" w:cs="Times New Roman"/>
          <w:sz w:val="21"/>
        </w:rPr>
        <w:t>］</w:t>
      </w:r>
      <w:r w:rsidR="006C0099" w:rsidRPr="003F5882">
        <w:rPr>
          <w:rFonts w:ascii="Arial" w:hAnsi="Arial" w:cs="Times New Roman"/>
          <w:sz w:val="21"/>
        </w:rPr>
        <w:t>。</w:t>
      </w:r>
    </w:p>
    <w:p w:rsidR="007D62CB" w:rsidRDefault="006C0099" w:rsidP="003374D7">
      <w:pPr>
        <w:pStyle w:val="Style3"/>
        <w:numPr>
          <w:ilvl w:val="0"/>
          <w:numId w:val="11"/>
        </w:numPr>
        <w:spacing w:afterLines="50" w:line="340" w:lineRule="atLeast"/>
        <w:ind w:left="714" w:hanging="357"/>
        <w:rPr>
          <w:rFonts w:ascii="Arial" w:hAnsi="Arial" w:cs="Times New Roman"/>
          <w:sz w:val="21"/>
        </w:rPr>
      </w:pPr>
      <w:r w:rsidRPr="003F5882">
        <w:rPr>
          <w:rFonts w:ascii="Arial" w:hAnsi="Arial" w:cs="Times New Roman"/>
          <w:sz w:val="21"/>
        </w:rPr>
        <w:t>根据</w:t>
      </w:r>
      <w:r w:rsidRPr="003F5882">
        <w:rPr>
          <w:rFonts w:ascii="Arial" w:hAnsi="Arial" w:cs="Times New Roman"/>
          <w:sz w:val="21"/>
        </w:rPr>
        <w:t>2006</w:t>
      </w:r>
      <w:r w:rsidRPr="003F5882">
        <w:rPr>
          <w:rFonts w:ascii="Arial" w:hAnsi="Arial" w:cs="Times New Roman"/>
          <w:sz w:val="21"/>
        </w:rPr>
        <w:t>年国际劳工组织行政法庭的一项</w:t>
      </w:r>
      <w:r w:rsidR="00291B82" w:rsidRPr="003F5882">
        <w:rPr>
          <w:rFonts w:ascii="Arial" w:hAnsi="Arial" w:cs="Times New Roman" w:hint="eastAsia"/>
          <w:sz w:val="21"/>
        </w:rPr>
        <w:t>裁决</w:t>
      </w:r>
      <w:r w:rsidRPr="003F5882">
        <w:rPr>
          <w:rFonts w:ascii="Arial" w:hAnsi="Arial" w:cs="Times New Roman"/>
          <w:sz w:val="21"/>
        </w:rPr>
        <w:t>，支付关闭的养恤基金成员</w:t>
      </w:r>
      <w:r w:rsidR="00414186" w:rsidRPr="003F5882">
        <w:rPr>
          <w:rFonts w:ascii="Arial" w:hAnsi="Arial" w:cs="Times New Roman" w:hint="eastAsia"/>
          <w:sz w:val="21"/>
        </w:rPr>
        <w:t>根据关闭的养恤基金</w:t>
      </w:r>
      <w:r w:rsidRPr="003F5882">
        <w:rPr>
          <w:rFonts w:ascii="Arial" w:hAnsi="Arial" w:cs="Times New Roman"/>
          <w:sz w:val="21"/>
        </w:rPr>
        <w:t>应收退休金和</w:t>
      </w:r>
      <w:r w:rsidR="00414186" w:rsidRPr="003F5882">
        <w:rPr>
          <w:rFonts w:ascii="Arial" w:hAnsi="Arial" w:cs="Times New Roman" w:hint="eastAsia"/>
          <w:sz w:val="21"/>
        </w:rPr>
        <w:t>从</w:t>
      </w:r>
      <w:r w:rsidRPr="003F5882">
        <w:rPr>
          <w:rFonts w:ascii="Arial" w:hAnsi="Arial" w:cs="Times New Roman"/>
          <w:sz w:val="21"/>
        </w:rPr>
        <w:t>基于</w:t>
      </w:r>
      <w:r w:rsidRPr="003F5882">
        <w:rPr>
          <w:rFonts w:ascii="Arial" w:hAnsi="Arial" w:cs="Times New Roman"/>
          <w:sz w:val="21"/>
        </w:rPr>
        <w:t>2014</w:t>
      </w:r>
      <w:r w:rsidRPr="003F5882">
        <w:rPr>
          <w:rFonts w:ascii="Arial" w:hAnsi="Arial" w:cs="Times New Roman"/>
          <w:sz w:val="21"/>
        </w:rPr>
        <w:t>年进行的最新精算估计</w:t>
      </w:r>
      <w:r w:rsidR="00414186" w:rsidRPr="003F5882">
        <w:rPr>
          <w:rFonts w:ascii="Arial" w:hAnsi="Arial" w:cs="Times New Roman" w:hint="eastAsia"/>
          <w:sz w:val="21"/>
        </w:rPr>
        <w:t>、</w:t>
      </w:r>
      <w:r w:rsidRPr="003F5882">
        <w:rPr>
          <w:rFonts w:ascii="Arial" w:hAnsi="Arial" w:cs="Times New Roman"/>
          <w:sz w:val="21"/>
        </w:rPr>
        <w:t>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日数额为</w:t>
      </w:r>
      <w:r w:rsidRPr="003F5882">
        <w:rPr>
          <w:rFonts w:ascii="Arial" w:hAnsi="Arial" w:cs="Times New Roman"/>
          <w:sz w:val="21"/>
        </w:rPr>
        <w:t>280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2013</w:t>
      </w:r>
      <w:r w:rsidRPr="003F5882">
        <w:rPr>
          <w:rFonts w:ascii="Arial" w:hAnsi="Arial" w:cs="Times New Roman"/>
          <w:sz w:val="21"/>
        </w:rPr>
        <w:t>年为</w:t>
      </w:r>
      <w:r w:rsidRPr="003F5882">
        <w:rPr>
          <w:rFonts w:ascii="Arial" w:hAnsi="Arial" w:cs="Times New Roman"/>
          <w:sz w:val="21"/>
        </w:rPr>
        <w:t>300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sz w:val="21"/>
        </w:rPr>
        <w:t>］</w:t>
      </w:r>
      <w:r w:rsidRPr="003F5882">
        <w:rPr>
          <w:rFonts w:ascii="Arial" w:hAnsi="Arial" w:cs="Times New Roman"/>
          <w:sz w:val="21"/>
        </w:rPr>
        <w:t>的</w:t>
      </w:r>
      <w:r w:rsidRPr="003F5882">
        <w:rPr>
          <w:rFonts w:ascii="Arial" w:hAnsi="Arial" w:cs="Times New Roman"/>
          <w:sz w:val="21"/>
        </w:rPr>
        <w:t>UNJSPF</w:t>
      </w:r>
      <w:r w:rsidRPr="003F5882">
        <w:rPr>
          <w:rFonts w:ascii="Arial" w:hAnsi="Arial" w:cs="Times New Roman"/>
          <w:sz w:val="21"/>
        </w:rPr>
        <w:t>应收</w:t>
      </w:r>
      <w:r w:rsidR="00414186" w:rsidRPr="003F5882">
        <w:rPr>
          <w:rFonts w:ascii="Arial" w:hAnsi="Arial" w:cs="Times New Roman" w:hint="eastAsia"/>
          <w:sz w:val="21"/>
        </w:rPr>
        <w:t>退休金</w:t>
      </w:r>
      <w:r w:rsidRPr="003F5882">
        <w:rPr>
          <w:rFonts w:ascii="Arial" w:hAnsi="Arial" w:cs="Times New Roman"/>
          <w:sz w:val="21"/>
        </w:rPr>
        <w:t>之间的某些差额的义务。</w:t>
      </w:r>
    </w:p>
    <w:p w:rsidR="007D62CB" w:rsidRDefault="006C0099" w:rsidP="007D62CB">
      <w:pPr>
        <w:pStyle w:val="Style3"/>
        <w:spacing w:afterLines="50" w:line="340" w:lineRule="atLeast"/>
        <w:rPr>
          <w:rFonts w:ascii="Arial" w:hAnsi="Arial" w:cs="Times New Roman"/>
          <w:sz w:val="21"/>
        </w:rPr>
      </w:pPr>
      <w:r w:rsidRPr="00DA4636">
        <w:rPr>
          <w:rFonts w:ascii="Arial" w:eastAsia="KaiTi" w:hAnsi="Arial" w:cs="Times New Roman"/>
          <w:b/>
          <w:i/>
          <w:sz w:val="21"/>
        </w:rPr>
        <w:t>回国补助金和差旅费</w:t>
      </w:r>
      <w:r w:rsidR="00F46055" w:rsidRPr="003F5882">
        <w:rPr>
          <w:rFonts w:ascii="Arial" w:hAnsi="Arial" w:cs="Times New Roman" w:hint="eastAsia"/>
          <w:sz w:val="21"/>
        </w:rPr>
        <w:t>：</w:t>
      </w:r>
      <w:r w:rsidRPr="003F5882">
        <w:rPr>
          <w:rFonts w:ascii="Arial" w:hAnsi="Arial" w:cs="Times New Roman"/>
          <w:sz w:val="21"/>
        </w:rPr>
        <w:t>本组织负有契约义务，为某些国际征募工作人员在离职时提供诸如回国补助金及差旅和搬迁费的福利。对于临时职位的专业工作人员来说</w:t>
      </w:r>
      <w:r w:rsidR="00C274D1" w:rsidRPr="003F5882">
        <w:rPr>
          <w:rFonts w:ascii="Arial" w:hAnsi="Arial" w:cs="Times New Roman" w:hint="eastAsia"/>
          <w:sz w:val="21"/>
        </w:rPr>
        <w:t>，</w:t>
      </w:r>
      <w:r w:rsidRPr="003F5882">
        <w:rPr>
          <w:rFonts w:ascii="Arial" w:hAnsi="Arial" w:cs="Times New Roman"/>
          <w:sz w:val="21"/>
        </w:rPr>
        <w:t>离职时的回国差旅和搬迁费由</w:t>
      </w:r>
      <w:r w:rsidRPr="003F5882">
        <w:rPr>
          <w:rFonts w:ascii="Arial" w:hAnsi="Arial" w:cs="Times New Roman"/>
          <w:sz w:val="21"/>
        </w:rPr>
        <w:t>WIPO</w:t>
      </w:r>
      <w:r w:rsidRPr="003F5882">
        <w:rPr>
          <w:rFonts w:ascii="Arial" w:hAnsi="Arial" w:cs="Times New Roman"/>
          <w:sz w:val="21"/>
        </w:rPr>
        <w:t>估计</w:t>
      </w:r>
      <w:r w:rsidR="00C274D1" w:rsidRPr="003F5882">
        <w:rPr>
          <w:rFonts w:ascii="Arial" w:hAnsi="Arial" w:cs="Times New Roman" w:hint="eastAsia"/>
          <w:sz w:val="21"/>
        </w:rPr>
        <w:t>，</w:t>
      </w:r>
      <w:r w:rsidRPr="003F5882">
        <w:rPr>
          <w:rFonts w:ascii="Arial" w:hAnsi="Arial" w:cs="Times New Roman"/>
          <w:sz w:val="21"/>
        </w:rPr>
        <w:t>并且被视为一种流动负债。对于国际征募的在职专业工作人员，回国补助金、差旅和搬迁负债由独立精算师计算。负债总额在报告</w:t>
      </w:r>
      <w:proofErr w:type="gramStart"/>
      <w:r w:rsidRPr="003F5882">
        <w:rPr>
          <w:rFonts w:ascii="Arial" w:hAnsi="Arial" w:cs="Times New Roman"/>
          <w:sz w:val="21"/>
        </w:rPr>
        <w:t>日估计</w:t>
      </w:r>
      <w:proofErr w:type="gramEnd"/>
      <w:r w:rsidRPr="003F5882">
        <w:rPr>
          <w:rFonts w:ascii="Arial" w:hAnsi="Arial" w:cs="Times New Roman"/>
          <w:sz w:val="21"/>
        </w:rPr>
        <w:t>如下：</w:t>
      </w:r>
    </w:p>
    <w:p w:rsidR="006C0099" w:rsidRPr="003F5882" w:rsidRDefault="006F16A3" w:rsidP="006F16A3">
      <w:pPr>
        <w:pStyle w:val="Style3"/>
        <w:spacing w:afterLines="50"/>
        <w:jc w:val="center"/>
        <w:rPr>
          <w:rFonts w:ascii="Arial" w:hAnsi="Arial" w:cs="Times New Roman"/>
          <w:sz w:val="21"/>
        </w:rPr>
      </w:pPr>
      <w:r w:rsidRPr="006F16A3">
        <w:rPr>
          <w:noProof/>
          <w:lang w:val="en-US" w:bidi="ar-SA"/>
        </w:rPr>
        <w:lastRenderedPageBreak/>
        <w:drawing>
          <wp:inline distT="0" distB="0" distL="0" distR="0">
            <wp:extent cx="5909310" cy="158750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09310" cy="1587500"/>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关于回国补助金和差旅的精算估计，下表详细描述了财务执行情况表中确认的回国补助金和差旅支出：</w:t>
      </w:r>
    </w:p>
    <w:p w:rsidR="006C0099" w:rsidRPr="003F5882" w:rsidRDefault="006F16A3" w:rsidP="006F16A3">
      <w:pPr>
        <w:pStyle w:val="Style3"/>
        <w:spacing w:afterLines="50"/>
        <w:jc w:val="center"/>
        <w:rPr>
          <w:rFonts w:ascii="Arial" w:hAnsi="Arial" w:cs="Times New Roman"/>
          <w:sz w:val="21"/>
        </w:rPr>
      </w:pPr>
      <w:r w:rsidRPr="006F16A3">
        <w:rPr>
          <w:noProof/>
          <w:lang w:val="en-US" w:bidi="ar-SA"/>
        </w:rPr>
        <w:drawing>
          <wp:inline distT="0" distB="0" distL="0" distR="0">
            <wp:extent cx="5736590" cy="1682115"/>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36590" cy="1682115"/>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回国补助金和差旅的精算</w:t>
      </w:r>
      <w:r w:rsidR="00B04DC8" w:rsidRPr="003F5882">
        <w:rPr>
          <w:rFonts w:ascii="Arial" w:hAnsi="Arial" w:cs="Times New Roman" w:hint="eastAsia"/>
          <w:sz w:val="21"/>
        </w:rPr>
        <w:t>盈余和亏损</w:t>
      </w:r>
      <w:r w:rsidRPr="003F5882">
        <w:rPr>
          <w:rFonts w:ascii="Arial" w:hAnsi="Arial" w:cs="Times New Roman"/>
          <w:sz w:val="21"/>
        </w:rPr>
        <w:t>在财务执行情况表中立即予以确认。下表详细描述了回国补助金和差旅</w:t>
      </w:r>
      <w:r w:rsidR="007B516A" w:rsidRPr="003F5882">
        <w:rPr>
          <w:rFonts w:ascii="Arial" w:hAnsi="Arial" w:cs="Times New Roman"/>
          <w:sz w:val="21"/>
        </w:rPr>
        <w:t>固定福利债务</w:t>
      </w:r>
      <w:r w:rsidRPr="003F5882">
        <w:rPr>
          <w:rFonts w:ascii="Arial" w:hAnsi="Arial" w:cs="Times New Roman"/>
          <w:sz w:val="21"/>
        </w:rPr>
        <w:t>的变化情况：</w:t>
      </w:r>
    </w:p>
    <w:p w:rsidR="006C0099" w:rsidRPr="003F5882" w:rsidRDefault="006F16A3" w:rsidP="006F16A3">
      <w:pPr>
        <w:pStyle w:val="Style3"/>
        <w:spacing w:afterLines="50"/>
        <w:jc w:val="center"/>
        <w:rPr>
          <w:rFonts w:ascii="Arial" w:hAnsi="Arial" w:cs="Times New Roman"/>
          <w:sz w:val="21"/>
          <w:szCs w:val="22"/>
        </w:rPr>
      </w:pPr>
      <w:r w:rsidRPr="006F16A3">
        <w:rPr>
          <w:noProof/>
          <w:lang w:val="en-US" w:bidi="ar-SA"/>
        </w:rPr>
        <w:drawing>
          <wp:inline distT="0" distB="0" distL="0" distR="0">
            <wp:extent cx="5736590" cy="188087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36590" cy="1880870"/>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2014</w:t>
      </w:r>
      <w:r w:rsidRPr="003F5882">
        <w:rPr>
          <w:rFonts w:ascii="Arial" w:hAnsi="Arial" w:cs="Times New Roman"/>
          <w:sz w:val="21"/>
        </w:rPr>
        <w:t>年本组织对回国补助金和差旅的缴费总计</w:t>
      </w:r>
      <w:r w:rsidRPr="003F5882">
        <w:rPr>
          <w:rFonts w:ascii="Arial" w:hAnsi="Arial" w:cs="Times New Roman"/>
          <w:sz w:val="21"/>
        </w:rPr>
        <w:t>20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2013</w:t>
      </w:r>
      <w:r w:rsidRPr="003F5882">
        <w:rPr>
          <w:rFonts w:ascii="Arial" w:hAnsi="Arial" w:cs="Times New Roman"/>
          <w:sz w:val="21"/>
        </w:rPr>
        <w:t>年为</w:t>
      </w:r>
      <w:r w:rsidRPr="003F5882">
        <w:rPr>
          <w:rFonts w:ascii="Arial" w:hAnsi="Arial" w:cs="Times New Roman"/>
          <w:sz w:val="21"/>
        </w:rPr>
        <w:t>80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。预计</w:t>
      </w:r>
      <w:r w:rsidRPr="003F5882">
        <w:rPr>
          <w:rFonts w:ascii="Arial" w:hAnsi="Arial" w:cs="Times New Roman"/>
          <w:sz w:val="21"/>
        </w:rPr>
        <w:t>2015</w:t>
      </w:r>
      <w:r w:rsidRPr="003F5882">
        <w:rPr>
          <w:rFonts w:ascii="Arial" w:hAnsi="Arial" w:cs="Times New Roman"/>
          <w:sz w:val="21"/>
        </w:rPr>
        <w:t>年回国补助金和差旅的缴费额为</w:t>
      </w:r>
      <w:r w:rsidRPr="003F5882">
        <w:rPr>
          <w:rFonts w:ascii="Arial" w:hAnsi="Arial" w:cs="Times New Roman"/>
          <w:sz w:val="21"/>
        </w:rPr>
        <w:t>150</w:t>
      </w:r>
      <w:proofErr w:type="gramStart"/>
      <w:r w:rsidRPr="003F5882">
        <w:rPr>
          <w:rFonts w:ascii="Arial" w:hAnsi="Arial" w:cs="Times New Roman"/>
          <w:sz w:val="21"/>
        </w:rPr>
        <w:t>万瑞</w:t>
      </w:r>
      <w:proofErr w:type="gramEnd"/>
      <w:r w:rsidRPr="003F5882">
        <w:rPr>
          <w:rFonts w:ascii="Arial" w:hAnsi="Arial" w:cs="Times New Roman"/>
          <w:sz w:val="21"/>
        </w:rPr>
        <w:t>郎。</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下表详细描述了</w:t>
      </w:r>
      <w:r w:rsidRPr="003F5882">
        <w:rPr>
          <w:rFonts w:ascii="Arial" w:hAnsi="Arial" w:cs="Times New Roman"/>
          <w:sz w:val="21"/>
        </w:rPr>
        <w:t>2014</w:t>
      </w:r>
      <w:r w:rsidRPr="003F5882">
        <w:rPr>
          <w:rFonts w:ascii="Arial" w:hAnsi="Arial" w:cs="Times New Roman"/>
          <w:sz w:val="21"/>
        </w:rPr>
        <w:t>年</w:t>
      </w:r>
      <w:proofErr w:type="gramStart"/>
      <w:r w:rsidRPr="003F5882">
        <w:rPr>
          <w:rFonts w:ascii="Arial" w:hAnsi="Arial" w:cs="Times New Roman"/>
          <w:sz w:val="21"/>
        </w:rPr>
        <w:t>及</w:t>
      </w:r>
      <w:r w:rsidR="00B04DC8" w:rsidRPr="003F5882">
        <w:rPr>
          <w:rFonts w:ascii="Arial" w:hAnsi="Arial" w:cs="Times New Roman" w:hint="eastAsia"/>
          <w:sz w:val="21"/>
        </w:rPr>
        <w:t>之</w:t>
      </w:r>
      <w:r w:rsidRPr="003F5882">
        <w:rPr>
          <w:rFonts w:ascii="Arial" w:hAnsi="Arial" w:cs="Times New Roman"/>
          <w:sz w:val="21"/>
        </w:rPr>
        <w:t>前</w:t>
      </w:r>
      <w:proofErr w:type="gramEnd"/>
      <w:r w:rsidR="00D80801" w:rsidRPr="003F5882">
        <w:rPr>
          <w:rFonts w:ascii="Arial" w:hAnsi="Arial" w:cs="Times New Roman" w:hint="eastAsia"/>
          <w:sz w:val="21"/>
        </w:rPr>
        <w:t>四</w:t>
      </w:r>
      <w:r w:rsidRPr="003F5882">
        <w:rPr>
          <w:rFonts w:ascii="Arial" w:hAnsi="Arial" w:cs="Times New Roman"/>
          <w:sz w:val="21"/>
        </w:rPr>
        <w:t>年回国补助金和差旅负债产生的</w:t>
      </w:r>
      <w:r w:rsidR="007B516A" w:rsidRPr="003F5882">
        <w:rPr>
          <w:rFonts w:ascii="Arial" w:hAnsi="Arial" w:cs="Times New Roman"/>
          <w:sz w:val="21"/>
        </w:rPr>
        <w:t>固定福利债务</w:t>
      </w:r>
      <w:r w:rsidRPr="003F5882">
        <w:rPr>
          <w:rFonts w:ascii="Arial" w:hAnsi="Arial" w:cs="Times New Roman"/>
          <w:sz w:val="21"/>
        </w:rPr>
        <w:t>和经验调整的现值</w:t>
      </w:r>
      <w:r w:rsidR="00B04DC8" w:rsidRPr="003F5882">
        <w:rPr>
          <w:rFonts w:ascii="Arial" w:hAnsi="Arial" w:cs="Times New Roman" w:hint="eastAsia"/>
          <w:sz w:val="21"/>
        </w:rPr>
        <w:t>：</w:t>
      </w:r>
    </w:p>
    <w:p w:rsidR="006C0099" w:rsidRPr="003F5882" w:rsidRDefault="006F16A3" w:rsidP="006F16A3">
      <w:pPr>
        <w:spacing w:afterLines="50" w:after="120"/>
        <w:jc w:val="center"/>
        <w:rPr>
          <w:rFonts w:ascii="Arial" w:hAnsi="Arial" w:cs="Times New Roman"/>
        </w:rPr>
      </w:pPr>
      <w:r w:rsidRPr="006F16A3">
        <w:rPr>
          <w:noProof/>
          <w:lang w:val="en-US" w:bidi="ar-SA"/>
        </w:rPr>
        <w:drawing>
          <wp:inline distT="0" distB="0" distL="0" distR="0">
            <wp:extent cx="5960745" cy="1078230"/>
            <wp:effectExtent l="0" t="0" r="1905"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60745" cy="1078230"/>
                    </a:xfrm>
                    <a:prstGeom prst="rect">
                      <a:avLst/>
                    </a:prstGeom>
                    <a:noFill/>
                    <a:ln>
                      <a:noFill/>
                    </a:ln>
                  </pic:spPr>
                </pic:pic>
              </a:graphicData>
            </a:graphic>
          </wp:inline>
        </w:drawing>
      </w:r>
    </w:p>
    <w:p w:rsidR="007D62CB" w:rsidRDefault="006C0099" w:rsidP="006F16A3">
      <w:pPr>
        <w:pStyle w:val="Style3"/>
        <w:keepNext/>
        <w:spacing w:afterLines="50" w:line="340" w:lineRule="atLeast"/>
        <w:rPr>
          <w:rFonts w:ascii="Arial" w:hAnsi="Arial" w:cs="Times New Roman"/>
          <w:sz w:val="21"/>
          <w:szCs w:val="22"/>
        </w:rPr>
      </w:pPr>
      <w:r w:rsidRPr="003F5882">
        <w:rPr>
          <w:rFonts w:ascii="Arial" w:hAnsi="Arial" w:cs="Times New Roman"/>
          <w:sz w:val="21"/>
        </w:rPr>
        <w:lastRenderedPageBreak/>
        <w:t>决定回国补助金和差旅负债以及</w:t>
      </w:r>
      <w:r w:rsidR="007B516A" w:rsidRPr="003F5882">
        <w:rPr>
          <w:rFonts w:ascii="Arial" w:hAnsi="Arial" w:cs="Times New Roman"/>
          <w:sz w:val="21"/>
        </w:rPr>
        <w:t>固定福利债务</w:t>
      </w:r>
      <w:r w:rsidRPr="003F5882">
        <w:rPr>
          <w:rFonts w:ascii="Arial" w:hAnsi="Arial" w:cs="Times New Roman"/>
          <w:sz w:val="21"/>
        </w:rPr>
        <w:t>采用的主要假设如下所示：</w:t>
      </w:r>
    </w:p>
    <w:p w:rsidR="007D62CB" w:rsidRDefault="006F16A3" w:rsidP="006F16A3">
      <w:pPr>
        <w:spacing w:afterLines="50" w:after="120"/>
        <w:jc w:val="center"/>
        <w:rPr>
          <w:rFonts w:ascii="Arial" w:hAnsi="Arial" w:cs="Times New Roman"/>
        </w:rPr>
      </w:pPr>
      <w:r w:rsidRPr="006F16A3">
        <w:rPr>
          <w:noProof/>
          <w:lang w:val="en-US" w:bidi="ar-SA"/>
        </w:rPr>
        <w:drawing>
          <wp:inline distT="0" distB="0" distL="0" distR="0">
            <wp:extent cx="5736590" cy="1647825"/>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36590" cy="1647825"/>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rPr>
      </w:pPr>
      <w:r w:rsidRPr="00DA4636">
        <w:rPr>
          <w:rFonts w:ascii="Arial" w:eastAsia="KaiTi" w:hAnsi="Arial" w:cs="Times New Roman"/>
          <w:b/>
          <w:i/>
          <w:sz w:val="21"/>
        </w:rPr>
        <w:t>离职后健康保险</w:t>
      </w:r>
      <w:r w:rsidR="00F453AC" w:rsidRPr="00DA4636">
        <w:rPr>
          <w:rFonts w:ascii="Arial" w:eastAsia="KaiTi" w:hAnsi="Arial" w:cs="Times New Roman"/>
          <w:b/>
          <w:i/>
          <w:sz w:val="21"/>
        </w:rPr>
        <w:t>（</w:t>
      </w:r>
      <w:r w:rsidRPr="00DA4636">
        <w:rPr>
          <w:rFonts w:ascii="Arial" w:eastAsia="KaiTi" w:hAnsi="Arial" w:cs="Times New Roman"/>
          <w:b/>
          <w:i/>
          <w:sz w:val="21"/>
        </w:rPr>
        <w:t>ASHI</w:t>
      </w:r>
      <w:r w:rsidR="00F453AC" w:rsidRPr="00DA4636">
        <w:rPr>
          <w:rFonts w:ascii="Arial" w:eastAsia="KaiTi" w:hAnsi="Arial" w:cs="Times New Roman"/>
          <w:b/>
          <w:i/>
          <w:sz w:val="21"/>
        </w:rPr>
        <w:t>）</w:t>
      </w:r>
      <w:r w:rsidRPr="003F5882">
        <w:rPr>
          <w:rFonts w:ascii="Arial" w:hAnsi="Arial" w:cs="Times New Roman"/>
          <w:sz w:val="21"/>
        </w:rPr>
        <w:t>：本组织还负有以医疗和意外事故保险计划保险金的形式向其员工提供离职后医疗福利的契约义务。退休工作人员</w:t>
      </w:r>
      <w:r w:rsidR="00F453AC" w:rsidRPr="003F5882">
        <w:rPr>
          <w:rFonts w:ascii="Arial" w:hAnsi="Arial" w:cs="Times New Roman" w:hint="eastAsia"/>
          <w:sz w:val="21"/>
        </w:rPr>
        <w:t>（</w:t>
      </w:r>
      <w:r w:rsidRPr="003F5882">
        <w:rPr>
          <w:rFonts w:ascii="Arial" w:hAnsi="Arial" w:cs="Times New Roman"/>
          <w:sz w:val="21"/>
        </w:rPr>
        <w:t>及其配偶、受抚养的子女和遗属</w:t>
      </w:r>
      <w:r w:rsidR="00F453AC" w:rsidRPr="003F5882">
        <w:rPr>
          <w:rFonts w:ascii="Arial" w:hAnsi="Arial" w:cs="Times New Roman" w:hint="eastAsia"/>
          <w:sz w:val="21"/>
        </w:rPr>
        <w:t>）</w:t>
      </w:r>
      <w:r w:rsidRPr="003F5882">
        <w:rPr>
          <w:rFonts w:ascii="Arial" w:hAnsi="Arial" w:cs="Times New Roman"/>
          <w:sz w:val="21"/>
        </w:rPr>
        <w:t>如果离职后继续参与离职后健康保险方案，便属于</w:t>
      </w:r>
      <w:r w:rsidRPr="003F5882">
        <w:rPr>
          <w:rFonts w:ascii="Arial" w:hAnsi="Arial" w:cs="Times New Roman"/>
          <w:sz w:val="21"/>
        </w:rPr>
        <w:t>ASHI</w:t>
      </w:r>
      <w:r w:rsidRPr="003F5882">
        <w:rPr>
          <w:rFonts w:ascii="Arial" w:hAnsi="Arial" w:cs="Times New Roman"/>
          <w:sz w:val="21"/>
        </w:rPr>
        <w:t>范围。根据《</w:t>
      </w:r>
      <w:r w:rsidRPr="003F5882">
        <w:rPr>
          <w:rFonts w:ascii="Arial" w:hAnsi="Arial" w:cs="Times New Roman"/>
          <w:sz w:val="21"/>
        </w:rPr>
        <w:t>WIPO</w:t>
      </w:r>
      <w:r w:rsidRPr="003F5882">
        <w:rPr>
          <w:rFonts w:ascii="Arial" w:hAnsi="Arial" w:cs="Times New Roman"/>
          <w:sz w:val="21"/>
        </w:rPr>
        <w:t>工作人员条例和规则》，本组织将支付月医疗保险费的</w:t>
      </w:r>
      <w:r w:rsidRPr="003F5882">
        <w:rPr>
          <w:rFonts w:ascii="Arial" w:hAnsi="Arial" w:cs="Times New Roman"/>
          <w:sz w:val="21"/>
        </w:rPr>
        <w:t>65%</w:t>
      </w:r>
      <w:r w:rsidRPr="003F5882">
        <w:rPr>
          <w:rFonts w:ascii="Arial" w:hAnsi="Arial" w:cs="Times New Roman"/>
          <w:sz w:val="21"/>
        </w:rPr>
        <w:t>份额。自</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日起，成人和</w:t>
      </w:r>
      <w:proofErr w:type="gramStart"/>
      <w:r w:rsidRPr="003F5882">
        <w:rPr>
          <w:rFonts w:ascii="Arial" w:hAnsi="Arial" w:cs="Times New Roman"/>
          <w:sz w:val="21"/>
        </w:rPr>
        <w:t>子女月医疗</w:t>
      </w:r>
      <w:proofErr w:type="gramEnd"/>
      <w:r w:rsidRPr="003F5882">
        <w:rPr>
          <w:rFonts w:ascii="Arial" w:hAnsi="Arial" w:cs="Times New Roman"/>
          <w:sz w:val="21"/>
        </w:rPr>
        <w:t>保险费金额分别为</w:t>
      </w:r>
      <w:r w:rsidRPr="003F5882">
        <w:rPr>
          <w:rFonts w:ascii="Arial" w:hAnsi="Arial" w:cs="Times New Roman"/>
          <w:sz w:val="21"/>
        </w:rPr>
        <w:t>538</w:t>
      </w:r>
      <w:r w:rsidRPr="003F5882">
        <w:rPr>
          <w:rFonts w:ascii="Arial" w:hAnsi="Arial" w:cs="Times New Roman"/>
          <w:sz w:val="21"/>
        </w:rPr>
        <w:t>瑞郎和</w:t>
      </w:r>
      <w:r w:rsidRPr="003F5882">
        <w:rPr>
          <w:rFonts w:ascii="Arial" w:hAnsi="Arial" w:cs="Times New Roman"/>
          <w:sz w:val="21"/>
        </w:rPr>
        <w:t>240</w:t>
      </w:r>
      <w:r w:rsidRPr="003F5882">
        <w:rPr>
          <w:rFonts w:ascii="Arial" w:hAnsi="Arial" w:cs="Times New Roman"/>
          <w:sz w:val="21"/>
        </w:rPr>
        <w:t>瑞郎</w:t>
      </w:r>
      <w:r w:rsidR="00F453AC" w:rsidRPr="003F5882">
        <w:rPr>
          <w:rFonts w:ascii="Arial" w:hAnsi="Arial" w:cs="Times New Roman"/>
          <w:sz w:val="21"/>
        </w:rPr>
        <w:t>（</w:t>
      </w:r>
      <w:r w:rsidRPr="003F5882">
        <w:rPr>
          <w:rFonts w:ascii="Arial" w:hAnsi="Arial" w:cs="Times New Roman"/>
          <w:sz w:val="21"/>
        </w:rPr>
        <w:t>之前成人和子女分别为</w:t>
      </w:r>
      <w:r w:rsidRPr="003F5882">
        <w:rPr>
          <w:rFonts w:ascii="Arial" w:hAnsi="Arial" w:cs="Times New Roman"/>
          <w:sz w:val="21"/>
        </w:rPr>
        <w:t>552</w:t>
      </w:r>
      <w:r w:rsidRPr="003F5882">
        <w:rPr>
          <w:rFonts w:ascii="Arial" w:hAnsi="Arial" w:cs="Times New Roman"/>
          <w:sz w:val="21"/>
        </w:rPr>
        <w:t>瑞郎和</w:t>
      </w:r>
      <w:r w:rsidRPr="003F5882">
        <w:rPr>
          <w:rFonts w:ascii="Arial" w:hAnsi="Arial" w:cs="Times New Roman"/>
          <w:sz w:val="21"/>
        </w:rPr>
        <w:t>245</w:t>
      </w:r>
      <w:r w:rsidRPr="003F5882">
        <w:rPr>
          <w:rFonts w:ascii="Arial" w:hAnsi="Arial" w:cs="Times New Roman"/>
          <w:sz w:val="21"/>
        </w:rPr>
        <w:t>瑞郎</w:t>
      </w:r>
      <w:r w:rsidR="00F453AC" w:rsidRPr="003F5882">
        <w:rPr>
          <w:rFonts w:ascii="Arial" w:hAnsi="Arial" w:cs="Times New Roman"/>
          <w:sz w:val="21"/>
        </w:rPr>
        <w:t>）</w:t>
      </w:r>
      <w:r w:rsidRPr="003F5882">
        <w:rPr>
          <w:rFonts w:ascii="Arial" w:hAnsi="Arial" w:cs="Times New Roman"/>
          <w:sz w:val="21"/>
        </w:rPr>
        <w:t>。使用预计单位信贷</w:t>
      </w:r>
      <w:r w:rsidR="00F76015" w:rsidRPr="003F5882">
        <w:rPr>
          <w:rFonts w:ascii="Arial" w:hAnsi="Arial" w:cs="Times New Roman" w:hint="eastAsia"/>
          <w:sz w:val="21"/>
        </w:rPr>
        <w:t>方法</w:t>
      </w:r>
      <w:r w:rsidRPr="003F5882">
        <w:rPr>
          <w:rFonts w:ascii="Arial" w:hAnsi="Arial" w:cs="Times New Roman"/>
          <w:sz w:val="21"/>
        </w:rPr>
        <w:t>来确定离职后医疗保险</w:t>
      </w:r>
      <w:r w:rsidR="00F76015" w:rsidRPr="003F5882">
        <w:rPr>
          <w:rFonts w:ascii="Arial" w:hAnsi="Arial" w:cs="Times New Roman" w:hint="eastAsia"/>
          <w:sz w:val="21"/>
        </w:rPr>
        <w:t>的</w:t>
      </w:r>
      <w:r w:rsidR="007B516A" w:rsidRPr="003F5882">
        <w:rPr>
          <w:rFonts w:ascii="Arial" w:hAnsi="Arial" w:cs="Times New Roman" w:hint="eastAsia"/>
          <w:sz w:val="21"/>
        </w:rPr>
        <w:t>固定福利债务</w:t>
      </w:r>
      <w:r w:rsidRPr="003F5882">
        <w:rPr>
          <w:rFonts w:ascii="Arial" w:hAnsi="Arial" w:cs="Times New Roman"/>
          <w:sz w:val="21"/>
        </w:rPr>
        <w:t>的当前值，包括使用基于瑞士法郎高级公司债券和瑞士公债的贴现率对预计未来现金流出进行贴现。该计划是无资助的，而且长期雇员福利基金中也没有计划资产。根据</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月一</w:t>
      </w:r>
      <w:proofErr w:type="gramStart"/>
      <w:r w:rsidRPr="003F5882">
        <w:rPr>
          <w:rFonts w:ascii="Arial" w:hAnsi="Arial" w:cs="Times New Roman"/>
          <w:sz w:val="21"/>
        </w:rPr>
        <w:t>个</w:t>
      </w:r>
      <w:proofErr w:type="gramEnd"/>
      <w:r w:rsidRPr="003F5882">
        <w:rPr>
          <w:rFonts w:ascii="Arial" w:hAnsi="Arial" w:cs="Times New Roman"/>
          <w:sz w:val="21"/>
        </w:rPr>
        <w:t>独立事务所进行的一项精算估计，这一负债在本报告日概算如下：</w:t>
      </w:r>
    </w:p>
    <w:p w:rsidR="006C0099" w:rsidRPr="003F5882" w:rsidRDefault="006F16A3" w:rsidP="006F16A3">
      <w:pPr>
        <w:pStyle w:val="Style3"/>
        <w:spacing w:afterLines="50"/>
        <w:jc w:val="center"/>
        <w:rPr>
          <w:rFonts w:ascii="Arial" w:hAnsi="Arial" w:cs="Times New Roman"/>
          <w:sz w:val="20"/>
        </w:rPr>
      </w:pPr>
      <w:r w:rsidRPr="006F16A3">
        <w:rPr>
          <w:noProof/>
          <w:lang w:val="en-US" w:bidi="ar-SA"/>
        </w:rPr>
        <w:drawing>
          <wp:inline distT="0" distB="0" distL="0" distR="0">
            <wp:extent cx="5736590" cy="116459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6590" cy="1164590"/>
                    </a:xfrm>
                    <a:prstGeom prst="rect">
                      <a:avLst/>
                    </a:prstGeom>
                    <a:noFill/>
                    <a:ln>
                      <a:noFill/>
                    </a:ln>
                  </pic:spPr>
                </pic:pic>
              </a:graphicData>
            </a:graphic>
          </wp:inline>
        </w:drawing>
      </w:r>
    </w:p>
    <w:p w:rsidR="007D62CB" w:rsidRDefault="006C0099" w:rsidP="006F16A3">
      <w:pPr>
        <w:pStyle w:val="Style3"/>
        <w:spacing w:afterLines="50" w:line="340" w:lineRule="atLeast"/>
        <w:rPr>
          <w:rFonts w:ascii="Arial" w:hAnsi="Arial" w:cs="Times New Roman"/>
          <w:sz w:val="21"/>
          <w:szCs w:val="22"/>
        </w:rPr>
      </w:pPr>
      <w:r w:rsidRPr="003F5882">
        <w:rPr>
          <w:rFonts w:ascii="Arial" w:hAnsi="Arial" w:cs="Times New Roman"/>
          <w:sz w:val="21"/>
        </w:rPr>
        <w:t>下表详细描述了财务执行情况表中确认的</w:t>
      </w:r>
      <w:r w:rsidRPr="003F5882">
        <w:rPr>
          <w:rFonts w:ascii="Arial" w:hAnsi="Arial" w:cs="Times New Roman"/>
          <w:sz w:val="21"/>
        </w:rPr>
        <w:t>ASHI</w:t>
      </w:r>
      <w:r w:rsidRPr="003F5882">
        <w:rPr>
          <w:rFonts w:ascii="Arial" w:hAnsi="Arial" w:cs="Times New Roman"/>
          <w:sz w:val="21"/>
        </w:rPr>
        <w:t>支出：</w:t>
      </w:r>
    </w:p>
    <w:p w:rsidR="006C0099" w:rsidRPr="003F5882" w:rsidRDefault="006F16A3" w:rsidP="006F16A3">
      <w:pPr>
        <w:spacing w:afterLines="50" w:after="120"/>
        <w:jc w:val="center"/>
        <w:rPr>
          <w:rFonts w:ascii="Arial" w:hAnsi="Arial" w:cs="Times New Roman"/>
          <w:sz w:val="21"/>
          <w:szCs w:val="22"/>
        </w:rPr>
      </w:pPr>
      <w:r w:rsidRPr="006F16A3">
        <w:rPr>
          <w:noProof/>
          <w:lang w:val="en-US" w:bidi="ar-SA"/>
        </w:rPr>
        <w:drawing>
          <wp:inline distT="0" distB="0" distL="0" distR="0">
            <wp:extent cx="5736590" cy="1682115"/>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36590" cy="1682115"/>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WIPO</w:t>
      </w:r>
      <w:r w:rsidRPr="003F5882">
        <w:rPr>
          <w:rFonts w:ascii="Arial" w:hAnsi="Arial" w:cs="Times New Roman"/>
          <w:sz w:val="21"/>
        </w:rPr>
        <w:t>采用居间法确认</w:t>
      </w:r>
      <w:r w:rsidRPr="003F5882">
        <w:rPr>
          <w:rFonts w:ascii="Arial" w:hAnsi="Arial" w:cs="Times New Roman"/>
          <w:sz w:val="21"/>
        </w:rPr>
        <w:t>ASHI</w:t>
      </w:r>
      <w:r w:rsidRPr="003F5882">
        <w:rPr>
          <w:rFonts w:ascii="Arial" w:hAnsi="Arial" w:cs="Times New Roman"/>
          <w:sz w:val="21"/>
        </w:rPr>
        <w:t>的精算</w:t>
      </w:r>
      <w:r w:rsidR="00961838" w:rsidRPr="003F5882">
        <w:rPr>
          <w:rFonts w:ascii="Arial" w:hAnsi="Arial" w:cs="Times New Roman" w:hint="eastAsia"/>
          <w:sz w:val="21"/>
        </w:rPr>
        <w:t>盈余和亏损</w:t>
      </w:r>
      <w:r w:rsidRPr="003F5882">
        <w:rPr>
          <w:rFonts w:ascii="Arial" w:hAnsi="Arial" w:cs="Times New Roman"/>
          <w:sz w:val="21"/>
        </w:rPr>
        <w:t>。根据此项会计政策，如果上一个报告期末的累计未确认</w:t>
      </w:r>
      <w:r w:rsidR="00961838" w:rsidRPr="003F5882">
        <w:rPr>
          <w:rFonts w:ascii="Arial" w:hAnsi="Arial" w:cs="Times New Roman" w:hint="eastAsia"/>
          <w:sz w:val="21"/>
        </w:rPr>
        <w:t>盈余和亏损的</w:t>
      </w:r>
      <w:r w:rsidRPr="003F5882">
        <w:rPr>
          <w:rFonts w:ascii="Arial" w:hAnsi="Arial" w:cs="Times New Roman"/>
          <w:sz w:val="21"/>
        </w:rPr>
        <w:t>净额超过当日</w:t>
      </w:r>
      <w:r w:rsidR="007B516A" w:rsidRPr="003F5882">
        <w:rPr>
          <w:rFonts w:ascii="Arial" w:hAnsi="Arial" w:cs="Times New Roman"/>
          <w:sz w:val="21"/>
        </w:rPr>
        <w:t>固定福利债务</w:t>
      </w:r>
      <w:r w:rsidRPr="003F5882">
        <w:rPr>
          <w:rFonts w:ascii="Arial" w:hAnsi="Arial" w:cs="Times New Roman"/>
          <w:sz w:val="21"/>
        </w:rPr>
        <w:t>现值的</w:t>
      </w:r>
      <w:r w:rsidRPr="003F5882">
        <w:rPr>
          <w:rFonts w:ascii="Arial" w:hAnsi="Arial" w:cs="Times New Roman"/>
          <w:sz w:val="21"/>
        </w:rPr>
        <w:t>10%</w:t>
      </w:r>
      <w:r w:rsidRPr="003F5882">
        <w:rPr>
          <w:rFonts w:ascii="Arial" w:hAnsi="Arial" w:cs="Times New Roman"/>
          <w:sz w:val="21"/>
        </w:rPr>
        <w:t>，则对净精算</w:t>
      </w:r>
      <w:r w:rsidR="00961838" w:rsidRPr="003F5882">
        <w:rPr>
          <w:rFonts w:ascii="Arial" w:hAnsi="Arial" w:cs="Times New Roman" w:hint="eastAsia"/>
          <w:sz w:val="21"/>
        </w:rPr>
        <w:t>盈余和亏损</w:t>
      </w:r>
      <w:r w:rsidRPr="003F5882">
        <w:rPr>
          <w:rFonts w:ascii="Arial" w:hAnsi="Arial" w:cs="Times New Roman"/>
          <w:sz w:val="21"/>
        </w:rPr>
        <w:t>的一部分予以确认。下表详细描述</w:t>
      </w:r>
      <w:r w:rsidR="00961838" w:rsidRPr="003F5882">
        <w:rPr>
          <w:rFonts w:ascii="Arial" w:hAnsi="Arial" w:cs="Times New Roman" w:hint="eastAsia"/>
          <w:sz w:val="21"/>
        </w:rPr>
        <w:t>了</w:t>
      </w:r>
      <w:r w:rsidRPr="003F5882">
        <w:rPr>
          <w:rFonts w:ascii="Arial" w:hAnsi="Arial" w:cs="Times New Roman"/>
          <w:sz w:val="21"/>
        </w:rPr>
        <w:t>ASHI</w:t>
      </w:r>
      <w:r w:rsidR="007B516A" w:rsidRPr="003F5882">
        <w:rPr>
          <w:rFonts w:ascii="Arial" w:hAnsi="Arial" w:cs="Times New Roman"/>
          <w:sz w:val="21"/>
        </w:rPr>
        <w:t>固定福利债务</w:t>
      </w:r>
      <w:r w:rsidRPr="003F5882">
        <w:rPr>
          <w:rFonts w:ascii="Arial" w:hAnsi="Arial" w:cs="Times New Roman"/>
          <w:sz w:val="21"/>
        </w:rPr>
        <w:t>的变化情况，并且对</w:t>
      </w:r>
      <w:r w:rsidR="007B516A" w:rsidRPr="003F5882">
        <w:rPr>
          <w:rFonts w:ascii="Arial" w:hAnsi="Arial" w:cs="Times New Roman"/>
          <w:sz w:val="21"/>
        </w:rPr>
        <w:t>固定福利债务</w:t>
      </w:r>
      <w:r w:rsidRPr="003F5882">
        <w:rPr>
          <w:rFonts w:ascii="Arial" w:hAnsi="Arial" w:cs="Times New Roman"/>
          <w:sz w:val="21"/>
        </w:rPr>
        <w:t>和财务状况表确认的负债进行对账</w:t>
      </w:r>
      <w:r w:rsidR="00961838" w:rsidRPr="003F5882">
        <w:rPr>
          <w:rFonts w:ascii="Arial" w:hAnsi="Arial" w:cs="Times New Roman" w:hint="eastAsia"/>
          <w:sz w:val="21"/>
        </w:rPr>
        <w:t>：</w:t>
      </w:r>
    </w:p>
    <w:p w:rsidR="006C0099" w:rsidRPr="003F5882" w:rsidRDefault="006F16A3" w:rsidP="006F16A3">
      <w:pPr>
        <w:spacing w:afterLines="50" w:after="120"/>
        <w:jc w:val="center"/>
        <w:rPr>
          <w:rFonts w:ascii="Arial" w:hAnsi="Arial" w:cs="Times New Roman"/>
        </w:rPr>
      </w:pPr>
      <w:r w:rsidRPr="006F16A3">
        <w:rPr>
          <w:noProof/>
          <w:lang w:val="en-US" w:bidi="ar-SA"/>
        </w:rPr>
        <w:lastRenderedPageBreak/>
        <w:drawing>
          <wp:inline distT="0" distB="0" distL="0" distR="0">
            <wp:extent cx="5736590" cy="2259965"/>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36590" cy="2259965"/>
                    </a:xfrm>
                    <a:prstGeom prst="rect">
                      <a:avLst/>
                    </a:prstGeom>
                    <a:noFill/>
                    <a:ln>
                      <a:noFill/>
                    </a:ln>
                  </pic:spPr>
                </pic:pic>
              </a:graphicData>
            </a:graphic>
          </wp:inline>
        </w:drawing>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2014</w:t>
      </w:r>
      <w:r w:rsidRPr="003F5882">
        <w:rPr>
          <w:rFonts w:ascii="Arial" w:hAnsi="Arial" w:cs="Times New Roman"/>
          <w:sz w:val="21"/>
        </w:rPr>
        <w:t>年本组织</w:t>
      </w:r>
      <w:r w:rsidR="00D80801" w:rsidRPr="003F5882">
        <w:rPr>
          <w:rFonts w:ascii="Arial" w:hAnsi="Arial" w:cs="Times New Roman" w:hint="eastAsia"/>
          <w:sz w:val="21"/>
        </w:rPr>
        <w:t>给</w:t>
      </w:r>
      <w:r w:rsidR="00D80801" w:rsidRPr="003F5882">
        <w:rPr>
          <w:rFonts w:ascii="Arial" w:hAnsi="Arial" w:cs="Times New Roman" w:hint="eastAsia"/>
          <w:sz w:val="21"/>
        </w:rPr>
        <w:t>ASHI</w:t>
      </w:r>
      <w:r w:rsidRPr="003F5882">
        <w:rPr>
          <w:rFonts w:ascii="Arial" w:hAnsi="Arial" w:cs="Times New Roman"/>
          <w:sz w:val="21"/>
        </w:rPr>
        <w:t>的缴费总计</w:t>
      </w:r>
      <w:r w:rsidRPr="003F5882">
        <w:rPr>
          <w:rFonts w:ascii="Arial" w:hAnsi="Arial" w:cs="Times New Roman"/>
          <w:sz w:val="21"/>
        </w:rPr>
        <w:t>250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2013</w:t>
      </w:r>
      <w:r w:rsidRPr="003F5882">
        <w:rPr>
          <w:rFonts w:ascii="Arial" w:hAnsi="Arial" w:cs="Times New Roman"/>
          <w:sz w:val="21"/>
        </w:rPr>
        <w:t>年为</w:t>
      </w:r>
      <w:r w:rsidRPr="003F5882">
        <w:rPr>
          <w:rFonts w:ascii="Arial" w:hAnsi="Arial" w:cs="Times New Roman"/>
          <w:sz w:val="21"/>
        </w:rPr>
        <w:t>230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w:t>
      </w:r>
      <w:r w:rsidRPr="003F5882">
        <w:rPr>
          <w:rFonts w:ascii="Arial" w:hAnsi="Arial" w:cs="Times New Roman"/>
          <w:sz w:val="21"/>
        </w:rPr>
        <w:t>2015</w:t>
      </w:r>
      <w:r w:rsidRPr="003F5882">
        <w:rPr>
          <w:rFonts w:ascii="Arial" w:hAnsi="Arial" w:cs="Times New Roman"/>
          <w:sz w:val="21"/>
        </w:rPr>
        <w:t>年给</w:t>
      </w:r>
      <w:r w:rsidRPr="003F5882">
        <w:rPr>
          <w:rFonts w:ascii="Arial" w:hAnsi="Arial" w:cs="Times New Roman"/>
          <w:sz w:val="21"/>
        </w:rPr>
        <w:t>ASHI</w:t>
      </w:r>
      <w:r w:rsidRPr="003F5882">
        <w:rPr>
          <w:rFonts w:ascii="Arial" w:hAnsi="Arial" w:cs="Times New Roman"/>
          <w:sz w:val="21"/>
        </w:rPr>
        <w:t>的缴费额预计为</w:t>
      </w:r>
      <w:r w:rsidRPr="003F5882">
        <w:rPr>
          <w:rFonts w:ascii="Arial" w:hAnsi="Arial" w:cs="Times New Roman"/>
          <w:sz w:val="21"/>
        </w:rPr>
        <w:t>270</w:t>
      </w:r>
      <w:proofErr w:type="gramStart"/>
      <w:r w:rsidRPr="003F5882">
        <w:rPr>
          <w:rFonts w:ascii="Arial" w:hAnsi="Arial" w:cs="Times New Roman"/>
          <w:sz w:val="21"/>
        </w:rPr>
        <w:t>万瑞</w:t>
      </w:r>
      <w:proofErr w:type="gramEnd"/>
      <w:r w:rsidRPr="003F5882">
        <w:rPr>
          <w:rFonts w:ascii="Arial" w:hAnsi="Arial" w:cs="Times New Roman"/>
          <w:sz w:val="21"/>
        </w:rPr>
        <w:t>郎。</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下表详细描述了</w:t>
      </w:r>
      <w:r w:rsidRPr="003F5882">
        <w:rPr>
          <w:rFonts w:ascii="Arial" w:hAnsi="Arial" w:cs="Times New Roman"/>
          <w:sz w:val="21"/>
        </w:rPr>
        <w:t>2014</w:t>
      </w:r>
      <w:r w:rsidRPr="003F5882">
        <w:rPr>
          <w:rFonts w:ascii="Arial" w:hAnsi="Arial" w:cs="Times New Roman"/>
          <w:sz w:val="21"/>
        </w:rPr>
        <w:t>年</w:t>
      </w:r>
      <w:proofErr w:type="gramStart"/>
      <w:r w:rsidRPr="003F5882">
        <w:rPr>
          <w:rFonts w:ascii="Arial" w:hAnsi="Arial" w:cs="Times New Roman"/>
          <w:sz w:val="21"/>
        </w:rPr>
        <w:t>及</w:t>
      </w:r>
      <w:r w:rsidR="00D80801" w:rsidRPr="003F5882">
        <w:rPr>
          <w:rFonts w:ascii="Arial" w:hAnsi="Arial" w:cs="Times New Roman" w:hint="eastAsia"/>
          <w:sz w:val="21"/>
        </w:rPr>
        <w:t>之</w:t>
      </w:r>
      <w:r w:rsidRPr="003F5882">
        <w:rPr>
          <w:rFonts w:ascii="Arial" w:hAnsi="Arial" w:cs="Times New Roman"/>
          <w:sz w:val="21"/>
        </w:rPr>
        <w:t>前</w:t>
      </w:r>
      <w:proofErr w:type="gramEnd"/>
      <w:r w:rsidR="00D80801" w:rsidRPr="003F5882">
        <w:rPr>
          <w:rFonts w:ascii="Arial" w:hAnsi="Arial" w:cs="Times New Roman" w:hint="eastAsia"/>
          <w:sz w:val="21"/>
        </w:rPr>
        <w:t>四</w:t>
      </w:r>
      <w:r w:rsidRPr="003F5882">
        <w:rPr>
          <w:rFonts w:ascii="Arial" w:hAnsi="Arial" w:cs="Times New Roman"/>
          <w:sz w:val="21"/>
        </w:rPr>
        <w:t>年</w:t>
      </w:r>
      <w:r w:rsidRPr="003F5882">
        <w:rPr>
          <w:rFonts w:ascii="Arial" w:hAnsi="Arial" w:cs="Times New Roman"/>
          <w:sz w:val="21"/>
        </w:rPr>
        <w:t>ASHI</w:t>
      </w:r>
      <w:r w:rsidRPr="003F5882">
        <w:rPr>
          <w:rFonts w:ascii="Arial" w:hAnsi="Arial" w:cs="Times New Roman"/>
          <w:sz w:val="21"/>
        </w:rPr>
        <w:t>负债产生的</w:t>
      </w:r>
      <w:r w:rsidR="007B516A" w:rsidRPr="003F5882">
        <w:rPr>
          <w:rFonts w:ascii="Arial" w:hAnsi="Arial" w:cs="Times New Roman"/>
          <w:sz w:val="21"/>
        </w:rPr>
        <w:t>固定福利债务</w:t>
      </w:r>
      <w:r w:rsidRPr="003F5882">
        <w:rPr>
          <w:rFonts w:ascii="Arial" w:hAnsi="Arial" w:cs="Times New Roman"/>
          <w:sz w:val="21"/>
        </w:rPr>
        <w:t>和经验调整的现值</w:t>
      </w:r>
      <w:r w:rsidR="00D80801" w:rsidRPr="003F5882">
        <w:rPr>
          <w:rFonts w:ascii="Arial" w:hAnsi="Arial" w:cs="Times New Roman" w:hint="eastAsia"/>
          <w:sz w:val="21"/>
        </w:rPr>
        <w:t>：</w:t>
      </w:r>
    </w:p>
    <w:p w:rsidR="006C0099" w:rsidRPr="003F5882" w:rsidRDefault="006F16A3" w:rsidP="006F16A3">
      <w:pPr>
        <w:spacing w:afterLines="50" w:after="120"/>
        <w:jc w:val="center"/>
        <w:rPr>
          <w:rFonts w:ascii="Arial" w:hAnsi="Arial" w:cs="Times New Roman"/>
          <w:sz w:val="21"/>
          <w:szCs w:val="22"/>
        </w:rPr>
      </w:pPr>
      <w:r w:rsidRPr="006F16A3">
        <w:rPr>
          <w:noProof/>
          <w:lang w:val="en-US" w:bidi="ar-SA"/>
        </w:rPr>
        <w:drawing>
          <wp:inline distT="0" distB="0" distL="0" distR="0">
            <wp:extent cx="5960745" cy="1078230"/>
            <wp:effectExtent l="0" t="0" r="1905" b="762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60745" cy="1078230"/>
                    </a:xfrm>
                    <a:prstGeom prst="rect">
                      <a:avLst/>
                    </a:prstGeom>
                    <a:noFill/>
                    <a:ln>
                      <a:noFill/>
                    </a:ln>
                  </pic:spPr>
                </pic:pic>
              </a:graphicData>
            </a:graphic>
          </wp:inline>
        </w:drawing>
      </w:r>
    </w:p>
    <w:p w:rsidR="007D62CB" w:rsidRDefault="00167580" w:rsidP="007D62CB">
      <w:pPr>
        <w:pStyle w:val="Style3"/>
        <w:spacing w:afterLines="50" w:line="340" w:lineRule="atLeast"/>
        <w:rPr>
          <w:rFonts w:ascii="Arial" w:hAnsi="Arial" w:cs="Times New Roman"/>
          <w:sz w:val="21"/>
          <w:szCs w:val="22"/>
        </w:rPr>
      </w:pPr>
      <w:r w:rsidRPr="003F5882">
        <w:rPr>
          <w:rFonts w:ascii="Arial" w:hAnsi="Arial" w:cs="Times New Roman" w:hint="eastAsia"/>
          <w:sz w:val="21"/>
        </w:rPr>
        <w:t>确</w:t>
      </w:r>
      <w:r w:rsidR="006C0099" w:rsidRPr="003F5882">
        <w:rPr>
          <w:rFonts w:ascii="Arial" w:hAnsi="Arial" w:cs="Times New Roman"/>
          <w:sz w:val="21"/>
        </w:rPr>
        <w:t>定</w:t>
      </w:r>
      <w:r w:rsidR="006C0099" w:rsidRPr="003F5882">
        <w:rPr>
          <w:rFonts w:ascii="Arial" w:hAnsi="Arial" w:cs="Times New Roman"/>
          <w:sz w:val="21"/>
        </w:rPr>
        <w:t>ASHI</w:t>
      </w:r>
      <w:r w:rsidR="006C0099" w:rsidRPr="003F5882">
        <w:rPr>
          <w:rFonts w:ascii="Arial" w:hAnsi="Arial" w:cs="Times New Roman"/>
          <w:sz w:val="21"/>
        </w:rPr>
        <w:t>负债以及</w:t>
      </w:r>
      <w:r w:rsidR="007B516A" w:rsidRPr="003F5882">
        <w:rPr>
          <w:rFonts w:ascii="Arial" w:hAnsi="Arial" w:cs="Times New Roman"/>
          <w:sz w:val="21"/>
        </w:rPr>
        <w:t>固定福利债务</w:t>
      </w:r>
      <w:r w:rsidR="006C0099" w:rsidRPr="003F5882">
        <w:rPr>
          <w:rFonts w:ascii="Arial" w:hAnsi="Arial" w:cs="Times New Roman"/>
          <w:sz w:val="21"/>
        </w:rPr>
        <w:t>采用的主要假设如下所示：</w:t>
      </w:r>
    </w:p>
    <w:p w:rsidR="007D62CB" w:rsidRDefault="006F16A3" w:rsidP="006F16A3">
      <w:pPr>
        <w:spacing w:afterLines="50" w:after="120"/>
        <w:jc w:val="center"/>
        <w:rPr>
          <w:rFonts w:ascii="Arial" w:hAnsi="Arial" w:cs="Times New Roman"/>
          <w:sz w:val="21"/>
          <w:szCs w:val="22"/>
        </w:rPr>
      </w:pPr>
      <w:r w:rsidRPr="006F16A3">
        <w:rPr>
          <w:noProof/>
          <w:lang w:val="en-US" w:bidi="ar-SA"/>
        </w:rPr>
        <w:drawing>
          <wp:inline distT="0" distB="0" distL="0" distR="0">
            <wp:extent cx="5736590" cy="352806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36590" cy="3528060"/>
                    </a:xfrm>
                    <a:prstGeom prst="rect">
                      <a:avLst/>
                    </a:prstGeom>
                    <a:noFill/>
                    <a:ln>
                      <a:noFill/>
                    </a:ln>
                  </pic:spPr>
                </pic:pic>
              </a:graphicData>
            </a:graphic>
          </wp:inline>
        </w:drawing>
      </w:r>
    </w:p>
    <w:p w:rsidR="007D62CB" w:rsidRDefault="006C0099" w:rsidP="006F16A3">
      <w:pPr>
        <w:pStyle w:val="Style3"/>
        <w:keepNext/>
        <w:spacing w:afterLines="50" w:line="340" w:lineRule="atLeast"/>
        <w:rPr>
          <w:rFonts w:ascii="Arial" w:hAnsi="Arial" w:cs="Times New Roman"/>
          <w:sz w:val="21"/>
          <w:szCs w:val="22"/>
        </w:rPr>
      </w:pPr>
      <w:r w:rsidRPr="003F5882">
        <w:rPr>
          <w:rFonts w:ascii="Arial" w:hAnsi="Arial" w:cs="Times New Roman"/>
          <w:noProof/>
          <w:sz w:val="21"/>
        </w:rPr>
        <w:lastRenderedPageBreak/>
        <w:t>假设的医疗成本趋势对</w:t>
      </w:r>
      <w:r w:rsidRPr="003F5882">
        <w:rPr>
          <w:rFonts w:ascii="Arial" w:hAnsi="Arial" w:cs="Times New Roman"/>
          <w:noProof/>
          <w:sz w:val="21"/>
        </w:rPr>
        <w:t>ASHI</w:t>
      </w:r>
      <w:r w:rsidRPr="003F5882">
        <w:rPr>
          <w:rFonts w:ascii="Arial" w:hAnsi="Arial" w:cs="Times New Roman"/>
          <w:noProof/>
          <w:sz w:val="21"/>
        </w:rPr>
        <w:t>债务计算的数额带来了重大影响。假设的医疗成本趋势中一个百分点的变化便会产生以下影响：</w:t>
      </w:r>
    </w:p>
    <w:p w:rsidR="007D62CB" w:rsidRDefault="006F16A3" w:rsidP="006F16A3">
      <w:pPr>
        <w:spacing w:afterLines="50" w:after="120"/>
        <w:jc w:val="center"/>
        <w:rPr>
          <w:rFonts w:ascii="Arial" w:hAnsi="Arial" w:cs="Times New Roman"/>
          <w:sz w:val="20"/>
          <w:szCs w:val="20"/>
        </w:rPr>
      </w:pPr>
      <w:r w:rsidRPr="006F16A3">
        <w:rPr>
          <w:noProof/>
          <w:lang w:val="en-US" w:bidi="ar-SA"/>
        </w:rPr>
        <w:drawing>
          <wp:inline distT="0" distB="0" distL="0" distR="0">
            <wp:extent cx="5943600" cy="1915160"/>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43600" cy="1915160"/>
                    </a:xfrm>
                    <a:prstGeom prst="rect">
                      <a:avLst/>
                    </a:prstGeom>
                    <a:noFill/>
                    <a:ln>
                      <a:noFill/>
                    </a:ln>
                  </pic:spPr>
                </pic:pic>
              </a:graphicData>
            </a:graphic>
          </wp:inline>
        </w:drawing>
      </w:r>
    </w:p>
    <w:p w:rsidR="007D62CB" w:rsidRPr="003374D7" w:rsidRDefault="006C0099" w:rsidP="003374D7">
      <w:pPr>
        <w:pStyle w:val="Style3Bold"/>
        <w:keepLines/>
        <w:spacing w:afterLines="50" w:line="340" w:lineRule="atLeast"/>
        <w:rPr>
          <w:rFonts w:eastAsia="SimSun" w:cs="Times New Roman"/>
          <w:sz w:val="21"/>
        </w:rPr>
      </w:pPr>
      <w:r w:rsidRPr="003374D7">
        <w:rPr>
          <w:rFonts w:eastAsia="SimSun" w:cs="Times New Roman"/>
          <w:sz w:val="21"/>
        </w:rPr>
        <w:t>联合国合办工作人员养恤基金</w:t>
      </w:r>
      <w:r w:rsidR="00F453AC" w:rsidRPr="003374D7">
        <w:rPr>
          <w:rFonts w:eastAsia="SimSun" w:cs="Times New Roman" w:hint="eastAsia"/>
          <w:sz w:val="21"/>
        </w:rPr>
        <w:t>（</w:t>
      </w:r>
      <w:r w:rsidRPr="003374D7">
        <w:rPr>
          <w:rFonts w:eastAsia="SimSun" w:cs="Times New Roman"/>
          <w:sz w:val="21"/>
        </w:rPr>
        <w:t>UNJSPF</w:t>
      </w:r>
      <w:r w:rsidR="00F453AC" w:rsidRPr="003374D7">
        <w:rPr>
          <w:rFonts w:eastAsia="SimSun" w:cs="Times New Roman" w:hint="eastAsia"/>
          <w:sz w:val="21"/>
        </w:rPr>
        <w:t>）</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《养恤基金条例》规定，养恤金委员会应聘请顾问精算</w:t>
      </w:r>
      <w:proofErr w:type="gramStart"/>
      <w:r w:rsidRPr="003F5882">
        <w:rPr>
          <w:rFonts w:ascii="Arial" w:hAnsi="Arial" w:cs="Times New Roman"/>
          <w:sz w:val="21"/>
        </w:rPr>
        <w:t>师至少</w:t>
      </w:r>
      <w:proofErr w:type="gramEnd"/>
      <w:r w:rsidRPr="003F5882">
        <w:rPr>
          <w:rFonts w:ascii="Arial" w:hAnsi="Arial" w:cs="Times New Roman"/>
          <w:sz w:val="21"/>
        </w:rPr>
        <w:t>每三年对基金进行一次精算估值。养恤金委员会沿用的惯例是使用开放团体总额方法，每两年进行一次精算估值。精算估值的主要目的在于确定养恤基金当前和估算的未来资产是否将足以偿付其负债。</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WIPO</w:t>
      </w:r>
      <w:r w:rsidRPr="003F5882">
        <w:rPr>
          <w:rFonts w:ascii="Arial" w:hAnsi="Arial" w:cs="Times New Roman"/>
          <w:sz w:val="21"/>
        </w:rPr>
        <w:t>对</w:t>
      </w:r>
      <w:r w:rsidRPr="003F5882">
        <w:rPr>
          <w:rFonts w:ascii="Arial" w:hAnsi="Arial" w:cs="Times New Roman"/>
          <w:sz w:val="21"/>
        </w:rPr>
        <w:t>UNJSPF</w:t>
      </w:r>
      <w:r w:rsidRPr="003F5882">
        <w:rPr>
          <w:rFonts w:ascii="Arial" w:hAnsi="Arial" w:cs="Times New Roman"/>
          <w:sz w:val="21"/>
        </w:rPr>
        <w:t>承担的财务义务，包括以联合国大会确定的比率计算的应缴部分</w:t>
      </w:r>
      <w:r w:rsidR="00F453AC" w:rsidRPr="003F5882">
        <w:rPr>
          <w:rFonts w:ascii="Arial" w:hAnsi="Arial" w:cs="Times New Roman" w:hint="eastAsia"/>
          <w:sz w:val="21"/>
        </w:rPr>
        <w:t>（</w:t>
      </w:r>
      <w:r w:rsidRPr="003F5882">
        <w:rPr>
          <w:rFonts w:ascii="Arial" w:hAnsi="Arial" w:cs="Times New Roman"/>
          <w:sz w:val="21"/>
        </w:rPr>
        <w:t>目前参加者支付</w:t>
      </w:r>
      <w:r w:rsidRPr="003F5882">
        <w:rPr>
          <w:rFonts w:ascii="Arial" w:hAnsi="Arial" w:cs="Times New Roman"/>
          <w:sz w:val="21"/>
        </w:rPr>
        <w:t>7.9%</w:t>
      </w:r>
      <w:r w:rsidRPr="003F5882">
        <w:rPr>
          <w:rFonts w:ascii="Arial" w:hAnsi="Arial" w:cs="Times New Roman"/>
          <w:sz w:val="21"/>
        </w:rPr>
        <w:t>，成员组织支付</w:t>
      </w:r>
      <w:r w:rsidRPr="003F5882">
        <w:rPr>
          <w:rFonts w:ascii="Arial" w:hAnsi="Arial" w:cs="Times New Roman"/>
          <w:sz w:val="21"/>
        </w:rPr>
        <w:t>15.8%</w:t>
      </w:r>
      <w:r w:rsidR="00F453AC" w:rsidRPr="003F5882">
        <w:rPr>
          <w:rFonts w:ascii="Arial" w:hAnsi="Arial" w:cs="Times New Roman" w:hint="eastAsia"/>
          <w:sz w:val="21"/>
        </w:rPr>
        <w:t>）</w:t>
      </w:r>
      <w:r w:rsidRPr="003F5882">
        <w:rPr>
          <w:rFonts w:ascii="Arial" w:hAnsi="Arial" w:cs="Times New Roman"/>
          <w:sz w:val="21"/>
        </w:rPr>
        <w:t>以及根据《养恤基金条例》第</w:t>
      </w:r>
      <w:r w:rsidRPr="003F5882">
        <w:rPr>
          <w:rFonts w:ascii="Arial" w:hAnsi="Arial" w:cs="Times New Roman"/>
          <w:sz w:val="21"/>
        </w:rPr>
        <w:t>26</w:t>
      </w:r>
      <w:r w:rsidRPr="003F5882">
        <w:rPr>
          <w:rFonts w:ascii="Arial" w:hAnsi="Arial" w:cs="Times New Roman"/>
          <w:sz w:val="21"/>
        </w:rPr>
        <w:t>条的规定本组织在任何应付精算短缺付款中的份额。只有联合国大会在依据估值日对养恤金基金的精算充足性进行评估，确定需要付款以弥补短缺并援引《养恤基金条例》第</w:t>
      </w:r>
      <w:r w:rsidRPr="003F5882">
        <w:rPr>
          <w:rFonts w:ascii="Arial" w:hAnsi="Arial" w:cs="Times New Roman"/>
          <w:sz w:val="21"/>
        </w:rPr>
        <w:t>26</w:t>
      </w:r>
      <w:r w:rsidRPr="003F5882">
        <w:rPr>
          <w:rFonts w:ascii="Arial" w:hAnsi="Arial" w:cs="Times New Roman"/>
          <w:sz w:val="21"/>
        </w:rPr>
        <w:t>条的规定时，才应支付这种款项。每个成员组织应按估值日之前三年在交款总额中各自支付所占比例，分摊该短缺金额。</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精算估值是在</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日进行的。估值结果显示了占</w:t>
      </w:r>
      <w:proofErr w:type="gramStart"/>
      <w:r w:rsidRPr="003F5882">
        <w:rPr>
          <w:rFonts w:ascii="Arial" w:hAnsi="Arial" w:cs="Times New Roman"/>
          <w:sz w:val="21"/>
        </w:rPr>
        <w:t>应计养恤金</w:t>
      </w:r>
      <w:proofErr w:type="gramEnd"/>
      <w:r w:rsidRPr="003F5882">
        <w:rPr>
          <w:rFonts w:ascii="Arial" w:hAnsi="Arial" w:cs="Times New Roman"/>
          <w:sz w:val="21"/>
        </w:rPr>
        <w:t>薪酬</w:t>
      </w:r>
      <w:r w:rsidRPr="003F5882">
        <w:rPr>
          <w:rFonts w:ascii="Arial" w:hAnsi="Arial" w:cs="Times New Roman"/>
          <w:sz w:val="21"/>
        </w:rPr>
        <w:t>0.72%</w:t>
      </w:r>
      <w:r w:rsidR="00F453AC" w:rsidRPr="003F5882">
        <w:rPr>
          <w:rFonts w:ascii="Arial" w:hAnsi="Arial" w:cs="Times New Roman" w:hint="eastAsia"/>
          <w:sz w:val="21"/>
        </w:rPr>
        <w:t>（</w:t>
      </w:r>
      <w:r w:rsidRPr="003F5882">
        <w:rPr>
          <w:rFonts w:ascii="Arial" w:hAnsi="Arial" w:cs="Times New Roman"/>
          <w:sz w:val="21"/>
        </w:rPr>
        <w:t>2011</w:t>
      </w:r>
      <w:r w:rsidRPr="003F5882">
        <w:rPr>
          <w:rFonts w:ascii="Arial" w:hAnsi="Arial" w:cs="Times New Roman"/>
          <w:sz w:val="21"/>
        </w:rPr>
        <w:t>年估值结果为</w:t>
      </w:r>
      <w:r w:rsidRPr="003F5882">
        <w:rPr>
          <w:rFonts w:ascii="Arial" w:hAnsi="Arial" w:cs="Times New Roman"/>
          <w:sz w:val="21"/>
        </w:rPr>
        <w:t>1.87%</w:t>
      </w:r>
      <w:r w:rsidR="00F453AC" w:rsidRPr="003F5882">
        <w:rPr>
          <w:rFonts w:ascii="Arial" w:hAnsi="Arial" w:cs="Times New Roman" w:hint="eastAsia"/>
          <w:sz w:val="21"/>
        </w:rPr>
        <w:t>）</w:t>
      </w:r>
      <w:r w:rsidRPr="003F5882">
        <w:rPr>
          <w:rFonts w:ascii="Arial" w:hAnsi="Arial" w:cs="Times New Roman"/>
          <w:sz w:val="21"/>
        </w:rPr>
        <w:t>的精算赤字，这意味着从</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日起要实现平衡，理论上所需的缴费率为</w:t>
      </w:r>
      <w:proofErr w:type="gramStart"/>
      <w:r w:rsidRPr="003F5882">
        <w:rPr>
          <w:rFonts w:ascii="Arial" w:hAnsi="Arial" w:cs="Times New Roman"/>
          <w:sz w:val="21"/>
        </w:rPr>
        <w:t>应计养恤金</w:t>
      </w:r>
      <w:proofErr w:type="gramEnd"/>
      <w:r w:rsidRPr="003F5882">
        <w:rPr>
          <w:rFonts w:ascii="Arial" w:hAnsi="Arial" w:cs="Times New Roman"/>
          <w:sz w:val="21"/>
        </w:rPr>
        <w:t>薪酬的</w:t>
      </w:r>
      <w:r w:rsidRPr="003F5882">
        <w:rPr>
          <w:rFonts w:ascii="Arial" w:hAnsi="Arial" w:cs="Times New Roman"/>
          <w:sz w:val="21"/>
        </w:rPr>
        <w:t>24.42%</w:t>
      </w:r>
      <w:r w:rsidRPr="003F5882">
        <w:rPr>
          <w:rFonts w:ascii="Arial" w:hAnsi="Arial" w:cs="Times New Roman"/>
          <w:sz w:val="21"/>
        </w:rPr>
        <w:t>，相比之下，</w:t>
      </w:r>
      <w:proofErr w:type="gramStart"/>
      <w:r w:rsidRPr="003F5882">
        <w:rPr>
          <w:rFonts w:ascii="Arial" w:hAnsi="Arial" w:cs="Times New Roman"/>
          <w:sz w:val="21"/>
        </w:rPr>
        <w:t>实际养</w:t>
      </w:r>
      <w:proofErr w:type="gramEnd"/>
      <w:r w:rsidRPr="003F5882">
        <w:rPr>
          <w:rFonts w:ascii="Arial" w:hAnsi="Arial" w:cs="Times New Roman"/>
          <w:sz w:val="21"/>
        </w:rPr>
        <w:t>恤金缴费率为</w:t>
      </w:r>
      <w:r w:rsidRPr="003F5882">
        <w:rPr>
          <w:rFonts w:ascii="Arial" w:hAnsi="Arial" w:cs="Times New Roman"/>
          <w:sz w:val="21"/>
        </w:rPr>
        <w:t>23.7</w:t>
      </w:r>
      <w:r w:rsidR="005B3B2F" w:rsidRPr="003F5882">
        <w:rPr>
          <w:rFonts w:ascii="Arial" w:hAnsi="Arial" w:cs="Times New Roman" w:hint="eastAsia"/>
          <w:sz w:val="21"/>
        </w:rPr>
        <w:t>0</w:t>
      </w:r>
      <w:r w:rsidRPr="003F5882">
        <w:rPr>
          <w:rFonts w:ascii="Arial" w:hAnsi="Arial" w:cs="Times New Roman"/>
          <w:sz w:val="21"/>
        </w:rPr>
        <w:t>%</w:t>
      </w:r>
      <w:r w:rsidRPr="003F5882">
        <w:rPr>
          <w:rFonts w:ascii="Arial" w:hAnsi="Arial" w:cs="Times New Roman"/>
          <w:sz w:val="21"/>
        </w:rPr>
        <w:t>。下一次精算估值将</w:t>
      </w:r>
      <w:r w:rsidR="005B3B2F" w:rsidRPr="003F5882">
        <w:rPr>
          <w:rFonts w:ascii="Arial" w:hAnsi="Arial" w:cs="Times New Roman" w:hint="eastAsia"/>
          <w:sz w:val="21"/>
        </w:rPr>
        <w:t>在</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w:t>
      </w:r>
      <w:r w:rsidRPr="003F5882">
        <w:rPr>
          <w:rFonts w:ascii="Arial" w:hAnsi="Arial" w:cs="Times New Roman" w:hint="eastAsia"/>
          <w:sz w:val="21"/>
        </w:rPr>
        <w:t>开始进行。</w:t>
      </w:r>
    </w:p>
    <w:p w:rsidR="007D62CB" w:rsidRDefault="006C0099" w:rsidP="006C0099">
      <w:pPr>
        <w:tabs>
          <w:tab w:val="num" w:pos="1080"/>
        </w:tabs>
        <w:autoSpaceDE w:val="0"/>
        <w:autoSpaceDN w:val="0"/>
        <w:adjustRightInd w:val="0"/>
        <w:jc w:val="both"/>
        <w:rPr>
          <w:rFonts w:ascii="Arial" w:hAnsi="Arial" w:cs="Times New Roman"/>
          <w:sz w:val="21"/>
          <w:szCs w:val="22"/>
        </w:rPr>
      </w:pPr>
      <w:r w:rsidRPr="003F5882">
        <w:rPr>
          <w:rFonts w:ascii="Arial" w:hAnsi="Arial" w:cs="Times New Roman"/>
          <w:sz w:val="21"/>
        </w:rPr>
        <w:t>截至</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日，精算资产与精算负债的资助比率，在未进行未来养恤金调整的情况下为</w:t>
      </w:r>
      <w:r w:rsidRPr="003F5882">
        <w:rPr>
          <w:rFonts w:ascii="Arial" w:hAnsi="Arial" w:cs="Times New Roman"/>
          <w:sz w:val="21"/>
        </w:rPr>
        <w:t>127.5%</w:t>
      </w:r>
      <w:r w:rsidR="00F453AC" w:rsidRPr="003F5882">
        <w:rPr>
          <w:rFonts w:ascii="Arial" w:hAnsi="Arial" w:cs="Times New Roman" w:hint="eastAsia"/>
          <w:sz w:val="21"/>
        </w:rPr>
        <w:t>（</w:t>
      </w:r>
      <w:r w:rsidRPr="003F5882">
        <w:rPr>
          <w:rFonts w:ascii="Arial" w:hAnsi="Arial" w:cs="Times New Roman"/>
          <w:sz w:val="21"/>
        </w:rPr>
        <w:t>2011</w:t>
      </w:r>
      <w:r w:rsidRPr="003F5882">
        <w:rPr>
          <w:rFonts w:ascii="Arial" w:hAnsi="Arial" w:cs="Times New Roman"/>
          <w:sz w:val="21"/>
        </w:rPr>
        <w:t>年估值为</w:t>
      </w:r>
      <w:r w:rsidRPr="003F5882">
        <w:rPr>
          <w:rFonts w:ascii="Arial" w:hAnsi="Arial" w:cs="Times New Roman"/>
          <w:sz w:val="21"/>
        </w:rPr>
        <w:t>130.0%</w:t>
      </w:r>
      <w:r w:rsidR="00F453AC" w:rsidRPr="003F5882">
        <w:rPr>
          <w:rFonts w:ascii="Arial" w:hAnsi="Arial" w:cs="Times New Roman" w:hint="eastAsia"/>
          <w:sz w:val="21"/>
        </w:rPr>
        <w:t>）</w:t>
      </w:r>
      <w:r w:rsidRPr="003F5882">
        <w:rPr>
          <w:rFonts w:ascii="Arial" w:hAnsi="Arial" w:cs="Times New Roman"/>
          <w:sz w:val="21"/>
        </w:rPr>
        <w:t>。在顾及当前养恤金调整制度的情况下，资助比率为</w:t>
      </w:r>
      <w:r w:rsidRPr="003F5882">
        <w:rPr>
          <w:rFonts w:ascii="Arial" w:hAnsi="Arial" w:cs="Times New Roman"/>
          <w:sz w:val="21"/>
        </w:rPr>
        <w:t>91.2%</w:t>
      </w:r>
      <w:r w:rsidR="00F453AC" w:rsidRPr="003F5882">
        <w:rPr>
          <w:rFonts w:ascii="Arial" w:hAnsi="Arial" w:cs="Times New Roman" w:hint="eastAsia"/>
          <w:sz w:val="21"/>
        </w:rPr>
        <w:t>（</w:t>
      </w:r>
      <w:r w:rsidRPr="003F5882">
        <w:rPr>
          <w:rFonts w:ascii="Arial" w:hAnsi="Arial" w:cs="Times New Roman"/>
          <w:sz w:val="21"/>
        </w:rPr>
        <w:t>2011</w:t>
      </w:r>
      <w:r w:rsidRPr="003F5882">
        <w:rPr>
          <w:rFonts w:ascii="Arial" w:hAnsi="Arial" w:cs="Times New Roman"/>
          <w:sz w:val="21"/>
        </w:rPr>
        <w:t>年为</w:t>
      </w:r>
      <w:r w:rsidRPr="003F5882">
        <w:rPr>
          <w:rFonts w:ascii="Arial" w:hAnsi="Arial" w:cs="Times New Roman"/>
          <w:sz w:val="21"/>
        </w:rPr>
        <w:t>86.2%</w:t>
      </w:r>
      <w:r w:rsidR="00F453AC" w:rsidRPr="003F5882">
        <w:rPr>
          <w:rFonts w:ascii="Arial" w:hAnsi="Arial" w:cs="Times New Roman" w:hint="eastAsia"/>
          <w:sz w:val="21"/>
        </w:rPr>
        <w:t>）</w:t>
      </w:r>
      <w:r w:rsidRPr="003F5882">
        <w:rPr>
          <w:rFonts w:ascii="Arial" w:hAnsi="Arial" w:cs="Times New Roman"/>
          <w:sz w:val="21"/>
        </w:rPr>
        <w:t>。</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在对基金的精算充足性进行评估后，顾问精算师得出结论，截至</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日，由于基金下资产的精算价值超过了所有累计负债的精算价值，因此，不存在根据《基金条例》第</w:t>
      </w:r>
      <w:r w:rsidRPr="003F5882">
        <w:rPr>
          <w:rFonts w:ascii="Arial" w:hAnsi="Arial" w:cs="Times New Roman"/>
          <w:sz w:val="21"/>
        </w:rPr>
        <w:t>26</w:t>
      </w:r>
      <w:r w:rsidRPr="003F5882">
        <w:rPr>
          <w:rFonts w:ascii="Arial" w:hAnsi="Arial" w:cs="Times New Roman"/>
          <w:sz w:val="21"/>
        </w:rPr>
        <w:t>条所要求的短缺支付问题。此外，截至估值日止，资产的市场价值亦超过了所有累计负债的价值。在本报告发布时，大会并未援引第</w:t>
      </w:r>
      <w:r w:rsidRPr="003F5882">
        <w:rPr>
          <w:rFonts w:ascii="Arial" w:hAnsi="Arial" w:cs="Times New Roman"/>
          <w:sz w:val="21"/>
        </w:rPr>
        <w:t>26</w:t>
      </w:r>
      <w:r w:rsidRPr="003F5882">
        <w:rPr>
          <w:rFonts w:ascii="Arial" w:hAnsi="Arial" w:cs="Times New Roman"/>
          <w:sz w:val="21"/>
        </w:rPr>
        <w:t>条的条款。</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2012</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月和</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4</w:t>
      </w:r>
      <w:r w:rsidRPr="003F5882">
        <w:rPr>
          <w:rFonts w:ascii="Arial" w:hAnsi="Arial" w:cs="Times New Roman"/>
          <w:sz w:val="21"/>
        </w:rPr>
        <w:t>月，大会授权将基金新参加者的正常退休年龄和强制离职年龄分别提高至</w:t>
      </w:r>
      <w:r w:rsidRPr="003F5882">
        <w:rPr>
          <w:rFonts w:ascii="Arial" w:hAnsi="Arial" w:cs="Times New Roman"/>
          <w:sz w:val="21"/>
        </w:rPr>
        <w:t>65</w:t>
      </w:r>
      <w:r w:rsidRPr="003F5882">
        <w:rPr>
          <w:rFonts w:ascii="Arial" w:hAnsi="Arial" w:cs="Times New Roman"/>
          <w:sz w:val="21"/>
        </w:rPr>
        <w:t>岁，最迟于</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1</w:t>
      </w:r>
      <w:r w:rsidRPr="003F5882">
        <w:rPr>
          <w:rFonts w:ascii="Arial" w:hAnsi="Arial" w:cs="Times New Roman"/>
          <w:sz w:val="21"/>
        </w:rPr>
        <w:t>日开始实行。大会于</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月核准了《养恤基金条例》的相关变化。从</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日起，提高正常的退休年龄将反映在基金的精算估值中。</w:t>
      </w:r>
    </w:p>
    <w:p w:rsidR="007D62CB" w:rsidRDefault="006C0099" w:rsidP="007D62CB">
      <w:pPr>
        <w:pStyle w:val="Style3"/>
        <w:spacing w:afterLines="50" w:line="340" w:lineRule="atLeast"/>
        <w:rPr>
          <w:rFonts w:ascii="Arial" w:hAnsi="Arial" w:cs="Times New Roman"/>
          <w:sz w:val="21"/>
          <w:szCs w:val="22"/>
        </w:rPr>
      </w:pP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WIPO</w:t>
      </w:r>
      <w:r w:rsidRPr="003F5882">
        <w:rPr>
          <w:rFonts w:ascii="Arial" w:hAnsi="Arial" w:cs="Times New Roman"/>
          <w:sz w:val="21"/>
        </w:rPr>
        <w:t>对</w:t>
      </w:r>
      <w:r w:rsidRPr="003F5882">
        <w:rPr>
          <w:rFonts w:ascii="Arial" w:hAnsi="Arial" w:cs="Times New Roman"/>
          <w:sz w:val="21"/>
        </w:rPr>
        <w:t>UNJSPF</w:t>
      </w:r>
      <w:r w:rsidRPr="003F5882">
        <w:rPr>
          <w:rFonts w:ascii="Arial" w:hAnsi="Arial" w:cs="Times New Roman"/>
          <w:sz w:val="21"/>
        </w:rPr>
        <w:t>缴纳的退休计划缴费总额为</w:t>
      </w:r>
      <w:r w:rsidRPr="003F5882">
        <w:rPr>
          <w:rFonts w:ascii="Arial" w:hAnsi="Arial" w:cs="Times New Roman"/>
          <w:sz w:val="21"/>
        </w:rPr>
        <w:t>2,600</w:t>
      </w:r>
      <w:proofErr w:type="gramStart"/>
      <w:r w:rsidRPr="003F5882">
        <w:rPr>
          <w:rFonts w:ascii="Arial" w:hAnsi="Arial" w:cs="Times New Roman"/>
          <w:sz w:val="21"/>
        </w:rPr>
        <w:t>万瑞</w:t>
      </w:r>
      <w:proofErr w:type="gramEnd"/>
      <w:r w:rsidRPr="003F5882">
        <w:rPr>
          <w:rFonts w:ascii="Arial" w:hAnsi="Arial" w:cs="Times New Roman"/>
          <w:sz w:val="21"/>
        </w:rPr>
        <w:t>郎［</w:t>
      </w:r>
      <w:r w:rsidRPr="003F5882">
        <w:rPr>
          <w:rFonts w:ascii="Arial" w:hAnsi="Arial" w:cs="Times New Roman"/>
          <w:sz w:val="21"/>
        </w:rPr>
        <w:t>2013</w:t>
      </w:r>
      <w:r w:rsidRPr="003F5882">
        <w:rPr>
          <w:rFonts w:ascii="Arial" w:hAnsi="Arial" w:cs="Times New Roman"/>
          <w:sz w:val="21"/>
        </w:rPr>
        <w:t>年为</w:t>
      </w:r>
      <w:r w:rsidRPr="003F5882">
        <w:rPr>
          <w:rFonts w:ascii="Arial" w:hAnsi="Arial" w:cs="Times New Roman"/>
          <w:sz w:val="21"/>
        </w:rPr>
        <w:t>2,610</w:t>
      </w:r>
      <w:proofErr w:type="gramStart"/>
      <w:r w:rsidRPr="003F5882">
        <w:rPr>
          <w:rFonts w:ascii="Arial" w:hAnsi="Arial" w:cs="Times New Roman"/>
          <w:sz w:val="21"/>
        </w:rPr>
        <w:t>万瑞</w:t>
      </w:r>
      <w:proofErr w:type="gramEnd"/>
      <w:r w:rsidRPr="003F5882">
        <w:rPr>
          <w:rFonts w:ascii="Arial" w:hAnsi="Arial" w:cs="Times New Roman"/>
          <w:sz w:val="21"/>
        </w:rPr>
        <w:t>郎］。预期</w:t>
      </w:r>
      <w:r w:rsidRPr="003F5882">
        <w:rPr>
          <w:rFonts w:ascii="Arial" w:hAnsi="Arial" w:cs="Times New Roman"/>
          <w:sz w:val="21"/>
        </w:rPr>
        <w:t>2015</w:t>
      </w:r>
      <w:r w:rsidRPr="003F5882">
        <w:rPr>
          <w:rFonts w:ascii="Arial" w:hAnsi="Arial" w:cs="Times New Roman"/>
          <w:sz w:val="21"/>
        </w:rPr>
        <w:t>年到期的缴费额为</w:t>
      </w:r>
      <w:r w:rsidRPr="003F5882">
        <w:rPr>
          <w:rFonts w:ascii="Arial" w:hAnsi="Arial" w:cs="Times New Roman"/>
          <w:sz w:val="21"/>
        </w:rPr>
        <w:t>2,660</w:t>
      </w:r>
      <w:r w:rsidRPr="003F5882">
        <w:rPr>
          <w:rFonts w:ascii="Arial" w:hAnsi="Arial" w:cs="Times New Roman"/>
          <w:sz w:val="21"/>
        </w:rPr>
        <w:t>万瑞郎。联合国审计委员会每年对</w:t>
      </w:r>
      <w:r w:rsidRPr="003F5882">
        <w:rPr>
          <w:rFonts w:ascii="Arial" w:hAnsi="Arial" w:cs="Times New Roman"/>
          <w:sz w:val="21"/>
        </w:rPr>
        <w:t>UNJSPF</w:t>
      </w:r>
      <w:r w:rsidRPr="003F5882">
        <w:rPr>
          <w:rFonts w:ascii="Arial" w:hAnsi="Arial" w:cs="Times New Roman"/>
          <w:sz w:val="21"/>
        </w:rPr>
        <w:t>进行一次审</w:t>
      </w:r>
      <w:r w:rsidR="0062686F" w:rsidRPr="003F5882">
        <w:rPr>
          <w:rFonts w:ascii="Arial" w:hAnsi="Arial" w:cs="Times New Roman" w:hint="eastAsia"/>
          <w:sz w:val="21"/>
        </w:rPr>
        <w:t>计</w:t>
      </w:r>
      <w:r w:rsidRPr="003F5882">
        <w:rPr>
          <w:rFonts w:ascii="Arial" w:hAnsi="Arial" w:cs="Times New Roman"/>
          <w:sz w:val="21"/>
        </w:rPr>
        <w:t>，并就审计情况每年向</w:t>
      </w:r>
      <w:r w:rsidRPr="003F5882">
        <w:rPr>
          <w:rFonts w:ascii="Arial" w:hAnsi="Arial" w:cs="Times New Roman"/>
          <w:sz w:val="21"/>
        </w:rPr>
        <w:t>UNJSPF</w:t>
      </w:r>
      <w:r w:rsidRPr="003F5882">
        <w:rPr>
          <w:rFonts w:ascii="Arial" w:hAnsi="Arial" w:cs="Times New Roman"/>
          <w:sz w:val="21"/>
        </w:rPr>
        <w:t>养恤金委员会做出报告。</w:t>
      </w:r>
      <w:r w:rsidRPr="003F5882">
        <w:rPr>
          <w:rFonts w:ascii="Arial" w:hAnsi="Arial" w:cs="Times New Roman"/>
          <w:sz w:val="21"/>
        </w:rPr>
        <w:t>UNJSPF</w:t>
      </w:r>
      <w:r w:rsidRPr="003F5882">
        <w:rPr>
          <w:rFonts w:ascii="Arial" w:hAnsi="Arial" w:cs="Times New Roman"/>
          <w:sz w:val="21"/>
        </w:rPr>
        <w:t>每季度发表投资报告。有关这些报告的详情，可访问</w:t>
      </w:r>
      <w:r w:rsidRPr="003F5882">
        <w:rPr>
          <w:rFonts w:ascii="Arial" w:hAnsi="Arial" w:cs="Times New Roman"/>
          <w:sz w:val="21"/>
        </w:rPr>
        <w:t>UNJSPF</w:t>
      </w:r>
      <w:r w:rsidRPr="003F5882">
        <w:rPr>
          <w:rFonts w:ascii="Arial" w:hAnsi="Arial" w:cs="Times New Roman"/>
          <w:sz w:val="21"/>
        </w:rPr>
        <w:t>网站：</w:t>
      </w:r>
      <w:hyperlink r:id="rId87">
        <w:r w:rsidRPr="003F5882">
          <w:rPr>
            <w:rStyle w:val="ac"/>
            <w:rFonts w:ascii="Arial" w:hAnsi="Arial" w:cs="Times New Roman"/>
            <w:sz w:val="21"/>
          </w:rPr>
          <w:t>www.unjspf.org</w:t>
        </w:r>
      </w:hyperlink>
      <w:r w:rsidR="0062686F" w:rsidRPr="003F5882">
        <w:rPr>
          <w:rFonts w:ascii="Arial" w:hAnsi="Arial" w:cs="Times New Roman" w:hint="eastAsia"/>
          <w:sz w:val="21"/>
        </w:rPr>
        <w:t>。</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szCs w:val="22"/>
        </w:rPr>
      </w:pPr>
      <w:r w:rsidRPr="00F453AC">
        <w:rPr>
          <w:rFonts w:ascii="Arial" w:eastAsia="SimHei" w:hAnsi="Arial" w:cs="Times New Roman"/>
          <w:b w:val="0"/>
          <w:sz w:val="21"/>
        </w:rPr>
        <w:lastRenderedPageBreak/>
        <w:t>附注</w:t>
      </w:r>
      <w:r w:rsidRPr="00F453AC">
        <w:rPr>
          <w:rFonts w:ascii="Arial" w:eastAsia="SimHei" w:hAnsi="Arial" w:cs="Times New Roman"/>
          <w:b w:val="0"/>
          <w:sz w:val="21"/>
        </w:rPr>
        <w:t>13</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应付转</w:t>
      </w:r>
      <w:r w:rsidR="007B51AD" w:rsidRPr="00F453AC">
        <w:rPr>
          <w:rFonts w:ascii="Arial" w:eastAsia="SimHei" w:hAnsi="Arial" w:cs="Times New Roman"/>
          <w:b w:val="0"/>
          <w:sz w:val="21"/>
        </w:rPr>
        <w:t>账</w:t>
      </w:r>
      <w:r w:rsidRPr="00F453AC">
        <w:rPr>
          <w:rFonts w:ascii="Arial" w:eastAsia="SimHei" w:hAnsi="Arial" w:cs="Times New Roman"/>
          <w:b w:val="0"/>
          <w:sz w:val="21"/>
        </w:rPr>
        <w:t>款</w:t>
      </w:r>
    </w:p>
    <w:p w:rsidR="006C0099" w:rsidRPr="003F5882" w:rsidRDefault="006F16A3" w:rsidP="006F16A3">
      <w:pPr>
        <w:spacing w:afterLines="50" w:after="120"/>
        <w:jc w:val="center"/>
        <w:rPr>
          <w:rFonts w:ascii="Arial" w:hAnsi="Arial" w:cs="Times New Roman"/>
          <w:sz w:val="21"/>
          <w:szCs w:val="22"/>
        </w:rPr>
      </w:pPr>
      <w:r w:rsidRPr="006F16A3">
        <w:rPr>
          <w:noProof/>
          <w:lang w:val="en-US" w:bidi="ar-SA"/>
        </w:rPr>
        <w:drawing>
          <wp:inline distT="0" distB="0" distL="0" distR="0">
            <wp:extent cx="5736590" cy="2717165"/>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36590" cy="2717165"/>
                    </a:xfrm>
                    <a:prstGeom prst="rect">
                      <a:avLst/>
                    </a:prstGeom>
                    <a:noFill/>
                    <a:ln>
                      <a:noFill/>
                    </a:ln>
                  </pic:spPr>
                </pic:pic>
              </a:graphicData>
            </a:graphic>
          </wp:inline>
        </w:drawing>
      </w:r>
    </w:p>
    <w:p w:rsidR="007D62CB" w:rsidRDefault="006C0099" w:rsidP="003374D7">
      <w:pPr>
        <w:pStyle w:val="Style3"/>
        <w:spacing w:afterLines="50" w:line="340" w:lineRule="atLeast"/>
        <w:rPr>
          <w:rFonts w:ascii="Arial" w:hAnsi="Arial" w:cs="Times New Roman"/>
          <w:sz w:val="21"/>
        </w:rPr>
      </w:pPr>
      <w:r w:rsidRPr="003F5882">
        <w:rPr>
          <w:rFonts w:ascii="Arial" w:hAnsi="Arial" w:cs="Times New Roman"/>
          <w:sz w:val="21"/>
        </w:rPr>
        <w:t>本组织代表《马德里协定》和《议定书》以及《海牙协定共同实施细则》的缔约方收费。本组织的</w:t>
      </w:r>
      <w:r w:rsidRPr="003F5882">
        <w:rPr>
          <w:rFonts w:ascii="Arial" w:hAnsi="Arial" w:cs="Times New Roman"/>
          <w:sz w:val="21"/>
        </w:rPr>
        <w:t>PCT</w:t>
      </w:r>
      <w:r w:rsidRPr="003F5882">
        <w:rPr>
          <w:rFonts w:ascii="Arial" w:hAnsi="Arial" w:cs="Times New Roman"/>
          <w:sz w:val="21"/>
        </w:rPr>
        <w:t>国际局向申请人收取资金，用以抵偿向国际检索单位支付的费用。此外，本组织收取在通过仲裁与调解中心处理的案件中直接支付给调解人、仲裁人或专</w:t>
      </w:r>
      <w:r w:rsidR="00867E7C" w:rsidRPr="003F5882">
        <w:rPr>
          <w:rFonts w:ascii="Arial" w:hAnsi="Arial" w:cs="Times New Roman" w:hint="eastAsia"/>
          <w:sz w:val="21"/>
        </w:rPr>
        <w:t>家</w:t>
      </w:r>
      <w:r w:rsidRPr="003F5882">
        <w:rPr>
          <w:rFonts w:ascii="Arial" w:hAnsi="Arial" w:cs="Times New Roman"/>
          <w:sz w:val="21"/>
        </w:rPr>
        <w:t>组成员的费用。本组织在根据本组织管辖的各项条约和协定向最终受益人移交之前暂时持有这些资金。以下是本组织在本两年期的收费总额和对各项收费的说明：</w:t>
      </w:r>
    </w:p>
    <w:p w:rsidR="007D62CB" w:rsidRDefault="006C0099" w:rsidP="003374D7">
      <w:pPr>
        <w:pStyle w:val="Style3"/>
        <w:numPr>
          <w:ilvl w:val="0"/>
          <w:numId w:val="12"/>
        </w:numPr>
        <w:spacing w:afterLines="50" w:line="340" w:lineRule="atLeast"/>
        <w:ind w:left="714" w:hanging="357"/>
        <w:rPr>
          <w:rFonts w:ascii="Arial" w:hAnsi="Arial" w:cs="Times New Roman"/>
          <w:sz w:val="21"/>
        </w:rPr>
      </w:pPr>
      <w:r w:rsidRPr="00DA4636">
        <w:rPr>
          <w:rFonts w:ascii="Arial" w:eastAsia="KaiTi" w:hAnsi="Arial" w:cs="Times New Roman"/>
          <w:i/>
          <w:sz w:val="21"/>
        </w:rPr>
        <w:t>马德里联盟补充费和附加费</w:t>
      </w:r>
      <w:r w:rsidRPr="003F5882">
        <w:rPr>
          <w:rFonts w:ascii="Arial" w:hAnsi="Arial" w:cs="Times New Roman"/>
          <w:sz w:val="21"/>
        </w:rPr>
        <w:t>：根据《马德里协定》</w:t>
      </w:r>
      <w:r w:rsidR="00F453AC" w:rsidRPr="003F5882">
        <w:rPr>
          <w:rFonts w:ascii="Arial" w:hAnsi="Arial" w:cs="Times New Roman"/>
          <w:sz w:val="21"/>
        </w:rPr>
        <w:t>［</w:t>
      </w:r>
      <w:r w:rsidRPr="003F5882">
        <w:rPr>
          <w:rFonts w:ascii="Arial" w:hAnsi="Arial" w:cs="Times New Roman"/>
          <w:sz w:val="21"/>
        </w:rPr>
        <w:t>第</w:t>
      </w:r>
      <w:r w:rsidRPr="003F5882">
        <w:rPr>
          <w:rFonts w:ascii="Arial" w:hAnsi="Arial" w:cs="Times New Roman"/>
          <w:sz w:val="21"/>
        </w:rPr>
        <w:t>8</w:t>
      </w:r>
      <w:r w:rsidRPr="003F5882">
        <w:rPr>
          <w:rFonts w:ascii="Arial" w:hAnsi="Arial" w:cs="Times New Roman"/>
          <w:sz w:val="21"/>
        </w:rPr>
        <w:t>条第</w:t>
      </w:r>
      <w:r w:rsidRPr="003F5882">
        <w:rPr>
          <w:rFonts w:ascii="Arial" w:hAnsi="Arial" w:cs="Times New Roman"/>
          <w:sz w:val="21"/>
        </w:rPr>
        <w:t>(2)</w:t>
      </w:r>
      <w:r w:rsidRPr="003F5882">
        <w:rPr>
          <w:rFonts w:ascii="Arial" w:hAnsi="Arial" w:cs="Times New Roman"/>
          <w:sz w:val="21"/>
        </w:rPr>
        <w:t>款</w:t>
      </w:r>
      <w:r w:rsidRPr="003F5882">
        <w:rPr>
          <w:rFonts w:ascii="Arial" w:hAnsi="Arial" w:cs="Times New Roman"/>
          <w:sz w:val="21"/>
        </w:rPr>
        <w:t>(b)</w:t>
      </w:r>
      <w:r w:rsidRPr="003F5882">
        <w:rPr>
          <w:rFonts w:ascii="Arial" w:hAnsi="Arial" w:cs="Times New Roman"/>
          <w:sz w:val="21"/>
        </w:rPr>
        <w:t>项和</w:t>
      </w:r>
      <w:r w:rsidRPr="003F5882">
        <w:rPr>
          <w:rFonts w:ascii="Arial" w:hAnsi="Arial" w:cs="Times New Roman"/>
          <w:sz w:val="21"/>
        </w:rPr>
        <w:t>(c)</w:t>
      </w:r>
      <w:r w:rsidRPr="003F5882">
        <w:rPr>
          <w:rFonts w:ascii="Arial" w:hAnsi="Arial" w:cs="Times New Roman"/>
          <w:sz w:val="21"/>
        </w:rPr>
        <w:t>项</w:t>
      </w:r>
      <w:r w:rsidR="00F453AC" w:rsidRPr="003F5882">
        <w:rPr>
          <w:rFonts w:ascii="Arial" w:hAnsi="Arial" w:cs="Times New Roman"/>
          <w:sz w:val="21"/>
        </w:rPr>
        <w:t>］</w:t>
      </w:r>
      <w:r w:rsidRPr="003F5882">
        <w:rPr>
          <w:rFonts w:ascii="Arial" w:hAnsi="Arial" w:cs="Times New Roman"/>
          <w:sz w:val="21"/>
        </w:rPr>
        <w:t>和《马德里议定书》</w:t>
      </w:r>
      <w:r w:rsidR="00F453AC" w:rsidRPr="003F5882">
        <w:rPr>
          <w:rFonts w:ascii="Arial" w:hAnsi="Arial" w:cs="Times New Roman"/>
          <w:sz w:val="21"/>
        </w:rPr>
        <w:t>［</w:t>
      </w:r>
      <w:r w:rsidRPr="003F5882">
        <w:rPr>
          <w:rFonts w:ascii="Arial" w:hAnsi="Arial" w:cs="Times New Roman"/>
          <w:sz w:val="21"/>
        </w:rPr>
        <w:t>第</w:t>
      </w:r>
      <w:r w:rsidRPr="003F5882">
        <w:rPr>
          <w:rFonts w:ascii="Arial" w:hAnsi="Arial" w:cs="Times New Roman"/>
          <w:sz w:val="21"/>
        </w:rPr>
        <w:t>8</w:t>
      </w:r>
      <w:r w:rsidRPr="003F5882">
        <w:rPr>
          <w:rFonts w:ascii="Arial" w:hAnsi="Arial" w:cs="Times New Roman"/>
          <w:sz w:val="21"/>
        </w:rPr>
        <w:t>条第</w:t>
      </w:r>
      <w:r w:rsidRPr="003F5882">
        <w:rPr>
          <w:rFonts w:ascii="Arial" w:hAnsi="Arial" w:cs="Times New Roman"/>
          <w:sz w:val="21"/>
        </w:rPr>
        <w:t>(2)</w:t>
      </w:r>
      <w:r w:rsidRPr="003F5882">
        <w:rPr>
          <w:rFonts w:ascii="Arial" w:hAnsi="Arial" w:cs="Times New Roman"/>
          <w:sz w:val="21"/>
        </w:rPr>
        <w:t>款第</w:t>
      </w:r>
      <w:r w:rsidRPr="003F5882">
        <w:rPr>
          <w:rFonts w:ascii="Arial" w:hAnsi="Arial" w:cs="Times New Roman"/>
          <w:sz w:val="21"/>
        </w:rPr>
        <w:t>(ii)</w:t>
      </w:r>
      <w:r w:rsidRPr="003F5882">
        <w:rPr>
          <w:rFonts w:ascii="Arial" w:hAnsi="Arial" w:cs="Times New Roman"/>
          <w:sz w:val="21"/>
        </w:rPr>
        <w:t>项和第</w:t>
      </w:r>
      <w:r w:rsidRPr="003F5882">
        <w:rPr>
          <w:rFonts w:ascii="Arial" w:hAnsi="Arial" w:cs="Times New Roman"/>
          <w:sz w:val="21"/>
        </w:rPr>
        <w:t>(iii)</w:t>
      </w:r>
      <w:r w:rsidRPr="003F5882">
        <w:rPr>
          <w:rFonts w:ascii="Arial" w:hAnsi="Arial" w:cs="Times New Roman"/>
          <w:sz w:val="21"/>
        </w:rPr>
        <w:t>项</w:t>
      </w:r>
      <w:r w:rsidR="00F453AC" w:rsidRPr="003F5882">
        <w:rPr>
          <w:rFonts w:ascii="Arial" w:hAnsi="Arial" w:cs="Times New Roman"/>
          <w:sz w:val="21"/>
        </w:rPr>
        <w:t>］</w:t>
      </w:r>
      <w:r w:rsidRPr="003F5882">
        <w:rPr>
          <w:rFonts w:ascii="Arial" w:hAnsi="Arial" w:cs="Times New Roman"/>
          <w:sz w:val="21"/>
        </w:rPr>
        <w:t>，本组织代表缔约方收取补充费和附加费，每份申请或续展为</w:t>
      </w:r>
      <w:r w:rsidRPr="003F5882">
        <w:rPr>
          <w:rFonts w:ascii="Arial" w:hAnsi="Arial" w:cs="Times New Roman"/>
          <w:sz w:val="21"/>
        </w:rPr>
        <w:t>100</w:t>
      </w:r>
      <w:r w:rsidRPr="003F5882">
        <w:rPr>
          <w:rFonts w:ascii="Arial" w:hAnsi="Arial" w:cs="Times New Roman"/>
          <w:sz w:val="21"/>
        </w:rPr>
        <w:t>瑞郎。应付给每一缔约方的金额根据该方提供的服务</w:t>
      </w:r>
      <w:r w:rsidR="00F453AC" w:rsidRPr="003F5882">
        <w:rPr>
          <w:rFonts w:ascii="Arial" w:hAnsi="Arial" w:cs="Times New Roman" w:hint="eastAsia"/>
          <w:sz w:val="21"/>
        </w:rPr>
        <w:t>（</w:t>
      </w:r>
      <w:r w:rsidRPr="003F5882">
        <w:rPr>
          <w:rFonts w:ascii="Arial" w:hAnsi="Arial" w:cs="Times New Roman"/>
          <w:sz w:val="21"/>
        </w:rPr>
        <w:t>执行审查</w:t>
      </w:r>
      <w:r w:rsidR="00F453AC" w:rsidRPr="003F5882">
        <w:rPr>
          <w:rFonts w:ascii="Arial" w:hAnsi="Arial" w:cs="Times New Roman" w:hint="eastAsia"/>
          <w:sz w:val="21"/>
        </w:rPr>
        <w:t>）</w:t>
      </w:r>
      <w:r w:rsidRPr="003F5882">
        <w:rPr>
          <w:rFonts w:ascii="Arial" w:hAnsi="Arial" w:cs="Times New Roman"/>
          <w:sz w:val="21"/>
        </w:rPr>
        <w:t>不等。资金每年于报告日之后在上半年转账。</w:t>
      </w:r>
    </w:p>
    <w:p w:rsidR="007D62CB" w:rsidRDefault="006C0099" w:rsidP="003374D7">
      <w:pPr>
        <w:pStyle w:val="Style3"/>
        <w:numPr>
          <w:ilvl w:val="0"/>
          <w:numId w:val="12"/>
        </w:numPr>
        <w:spacing w:afterLines="50" w:line="340" w:lineRule="atLeast"/>
        <w:ind w:left="714" w:hanging="357"/>
        <w:rPr>
          <w:rFonts w:ascii="Arial" w:hAnsi="Arial" w:cs="Times New Roman"/>
          <w:sz w:val="21"/>
        </w:rPr>
      </w:pPr>
      <w:r w:rsidRPr="00DA4636">
        <w:rPr>
          <w:rFonts w:ascii="Arial" w:eastAsia="KaiTi" w:hAnsi="Arial" w:cs="Times New Roman"/>
          <w:i/>
          <w:sz w:val="21"/>
        </w:rPr>
        <w:t>马德里联盟单独</w:t>
      </w:r>
      <w:proofErr w:type="gramStart"/>
      <w:r w:rsidRPr="00DA4636">
        <w:rPr>
          <w:rFonts w:ascii="Arial" w:eastAsia="KaiTi" w:hAnsi="Arial" w:cs="Times New Roman"/>
          <w:i/>
          <w:sz w:val="21"/>
        </w:rPr>
        <w:t>规</w:t>
      </w:r>
      <w:proofErr w:type="gramEnd"/>
      <w:r w:rsidRPr="00DA4636">
        <w:rPr>
          <w:rFonts w:ascii="Arial" w:eastAsia="KaiTi" w:hAnsi="Arial" w:cs="Times New Roman"/>
          <w:i/>
          <w:sz w:val="21"/>
        </w:rPr>
        <w:t>费</w:t>
      </w:r>
      <w:r w:rsidRPr="003F5882">
        <w:rPr>
          <w:rFonts w:ascii="Arial" w:hAnsi="Arial" w:cs="Times New Roman"/>
          <w:sz w:val="21"/>
        </w:rPr>
        <w:t>：根据《马德里议定书》第</w:t>
      </w:r>
      <w:r w:rsidRPr="003F5882">
        <w:rPr>
          <w:rFonts w:ascii="Arial" w:hAnsi="Arial" w:cs="Times New Roman"/>
          <w:sz w:val="21"/>
        </w:rPr>
        <w:t>8</w:t>
      </w:r>
      <w:r w:rsidRPr="003F5882">
        <w:rPr>
          <w:rFonts w:ascii="Arial" w:hAnsi="Arial" w:cs="Times New Roman"/>
          <w:sz w:val="21"/>
        </w:rPr>
        <w:t>条第</w:t>
      </w:r>
      <w:r w:rsidRPr="003F5882">
        <w:rPr>
          <w:rFonts w:ascii="Arial" w:hAnsi="Arial" w:cs="Times New Roman"/>
          <w:sz w:val="21"/>
        </w:rPr>
        <w:t>(7)</w:t>
      </w:r>
      <w:r w:rsidRPr="003F5882">
        <w:rPr>
          <w:rFonts w:ascii="Arial" w:hAnsi="Arial" w:cs="Times New Roman"/>
          <w:sz w:val="21"/>
        </w:rPr>
        <w:t>款及《共同实施细则》第</w:t>
      </w:r>
      <w:r w:rsidRPr="003F5882">
        <w:rPr>
          <w:rFonts w:ascii="Arial" w:hAnsi="Arial" w:cs="Times New Roman"/>
          <w:sz w:val="21"/>
        </w:rPr>
        <w:t>38</w:t>
      </w:r>
      <w:r w:rsidRPr="003F5882">
        <w:rPr>
          <w:rFonts w:ascii="Arial" w:hAnsi="Arial" w:cs="Times New Roman"/>
          <w:sz w:val="21"/>
        </w:rPr>
        <w:t>条，缔约方可规定费用，由本组织收取，在登记费用所涉的注册或续展指定后一个月内向缔约方转付。选择规定单独规费的缔约方不能收取上述补充费和附加费。列出的应付额为报告期期末待转账的</w:t>
      </w:r>
      <w:proofErr w:type="gramStart"/>
      <w:r w:rsidRPr="003F5882">
        <w:rPr>
          <w:rFonts w:ascii="Arial" w:hAnsi="Arial" w:cs="Times New Roman"/>
          <w:sz w:val="21"/>
        </w:rPr>
        <w:t>规</w:t>
      </w:r>
      <w:proofErr w:type="gramEnd"/>
      <w:r w:rsidRPr="003F5882">
        <w:rPr>
          <w:rFonts w:ascii="Arial" w:hAnsi="Arial" w:cs="Times New Roman"/>
          <w:sz w:val="21"/>
        </w:rPr>
        <w:t>费。</w:t>
      </w:r>
    </w:p>
    <w:p w:rsidR="007D62CB" w:rsidRDefault="006C0099" w:rsidP="003374D7">
      <w:pPr>
        <w:pStyle w:val="Style3"/>
        <w:numPr>
          <w:ilvl w:val="0"/>
          <w:numId w:val="12"/>
        </w:numPr>
        <w:spacing w:afterLines="50" w:line="340" w:lineRule="atLeast"/>
        <w:ind w:left="714" w:hanging="357"/>
        <w:rPr>
          <w:rFonts w:ascii="Arial" w:hAnsi="Arial" w:cs="Times New Roman"/>
          <w:sz w:val="21"/>
        </w:rPr>
      </w:pPr>
      <w:r w:rsidRPr="00DA4636">
        <w:rPr>
          <w:rFonts w:ascii="Arial" w:eastAsia="KaiTi" w:hAnsi="Arial" w:cs="Times New Roman"/>
          <w:i/>
          <w:sz w:val="21"/>
        </w:rPr>
        <w:t>马德里联盟预缴款</w:t>
      </w:r>
      <w:r w:rsidRPr="003F5882">
        <w:rPr>
          <w:rFonts w:ascii="Arial" w:hAnsi="Arial" w:cs="Times New Roman"/>
          <w:sz w:val="21"/>
        </w:rPr>
        <w:t>：本组织从马德里体系申请人处收到支付的款项，按照与商标相关的未决程序，这些款项被视为预缴款。在这些预缴款中，有一部分是</w:t>
      </w:r>
      <w:r w:rsidRPr="003F5882">
        <w:rPr>
          <w:rFonts w:ascii="Arial" w:hAnsi="Arial" w:cs="Times New Roman"/>
          <w:sz w:val="21"/>
        </w:rPr>
        <w:t>WIPO</w:t>
      </w:r>
      <w:r w:rsidRPr="003F5882">
        <w:rPr>
          <w:rFonts w:ascii="Arial" w:hAnsi="Arial" w:cs="Times New Roman"/>
          <w:sz w:val="21"/>
        </w:rPr>
        <w:t>代第三方收取的资金，随后要按照条约转账。财务报表的应付转账款包含了这部分预交款的概算。预缴款中由本组织预先收取的费用概算包含在财务报表的预售款中</w:t>
      </w:r>
      <w:r w:rsidR="00F453AC" w:rsidRPr="003F5882">
        <w:rPr>
          <w:rFonts w:ascii="Arial" w:hAnsi="Arial" w:cs="Times New Roman" w:hint="eastAsia"/>
          <w:sz w:val="21"/>
        </w:rPr>
        <w:t>（</w:t>
      </w:r>
      <w:r w:rsidRPr="003F5882">
        <w:rPr>
          <w:rFonts w:ascii="Arial" w:hAnsi="Arial" w:cs="Times New Roman"/>
          <w:sz w:val="21"/>
        </w:rPr>
        <w:t>见附注</w:t>
      </w:r>
      <w:r w:rsidRPr="003F5882">
        <w:rPr>
          <w:rFonts w:ascii="Arial" w:hAnsi="Arial" w:cs="Times New Roman"/>
          <w:sz w:val="21"/>
        </w:rPr>
        <w:t>14</w:t>
      </w:r>
      <w:r w:rsidR="00F453AC" w:rsidRPr="003F5882">
        <w:rPr>
          <w:rFonts w:ascii="Arial" w:hAnsi="Arial" w:cs="Times New Roman" w:hint="eastAsia"/>
          <w:sz w:val="21"/>
        </w:rPr>
        <w:t>）</w:t>
      </w:r>
      <w:r w:rsidRPr="003F5882">
        <w:rPr>
          <w:rFonts w:ascii="Arial" w:hAnsi="Arial" w:cs="Times New Roman"/>
          <w:sz w:val="21"/>
        </w:rPr>
        <w:t>。</w:t>
      </w:r>
    </w:p>
    <w:p w:rsidR="007D62CB" w:rsidRDefault="006C0099" w:rsidP="003374D7">
      <w:pPr>
        <w:pStyle w:val="Style3"/>
        <w:numPr>
          <w:ilvl w:val="0"/>
          <w:numId w:val="12"/>
        </w:numPr>
        <w:spacing w:afterLines="50" w:line="340" w:lineRule="atLeast"/>
        <w:ind w:left="714" w:hanging="357"/>
        <w:rPr>
          <w:rFonts w:ascii="Arial" w:hAnsi="Arial" w:cs="Times New Roman"/>
          <w:sz w:val="21"/>
          <w:u w:val="single"/>
        </w:rPr>
      </w:pPr>
      <w:r w:rsidRPr="00DA4636">
        <w:rPr>
          <w:rFonts w:ascii="Arial" w:eastAsia="KaiTi" w:hAnsi="Arial" w:cs="Times New Roman"/>
          <w:i/>
          <w:sz w:val="21"/>
        </w:rPr>
        <w:t>海牙联盟分配</w:t>
      </w:r>
      <w:r w:rsidRPr="003F5882">
        <w:rPr>
          <w:rFonts w:ascii="Arial" w:hAnsi="Arial" w:cs="Times New Roman"/>
          <w:sz w:val="21"/>
        </w:rPr>
        <w:t>：根据《海牙协定共同实施细则》的细则</w:t>
      </w:r>
      <w:r w:rsidRPr="003F5882">
        <w:rPr>
          <w:rFonts w:ascii="Arial" w:hAnsi="Arial" w:cs="Times New Roman"/>
          <w:sz w:val="21"/>
        </w:rPr>
        <w:t>13.2</w:t>
      </w:r>
      <w:r w:rsidRPr="003F5882">
        <w:rPr>
          <w:rFonts w:ascii="Arial" w:hAnsi="Arial" w:cs="Times New Roman"/>
          <w:sz w:val="21"/>
        </w:rPr>
        <w:t>条</w:t>
      </w:r>
      <w:r w:rsidRPr="003F5882">
        <w:rPr>
          <w:rFonts w:ascii="Arial" w:hAnsi="Arial" w:cs="Times New Roman"/>
          <w:sz w:val="21"/>
        </w:rPr>
        <w:t>(a)</w:t>
      </w:r>
      <w:r w:rsidRPr="003F5882">
        <w:rPr>
          <w:rFonts w:ascii="Arial" w:hAnsi="Arial" w:cs="Times New Roman"/>
          <w:sz w:val="21"/>
        </w:rPr>
        <w:t>款</w:t>
      </w:r>
      <w:r w:rsidRPr="003F5882">
        <w:rPr>
          <w:rFonts w:ascii="Arial" w:hAnsi="Arial" w:cs="Times New Roman"/>
          <w:sz w:val="21"/>
        </w:rPr>
        <w:t>(iii)</w:t>
      </w:r>
      <w:r w:rsidRPr="003F5882">
        <w:rPr>
          <w:rFonts w:ascii="Arial" w:hAnsi="Arial" w:cs="Times New Roman"/>
          <w:sz w:val="21"/>
        </w:rPr>
        <w:t>项、细则</w:t>
      </w:r>
      <w:r w:rsidRPr="003F5882">
        <w:rPr>
          <w:rFonts w:ascii="Arial" w:hAnsi="Arial" w:cs="Times New Roman"/>
          <w:sz w:val="21"/>
        </w:rPr>
        <w:t>13.2</w:t>
      </w:r>
      <w:r w:rsidRPr="003F5882">
        <w:rPr>
          <w:rFonts w:ascii="Arial" w:hAnsi="Arial" w:cs="Times New Roman"/>
          <w:sz w:val="21"/>
        </w:rPr>
        <w:t>条</w:t>
      </w:r>
      <w:r w:rsidRPr="003F5882">
        <w:rPr>
          <w:rFonts w:ascii="Arial" w:hAnsi="Arial" w:cs="Times New Roman"/>
          <w:sz w:val="21"/>
        </w:rPr>
        <w:t>(e)</w:t>
      </w:r>
      <w:r w:rsidRPr="003F5882">
        <w:rPr>
          <w:rFonts w:ascii="Arial" w:hAnsi="Arial" w:cs="Times New Roman"/>
          <w:sz w:val="21"/>
        </w:rPr>
        <w:t>款和细则</w:t>
      </w:r>
      <w:r w:rsidRPr="003F5882">
        <w:rPr>
          <w:rFonts w:ascii="Arial" w:hAnsi="Arial" w:cs="Times New Roman"/>
          <w:sz w:val="21"/>
        </w:rPr>
        <w:t>24.2</w:t>
      </w:r>
      <w:r w:rsidRPr="003F5882">
        <w:rPr>
          <w:rFonts w:ascii="Arial" w:hAnsi="Arial" w:cs="Times New Roman"/>
          <w:sz w:val="21"/>
        </w:rPr>
        <w:t>条，本组织代表缔约方为国际注册或续展收取一般国家规费、国家续展费和新颖性审查费。这些资金每月向缔约方支付。列出的应付额为报告期期末待转账的数额。</w:t>
      </w:r>
    </w:p>
    <w:p w:rsidR="007D62CB" w:rsidRDefault="006C0099" w:rsidP="003374D7">
      <w:pPr>
        <w:pStyle w:val="Style3"/>
        <w:numPr>
          <w:ilvl w:val="0"/>
          <w:numId w:val="12"/>
        </w:numPr>
        <w:spacing w:afterLines="50" w:line="340" w:lineRule="atLeast"/>
        <w:ind w:left="714" w:hanging="357"/>
        <w:rPr>
          <w:rFonts w:ascii="Arial" w:hAnsi="Arial" w:cs="Times New Roman"/>
          <w:sz w:val="21"/>
        </w:rPr>
      </w:pPr>
      <w:r w:rsidRPr="00DA4636">
        <w:rPr>
          <w:rFonts w:ascii="Arial" w:eastAsia="KaiTi" w:hAnsi="Arial" w:cs="Times New Roman"/>
          <w:i/>
          <w:sz w:val="21"/>
        </w:rPr>
        <w:t>马德里和海牙联盟待分费</w:t>
      </w:r>
      <w:r w:rsidRPr="003F5882">
        <w:rPr>
          <w:rFonts w:ascii="Arial" w:hAnsi="Arial" w:cs="Times New Roman"/>
          <w:sz w:val="21"/>
        </w:rPr>
        <w:t>：如果未收到明确的付款指示或者缔约方要求确认后再付款，本组织则持有应付给缔约方的资金。所列数额包括总额为</w:t>
      </w:r>
      <w:r w:rsidRPr="003F5882">
        <w:rPr>
          <w:rFonts w:ascii="Arial" w:hAnsi="Arial" w:cs="Times New Roman"/>
          <w:sz w:val="21"/>
        </w:rPr>
        <w:t>180</w:t>
      </w:r>
      <w:r w:rsidRPr="003F5882">
        <w:rPr>
          <w:rFonts w:ascii="Arial" w:hAnsi="Arial" w:cs="Times New Roman"/>
          <w:sz w:val="21"/>
        </w:rPr>
        <w:t>万瑞郎的款项，应付给所有组成前南斯拉夫联</w:t>
      </w:r>
      <w:r w:rsidR="0034571D" w:rsidRPr="003F5882">
        <w:rPr>
          <w:rFonts w:ascii="Arial" w:hAnsi="Arial" w:cs="Times New Roman" w:hint="eastAsia"/>
          <w:sz w:val="21"/>
        </w:rPr>
        <w:t>盟</w:t>
      </w:r>
      <w:r w:rsidRPr="003F5882">
        <w:rPr>
          <w:rFonts w:ascii="Arial" w:hAnsi="Arial" w:cs="Times New Roman"/>
          <w:sz w:val="21"/>
        </w:rPr>
        <w:t>共和国的国家，即波斯尼亚和黑塞哥维那、克罗地亚、黑山、塞尔维亚、斯洛文尼亚</w:t>
      </w:r>
      <w:r w:rsidRPr="003F5882">
        <w:rPr>
          <w:rFonts w:ascii="Arial" w:hAnsi="Arial" w:cs="Times New Roman"/>
          <w:sz w:val="21"/>
        </w:rPr>
        <w:lastRenderedPageBreak/>
        <w:t>和前南斯拉夫的马其顿共和国。国际局一旦收到相关成员国之间关于应付给每个国家的金额的相互协定，即进行支付。</w:t>
      </w:r>
    </w:p>
    <w:p w:rsidR="007D62CB" w:rsidRDefault="006C0099" w:rsidP="003374D7">
      <w:pPr>
        <w:pStyle w:val="Style3"/>
        <w:numPr>
          <w:ilvl w:val="0"/>
          <w:numId w:val="12"/>
        </w:numPr>
        <w:spacing w:afterLines="50" w:line="340" w:lineRule="atLeast"/>
        <w:ind w:left="714" w:hanging="357"/>
        <w:rPr>
          <w:rFonts w:ascii="Arial" w:hAnsi="Arial" w:cs="Times New Roman"/>
          <w:sz w:val="21"/>
        </w:rPr>
      </w:pPr>
      <w:r w:rsidRPr="00DA4636">
        <w:rPr>
          <w:rFonts w:ascii="Arial" w:eastAsia="KaiTi" w:hAnsi="Arial" w:cs="Times New Roman"/>
          <w:i/>
          <w:sz w:val="21"/>
        </w:rPr>
        <w:t>仲裁与调解中心预缴款</w:t>
      </w:r>
      <w:r w:rsidRPr="003F5882">
        <w:rPr>
          <w:rFonts w:ascii="Arial" w:hAnsi="Arial" w:cs="Times New Roman"/>
          <w:sz w:val="21"/>
        </w:rPr>
        <w:t>：本组织为通过仲裁与调解中心进行的有关域名及其他知识产权相关问题的仲裁收取费用。除了付给本组织的费用外，当事人预缴一笔款项，数额相当于估算的仲裁员费用。如果仲裁员的费用超过估计，本组织可要求当事人提供所需的额外资金。收取的款项直接付给仲裁员，本组织不将其计为收入。前表所列金额为当事人已付但报告日未付给仲裁员的净金额。</w:t>
      </w:r>
    </w:p>
    <w:p w:rsidR="007D62CB" w:rsidRDefault="006C0099" w:rsidP="003374D7">
      <w:pPr>
        <w:pStyle w:val="Style3"/>
        <w:numPr>
          <w:ilvl w:val="0"/>
          <w:numId w:val="12"/>
        </w:numPr>
        <w:spacing w:afterLines="50" w:line="340" w:lineRule="atLeast"/>
        <w:ind w:left="714" w:hanging="357"/>
        <w:rPr>
          <w:rFonts w:ascii="Arial" w:hAnsi="Arial" w:cs="Times New Roman"/>
          <w:sz w:val="21"/>
        </w:rPr>
      </w:pPr>
      <w:r w:rsidRPr="00DA4636">
        <w:rPr>
          <w:rFonts w:ascii="Arial" w:eastAsia="KaiTi" w:hAnsi="Arial" w:cs="Times New Roman"/>
          <w:i/>
          <w:sz w:val="21"/>
        </w:rPr>
        <w:t>PCT</w:t>
      </w:r>
      <w:r w:rsidRPr="00DA4636">
        <w:rPr>
          <w:rFonts w:ascii="Arial" w:eastAsia="KaiTi" w:hAnsi="Arial" w:cs="Times New Roman"/>
          <w:i/>
          <w:sz w:val="21"/>
        </w:rPr>
        <w:t>国际检索单位</w:t>
      </w:r>
      <w:r w:rsidRPr="003F5882">
        <w:rPr>
          <w:rFonts w:ascii="Arial" w:hAnsi="Arial" w:cs="Times New Roman"/>
          <w:sz w:val="21"/>
        </w:rPr>
        <w:t>：国际局向在国际局提交国际专利申请的申请人收取费用，以支付本组织按《专利合作条约》</w:t>
      </w:r>
      <w:r w:rsidR="00F453AC" w:rsidRPr="003F5882">
        <w:rPr>
          <w:rFonts w:ascii="Arial" w:hAnsi="Arial" w:cs="Times New Roman" w:hint="eastAsia"/>
          <w:sz w:val="21"/>
        </w:rPr>
        <w:t>（</w:t>
      </w:r>
      <w:r w:rsidRPr="003F5882">
        <w:rPr>
          <w:rFonts w:ascii="Arial" w:hAnsi="Arial" w:cs="Times New Roman"/>
          <w:sz w:val="21"/>
        </w:rPr>
        <w:t>PCT</w:t>
      </w:r>
      <w:r w:rsidR="00F453AC" w:rsidRPr="003F5882">
        <w:rPr>
          <w:rFonts w:ascii="Arial" w:hAnsi="Arial" w:cs="Times New Roman" w:hint="eastAsia"/>
          <w:sz w:val="21"/>
        </w:rPr>
        <w:t>）</w:t>
      </w:r>
      <w:r w:rsidRPr="003F5882">
        <w:rPr>
          <w:rFonts w:ascii="Arial" w:hAnsi="Arial" w:cs="Times New Roman"/>
          <w:sz w:val="21"/>
        </w:rPr>
        <w:t>指定的国际检索单位进行国际检索的费用。前表所列金额为报告日应向国际检索单位转付的金额。</w:t>
      </w:r>
    </w:p>
    <w:p w:rsidR="007D62CB" w:rsidRDefault="006C0099" w:rsidP="003374D7">
      <w:pPr>
        <w:pStyle w:val="Style3"/>
        <w:numPr>
          <w:ilvl w:val="0"/>
          <w:numId w:val="12"/>
        </w:numPr>
        <w:spacing w:afterLines="50" w:line="340" w:lineRule="atLeast"/>
        <w:ind w:left="714" w:hanging="357"/>
        <w:rPr>
          <w:rFonts w:ascii="Arial" w:hAnsi="Arial" w:cs="Times New Roman"/>
          <w:sz w:val="21"/>
        </w:rPr>
      </w:pPr>
      <w:r w:rsidRPr="00DA4636">
        <w:rPr>
          <w:rFonts w:ascii="Arial" w:eastAsia="KaiTi" w:hAnsi="Arial" w:cs="Times New Roman"/>
          <w:i/>
          <w:sz w:val="21"/>
        </w:rPr>
        <w:t>应付给</w:t>
      </w:r>
      <w:r w:rsidRPr="00DA4636">
        <w:rPr>
          <w:rFonts w:ascii="Arial" w:eastAsia="KaiTi" w:hAnsi="Arial" w:cs="Times New Roman"/>
          <w:i/>
          <w:sz w:val="21"/>
        </w:rPr>
        <w:t>EOP</w:t>
      </w:r>
      <w:r w:rsidRPr="00DA4636">
        <w:rPr>
          <w:rFonts w:ascii="Arial" w:eastAsia="KaiTi" w:hAnsi="Arial" w:cs="Times New Roman"/>
          <w:i/>
          <w:sz w:val="21"/>
        </w:rPr>
        <w:t>的</w:t>
      </w:r>
      <w:r w:rsidRPr="00DA4636">
        <w:rPr>
          <w:rFonts w:ascii="Arial" w:eastAsia="KaiTi" w:hAnsi="Arial" w:cs="Times New Roman"/>
          <w:i/>
          <w:sz w:val="21"/>
        </w:rPr>
        <w:t>USPTO</w:t>
      </w:r>
      <w:r w:rsidRPr="00DA4636">
        <w:rPr>
          <w:rFonts w:ascii="Arial" w:eastAsia="KaiTi" w:hAnsi="Arial" w:cs="Times New Roman"/>
          <w:i/>
          <w:sz w:val="21"/>
        </w:rPr>
        <w:t>检索费</w:t>
      </w:r>
      <w:r w:rsidRPr="003F5882">
        <w:rPr>
          <w:rFonts w:ascii="Arial" w:hAnsi="Arial" w:cs="Times New Roman"/>
          <w:sz w:val="21"/>
        </w:rPr>
        <w:t>：根据欧洲专利局</w:t>
      </w:r>
      <w:r w:rsidR="00F453AC" w:rsidRPr="003F5882">
        <w:rPr>
          <w:rFonts w:ascii="Arial" w:hAnsi="Arial" w:cs="Times New Roman"/>
          <w:sz w:val="21"/>
        </w:rPr>
        <w:t>（</w:t>
      </w:r>
      <w:r w:rsidRPr="003F5882">
        <w:rPr>
          <w:rFonts w:ascii="Arial" w:hAnsi="Arial" w:cs="Times New Roman"/>
          <w:sz w:val="21"/>
        </w:rPr>
        <w:t>EPO</w:t>
      </w:r>
      <w:r w:rsidR="00F453AC" w:rsidRPr="003F5882">
        <w:rPr>
          <w:rFonts w:ascii="Arial" w:hAnsi="Arial" w:cs="Times New Roman"/>
          <w:sz w:val="21"/>
        </w:rPr>
        <w:t>）</w:t>
      </w:r>
      <w:r w:rsidRPr="003F5882">
        <w:rPr>
          <w:rFonts w:ascii="Arial" w:hAnsi="Arial" w:cs="Times New Roman"/>
          <w:sz w:val="21"/>
        </w:rPr>
        <w:t>、美国专利与商标局</w:t>
      </w:r>
      <w:r w:rsidR="00F453AC" w:rsidRPr="003F5882">
        <w:rPr>
          <w:rFonts w:ascii="Arial" w:hAnsi="Arial" w:cs="Times New Roman"/>
          <w:sz w:val="21"/>
        </w:rPr>
        <w:t>（</w:t>
      </w:r>
      <w:r w:rsidRPr="003F5882">
        <w:rPr>
          <w:rFonts w:ascii="Arial" w:hAnsi="Arial" w:cs="Times New Roman"/>
          <w:sz w:val="21"/>
        </w:rPr>
        <w:t>USPTO</w:t>
      </w:r>
      <w:r w:rsidR="00F453AC" w:rsidRPr="003F5882">
        <w:rPr>
          <w:rFonts w:ascii="Arial" w:hAnsi="Arial" w:cs="Times New Roman"/>
          <w:sz w:val="21"/>
        </w:rPr>
        <w:t>）</w:t>
      </w:r>
      <w:r w:rsidRPr="003F5882">
        <w:rPr>
          <w:rFonts w:ascii="Arial" w:hAnsi="Arial" w:cs="Times New Roman"/>
          <w:sz w:val="21"/>
        </w:rPr>
        <w:t>和</w:t>
      </w:r>
      <w:r w:rsidRPr="003F5882">
        <w:rPr>
          <w:rFonts w:ascii="Arial" w:hAnsi="Arial" w:cs="Times New Roman"/>
          <w:sz w:val="21"/>
        </w:rPr>
        <w:t>WIPO</w:t>
      </w:r>
      <w:r w:rsidRPr="003F5882">
        <w:rPr>
          <w:rFonts w:ascii="Arial" w:hAnsi="Arial" w:cs="Times New Roman"/>
          <w:sz w:val="21"/>
        </w:rPr>
        <w:t>达成的谅解备忘录，</w:t>
      </w:r>
      <w:r w:rsidRPr="003F5882">
        <w:rPr>
          <w:rFonts w:ascii="Arial" w:hAnsi="Arial" w:cs="Times New Roman"/>
          <w:sz w:val="21"/>
        </w:rPr>
        <w:t>WIPO</w:t>
      </w:r>
      <w:r w:rsidRPr="003F5882">
        <w:rPr>
          <w:rFonts w:ascii="Arial" w:hAnsi="Arial" w:cs="Times New Roman"/>
          <w:sz w:val="21"/>
        </w:rPr>
        <w:t>从</w:t>
      </w:r>
      <w:r w:rsidRPr="003F5882">
        <w:rPr>
          <w:rFonts w:ascii="Arial" w:hAnsi="Arial" w:cs="Times New Roman"/>
          <w:sz w:val="21"/>
        </w:rPr>
        <w:t>USPTO</w:t>
      </w:r>
      <w:r w:rsidRPr="003F5882">
        <w:rPr>
          <w:rFonts w:ascii="Arial" w:hAnsi="Arial" w:cs="Times New Roman"/>
          <w:sz w:val="21"/>
        </w:rPr>
        <w:t>获取应从</w:t>
      </w:r>
      <w:r w:rsidRPr="003F5882">
        <w:rPr>
          <w:rFonts w:ascii="Arial" w:hAnsi="Arial" w:cs="Times New Roman"/>
          <w:sz w:val="21"/>
        </w:rPr>
        <w:t>USPTO</w:t>
      </w:r>
      <w:r w:rsidR="00F453AC" w:rsidRPr="003F5882">
        <w:rPr>
          <w:rFonts w:ascii="Arial" w:hAnsi="Arial" w:cs="Times New Roman" w:hint="eastAsia"/>
          <w:sz w:val="21"/>
        </w:rPr>
        <w:t>（</w:t>
      </w:r>
      <w:r w:rsidRPr="003F5882">
        <w:rPr>
          <w:rFonts w:ascii="Arial" w:hAnsi="Arial" w:cs="Times New Roman"/>
          <w:sz w:val="21"/>
        </w:rPr>
        <w:t>作为</w:t>
      </w:r>
      <w:r w:rsidRPr="003F5882">
        <w:rPr>
          <w:rFonts w:ascii="Arial" w:hAnsi="Arial" w:cs="Times New Roman"/>
          <w:sz w:val="21"/>
        </w:rPr>
        <w:t>PCT</w:t>
      </w:r>
      <w:r w:rsidRPr="003F5882">
        <w:rPr>
          <w:rFonts w:ascii="Arial" w:hAnsi="Arial" w:cs="Times New Roman"/>
          <w:sz w:val="21"/>
        </w:rPr>
        <w:t>收取单位</w:t>
      </w:r>
      <w:r w:rsidR="00F453AC" w:rsidRPr="003F5882">
        <w:rPr>
          <w:rFonts w:ascii="Arial" w:hAnsi="Arial" w:cs="Times New Roman" w:hint="eastAsia"/>
          <w:sz w:val="21"/>
        </w:rPr>
        <w:t>）</w:t>
      </w:r>
      <w:r w:rsidRPr="003F5882">
        <w:rPr>
          <w:rFonts w:ascii="Arial" w:hAnsi="Arial" w:cs="Times New Roman"/>
          <w:sz w:val="21"/>
        </w:rPr>
        <w:t>转付给</w:t>
      </w:r>
      <w:r w:rsidRPr="003F5882">
        <w:rPr>
          <w:rFonts w:ascii="Arial" w:hAnsi="Arial" w:cs="Times New Roman"/>
          <w:sz w:val="21"/>
        </w:rPr>
        <w:t>EPO</w:t>
      </w:r>
      <w:r w:rsidR="00F453AC" w:rsidRPr="003F5882">
        <w:rPr>
          <w:rFonts w:ascii="Arial" w:hAnsi="Arial" w:cs="Times New Roman" w:hint="eastAsia"/>
          <w:sz w:val="21"/>
        </w:rPr>
        <w:t>（</w:t>
      </w:r>
      <w:r w:rsidRPr="003F5882">
        <w:rPr>
          <w:rFonts w:ascii="Arial" w:hAnsi="Arial" w:cs="Times New Roman"/>
          <w:sz w:val="21"/>
        </w:rPr>
        <w:t>作为国际检索单位</w:t>
      </w:r>
      <w:r w:rsidR="00F453AC" w:rsidRPr="003F5882">
        <w:rPr>
          <w:rFonts w:ascii="Arial" w:hAnsi="Arial" w:cs="Times New Roman"/>
          <w:sz w:val="21"/>
        </w:rPr>
        <w:t>）</w:t>
      </w:r>
      <w:r w:rsidRPr="003F5882">
        <w:rPr>
          <w:rFonts w:ascii="Arial" w:hAnsi="Arial" w:cs="Times New Roman"/>
          <w:sz w:val="21"/>
        </w:rPr>
        <w:t>的</w:t>
      </w:r>
      <w:r w:rsidRPr="003F5882">
        <w:rPr>
          <w:rFonts w:ascii="Arial" w:hAnsi="Arial" w:cs="Times New Roman"/>
          <w:sz w:val="21"/>
        </w:rPr>
        <w:t>PCT</w:t>
      </w:r>
      <w:r w:rsidRPr="003F5882">
        <w:rPr>
          <w:rFonts w:ascii="Arial" w:hAnsi="Arial" w:cs="Times New Roman"/>
          <w:sz w:val="21"/>
        </w:rPr>
        <w:t>检索费用，再由</w:t>
      </w:r>
      <w:r w:rsidRPr="003F5882">
        <w:rPr>
          <w:rFonts w:ascii="Arial" w:hAnsi="Arial" w:cs="Times New Roman"/>
          <w:sz w:val="21"/>
        </w:rPr>
        <w:t>WIPO</w:t>
      </w:r>
      <w:r w:rsidRPr="003F5882">
        <w:rPr>
          <w:rFonts w:ascii="Arial" w:hAnsi="Arial" w:cs="Times New Roman"/>
          <w:sz w:val="21"/>
        </w:rPr>
        <w:t>转付给</w:t>
      </w:r>
      <w:r w:rsidRPr="003F5882">
        <w:rPr>
          <w:rFonts w:ascii="Arial" w:hAnsi="Arial" w:cs="Times New Roman"/>
          <w:sz w:val="21"/>
        </w:rPr>
        <w:t>EPO</w:t>
      </w:r>
      <w:r w:rsidRPr="003F5882">
        <w:rPr>
          <w:rFonts w:ascii="Arial" w:hAnsi="Arial" w:cs="Times New Roman"/>
          <w:sz w:val="21"/>
        </w:rPr>
        <w:t>。此份谅解备忘录旨在完善检索费用转付的管理，降低国际</w:t>
      </w:r>
      <w:proofErr w:type="gramStart"/>
      <w:r w:rsidRPr="003F5882">
        <w:rPr>
          <w:rFonts w:ascii="Arial" w:hAnsi="Arial" w:cs="Times New Roman"/>
          <w:sz w:val="21"/>
        </w:rPr>
        <w:t>局履行</w:t>
      </w:r>
      <w:proofErr w:type="gramEnd"/>
      <w:r w:rsidRPr="003F5882">
        <w:rPr>
          <w:rFonts w:ascii="Arial" w:hAnsi="Arial" w:cs="Times New Roman"/>
          <w:sz w:val="21"/>
        </w:rPr>
        <w:t>PCT</w:t>
      </w:r>
      <w:r w:rsidRPr="003F5882">
        <w:rPr>
          <w:rFonts w:ascii="Arial" w:hAnsi="Arial" w:cs="Times New Roman"/>
          <w:sz w:val="21"/>
        </w:rPr>
        <w:t>第</w:t>
      </w:r>
      <w:r w:rsidRPr="003F5882">
        <w:rPr>
          <w:rFonts w:ascii="Arial" w:hAnsi="Arial" w:cs="Times New Roman"/>
          <w:sz w:val="21"/>
        </w:rPr>
        <w:t>16.1</w:t>
      </w:r>
      <w:r w:rsidR="00762C26" w:rsidRPr="003F5882">
        <w:rPr>
          <w:rFonts w:ascii="Arial" w:hAnsi="Arial" w:cs="Times New Roman" w:hint="eastAsia"/>
          <w:sz w:val="21"/>
        </w:rPr>
        <w:t>(</w:t>
      </w:r>
      <w:r w:rsidRPr="003F5882">
        <w:rPr>
          <w:rFonts w:ascii="Arial" w:hAnsi="Arial" w:cs="Times New Roman"/>
          <w:sz w:val="21"/>
        </w:rPr>
        <w:t>e</w:t>
      </w:r>
      <w:r w:rsidR="00762C26" w:rsidRPr="003F5882">
        <w:rPr>
          <w:rFonts w:ascii="Arial" w:hAnsi="Arial" w:cs="Times New Roman" w:hint="eastAsia"/>
          <w:sz w:val="21"/>
        </w:rPr>
        <w:t>)</w:t>
      </w:r>
      <w:r w:rsidRPr="003F5882">
        <w:rPr>
          <w:rFonts w:ascii="Arial" w:hAnsi="Arial" w:cs="Times New Roman"/>
          <w:sz w:val="21"/>
        </w:rPr>
        <w:t>条规定因汇率波动而遭受的损失。前表所列金额为</w:t>
      </w:r>
      <w:r w:rsidRPr="003F5882">
        <w:rPr>
          <w:rFonts w:ascii="Arial" w:hAnsi="Arial" w:cs="Times New Roman"/>
          <w:sz w:val="21"/>
        </w:rPr>
        <w:t>WIPO</w:t>
      </w:r>
      <w:r w:rsidRPr="003F5882">
        <w:rPr>
          <w:rFonts w:ascii="Arial" w:hAnsi="Arial" w:cs="Times New Roman"/>
          <w:sz w:val="21"/>
        </w:rPr>
        <w:t>获取的但</w:t>
      </w:r>
      <w:r w:rsidR="00762C26" w:rsidRPr="003F5882">
        <w:rPr>
          <w:rFonts w:ascii="Arial" w:hAnsi="Arial" w:cs="Times New Roman"/>
          <w:sz w:val="21"/>
        </w:rPr>
        <w:t>在报告日</w:t>
      </w:r>
      <w:r w:rsidRPr="003F5882">
        <w:rPr>
          <w:rFonts w:ascii="Arial" w:hAnsi="Arial" w:cs="Times New Roman"/>
          <w:sz w:val="21"/>
        </w:rPr>
        <w:t>尚未转付给</w:t>
      </w:r>
      <w:r w:rsidRPr="003F5882">
        <w:rPr>
          <w:rFonts w:ascii="Arial" w:hAnsi="Arial" w:cs="Times New Roman"/>
          <w:sz w:val="21"/>
        </w:rPr>
        <w:t>EPO</w:t>
      </w:r>
      <w:r w:rsidRPr="003F5882">
        <w:rPr>
          <w:rFonts w:ascii="Arial" w:hAnsi="Arial" w:cs="Times New Roman"/>
          <w:sz w:val="21"/>
        </w:rPr>
        <w:t>的转付余额。</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szCs w:val="22"/>
        </w:rPr>
      </w:pPr>
      <w:r w:rsidRPr="00F453AC">
        <w:rPr>
          <w:rFonts w:ascii="Arial" w:eastAsia="SimHei" w:hAnsi="Arial" w:cs="Times New Roman"/>
          <w:b w:val="0"/>
          <w:sz w:val="21"/>
        </w:rPr>
        <w:t>附注</w:t>
      </w:r>
      <w:r w:rsidRPr="00F453AC">
        <w:rPr>
          <w:rFonts w:ascii="Arial" w:eastAsia="SimHei" w:hAnsi="Arial" w:cs="Times New Roman"/>
          <w:b w:val="0"/>
          <w:sz w:val="21"/>
        </w:rPr>
        <w:t>14</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预收款</w:t>
      </w:r>
    </w:p>
    <w:p w:rsidR="006C0099" w:rsidRPr="003F5882" w:rsidRDefault="006F16A3" w:rsidP="006F16A3">
      <w:pPr>
        <w:spacing w:afterLines="50" w:after="120"/>
        <w:jc w:val="center"/>
        <w:rPr>
          <w:rFonts w:ascii="Arial" w:hAnsi="Arial" w:cs="Times New Roman"/>
        </w:rPr>
      </w:pPr>
      <w:r w:rsidRPr="006F16A3">
        <w:rPr>
          <w:noProof/>
          <w:lang w:val="en-US" w:bidi="ar-SA"/>
        </w:rPr>
        <w:drawing>
          <wp:inline distT="0" distB="0" distL="0" distR="0">
            <wp:extent cx="5736590" cy="3105785"/>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36590" cy="3105785"/>
                    </a:xfrm>
                    <a:prstGeom prst="rect">
                      <a:avLst/>
                    </a:prstGeom>
                    <a:noFill/>
                    <a:ln>
                      <a:noFill/>
                    </a:ln>
                  </pic:spPr>
                </pic:pic>
              </a:graphicData>
            </a:graphic>
          </wp:inline>
        </w:drawing>
      </w:r>
    </w:p>
    <w:p w:rsidR="007D62CB" w:rsidRDefault="006C0099" w:rsidP="003374D7">
      <w:pPr>
        <w:pStyle w:val="Style3"/>
        <w:spacing w:afterLines="50" w:line="340" w:lineRule="atLeast"/>
        <w:rPr>
          <w:rFonts w:ascii="Arial" w:hAnsi="Arial" w:cs="Times New Roman"/>
          <w:sz w:val="21"/>
          <w:szCs w:val="22"/>
        </w:rPr>
      </w:pPr>
      <w:r w:rsidRPr="003F5882">
        <w:rPr>
          <w:rFonts w:ascii="Arial" w:hAnsi="Arial" w:cs="Times New Roman"/>
          <w:sz w:val="21"/>
        </w:rPr>
        <w:t>许多情况下，本组织在服务全部履行之前，或根据本组织管理的条约、协定、议定书和条例挣</w:t>
      </w:r>
      <w:proofErr w:type="gramStart"/>
      <w:r w:rsidRPr="003F5882">
        <w:rPr>
          <w:rFonts w:ascii="Arial" w:hAnsi="Arial" w:cs="Times New Roman"/>
          <w:sz w:val="21"/>
        </w:rPr>
        <w:t>得费用</w:t>
      </w:r>
      <w:proofErr w:type="gramEnd"/>
      <w:r w:rsidRPr="003F5882">
        <w:rPr>
          <w:rFonts w:ascii="Arial" w:hAnsi="Arial" w:cs="Times New Roman"/>
          <w:sz w:val="21"/>
        </w:rPr>
        <w:t>之前，便收取了</w:t>
      </w:r>
      <w:proofErr w:type="gramStart"/>
      <w:r w:rsidRPr="003F5882">
        <w:rPr>
          <w:rFonts w:ascii="Arial" w:hAnsi="Arial" w:cs="Times New Roman"/>
          <w:sz w:val="21"/>
        </w:rPr>
        <w:t>规</w:t>
      </w:r>
      <w:proofErr w:type="gramEnd"/>
      <w:r w:rsidRPr="003F5882">
        <w:rPr>
          <w:rFonts w:ascii="Arial" w:hAnsi="Arial" w:cs="Times New Roman"/>
          <w:sz w:val="21"/>
        </w:rPr>
        <w:t>费和服务费。有关国际申请处理的费用收入</w:t>
      </w:r>
      <w:r w:rsidR="00F453AC" w:rsidRPr="003F5882">
        <w:rPr>
          <w:rFonts w:ascii="Arial" w:hAnsi="Arial" w:cs="Times New Roman" w:hint="eastAsia"/>
          <w:sz w:val="21"/>
        </w:rPr>
        <w:t>（</w:t>
      </w:r>
      <w:r w:rsidRPr="003F5882">
        <w:rPr>
          <w:rFonts w:ascii="Arial" w:hAnsi="Arial" w:cs="Times New Roman"/>
          <w:sz w:val="21"/>
        </w:rPr>
        <w:t>商标、工业</w:t>
      </w:r>
      <w:r w:rsidR="007B51AD" w:rsidRPr="003F5882">
        <w:rPr>
          <w:rFonts w:ascii="Arial" w:hAnsi="Arial" w:cs="Times New Roman" w:hint="eastAsia"/>
          <w:sz w:val="21"/>
        </w:rPr>
        <w:t>品</w:t>
      </w:r>
      <w:r w:rsidRPr="003F5882">
        <w:rPr>
          <w:rFonts w:ascii="Arial" w:hAnsi="Arial" w:cs="Times New Roman"/>
          <w:sz w:val="21"/>
        </w:rPr>
        <w:t>外观设计、专利</w:t>
      </w:r>
      <w:r w:rsidR="00F453AC" w:rsidRPr="003F5882">
        <w:rPr>
          <w:rFonts w:ascii="Arial" w:hAnsi="Arial" w:cs="Times New Roman" w:hint="eastAsia"/>
          <w:sz w:val="21"/>
        </w:rPr>
        <w:t>）</w:t>
      </w:r>
      <w:r w:rsidRPr="003F5882">
        <w:rPr>
          <w:rFonts w:ascii="Arial" w:hAnsi="Arial" w:cs="Times New Roman"/>
          <w:sz w:val="21"/>
        </w:rPr>
        <w:t>在申请公布后入账。以纸件或</w:t>
      </w:r>
      <w:r w:rsidRPr="003F5882">
        <w:rPr>
          <w:rFonts w:ascii="Arial" w:hAnsi="Arial" w:cs="Times New Roman"/>
          <w:sz w:val="21"/>
        </w:rPr>
        <w:t>EASY</w:t>
      </w:r>
      <w:r w:rsidRPr="003F5882">
        <w:rPr>
          <w:rFonts w:ascii="Arial" w:hAnsi="Arial" w:cs="Times New Roman"/>
          <w:sz w:val="21"/>
        </w:rPr>
        <w:t>模式提交的国际专利申请的增加页数费用收入推迟到相关申请公布时再予以确认。此外，包括非英文专利性报告的翻译费用在内的国际专利申请规费部分也推迟到翻译完成之时予以确认。所有</w:t>
      </w:r>
      <w:proofErr w:type="gramStart"/>
      <w:r w:rsidRPr="003F5882">
        <w:rPr>
          <w:rFonts w:ascii="Arial" w:hAnsi="Arial" w:cs="Times New Roman"/>
          <w:sz w:val="21"/>
        </w:rPr>
        <w:t>规</w:t>
      </w:r>
      <w:proofErr w:type="gramEnd"/>
      <w:r w:rsidRPr="003F5882">
        <w:rPr>
          <w:rFonts w:ascii="Arial" w:hAnsi="Arial" w:cs="Times New Roman"/>
          <w:sz w:val="21"/>
        </w:rPr>
        <w:t>费收入，包括续展、提取、修改、放弃、转让、确认和调整费用，在完成服务时予以计入。</w:t>
      </w:r>
    </w:p>
    <w:p w:rsidR="007D62CB" w:rsidRDefault="006C0099" w:rsidP="003374D7">
      <w:pPr>
        <w:pStyle w:val="Style3"/>
        <w:spacing w:afterLines="50" w:line="340" w:lineRule="atLeast"/>
        <w:rPr>
          <w:rFonts w:ascii="Arial" w:hAnsi="Arial" w:cs="Times New Roman"/>
          <w:sz w:val="21"/>
        </w:rPr>
      </w:pPr>
      <w:r w:rsidRPr="003F5882">
        <w:rPr>
          <w:rFonts w:ascii="Arial" w:hAnsi="Arial" w:cs="Times New Roman"/>
          <w:sz w:val="21"/>
        </w:rPr>
        <w:lastRenderedPageBreak/>
        <w:t>载明要求本组织向受援国政府或</w:t>
      </w:r>
      <w:proofErr w:type="gramStart"/>
      <w:r w:rsidRPr="003F5882">
        <w:rPr>
          <w:rFonts w:ascii="Arial" w:hAnsi="Arial" w:cs="Times New Roman"/>
          <w:sz w:val="21"/>
        </w:rPr>
        <w:t>其他第三</w:t>
      </w:r>
      <w:proofErr w:type="gramEnd"/>
      <w:r w:rsidRPr="003F5882">
        <w:rPr>
          <w:rFonts w:ascii="Arial" w:hAnsi="Arial" w:cs="Times New Roman"/>
          <w:sz w:val="21"/>
        </w:rPr>
        <w:t>方提供服务条件的特别账户中捐助方的自愿捐助，被视为递延收入，直至提供自愿捐助所涉及的服务之后，才计入收入。</w:t>
      </w:r>
    </w:p>
    <w:p w:rsidR="007D62CB" w:rsidRDefault="006C0099" w:rsidP="003374D7">
      <w:pPr>
        <w:pStyle w:val="Style3"/>
        <w:spacing w:afterLines="50" w:line="340" w:lineRule="atLeast"/>
        <w:rPr>
          <w:rFonts w:ascii="Arial" w:hAnsi="Arial" w:cs="Times New Roman"/>
          <w:sz w:val="21"/>
          <w:szCs w:val="22"/>
        </w:rPr>
      </w:pPr>
      <w:r w:rsidRPr="003F5882">
        <w:rPr>
          <w:rFonts w:ascii="Arial" w:hAnsi="Arial" w:cs="Times New Roman"/>
          <w:sz w:val="21"/>
        </w:rPr>
        <w:t>升级</w:t>
      </w:r>
      <w:r w:rsidRPr="003F5882">
        <w:rPr>
          <w:rFonts w:ascii="Arial" w:hAnsi="Arial" w:cs="Times New Roman"/>
          <w:sz w:val="21"/>
        </w:rPr>
        <w:t>WIPO</w:t>
      </w:r>
      <w:r w:rsidRPr="003F5882">
        <w:rPr>
          <w:rFonts w:ascii="Arial" w:hAnsi="Arial" w:cs="Times New Roman"/>
          <w:sz w:val="21"/>
        </w:rPr>
        <w:t>现有办公楼安全和安保标准的建筑项目由国际组织办公楼基金会</w:t>
      </w:r>
      <w:r w:rsidR="00F453AC" w:rsidRPr="003F5882">
        <w:rPr>
          <w:rFonts w:ascii="Arial" w:hAnsi="Arial" w:cs="Times New Roman" w:hint="eastAsia"/>
          <w:sz w:val="21"/>
        </w:rPr>
        <w:t>（</w:t>
      </w:r>
      <w:r w:rsidRPr="003F5882">
        <w:rPr>
          <w:rFonts w:ascii="Arial" w:hAnsi="Arial" w:cs="Times New Roman"/>
          <w:sz w:val="21"/>
        </w:rPr>
        <w:t>FIPOI</w:t>
      </w:r>
      <w:r w:rsidR="00F453AC" w:rsidRPr="003F5882">
        <w:rPr>
          <w:rFonts w:ascii="Arial" w:hAnsi="Arial" w:cs="Times New Roman" w:hint="eastAsia"/>
          <w:sz w:val="21"/>
        </w:rPr>
        <w:t>）</w:t>
      </w:r>
      <w:r w:rsidRPr="003F5882">
        <w:rPr>
          <w:rFonts w:ascii="Arial" w:hAnsi="Arial" w:cs="Times New Roman"/>
          <w:sz w:val="21"/>
        </w:rPr>
        <w:t>供应部分资金。</w:t>
      </w:r>
      <w:r w:rsidRPr="003F5882">
        <w:rPr>
          <w:rFonts w:ascii="Arial" w:hAnsi="Arial" w:cs="Times New Roman"/>
          <w:sz w:val="21"/>
        </w:rPr>
        <w:t>FIPOI</w:t>
      </w:r>
      <w:r w:rsidRPr="003F5882">
        <w:rPr>
          <w:rFonts w:ascii="Arial" w:hAnsi="Arial" w:cs="Times New Roman"/>
          <w:sz w:val="21"/>
        </w:rPr>
        <w:t>供资的建筑工程纳入在建工程并转化为资本，相应的金额记为递延收入。截至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日，递</w:t>
      </w:r>
      <w:proofErr w:type="gramStart"/>
      <w:r w:rsidRPr="003F5882">
        <w:rPr>
          <w:rFonts w:ascii="Arial" w:hAnsi="Arial" w:cs="Times New Roman"/>
          <w:sz w:val="21"/>
        </w:rPr>
        <w:t>延收入</w:t>
      </w:r>
      <w:proofErr w:type="gramEnd"/>
      <w:r w:rsidRPr="003F5882">
        <w:rPr>
          <w:rFonts w:ascii="Arial" w:hAnsi="Arial" w:cs="Times New Roman"/>
          <w:sz w:val="21"/>
        </w:rPr>
        <w:t>余额为</w:t>
      </w:r>
      <w:r w:rsidRPr="003F5882">
        <w:rPr>
          <w:rFonts w:ascii="Arial" w:hAnsi="Arial" w:cs="Times New Roman"/>
          <w:sz w:val="21"/>
        </w:rPr>
        <w:t>300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2013</w:t>
      </w:r>
      <w:r w:rsidRPr="003F5882">
        <w:rPr>
          <w:rFonts w:ascii="Arial" w:hAnsi="Arial" w:cs="Times New Roman"/>
          <w:sz w:val="21"/>
        </w:rPr>
        <w:t>年</w:t>
      </w:r>
      <w:r w:rsidRPr="003F5882">
        <w:rPr>
          <w:rFonts w:ascii="Arial" w:hAnsi="Arial" w:cs="Times New Roman"/>
          <w:sz w:val="21"/>
        </w:rPr>
        <w:t>12</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日为</w:t>
      </w:r>
      <w:r w:rsidRPr="003F5882">
        <w:rPr>
          <w:rFonts w:ascii="Arial" w:hAnsi="Arial" w:cs="Times New Roman"/>
          <w:sz w:val="21"/>
        </w:rPr>
        <w:t>190</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。随着安保建筑在有效寿命期内不断折旧，这一收入是逐步计入。</w:t>
      </w:r>
    </w:p>
    <w:p w:rsidR="007D62CB" w:rsidRDefault="006C0099" w:rsidP="007D62CB">
      <w:pPr>
        <w:pStyle w:val="STYLETITRENOTES"/>
        <w:keepNext/>
        <w:overflowPunct w:val="0"/>
        <w:spacing w:beforeLines="100" w:before="240" w:afterLines="100" w:after="240" w:line="340" w:lineRule="atLeast"/>
        <w:rPr>
          <w:rFonts w:ascii="Arial" w:eastAsia="SimHei" w:hAnsi="Arial" w:cs="Times New Roman"/>
          <w:b w:val="0"/>
          <w:sz w:val="21"/>
        </w:rPr>
      </w:pPr>
      <w:r w:rsidRPr="00F453AC">
        <w:rPr>
          <w:rFonts w:ascii="Arial" w:eastAsia="SimHei" w:hAnsi="Arial" w:cs="Times New Roman"/>
          <w:b w:val="0"/>
          <w:sz w:val="21"/>
        </w:rPr>
        <w:t>附注</w:t>
      </w:r>
      <w:r w:rsidRPr="00F453AC">
        <w:rPr>
          <w:rFonts w:ascii="Arial" w:eastAsia="SimHei" w:hAnsi="Arial" w:cs="Times New Roman"/>
          <w:b w:val="0"/>
          <w:sz w:val="21"/>
        </w:rPr>
        <w:t>15</w:t>
      </w:r>
      <w:r w:rsidRPr="00F453AC">
        <w:rPr>
          <w:rFonts w:ascii="Arial" w:eastAsia="SimHei" w:hAnsi="Arial" w:cs="Times New Roman"/>
          <w:b w:val="0"/>
          <w:sz w:val="21"/>
        </w:rPr>
        <w:t>：</w:t>
      </w:r>
      <w:r w:rsidRPr="00F453AC">
        <w:rPr>
          <w:rFonts w:ascii="Arial" w:eastAsia="SimHei" w:hAnsi="Arial" w:cs="Times New Roman"/>
          <w:b w:val="0"/>
          <w:sz w:val="21"/>
        </w:rPr>
        <w:tab/>
      </w:r>
      <w:r w:rsidRPr="00F453AC">
        <w:rPr>
          <w:rFonts w:ascii="Arial" w:eastAsia="SimHei" w:hAnsi="Arial" w:cs="Times New Roman"/>
          <w:b w:val="0"/>
          <w:sz w:val="21"/>
        </w:rPr>
        <w:t>借</w:t>
      </w:r>
      <w:r w:rsidR="00B31204">
        <w:rPr>
          <w:rFonts w:ascii="Arial" w:eastAsia="SimHei" w:hAnsi="Arial" w:cs="Times New Roman" w:hint="eastAsia"/>
          <w:b w:val="0"/>
          <w:sz w:val="21"/>
        </w:rPr>
        <w:t xml:space="preserve">　</w:t>
      </w:r>
      <w:r w:rsidRPr="00F453AC">
        <w:rPr>
          <w:rFonts w:ascii="Arial" w:eastAsia="SimHei" w:hAnsi="Arial" w:cs="Times New Roman"/>
          <w:b w:val="0"/>
          <w:sz w:val="21"/>
        </w:rPr>
        <w:t>款</w:t>
      </w:r>
    </w:p>
    <w:p w:rsidR="006C0099" w:rsidRPr="003F5882" w:rsidRDefault="006F16A3" w:rsidP="006F16A3">
      <w:pPr>
        <w:pStyle w:val="style30"/>
        <w:spacing w:afterLines="50"/>
        <w:jc w:val="center"/>
        <w:rPr>
          <w:rFonts w:ascii="Arial" w:hAnsi="Arial" w:cs="Times New Roman"/>
          <w:sz w:val="21"/>
        </w:rPr>
      </w:pPr>
      <w:r w:rsidRPr="006F16A3">
        <w:rPr>
          <w:noProof/>
          <w:lang w:val="en-US" w:bidi="ar-SA"/>
        </w:rPr>
        <w:drawing>
          <wp:inline distT="0" distB="0" distL="0" distR="0">
            <wp:extent cx="5736590" cy="2173605"/>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36590" cy="2173605"/>
                    </a:xfrm>
                    <a:prstGeom prst="rect">
                      <a:avLst/>
                    </a:prstGeom>
                    <a:noFill/>
                    <a:ln>
                      <a:noFill/>
                    </a:ln>
                  </pic:spPr>
                </pic:pic>
              </a:graphicData>
            </a:graphic>
          </wp:inline>
        </w:drawing>
      </w:r>
    </w:p>
    <w:p w:rsidR="007D62CB" w:rsidRDefault="006C0099" w:rsidP="003374D7">
      <w:pPr>
        <w:pStyle w:val="Style3"/>
        <w:spacing w:afterLines="50" w:line="340" w:lineRule="atLeast"/>
        <w:rPr>
          <w:rFonts w:ascii="Arial" w:hAnsi="Arial" w:cs="Times New Roman"/>
          <w:sz w:val="21"/>
        </w:rPr>
      </w:pPr>
      <w:r w:rsidRPr="003F5882">
        <w:rPr>
          <w:rFonts w:ascii="Arial" w:hAnsi="Arial" w:cs="Times New Roman"/>
          <w:sz w:val="21"/>
        </w:rPr>
        <w:t>本组织为建设其位于瑞士日内瓦的总部办公楼，从国际组织不动产基金会</w:t>
      </w:r>
      <w:r w:rsidR="00F453AC" w:rsidRPr="003F5882">
        <w:rPr>
          <w:rFonts w:ascii="Arial" w:hAnsi="Arial" w:cs="Times New Roman" w:hint="eastAsia"/>
          <w:sz w:val="21"/>
        </w:rPr>
        <w:t>（</w:t>
      </w:r>
      <w:r w:rsidRPr="003F5882">
        <w:rPr>
          <w:rFonts w:ascii="Arial" w:hAnsi="Arial" w:cs="Times New Roman"/>
          <w:sz w:val="21"/>
        </w:rPr>
        <w:t>FIPOI</w:t>
      </w:r>
      <w:r w:rsidR="00F453AC" w:rsidRPr="003F5882">
        <w:rPr>
          <w:rFonts w:ascii="Arial" w:hAnsi="Arial" w:cs="Times New Roman" w:hint="eastAsia"/>
          <w:sz w:val="21"/>
        </w:rPr>
        <w:t>）</w:t>
      </w:r>
      <w:r w:rsidRPr="003F5882">
        <w:rPr>
          <w:rFonts w:ascii="Arial" w:hAnsi="Arial" w:cs="Times New Roman"/>
          <w:sz w:val="21"/>
        </w:rPr>
        <w:t>借入了资金</w:t>
      </w:r>
      <w:r w:rsidR="00F453AC" w:rsidRPr="003F5882">
        <w:rPr>
          <w:rFonts w:ascii="Arial" w:hAnsi="Arial" w:cs="Times New Roman" w:hint="eastAsia"/>
          <w:sz w:val="21"/>
        </w:rPr>
        <w:t>（</w:t>
      </w:r>
      <w:r w:rsidRPr="003F5882">
        <w:rPr>
          <w:rFonts w:ascii="Arial" w:hAnsi="Arial" w:cs="Times New Roman"/>
          <w:sz w:val="21"/>
        </w:rPr>
        <w:t>1977</w:t>
      </w:r>
      <w:r w:rsidRPr="003F5882">
        <w:rPr>
          <w:rFonts w:ascii="Arial" w:hAnsi="Arial" w:cs="Times New Roman"/>
          <w:sz w:val="21"/>
        </w:rPr>
        <w:t>年和</w:t>
      </w:r>
      <w:r w:rsidRPr="003F5882">
        <w:rPr>
          <w:rFonts w:ascii="Arial" w:hAnsi="Arial" w:cs="Times New Roman"/>
          <w:sz w:val="21"/>
        </w:rPr>
        <w:t>1987</w:t>
      </w:r>
      <w:r w:rsidRPr="003F5882">
        <w:rPr>
          <w:rFonts w:ascii="Arial" w:hAnsi="Arial" w:cs="Times New Roman"/>
          <w:sz w:val="21"/>
        </w:rPr>
        <w:t>年分别批准了</w:t>
      </w:r>
      <w:r w:rsidRPr="003F5882">
        <w:rPr>
          <w:rFonts w:ascii="Arial" w:hAnsi="Arial" w:cs="Times New Roman"/>
          <w:sz w:val="21"/>
        </w:rPr>
        <w:t>5,080</w:t>
      </w:r>
      <w:proofErr w:type="gramStart"/>
      <w:r w:rsidRPr="003F5882">
        <w:rPr>
          <w:rFonts w:ascii="Arial" w:hAnsi="Arial" w:cs="Times New Roman"/>
          <w:sz w:val="21"/>
        </w:rPr>
        <w:t>万瑞</w:t>
      </w:r>
      <w:proofErr w:type="gramEnd"/>
      <w:r w:rsidRPr="003F5882">
        <w:rPr>
          <w:rFonts w:ascii="Arial" w:hAnsi="Arial" w:cs="Times New Roman"/>
          <w:sz w:val="21"/>
        </w:rPr>
        <w:t>郎和</w:t>
      </w:r>
      <w:r w:rsidRPr="003F5882">
        <w:rPr>
          <w:rFonts w:ascii="Arial" w:hAnsi="Arial" w:cs="Times New Roman"/>
          <w:sz w:val="21"/>
        </w:rPr>
        <w:t>841</w:t>
      </w:r>
      <w:proofErr w:type="gramStart"/>
      <w:r w:rsidRPr="003F5882">
        <w:rPr>
          <w:rFonts w:ascii="Arial" w:hAnsi="Arial" w:cs="Times New Roman"/>
          <w:sz w:val="21"/>
        </w:rPr>
        <w:t>万瑞</w:t>
      </w:r>
      <w:proofErr w:type="gramEnd"/>
      <w:r w:rsidRPr="003F5882">
        <w:rPr>
          <w:rFonts w:ascii="Arial" w:hAnsi="Arial" w:cs="Times New Roman"/>
          <w:sz w:val="21"/>
        </w:rPr>
        <w:t>郎</w:t>
      </w:r>
      <w:r w:rsidR="00F453AC" w:rsidRPr="003F5882">
        <w:rPr>
          <w:rFonts w:ascii="Arial" w:hAnsi="Arial" w:cs="Times New Roman" w:hint="eastAsia"/>
          <w:sz w:val="21"/>
        </w:rPr>
        <w:t>）</w:t>
      </w:r>
      <w:r w:rsidRPr="003F5882">
        <w:rPr>
          <w:rFonts w:ascii="Arial" w:hAnsi="Arial" w:cs="Times New Roman"/>
          <w:sz w:val="21"/>
        </w:rPr>
        <w:t>。这些贷款最初要求支付利息。但</w:t>
      </w:r>
      <w:r w:rsidRPr="003F5882">
        <w:rPr>
          <w:rFonts w:ascii="Arial" w:hAnsi="Arial" w:cs="Times New Roman"/>
          <w:sz w:val="21"/>
        </w:rPr>
        <w:t>1996</w:t>
      </w:r>
      <w:r w:rsidRPr="003F5882">
        <w:rPr>
          <w:rFonts w:ascii="Arial" w:hAnsi="Arial" w:cs="Times New Roman"/>
          <w:sz w:val="21"/>
        </w:rPr>
        <w:t>年，瑞士联邦政府外交部同意免除进一步的利息支付。目前贷款仅需偿还本金。</w:t>
      </w:r>
    </w:p>
    <w:p w:rsidR="007D62CB" w:rsidRDefault="006C0099" w:rsidP="003374D7">
      <w:pPr>
        <w:pStyle w:val="Style3"/>
        <w:spacing w:afterLines="50" w:line="340" w:lineRule="atLeast"/>
        <w:rPr>
          <w:rFonts w:ascii="Arial" w:hAnsi="Arial" w:cs="Times New Roman"/>
          <w:sz w:val="21"/>
        </w:rPr>
      </w:pPr>
      <w:r w:rsidRPr="003F5882">
        <w:rPr>
          <w:rFonts w:ascii="Arial" w:hAnsi="Arial" w:cs="Times New Roman"/>
          <w:sz w:val="21"/>
        </w:rPr>
        <w:t>2008</w:t>
      </w:r>
      <w:r w:rsidRPr="003F5882">
        <w:rPr>
          <w:rFonts w:ascii="Arial" w:hAnsi="Arial" w:cs="Times New Roman"/>
          <w:sz w:val="21"/>
        </w:rPr>
        <w:t>年</w:t>
      </w:r>
      <w:r w:rsidRPr="003F5882">
        <w:rPr>
          <w:rFonts w:ascii="Arial" w:hAnsi="Arial" w:cs="Times New Roman"/>
          <w:sz w:val="21"/>
        </w:rPr>
        <w:t>2</w:t>
      </w:r>
      <w:r w:rsidRPr="003F5882">
        <w:rPr>
          <w:rFonts w:ascii="Arial" w:hAnsi="Arial" w:cs="Times New Roman"/>
          <w:sz w:val="21"/>
        </w:rPr>
        <w:t>月，为资助新办公楼建筑的部分成本，本组织与日内瓦州立银行</w:t>
      </w:r>
      <w:r w:rsidR="00F453AC" w:rsidRPr="003F5882">
        <w:rPr>
          <w:rFonts w:ascii="Arial" w:hAnsi="Arial" w:cs="Times New Roman"/>
          <w:sz w:val="21"/>
        </w:rPr>
        <w:t>（</w:t>
      </w:r>
      <w:r w:rsidRPr="003F5882">
        <w:rPr>
          <w:rFonts w:ascii="Arial" w:hAnsi="Arial" w:cs="Times New Roman"/>
          <w:sz w:val="21"/>
        </w:rPr>
        <w:t>BCG</w:t>
      </w:r>
      <w:r w:rsidR="00F453AC" w:rsidRPr="003F5882">
        <w:rPr>
          <w:rFonts w:ascii="Arial" w:hAnsi="Arial" w:cs="Times New Roman"/>
          <w:sz w:val="21"/>
        </w:rPr>
        <w:t>）</w:t>
      </w:r>
      <w:r w:rsidRPr="003F5882">
        <w:rPr>
          <w:rFonts w:ascii="Arial" w:hAnsi="Arial" w:cs="Times New Roman"/>
          <w:sz w:val="21"/>
        </w:rPr>
        <w:t>和</w:t>
      </w:r>
      <w:proofErr w:type="gramStart"/>
      <w:r w:rsidRPr="003F5882">
        <w:rPr>
          <w:rFonts w:ascii="Arial" w:hAnsi="Arial" w:cs="Times New Roman"/>
          <w:sz w:val="21"/>
        </w:rPr>
        <w:t>沃州</w:t>
      </w:r>
      <w:proofErr w:type="gramEnd"/>
      <w:r w:rsidRPr="003F5882">
        <w:rPr>
          <w:rFonts w:ascii="Arial" w:hAnsi="Arial" w:cs="Times New Roman"/>
          <w:sz w:val="21"/>
        </w:rPr>
        <w:t>州立银行</w:t>
      </w:r>
      <w:r w:rsidR="00F453AC" w:rsidRPr="003F5882">
        <w:rPr>
          <w:rFonts w:ascii="Arial" w:hAnsi="Arial" w:cs="Times New Roman"/>
          <w:sz w:val="21"/>
        </w:rPr>
        <w:t>（</w:t>
      </w:r>
      <w:r w:rsidRPr="003F5882">
        <w:rPr>
          <w:rFonts w:ascii="Arial" w:hAnsi="Arial" w:cs="Times New Roman"/>
          <w:sz w:val="21"/>
        </w:rPr>
        <w:t>BCV</w:t>
      </w:r>
      <w:r w:rsidR="00F453AC" w:rsidRPr="003F5882">
        <w:rPr>
          <w:rFonts w:ascii="Arial" w:hAnsi="Arial" w:cs="Times New Roman"/>
          <w:sz w:val="21"/>
        </w:rPr>
        <w:t>）</w:t>
      </w:r>
      <w:r w:rsidRPr="003F5882">
        <w:rPr>
          <w:rFonts w:ascii="Arial" w:hAnsi="Arial" w:cs="Times New Roman"/>
          <w:sz w:val="21"/>
        </w:rPr>
        <w:t>签订了一项金额为</w:t>
      </w:r>
      <w:r w:rsidRPr="003F5882">
        <w:rPr>
          <w:rFonts w:ascii="Arial" w:hAnsi="Arial" w:cs="Times New Roman"/>
          <w:sz w:val="21"/>
        </w:rPr>
        <w:t>1.14</w:t>
      </w:r>
      <w:r w:rsidR="00FD0477" w:rsidRPr="003F5882">
        <w:rPr>
          <w:rFonts w:ascii="Arial" w:hAnsi="Arial" w:cs="Times New Roman" w:hint="eastAsia"/>
          <w:sz w:val="21"/>
        </w:rPr>
        <w:t>0</w:t>
      </w:r>
      <w:r w:rsidRPr="003F5882">
        <w:rPr>
          <w:rFonts w:ascii="Arial" w:hAnsi="Arial" w:cs="Times New Roman"/>
          <w:sz w:val="21"/>
        </w:rPr>
        <w:t>亿瑞郎、外加</w:t>
      </w:r>
      <w:r w:rsidRPr="003F5882">
        <w:rPr>
          <w:rFonts w:ascii="Arial" w:hAnsi="Arial" w:cs="Times New Roman"/>
          <w:sz w:val="21"/>
        </w:rPr>
        <w:t>1,600</w:t>
      </w:r>
      <w:proofErr w:type="gramStart"/>
      <w:r w:rsidRPr="003F5882">
        <w:rPr>
          <w:rFonts w:ascii="Arial" w:hAnsi="Arial" w:cs="Times New Roman"/>
          <w:sz w:val="21"/>
        </w:rPr>
        <w:t>万瑞郎可能</w:t>
      </w:r>
      <w:proofErr w:type="gramEnd"/>
      <w:r w:rsidRPr="003F5882">
        <w:rPr>
          <w:rFonts w:ascii="Arial" w:hAnsi="Arial" w:cs="Times New Roman"/>
          <w:sz w:val="21"/>
        </w:rPr>
        <w:t>增加额的贷款合约，贷款使用期至</w:t>
      </w:r>
      <w:r w:rsidRPr="003F5882">
        <w:rPr>
          <w:rFonts w:ascii="Arial" w:hAnsi="Arial" w:cs="Times New Roman"/>
          <w:sz w:val="21"/>
        </w:rPr>
        <w:t>2011</w:t>
      </w:r>
      <w:r w:rsidRPr="003F5882">
        <w:rPr>
          <w:rFonts w:ascii="Arial" w:hAnsi="Arial" w:cs="Times New Roman"/>
          <w:sz w:val="21"/>
        </w:rPr>
        <w:t>年</w:t>
      </w:r>
      <w:r w:rsidRPr="003F5882">
        <w:rPr>
          <w:rFonts w:ascii="Arial" w:hAnsi="Arial" w:cs="Times New Roman"/>
          <w:sz w:val="21"/>
        </w:rPr>
        <w:t>2</w:t>
      </w:r>
      <w:r w:rsidRPr="003F5882">
        <w:rPr>
          <w:rFonts w:ascii="Arial" w:hAnsi="Arial" w:cs="Times New Roman"/>
          <w:sz w:val="21"/>
        </w:rPr>
        <w:t>月</w:t>
      </w:r>
      <w:r w:rsidRPr="003F5882">
        <w:rPr>
          <w:rFonts w:ascii="Arial" w:hAnsi="Arial" w:cs="Times New Roman"/>
          <w:sz w:val="21"/>
        </w:rPr>
        <w:t>28</w:t>
      </w:r>
      <w:r w:rsidRPr="003F5882">
        <w:rPr>
          <w:rFonts w:ascii="Arial" w:hAnsi="Arial" w:cs="Times New Roman"/>
          <w:sz w:val="21"/>
        </w:rPr>
        <w:t>日。</w:t>
      </w:r>
      <w:r w:rsidRPr="003F5882">
        <w:rPr>
          <w:rFonts w:ascii="Arial" w:hAnsi="Arial" w:cs="Times New Roman"/>
          <w:sz w:val="21"/>
        </w:rPr>
        <w:t>2011</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w:t>
      </w:r>
      <w:r w:rsidRPr="003F5882">
        <w:rPr>
          <w:rFonts w:ascii="Arial" w:hAnsi="Arial" w:cs="Times New Roman"/>
          <w:sz w:val="21"/>
        </w:rPr>
        <w:t>27</w:t>
      </w:r>
      <w:r w:rsidRPr="003F5882">
        <w:rPr>
          <w:rFonts w:ascii="Arial" w:hAnsi="Arial" w:cs="Times New Roman"/>
          <w:sz w:val="21"/>
        </w:rPr>
        <w:t>日，本组织支取了增加的</w:t>
      </w:r>
      <w:r w:rsidRPr="003F5882">
        <w:rPr>
          <w:rFonts w:ascii="Arial" w:hAnsi="Arial" w:cs="Times New Roman"/>
          <w:sz w:val="21"/>
        </w:rPr>
        <w:t>1,600</w:t>
      </w:r>
      <w:proofErr w:type="gramStart"/>
      <w:r w:rsidRPr="003F5882">
        <w:rPr>
          <w:rFonts w:ascii="Arial" w:hAnsi="Arial" w:cs="Times New Roman"/>
          <w:sz w:val="21"/>
        </w:rPr>
        <w:t>万瑞</w:t>
      </w:r>
      <w:proofErr w:type="gramEnd"/>
      <w:r w:rsidRPr="003F5882">
        <w:rPr>
          <w:rFonts w:ascii="Arial" w:hAnsi="Arial" w:cs="Times New Roman"/>
          <w:sz w:val="21"/>
        </w:rPr>
        <w:t>郎。贷款利率固定为瑞士法郎伦敦银行同业拆借互换利率，期限为</w:t>
      </w:r>
      <w:r w:rsidRPr="003F5882">
        <w:rPr>
          <w:rFonts w:ascii="Arial" w:hAnsi="Arial" w:cs="Times New Roman"/>
          <w:sz w:val="21"/>
        </w:rPr>
        <w:t>15</w:t>
      </w:r>
      <w:r w:rsidRPr="003F5882">
        <w:rPr>
          <w:rFonts w:ascii="Arial" w:hAnsi="Arial" w:cs="Times New Roman"/>
          <w:sz w:val="21"/>
        </w:rPr>
        <w:t>年，并根据本组织确定的期限长度另加</w:t>
      </w:r>
      <w:r w:rsidRPr="003F5882">
        <w:rPr>
          <w:rFonts w:ascii="Arial" w:hAnsi="Arial" w:cs="Times New Roman"/>
          <w:sz w:val="21"/>
        </w:rPr>
        <w:t>0.30%</w:t>
      </w:r>
      <w:r w:rsidRPr="003F5882">
        <w:rPr>
          <w:rFonts w:ascii="Arial" w:hAnsi="Arial" w:cs="Times New Roman"/>
          <w:sz w:val="21"/>
        </w:rPr>
        <w:t>至</w:t>
      </w:r>
      <w:r w:rsidRPr="003F5882">
        <w:rPr>
          <w:rFonts w:ascii="Arial" w:hAnsi="Arial" w:cs="Times New Roman"/>
          <w:sz w:val="21"/>
        </w:rPr>
        <w:t>0.70%</w:t>
      </w:r>
      <w:r w:rsidRPr="003F5882">
        <w:rPr>
          <w:rFonts w:ascii="Arial" w:hAnsi="Arial" w:cs="Times New Roman"/>
          <w:sz w:val="21"/>
        </w:rPr>
        <w:t>不等的利润。</w:t>
      </w:r>
      <w:r w:rsidRPr="003F5882">
        <w:rPr>
          <w:rFonts w:ascii="Arial" w:hAnsi="Arial" w:cs="Times New Roman"/>
          <w:sz w:val="21"/>
        </w:rPr>
        <w:t>2014</w:t>
      </w:r>
      <w:r w:rsidRPr="003F5882">
        <w:rPr>
          <w:rFonts w:ascii="Arial" w:hAnsi="Arial" w:cs="Times New Roman"/>
          <w:sz w:val="21"/>
        </w:rPr>
        <w:t>年支付的利息总计为</w:t>
      </w:r>
      <w:r w:rsidRPr="003F5882">
        <w:rPr>
          <w:rFonts w:ascii="Arial" w:hAnsi="Arial" w:cs="Times New Roman"/>
          <w:sz w:val="21"/>
        </w:rPr>
        <w:t>310</w:t>
      </w:r>
      <w:proofErr w:type="gramStart"/>
      <w:r w:rsidRPr="003F5882">
        <w:rPr>
          <w:rFonts w:ascii="Arial" w:hAnsi="Arial" w:cs="Times New Roman"/>
          <w:sz w:val="21"/>
        </w:rPr>
        <w:t>万瑞</w:t>
      </w:r>
      <w:proofErr w:type="gramEnd"/>
      <w:r w:rsidRPr="003F5882">
        <w:rPr>
          <w:rFonts w:ascii="Arial" w:hAnsi="Arial" w:cs="Times New Roman"/>
          <w:sz w:val="21"/>
        </w:rPr>
        <w:t>郎，本年度加权平均利率为</w:t>
      </w:r>
      <w:r w:rsidRPr="003F5882">
        <w:rPr>
          <w:rFonts w:ascii="Arial" w:hAnsi="Arial" w:cs="Times New Roman"/>
          <w:sz w:val="21"/>
        </w:rPr>
        <w:t>2.60%</w:t>
      </w:r>
      <w:r w:rsidRPr="003F5882">
        <w:rPr>
          <w:rFonts w:ascii="Arial" w:hAnsi="Arial" w:cs="Times New Roman"/>
          <w:sz w:val="21"/>
        </w:rPr>
        <w:t>。除支付利息外，合约还规定，针对</w:t>
      </w:r>
      <w:r w:rsidRPr="003F5882">
        <w:rPr>
          <w:rFonts w:ascii="Arial" w:hAnsi="Arial" w:cs="Times New Roman"/>
          <w:sz w:val="21"/>
        </w:rPr>
        <w:t>1.14</w:t>
      </w:r>
      <w:r w:rsidR="00FD0477" w:rsidRPr="003F5882">
        <w:rPr>
          <w:rFonts w:ascii="Arial" w:hAnsi="Arial" w:cs="Times New Roman" w:hint="eastAsia"/>
          <w:sz w:val="21"/>
        </w:rPr>
        <w:t>0</w:t>
      </w:r>
      <w:r w:rsidRPr="003F5882">
        <w:rPr>
          <w:rFonts w:ascii="Arial" w:hAnsi="Arial" w:cs="Times New Roman"/>
          <w:sz w:val="21"/>
        </w:rPr>
        <w:t>亿瑞郎的最初贷款和</w:t>
      </w:r>
      <w:r w:rsidRPr="003F5882">
        <w:rPr>
          <w:rFonts w:ascii="Arial" w:hAnsi="Arial" w:cs="Times New Roman"/>
          <w:sz w:val="21"/>
        </w:rPr>
        <w:t>1,600</w:t>
      </w:r>
      <w:proofErr w:type="gramStart"/>
      <w:r w:rsidRPr="003F5882">
        <w:rPr>
          <w:rFonts w:ascii="Arial" w:hAnsi="Arial" w:cs="Times New Roman"/>
          <w:sz w:val="21"/>
        </w:rPr>
        <w:t>万瑞</w:t>
      </w:r>
      <w:proofErr w:type="gramEnd"/>
      <w:r w:rsidRPr="003F5882">
        <w:rPr>
          <w:rFonts w:ascii="Arial" w:hAnsi="Arial" w:cs="Times New Roman"/>
          <w:sz w:val="21"/>
        </w:rPr>
        <w:t>郎的补充贷款，从</w:t>
      </w:r>
      <w:r w:rsidRPr="003F5882">
        <w:rPr>
          <w:rFonts w:ascii="Arial" w:hAnsi="Arial" w:cs="Times New Roman"/>
          <w:sz w:val="21"/>
        </w:rPr>
        <w:t>2012</w:t>
      </w:r>
      <w:r w:rsidRPr="003F5882">
        <w:rPr>
          <w:rFonts w:ascii="Arial" w:hAnsi="Arial" w:cs="Times New Roman"/>
          <w:sz w:val="21"/>
        </w:rPr>
        <w:t>年</w:t>
      </w:r>
      <w:r w:rsidRPr="003F5882">
        <w:rPr>
          <w:rFonts w:ascii="Arial" w:hAnsi="Arial" w:cs="Times New Roman"/>
          <w:sz w:val="21"/>
        </w:rPr>
        <w:t>2</w:t>
      </w:r>
      <w:r w:rsidRPr="003F5882">
        <w:rPr>
          <w:rFonts w:ascii="Arial" w:hAnsi="Arial" w:cs="Times New Roman"/>
          <w:sz w:val="21"/>
        </w:rPr>
        <w:t>月</w:t>
      </w:r>
      <w:r w:rsidRPr="003F5882">
        <w:rPr>
          <w:rFonts w:ascii="Arial" w:hAnsi="Arial" w:cs="Times New Roman"/>
          <w:sz w:val="21"/>
        </w:rPr>
        <w:t>28</w:t>
      </w:r>
      <w:r w:rsidRPr="003F5882">
        <w:rPr>
          <w:rFonts w:ascii="Arial" w:hAnsi="Arial" w:cs="Times New Roman"/>
          <w:sz w:val="21"/>
        </w:rPr>
        <w:t>日起开始逐年偿还本金，每年还款额为借款总额的</w:t>
      </w:r>
      <w:r w:rsidRPr="003F5882">
        <w:rPr>
          <w:rFonts w:ascii="Arial" w:hAnsi="Arial" w:cs="Times New Roman"/>
          <w:sz w:val="21"/>
        </w:rPr>
        <w:t>3%</w:t>
      </w:r>
      <w:r w:rsidRPr="003F5882">
        <w:rPr>
          <w:rFonts w:ascii="Arial" w:hAnsi="Arial" w:cs="Times New Roman"/>
          <w:sz w:val="21"/>
        </w:rPr>
        <w:t>。本组织将于</w:t>
      </w:r>
      <w:r w:rsidRPr="003F5882">
        <w:rPr>
          <w:rFonts w:ascii="Arial" w:hAnsi="Arial" w:cs="Times New Roman"/>
          <w:sz w:val="21"/>
        </w:rPr>
        <w:t>2015</w:t>
      </w:r>
      <w:r w:rsidRPr="003F5882">
        <w:rPr>
          <w:rFonts w:ascii="Arial" w:hAnsi="Arial" w:cs="Times New Roman"/>
          <w:sz w:val="21"/>
        </w:rPr>
        <w:t>年</w:t>
      </w:r>
      <w:r w:rsidRPr="003F5882">
        <w:rPr>
          <w:rFonts w:ascii="Arial" w:hAnsi="Arial" w:cs="Times New Roman"/>
          <w:sz w:val="21"/>
        </w:rPr>
        <w:t>11</w:t>
      </w:r>
      <w:r w:rsidRPr="003F5882">
        <w:rPr>
          <w:rFonts w:ascii="Arial" w:hAnsi="Arial" w:cs="Times New Roman"/>
          <w:sz w:val="21"/>
        </w:rPr>
        <w:t>月进行第一期一次性偿还贷款，偿还金额为</w:t>
      </w:r>
      <w:r w:rsidRPr="003F5882">
        <w:rPr>
          <w:rFonts w:ascii="Arial" w:hAnsi="Arial" w:cs="Times New Roman"/>
          <w:sz w:val="21"/>
        </w:rPr>
        <w:t>2,400</w:t>
      </w:r>
      <w:proofErr w:type="gramStart"/>
      <w:r w:rsidRPr="003F5882">
        <w:rPr>
          <w:rFonts w:ascii="Arial" w:hAnsi="Arial" w:cs="Times New Roman"/>
          <w:sz w:val="21"/>
        </w:rPr>
        <w:t>万瑞</w:t>
      </w:r>
      <w:proofErr w:type="gramEnd"/>
      <w:r w:rsidRPr="003F5882">
        <w:rPr>
          <w:rFonts w:ascii="Arial" w:hAnsi="Arial" w:cs="Times New Roman"/>
          <w:sz w:val="21"/>
        </w:rPr>
        <w:t>郎。第二期一次性偿还贷款目前安排在</w:t>
      </w:r>
      <w:r w:rsidRPr="003F5882">
        <w:rPr>
          <w:rFonts w:ascii="Arial" w:hAnsi="Arial" w:cs="Times New Roman"/>
          <w:sz w:val="21"/>
        </w:rPr>
        <w:t>2016</w:t>
      </w:r>
      <w:r w:rsidRPr="003F5882">
        <w:rPr>
          <w:rFonts w:ascii="Arial" w:hAnsi="Arial" w:cs="Times New Roman"/>
          <w:sz w:val="21"/>
        </w:rPr>
        <w:t>年</w:t>
      </w:r>
      <w:r w:rsidRPr="003F5882">
        <w:rPr>
          <w:rFonts w:ascii="Arial" w:hAnsi="Arial" w:cs="Times New Roman"/>
          <w:sz w:val="21"/>
        </w:rPr>
        <w:t>1</w:t>
      </w:r>
      <w:r w:rsidRPr="003F5882">
        <w:rPr>
          <w:rFonts w:ascii="Arial" w:hAnsi="Arial" w:cs="Times New Roman"/>
          <w:sz w:val="21"/>
        </w:rPr>
        <w:t>月，金额为</w:t>
      </w:r>
      <w:r w:rsidRPr="003F5882">
        <w:rPr>
          <w:rFonts w:ascii="Arial" w:hAnsi="Arial" w:cs="Times New Roman"/>
          <w:sz w:val="21"/>
        </w:rPr>
        <w:t>1,600</w:t>
      </w:r>
      <w:proofErr w:type="gramStart"/>
      <w:r w:rsidRPr="003F5882">
        <w:rPr>
          <w:rFonts w:ascii="Arial" w:hAnsi="Arial" w:cs="Times New Roman"/>
          <w:sz w:val="21"/>
        </w:rPr>
        <w:t>万瑞</w:t>
      </w:r>
      <w:proofErr w:type="gramEnd"/>
      <w:r w:rsidRPr="003F5882">
        <w:rPr>
          <w:rFonts w:ascii="Arial" w:hAnsi="Arial" w:cs="Times New Roman"/>
          <w:sz w:val="21"/>
        </w:rPr>
        <w:t>郎。</w:t>
      </w:r>
    </w:p>
    <w:p w:rsidR="007D62CB" w:rsidRDefault="006C0099" w:rsidP="003374D7">
      <w:pPr>
        <w:pStyle w:val="Style3"/>
        <w:spacing w:afterLines="50" w:line="340" w:lineRule="atLeast"/>
        <w:rPr>
          <w:rFonts w:ascii="Arial" w:hAnsi="Arial" w:cs="Times New Roman"/>
          <w:sz w:val="21"/>
        </w:rPr>
      </w:pPr>
      <w:r w:rsidRPr="003F5882">
        <w:rPr>
          <w:rFonts w:ascii="Arial" w:hAnsi="Arial" w:cs="Times New Roman"/>
          <w:sz w:val="21"/>
        </w:rPr>
        <w:t>2010</w:t>
      </w:r>
      <w:r w:rsidRPr="003F5882">
        <w:rPr>
          <w:rFonts w:ascii="Arial" w:hAnsi="Arial" w:cs="Times New Roman"/>
          <w:sz w:val="21"/>
        </w:rPr>
        <w:t>年</w:t>
      </w:r>
      <w:r w:rsidRPr="003F5882">
        <w:rPr>
          <w:rFonts w:ascii="Arial" w:hAnsi="Arial" w:cs="Times New Roman"/>
          <w:sz w:val="21"/>
        </w:rPr>
        <w:t>10</w:t>
      </w:r>
      <w:r w:rsidRPr="003F5882">
        <w:rPr>
          <w:rFonts w:ascii="Arial" w:hAnsi="Arial" w:cs="Times New Roman"/>
          <w:sz w:val="21"/>
        </w:rPr>
        <w:t>月，日内瓦州立银行、沃州州立银行和</w:t>
      </w:r>
      <w:r w:rsidRPr="003F5882">
        <w:rPr>
          <w:rFonts w:ascii="Arial" w:hAnsi="Arial" w:cs="Times New Roman"/>
          <w:sz w:val="21"/>
        </w:rPr>
        <w:t>WIPO</w:t>
      </w:r>
      <w:r w:rsidRPr="003F5882">
        <w:rPr>
          <w:rFonts w:ascii="Arial" w:hAnsi="Arial" w:cs="Times New Roman"/>
          <w:sz w:val="21"/>
        </w:rPr>
        <w:t>批准了贷款合约的修正案，其中规定提供</w:t>
      </w:r>
      <w:r w:rsidRPr="003F5882">
        <w:rPr>
          <w:rFonts w:ascii="Arial" w:hAnsi="Arial" w:cs="Times New Roman"/>
          <w:sz w:val="21"/>
        </w:rPr>
        <w:t>4,000</w:t>
      </w:r>
      <w:proofErr w:type="gramStart"/>
      <w:r w:rsidRPr="003F5882">
        <w:rPr>
          <w:rFonts w:ascii="Arial" w:hAnsi="Arial" w:cs="Times New Roman"/>
          <w:sz w:val="21"/>
        </w:rPr>
        <w:t>万瑞</w:t>
      </w:r>
      <w:proofErr w:type="gramEnd"/>
      <w:r w:rsidRPr="003F5882">
        <w:rPr>
          <w:rFonts w:ascii="Arial" w:hAnsi="Arial" w:cs="Times New Roman"/>
          <w:sz w:val="21"/>
        </w:rPr>
        <w:t>郎的增加额，作为资助新会议厅的部分成本，可在</w:t>
      </w:r>
      <w:r w:rsidRPr="003F5882">
        <w:rPr>
          <w:rFonts w:ascii="Arial" w:hAnsi="Arial" w:cs="Times New Roman"/>
          <w:sz w:val="21"/>
        </w:rPr>
        <w:t>2011</w:t>
      </w:r>
      <w:r w:rsidRPr="003F5882">
        <w:rPr>
          <w:rFonts w:ascii="Arial" w:hAnsi="Arial" w:cs="Times New Roman"/>
          <w:sz w:val="21"/>
        </w:rPr>
        <w:t>年</w:t>
      </w:r>
      <w:r w:rsidRPr="003F5882">
        <w:rPr>
          <w:rFonts w:ascii="Arial" w:hAnsi="Arial" w:cs="Times New Roman"/>
          <w:sz w:val="21"/>
        </w:rPr>
        <w:t>3</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日至</w:t>
      </w:r>
      <w:r w:rsidRPr="003F5882">
        <w:rPr>
          <w:rFonts w:ascii="Arial" w:hAnsi="Arial" w:cs="Times New Roman"/>
          <w:sz w:val="21"/>
        </w:rPr>
        <w:t>2014</w:t>
      </w:r>
      <w:r w:rsidRPr="003F5882">
        <w:rPr>
          <w:rFonts w:ascii="Arial" w:hAnsi="Arial" w:cs="Times New Roman"/>
          <w:sz w:val="21"/>
        </w:rPr>
        <w:t>年</w:t>
      </w:r>
      <w:r w:rsidRPr="003F5882">
        <w:rPr>
          <w:rFonts w:ascii="Arial" w:hAnsi="Arial" w:cs="Times New Roman"/>
          <w:sz w:val="21"/>
        </w:rPr>
        <w:t>3</w:t>
      </w:r>
      <w:r w:rsidRPr="003F5882">
        <w:rPr>
          <w:rFonts w:ascii="Arial" w:hAnsi="Arial" w:cs="Times New Roman"/>
          <w:sz w:val="21"/>
        </w:rPr>
        <w:t>月</w:t>
      </w:r>
      <w:r w:rsidRPr="003F5882">
        <w:rPr>
          <w:rFonts w:ascii="Arial" w:hAnsi="Arial" w:cs="Times New Roman"/>
          <w:sz w:val="21"/>
        </w:rPr>
        <w:t>31</w:t>
      </w:r>
      <w:r w:rsidRPr="003F5882">
        <w:rPr>
          <w:rFonts w:ascii="Arial" w:hAnsi="Arial" w:cs="Times New Roman"/>
          <w:sz w:val="21"/>
        </w:rPr>
        <w:t>日期间使用。</w:t>
      </w:r>
      <w:r w:rsidRPr="003F5882">
        <w:rPr>
          <w:rFonts w:ascii="Arial" w:hAnsi="Arial" w:cs="Times New Roman"/>
          <w:sz w:val="21"/>
        </w:rPr>
        <w:t>2014</w:t>
      </w:r>
      <w:r w:rsidRPr="003F5882">
        <w:rPr>
          <w:rFonts w:ascii="Arial" w:hAnsi="Arial" w:cs="Times New Roman"/>
          <w:sz w:val="21"/>
        </w:rPr>
        <w:t>年期间，本组织选择不提取该</w:t>
      </w:r>
      <w:r w:rsidRPr="003F5882">
        <w:rPr>
          <w:rFonts w:ascii="Arial" w:hAnsi="Arial" w:cs="Times New Roman"/>
          <w:sz w:val="21"/>
        </w:rPr>
        <w:t>4,000</w:t>
      </w:r>
      <w:r w:rsidRPr="003F5882">
        <w:rPr>
          <w:rFonts w:ascii="Arial" w:hAnsi="Arial" w:cs="Times New Roman"/>
          <w:sz w:val="21"/>
        </w:rPr>
        <w:t>万瑞郎的增加额。应指出，在可用期间，本组织为未动用贷款金额每年支付</w:t>
      </w:r>
      <w:r w:rsidRPr="003F5882">
        <w:rPr>
          <w:rFonts w:ascii="Arial" w:hAnsi="Arial" w:cs="Times New Roman"/>
          <w:sz w:val="21"/>
        </w:rPr>
        <w:t>0.15%</w:t>
      </w:r>
      <w:r w:rsidRPr="003F5882">
        <w:rPr>
          <w:rFonts w:ascii="Arial" w:hAnsi="Arial" w:cs="Times New Roman"/>
          <w:sz w:val="21"/>
        </w:rPr>
        <w:t>的手续费。</w:t>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szCs w:val="22"/>
        </w:rPr>
      </w:pPr>
      <w:r w:rsidRPr="00F453AC">
        <w:rPr>
          <w:rFonts w:ascii="Arial" w:eastAsia="SimHei" w:hAnsi="Arial"/>
          <w:b w:val="0"/>
          <w:sz w:val="21"/>
        </w:rPr>
        <w:lastRenderedPageBreak/>
        <w:t>附注</w:t>
      </w:r>
      <w:r w:rsidRPr="007D62CB">
        <w:rPr>
          <w:rFonts w:ascii="Arial" w:eastAsia="SimHei" w:hAnsi="Arial" w:cs="Times New Roman"/>
          <w:b w:val="0"/>
          <w:sz w:val="21"/>
        </w:rPr>
        <w:t>16</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准备金</w:t>
      </w:r>
    </w:p>
    <w:p w:rsidR="00C14A2F" w:rsidRPr="003F5882" w:rsidRDefault="006F16A3" w:rsidP="00C14A2F">
      <w:pPr>
        <w:jc w:val="center"/>
        <w:rPr>
          <w:rFonts w:ascii="Arial" w:hAnsi="Arial"/>
          <w:sz w:val="20"/>
          <w:szCs w:val="20"/>
        </w:rPr>
      </w:pPr>
      <w:r w:rsidRPr="006F16A3">
        <w:rPr>
          <w:noProof/>
          <w:lang w:val="en-US" w:bidi="ar-SA"/>
        </w:rPr>
        <w:drawing>
          <wp:inline distT="0" distB="0" distL="0" distR="0">
            <wp:extent cx="5736590" cy="1181735"/>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36590" cy="1181735"/>
                    </a:xfrm>
                    <a:prstGeom prst="rect">
                      <a:avLst/>
                    </a:prstGeom>
                    <a:noFill/>
                    <a:ln>
                      <a:noFill/>
                    </a:ln>
                  </pic:spPr>
                </pic:pic>
              </a:graphicData>
            </a:graphic>
          </wp:inline>
        </w:drawing>
      </w:r>
    </w:p>
    <w:p w:rsidR="007D62CB" w:rsidRDefault="00C14A2F" w:rsidP="003374D7">
      <w:pPr>
        <w:pStyle w:val="Style3"/>
        <w:spacing w:afterLines="50" w:line="340" w:lineRule="atLeast"/>
        <w:rPr>
          <w:rFonts w:ascii="Arial" w:hAnsi="Arial"/>
          <w:sz w:val="21"/>
        </w:rPr>
      </w:pPr>
      <w:r w:rsidRPr="003F5882">
        <w:rPr>
          <w:rFonts w:ascii="Arial" w:hAnsi="Arial"/>
          <w:sz w:val="21"/>
        </w:rPr>
        <w:t>作为其正常活动的一部分，本组织也会经历诉讼。截至报告日，</w:t>
      </w:r>
      <w:r w:rsidRPr="003F5882">
        <w:rPr>
          <w:rFonts w:ascii="Arial" w:hAnsi="Arial"/>
          <w:sz w:val="21"/>
        </w:rPr>
        <w:t>2014</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31</w:t>
      </w:r>
      <w:r w:rsidRPr="003F5882">
        <w:rPr>
          <w:rFonts w:ascii="Arial" w:hAnsi="Arial"/>
          <w:sz w:val="21"/>
        </w:rPr>
        <w:t>日之前开展的活动已经形成了一定的法律债务。由于这些债务未来可能需要清算，并且由于可以对清算金额做出可靠的估算，因此设立了法律费用准备金。在估算准备金的数额时，根据可用信息，尽可能做了贴近实际的估算。</w:t>
      </w:r>
    </w:p>
    <w:p w:rsidR="00C14A2F" w:rsidRPr="003F5882" w:rsidRDefault="006F16A3" w:rsidP="006F16A3">
      <w:pPr>
        <w:pStyle w:val="Style3"/>
        <w:spacing w:afterLines="50"/>
        <w:jc w:val="center"/>
        <w:rPr>
          <w:rFonts w:ascii="Arial" w:hAnsi="Arial"/>
          <w:sz w:val="21"/>
          <w:szCs w:val="22"/>
        </w:rPr>
      </w:pPr>
      <w:r w:rsidRPr="006F16A3">
        <w:rPr>
          <w:noProof/>
          <w:lang w:val="en-US" w:bidi="ar-SA"/>
        </w:rPr>
        <w:drawing>
          <wp:inline distT="0" distB="0" distL="0" distR="0">
            <wp:extent cx="4442460" cy="320929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442460" cy="3209290"/>
                    </a:xfrm>
                    <a:prstGeom prst="rect">
                      <a:avLst/>
                    </a:prstGeom>
                    <a:noFill/>
                    <a:ln>
                      <a:noFill/>
                    </a:ln>
                  </pic:spPr>
                </pic:pic>
              </a:graphicData>
            </a:graphic>
          </wp:inline>
        </w:drawing>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rPr>
      </w:pPr>
      <w:r w:rsidRPr="00F453AC">
        <w:rPr>
          <w:rFonts w:ascii="Arial" w:eastAsia="SimHei" w:hAnsi="Arial"/>
          <w:b w:val="0"/>
          <w:sz w:val="21"/>
        </w:rPr>
        <w:t>附注</w:t>
      </w:r>
      <w:r w:rsidRPr="00F453AC">
        <w:rPr>
          <w:rFonts w:ascii="Arial" w:eastAsia="SimHei" w:hAnsi="Arial"/>
          <w:b w:val="0"/>
          <w:sz w:val="21"/>
        </w:rPr>
        <w:t>17</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其他负债</w:t>
      </w:r>
    </w:p>
    <w:p w:rsidR="00C14A2F" w:rsidRPr="003F5882" w:rsidRDefault="006F16A3" w:rsidP="006F16A3">
      <w:pPr>
        <w:spacing w:afterLines="50" w:after="120"/>
        <w:jc w:val="center"/>
        <w:rPr>
          <w:rFonts w:ascii="Arial" w:hAnsi="Arial"/>
          <w:sz w:val="20"/>
          <w:szCs w:val="20"/>
        </w:rPr>
      </w:pPr>
      <w:r w:rsidRPr="006F16A3">
        <w:rPr>
          <w:noProof/>
          <w:lang w:val="en-US" w:bidi="ar-SA"/>
        </w:rPr>
        <w:drawing>
          <wp:inline distT="0" distB="0" distL="0" distR="0">
            <wp:extent cx="5736590" cy="1190625"/>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36590" cy="1190625"/>
                    </a:xfrm>
                    <a:prstGeom prst="rect">
                      <a:avLst/>
                    </a:prstGeom>
                    <a:noFill/>
                    <a:ln>
                      <a:noFill/>
                    </a:ln>
                  </pic:spPr>
                </pic:pic>
              </a:graphicData>
            </a:graphic>
          </wp:inline>
        </w:drawing>
      </w:r>
    </w:p>
    <w:p w:rsidR="007D62CB" w:rsidRDefault="00C14A2F" w:rsidP="003374D7">
      <w:pPr>
        <w:pStyle w:val="Style3"/>
        <w:spacing w:afterLines="50" w:line="340" w:lineRule="atLeast"/>
        <w:rPr>
          <w:rFonts w:ascii="Arial" w:hAnsi="Arial"/>
          <w:sz w:val="21"/>
        </w:rPr>
      </w:pPr>
      <w:r w:rsidRPr="003F5882">
        <w:rPr>
          <w:rFonts w:ascii="Arial" w:hAnsi="Arial"/>
          <w:sz w:val="21"/>
        </w:rPr>
        <w:t>本组织向</w:t>
      </w:r>
      <w:r w:rsidRPr="003F5882">
        <w:rPr>
          <w:rFonts w:ascii="Arial" w:hAnsi="Arial"/>
          <w:sz w:val="21"/>
        </w:rPr>
        <w:t>PCT</w:t>
      </w:r>
      <w:r w:rsidRPr="003F5882">
        <w:rPr>
          <w:rFonts w:ascii="Arial" w:hAnsi="Arial"/>
          <w:sz w:val="21"/>
        </w:rPr>
        <w:t>、商标和工业品外观设计的申请人提供便利，使其可以将资金存入</w:t>
      </w:r>
      <w:r w:rsidR="003D06E3" w:rsidRPr="003F5882">
        <w:rPr>
          <w:rFonts w:ascii="Arial" w:hAnsi="Arial" w:hint="eastAsia"/>
          <w:sz w:val="21"/>
        </w:rPr>
        <w:t>“</w:t>
      </w:r>
      <w:r w:rsidRPr="003F5882">
        <w:rPr>
          <w:rFonts w:ascii="Arial" w:hAnsi="Arial"/>
          <w:sz w:val="21"/>
        </w:rPr>
        <w:t>往来账户</w:t>
      </w:r>
      <w:r w:rsidR="003D06E3" w:rsidRPr="003F5882">
        <w:rPr>
          <w:rFonts w:ascii="Arial" w:hAnsi="Arial" w:hint="eastAsia"/>
          <w:sz w:val="21"/>
        </w:rPr>
        <w:t>”</w:t>
      </w:r>
      <w:r w:rsidRPr="003F5882">
        <w:rPr>
          <w:rFonts w:ascii="Arial" w:hAnsi="Arial"/>
          <w:sz w:val="21"/>
        </w:rPr>
        <w:t>。在该项资金使用前，本组织担任资金的保管人，用以支付与个人申请和续展相关的应缴费用。这些资金一直被保存至递交特定申请之际。在收到申请和授权后，往来账户余额将相应减少。在申请被注册前，这些资金被视为预缴款。</w:t>
      </w:r>
    </w:p>
    <w:p w:rsidR="007D62CB" w:rsidRDefault="00C14A2F" w:rsidP="003374D7">
      <w:pPr>
        <w:pStyle w:val="Style3"/>
        <w:spacing w:afterLines="50" w:line="340" w:lineRule="atLeast"/>
        <w:rPr>
          <w:rFonts w:ascii="Arial" w:hAnsi="Arial"/>
          <w:sz w:val="21"/>
        </w:rPr>
      </w:pPr>
      <w:r w:rsidRPr="003F5882">
        <w:rPr>
          <w:rFonts w:ascii="Arial" w:hAnsi="Arial"/>
          <w:sz w:val="21"/>
        </w:rPr>
        <w:t>此外，本组织还以其名义持有银行账户，向某些缔约方提供一种转付资金的机制，这些资金由</w:t>
      </w:r>
      <w:r w:rsidRPr="003374D7">
        <w:rPr>
          <w:rFonts w:ascii="Arial" w:hAnsi="Arial" w:cs="Times New Roman"/>
          <w:sz w:val="21"/>
        </w:rPr>
        <w:t>缔约</w:t>
      </w:r>
      <w:r w:rsidRPr="003F5882">
        <w:rPr>
          <w:rFonts w:ascii="Arial" w:hAnsi="Arial"/>
          <w:sz w:val="21"/>
        </w:rPr>
        <w:t>方代表本组织收取。在缔约方通知本组织这些账户所持资金为本组织的收入之前，账户所剩余额不计为收入。</w:t>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szCs w:val="22"/>
        </w:rPr>
      </w:pPr>
      <w:r w:rsidRPr="00F453AC">
        <w:rPr>
          <w:rFonts w:ascii="Arial" w:eastAsia="SimHei" w:hAnsi="Arial"/>
          <w:b w:val="0"/>
          <w:sz w:val="21"/>
        </w:rPr>
        <w:lastRenderedPageBreak/>
        <w:t>附注</w:t>
      </w:r>
      <w:r w:rsidRPr="00F453AC">
        <w:rPr>
          <w:rFonts w:ascii="Arial" w:eastAsia="SimHei" w:hAnsi="Arial"/>
          <w:b w:val="0"/>
          <w:sz w:val="21"/>
        </w:rPr>
        <w:t>18</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或有资产和负债</w:t>
      </w:r>
    </w:p>
    <w:p w:rsidR="007D62CB" w:rsidRDefault="00C14A2F" w:rsidP="003374D7">
      <w:pPr>
        <w:pStyle w:val="Style3"/>
        <w:spacing w:afterLines="50" w:line="340" w:lineRule="atLeast"/>
        <w:rPr>
          <w:rFonts w:ascii="Arial" w:hAnsi="Arial"/>
          <w:sz w:val="21"/>
        </w:rPr>
      </w:pPr>
      <w:r w:rsidRPr="003F5882">
        <w:rPr>
          <w:rFonts w:ascii="Arial" w:hAnsi="Arial"/>
          <w:sz w:val="21"/>
        </w:rPr>
        <w:t>WIPO</w:t>
      </w:r>
      <w:r w:rsidRPr="003F5882">
        <w:rPr>
          <w:rFonts w:ascii="Arial" w:hAnsi="Arial"/>
          <w:sz w:val="21"/>
        </w:rPr>
        <w:t>的若干名工作人员与本组织存在着纠纷。对正在由</w:t>
      </w:r>
      <w:r w:rsidRPr="003F5882">
        <w:rPr>
          <w:rFonts w:ascii="Arial" w:hAnsi="Arial"/>
          <w:sz w:val="21"/>
        </w:rPr>
        <w:t>WIPO</w:t>
      </w:r>
      <w:r w:rsidRPr="003F5882">
        <w:rPr>
          <w:rFonts w:ascii="Arial" w:hAnsi="Arial"/>
          <w:sz w:val="21"/>
        </w:rPr>
        <w:t>申诉委员会</w:t>
      </w:r>
      <w:r w:rsidR="00F453AC" w:rsidRPr="003F5882">
        <w:rPr>
          <w:rFonts w:ascii="Arial" w:hAnsi="Arial"/>
          <w:sz w:val="21"/>
        </w:rPr>
        <w:t>（</w:t>
      </w:r>
      <w:r w:rsidRPr="003F5882">
        <w:rPr>
          <w:rFonts w:ascii="Arial" w:hAnsi="Arial"/>
          <w:sz w:val="21"/>
        </w:rPr>
        <w:t>WAB</w:t>
      </w:r>
      <w:r w:rsidR="00F453AC" w:rsidRPr="003F5882">
        <w:rPr>
          <w:rFonts w:ascii="Arial" w:hAnsi="Arial"/>
          <w:sz w:val="21"/>
        </w:rPr>
        <w:t>）</w:t>
      </w:r>
      <w:r w:rsidRPr="003F5882">
        <w:rPr>
          <w:rFonts w:ascii="Arial" w:hAnsi="Arial"/>
          <w:sz w:val="21"/>
        </w:rPr>
        <w:t>或国际劳工组织行政法庭</w:t>
      </w:r>
      <w:r w:rsidR="00F453AC" w:rsidRPr="003F5882">
        <w:rPr>
          <w:rFonts w:ascii="Arial" w:hAnsi="Arial"/>
          <w:sz w:val="21"/>
        </w:rPr>
        <w:t>（</w:t>
      </w:r>
      <w:r w:rsidRPr="003F5882">
        <w:rPr>
          <w:rFonts w:ascii="Arial" w:hAnsi="Arial"/>
          <w:sz w:val="21"/>
        </w:rPr>
        <w:t>ILOAT</w:t>
      </w:r>
      <w:r w:rsidR="00F453AC" w:rsidRPr="003F5882">
        <w:rPr>
          <w:rFonts w:ascii="Arial" w:hAnsi="Arial"/>
          <w:sz w:val="21"/>
        </w:rPr>
        <w:t>）</w:t>
      </w:r>
      <w:r w:rsidRPr="003F5882">
        <w:rPr>
          <w:rFonts w:ascii="Arial" w:hAnsi="Arial"/>
          <w:sz w:val="21"/>
        </w:rPr>
        <w:t>审理案件计提的准备金见附注</w:t>
      </w:r>
      <w:r w:rsidRPr="003F5882">
        <w:rPr>
          <w:rFonts w:ascii="Arial" w:hAnsi="Arial"/>
          <w:sz w:val="21"/>
        </w:rPr>
        <w:t>16</w:t>
      </w:r>
      <w:r w:rsidRPr="003F5882">
        <w:rPr>
          <w:rFonts w:ascii="Arial" w:hAnsi="Arial"/>
          <w:sz w:val="21"/>
        </w:rPr>
        <w:t>。对于</w:t>
      </w:r>
      <w:r w:rsidRPr="003F5882">
        <w:rPr>
          <w:rFonts w:ascii="Arial" w:hAnsi="Arial"/>
          <w:sz w:val="21"/>
        </w:rPr>
        <w:t>WAB</w:t>
      </w:r>
      <w:r w:rsidRPr="003F5882">
        <w:rPr>
          <w:rFonts w:ascii="Arial" w:hAnsi="Arial"/>
          <w:sz w:val="21"/>
        </w:rPr>
        <w:t>或</w:t>
      </w:r>
      <w:r w:rsidRPr="003F5882">
        <w:rPr>
          <w:rFonts w:ascii="Arial" w:hAnsi="Arial"/>
          <w:sz w:val="21"/>
        </w:rPr>
        <w:t>ILOAT</w:t>
      </w:r>
      <w:r w:rsidRPr="003F5882">
        <w:rPr>
          <w:rFonts w:ascii="Arial" w:hAnsi="Arial"/>
          <w:sz w:val="21"/>
        </w:rPr>
        <w:t>审理的其他一些案件，在法律意见表明这些案件不太可能导致债务的情况下，未</w:t>
      </w:r>
      <w:proofErr w:type="gramStart"/>
      <w:r w:rsidRPr="003F5882">
        <w:rPr>
          <w:rFonts w:ascii="Arial" w:hAnsi="Arial"/>
          <w:sz w:val="21"/>
        </w:rPr>
        <w:t>予计</w:t>
      </w:r>
      <w:proofErr w:type="gramEnd"/>
      <w:r w:rsidRPr="003F5882">
        <w:rPr>
          <w:rFonts w:ascii="Arial" w:hAnsi="Arial"/>
          <w:sz w:val="21"/>
        </w:rPr>
        <w:t>提准备金。在报告日，本组织对</w:t>
      </w:r>
      <w:r w:rsidRPr="003374D7">
        <w:rPr>
          <w:rFonts w:ascii="Arial" w:hAnsi="Arial" w:cs="Times New Roman"/>
          <w:sz w:val="21"/>
        </w:rPr>
        <w:t>这些</w:t>
      </w:r>
      <w:r w:rsidRPr="003F5882">
        <w:rPr>
          <w:rFonts w:ascii="Arial" w:hAnsi="Arial"/>
          <w:sz w:val="21"/>
        </w:rPr>
        <w:t>案件产生的索赔可能支付的或有债务估值为</w:t>
      </w:r>
      <w:r w:rsidRPr="003F5882">
        <w:rPr>
          <w:rFonts w:ascii="Arial" w:hAnsi="Arial"/>
          <w:sz w:val="21"/>
        </w:rPr>
        <w:t>605,500</w:t>
      </w:r>
      <w:r w:rsidRPr="003F5882">
        <w:rPr>
          <w:rFonts w:ascii="Arial" w:hAnsi="Arial"/>
          <w:sz w:val="21"/>
        </w:rPr>
        <w:t>瑞郎。人事方面还存在处于申请审理状态的案件。由于这些案件的索赔数额尚有待确认，因此未就此确认准备金。在报告日，本组织因这些案件可能做出的结算支付的或有债务估值为</w:t>
      </w:r>
      <w:r w:rsidRPr="003F5882">
        <w:rPr>
          <w:rFonts w:ascii="Arial" w:hAnsi="Arial"/>
          <w:sz w:val="21"/>
        </w:rPr>
        <w:t>1,000</w:t>
      </w:r>
      <w:r w:rsidRPr="003F5882">
        <w:rPr>
          <w:rFonts w:ascii="Arial" w:hAnsi="Arial"/>
          <w:sz w:val="21"/>
        </w:rPr>
        <w:t>瑞郎。</w:t>
      </w:r>
    </w:p>
    <w:p w:rsidR="007D62CB" w:rsidRDefault="00C14A2F" w:rsidP="003374D7">
      <w:pPr>
        <w:pStyle w:val="Style3"/>
        <w:spacing w:afterLines="50" w:line="340" w:lineRule="atLeast"/>
        <w:rPr>
          <w:rFonts w:ascii="Arial" w:hAnsi="Arial"/>
          <w:sz w:val="21"/>
        </w:rPr>
      </w:pPr>
      <w:r w:rsidRPr="003F5882">
        <w:rPr>
          <w:rFonts w:ascii="Arial" w:hAnsi="Arial"/>
          <w:sz w:val="21"/>
        </w:rPr>
        <w:t>截至</w:t>
      </w:r>
      <w:r w:rsidRPr="003F5882">
        <w:rPr>
          <w:rFonts w:ascii="Arial" w:hAnsi="Arial"/>
          <w:sz w:val="21"/>
        </w:rPr>
        <w:t>2014</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31</w:t>
      </w:r>
      <w:r w:rsidRPr="003F5882">
        <w:rPr>
          <w:rFonts w:ascii="Arial" w:hAnsi="Arial"/>
          <w:sz w:val="21"/>
        </w:rPr>
        <w:t>日，尚未履行的新会议厅建设合同总额为</w:t>
      </w:r>
      <w:r w:rsidRPr="003F5882">
        <w:rPr>
          <w:rFonts w:ascii="Arial" w:hAnsi="Arial"/>
          <w:sz w:val="21"/>
        </w:rPr>
        <w:t>20</w:t>
      </w:r>
      <w:proofErr w:type="gramStart"/>
      <w:r w:rsidRPr="003F5882">
        <w:rPr>
          <w:rFonts w:ascii="Arial" w:hAnsi="Arial"/>
          <w:sz w:val="21"/>
        </w:rPr>
        <w:t>万瑞</w:t>
      </w:r>
      <w:proofErr w:type="gramEnd"/>
      <w:r w:rsidRPr="003F5882">
        <w:rPr>
          <w:rFonts w:ascii="Arial" w:hAnsi="Arial"/>
          <w:sz w:val="21"/>
        </w:rPr>
        <w:t>郎，尚未</w:t>
      </w:r>
      <w:r w:rsidRPr="003374D7">
        <w:rPr>
          <w:rFonts w:ascii="Arial" w:hAnsi="Arial" w:cs="Times New Roman"/>
          <w:sz w:val="21"/>
        </w:rPr>
        <w:t>履行</w:t>
      </w:r>
      <w:r w:rsidRPr="003F5882">
        <w:rPr>
          <w:rFonts w:ascii="Arial" w:hAnsi="Arial"/>
          <w:sz w:val="21"/>
        </w:rPr>
        <w:t>的安保建筑合</w:t>
      </w:r>
      <w:r w:rsidR="00512FC5" w:rsidRPr="003F5882">
        <w:rPr>
          <w:rFonts w:ascii="Arial" w:hAnsi="Arial" w:hint="eastAsia"/>
          <w:sz w:val="21"/>
        </w:rPr>
        <w:t>同</w:t>
      </w:r>
      <w:r w:rsidRPr="003F5882">
        <w:rPr>
          <w:rFonts w:ascii="Arial" w:hAnsi="Arial"/>
          <w:sz w:val="21"/>
        </w:rPr>
        <w:t>总额为</w:t>
      </w:r>
      <w:r w:rsidRPr="003F5882">
        <w:rPr>
          <w:rFonts w:ascii="Arial" w:hAnsi="Arial"/>
          <w:sz w:val="21"/>
        </w:rPr>
        <w:t>60</w:t>
      </w:r>
      <w:proofErr w:type="gramStart"/>
      <w:r w:rsidRPr="003F5882">
        <w:rPr>
          <w:rFonts w:ascii="Arial" w:hAnsi="Arial"/>
          <w:sz w:val="21"/>
        </w:rPr>
        <w:t>万瑞</w:t>
      </w:r>
      <w:proofErr w:type="gramEnd"/>
      <w:r w:rsidRPr="003F5882">
        <w:rPr>
          <w:rFonts w:ascii="Arial" w:hAnsi="Arial"/>
          <w:sz w:val="21"/>
        </w:rPr>
        <w:t>郎。本组织还有不可撤销服务合约总价值为</w:t>
      </w:r>
      <w:r w:rsidRPr="003F5882">
        <w:rPr>
          <w:rFonts w:ascii="Arial" w:hAnsi="Arial"/>
          <w:sz w:val="21"/>
        </w:rPr>
        <w:t>150</w:t>
      </w:r>
      <w:proofErr w:type="gramStart"/>
      <w:r w:rsidRPr="003F5882">
        <w:rPr>
          <w:rFonts w:ascii="Arial" w:hAnsi="Arial"/>
          <w:sz w:val="21"/>
        </w:rPr>
        <w:t>万瑞</w:t>
      </w:r>
      <w:proofErr w:type="gramEnd"/>
      <w:r w:rsidRPr="003F5882">
        <w:rPr>
          <w:rFonts w:ascii="Arial" w:hAnsi="Arial"/>
          <w:sz w:val="21"/>
        </w:rPr>
        <w:t>郎。</w:t>
      </w:r>
    </w:p>
    <w:p w:rsidR="007D62CB" w:rsidRDefault="00C14A2F" w:rsidP="003374D7">
      <w:pPr>
        <w:pStyle w:val="Style3"/>
        <w:spacing w:afterLines="50" w:line="340" w:lineRule="atLeast"/>
        <w:rPr>
          <w:rFonts w:ascii="Arial" w:hAnsi="Arial"/>
          <w:sz w:val="21"/>
        </w:rPr>
      </w:pPr>
      <w:r w:rsidRPr="003F5882">
        <w:rPr>
          <w:rFonts w:ascii="Arial" w:hAnsi="Arial"/>
          <w:sz w:val="21"/>
        </w:rPr>
        <w:t>WIPO</w:t>
      </w:r>
      <w:r w:rsidRPr="003F5882">
        <w:rPr>
          <w:rFonts w:ascii="Arial" w:hAnsi="Arial"/>
          <w:sz w:val="21"/>
        </w:rPr>
        <w:t>是国际电子计算中心</w:t>
      </w:r>
      <w:r w:rsidR="00F453AC" w:rsidRPr="003F5882">
        <w:rPr>
          <w:rFonts w:ascii="Arial" w:hAnsi="Arial"/>
          <w:sz w:val="21"/>
        </w:rPr>
        <w:t>（</w:t>
      </w:r>
      <w:r w:rsidRPr="003F5882">
        <w:rPr>
          <w:rFonts w:ascii="Arial" w:hAnsi="Arial"/>
          <w:sz w:val="21"/>
        </w:rPr>
        <w:t>ICC</w:t>
      </w:r>
      <w:r w:rsidR="00F453AC" w:rsidRPr="003F5882">
        <w:rPr>
          <w:rFonts w:ascii="Arial" w:hAnsi="Arial"/>
          <w:sz w:val="21"/>
        </w:rPr>
        <w:t>）</w:t>
      </w:r>
      <w:r w:rsidRPr="003F5882">
        <w:rPr>
          <w:rFonts w:ascii="Arial" w:hAnsi="Arial"/>
          <w:sz w:val="21"/>
        </w:rPr>
        <w:t>的一个伙伴组织。</w:t>
      </w:r>
      <w:r w:rsidRPr="003F5882">
        <w:rPr>
          <w:rFonts w:ascii="Arial" w:hAnsi="Arial"/>
          <w:sz w:val="21"/>
        </w:rPr>
        <w:t>ICC</w:t>
      </w:r>
      <w:r w:rsidRPr="003F5882">
        <w:rPr>
          <w:rFonts w:ascii="Arial" w:hAnsi="Arial"/>
          <w:sz w:val="21"/>
        </w:rPr>
        <w:t>是为提供信息技术服务而创建的一个组织间机构。根据</w:t>
      </w:r>
      <w:r w:rsidRPr="003F5882">
        <w:rPr>
          <w:rFonts w:ascii="Arial" w:hAnsi="Arial"/>
          <w:sz w:val="21"/>
        </w:rPr>
        <w:t>ICC</w:t>
      </w:r>
      <w:r w:rsidRPr="003F5882">
        <w:rPr>
          <w:rFonts w:ascii="Arial" w:hAnsi="Arial"/>
          <w:sz w:val="21"/>
        </w:rPr>
        <w:t>的授权条款，伙伴组织应负责承担因</w:t>
      </w:r>
      <w:r w:rsidRPr="003F5882">
        <w:rPr>
          <w:rFonts w:ascii="Arial" w:hAnsi="Arial"/>
          <w:sz w:val="21"/>
        </w:rPr>
        <w:t>ICC</w:t>
      </w:r>
      <w:r w:rsidRPr="003F5882">
        <w:rPr>
          <w:rFonts w:ascii="Arial" w:hAnsi="Arial"/>
          <w:sz w:val="21"/>
        </w:rPr>
        <w:t>运行而产生的某些债务份额。</w:t>
      </w:r>
    </w:p>
    <w:p w:rsidR="007D62CB" w:rsidRDefault="00C14A2F" w:rsidP="003374D7">
      <w:pPr>
        <w:pStyle w:val="Style3"/>
        <w:spacing w:afterLines="50" w:line="340" w:lineRule="atLeast"/>
        <w:rPr>
          <w:rFonts w:ascii="Arial" w:hAnsi="Arial"/>
          <w:sz w:val="21"/>
        </w:rPr>
      </w:pPr>
      <w:r w:rsidRPr="003F5882">
        <w:rPr>
          <w:rFonts w:ascii="Arial" w:hAnsi="Arial"/>
          <w:sz w:val="21"/>
        </w:rPr>
        <w:t>WIPO</w:t>
      </w:r>
      <w:r w:rsidRPr="003F5882">
        <w:rPr>
          <w:rFonts w:ascii="Arial" w:hAnsi="Arial"/>
          <w:sz w:val="21"/>
        </w:rPr>
        <w:t>存在着与不可撤销的租赁协议有关的合约承诺款项，详见附注</w:t>
      </w:r>
      <w:r w:rsidRPr="003F5882">
        <w:rPr>
          <w:rFonts w:ascii="Arial" w:hAnsi="Arial"/>
          <w:sz w:val="21"/>
        </w:rPr>
        <w:t>19</w:t>
      </w:r>
      <w:r w:rsidRPr="003F5882">
        <w:rPr>
          <w:rFonts w:ascii="Arial" w:hAnsi="Arial"/>
          <w:sz w:val="21"/>
        </w:rPr>
        <w:t>。</w:t>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szCs w:val="22"/>
        </w:rPr>
      </w:pPr>
      <w:r w:rsidRPr="00F453AC">
        <w:rPr>
          <w:rFonts w:ascii="Arial" w:eastAsia="SimHei" w:hAnsi="Arial"/>
          <w:b w:val="0"/>
          <w:sz w:val="21"/>
        </w:rPr>
        <w:t>附注</w:t>
      </w:r>
      <w:r w:rsidRPr="007D62CB">
        <w:rPr>
          <w:rFonts w:ascii="Arial" w:eastAsia="SimHei" w:hAnsi="Arial" w:cs="Times New Roman"/>
          <w:b w:val="0"/>
          <w:sz w:val="21"/>
        </w:rPr>
        <w:t>19</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租赁</w:t>
      </w:r>
    </w:p>
    <w:p w:rsidR="00C14A2F" w:rsidRPr="00DA4636" w:rsidRDefault="00C14A2F" w:rsidP="003374D7">
      <w:pPr>
        <w:keepNext/>
        <w:spacing w:afterLines="50" w:after="120" w:line="340" w:lineRule="atLeast"/>
        <w:jc w:val="both"/>
        <w:rPr>
          <w:rFonts w:ascii="Arial" w:eastAsia="KaiTi" w:hAnsi="Arial"/>
          <w:b/>
          <w:i/>
          <w:sz w:val="21"/>
          <w:szCs w:val="22"/>
        </w:rPr>
      </w:pPr>
      <w:r w:rsidRPr="00DA4636">
        <w:rPr>
          <w:rFonts w:ascii="Arial" w:eastAsia="KaiTi" w:hAnsi="Arial"/>
          <w:b/>
          <w:i/>
          <w:sz w:val="21"/>
        </w:rPr>
        <w:t>WIPO</w:t>
      </w:r>
      <w:r w:rsidRPr="00DA4636">
        <w:rPr>
          <w:rFonts w:ascii="Arial" w:eastAsia="KaiTi" w:hAnsi="Arial"/>
          <w:b/>
          <w:i/>
          <w:sz w:val="21"/>
        </w:rPr>
        <w:t>作为承租人</w:t>
      </w:r>
    </w:p>
    <w:p w:rsidR="007D62CB" w:rsidRDefault="00C14A2F" w:rsidP="003374D7">
      <w:pPr>
        <w:pStyle w:val="Style3"/>
        <w:spacing w:afterLines="50" w:line="340" w:lineRule="atLeast"/>
        <w:rPr>
          <w:rFonts w:ascii="Arial" w:hAnsi="Arial"/>
          <w:sz w:val="21"/>
        </w:rPr>
      </w:pPr>
      <w:r w:rsidRPr="003F5882">
        <w:rPr>
          <w:rFonts w:ascii="Arial" w:hAnsi="Arial"/>
          <w:sz w:val="21"/>
        </w:rPr>
        <w:t>本组织持有若干租约，在日内瓦提供额外的场所、仓储和专用设施。此外，本组织还为驻纽约、里约热内卢和东京的驻外办事处租赁有办公场所。未来不可撤销经营租赁下的最低租赁付款</w:t>
      </w:r>
      <w:r w:rsidR="0074278E" w:rsidRPr="003F5882">
        <w:rPr>
          <w:rFonts w:ascii="Arial" w:hAnsi="Arial" w:hint="eastAsia"/>
          <w:sz w:val="21"/>
        </w:rPr>
        <w:t>价</w:t>
      </w:r>
      <w:r w:rsidRPr="003F5882">
        <w:rPr>
          <w:rFonts w:ascii="Arial" w:hAnsi="Arial"/>
          <w:sz w:val="21"/>
        </w:rPr>
        <w:t>值如下：</w:t>
      </w:r>
    </w:p>
    <w:p w:rsidR="007D62CB" w:rsidRDefault="006F16A3" w:rsidP="006F16A3">
      <w:pPr>
        <w:pStyle w:val="Style3"/>
        <w:spacing w:afterLines="50"/>
        <w:jc w:val="center"/>
        <w:rPr>
          <w:rFonts w:ascii="Arial" w:hAnsi="Arial"/>
          <w:sz w:val="21"/>
        </w:rPr>
      </w:pPr>
      <w:r w:rsidRPr="006F16A3">
        <w:rPr>
          <w:noProof/>
          <w:lang w:val="en-US" w:bidi="ar-SA"/>
        </w:rPr>
        <w:drawing>
          <wp:inline distT="0" distB="0" distL="0" distR="0">
            <wp:extent cx="5581015" cy="1242060"/>
            <wp:effectExtent l="0" t="0" r="635"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581015" cy="1242060"/>
                    </a:xfrm>
                    <a:prstGeom prst="rect">
                      <a:avLst/>
                    </a:prstGeom>
                    <a:noFill/>
                    <a:ln>
                      <a:noFill/>
                    </a:ln>
                  </pic:spPr>
                </pic:pic>
              </a:graphicData>
            </a:graphic>
          </wp:inline>
        </w:drawing>
      </w:r>
    </w:p>
    <w:p w:rsidR="007D62CB" w:rsidRDefault="00C14A2F" w:rsidP="003374D7">
      <w:pPr>
        <w:pStyle w:val="Style3"/>
        <w:spacing w:afterLines="50" w:line="340" w:lineRule="atLeast"/>
        <w:rPr>
          <w:rFonts w:ascii="Arial" w:hAnsi="Arial"/>
          <w:sz w:val="21"/>
        </w:rPr>
      </w:pPr>
      <w:r w:rsidRPr="003F5882">
        <w:rPr>
          <w:rFonts w:ascii="Arial" w:hAnsi="Arial"/>
          <w:sz w:val="21"/>
        </w:rPr>
        <w:t>本组织还达成了一项租赁日内瓦基金国际中心</w:t>
      </w:r>
      <w:r w:rsidR="00F453AC" w:rsidRPr="003F5882">
        <w:rPr>
          <w:rFonts w:ascii="Arial" w:hAnsi="Arial"/>
          <w:sz w:val="21"/>
        </w:rPr>
        <w:t>（</w:t>
      </w:r>
      <w:r w:rsidRPr="003F5882">
        <w:rPr>
          <w:rFonts w:ascii="Arial" w:hAnsi="Arial"/>
          <w:sz w:val="21"/>
        </w:rPr>
        <w:t>FCIG</w:t>
      </w:r>
      <w:r w:rsidR="00F453AC" w:rsidRPr="003F5882">
        <w:rPr>
          <w:rFonts w:ascii="Arial" w:hAnsi="Arial"/>
          <w:sz w:val="21"/>
        </w:rPr>
        <w:t>）</w:t>
      </w:r>
      <w:r w:rsidRPr="003F5882">
        <w:rPr>
          <w:rFonts w:ascii="Arial" w:hAnsi="Arial"/>
          <w:sz w:val="21"/>
        </w:rPr>
        <w:t>大楼的协定。该协定详情，包括未来的租赁付款，单独在附注</w:t>
      </w:r>
      <w:r w:rsidRPr="003F5882">
        <w:rPr>
          <w:rFonts w:ascii="Arial" w:hAnsi="Arial"/>
          <w:sz w:val="21"/>
        </w:rPr>
        <w:t>10</w:t>
      </w:r>
      <w:r w:rsidRPr="003F5882">
        <w:rPr>
          <w:rFonts w:ascii="Arial" w:hAnsi="Arial"/>
          <w:sz w:val="21"/>
        </w:rPr>
        <w:t>列示。</w:t>
      </w:r>
    </w:p>
    <w:p w:rsidR="007D62CB" w:rsidRDefault="00C14A2F" w:rsidP="003374D7">
      <w:pPr>
        <w:pStyle w:val="Style3"/>
        <w:spacing w:afterLines="50" w:line="340" w:lineRule="atLeast"/>
        <w:rPr>
          <w:rFonts w:ascii="Arial" w:hAnsi="Arial"/>
          <w:sz w:val="21"/>
        </w:rPr>
      </w:pPr>
      <w:r w:rsidRPr="003F5882">
        <w:rPr>
          <w:rFonts w:ascii="Arial" w:hAnsi="Arial"/>
          <w:sz w:val="21"/>
        </w:rPr>
        <w:t>本组织在报告日没有视为融资租赁的未清租约。在报告期被确认为开支的租赁付款总额为</w:t>
      </w:r>
      <w:r w:rsidRPr="003F5882">
        <w:rPr>
          <w:rFonts w:ascii="Arial" w:hAnsi="Arial"/>
          <w:sz w:val="21"/>
        </w:rPr>
        <w:t>190</w:t>
      </w:r>
      <w:proofErr w:type="gramStart"/>
      <w:r w:rsidRPr="003F5882">
        <w:rPr>
          <w:rFonts w:ascii="Arial" w:hAnsi="Arial"/>
          <w:sz w:val="21"/>
        </w:rPr>
        <w:t>万瑞</w:t>
      </w:r>
      <w:proofErr w:type="gramEnd"/>
      <w:r w:rsidRPr="003F5882">
        <w:rPr>
          <w:rFonts w:ascii="Arial" w:hAnsi="Arial"/>
          <w:sz w:val="21"/>
        </w:rPr>
        <w:t>郎</w:t>
      </w:r>
      <w:r w:rsidR="00F453AC" w:rsidRPr="003F5882">
        <w:rPr>
          <w:rFonts w:ascii="Arial" w:hAnsi="Arial"/>
          <w:sz w:val="21"/>
        </w:rPr>
        <w:t>［</w:t>
      </w:r>
      <w:r w:rsidRPr="003F5882">
        <w:rPr>
          <w:rFonts w:ascii="Arial" w:hAnsi="Arial"/>
          <w:sz w:val="21"/>
        </w:rPr>
        <w:t>2013</w:t>
      </w:r>
      <w:r w:rsidRPr="003F5882">
        <w:rPr>
          <w:rFonts w:ascii="Arial" w:hAnsi="Arial"/>
          <w:sz w:val="21"/>
        </w:rPr>
        <w:t>年为</w:t>
      </w:r>
      <w:r w:rsidRPr="003F5882">
        <w:rPr>
          <w:rFonts w:ascii="Arial" w:hAnsi="Arial"/>
          <w:sz w:val="21"/>
        </w:rPr>
        <w:t>200</w:t>
      </w:r>
      <w:proofErr w:type="gramStart"/>
      <w:r w:rsidRPr="003F5882">
        <w:rPr>
          <w:rFonts w:ascii="Arial" w:hAnsi="Arial"/>
          <w:sz w:val="21"/>
        </w:rPr>
        <w:t>万瑞</w:t>
      </w:r>
      <w:proofErr w:type="gramEnd"/>
      <w:r w:rsidRPr="003F5882">
        <w:rPr>
          <w:rFonts w:ascii="Arial" w:hAnsi="Arial"/>
          <w:sz w:val="21"/>
        </w:rPr>
        <w:t>郎</w:t>
      </w:r>
      <w:r w:rsidR="00F453AC" w:rsidRPr="003F5882">
        <w:rPr>
          <w:rFonts w:ascii="Arial" w:hAnsi="Arial"/>
          <w:sz w:val="21"/>
        </w:rPr>
        <w:t>］</w:t>
      </w:r>
      <w:r w:rsidRPr="003F5882">
        <w:rPr>
          <w:rFonts w:ascii="Arial" w:hAnsi="Arial"/>
          <w:sz w:val="21"/>
        </w:rPr>
        <w:t>。</w:t>
      </w:r>
    </w:p>
    <w:p w:rsidR="00C14A2F" w:rsidRPr="00DA4636" w:rsidRDefault="00C14A2F" w:rsidP="003374D7">
      <w:pPr>
        <w:keepNext/>
        <w:spacing w:afterLines="50" w:after="120" w:line="340" w:lineRule="atLeast"/>
        <w:jc w:val="both"/>
        <w:rPr>
          <w:rFonts w:ascii="Arial" w:eastAsia="KaiTi" w:hAnsi="Arial"/>
          <w:b/>
          <w:i/>
          <w:sz w:val="21"/>
        </w:rPr>
      </w:pPr>
      <w:r w:rsidRPr="00DA4636">
        <w:rPr>
          <w:rFonts w:ascii="Arial" w:eastAsia="KaiTi" w:hAnsi="Arial"/>
          <w:b/>
          <w:i/>
          <w:sz w:val="21"/>
        </w:rPr>
        <w:t>WIPO</w:t>
      </w:r>
      <w:r w:rsidRPr="00DA4636">
        <w:rPr>
          <w:rFonts w:ascii="Arial" w:eastAsia="KaiTi" w:hAnsi="Arial"/>
          <w:b/>
          <w:i/>
          <w:sz w:val="21"/>
        </w:rPr>
        <w:t>作为出租人</w:t>
      </w:r>
    </w:p>
    <w:p w:rsidR="007D62CB" w:rsidRDefault="00C14A2F" w:rsidP="003374D7">
      <w:pPr>
        <w:pStyle w:val="Style3"/>
        <w:spacing w:afterLines="50" w:line="340" w:lineRule="atLeast"/>
        <w:rPr>
          <w:rFonts w:ascii="Arial" w:hAnsi="Arial"/>
          <w:sz w:val="21"/>
        </w:rPr>
      </w:pPr>
      <w:r w:rsidRPr="003F5882">
        <w:rPr>
          <w:rFonts w:ascii="Arial" w:hAnsi="Arial"/>
          <w:sz w:val="21"/>
        </w:rPr>
        <w:t>本组织达成了若干将其总部大楼内的空间租赁给第三方的协定。这些租约均可撤销，</w:t>
      </w:r>
      <w:r w:rsidR="007D03BB" w:rsidRPr="003F5882">
        <w:rPr>
          <w:rFonts w:ascii="Arial" w:hAnsi="Arial" w:hint="eastAsia"/>
          <w:sz w:val="21"/>
        </w:rPr>
        <w:t>但要</w:t>
      </w:r>
      <w:r w:rsidRPr="003F5882">
        <w:rPr>
          <w:rFonts w:ascii="Arial" w:hAnsi="Arial"/>
          <w:sz w:val="21"/>
        </w:rPr>
        <w:t>遵守协议规定的通知期。报告期内这些租赁安排的</w:t>
      </w:r>
      <w:r w:rsidRPr="003374D7">
        <w:rPr>
          <w:rFonts w:ascii="Arial" w:hAnsi="Arial" w:cs="Times New Roman"/>
          <w:sz w:val="21"/>
        </w:rPr>
        <w:t>租金</w:t>
      </w:r>
      <w:r w:rsidRPr="003F5882">
        <w:rPr>
          <w:rFonts w:ascii="Arial" w:hAnsi="Arial"/>
          <w:sz w:val="21"/>
        </w:rPr>
        <w:t>收入总额为</w:t>
      </w:r>
      <w:r w:rsidRPr="003F5882">
        <w:rPr>
          <w:rFonts w:ascii="Arial" w:hAnsi="Arial"/>
          <w:sz w:val="21"/>
        </w:rPr>
        <w:t>60</w:t>
      </w:r>
      <w:proofErr w:type="gramStart"/>
      <w:r w:rsidRPr="003F5882">
        <w:rPr>
          <w:rFonts w:ascii="Arial" w:hAnsi="Arial"/>
          <w:sz w:val="21"/>
        </w:rPr>
        <w:t>万瑞</w:t>
      </w:r>
      <w:proofErr w:type="gramEnd"/>
      <w:r w:rsidRPr="003F5882">
        <w:rPr>
          <w:rFonts w:ascii="Arial" w:hAnsi="Arial"/>
          <w:sz w:val="21"/>
        </w:rPr>
        <w:t>郎</w:t>
      </w:r>
      <w:r w:rsidR="00F453AC" w:rsidRPr="003F5882">
        <w:rPr>
          <w:rFonts w:ascii="Arial" w:hAnsi="Arial"/>
          <w:sz w:val="21"/>
        </w:rPr>
        <w:t>［</w:t>
      </w:r>
      <w:r w:rsidRPr="003F5882">
        <w:rPr>
          <w:rFonts w:ascii="Arial" w:hAnsi="Arial"/>
          <w:sz w:val="21"/>
        </w:rPr>
        <w:t>2013</w:t>
      </w:r>
      <w:r w:rsidRPr="003F5882">
        <w:rPr>
          <w:rFonts w:ascii="Arial" w:hAnsi="Arial"/>
          <w:sz w:val="21"/>
        </w:rPr>
        <w:t>年为</w:t>
      </w:r>
      <w:r w:rsidRPr="003F5882">
        <w:rPr>
          <w:rFonts w:ascii="Arial" w:hAnsi="Arial"/>
          <w:sz w:val="21"/>
        </w:rPr>
        <w:t>60</w:t>
      </w:r>
      <w:proofErr w:type="gramStart"/>
      <w:r w:rsidRPr="003F5882">
        <w:rPr>
          <w:rFonts w:ascii="Arial" w:hAnsi="Arial"/>
          <w:sz w:val="21"/>
        </w:rPr>
        <w:t>万瑞</w:t>
      </w:r>
      <w:proofErr w:type="gramEnd"/>
      <w:r w:rsidRPr="003F5882">
        <w:rPr>
          <w:rFonts w:ascii="Arial" w:hAnsi="Arial"/>
          <w:sz w:val="21"/>
        </w:rPr>
        <w:t>郎</w:t>
      </w:r>
      <w:r w:rsidR="00F453AC" w:rsidRPr="003F5882">
        <w:rPr>
          <w:rFonts w:ascii="Arial" w:hAnsi="Arial"/>
          <w:sz w:val="21"/>
        </w:rPr>
        <w:t>］</w:t>
      </w:r>
      <w:r w:rsidRPr="003F5882">
        <w:rPr>
          <w:rFonts w:ascii="Arial" w:hAnsi="Arial"/>
          <w:sz w:val="21"/>
        </w:rPr>
        <w:t>。本组织还出租马德里联盟办公楼中的公寓、停车场和其他设施。马德里联盟办公楼的不可撤销租赁和租金收入的价值在附注</w:t>
      </w:r>
      <w:r w:rsidRPr="003F5882">
        <w:rPr>
          <w:rFonts w:ascii="Arial" w:hAnsi="Arial"/>
          <w:sz w:val="21"/>
        </w:rPr>
        <w:t>7</w:t>
      </w:r>
      <w:r w:rsidRPr="003F5882">
        <w:rPr>
          <w:rFonts w:ascii="Arial" w:hAnsi="Arial"/>
          <w:sz w:val="21"/>
        </w:rPr>
        <w:t>中列示。</w:t>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szCs w:val="22"/>
        </w:rPr>
      </w:pPr>
      <w:r w:rsidRPr="00F453AC">
        <w:rPr>
          <w:rFonts w:ascii="Arial" w:eastAsia="SimHei" w:hAnsi="Arial"/>
          <w:b w:val="0"/>
          <w:sz w:val="21"/>
        </w:rPr>
        <w:t>附注</w:t>
      </w:r>
      <w:r w:rsidRPr="00F453AC">
        <w:rPr>
          <w:rFonts w:ascii="Arial" w:eastAsia="SimHei" w:hAnsi="Arial"/>
          <w:b w:val="0"/>
          <w:sz w:val="21"/>
        </w:rPr>
        <w:t>20</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相关方交易</w:t>
      </w:r>
    </w:p>
    <w:p w:rsidR="007D62CB" w:rsidRDefault="00C14A2F" w:rsidP="003374D7">
      <w:pPr>
        <w:pStyle w:val="Style3"/>
        <w:spacing w:afterLines="50" w:line="340" w:lineRule="atLeast"/>
        <w:rPr>
          <w:rFonts w:ascii="Arial" w:hAnsi="Arial"/>
          <w:sz w:val="21"/>
        </w:rPr>
      </w:pPr>
      <w:r w:rsidRPr="003F5882">
        <w:rPr>
          <w:rFonts w:ascii="Arial" w:hAnsi="Arial"/>
          <w:sz w:val="21"/>
        </w:rPr>
        <w:t>本组织由</w:t>
      </w:r>
      <w:r w:rsidRPr="003F5882">
        <w:rPr>
          <w:rFonts w:ascii="Arial" w:hAnsi="Arial"/>
          <w:sz w:val="21"/>
        </w:rPr>
        <w:t>WIPO</w:t>
      </w:r>
      <w:r w:rsidRPr="003F5882">
        <w:rPr>
          <w:rFonts w:ascii="Arial" w:hAnsi="Arial"/>
          <w:sz w:val="21"/>
        </w:rPr>
        <w:t>大会管理。</w:t>
      </w:r>
      <w:r w:rsidRPr="003F5882">
        <w:rPr>
          <w:rFonts w:ascii="Arial" w:hAnsi="Arial"/>
          <w:sz w:val="21"/>
        </w:rPr>
        <w:t>WIPO</w:t>
      </w:r>
      <w:r w:rsidRPr="003F5882">
        <w:rPr>
          <w:rFonts w:ascii="Arial" w:hAnsi="Arial"/>
          <w:sz w:val="21"/>
        </w:rPr>
        <w:t>大会由各成员国代表组成，他们不领取本组织的酬金。本组织由总干事、副总干事、助理总干事和官员</w:t>
      </w:r>
      <w:r w:rsidR="00F453AC" w:rsidRPr="003F5882">
        <w:rPr>
          <w:rFonts w:ascii="Arial" w:hAnsi="Arial"/>
          <w:sz w:val="21"/>
        </w:rPr>
        <w:t>（</w:t>
      </w:r>
      <w:r w:rsidRPr="003F5882">
        <w:rPr>
          <w:rFonts w:ascii="Arial" w:hAnsi="Arial"/>
          <w:sz w:val="21"/>
        </w:rPr>
        <w:t>主要管理人员</w:t>
      </w:r>
      <w:r w:rsidR="00F453AC" w:rsidRPr="003F5882">
        <w:rPr>
          <w:rFonts w:ascii="Arial" w:hAnsi="Arial"/>
          <w:sz w:val="21"/>
        </w:rPr>
        <w:t>）</w:t>
      </w:r>
      <w:r w:rsidRPr="003F5882">
        <w:rPr>
          <w:rFonts w:ascii="Arial" w:hAnsi="Arial"/>
          <w:sz w:val="21"/>
        </w:rPr>
        <w:t>领导，他们在本组织领取报酬。支付主要管理人员</w:t>
      </w:r>
      <w:r w:rsidRPr="003F5882">
        <w:rPr>
          <w:rFonts w:ascii="Arial" w:hAnsi="Arial"/>
          <w:sz w:val="21"/>
        </w:rPr>
        <w:lastRenderedPageBreak/>
        <w:t>的总薪酬包括薪金、津贴、法定的差旅费和根据适用于所有工作人员的《工作人员条例与细则》支付的其他应享权利。此外，总干事、副总干事和助理总干事领取交际津贴。主要管理人员是工作人员和本组织向其缴费的联合国养恤基金的成员，也有资格参与工作人员健康保险方案，如果符合资格条件也包括离职后医疗保险方案。本组织在联合公司或合资企业中没有所有者权益</w:t>
      </w:r>
      <w:r w:rsidR="00E362AF" w:rsidRPr="003F5882">
        <w:rPr>
          <w:rFonts w:ascii="Arial" w:hAnsi="Arial" w:hint="eastAsia"/>
          <w:sz w:val="21"/>
        </w:rPr>
        <w:t>，</w:t>
      </w:r>
      <w:r w:rsidRPr="003F5882">
        <w:rPr>
          <w:rFonts w:ascii="Arial" w:hAnsi="Arial"/>
          <w:sz w:val="21"/>
        </w:rPr>
        <w:t>同时也没有控股实体。</w:t>
      </w:r>
      <w:r w:rsidRPr="003F5882">
        <w:rPr>
          <w:rFonts w:ascii="Arial" w:hAnsi="Arial"/>
          <w:sz w:val="21"/>
        </w:rPr>
        <w:t>WIPO</w:t>
      </w:r>
      <w:r w:rsidRPr="003F5882">
        <w:rPr>
          <w:rFonts w:ascii="Arial" w:hAnsi="Arial"/>
          <w:sz w:val="21"/>
        </w:rPr>
        <w:t>是联合国养恤基金的成员，一些以前的工作人员是</w:t>
      </w:r>
      <w:r w:rsidRPr="003F5882">
        <w:rPr>
          <w:rFonts w:ascii="Arial" w:hAnsi="Arial"/>
          <w:sz w:val="21"/>
        </w:rPr>
        <w:t>WIPO</w:t>
      </w:r>
      <w:r w:rsidRPr="003F5882">
        <w:rPr>
          <w:rFonts w:ascii="Arial" w:hAnsi="Arial"/>
          <w:sz w:val="21"/>
        </w:rPr>
        <w:t>已关闭养恤基金</w:t>
      </w:r>
      <w:r w:rsidR="00F453AC" w:rsidRPr="003F5882">
        <w:rPr>
          <w:rFonts w:ascii="Arial" w:hAnsi="Arial" w:hint="eastAsia"/>
          <w:sz w:val="21"/>
        </w:rPr>
        <w:t>（</w:t>
      </w:r>
      <w:r w:rsidRPr="003F5882">
        <w:rPr>
          <w:rFonts w:ascii="Arial" w:hAnsi="Arial"/>
          <w:sz w:val="21"/>
        </w:rPr>
        <w:t>CROMPI</w:t>
      </w:r>
      <w:r w:rsidR="00F453AC" w:rsidRPr="003F5882">
        <w:rPr>
          <w:rFonts w:ascii="Arial" w:hAnsi="Arial"/>
          <w:sz w:val="21"/>
        </w:rPr>
        <w:t>）</w:t>
      </w:r>
      <w:r w:rsidRPr="003F5882">
        <w:rPr>
          <w:rFonts w:ascii="Arial" w:hAnsi="Arial"/>
          <w:sz w:val="21"/>
        </w:rPr>
        <w:t>的成员。附注</w:t>
      </w:r>
      <w:r w:rsidRPr="003F5882">
        <w:rPr>
          <w:rFonts w:ascii="Arial" w:hAnsi="Arial"/>
          <w:sz w:val="21"/>
        </w:rPr>
        <w:t>12</w:t>
      </w:r>
      <w:r w:rsidRPr="003F5882">
        <w:rPr>
          <w:rFonts w:ascii="Arial" w:hAnsi="Arial"/>
          <w:sz w:val="21"/>
        </w:rPr>
        <w:t>对这两个基金的关系做了详细说明。</w:t>
      </w:r>
    </w:p>
    <w:p w:rsidR="007D62CB" w:rsidRDefault="00C14A2F" w:rsidP="003374D7">
      <w:pPr>
        <w:pStyle w:val="Style3"/>
        <w:spacing w:afterLines="50" w:line="340" w:lineRule="atLeast"/>
        <w:rPr>
          <w:rFonts w:ascii="Arial" w:hAnsi="Arial"/>
          <w:sz w:val="21"/>
        </w:rPr>
      </w:pPr>
      <w:r w:rsidRPr="003F5882">
        <w:rPr>
          <w:rFonts w:ascii="Arial" w:hAnsi="Arial"/>
          <w:sz w:val="21"/>
        </w:rPr>
        <w:t>本组织与国际植物新品种保护联盟</w:t>
      </w:r>
      <w:r w:rsidR="00F453AC" w:rsidRPr="003F5882">
        <w:rPr>
          <w:rFonts w:ascii="Arial" w:hAnsi="Arial" w:hint="eastAsia"/>
          <w:sz w:val="21"/>
        </w:rPr>
        <w:t>（</w:t>
      </w:r>
      <w:r w:rsidRPr="003F5882">
        <w:rPr>
          <w:rFonts w:ascii="Arial" w:hAnsi="Arial"/>
          <w:sz w:val="21"/>
        </w:rPr>
        <w:t>UPOV</w:t>
      </w:r>
      <w:r w:rsidR="00F453AC" w:rsidRPr="003F5882">
        <w:rPr>
          <w:rFonts w:ascii="Arial" w:hAnsi="Arial" w:hint="eastAsia"/>
          <w:sz w:val="21"/>
        </w:rPr>
        <w:t>）</w:t>
      </w:r>
      <w:r w:rsidRPr="003F5882">
        <w:rPr>
          <w:rFonts w:ascii="Arial" w:hAnsi="Arial"/>
          <w:sz w:val="21"/>
        </w:rPr>
        <w:t>保持着关系，本组织总干事担任</w:t>
      </w:r>
      <w:r w:rsidRPr="003F5882">
        <w:rPr>
          <w:rFonts w:ascii="Arial" w:hAnsi="Arial"/>
          <w:sz w:val="21"/>
        </w:rPr>
        <w:t>UPOV</w:t>
      </w:r>
      <w:r w:rsidRPr="003F5882">
        <w:rPr>
          <w:rFonts w:ascii="Arial" w:hAnsi="Arial"/>
          <w:sz w:val="21"/>
        </w:rPr>
        <w:t>的秘书长。根据</w:t>
      </w:r>
      <w:r w:rsidRPr="003F5882">
        <w:rPr>
          <w:rFonts w:ascii="Arial" w:hAnsi="Arial"/>
          <w:sz w:val="21"/>
        </w:rPr>
        <w:t>1982</w:t>
      </w:r>
      <w:r w:rsidRPr="003F5882">
        <w:rPr>
          <w:rFonts w:ascii="Arial" w:hAnsi="Arial"/>
          <w:sz w:val="21"/>
        </w:rPr>
        <w:t>年</w:t>
      </w:r>
      <w:r w:rsidRPr="003F5882">
        <w:rPr>
          <w:rFonts w:ascii="Arial" w:hAnsi="Arial"/>
          <w:sz w:val="21"/>
        </w:rPr>
        <w:t>11</w:t>
      </w:r>
      <w:r w:rsidRPr="003F5882">
        <w:rPr>
          <w:rFonts w:ascii="Arial" w:hAnsi="Arial"/>
          <w:sz w:val="21"/>
        </w:rPr>
        <w:t>月</w:t>
      </w:r>
      <w:r w:rsidRPr="003F5882">
        <w:rPr>
          <w:rFonts w:ascii="Arial" w:hAnsi="Arial"/>
          <w:sz w:val="21"/>
        </w:rPr>
        <w:t>26</w:t>
      </w:r>
      <w:r w:rsidRPr="003F5882">
        <w:rPr>
          <w:rFonts w:ascii="Arial" w:hAnsi="Arial"/>
          <w:sz w:val="21"/>
        </w:rPr>
        <w:t>日本组织与</w:t>
      </w:r>
      <w:r w:rsidRPr="003F5882">
        <w:rPr>
          <w:rFonts w:ascii="Arial" w:hAnsi="Arial"/>
          <w:sz w:val="21"/>
        </w:rPr>
        <w:t>UPOV</w:t>
      </w:r>
      <w:r w:rsidRPr="003F5882">
        <w:rPr>
          <w:rFonts w:ascii="Arial" w:hAnsi="Arial"/>
          <w:sz w:val="21"/>
        </w:rPr>
        <w:t>签订的协议条款，本组织负责向</w:t>
      </w:r>
      <w:r w:rsidRPr="003F5882">
        <w:rPr>
          <w:rFonts w:ascii="Arial" w:hAnsi="Arial"/>
          <w:sz w:val="21"/>
        </w:rPr>
        <w:t>UPOV</w:t>
      </w:r>
      <w:r w:rsidRPr="003F5882">
        <w:rPr>
          <w:rFonts w:ascii="Arial" w:hAnsi="Arial"/>
          <w:sz w:val="21"/>
        </w:rPr>
        <w:t>提供办公场地、人事管理、财务管理、采购服务和其他行政支助。</w:t>
      </w:r>
      <w:r w:rsidRPr="003F5882">
        <w:rPr>
          <w:rFonts w:ascii="Arial" w:hAnsi="Arial"/>
          <w:sz w:val="21"/>
        </w:rPr>
        <w:t>UPOV</w:t>
      </w:r>
      <w:r w:rsidRPr="003F5882">
        <w:rPr>
          <w:rFonts w:ascii="Arial" w:hAnsi="Arial"/>
          <w:sz w:val="21"/>
        </w:rPr>
        <w:t>根据上述协议条款向本组织偿还这些服务的费用。作为</w:t>
      </w:r>
      <w:r w:rsidRPr="003F5882">
        <w:rPr>
          <w:rFonts w:ascii="Arial" w:hAnsi="Arial"/>
          <w:sz w:val="21"/>
        </w:rPr>
        <w:t>UPOV</w:t>
      </w:r>
      <w:r w:rsidRPr="003F5882">
        <w:rPr>
          <w:rFonts w:ascii="Arial" w:hAnsi="Arial"/>
          <w:sz w:val="21"/>
        </w:rPr>
        <w:t>领导机构的</w:t>
      </w:r>
      <w:r w:rsidRPr="003F5882">
        <w:rPr>
          <w:rFonts w:ascii="Arial" w:hAnsi="Arial"/>
          <w:sz w:val="21"/>
        </w:rPr>
        <w:t>UPOV</w:t>
      </w:r>
      <w:r w:rsidRPr="003F5882">
        <w:rPr>
          <w:rFonts w:ascii="Arial" w:hAnsi="Arial"/>
          <w:sz w:val="21"/>
        </w:rPr>
        <w:t>理事会由</w:t>
      </w:r>
      <w:r w:rsidRPr="003F5882">
        <w:rPr>
          <w:rFonts w:ascii="Arial" w:hAnsi="Arial"/>
          <w:sz w:val="21"/>
        </w:rPr>
        <w:t>1961</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2</w:t>
      </w:r>
      <w:r w:rsidRPr="003F5882">
        <w:rPr>
          <w:rFonts w:ascii="Arial" w:hAnsi="Arial"/>
          <w:sz w:val="21"/>
        </w:rPr>
        <w:t>日《国际植物新品种保护公约》</w:t>
      </w:r>
      <w:r w:rsidR="00F453AC" w:rsidRPr="003F5882">
        <w:rPr>
          <w:rFonts w:ascii="Arial" w:hAnsi="Arial"/>
          <w:sz w:val="21"/>
        </w:rPr>
        <w:t>（</w:t>
      </w:r>
      <w:r w:rsidRPr="003F5882">
        <w:rPr>
          <w:rFonts w:ascii="Arial" w:hAnsi="Arial"/>
          <w:sz w:val="21"/>
        </w:rPr>
        <w:t>经修订</w:t>
      </w:r>
      <w:r w:rsidR="00F453AC" w:rsidRPr="003F5882">
        <w:rPr>
          <w:rFonts w:ascii="Arial" w:hAnsi="Arial"/>
          <w:sz w:val="21"/>
        </w:rPr>
        <w:t>）</w:t>
      </w:r>
      <w:r w:rsidRPr="003F5882">
        <w:rPr>
          <w:rFonts w:ascii="Arial" w:hAnsi="Arial"/>
          <w:sz w:val="21"/>
        </w:rPr>
        <w:t>缔约方的代表组成。根据</w:t>
      </w:r>
      <w:r w:rsidRPr="003F5882">
        <w:rPr>
          <w:rFonts w:ascii="Arial" w:hAnsi="Arial"/>
          <w:sz w:val="21"/>
        </w:rPr>
        <w:t>UPOV</w:t>
      </w:r>
      <w:r w:rsidRPr="003F5882">
        <w:rPr>
          <w:rFonts w:ascii="Arial" w:hAnsi="Arial"/>
          <w:sz w:val="21"/>
        </w:rPr>
        <w:t>规则与条例，</w:t>
      </w:r>
      <w:r w:rsidRPr="003F5882">
        <w:rPr>
          <w:rFonts w:ascii="Arial" w:hAnsi="Arial"/>
          <w:sz w:val="21"/>
        </w:rPr>
        <w:t>UPOV</w:t>
      </w:r>
      <w:r w:rsidRPr="003F5882">
        <w:rPr>
          <w:rFonts w:ascii="Arial" w:hAnsi="Arial"/>
          <w:sz w:val="21"/>
        </w:rPr>
        <w:t>办公室由</w:t>
      </w:r>
      <w:r w:rsidRPr="003F5882">
        <w:rPr>
          <w:rFonts w:ascii="Arial" w:hAnsi="Arial"/>
          <w:sz w:val="21"/>
        </w:rPr>
        <w:t>UPOV</w:t>
      </w:r>
      <w:r w:rsidRPr="003F5882">
        <w:rPr>
          <w:rFonts w:ascii="Arial" w:hAnsi="Arial"/>
          <w:sz w:val="21"/>
        </w:rPr>
        <w:t>秘书长和工作人员组成，完全独立于本组织行使职能。</w:t>
      </w:r>
    </w:p>
    <w:p w:rsidR="007D62CB" w:rsidRDefault="00C14A2F" w:rsidP="003374D7">
      <w:pPr>
        <w:pStyle w:val="Style3"/>
        <w:spacing w:afterLines="50" w:line="340" w:lineRule="atLeast"/>
        <w:rPr>
          <w:rFonts w:ascii="Arial" w:hAnsi="Arial"/>
          <w:sz w:val="21"/>
        </w:rPr>
      </w:pPr>
      <w:r w:rsidRPr="003F5882">
        <w:rPr>
          <w:rFonts w:ascii="Arial" w:hAnsi="Arial"/>
          <w:sz w:val="21"/>
        </w:rPr>
        <w:t>除偿还由本组织代表</w:t>
      </w:r>
      <w:r w:rsidRPr="003F5882">
        <w:rPr>
          <w:rFonts w:ascii="Arial" w:hAnsi="Arial"/>
          <w:sz w:val="21"/>
        </w:rPr>
        <w:t>UPOV</w:t>
      </w:r>
      <w:r w:rsidRPr="003F5882">
        <w:rPr>
          <w:rFonts w:ascii="Arial" w:hAnsi="Arial"/>
          <w:sz w:val="21"/>
        </w:rPr>
        <w:t>支付的所有资金外，本组织每年从</w:t>
      </w:r>
      <w:r w:rsidRPr="003F5882">
        <w:rPr>
          <w:rFonts w:ascii="Arial" w:hAnsi="Arial"/>
          <w:sz w:val="21"/>
        </w:rPr>
        <w:t>UPOV</w:t>
      </w:r>
      <w:r w:rsidRPr="003F5882">
        <w:rPr>
          <w:rFonts w:ascii="Arial" w:hAnsi="Arial"/>
          <w:sz w:val="21"/>
        </w:rPr>
        <w:t>收到</w:t>
      </w:r>
      <w:r w:rsidRPr="003F5882">
        <w:rPr>
          <w:rFonts w:ascii="Arial" w:hAnsi="Arial"/>
          <w:sz w:val="21"/>
        </w:rPr>
        <w:t>61.8</w:t>
      </w:r>
      <w:proofErr w:type="gramStart"/>
      <w:r w:rsidRPr="003F5882">
        <w:rPr>
          <w:rFonts w:ascii="Arial" w:hAnsi="Arial"/>
          <w:sz w:val="21"/>
        </w:rPr>
        <w:t>万瑞</w:t>
      </w:r>
      <w:proofErr w:type="gramEnd"/>
      <w:r w:rsidRPr="003F5882">
        <w:rPr>
          <w:rFonts w:ascii="Arial" w:hAnsi="Arial"/>
          <w:sz w:val="21"/>
        </w:rPr>
        <w:t>郎，用于支付根据两个组织之间的协议所提供的各种服务。</w:t>
      </w:r>
      <w:r w:rsidRPr="003F5882">
        <w:rPr>
          <w:rFonts w:ascii="Arial" w:hAnsi="Arial"/>
          <w:sz w:val="21"/>
        </w:rPr>
        <w:t>2014</w:t>
      </w:r>
      <w:r w:rsidRPr="003F5882">
        <w:rPr>
          <w:rFonts w:ascii="Arial" w:hAnsi="Arial"/>
          <w:sz w:val="21"/>
        </w:rPr>
        <w:t>年期间，不存在其他重大的相关方交易。</w:t>
      </w:r>
    </w:p>
    <w:p w:rsidR="007D62CB" w:rsidRDefault="00C14A2F" w:rsidP="003374D7">
      <w:pPr>
        <w:pStyle w:val="Style3"/>
        <w:spacing w:afterLines="50" w:line="340" w:lineRule="atLeast"/>
        <w:rPr>
          <w:rFonts w:ascii="Arial" w:hAnsi="Arial"/>
          <w:sz w:val="21"/>
        </w:rPr>
      </w:pPr>
      <w:r w:rsidRPr="003F5882">
        <w:rPr>
          <w:rFonts w:ascii="Arial" w:hAnsi="Arial"/>
          <w:sz w:val="21"/>
        </w:rPr>
        <w:t>主要管理人员及其总薪酬</w:t>
      </w:r>
      <w:r w:rsidR="00D73A44" w:rsidRPr="003F5882">
        <w:rPr>
          <w:rFonts w:ascii="Arial" w:hAnsi="Arial" w:hint="eastAsia"/>
          <w:sz w:val="21"/>
        </w:rPr>
        <w:t>详见</w:t>
      </w:r>
      <w:r w:rsidRPr="003F5882">
        <w:rPr>
          <w:rFonts w:ascii="Arial" w:hAnsi="Arial"/>
          <w:sz w:val="21"/>
        </w:rPr>
        <w:t>下表所示：不存在向主要管理人员或其近亲属提供</w:t>
      </w:r>
      <w:r w:rsidR="00D73A44" w:rsidRPr="003F5882">
        <w:rPr>
          <w:rFonts w:ascii="Arial" w:hAnsi="Arial" w:hint="eastAsia"/>
          <w:sz w:val="21"/>
        </w:rPr>
        <w:t>、而</w:t>
      </w:r>
      <w:r w:rsidRPr="003F5882">
        <w:rPr>
          <w:rFonts w:ascii="Arial" w:hAnsi="Arial"/>
          <w:sz w:val="21"/>
        </w:rPr>
        <w:t>不向其他工作人员类别提供的贷款。不存在对主要管理人员或其近亲属的其他薪酬或补偿。</w:t>
      </w:r>
    </w:p>
    <w:p w:rsidR="007D62CB" w:rsidRDefault="006F16A3" w:rsidP="00C14A2F">
      <w:pPr>
        <w:pStyle w:val="Style3"/>
        <w:spacing w:after="0"/>
        <w:jc w:val="center"/>
        <w:rPr>
          <w:rFonts w:ascii="Arial" w:hAnsi="Arial"/>
          <w:sz w:val="21"/>
        </w:rPr>
      </w:pPr>
      <w:r w:rsidRPr="006F16A3">
        <w:rPr>
          <w:noProof/>
          <w:lang w:val="en-US" w:bidi="ar-SA"/>
        </w:rPr>
        <w:drawing>
          <wp:inline distT="0" distB="0" distL="0" distR="0">
            <wp:extent cx="5969635" cy="1449070"/>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969635" cy="1449070"/>
                    </a:xfrm>
                    <a:prstGeom prst="rect">
                      <a:avLst/>
                    </a:prstGeom>
                    <a:noFill/>
                    <a:ln>
                      <a:noFill/>
                    </a:ln>
                  </pic:spPr>
                </pic:pic>
              </a:graphicData>
            </a:graphic>
          </wp:inline>
        </w:drawing>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szCs w:val="22"/>
        </w:rPr>
      </w:pPr>
      <w:r w:rsidRPr="00F453AC">
        <w:rPr>
          <w:rFonts w:ascii="Arial" w:eastAsia="SimHei" w:hAnsi="Arial"/>
          <w:b w:val="0"/>
          <w:sz w:val="21"/>
        </w:rPr>
        <w:t>附注</w:t>
      </w:r>
      <w:r w:rsidRPr="00F453AC">
        <w:rPr>
          <w:rFonts w:ascii="Arial" w:eastAsia="SimHei" w:hAnsi="Arial"/>
          <w:b w:val="0"/>
          <w:sz w:val="21"/>
        </w:rPr>
        <w:t>21</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储备金和基金结余</w:t>
      </w:r>
    </w:p>
    <w:p w:rsidR="00C14A2F" w:rsidRPr="003F5882" w:rsidRDefault="006F16A3" w:rsidP="00C14A2F">
      <w:pPr>
        <w:pStyle w:val="STYLEDUTEXTE"/>
        <w:jc w:val="center"/>
        <w:rPr>
          <w:rFonts w:ascii="Arial" w:hAnsi="Arial"/>
          <w:sz w:val="20"/>
        </w:rPr>
      </w:pPr>
      <w:r w:rsidRPr="006F16A3">
        <w:rPr>
          <w:noProof/>
          <w:lang w:val="en-US" w:bidi="ar-SA"/>
        </w:rPr>
        <w:drawing>
          <wp:inline distT="0" distB="0" distL="0" distR="0" wp14:anchorId="75CA5687" wp14:editId="6E667918">
            <wp:extent cx="5977255" cy="2899141"/>
            <wp:effectExtent l="0" t="0" r="444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977255" cy="2899141"/>
                    </a:xfrm>
                    <a:prstGeom prst="rect">
                      <a:avLst/>
                    </a:prstGeom>
                    <a:noFill/>
                    <a:ln>
                      <a:noFill/>
                    </a:ln>
                  </pic:spPr>
                </pic:pic>
              </a:graphicData>
            </a:graphic>
          </wp:inline>
        </w:drawing>
      </w:r>
    </w:p>
    <w:p w:rsidR="007D62CB" w:rsidRDefault="00C14A2F" w:rsidP="003374D7">
      <w:pPr>
        <w:pStyle w:val="Style3"/>
        <w:spacing w:afterLines="50" w:line="340" w:lineRule="atLeast"/>
        <w:rPr>
          <w:rFonts w:ascii="Arial" w:hAnsi="Arial"/>
          <w:sz w:val="21"/>
        </w:rPr>
      </w:pPr>
      <w:r w:rsidRPr="003F5882">
        <w:rPr>
          <w:rFonts w:ascii="Arial" w:hAnsi="Arial"/>
          <w:sz w:val="21"/>
        </w:rPr>
        <w:lastRenderedPageBreak/>
        <w:t>本组织的资金结余为</w:t>
      </w:r>
      <w:r w:rsidRPr="003F5882">
        <w:rPr>
          <w:rFonts w:ascii="Arial" w:hAnsi="Arial"/>
          <w:sz w:val="21"/>
        </w:rPr>
        <w:t>2014</w:t>
      </w:r>
      <w:r w:rsidRPr="003F5882">
        <w:rPr>
          <w:rFonts w:ascii="Arial" w:hAnsi="Arial"/>
          <w:sz w:val="21"/>
        </w:rPr>
        <w:t>年和前期业务的累计净额。</w:t>
      </w:r>
    </w:p>
    <w:p w:rsidR="007D62CB" w:rsidRDefault="00C14A2F" w:rsidP="003374D7">
      <w:pPr>
        <w:pStyle w:val="Style3"/>
        <w:spacing w:afterLines="50" w:line="340" w:lineRule="atLeast"/>
        <w:rPr>
          <w:rFonts w:ascii="Arial" w:hAnsi="Arial"/>
          <w:sz w:val="21"/>
        </w:rPr>
      </w:pPr>
      <w:r w:rsidRPr="003F5882">
        <w:rPr>
          <w:rFonts w:ascii="Arial" w:hAnsi="Arial"/>
          <w:sz w:val="21"/>
        </w:rPr>
        <w:t>重估值盈余储备</w:t>
      </w:r>
      <w:proofErr w:type="gramStart"/>
      <w:r w:rsidRPr="003F5882">
        <w:rPr>
          <w:rFonts w:ascii="Arial" w:hAnsi="Arial"/>
          <w:sz w:val="21"/>
        </w:rPr>
        <w:t>金包括</w:t>
      </w:r>
      <w:proofErr w:type="gramEnd"/>
      <w:r w:rsidRPr="003F5882">
        <w:rPr>
          <w:rFonts w:ascii="Arial" w:hAnsi="Arial"/>
          <w:sz w:val="21"/>
        </w:rPr>
        <w:t>本组织用于建设新大楼的自有土地的重估值</w:t>
      </w:r>
      <w:r w:rsidR="00F453AC" w:rsidRPr="003F5882">
        <w:rPr>
          <w:rFonts w:ascii="Arial" w:hAnsi="Arial"/>
          <w:sz w:val="21"/>
        </w:rPr>
        <w:t>（</w:t>
      </w:r>
      <w:r w:rsidRPr="003F5882">
        <w:rPr>
          <w:rFonts w:ascii="Arial" w:hAnsi="Arial"/>
          <w:sz w:val="21"/>
        </w:rPr>
        <w:t>从历史成本转为公允价值</w:t>
      </w:r>
      <w:r w:rsidR="00F453AC" w:rsidRPr="003F5882">
        <w:rPr>
          <w:rFonts w:ascii="Arial" w:hAnsi="Arial"/>
          <w:sz w:val="21"/>
        </w:rPr>
        <w:t>）</w:t>
      </w:r>
      <w:r w:rsidRPr="003F5882">
        <w:rPr>
          <w:rFonts w:ascii="Arial" w:hAnsi="Arial"/>
          <w:sz w:val="21"/>
        </w:rPr>
        <w:t>结果。公允价值经过独立评估确定。储备</w:t>
      </w:r>
      <w:proofErr w:type="gramStart"/>
      <w:r w:rsidRPr="003F5882">
        <w:rPr>
          <w:rFonts w:ascii="Arial" w:hAnsi="Arial"/>
          <w:sz w:val="21"/>
        </w:rPr>
        <w:t>金包括</w:t>
      </w:r>
      <w:proofErr w:type="gramEnd"/>
      <w:r w:rsidRPr="003F5882">
        <w:rPr>
          <w:rFonts w:ascii="Arial" w:hAnsi="Arial"/>
          <w:sz w:val="21"/>
        </w:rPr>
        <w:t>由每一联盟的成员国大会设立的周转基金，用于在出现暂时的流动性短缺时提供拨款的预先筹资。</w:t>
      </w:r>
    </w:p>
    <w:p w:rsidR="007D62CB" w:rsidRDefault="00C14A2F" w:rsidP="003374D7">
      <w:pPr>
        <w:pStyle w:val="Style3"/>
        <w:spacing w:afterLines="50" w:line="340" w:lineRule="atLeast"/>
        <w:rPr>
          <w:rFonts w:ascii="Arial" w:hAnsi="Arial"/>
          <w:sz w:val="21"/>
        </w:rPr>
      </w:pPr>
      <w:r w:rsidRPr="003F5882">
        <w:rPr>
          <w:rFonts w:ascii="Arial" w:hAnsi="Arial"/>
          <w:sz w:val="21"/>
        </w:rPr>
        <w:t>WIPO</w:t>
      </w:r>
      <w:r w:rsidRPr="003F5882">
        <w:rPr>
          <w:rFonts w:ascii="Arial" w:hAnsi="Arial"/>
          <w:sz w:val="21"/>
        </w:rPr>
        <w:t>的资本由累计盈余和周转基金组成，它们构成资产净额的一部分。资本的管理是依照</w:t>
      </w:r>
      <w:r w:rsidRPr="003F5882">
        <w:rPr>
          <w:rFonts w:ascii="Arial" w:hAnsi="Arial"/>
          <w:sz w:val="21"/>
        </w:rPr>
        <w:t>2010</w:t>
      </w:r>
      <w:r w:rsidRPr="003F5882">
        <w:rPr>
          <w:rFonts w:ascii="Arial" w:hAnsi="Arial"/>
          <w:sz w:val="21"/>
        </w:rPr>
        <w:t>年</w:t>
      </w:r>
      <w:r w:rsidRPr="003F5882">
        <w:rPr>
          <w:rFonts w:ascii="Arial" w:hAnsi="Arial"/>
          <w:sz w:val="21"/>
        </w:rPr>
        <w:t>WIPO</w:t>
      </w:r>
      <w:r w:rsidRPr="003F5882">
        <w:rPr>
          <w:rFonts w:ascii="Arial" w:hAnsi="Arial"/>
          <w:sz w:val="21"/>
        </w:rPr>
        <w:t>成员国大会第四十八届系列会议</w:t>
      </w:r>
      <w:r w:rsidR="00F453AC" w:rsidRPr="003F5882">
        <w:rPr>
          <w:rFonts w:ascii="Arial" w:hAnsi="Arial"/>
          <w:sz w:val="21"/>
        </w:rPr>
        <w:t>［</w:t>
      </w:r>
      <w:r w:rsidRPr="003F5882">
        <w:rPr>
          <w:rFonts w:ascii="Arial" w:hAnsi="Arial"/>
          <w:sz w:val="21"/>
        </w:rPr>
        <w:t>A/48/9</w:t>
      </w:r>
      <w:r w:rsidR="00F453AC" w:rsidRPr="003F5882">
        <w:rPr>
          <w:rFonts w:ascii="Arial" w:hAnsi="Arial"/>
          <w:sz w:val="21"/>
        </w:rPr>
        <w:t>］</w:t>
      </w:r>
      <w:r w:rsidRPr="003F5882">
        <w:rPr>
          <w:rFonts w:ascii="Arial" w:hAnsi="Arial"/>
          <w:sz w:val="21"/>
        </w:rPr>
        <w:t>通过的储备基金政策和储备金使用原则进行的。该政策制定了累计盈余目标数额，相当于本组织的每一联盟两年期开支概算的一个百分比。此外，各联盟的条约协定明确了周转基金数额。拨出等于累计盈余和周转基金目标水平的资金来保持足够的流动性水平，并在业务出现赤字时用来弥补赤字。根据</w:t>
      </w:r>
      <w:r w:rsidRPr="003F5882">
        <w:rPr>
          <w:rFonts w:ascii="Arial" w:hAnsi="Arial"/>
          <w:sz w:val="21"/>
        </w:rPr>
        <w:t>WIPO</w:t>
      </w:r>
      <w:r w:rsidRPr="003F5882">
        <w:rPr>
          <w:rFonts w:ascii="Arial" w:hAnsi="Arial"/>
          <w:sz w:val="21"/>
        </w:rPr>
        <w:t>大会建立的储备</w:t>
      </w:r>
      <w:proofErr w:type="gramStart"/>
      <w:r w:rsidRPr="003F5882">
        <w:rPr>
          <w:rFonts w:ascii="Arial" w:hAnsi="Arial"/>
          <w:sz w:val="21"/>
        </w:rPr>
        <w:t>金利用</w:t>
      </w:r>
      <w:proofErr w:type="gramEnd"/>
      <w:r w:rsidRPr="003F5882">
        <w:rPr>
          <w:rFonts w:ascii="Arial" w:hAnsi="Arial"/>
          <w:sz w:val="21"/>
        </w:rPr>
        <w:t>政策，大会可以用超过目标的累计盈余为完善基建或其他优先项目提供资助。</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截至</w:t>
      </w:r>
      <w:r w:rsidRPr="003F5882">
        <w:rPr>
          <w:rFonts w:ascii="Arial" w:hAnsi="Arial"/>
          <w:sz w:val="21"/>
        </w:rPr>
        <w:t>2014</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31</w:t>
      </w:r>
      <w:r w:rsidRPr="003F5882">
        <w:rPr>
          <w:rFonts w:ascii="Arial" w:hAnsi="Arial"/>
          <w:sz w:val="21"/>
        </w:rPr>
        <w:t>日，累计盈余余额包括依照这一政策核准</w:t>
      </w:r>
      <w:r w:rsidRPr="003374D7">
        <w:rPr>
          <w:rFonts w:ascii="Arial" w:hAnsi="Arial" w:cs="Times New Roman"/>
          <w:sz w:val="21"/>
        </w:rPr>
        <w:t>用于</w:t>
      </w:r>
      <w:r w:rsidRPr="003F5882">
        <w:rPr>
          <w:rFonts w:ascii="Arial" w:hAnsi="Arial"/>
          <w:sz w:val="21"/>
        </w:rPr>
        <w:t>项目的资金。报告日核准的特殊项目的</w:t>
      </w:r>
      <w:r w:rsidR="00986E9F" w:rsidRPr="003F5882">
        <w:rPr>
          <w:rFonts w:ascii="Arial" w:hAnsi="Arial" w:hint="eastAsia"/>
          <w:sz w:val="21"/>
        </w:rPr>
        <w:t>剩余</w:t>
      </w:r>
      <w:r w:rsidRPr="003F5882">
        <w:rPr>
          <w:rFonts w:ascii="Arial" w:hAnsi="Arial"/>
          <w:sz w:val="21"/>
        </w:rPr>
        <w:t>余额为</w:t>
      </w:r>
      <w:r w:rsidRPr="003F5882">
        <w:rPr>
          <w:rFonts w:ascii="Arial" w:hAnsi="Arial"/>
          <w:sz w:val="21"/>
        </w:rPr>
        <w:t>2,560</w:t>
      </w:r>
      <w:r w:rsidRPr="003F5882">
        <w:rPr>
          <w:rFonts w:ascii="Arial" w:hAnsi="Arial"/>
          <w:sz w:val="21"/>
        </w:rPr>
        <w:t>万瑞郎。报告日发展议程储备金部分的</w:t>
      </w:r>
      <w:r w:rsidR="00986E9F" w:rsidRPr="003F5882">
        <w:rPr>
          <w:rFonts w:ascii="Arial" w:hAnsi="Arial" w:hint="eastAsia"/>
          <w:sz w:val="21"/>
        </w:rPr>
        <w:t>剩余</w:t>
      </w:r>
      <w:r w:rsidRPr="003F5882">
        <w:rPr>
          <w:rFonts w:ascii="Arial" w:hAnsi="Arial"/>
          <w:sz w:val="21"/>
        </w:rPr>
        <w:t>余额为</w:t>
      </w:r>
      <w:r w:rsidRPr="003F5882">
        <w:rPr>
          <w:rFonts w:ascii="Arial" w:hAnsi="Arial"/>
          <w:sz w:val="21"/>
        </w:rPr>
        <w:t>100</w:t>
      </w:r>
      <w:r w:rsidRPr="003F5882">
        <w:rPr>
          <w:rFonts w:ascii="Arial" w:hAnsi="Arial"/>
          <w:sz w:val="21"/>
        </w:rPr>
        <w:t>万瑞郎。还要注意的是，截至</w:t>
      </w:r>
      <w:r w:rsidRPr="003F5882">
        <w:rPr>
          <w:rFonts w:ascii="Arial" w:hAnsi="Arial"/>
          <w:sz w:val="21"/>
        </w:rPr>
        <w:t>2014</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31</w:t>
      </w:r>
      <w:r w:rsidRPr="003F5882">
        <w:rPr>
          <w:rFonts w:ascii="Arial" w:hAnsi="Arial"/>
          <w:sz w:val="21"/>
        </w:rPr>
        <w:t>日，办公楼建筑项目的余额为</w:t>
      </w:r>
      <w:r w:rsidRPr="003F5882">
        <w:rPr>
          <w:rFonts w:ascii="Arial" w:hAnsi="Arial"/>
          <w:sz w:val="21"/>
        </w:rPr>
        <w:t>60</w:t>
      </w:r>
      <w:r w:rsidRPr="003F5882">
        <w:rPr>
          <w:rFonts w:ascii="Arial" w:hAnsi="Arial"/>
          <w:sz w:val="21"/>
        </w:rPr>
        <w:t>万瑞郎。这些建筑项目在建期间不会影响净资产水平，因为产生的支出作为在建工程转化为资本。下表详细描述了本年度储备金供资的项目以及净支出。</w:t>
      </w:r>
    </w:p>
    <w:p w:rsidR="007D62CB" w:rsidRDefault="006F16A3" w:rsidP="00C14A2F">
      <w:pPr>
        <w:pStyle w:val="STYLEDUTEXTE"/>
        <w:jc w:val="center"/>
        <w:rPr>
          <w:rFonts w:ascii="Arial" w:hAnsi="Arial"/>
          <w:sz w:val="21"/>
        </w:rPr>
      </w:pPr>
      <w:r w:rsidRPr="006F16A3">
        <w:rPr>
          <w:noProof/>
          <w:lang w:val="en-US" w:bidi="ar-SA"/>
        </w:rPr>
        <w:drawing>
          <wp:inline distT="0" distB="0" distL="0" distR="0" wp14:anchorId="06AA5248" wp14:editId="4F2356B1">
            <wp:extent cx="5977255" cy="3790959"/>
            <wp:effectExtent l="0" t="0" r="4445"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977255" cy="3790959"/>
                    </a:xfrm>
                    <a:prstGeom prst="rect">
                      <a:avLst/>
                    </a:prstGeom>
                    <a:noFill/>
                    <a:ln>
                      <a:noFill/>
                    </a:ln>
                  </pic:spPr>
                </pic:pic>
              </a:graphicData>
            </a:graphic>
          </wp:inline>
        </w:drawing>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szCs w:val="22"/>
        </w:rPr>
      </w:pPr>
      <w:r w:rsidRPr="00F453AC">
        <w:rPr>
          <w:rFonts w:ascii="Arial" w:eastAsia="SimHei" w:hAnsi="Arial"/>
          <w:b w:val="0"/>
          <w:sz w:val="21"/>
        </w:rPr>
        <w:t>附注</w:t>
      </w:r>
      <w:r w:rsidRPr="00F453AC">
        <w:rPr>
          <w:rFonts w:ascii="Arial" w:eastAsia="SimHei" w:hAnsi="Arial"/>
          <w:b w:val="0"/>
          <w:sz w:val="21"/>
        </w:rPr>
        <w:t>22</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预算比较表和财务执行情况表的对账情况</w:t>
      </w:r>
    </w:p>
    <w:p w:rsidR="007D62CB" w:rsidRDefault="00C14A2F" w:rsidP="003374D7">
      <w:pPr>
        <w:pStyle w:val="Style3"/>
        <w:spacing w:afterLines="50" w:line="340" w:lineRule="atLeast"/>
        <w:rPr>
          <w:rFonts w:ascii="Arial" w:hAnsi="Arial"/>
          <w:sz w:val="21"/>
        </w:rPr>
      </w:pPr>
      <w:r w:rsidRPr="003F5882">
        <w:rPr>
          <w:rFonts w:ascii="Arial" w:hAnsi="Arial"/>
          <w:sz w:val="21"/>
        </w:rPr>
        <w:t>WIPO</w:t>
      </w:r>
      <w:r w:rsidRPr="003F5882">
        <w:rPr>
          <w:rFonts w:ascii="Arial" w:hAnsi="Arial"/>
          <w:sz w:val="21"/>
        </w:rPr>
        <w:t>计划和预算是根据《财务条例与细则》在修正的权责发生制基础上编制的，并经成员国大会批准。</w:t>
      </w:r>
      <w:r w:rsidRPr="003F5882">
        <w:rPr>
          <w:rFonts w:ascii="Arial" w:hAnsi="Arial"/>
          <w:sz w:val="21"/>
        </w:rPr>
        <w:t>2014/15</w:t>
      </w:r>
      <w:r w:rsidRPr="003F5882">
        <w:rPr>
          <w:rFonts w:ascii="Arial" w:hAnsi="Arial"/>
          <w:sz w:val="21"/>
        </w:rPr>
        <w:t>两年期计划和预算为该两年期确定了</w:t>
      </w:r>
      <w:r w:rsidRPr="003F5882">
        <w:rPr>
          <w:rFonts w:ascii="Arial" w:hAnsi="Arial"/>
          <w:sz w:val="21"/>
        </w:rPr>
        <w:t>6.</w:t>
      </w:r>
      <w:r w:rsidR="005D4062" w:rsidRPr="003F5882">
        <w:rPr>
          <w:rFonts w:ascii="Arial" w:hAnsi="Arial" w:hint="eastAsia"/>
          <w:sz w:val="21"/>
        </w:rPr>
        <w:t>74</w:t>
      </w:r>
      <w:r w:rsidRPr="003F5882">
        <w:rPr>
          <w:rFonts w:ascii="Arial" w:hAnsi="Arial"/>
          <w:sz w:val="21"/>
        </w:rPr>
        <w:t>0</w:t>
      </w:r>
      <w:r w:rsidRPr="003F5882">
        <w:rPr>
          <w:rFonts w:ascii="Arial" w:hAnsi="Arial"/>
          <w:sz w:val="21"/>
        </w:rPr>
        <w:t>亿瑞郎的概算。</w:t>
      </w:r>
      <w:r w:rsidRPr="003F5882">
        <w:rPr>
          <w:rFonts w:ascii="Arial" w:hAnsi="Arial"/>
          <w:sz w:val="21"/>
        </w:rPr>
        <w:t>2014</w:t>
      </w:r>
      <w:r w:rsidRPr="003F5882">
        <w:rPr>
          <w:rFonts w:ascii="Arial" w:hAnsi="Arial"/>
          <w:sz w:val="21"/>
        </w:rPr>
        <w:t>年是本两年期的第一年，初步和最终预算的收入概算为</w:t>
      </w:r>
      <w:r w:rsidRPr="003F5882">
        <w:rPr>
          <w:rFonts w:ascii="Arial" w:hAnsi="Arial"/>
          <w:sz w:val="21"/>
        </w:rPr>
        <w:t>3.513</w:t>
      </w:r>
      <w:r w:rsidRPr="003F5882">
        <w:rPr>
          <w:rFonts w:ascii="Arial" w:hAnsi="Arial"/>
          <w:sz w:val="21"/>
        </w:rPr>
        <w:t>亿瑞郎，支出概算为</w:t>
      </w:r>
      <w:r w:rsidRPr="003F5882">
        <w:rPr>
          <w:rFonts w:ascii="Arial" w:hAnsi="Arial"/>
          <w:sz w:val="21"/>
        </w:rPr>
        <w:t>3.37</w:t>
      </w:r>
      <w:r w:rsidR="005D4062" w:rsidRPr="003F5882">
        <w:rPr>
          <w:rFonts w:ascii="Arial" w:hAnsi="Arial" w:hint="eastAsia"/>
          <w:sz w:val="21"/>
        </w:rPr>
        <w:t>0</w:t>
      </w:r>
      <w:r w:rsidRPr="003F5882">
        <w:rPr>
          <w:rFonts w:ascii="Arial" w:hAnsi="Arial"/>
          <w:sz w:val="21"/>
        </w:rPr>
        <w:t>亿瑞郎。在本两年期的第一年，采用修正</w:t>
      </w:r>
      <w:r w:rsidRPr="003F5882">
        <w:rPr>
          <w:rFonts w:ascii="Arial" w:hAnsi="Arial"/>
          <w:sz w:val="21"/>
        </w:rPr>
        <w:lastRenderedPageBreak/>
        <w:t>的权责发生制的实际收入为</w:t>
      </w:r>
      <w:r w:rsidRPr="003F5882">
        <w:rPr>
          <w:rFonts w:ascii="Arial" w:hAnsi="Arial"/>
          <w:sz w:val="21"/>
        </w:rPr>
        <w:t>3.787</w:t>
      </w:r>
      <w:r w:rsidRPr="003F5882">
        <w:rPr>
          <w:rFonts w:ascii="Arial" w:hAnsi="Arial"/>
          <w:sz w:val="21"/>
        </w:rPr>
        <w:t>亿瑞郎。在本两年期的第一年，采用修正的权责发生制的实际支出为</w:t>
      </w:r>
      <w:r w:rsidRPr="003F5882">
        <w:rPr>
          <w:rFonts w:ascii="Arial" w:hAnsi="Arial"/>
          <w:sz w:val="21"/>
        </w:rPr>
        <w:t>3.088</w:t>
      </w:r>
      <w:r w:rsidRPr="003F5882">
        <w:rPr>
          <w:rFonts w:ascii="Arial" w:hAnsi="Arial"/>
          <w:sz w:val="21"/>
        </w:rPr>
        <w:t>亿瑞郎。</w:t>
      </w:r>
    </w:p>
    <w:p w:rsidR="007D62CB" w:rsidRDefault="003D06E3" w:rsidP="003374D7">
      <w:pPr>
        <w:pStyle w:val="Style3"/>
        <w:spacing w:afterLines="50" w:line="340" w:lineRule="atLeast"/>
        <w:rPr>
          <w:rFonts w:ascii="Arial" w:hAnsi="Arial"/>
          <w:sz w:val="21"/>
        </w:rPr>
      </w:pPr>
      <w:r w:rsidRPr="003F5882">
        <w:rPr>
          <w:rFonts w:ascii="Arial" w:hAnsi="Arial" w:hint="eastAsia"/>
          <w:sz w:val="21"/>
        </w:rPr>
        <w:t>《</w:t>
      </w:r>
      <w:r w:rsidR="00C14A2F" w:rsidRPr="003F5882">
        <w:rPr>
          <w:rFonts w:ascii="Arial" w:hAnsi="Arial"/>
          <w:sz w:val="21"/>
        </w:rPr>
        <w:t>2014</w:t>
      </w:r>
      <w:r w:rsidR="00C14A2F" w:rsidRPr="003F5882">
        <w:rPr>
          <w:rFonts w:ascii="Arial" w:hAnsi="Arial"/>
          <w:sz w:val="21"/>
        </w:rPr>
        <w:t>年计划效绩报告</w:t>
      </w:r>
      <w:r w:rsidRPr="003F5882">
        <w:rPr>
          <w:rFonts w:ascii="Arial" w:hAnsi="Arial" w:hint="eastAsia"/>
          <w:sz w:val="21"/>
        </w:rPr>
        <w:t>》</w:t>
      </w:r>
      <w:r w:rsidR="00C14A2F" w:rsidRPr="003F5882">
        <w:rPr>
          <w:rFonts w:ascii="Arial" w:hAnsi="Arial"/>
          <w:sz w:val="21"/>
        </w:rPr>
        <w:t>对原预算和调剂使用后最终预算之间的变动以及预算数额和实际数额之间的实质性差异进行了解释。</w:t>
      </w:r>
      <w:r w:rsidR="00C14A2F" w:rsidRPr="003F5882">
        <w:rPr>
          <w:rFonts w:ascii="Arial" w:hAnsi="Arial"/>
          <w:sz w:val="21"/>
        </w:rPr>
        <w:t>WIPO</w:t>
      </w:r>
      <w:r w:rsidR="00C14A2F" w:rsidRPr="003F5882">
        <w:rPr>
          <w:rFonts w:ascii="Arial" w:hAnsi="Arial"/>
          <w:sz w:val="21"/>
        </w:rPr>
        <w:t>的预算和财务账目是使用两种不同基准</w:t>
      </w:r>
      <w:r w:rsidR="00C14A2F" w:rsidRPr="003374D7">
        <w:rPr>
          <w:rFonts w:ascii="Arial" w:hAnsi="Arial" w:cs="Times New Roman"/>
          <w:sz w:val="21"/>
        </w:rPr>
        <w:t>编制</w:t>
      </w:r>
      <w:r w:rsidR="00C14A2F" w:rsidRPr="003F5882">
        <w:rPr>
          <w:rFonts w:ascii="Arial" w:hAnsi="Arial"/>
          <w:sz w:val="21"/>
        </w:rPr>
        <w:t>的。财务状况表、财务执行情况表、净资产变动表和现金流量表是以完全的权责发生制编制的，而预算和实际数额对比表</w:t>
      </w:r>
      <w:r w:rsidR="00F453AC" w:rsidRPr="003F5882">
        <w:rPr>
          <w:rFonts w:ascii="Arial" w:hAnsi="Arial" w:hint="eastAsia"/>
          <w:sz w:val="21"/>
        </w:rPr>
        <w:t>（</w:t>
      </w:r>
      <w:r w:rsidR="00C14A2F" w:rsidRPr="003F5882">
        <w:rPr>
          <w:rFonts w:ascii="Arial" w:hAnsi="Arial"/>
          <w:sz w:val="21"/>
        </w:rPr>
        <w:t>报表五</w:t>
      </w:r>
      <w:r w:rsidR="00F453AC" w:rsidRPr="003F5882">
        <w:rPr>
          <w:rFonts w:ascii="Arial" w:hAnsi="Arial"/>
          <w:sz w:val="21"/>
        </w:rPr>
        <w:t>）</w:t>
      </w:r>
      <w:r w:rsidR="00C14A2F" w:rsidRPr="003F5882">
        <w:rPr>
          <w:rFonts w:ascii="Arial" w:hAnsi="Arial"/>
          <w:sz w:val="21"/>
        </w:rPr>
        <w:t>是根据修正的权责发生制编制的。</w:t>
      </w:r>
    </w:p>
    <w:p w:rsidR="007D62CB" w:rsidRDefault="00C14A2F" w:rsidP="003374D7">
      <w:pPr>
        <w:pStyle w:val="Style3"/>
        <w:spacing w:afterLines="50" w:line="340" w:lineRule="atLeast"/>
        <w:rPr>
          <w:rFonts w:ascii="Arial" w:hAnsi="Arial"/>
          <w:sz w:val="21"/>
        </w:rPr>
      </w:pPr>
      <w:r w:rsidRPr="003F5882">
        <w:rPr>
          <w:rFonts w:ascii="Arial" w:hAnsi="Arial"/>
          <w:sz w:val="21"/>
        </w:rPr>
        <w:t>根据</w:t>
      </w:r>
      <w:r w:rsidRPr="003F5882">
        <w:rPr>
          <w:rFonts w:ascii="Arial" w:hAnsi="Arial"/>
          <w:sz w:val="21"/>
        </w:rPr>
        <w:t>IPSAS-24</w:t>
      </w:r>
      <w:r w:rsidRPr="003F5882">
        <w:rPr>
          <w:rFonts w:ascii="Arial" w:hAnsi="Arial"/>
          <w:sz w:val="21"/>
        </w:rPr>
        <w:t>的要求，对报表五所载的实际可比数和财务账目上所列的实际数进行了对账，分别区分了基准、时间安排和实体差异。</w:t>
      </w:r>
      <w:r w:rsidRPr="003F5882">
        <w:rPr>
          <w:rFonts w:ascii="Arial" w:hAnsi="Arial"/>
          <w:sz w:val="21"/>
        </w:rPr>
        <w:t>WIPO</w:t>
      </w:r>
      <w:r w:rsidRPr="003F5882">
        <w:rPr>
          <w:rFonts w:ascii="Arial" w:hAnsi="Arial"/>
          <w:sz w:val="21"/>
        </w:rPr>
        <w:t>的预算是成员国大会按两年期通过的，但是为两个年度的每一年编制了单独的概算。因此，没有需要报告的时间安排差异。核定预算不按完全的权责发生制会计基准编制，因此存在基准差异。基准差异包括资产折旧、准备金的完全计入和未实现收入的递延。实体差异表现在</w:t>
      </w:r>
      <w:r w:rsidRPr="003F5882">
        <w:rPr>
          <w:rFonts w:ascii="Arial" w:hAnsi="Arial"/>
          <w:sz w:val="21"/>
        </w:rPr>
        <w:t>WIPO</w:t>
      </w:r>
      <w:r w:rsidRPr="003F5882">
        <w:rPr>
          <w:rFonts w:ascii="Arial" w:hAnsi="Arial"/>
          <w:sz w:val="21"/>
        </w:rPr>
        <w:t>的财务账目中包括特别账户和储备金供资项目，但</w:t>
      </w:r>
      <w:r w:rsidRPr="003F5882">
        <w:rPr>
          <w:rFonts w:ascii="Arial" w:hAnsi="Arial"/>
          <w:sz w:val="21"/>
        </w:rPr>
        <w:t>WIPO</w:t>
      </w:r>
      <w:r w:rsidRPr="003F5882">
        <w:rPr>
          <w:rFonts w:ascii="Arial" w:hAnsi="Arial"/>
          <w:sz w:val="21"/>
        </w:rPr>
        <w:t>已公布的计划和预算中不包括这些项目。呈报上的差异体现在投资财产收益在报表四中被作为投资活动处理。</w:t>
      </w:r>
    </w:p>
    <w:p w:rsidR="007D62CB" w:rsidRDefault="006F16A3" w:rsidP="00C14A2F">
      <w:pPr>
        <w:pStyle w:val="STYLEDUTEXTE"/>
        <w:jc w:val="center"/>
        <w:rPr>
          <w:rFonts w:ascii="Arial" w:hAnsi="Arial"/>
          <w:sz w:val="20"/>
        </w:rPr>
      </w:pPr>
      <w:r w:rsidRPr="006F16A3">
        <w:rPr>
          <w:noProof/>
          <w:lang w:val="en-US" w:bidi="ar-SA"/>
        </w:rPr>
        <w:drawing>
          <wp:inline distT="0" distB="0" distL="0" distR="0">
            <wp:extent cx="5831205" cy="3994150"/>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831205" cy="3994150"/>
                    </a:xfrm>
                    <a:prstGeom prst="rect">
                      <a:avLst/>
                    </a:prstGeom>
                    <a:noFill/>
                    <a:ln>
                      <a:noFill/>
                    </a:ln>
                  </pic:spPr>
                </pic:pic>
              </a:graphicData>
            </a:graphic>
          </wp:inline>
        </w:drawing>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rPr>
      </w:pPr>
      <w:r w:rsidRPr="00F453AC">
        <w:rPr>
          <w:rFonts w:ascii="Arial" w:eastAsia="SimHei" w:hAnsi="Arial"/>
          <w:b w:val="0"/>
          <w:sz w:val="21"/>
        </w:rPr>
        <w:lastRenderedPageBreak/>
        <w:t>附注</w:t>
      </w:r>
      <w:r w:rsidRPr="00F453AC">
        <w:rPr>
          <w:rFonts w:ascii="Arial" w:eastAsia="SimHei" w:hAnsi="Arial"/>
          <w:b w:val="0"/>
          <w:sz w:val="21"/>
        </w:rPr>
        <w:t>23</w:t>
      </w:r>
      <w:r w:rsidRPr="00F453AC">
        <w:rPr>
          <w:rFonts w:ascii="Arial" w:eastAsia="SimHei" w:hAnsi="Arial"/>
          <w:b w:val="0"/>
          <w:sz w:val="21"/>
        </w:rPr>
        <w:t>：收入</w:t>
      </w:r>
    </w:p>
    <w:p w:rsidR="00C14A2F" w:rsidRPr="00F453AC" w:rsidRDefault="006F16A3" w:rsidP="003D06E3">
      <w:pPr>
        <w:pStyle w:val="StyleHeading211ptNotBoldNotItalicAllcaps"/>
        <w:keepNext w:val="0"/>
        <w:widowControl w:val="0"/>
        <w:spacing w:before="0" w:after="0"/>
        <w:jc w:val="center"/>
        <w:rPr>
          <w:rFonts w:ascii="Arial" w:eastAsia="SimHei" w:hAnsi="Arial"/>
          <w:b w:val="0"/>
          <w:sz w:val="21"/>
        </w:rPr>
      </w:pPr>
      <w:r w:rsidRPr="006F16A3">
        <w:rPr>
          <w:rFonts w:eastAsia="SimHei"/>
          <w:noProof/>
          <w:lang w:val="en-US" w:bidi="ar-SA"/>
        </w:rPr>
        <w:drawing>
          <wp:inline distT="0" distB="0" distL="0" distR="0" wp14:anchorId="7C475D48" wp14:editId="58D2898B">
            <wp:extent cx="5977255" cy="4166554"/>
            <wp:effectExtent l="0" t="0" r="4445"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77255" cy="4166554"/>
                    </a:xfrm>
                    <a:prstGeom prst="rect">
                      <a:avLst/>
                    </a:prstGeom>
                    <a:noFill/>
                    <a:ln>
                      <a:noFill/>
                    </a:ln>
                  </pic:spPr>
                </pic:pic>
              </a:graphicData>
            </a:graphic>
          </wp:inline>
        </w:drawing>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所显示的计划和预算数为所收到的实际收入，涉及大会通过的本组织的预算。自愿捐款为所收到的收入，涉及捐赠人对未包括在计划和预算内的单项计划所捐助的款项。</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IPSAS</w:t>
      </w:r>
      <w:r w:rsidRPr="003F5882">
        <w:rPr>
          <w:rFonts w:ascii="Arial" w:hAnsi="Arial"/>
          <w:sz w:val="21"/>
        </w:rPr>
        <w:t>调节主要与未实现收入的递延有关。源于自愿</w:t>
      </w:r>
      <w:r w:rsidRPr="003374D7">
        <w:rPr>
          <w:rFonts w:ascii="Arial" w:hAnsi="Arial" w:cs="Times New Roman"/>
          <w:sz w:val="21"/>
        </w:rPr>
        <w:t>捐助</w:t>
      </w:r>
      <w:r w:rsidRPr="003F5882">
        <w:rPr>
          <w:rFonts w:ascii="Arial" w:hAnsi="Arial"/>
          <w:sz w:val="21"/>
        </w:rPr>
        <w:t>的</w:t>
      </w:r>
      <w:proofErr w:type="gramStart"/>
      <w:r w:rsidRPr="003F5882">
        <w:rPr>
          <w:rFonts w:ascii="Arial" w:hAnsi="Arial"/>
          <w:sz w:val="21"/>
        </w:rPr>
        <w:t>收入被递延至</w:t>
      </w:r>
      <w:proofErr w:type="gramEnd"/>
      <w:r w:rsidRPr="003F5882">
        <w:rPr>
          <w:rFonts w:ascii="Arial" w:hAnsi="Arial"/>
          <w:sz w:val="21"/>
        </w:rPr>
        <w:t>通过提供与捐助方商定的工作计划中所规定的特定服务而获得实现时为止。</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PCT</w:t>
      </w:r>
      <w:r w:rsidRPr="003F5882">
        <w:rPr>
          <w:rFonts w:ascii="Arial" w:hAnsi="Arial"/>
          <w:sz w:val="21"/>
        </w:rPr>
        <w:t>、马德里和海牙</w:t>
      </w:r>
      <w:proofErr w:type="gramStart"/>
      <w:r w:rsidRPr="003F5882">
        <w:rPr>
          <w:rFonts w:ascii="Arial" w:hAnsi="Arial"/>
          <w:sz w:val="21"/>
        </w:rPr>
        <w:t>规</w:t>
      </w:r>
      <w:proofErr w:type="gramEnd"/>
      <w:r w:rsidRPr="003F5882">
        <w:rPr>
          <w:rFonts w:ascii="Arial" w:hAnsi="Arial"/>
          <w:sz w:val="21"/>
        </w:rPr>
        <w:t>费的</w:t>
      </w:r>
      <w:proofErr w:type="gramStart"/>
      <w:r w:rsidRPr="003F5882">
        <w:rPr>
          <w:rFonts w:ascii="Arial" w:hAnsi="Arial"/>
          <w:sz w:val="21"/>
        </w:rPr>
        <w:t>收入被递延至</w:t>
      </w:r>
      <w:proofErr w:type="gramEnd"/>
      <w:r w:rsidRPr="003F5882">
        <w:rPr>
          <w:rFonts w:ascii="Arial" w:hAnsi="Arial"/>
          <w:sz w:val="21"/>
        </w:rPr>
        <w:t>通过根据每个联盟的规则公布国际申请而实现时为止。</w:t>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rPr>
      </w:pPr>
      <w:r w:rsidRPr="00F453AC">
        <w:rPr>
          <w:rFonts w:ascii="Arial" w:eastAsia="SimHei" w:hAnsi="Arial"/>
          <w:b w:val="0"/>
          <w:sz w:val="21"/>
        </w:rPr>
        <w:lastRenderedPageBreak/>
        <w:t>附注</w:t>
      </w:r>
      <w:r w:rsidRPr="00F453AC">
        <w:rPr>
          <w:rFonts w:ascii="Arial" w:eastAsia="SimHei" w:hAnsi="Arial"/>
          <w:b w:val="0"/>
          <w:sz w:val="21"/>
        </w:rPr>
        <w:t>24</w:t>
      </w:r>
      <w:r w:rsidRPr="00F453AC">
        <w:rPr>
          <w:rFonts w:ascii="Arial" w:eastAsia="SimHei" w:hAnsi="Arial"/>
          <w:b w:val="0"/>
          <w:sz w:val="21"/>
        </w:rPr>
        <w:t>：</w:t>
      </w:r>
      <w:r w:rsidRPr="007D62CB">
        <w:rPr>
          <w:rFonts w:ascii="Arial" w:eastAsia="SimHei" w:hAnsi="Arial" w:cs="Times New Roman"/>
          <w:b w:val="0"/>
          <w:sz w:val="21"/>
        </w:rPr>
        <w:t>支出</w:t>
      </w:r>
    </w:p>
    <w:p w:rsidR="00C14A2F" w:rsidRPr="003F5882" w:rsidRDefault="006F16A3" w:rsidP="00C14A2F">
      <w:pPr>
        <w:jc w:val="center"/>
        <w:rPr>
          <w:rFonts w:ascii="Arial" w:hAnsi="Arial"/>
          <w:sz w:val="21"/>
          <w:szCs w:val="22"/>
        </w:rPr>
      </w:pPr>
      <w:r w:rsidRPr="006F16A3">
        <w:rPr>
          <w:noProof/>
          <w:lang w:val="en-US" w:bidi="ar-SA"/>
        </w:rPr>
        <w:drawing>
          <wp:inline distT="0" distB="0" distL="0" distR="0" wp14:anchorId="72A9E63B" wp14:editId="7AF256F2">
            <wp:extent cx="5977255" cy="7300256"/>
            <wp:effectExtent l="0" t="0" r="4445"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77255" cy="7300256"/>
                    </a:xfrm>
                    <a:prstGeom prst="rect">
                      <a:avLst/>
                    </a:prstGeom>
                    <a:noFill/>
                    <a:ln>
                      <a:noFill/>
                    </a:ln>
                  </pic:spPr>
                </pic:pic>
              </a:graphicData>
            </a:graphic>
          </wp:inline>
        </w:drawing>
      </w:r>
    </w:p>
    <w:p w:rsidR="00C14A2F" w:rsidRPr="003F5882" w:rsidRDefault="00C14A2F" w:rsidP="003374D7">
      <w:pPr>
        <w:pStyle w:val="Style3"/>
        <w:spacing w:afterLines="50" w:line="340" w:lineRule="atLeast"/>
        <w:rPr>
          <w:rFonts w:ascii="Arial" w:hAnsi="Arial"/>
          <w:sz w:val="21"/>
          <w:szCs w:val="22"/>
        </w:rPr>
      </w:pPr>
      <w:r w:rsidRPr="003F5882">
        <w:rPr>
          <w:rFonts w:ascii="Arial" w:hAnsi="Arial"/>
          <w:sz w:val="21"/>
        </w:rPr>
        <w:t>计划和预算、特别账户和储备金资助项目中的支出是根据修正的权责发生</w:t>
      </w:r>
      <w:proofErr w:type="gramStart"/>
      <w:r w:rsidRPr="003F5882">
        <w:rPr>
          <w:rFonts w:ascii="Arial" w:hAnsi="Arial"/>
          <w:sz w:val="21"/>
        </w:rPr>
        <w:t>制报告</w:t>
      </w:r>
      <w:proofErr w:type="gramEnd"/>
      <w:r w:rsidRPr="003F5882">
        <w:rPr>
          <w:rFonts w:ascii="Arial" w:hAnsi="Arial"/>
          <w:sz w:val="21"/>
        </w:rPr>
        <w:t>的，支出的确认以收到货物和服务得到提供为准。然而，在计入</w:t>
      </w:r>
      <w:r w:rsidRPr="003F5882">
        <w:rPr>
          <w:rFonts w:ascii="Arial" w:hAnsi="Arial"/>
          <w:sz w:val="21"/>
        </w:rPr>
        <w:t>IPSAS</w:t>
      </w:r>
      <w:r w:rsidRPr="003F5882">
        <w:rPr>
          <w:rFonts w:ascii="Arial" w:hAnsi="Arial"/>
          <w:sz w:val="21"/>
        </w:rPr>
        <w:t>调整</w:t>
      </w:r>
      <w:r w:rsidRPr="003374D7">
        <w:rPr>
          <w:rFonts w:ascii="Arial" w:hAnsi="Arial" w:cs="Times New Roman"/>
          <w:sz w:val="21"/>
        </w:rPr>
        <w:t>影响</w:t>
      </w:r>
      <w:r w:rsidRPr="003F5882">
        <w:rPr>
          <w:rFonts w:ascii="Arial" w:hAnsi="Arial"/>
          <w:sz w:val="21"/>
        </w:rPr>
        <w:t>之前，设备采购费用、库存生产相关开支和建筑相关开支在支付后才记为支出，离职后福利准备金仅就到位资金予以确认。依照</w:t>
      </w:r>
      <w:r w:rsidRPr="003F5882">
        <w:rPr>
          <w:rFonts w:ascii="Arial" w:hAnsi="Arial"/>
          <w:sz w:val="21"/>
        </w:rPr>
        <w:t>WIPO</w:t>
      </w:r>
      <w:r w:rsidR="003D06E3" w:rsidRPr="003F5882">
        <w:rPr>
          <w:rFonts w:ascii="Arial" w:hAnsi="Arial" w:hint="eastAsia"/>
          <w:sz w:val="21"/>
        </w:rPr>
        <w:t>《</w:t>
      </w:r>
      <w:r w:rsidRPr="003F5882">
        <w:rPr>
          <w:rFonts w:ascii="Arial" w:hAnsi="Arial"/>
          <w:sz w:val="21"/>
        </w:rPr>
        <w:t>2014/15</w:t>
      </w:r>
      <w:r w:rsidRPr="003F5882">
        <w:rPr>
          <w:rFonts w:ascii="Arial" w:hAnsi="Arial"/>
          <w:sz w:val="21"/>
        </w:rPr>
        <w:t>两年期计划和预算</w:t>
      </w:r>
      <w:r w:rsidR="003D06E3" w:rsidRPr="003F5882">
        <w:rPr>
          <w:rFonts w:ascii="Arial" w:hAnsi="Arial" w:hint="eastAsia"/>
          <w:sz w:val="21"/>
        </w:rPr>
        <w:t>》</w:t>
      </w:r>
      <w:r w:rsidRPr="003F5882">
        <w:rPr>
          <w:rFonts w:ascii="Arial" w:hAnsi="Arial"/>
          <w:sz w:val="21"/>
        </w:rPr>
        <w:t>第</w:t>
      </w:r>
      <w:r w:rsidRPr="003F5882">
        <w:rPr>
          <w:rFonts w:ascii="Arial" w:hAnsi="Arial"/>
          <w:sz w:val="21"/>
        </w:rPr>
        <w:t>39</w:t>
      </w:r>
      <w:r w:rsidRPr="003F5882">
        <w:rPr>
          <w:rFonts w:ascii="Arial" w:hAnsi="Arial"/>
          <w:sz w:val="21"/>
        </w:rPr>
        <w:t>段，</w:t>
      </w:r>
      <w:r w:rsidRPr="003F5882">
        <w:rPr>
          <w:rFonts w:ascii="Arial" w:hAnsi="Arial"/>
          <w:sz w:val="21"/>
        </w:rPr>
        <w:t>2014</w:t>
      </w:r>
      <w:r w:rsidRPr="003F5882">
        <w:rPr>
          <w:rFonts w:ascii="Arial" w:hAnsi="Arial"/>
          <w:sz w:val="21"/>
        </w:rPr>
        <w:t>年计入了员额成本中</w:t>
      </w:r>
      <w:r w:rsidRPr="003F5882">
        <w:rPr>
          <w:rFonts w:ascii="Arial" w:hAnsi="Arial"/>
          <w:sz w:val="21"/>
        </w:rPr>
        <w:t>6%</w:t>
      </w:r>
      <w:r w:rsidRPr="003F5882">
        <w:rPr>
          <w:rFonts w:ascii="Arial" w:hAnsi="Arial"/>
          <w:sz w:val="21"/>
        </w:rPr>
        <w:t>的增加计提费用，以更好地提供离职后雇员福利。</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lastRenderedPageBreak/>
        <w:t>此外，呆账准备金的变动、设备和建筑物折旧和设备处置不被认定为采用修正的权责发生制项下的支出。这样，建筑物折旧费</w:t>
      </w:r>
      <w:r w:rsidR="00F453AC" w:rsidRPr="003F5882">
        <w:rPr>
          <w:rFonts w:ascii="Arial" w:hAnsi="Arial"/>
          <w:sz w:val="21"/>
        </w:rPr>
        <w:t>（</w:t>
      </w:r>
      <w:r w:rsidRPr="003F5882">
        <w:rPr>
          <w:rFonts w:ascii="Arial" w:hAnsi="Arial"/>
          <w:sz w:val="21"/>
        </w:rPr>
        <w:t>710</w:t>
      </w:r>
      <w:proofErr w:type="gramStart"/>
      <w:r w:rsidRPr="003F5882">
        <w:rPr>
          <w:rFonts w:ascii="Arial" w:hAnsi="Arial"/>
          <w:sz w:val="21"/>
        </w:rPr>
        <w:t>万瑞</w:t>
      </w:r>
      <w:proofErr w:type="gramEnd"/>
      <w:r w:rsidRPr="003F5882">
        <w:rPr>
          <w:rFonts w:ascii="Arial" w:hAnsi="Arial"/>
          <w:sz w:val="21"/>
        </w:rPr>
        <w:t>郎</w:t>
      </w:r>
      <w:r w:rsidR="00F453AC" w:rsidRPr="003F5882">
        <w:rPr>
          <w:rFonts w:ascii="Arial" w:hAnsi="Arial"/>
          <w:sz w:val="21"/>
        </w:rPr>
        <w:t>）</w:t>
      </w:r>
      <w:r w:rsidRPr="003F5882">
        <w:rPr>
          <w:rFonts w:ascii="Arial" w:hAnsi="Arial"/>
          <w:sz w:val="21"/>
        </w:rPr>
        <w:t>、无形资产</w:t>
      </w:r>
      <w:r w:rsidR="00F453AC" w:rsidRPr="003F5882">
        <w:rPr>
          <w:rFonts w:ascii="Arial" w:hAnsi="Arial"/>
          <w:sz w:val="21"/>
        </w:rPr>
        <w:t>（</w:t>
      </w:r>
      <w:r w:rsidRPr="003F5882">
        <w:rPr>
          <w:rFonts w:ascii="Arial" w:hAnsi="Arial"/>
          <w:sz w:val="21"/>
        </w:rPr>
        <w:t>120</w:t>
      </w:r>
      <w:proofErr w:type="gramStart"/>
      <w:r w:rsidRPr="003F5882">
        <w:rPr>
          <w:rFonts w:ascii="Arial" w:hAnsi="Arial"/>
          <w:sz w:val="21"/>
        </w:rPr>
        <w:t>万瑞</w:t>
      </w:r>
      <w:proofErr w:type="gramEnd"/>
      <w:r w:rsidRPr="003F5882">
        <w:rPr>
          <w:rFonts w:ascii="Arial" w:hAnsi="Arial"/>
          <w:sz w:val="21"/>
        </w:rPr>
        <w:t>郎</w:t>
      </w:r>
      <w:r w:rsidR="00F453AC" w:rsidRPr="003F5882">
        <w:rPr>
          <w:rFonts w:ascii="Arial" w:hAnsi="Arial"/>
          <w:sz w:val="21"/>
        </w:rPr>
        <w:t>）</w:t>
      </w:r>
      <w:r w:rsidRPr="003F5882">
        <w:rPr>
          <w:rFonts w:ascii="Arial" w:hAnsi="Arial"/>
          <w:sz w:val="21"/>
        </w:rPr>
        <w:t>和设备</w:t>
      </w:r>
      <w:r w:rsidR="00F453AC" w:rsidRPr="003F5882">
        <w:rPr>
          <w:rFonts w:ascii="Arial" w:hAnsi="Arial"/>
          <w:sz w:val="21"/>
        </w:rPr>
        <w:t>（</w:t>
      </w:r>
      <w:r w:rsidRPr="003F5882">
        <w:rPr>
          <w:rFonts w:ascii="Arial" w:hAnsi="Arial"/>
          <w:sz w:val="21"/>
        </w:rPr>
        <w:t>80</w:t>
      </w:r>
      <w:proofErr w:type="gramStart"/>
      <w:r w:rsidRPr="003F5882">
        <w:rPr>
          <w:rFonts w:ascii="Arial" w:hAnsi="Arial"/>
          <w:sz w:val="21"/>
        </w:rPr>
        <w:t>万瑞</w:t>
      </w:r>
      <w:proofErr w:type="gramEnd"/>
      <w:r w:rsidRPr="003F5882">
        <w:rPr>
          <w:rFonts w:ascii="Arial" w:hAnsi="Arial"/>
          <w:sz w:val="21"/>
        </w:rPr>
        <w:t>郎</w:t>
      </w:r>
      <w:r w:rsidR="00F453AC" w:rsidRPr="003F5882">
        <w:rPr>
          <w:rFonts w:ascii="Arial" w:hAnsi="Arial"/>
          <w:sz w:val="21"/>
        </w:rPr>
        <w:t>）</w:t>
      </w:r>
      <w:r w:rsidRPr="003F5882">
        <w:rPr>
          <w:rFonts w:ascii="Arial" w:hAnsi="Arial"/>
          <w:sz w:val="21"/>
        </w:rPr>
        <w:t>被视为</w:t>
      </w:r>
      <w:r w:rsidRPr="003F5882">
        <w:rPr>
          <w:rFonts w:ascii="Arial" w:hAnsi="Arial"/>
          <w:sz w:val="21"/>
        </w:rPr>
        <w:t>IPSAS</w:t>
      </w:r>
      <w:r w:rsidRPr="003F5882">
        <w:rPr>
          <w:rFonts w:ascii="Arial" w:hAnsi="Arial"/>
          <w:sz w:val="21"/>
        </w:rPr>
        <w:t>调整。建筑成本以及建筑附属物</w:t>
      </w:r>
      <w:r w:rsidR="00F453AC" w:rsidRPr="003F5882">
        <w:rPr>
          <w:rFonts w:ascii="Arial" w:hAnsi="Arial"/>
          <w:sz w:val="21"/>
        </w:rPr>
        <w:t>（</w:t>
      </w:r>
      <w:r w:rsidRPr="003F5882">
        <w:rPr>
          <w:rFonts w:ascii="Arial" w:hAnsi="Arial"/>
          <w:sz w:val="21"/>
        </w:rPr>
        <w:t>3,040</w:t>
      </w:r>
      <w:proofErr w:type="gramStart"/>
      <w:r w:rsidRPr="003F5882">
        <w:rPr>
          <w:rFonts w:ascii="Arial" w:hAnsi="Arial"/>
          <w:sz w:val="21"/>
        </w:rPr>
        <w:t>万瑞</w:t>
      </w:r>
      <w:proofErr w:type="gramEnd"/>
      <w:r w:rsidRPr="003F5882">
        <w:rPr>
          <w:rFonts w:ascii="Arial" w:hAnsi="Arial"/>
          <w:sz w:val="21"/>
        </w:rPr>
        <w:t>郎</w:t>
      </w:r>
      <w:r w:rsidR="00F453AC" w:rsidRPr="003F5882">
        <w:rPr>
          <w:rFonts w:ascii="Arial" w:hAnsi="Arial"/>
          <w:sz w:val="21"/>
        </w:rPr>
        <w:t>）</w:t>
      </w:r>
      <w:r w:rsidRPr="003F5882">
        <w:rPr>
          <w:rFonts w:ascii="Arial" w:hAnsi="Arial"/>
          <w:sz w:val="21"/>
        </w:rPr>
        <w:t>转入固定资产，也包括在</w:t>
      </w:r>
      <w:r w:rsidRPr="003F5882">
        <w:rPr>
          <w:rFonts w:ascii="Arial" w:hAnsi="Arial"/>
          <w:sz w:val="21"/>
        </w:rPr>
        <w:t>IPSAS</w:t>
      </w:r>
      <w:r w:rsidRPr="003F5882">
        <w:rPr>
          <w:rFonts w:ascii="Arial" w:hAnsi="Arial"/>
          <w:sz w:val="21"/>
        </w:rPr>
        <w:t>调整之内。</w:t>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szCs w:val="22"/>
        </w:rPr>
      </w:pPr>
      <w:r w:rsidRPr="00F453AC">
        <w:rPr>
          <w:rFonts w:ascii="Arial" w:eastAsia="SimHei" w:hAnsi="Arial"/>
          <w:b w:val="0"/>
          <w:sz w:val="21"/>
        </w:rPr>
        <w:t>附注</w:t>
      </w:r>
      <w:r w:rsidRPr="00F453AC">
        <w:rPr>
          <w:rFonts w:ascii="Arial" w:eastAsia="SimHei" w:hAnsi="Arial"/>
          <w:b w:val="0"/>
          <w:sz w:val="21"/>
        </w:rPr>
        <w:t>25</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金融工具</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本组织面临着在日常运营中产生的外币兑换、信用、利率和</w:t>
      </w:r>
      <w:r w:rsidRPr="003374D7">
        <w:rPr>
          <w:rFonts w:ascii="Arial" w:hAnsi="Arial" w:cs="Times New Roman"/>
          <w:sz w:val="21"/>
        </w:rPr>
        <w:t>流动性</w:t>
      </w:r>
      <w:r w:rsidRPr="003F5882">
        <w:rPr>
          <w:rFonts w:ascii="Arial" w:hAnsi="Arial"/>
          <w:sz w:val="21"/>
        </w:rPr>
        <w:t>风险。本附注提供了本组织在上述每个风险领域面临的风险情况，以及衡量和管理风险的政策和过程。</w:t>
      </w:r>
    </w:p>
    <w:p w:rsidR="007D62CB" w:rsidRPr="003374D7" w:rsidRDefault="00C14A2F" w:rsidP="003374D7">
      <w:pPr>
        <w:pStyle w:val="Style3Bold"/>
        <w:keepLines/>
        <w:spacing w:afterLines="50" w:line="340" w:lineRule="atLeast"/>
        <w:rPr>
          <w:rFonts w:eastAsia="SimSun" w:cs="Times New Roman"/>
          <w:sz w:val="21"/>
        </w:rPr>
      </w:pPr>
      <w:r w:rsidRPr="003374D7">
        <w:rPr>
          <w:rFonts w:eastAsia="SimSun" w:cs="Times New Roman"/>
          <w:sz w:val="21"/>
        </w:rPr>
        <w:t>公允价值</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以下所示为本组织金融工具账面数额和公允价值的分类比较。</w:t>
      </w:r>
    </w:p>
    <w:p w:rsidR="00C14A2F" w:rsidRPr="003F5882" w:rsidRDefault="006F16A3" w:rsidP="00C14A2F">
      <w:pPr>
        <w:autoSpaceDE w:val="0"/>
        <w:autoSpaceDN w:val="0"/>
        <w:adjustRightInd w:val="0"/>
        <w:jc w:val="center"/>
        <w:rPr>
          <w:rFonts w:ascii="Arial" w:hAnsi="Arial"/>
          <w:sz w:val="21"/>
          <w:szCs w:val="22"/>
        </w:rPr>
      </w:pPr>
      <w:r w:rsidRPr="006F16A3">
        <w:rPr>
          <w:noProof/>
          <w:lang w:val="en-US" w:bidi="ar-SA"/>
        </w:rPr>
        <w:drawing>
          <wp:inline distT="0" distB="0" distL="0" distR="0">
            <wp:extent cx="5581015" cy="2165350"/>
            <wp:effectExtent l="0" t="0" r="635" b="635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581015" cy="2165350"/>
                    </a:xfrm>
                    <a:prstGeom prst="rect">
                      <a:avLst/>
                    </a:prstGeom>
                    <a:noFill/>
                    <a:ln>
                      <a:noFill/>
                    </a:ln>
                  </pic:spPr>
                </pic:pic>
              </a:graphicData>
            </a:graphic>
          </wp:inline>
        </w:drawing>
      </w:r>
    </w:p>
    <w:p w:rsidR="00C14A2F" w:rsidRPr="003F5882" w:rsidRDefault="006F16A3" w:rsidP="00C14A2F">
      <w:pPr>
        <w:jc w:val="center"/>
        <w:rPr>
          <w:rFonts w:ascii="Arial" w:hAnsi="Arial"/>
          <w:sz w:val="21"/>
          <w:szCs w:val="22"/>
        </w:rPr>
      </w:pPr>
      <w:r w:rsidRPr="006F16A3">
        <w:rPr>
          <w:noProof/>
          <w:lang w:val="en-US" w:bidi="ar-SA"/>
        </w:rPr>
        <w:drawing>
          <wp:inline distT="0" distB="0" distL="0" distR="0">
            <wp:extent cx="5581015" cy="2458720"/>
            <wp:effectExtent l="0" t="0" r="635"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81015" cy="2458720"/>
                    </a:xfrm>
                    <a:prstGeom prst="rect">
                      <a:avLst/>
                    </a:prstGeom>
                    <a:noFill/>
                    <a:ln>
                      <a:noFill/>
                    </a:ln>
                  </pic:spPr>
                </pic:pic>
              </a:graphicData>
            </a:graphic>
          </wp:inline>
        </w:drawing>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金融资产和负债的公允价值是按照该项工具在自愿交易方目前的交易中可交换的数额计入的，而不是按照强制出售或清偿的情况计算。公允价值的概算利用了以下方法和假定：</w:t>
      </w:r>
    </w:p>
    <w:p w:rsidR="00C14A2F" w:rsidRPr="003F5882" w:rsidRDefault="00C14A2F" w:rsidP="003374D7">
      <w:pPr>
        <w:numPr>
          <w:ilvl w:val="0"/>
          <w:numId w:val="13"/>
        </w:numPr>
        <w:autoSpaceDE w:val="0"/>
        <w:autoSpaceDN w:val="0"/>
        <w:adjustRightInd w:val="0"/>
        <w:spacing w:afterLines="50" w:after="120" w:line="340" w:lineRule="atLeast"/>
        <w:ind w:left="714" w:hanging="357"/>
        <w:jc w:val="both"/>
        <w:rPr>
          <w:rFonts w:ascii="Arial" w:hAnsi="Arial"/>
          <w:sz w:val="21"/>
          <w:szCs w:val="22"/>
        </w:rPr>
      </w:pPr>
      <w:r w:rsidRPr="003F5882">
        <w:rPr>
          <w:rFonts w:ascii="Arial" w:hAnsi="Arial"/>
          <w:sz w:val="21"/>
        </w:rPr>
        <w:t>现金和短期存款、外汇交易应收款、应付账款和其他的流动负债大致相当于其账面数额，主要是因为这些工具短期内到期。</w:t>
      </w:r>
    </w:p>
    <w:p w:rsidR="007D62CB" w:rsidRDefault="00C14A2F" w:rsidP="003374D7">
      <w:pPr>
        <w:numPr>
          <w:ilvl w:val="0"/>
          <w:numId w:val="13"/>
        </w:numPr>
        <w:spacing w:afterLines="50" w:after="120" w:line="340" w:lineRule="atLeast"/>
        <w:ind w:left="714" w:hanging="357"/>
        <w:jc w:val="both"/>
        <w:rPr>
          <w:rFonts w:ascii="Arial" w:eastAsia="SimHei" w:hAnsi="Arial"/>
          <w:sz w:val="21"/>
          <w:szCs w:val="22"/>
        </w:rPr>
      </w:pPr>
      <w:r w:rsidRPr="003F5882">
        <w:rPr>
          <w:rFonts w:ascii="Arial" w:hAnsi="Arial"/>
          <w:sz w:val="21"/>
        </w:rPr>
        <w:t>长期贷款、应收账款和借款由本组织根据诸如利率和风险特征等参数进行评估。为非外汇交易应收账款设立的备抵金用于支付根据《</w:t>
      </w:r>
      <w:r w:rsidRPr="003F5882">
        <w:rPr>
          <w:rFonts w:ascii="Arial" w:hAnsi="Arial"/>
          <w:sz w:val="21"/>
        </w:rPr>
        <w:t>WIPO</w:t>
      </w:r>
      <w:r w:rsidRPr="003F5882">
        <w:rPr>
          <w:rFonts w:ascii="Arial" w:hAnsi="Arial"/>
          <w:sz w:val="21"/>
        </w:rPr>
        <w:t>公约》第</w:t>
      </w:r>
      <w:r w:rsidRPr="003F5882">
        <w:rPr>
          <w:rFonts w:ascii="Arial" w:hAnsi="Arial"/>
          <w:sz w:val="21"/>
        </w:rPr>
        <w:t>11</w:t>
      </w:r>
      <w:r w:rsidRPr="003F5882">
        <w:rPr>
          <w:rFonts w:ascii="Arial" w:hAnsi="Arial"/>
          <w:sz w:val="21"/>
        </w:rPr>
        <w:t>条第</w:t>
      </w:r>
      <w:r w:rsidRPr="003F5882">
        <w:rPr>
          <w:rFonts w:ascii="Arial" w:hAnsi="Arial"/>
          <w:sz w:val="21"/>
        </w:rPr>
        <w:t>5</w:t>
      </w:r>
      <w:r w:rsidR="003D06E3" w:rsidRPr="003F5882">
        <w:rPr>
          <w:rFonts w:ascii="Arial" w:hAnsi="Arial" w:hint="eastAsia"/>
          <w:sz w:val="21"/>
        </w:rPr>
        <w:t>款</w:t>
      </w:r>
      <w:r w:rsidRPr="003F5882">
        <w:rPr>
          <w:rFonts w:ascii="Arial" w:hAnsi="Arial"/>
          <w:sz w:val="21"/>
        </w:rPr>
        <w:t>已丧失投票权的成员国欠交数额和大会决定冻结的最不发达国家的会费。为</w:t>
      </w:r>
      <w:r w:rsidRPr="003F5882">
        <w:rPr>
          <w:rFonts w:ascii="Arial" w:hAnsi="Arial"/>
          <w:sz w:val="21"/>
        </w:rPr>
        <w:t>FCIG</w:t>
      </w:r>
      <w:r w:rsidRPr="003F5882">
        <w:rPr>
          <w:rFonts w:ascii="Arial" w:hAnsi="Arial"/>
          <w:sz w:val="21"/>
        </w:rPr>
        <w:t>提供的优惠贷款按照以</w:t>
      </w:r>
      <w:r w:rsidRPr="003F5882">
        <w:rPr>
          <w:rFonts w:ascii="Arial" w:hAnsi="Arial"/>
          <w:sz w:val="21"/>
        </w:rPr>
        <w:t>1.48%</w:t>
      </w:r>
      <w:r w:rsidRPr="003F5882">
        <w:rPr>
          <w:rFonts w:ascii="Arial" w:hAnsi="Arial"/>
          <w:sz w:val="21"/>
        </w:rPr>
        <w:t>的贴现率</w:t>
      </w:r>
      <w:r w:rsidRPr="003F5882">
        <w:rPr>
          <w:rFonts w:ascii="Arial" w:hAnsi="Arial"/>
          <w:sz w:val="21"/>
        </w:rPr>
        <w:lastRenderedPageBreak/>
        <w:t>贴现的现金流价值计入摊销的成本。应收美国税款按照以</w:t>
      </w:r>
      <w:r w:rsidRPr="003F5882">
        <w:rPr>
          <w:rFonts w:ascii="Arial" w:hAnsi="Arial"/>
          <w:sz w:val="21"/>
        </w:rPr>
        <w:t>1.81%</w:t>
      </w:r>
      <w:r w:rsidRPr="003F5882">
        <w:rPr>
          <w:rFonts w:ascii="Arial" w:hAnsi="Arial"/>
          <w:sz w:val="21"/>
        </w:rPr>
        <w:t>的贴现率贴现的现金</w:t>
      </w:r>
      <w:proofErr w:type="gramStart"/>
      <w:r w:rsidRPr="003F5882">
        <w:rPr>
          <w:rFonts w:ascii="Arial" w:hAnsi="Arial"/>
          <w:sz w:val="21"/>
        </w:rPr>
        <w:t>流价值</w:t>
      </w:r>
      <w:proofErr w:type="gramEnd"/>
      <w:r w:rsidRPr="003F5882">
        <w:rPr>
          <w:rFonts w:ascii="Arial" w:hAnsi="Arial"/>
          <w:sz w:val="21"/>
        </w:rPr>
        <w:t>计入摊销的成本。</w:t>
      </w:r>
    </w:p>
    <w:p w:rsidR="007D62CB" w:rsidRPr="003374D7" w:rsidRDefault="00C14A2F" w:rsidP="003374D7">
      <w:pPr>
        <w:pStyle w:val="Style3Bold"/>
        <w:keepLines/>
        <w:spacing w:afterLines="50" w:line="340" w:lineRule="atLeast"/>
        <w:rPr>
          <w:rFonts w:eastAsia="SimSun" w:cs="Times New Roman"/>
          <w:sz w:val="21"/>
        </w:rPr>
      </w:pPr>
      <w:r w:rsidRPr="003374D7">
        <w:rPr>
          <w:rFonts w:eastAsia="SimSun" w:cs="Times New Roman"/>
          <w:sz w:val="21"/>
        </w:rPr>
        <w:t>信贷风险</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信贷风险系指本组织在金融工具</w:t>
      </w:r>
      <w:r w:rsidRPr="003374D7">
        <w:rPr>
          <w:rFonts w:ascii="Arial" w:hAnsi="Arial" w:cs="Times New Roman"/>
          <w:sz w:val="21"/>
        </w:rPr>
        <w:t>交易</w:t>
      </w:r>
      <w:r w:rsidRPr="003F5882">
        <w:rPr>
          <w:rFonts w:ascii="Arial" w:hAnsi="Arial"/>
          <w:sz w:val="21"/>
        </w:rPr>
        <w:t>对手未能履行其合同义务的情况下面临的财务损失风险。这主要涉及本组织的贷款、应收账款、现金和现金等价物。金融资产的账面数额代表最高信贷风险。截至</w:t>
      </w:r>
      <w:r w:rsidRPr="003F5882">
        <w:rPr>
          <w:rFonts w:ascii="Arial" w:hAnsi="Arial"/>
          <w:sz w:val="21"/>
        </w:rPr>
        <w:t>2014</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31</w:t>
      </w:r>
      <w:r w:rsidRPr="003F5882">
        <w:rPr>
          <w:rFonts w:ascii="Arial" w:hAnsi="Arial"/>
          <w:sz w:val="21"/>
        </w:rPr>
        <w:t>日，最高信贷风险敞口为：</w:t>
      </w:r>
    </w:p>
    <w:p w:rsidR="00C14A2F" w:rsidRPr="003F5882" w:rsidRDefault="006F16A3" w:rsidP="00C14A2F">
      <w:pPr>
        <w:autoSpaceDE w:val="0"/>
        <w:autoSpaceDN w:val="0"/>
        <w:adjustRightInd w:val="0"/>
        <w:jc w:val="center"/>
        <w:rPr>
          <w:rFonts w:ascii="Arial" w:hAnsi="Arial"/>
          <w:sz w:val="21"/>
          <w:szCs w:val="22"/>
        </w:rPr>
      </w:pPr>
      <w:r w:rsidRPr="006F16A3">
        <w:rPr>
          <w:noProof/>
          <w:lang w:val="en-US" w:bidi="ar-SA"/>
        </w:rPr>
        <w:drawing>
          <wp:inline distT="0" distB="0" distL="0" distR="0">
            <wp:extent cx="5736590" cy="1345565"/>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36590" cy="1345565"/>
                    </a:xfrm>
                    <a:prstGeom prst="rect">
                      <a:avLst/>
                    </a:prstGeom>
                    <a:noFill/>
                    <a:ln>
                      <a:noFill/>
                    </a:ln>
                  </pic:spPr>
                </pic:pic>
              </a:graphicData>
            </a:graphic>
          </wp:inline>
        </w:drawing>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本组织的非外汇交易应收账款几乎全部来自代表主权政府的成员国，因此与信用相关的风险较小。对于预计在短期内得不到支付的</w:t>
      </w:r>
      <w:r w:rsidRPr="003374D7">
        <w:rPr>
          <w:rFonts w:ascii="Arial" w:hAnsi="Arial" w:cs="Times New Roman"/>
          <w:sz w:val="21"/>
        </w:rPr>
        <w:t>应收</w:t>
      </w:r>
      <w:r w:rsidRPr="003F5882">
        <w:rPr>
          <w:rFonts w:ascii="Arial" w:hAnsi="Arial"/>
          <w:sz w:val="21"/>
        </w:rPr>
        <w:t>账款，已根据应收账款的资产价值设立了</w:t>
      </w:r>
      <w:proofErr w:type="gramStart"/>
      <w:r w:rsidRPr="003F5882">
        <w:rPr>
          <w:rFonts w:ascii="Arial" w:hAnsi="Arial"/>
          <w:sz w:val="21"/>
        </w:rPr>
        <w:t>一项备抵金</w:t>
      </w:r>
      <w:proofErr w:type="gramEnd"/>
      <w:r w:rsidRPr="003F5882">
        <w:rPr>
          <w:rFonts w:ascii="Arial" w:hAnsi="Arial"/>
          <w:sz w:val="21"/>
        </w:rPr>
        <w:t>。</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持有的各项投资置于主权风险或信用评级为</w:t>
      </w:r>
      <w:r w:rsidRPr="003F5882">
        <w:rPr>
          <w:rFonts w:ascii="Arial" w:hAnsi="Arial"/>
          <w:sz w:val="21"/>
        </w:rPr>
        <w:t>AA-</w:t>
      </w:r>
      <w:r w:rsidRPr="003F5882">
        <w:rPr>
          <w:rFonts w:ascii="Arial" w:hAnsi="Arial"/>
          <w:sz w:val="21"/>
        </w:rPr>
        <w:t>或更高等级的银行。为将现金和现金等价物的信用风险减小到最低程度，本组织将其持有的绝大部分资金放入高或中高信用评级的银行。但是，在某些情况下，出于特殊的运作目的，会将资金交给低于中级评级的银行持有。据此，现金和现金等价物的信用评级如下：</w:t>
      </w:r>
    </w:p>
    <w:p w:rsidR="00C14A2F" w:rsidRPr="003F5882" w:rsidRDefault="006F16A3" w:rsidP="006F16A3">
      <w:pPr>
        <w:spacing w:afterLines="50" w:after="120"/>
        <w:jc w:val="center"/>
        <w:rPr>
          <w:rFonts w:ascii="Arial" w:hAnsi="Arial"/>
          <w:sz w:val="21"/>
          <w:szCs w:val="22"/>
        </w:rPr>
      </w:pPr>
      <w:r w:rsidRPr="006F16A3">
        <w:rPr>
          <w:noProof/>
          <w:lang w:val="en-US" w:bidi="ar-SA"/>
        </w:rPr>
        <w:drawing>
          <wp:inline distT="0" distB="0" distL="0" distR="0" wp14:anchorId="5337AA13" wp14:editId="19846A67">
            <wp:extent cx="5977255" cy="1470214"/>
            <wp:effectExtent l="0" t="0" r="444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77255" cy="1470214"/>
                    </a:xfrm>
                    <a:prstGeom prst="rect">
                      <a:avLst/>
                    </a:prstGeom>
                    <a:noFill/>
                    <a:ln>
                      <a:noFill/>
                    </a:ln>
                  </pic:spPr>
                </pic:pic>
              </a:graphicData>
            </a:graphic>
          </wp:inline>
        </w:drawing>
      </w:r>
    </w:p>
    <w:p w:rsidR="007D62CB" w:rsidRPr="003374D7" w:rsidRDefault="00C14A2F" w:rsidP="003374D7">
      <w:pPr>
        <w:pStyle w:val="Style3Bold"/>
        <w:keepLines/>
        <w:spacing w:afterLines="50" w:line="340" w:lineRule="atLeast"/>
        <w:rPr>
          <w:rFonts w:eastAsia="SimSun" w:cs="Times New Roman"/>
          <w:sz w:val="21"/>
        </w:rPr>
      </w:pPr>
      <w:r w:rsidRPr="003374D7">
        <w:rPr>
          <w:rFonts w:eastAsia="SimSun" w:cs="Times New Roman"/>
          <w:sz w:val="21"/>
        </w:rPr>
        <w:t>流动性风险</w:t>
      </w:r>
    </w:p>
    <w:p w:rsidR="00C14A2F" w:rsidRPr="003F5882" w:rsidRDefault="00D3024C" w:rsidP="003374D7">
      <w:pPr>
        <w:pStyle w:val="Style3"/>
        <w:spacing w:afterLines="50" w:line="340" w:lineRule="atLeast"/>
        <w:rPr>
          <w:rFonts w:ascii="Arial" w:hAnsi="Arial"/>
          <w:sz w:val="21"/>
          <w:szCs w:val="22"/>
        </w:rPr>
      </w:pPr>
      <w:r w:rsidRPr="003F5882">
        <w:rPr>
          <w:rFonts w:ascii="Arial" w:hAnsi="Arial" w:cs="Arial"/>
          <w:sz w:val="21"/>
          <w:szCs w:val="22"/>
          <w:lang w:val="en-GB"/>
        </w:rPr>
        <w:t>流动性风险系指本组织不能如期</w:t>
      </w:r>
      <w:r w:rsidRPr="003374D7">
        <w:rPr>
          <w:rFonts w:ascii="Arial" w:hAnsi="Arial" w:cs="Times New Roman"/>
          <w:sz w:val="21"/>
        </w:rPr>
        <w:t>偿债</w:t>
      </w:r>
      <w:r w:rsidRPr="003F5882">
        <w:rPr>
          <w:rFonts w:ascii="Arial" w:hAnsi="Arial" w:cs="Arial"/>
          <w:sz w:val="21"/>
          <w:szCs w:val="22"/>
          <w:lang w:val="en-GB"/>
        </w:rPr>
        <w:t>的风险。</w:t>
      </w:r>
    </w:p>
    <w:p w:rsidR="007D62CB" w:rsidRDefault="00D3024C" w:rsidP="003374D7">
      <w:pPr>
        <w:pStyle w:val="Style3"/>
        <w:spacing w:afterLines="50" w:line="340" w:lineRule="atLeast"/>
        <w:rPr>
          <w:rFonts w:ascii="Arial" w:hAnsi="Arial"/>
          <w:sz w:val="21"/>
          <w:szCs w:val="22"/>
        </w:rPr>
      </w:pPr>
      <w:r w:rsidRPr="003F5882">
        <w:rPr>
          <w:rFonts w:ascii="Arial" w:hAnsi="Arial" w:cs="Arial"/>
          <w:sz w:val="21"/>
          <w:szCs w:val="22"/>
        </w:rPr>
        <w:t>本组织没有面临重大流动性风险，因为本组织具有充足的不受限制的现金资源，这些现金资源通过其业务成果得到补充。本组织制定了投资</w:t>
      </w:r>
      <w:r w:rsidRPr="003374D7">
        <w:rPr>
          <w:rFonts w:ascii="Arial" w:hAnsi="Arial" w:cs="Times New Roman"/>
          <w:sz w:val="21"/>
        </w:rPr>
        <w:t>政策</w:t>
      </w:r>
      <w:r w:rsidRPr="003F5882">
        <w:rPr>
          <w:rFonts w:ascii="Arial" w:hAnsi="Arial" w:cs="Arial"/>
          <w:sz w:val="21"/>
          <w:szCs w:val="22"/>
        </w:rPr>
        <w:t>，以保证其投资首先保存为流动短期存款</w:t>
      </w:r>
      <w:r w:rsidR="00C14A2F" w:rsidRPr="003F5882">
        <w:rPr>
          <w:rFonts w:ascii="Arial" w:hAnsi="Arial"/>
          <w:sz w:val="21"/>
          <w:szCs w:val="22"/>
        </w:rPr>
        <w:t>。</w:t>
      </w:r>
      <w:r w:rsidR="00C14A2F" w:rsidRPr="003F5882">
        <w:rPr>
          <w:rFonts w:ascii="Arial" w:hAnsi="Arial"/>
          <w:sz w:val="21"/>
        </w:rPr>
        <w:t>下表为</w:t>
      </w:r>
      <w:r w:rsidR="00C14A2F" w:rsidRPr="003F5882">
        <w:rPr>
          <w:rFonts w:ascii="Arial" w:hAnsi="Arial"/>
          <w:sz w:val="21"/>
        </w:rPr>
        <w:t>WIPO</w:t>
      </w:r>
      <w:r w:rsidR="00C14A2F" w:rsidRPr="003F5882">
        <w:rPr>
          <w:rFonts w:ascii="Arial" w:hAnsi="Arial"/>
          <w:sz w:val="21"/>
        </w:rPr>
        <w:t>借款到期分析。截至</w:t>
      </w:r>
      <w:r w:rsidR="00C14A2F" w:rsidRPr="003F5882">
        <w:rPr>
          <w:rFonts w:ascii="Arial" w:hAnsi="Arial"/>
          <w:sz w:val="21"/>
        </w:rPr>
        <w:t>2014</w:t>
      </w:r>
      <w:r w:rsidR="00C14A2F" w:rsidRPr="003F5882">
        <w:rPr>
          <w:rFonts w:ascii="Arial" w:hAnsi="Arial"/>
          <w:sz w:val="21"/>
        </w:rPr>
        <w:t>年</w:t>
      </w:r>
      <w:r w:rsidR="00C14A2F" w:rsidRPr="003F5882">
        <w:rPr>
          <w:rFonts w:ascii="Arial" w:hAnsi="Arial"/>
          <w:sz w:val="21"/>
        </w:rPr>
        <w:t>12</w:t>
      </w:r>
      <w:r w:rsidR="00C14A2F" w:rsidRPr="003F5882">
        <w:rPr>
          <w:rFonts w:ascii="Arial" w:hAnsi="Arial"/>
          <w:sz w:val="21"/>
        </w:rPr>
        <w:t>月</w:t>
      </w:r>
      <w:r w:rsidR="00C14A2F" w:rsidRPr="003F5882">
        <w:rPr>
          <w:rFonts w:ascii="Arial" w:hAnsi="Arial"/>
          <w:sz w:val="21"/>
        </w:rPr>
        <w:t>31</w:t>
      </w:r>
      <w:r w:rsidR="00C14A2F" w:rsidRPr="003F5882">
        <w:rPr>
          <w:rFonts w:ascii="Arial" w:hAnsi="Arial"/>
          <w:sz w:val="21"/>
        </w:rPr>
        <w:t>日的</w:t>
      </w:r>
      <w:r w:rsidR="00C14A2F" w:rsidRPr="003F5882">
        <w:rPr>
          <w:rFonts w:ascii="Arial" w:hAnsi="Arial"/>
          <w:sz w:val="21"/>
        </w:rPr>
        <w:t>BCG/BCV</w:t>
      </w:r>
      <w:r w:rsidR="00C14A2F" w:rsidRPr="003F5882">
        <w:rPr>
          <w:rFonts w:ascii="Arial" w:hAnsi="Arial"/>
          <w:sz w:val="21"/>
        </w:rPr>
        <w:t>新办公楼贷款到期分析包括每年还款</w:t>
      </w:r>
      <w:r w:rsidR="00C14A2F" w:rsidRPr="003F5882">
        <w:rPr>
          <w:rFonts w:ascii="Arial" w:hAnsi="Arial"/>
          <w:sz w:val="21"/>
        </w:rPr>
        <w:t>390</w:t>
      </w:r>
      <w:proofErr w:type="gramStart"/>
      <w:r w:rsidR="00C14A2F" w:rsidRPr="003F5882">
        <w:rPr>
          <w:rFonts w:ascii="Arial" w:hAnsi="Arial"/>
          <w:sz w:val="21"/>
        </w:rPr>
        <w:t>万瑞</w:t>
      </w:r>
      <w:proofErr w:type="gramEnd"/>
      <w:r w:rsidR="00C14A2F" w:rsidRPr="003F5882">
        <w:rPr>
          <w:rFonts w:ascii="Arial" w:hAnsi="Arial"/>
          <w:sz w:val="21"/>
        </w:rPr>
        <w:t>郎</w:t>
      </w:r>
      <w:r w:rsidR="00F453AC" w:rsidRPr="003F5882">
        <w:rPr>
          <w:rFonts w:ascii="Arial" w:hAnsi="Arial"/>
          <w:sz w:val="21"/>
        </w:rPr>
        <w:t>（</w:t>
      </w:r>
      <w:r w:rsidR="00C14A2F" w:rsidRPr="003F5882">
        <w:rPr>
          <w:rFonts w:ascii="Arial" w:hAnsi="Arial"/>
          <w:sz w:val="21"/>
        </w:rPr>
        <w:t>占贷款总价值的</w:t>
      </w:r>
      <w:r w:rsidR="00C14A2F" w:rsidRPr="003F5882">
        <w:rPr>
          <w:rFonts w:ascii="Arial" w:hAnsi="Arial"/>
          <w:sz w:val="21"/>
        </w:rPr>
        <w:t>3.0%</w:t>
      </w:r>
      <w:r w:rsidR="00F453AC" w:rsidRPr="003F5882">
        <w:rPr>
          <w:rFonts w:ascii="Arial" w:hAnsi="Arial"/>
          <w:sz w:val="21"/>
        </w:rPr>
        <w:t>）</w:t>
      </w:r>
      <w:r w:rsidR="00C14A2F" w:rsidRPr="003F5882">
        <w:rPr>
          <w:rFonts w:ascii="Arial" w:hAnsi="Arial"/>
          <w:sz w:val="21"/>
        </w:rPr>
        <w:t>以及</w:t>
      </w:r>
      <w:r w:rsidR="00C14A2F" w:rsidRPr="003F5882">
        <w:rPr>
          <w:rFonts w:ascii="Arial" w:hAnsi="Arial"/>
          <w:sz w:val="21"/>
        </w:rPr>
        <w:t>2015</w:t>
      </w:r>
      <w:r w:rsidR="00C14A2F" w:rsidRPr="003F5882">
        <w:rPr>
          <w:rFonts w:ascii="Arial" w:hAnsi="Arial"/>
          <w:sz w:val="21"/>
        </w:rPr>
        <w:t>年</w:t>
      </w:r>
      <w:r w:rsidR="00C14A2F" w:rsidRPr="003F5882">
        <w:rPr>
          <w:rFonts w:ascii="Arial" w:hAnsi="Arial"/>
          <w:sz w:val="21"/>
        </w:rPr>
        <w:t>11</w:t>
      </w:r>
      <w:r w:rsidR="00C14A2F" w:rsidRPr="003F5882">
        <w:rPr>
          <w:rFonts w:ascii="Arial" w:hAnsi="Arial"/>
          <w:sz w:val="21"/>
        </w:rPr>
        <w:t>月和</w:t>
      </w:r>
      <w:r w:rsidR="00C14A2F" w:rsidRPr="003F5882">
        <w:rPr>
          <w:rFonts w:ascii="Arial" w:hAnsi="Arial"/>
          <w:sz w:val="21"/>
        </w:rPr>
        <w:t>2016</w:t>
      </w:r>
      <w:r w:rsidR="00C14A2F" w:rsidRPr="003F5882">
        <w:rPr>
          <w:rFonts w:ascii="Arial" w:hAnsi="Arial"/>
          <w:sz w:val="21"/>
        </w:rPr>
        <w:t>年</w:t>
      </w:r>
      <w:r w:rsidR="00C14A2F" w:rsidRPr="003F5882">
        <w:rPr>
          <w:rFonts w:ascii="Arial" w:hAnsi="Arial"/>
          <w:sz w:val="21"/>
        </w:rPr>
        <w:t>1</w:t>
      </w:r>
      <w:r w:rsidR="00C14A2F" w:rsidRPr="003F5882">
        <w:rPr>
          <w:rFonts w:ascii="Arial" w:hAnsi="Arial"/>
          <w:sz w:val="21"/>
        </w:rPr>
        <w:t>月</w:t>
      </w:r>
      <w:r w:rsidR="00267C92" w:rsidRPr="003F5882">
        <w:rPr>
          <w:rFonts w:ascii="Arial" w:hAnsi="Arial" w:hint="eastAsia"/>
          <w:sz w:val="21"/>
        </w:rPr>
        <w:t>计划</w:t>
      </w:r>
      <w:r w:rsidR="00C14A2F" w:rsidRPr="003F5882">
        <w:rPr>
          <w:rFonts w:ascii="Arial" w:hAnsi="Arial"/>
          <w:sz w:val="21"/>
        </w:rPr>
        <w:t>分别一次性还款</w:t>
      </w:r>
      <w:r w:rsidR="00C14A2F" w:rsidRPr="003F5882">
        <w:rPr>
          <w:rFonts w:ascii="Arial" w:hAnsi="Arial"/>
          <w:sz w:val="21"/>
        </w:rPr>
        <w:t>2,400</w:t>
      </w:r>
      <w:proofErr w:type="gramStart"/>
      <w:r w:rsidR="00C14A2F" w:rsidRPr="003F5882">
        <w:rPr>
          <w:rFonts w:ascii="Arial" w:hAnsi="Arial"/>
          <w:sz w:val="21"/>
        </w:rPr>
        <w:t>万瑞</w:t>
      </w:r>
      <w:proofErr w:type="gramEnd"/>
      <w:r w:rsidR="00C14A2F" w:rsidRPr="003F5882">
        <w:rPr>
          <w:rFonts w:ascii="Arial" w:hAnsi="Arial"/>
          <w:sz w:val="21"/>
        </w:rPr>
        <w:t>郎和</w:t>
      </w:r>
      <w:r w:rsidR="00C14A2F" w:rsidRPr="003F5882">
        <w:rPr>
          <w:rFonts w:ascii="Arial" w:hAnsi="Arial"/>
          <w:sz w:val="21"/>
        </w:rPr>
        <w:t>1,600</w:t>
      </w:r>
      <w:proofErr w:type="gramStart"/>
      <w:r w:rsidR="00C14A2F" w:rsidRPr="003F5882">
        <w:rPr>
          <w:rFonts w:ascii="Arial" w:hAnsi="Arial"/>
          <w:sz w:val="21"/>
        </w:rPr>
        <w:t>万瑞</w:t>
      </w:r>
      <w:proofErr w:type="gramEnd"/>
      <w:r w:rsidR="00C14A2F" w:rsidRPr="003F5882">
        <w:rPr>
          <w:rFonts w:ascii="Arial" w:hAnsi="Arial"/>
          <w:sz w:val="21"/>
        </w:rPr>
        <w:t>郎</w:t>
      </w:r>
      <w:r w:rsidR="00267C92" w:rsidRPr="003F5882">
        <w:rPr>
          <w:rFonts w:ascii="Arial" w:hAnsi="Arial" w:hint="eastAsia"/>
          <w:sz w:val="21"/>
        </w:rPr>
        <w:t>：</w:t>
      </w:r>
    </w:p>
    <w:p w:rsidR="00C14A2F" w:rsidRDefault="00FB3BEB" w:rsidP="00C14A2F">
      <w:pPr>
        <w:pStyle w:val="Style3"/>
        <w:spacing w:after="0"/>
        <w:jc w:val="center"/>
        <w:rPr>
          <w:rFonts w:ascii="Arial" w:hAnsi="Arial"/>
          <w:sz w:val="21"/>
        </w:rPr>
      </w:pPr>
      <w:r w:rsidRPr="00FB3BEB">
        <w:rPr>
          <w:noProof/>
          <w:lang w:val="en-US" w:bidi="ar-SA"/>
        </w:rPr>
        <w:drawing>
          <wp:inline distT="0" distB="0" distL="0" distR="0" wp14:anchorId="692810A3" wp14:editId="41132FA1">
            <wp:extent cx="5977255" cy="1095259"/>
            <wp:effectExtent l="0" t="0" r="4445"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77255" cy="1095259"/>
                    </a:xfrm>
                    <a:prstGeom prst="rect">
                      <a:avLst/>
                    </a:prstGeom>
                    <a:noFill/>
                    <a:ln>
                      <a:noFill/>
                    </a:ln>
                  </pic:spPr>
                </pic:pic>
              </a:graphicData>
            </a:graphic>
          </wp:inline>
        </w:drawing>
      </w:r>
    </w:p>
    <w:p w:rsidR="00FB3BEB" w:rsidRPr="003F5882" w:rsidRDefault="00FB3BEB" w:rsidP="00FB3BEB">
      <w:pPr>
        <w:pStyle w:val="Style3"/>
        <w:spacing w:afterLines="50"/>
        <w:jc w:val="center"/>
        <w:rPr>
          <w:rFonts w:ascii="Arial" w:hAnsi="Arial"/>
          <w:sz w:val="21"/>
        </w:rPr>
      </w:pPr>
      <w:r w:rsidRPr="00FB3BEB">
        <w:rPr>
          <w:noProof/>
          <w:lang w:val="en-US" w:bidi="ar-SA"/>
        </w:rPr>
        <w:lastRenderedPageBreak/>
        <w:drawing>
          <wp:inline distT="0" distB="0" distL="0" distR="0" wp14:anchorId="38208270" wp14:editId="5238E2D2">
            <wp:extent cx="5977255" cy="1078115"/>
            <wp:effectExtent l="0" t="0" r="4445" b="8255"/>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977255" cy="1078115"/>
                    </a:xfrm>
                    <a:prstGeom prst="rect">
                      <a:avLst/>
                    </a:prstGeom>
                    <a:noFill/>
                    <a:ln>
                      <a:noFill/>
                    </a:ln>
                  </pic:spPr>
                </pic:pic>
              </a:graphicData>
            </a:graphic>
          </wp:inline>
        </w:drawing>
      </w:r>
    </w:p>
    <w:p w:rsidR="007D62CB" w:rsidRPr="003374D7" w:rsidRDefault="00C14A2F" w:rsidP="003374D7">
      <w:pPr>
        <w:pStyle w:val="Style3Bold"/>
        <w:keepLines/>
        <w:spacing w:afterLines="50" w:line="340" w:lineRule="atLeast"/>
        <w:rPr>
          <w:rFonts w:eastAsia="SimSun" w:cs="Times New Roman"/>
          <w:sz w:val="21"/>
        </w:rPr>
      </w:pPr>
      <w:r w:rsidRPr="003374D7">
        <w:rPr>
          <w:rFonts w:eastAsia="SimSun" w:cs="Times New Roman"/>
          <w:sz w:val="21"/>
        </w:rPr>
        <w:t>货币风险</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本组织获取</w:t>
      </w:r>
      <w:proofErr w:type="gramStart"/>
      <w:r w:rsidRPr="003F5882">
        <w:rPr>
          <w:rFonts w:ascii="Arial" w:hAnsi="Arial"/>
          <w:sz w:val="21"/>
        </w:rPr>
        <w:t>规</w:t>
      </w:r>
      <w:proofErr w:type="gramEnd"/>
      <w:r w:rsidRPr="003F5882">
        <w:rPr>
          <w:rFonts w:ascii="Arial" w:hAnsi="Arial"/>
          <w:sz w:val="21"/>
        </w:rPr>
        <w:t>费和各币种的自愿捐款收入，并在不是其功能货币</w:t>
      </w:r>
      <w:r w:rsidR="00F453AC" w:rsidRPr="003F5882">
        <w:rPr>
          <w:rFonts w:ascii="Arial" w:hAnsi="Arial" w:hint="eastAsia"/>
          <w:sz w:val="21"/>
        </w:rPr>
        <w:t>（</w:t>
      </w:r>
      <w:r w:rsidRPr="003F5882">
        <w:rPr>
          <w:rFonts w:ascii="Arial" w:hAnsi="Arial"/>
          <w:sz w:val="21"/>
        </w:rPr>
        <w:t>即瑞士法郎</w:t>
      </w:r>
      <w:r w:rsidR="00F453AC" w:rsidRPr="003F5882">
        <w:rPr>
          <w:rFonts w:ascii="Arial" w:hAnsi="Arial" w:hint="eastAsia"/>
          <w:sz w:val="21"/>
        </w:rPr>
        <w:t>）</w:t>
      </w:r>
      <w:r w:rsidRPr="003F5882">
        <w:rPr>
          <w:rFonts w:ascii="Arial" w:hAnsi="Arial"/>
          <w:sz w:val="21"/>
        </w:rPr>
        <w:t>的其他货币方面产生费用。因此，面临着因外汇兑换率浮动而产生的外汇兑换风险。本组织还面临着根据《专利合作条约实施细则》向国际检索机构应付金额与国家专利局从国际专利申请者那里收取的国际检索</w:t>
      </w:r>
      <w:proofErr w:type="gramStart"/>
      <w:r w:rsidRPr="003F5882">
        <w:rPr>
          <w:rFonts w:ascii="Arial" w:hAnsi="Arial"/>
          <w:sz w:val="21"/>
        </w:rPr>
        <w:t>规</w:t>
      </w:r>
      <w:proofErr w:type="gramEnd"/>
      <w:r w:rsidRPr="003F5882">
        <w:rPr>
          <w:rFonts w:ascii="Arial" w:hAnsi="Arial"/>
          <w:sz w:val="21"/>
        </w:rPr>
        <w:t>费数额之间所出现的货币差异所带来的汇率风险。</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本组织还进一步面临着与之前加入已关闭的养恤基金而现已为联合国合办工作人员养恤基金</w:t>
      </w:r>
      <w:r w:rsidR="00F453AC" w:rsidRPr="003F5882">
        <w:rPr>
          <w:rFonts w:ascii="Arial" w:hAnsi="Arial"/>
          <w:sz w:val="21"/>
        </w:rPr>
        <w:t>（</w:t>
      </w:r>
      <w:r w:rsidRPr="003F5882">
        <w:rPr>
          <w:rFonts w:ascii="Arial" w:hAnsi="Arial"/>
          <w:sz w:val="21"/>
        </w:rPr>
        <w:t>UNJSPF</w:t>
      </w:r>
      <w:r w:rsidR="00F453AC" w:rsidRPr="003F5882">
        <w:rPr>
          <w:rFonts w:ascii="Arial" w:hAnsi="Arial"/>
          <w:sz w:val="21"/>
        </w:rPr>
        <w:t>）</w:t>
      </w:r>
      <w:r w:rsidRPr="003F5882">
        <w:rPr>
          <w:rFonts w:ascii="Arial" w:hAnsi="Arial"/>
          <w:sz w:val="21"/>
        </w:rPr>
        <w:t>成员的工作人员的养恤金费用有关的汇率风险。此外，本组织在巴西、中国、日本、俄罗斯、新加坡和美利坚合众国设有驻外办事处，保有有限的当地</w:t>
      </w:r>
      <w:r w:rsidRPr="003374D7">
        <w:rPr>
          <w:rFonts w:ascii="Arial" w:hAnsi="Arial" w:cs="Times New Roman"/>
          <w:sz w:val="21"/>
        </w:rPr>
        <w:t>货币</w:t>
      </w:r>
      <w:r w:rsidRPr="003F5882">
        <w:rPr>
          <w:rFonts w:ascii="Arial" w:hAnsi="Arial"/>
          <w:sz w:val="21"/>
        </w:rPr>
        <w:t>资产。本组织仅有限地使用金融工具对冲汇率风险，特别是针对把瑞郎兑换成欧元不超过两个月的短期投资。截至报告日，没有要履行的对冲合约。</w:t>
      </w:r>
    </w:p>
    <w:p w:rsidR="007D62CB" w:rsidRPr="003374D7" w:rsidRDefault="00C14A2F" w:rsidP="003374D7">
      <w:pPr>
        <w:pStyle w:val="Style3Bold"/>
        <w:keepLines/>
        <w:spacing w:afterLines="50" w:line="340" w:lineRule="atLeast"/>
        <w:rPr>
          <w:rFonts w:eastAsia="SimSun" w:cs="Times New Roman"/>
          <w:sz w:val="21"/>
        </w:rPr>
      </w:pPr>
      <w:r w:rsidRPr="003374D7">
        <w:rPr>
          <w:rFonts w:eastAsia="SimSun" w:cs="Times New Roman"/>
          <w:sz w:val="21"/>
        </w:rPr>
        <w:t>汇率敏感度分析</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汇率敏感度分析是基于汇率的合理变动。瑞士国家银行于</w:t>
      </w:r>
      <w:r w:rsidRPr="003F5882">
        <w:rPr>
          <w:rFonts w:ascii="Arial" w:hAnsi="Arial"/>
          <w:sz w:val="21"/>
        </w:rPr>
        <w:t>2015</w:t>
      </w:r>
      <w:r w:rsidRPr="003F5882">
        <w:rPr>
          <w:rFonts w:ascii="Arial" w:hAnsi="Arial"/>
          <w:sz w:val="21"/>
        </w:rPr>
        <w:t>年</w:t>
      </w:r>
      <w:r w:rsidRPr="003F5882">
        <w:rPr>
          <w:rFonts w:ascii="Arial" w:hAnsi="Arial"/>
          <w:sz w:val="21"/>
        </w:rPr>
        <w:t>1</w:t>
      </w:r>
      <w:r w:rsidRPr="003F5882">
        <w:rPr>
          <w:rFonts w:ascii="Arial" w:hAnsi="Arial"/>
          <w:sz w:val="21"/>
        </w:rPr>
        <w:t>月</w:t>
      </w:r>
      <w:r w:rsidRPr="003F5882">
        <w:rPr>
          <w:rFonts w:ascii="Arial" w:hAnsi="Arial"/>
          <w:sz w:val="21"/>
        </w:rPr>
        <w:t>15</w:t>
      </w:r>
      <w:r w:rsidRPr="003F5882">
        <w:rPr>
          <w:rFonts w:ascii="Arial" w:hAnsi="Arial"/>
          <w:sz w:val="21"/>
        </w:rPr>
        <w:t>日发布公告后的几个月间，其他货币兑瑞郎贬值</w:t>
      </w:r>
      <w:r w:rsidR="00F453AC" w:rsidRPr="003F5882">
        <w:rPr>
          <w:rFonts w:ascii="Arial" w:hAnsi="Arial"/>
          <w:sz w:val="21"/>
        </w:rPr>
        <w:t>（</w:t>
      </w:r>
      <w:r w:rsidRPr="003F5882">
        <w:rPr>
          <w:rFonts w:ascii="Arial" w:hAnsi="Arial"/>
          <w:sz w:val="21"/>
        </w:rPr>
        <w:t>见附注</w:t>
      </w:r>
      <w:r w:rsidRPr="003F5882">
        <w:rPr>
          <w:rFonts w:ascii="Arial" w:hAnsi="Arial"/>
          <w:sz w:val="21"/>
        </w:rPr>
        <w:t>27</w:t>
      </w:r>
      <w:r w:rsidRPr="003F5882">
        <w:rPr>
          <w:rFonts w:ascii="Arial" w:hAnsi="Arial"/>
          <w:sz w:val="21"/>
        </w:rPr>
        <w:t>报告日之后的活动</w:t>
      </w:r>
      <w:r w:rsidR="00F453AC" w:rsidRPr="003F5882">
        <w:rPr>
          <w:rFonts w:ascii="Arial" w:hAnsi="Arial"/>
          <w:sz w:val="21"/>
        </w:rPr>
        <w:t>）</w:t>
      </w:r>
      <w:r w:rsidRPr="003F5882">
        <w:rPr>
          <w:rFonts w:ascii="Arial" w:hAnsi="Arial"/>
          <w:sz w:val="21"/>
        </w:rPr>
        <w:t>，基于此</w:t>
      </w:r>
      <w:r w:rsidR="00847D63" w:rsidRPr="003F5882">
        <w:rPr>
          <w:rFonts w:ascii="Arial" w:hAnsi="Arial" w:hint="eastAsia"/>
          <w:sz w:val="21"/>
        </w:rPr>
        <w:t>，</w:t>
      </w:r>
      <w:r w:rsidRPr="003F5882">
        <w:rPr>
          <w:rFonts w:ascii="Arial" w:hAnsi="Arial"/>
          <w:sz w:val="21"/>
        </w:rPr>
        <w:t>本组织采用了</w:t>
      </w:r>
      <w:r w:rsidRPr="003F5882">
        <w:rPr>
          <w:rFonts w:ascii="Arial" w:hAnsi="Arial"/>
          <w:sz w:val="21"/>
        </w:rPr>
        <w:t>10.0%</w:t>
      </w:r>
      <w:r w:rsidRPr="003F5882">
        <w:rPr>
          <w:rFonts w:ascii="Arial" w:hAnsi="Arial"/>
          <w:sz w:val="21"/>
        </w:rPr>
        <w:t>的汇率。该分析适用于</w:t>
      </w:r>
      <w:proofErr w:type="gramStart"/>
      <w:r w:rsidRPr="003F5882">
        <w:rPr>
          <w:rFonts w:ascii="Arial" w:hAnsi="Arial"/>
          <w:sz w:val="21"/>
        </w:rPr>
        <w:t>以除瑞郎</w:t>
      </w:r>
      <w:proofErr w:type="gramEnd"/>
      <w:r w:rsidRPr="003F5882">
        <w:rPr>
          <w:rFonts w:ascii="Arial" w:hAnsi="Arial"/>
          <w:sz w:val="21"/>
        </w:rPr>
        <w:t>之外的货币持有的金融资产和金融负债，对盈余的影响汇总见下表：</w:t>
      </w:r>
    </w:p>
    <w:p w:rsidR="007D62CB" w:rsidRDefault="00FB3BEB" w:rsidP="00FB3BEB">
      <w:pPr>
        <w:pStyle w:val="Style3Bold"/>
        <w:spacing w:afterLines="50"/>
        <w:jc w:val="center"/>
        <w:rPr>
          <w:rFonts w:ascii="Arial" w:eastAsia="SimHei" w:hAnsi="Arial"/>
          <w:b w:val="0"/>
          <w:sz w:val="21"/>
        </w:rPr>
      </w:pPr>
      <w:r w:rsidRPr="00FB3BEB">
        <w:rPr>
          <w:noProof/>
          <w:lang w:val="en-US" w:bidi="ar-SA"/>
        </w:rPr>
        <w:drawing>
          <wp:inline distT="0" distB="0" distL="0" distR="0">
            <wp:extent cx="5607050" cy="2984500"/>
            <wp:effectExtent l="0" t="0" r="0" b="635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607050" cy="2984500"/>
                    </a:xfrm>
                    <a:prstGeom prst="rect">
                      <a:avLst/>
                    </a:prstGeom>
                    <a:noFill/>
                    <a:ln>
                      <a:noFill/>
                    </a:ln>
                  </pic:spPr>
                </pic:pic>
              </a:graphicData>
            </a:graphic>
          </wp:inline>
        </w:drawing>
      </w:r>
    </w:p>
    <w:p w:rsidR="007D62CB" w:rsidRPr="003374D7" w:rsidRDefault="00C14A2F" w:rsidP="003374D7">
      <w:pPr>
        <w:pStyle w:val="Style3Bold"/>
        <w:keepLines/>
        <w:spacing w:afterLines="50" w:line="340" w:lineRule="atLeast"/>
        <w:rPr>
          <w:rFonts w:eastAsia="SimSun" w:cs="Times New Roman"/>
          <w:sz w:val="21"/>
        </w:rPr>
      </w:pPr>
      <w:r w:rsidRPr="003374D7">
        <w:rPr>
          <w:rFonts w:eastAsia="SimSun" w:cs="Times New Roman"/>
          <w:sz w:val="21"/>
        </w:rPr>
        <w:t>市场风险</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市场风险是市场价格变化的风险，如利率，对本组织的收入或持有的金融工具的价值产生影响。本组织在有限的程度上面临利率下降的风险，因为</w:t>
      </w:r>
      <w:r w:rsidRPr="003374D7">
        <w:rPr>
          <w:rFonts w:ascii="Arial" w:hAnsi="Arial" w:cs="Times New Roman"/>
          <w:sz w:val="21"/>
        </w:rPr>
        <w:t>仅仅</w:t>
      </w:r>
      <w:r w:rsidRPr="003F5882">
        <w:rPr>
          <w:rFonts w:ascii="Arial" w:hAnsi="Arial"/>
          <w:sz w:val="21"/>
        </w:rPr>
        <w:t>0.22%</w:t>
      </w:r>
      <w:r w:rsidRPr="003F5882">
        <w:rPr>
          <w:rFonts w:ascii="Arial" w:hAnsi="Arial"/>
          <w:sz w:val="21"/>
        </w:rPr>
        <w:t>的运营预算是由投资收入产生的收益供资。适用于</w:t>
      </w:r>
      <w:r w:rsidRPr="003F5882">
        <w:rPr>
          <w:rFonts w:ascii="Arial" w:hAnsi="Arial"/>
          <w:sz w:val="21"/>
        </w:rPr>
        <w:t>BCG/BCV</w:t>
      </w:r>
      <w:r w:rsidRPr="003F5882">
        <w:rPr>
          <w:rFonts w:ascii="Arial" w:hAnsi="Arial"/>
          <w:sz w:val="21"/>
        </w:rPr>
        <w:t>新办公楼贷款的利率在贷款提取期间保持固定不变。本组织不使用金融工具对冲利率风险。截至</w:t>
      </w:r>
      <w:r w:rsidRPr="003F5882">
        <w:rPr>
          <w:rFonts w:ascii="Arial" w:hAnsi="Arial"/>
          <w:sz w:val="21"/>
        </w:rPr>
        <w:t>2014</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31</w:t>
      </w:r>
      <w:r w:rsidRPr="003F5882">
        <w:rPr>
          <w:rFonts w:ascii="Arial" w:hAnsi="Arial"/>
          <w:sz w:val="21"/>
        </w:rPr>
        <w:t>日和</w:t>
      </w:r>
      <w:r w:rsidRPr="003F5882">
        <w:rPr>
          <w:rFonts w:ascii="Arial" w:hAnsi="Arial"/>
          <w:sz w:val="21"/>
        </w:rPr>
        <w:t>2013</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31</w:t>
      </w:r>
      <w:r w:rsidRPr="003F5882">
        <w:rPr>
          <w:rFonts w:ascii="Arial" w:hAnsi="Arial"/>
          <w:sz w:val="21"/>
        </w:rPr>
        <w:t>日</w:t>
      </w:r>
      <w:r w:rsidR="003D06E3" w:rsidRPr="003F5882">
        <w:rPr>
          <w:rFonts w:ascii="Arial" w:hAnsi="Arial" w:hint="eastAsia"/>
          <w:sz w:val="21"/>
        </w:rPr>
        <w:t>，</w:t>
      </w:r>
      <w:r w:rsidRPr="003F5882">
        <w:rPr>
          <w:rFonts w:ascii="Arial" w:hAnsi="Arial"/>
          <w:sz w:val="21"/>
        </w:rPr>
        <w:t>金融工具的利率和到期情况如下：</w:t>
      </w:r>
    </w:p>
    <w:p w:rsidR="00C14A2F" w:rsidRPr="003F5882" w:rsidRDefault="00FB3BEB" w:rsidP="00C14A2F">
      <w:pPr>
        <w:pStyle w:val="Style3"/>
        <w:spacing w:after="0"/>
        <w:jc w:val="center"/>
        <w:rPr>
          <w:rFonts w:ascii="Arial" w:hAnsi="Arial"/>
          <w:sz w:val="21"/>
        </w:rPr>
      </w:pPr>
      <w:r w:rsidRPr="00FB3BEB">
        <w:rPr>
          <w:noProof/>
          <w:lang w:val="en-US" w:bidi="ar-SA"/>
        </w:rPr>
        <w:lastRenderedPageBreak/>
        <w:drawing>
          <wp:inline distT="0" distB="0" distL="0" distR="0">
            <wp:extent cx="5503545" cy="1682115"/>
            <wp:effectExtent l="0" t="0" r="1905"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503545" cy="1682115"/>
                    </a:xfrm>
                    <a:prstGeom prst="rect">
                      <a:avLst/>
                    </a:prstGeom>
                    <a:noFill/>
                    <a:ln>
                      <a:noFill/>
                    </a:ln>
                  </pic:spPr>
                </pic:pic>
              </a:graphicData>
            </a:graphic>
          </wp:inline>
        </w:drawing>
      </w:r>
    </w:p>
    <w:p w:rsidR="007D62CB" w:rsidRDefault="00FB3BEB" w:rsidP="00FB3BEB">
      <w:pPr>
        <w:pStyle w:val="Style3"/>
        <w:spacing w:afterLines="50"/>
        <w:jc w:val="center"/>
        <w:rPr>
          <w:rFonts w:ascii="Arial" w:hAnsi="Arial"/>
          <w:sz w:val="21"/>
        </w:rPr>
      </w:pPr>
      <w:r w:rsidRPr="00FB3BEB">
        <w:rPr>
          <w:noProof/>
          <w:lang w:val="en-US" w:bidi="ar-SA"/>
        </w:rPr>
        <w:drawing>
          <wp:inline distT="0" distB="0" distL="0" distR="0">
            <wp:extent cx="5503545" cy="1682115"/>
            <wp:effectExtent l="0" t="0" r="1905"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503545" cy="1682115"/>
                    </a:xfrm>
                    <a:prstGeom prst="rect">
                      <a:avLst/>
                    </a:prstGeom>
                    <a:noFill/>
                    <a:ln>
                      <a:noFill/>
                    </a:ln>
                  </pic:spPr>
                </pic:pic>
              </a:graphicData>
            </a:graphic>
          </wp:inline>
        </w:drawing>
      </w:r>
    </w:p>
    <w:p w:rsidR="007D62CB" w:rsidRPr="003374D7" w:rsidRDefault="00C14A2F" w:rsidP="003374D7">
      <w:pPr>
        <w:pStyle w:val="Style3Bold"/>
        <w:keepLines/>
        <w:spacing w:afterLines="50" w:line="340" w:lineRule="atLeast"/>
        <w:rPr>
          <w:rFonts w:eastAsia="SimSun" w:cs="Times New Roman"/>
          <w:sz w:val="21"/>
        </w:rPr>
      </w:pPr>
      <w:r w:rsidRPr="003374D7">
        <w:rPr>
          <w:rFonts w:eastAsia="SimSun" w:cs="Times New Roman"/>
          <w:sz w:val="21"/>
        </w:rPr>
        <w:t>利率敏感度分析</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如果本年度平均利率比现实水平高或低</w:t>
      </w:r>
      <w:r w:rsidRPr="003F5882">
        <w:rPr>
          <w:rFonts w:ascii="Arial" w:hAnsi="Arial"/>
          <w:sz w:val="21"/>
        </w:rPr>
        <w:t>50</w:t>
      </w:r>
      <w:r w:rsidRPr="003F5882">
        <w:rPr>
          <w:rFonts w:ascii="Arial" w:hAnsi="Arial"/>
          <w:sz w:val="21"/>
        </w:rPr>
        <w:t>个基点</w:t>
      </w:r>
      <w:r w:rsidR="003D06E3" w:rsidRPr="003F5882">
        <w:rPr>
          <w:rFonts w:ascii="Arial" w:hAnsi="Arial" w:hint="eastAsia"/>
          <w:sz w:val="21"/>
        </w:rPr>
        <w:t>，</w:t>
      </w:r>
      <w:r w:rsidRPr="003F5882">
        <w:rPr>
          <w:rFonts w:ascii="Arial" w:hAnsi="Arial"/>
          <w:sz w:val="21"/>
        </w:rPr>
        <w:t>则利息收入或利息支出将受到如下影响</w:t>
      </w:r>
      <w:r w:rsidRPr="003F5882">
        <w:rPr>
          <w:rFonts w:ascii="Arial" w:hAnsi="Arial"/>
          <w:sz w:val="21"/>
        </w:rPr>
        <w:t>:</w:t>
      </w:r>
    </w:p>
    <w:p w:rsidR="00C14A2F" w:rsidRPr="003F5882" w:rsidRDefault="00FB3BEB" w:rsidP="00C14A2F">
      <w:pPr>
        <w:pStyle w:val="Style3"/>
        <w:spacing w:after="0"/>
        <w:jc w:val="center"/>
        <w:rPr>
          <w:rFonts w:ascii="Arial" w:hAnsi="Arial"/>
          <w:sz w:val="21"/>
          <w:szCs w:val="22"/>
        </w:rPr>
      </w:pPr>
      <w:r w:rsidRPr="00FB3BEB">
        <w:rPr>
          <w:noProof/>
          <w:lang w:val="en-US" w:bidi="ar-SA"/>
        </w:rPr>
        <w:drawing>
          <wp:inline distT="0" distB="0" distL="0" distR="0">
            <wp:extent cx="4951730" cy="1819910"/>
            <wp:effectExtent l="0" t="0" r="1270" b="889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951730" cy="1819910"/>
                    </a:xfrm>
                    <a:prstGeom prst="rect">
                      <a:avLst/>
                    </a:prstGeom>
                    <a:noFill/>
                    <a:ln>
                      <a:noFill/>
                    </a:ln>
                  </pic:spPr>
                </pic:pic>
              </a:graphicData>
            </a:graphic>
          </wp:inline>
        </w:drawing>
      </w:r>
    </w:p>
    <w:p w:rsidR="00C14A2F" w:rsidRPr="00F453AC" w:rsidRDefault="00C14A2F" w:rsidP="007D62CB">
      <w:pPr>
        <w:pStyle w:val="STYLETITRENOTES"/>
        <w:keepNext/>
        <w:overflowPunct w:val="0"/>
        <w:spacing w:beforeLines="100" w:before="240" w:afterLines="100" w:after="240" w:line="340" w:lineRule="atLeast"/>
        <w:rPr>
          <w:rFonts w:ascii="Arial" w:eastAsia="SimHei" w:hAnsi="Arial"/>
          <w:b w:val="0"/>
          <w:sz w:val="21"/>
          <w:szCs w:val="22"/>
        </w:rPr>
      </w:pPr>
      <w:r w:rsidRPr="00F453AC">
        <w:rPr>
          <w:rFonts w:ascii="Arial" w:eastAsia="SimHei" w:hAnsi="Arial"/>
          <w:b w:val="0"/>
          <w:sz w:val="21"/>
        </w:rPr>
        <w:lastRenderedPageBreak/>
        <w:t>附注</w:t>
      </w:r>
      <w:r w:rsidRPr="00F453AC">
        <w:rPr>
          <w:rFonts w:ascii="Arial" w:eastAsia="SimHei" w:hAnsi="Arial"/>
          <w:b w:val="0"/>
          <w:sz w:val="21"/>
        </w:rPr>
        <w:t>26</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汇兑</w:t>
      </w:r>
      <w:r w:rsidRPr="007D62CB">
        <w:rPr>
          <w:rFonts w:ascii="Arial" w:eastAsia="SimHei" w:hAnsi="Arial" w:cs="Times New Roman"/>
          <w:b w:val="0"/>
          <w:sz w:val="21"/>
        </w:rPr>
        <w:t>损益</w:t>
      </w:r>
    </w:p>
    <w:p w:rsidR="00DA4636" w:rsidRDefault="00FB3BEB" w:rsidP="00FB3BEB">
      <w:pPr>
        <w:pStyle w:val="StyleHeading211ptNotBoldNotItalicAllcaps"/>
        <w:keepNext w:val="0"/>
        <w:spacing w:before="0" w:after="0"/>
        <w:jc w:val="center"/>
        <w:rPr>
          <w:rFonts w:eastAsia="SimSun"/>
          <w:sz w:val="21"/>
        </w:rPr>
      </w:pPr>
      <w:r w:rsidRPr="00FB3BEB">
        <w:rPr>
          <w:rFonts w:eastAsia="SimSun" w:hint="eastAsia"/>
          <w:noProof/>
          <w:lang w:val="en-US" w:bidi="ar-SA"/>
        </w:rPr>
        <w:drawing>
          <wp:inline distT="0" distB="0" distL="0" distR="0" wp14:anchorId="04C1DA02" wp14:editId="1BD53CC5">
            <wp:extent cx="5977255" cy="5140870"/>
            <wp:effectExtent l="0" t="0" r="4445" b="3175"/>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977255" cy="5140870"/>
                    </a:xfrm>
                    <a:prstGeom prst="rect">
                      <a:avLst/>
                    </a:prstGeom>
                    <a:noFill/>
                    <a:ln>
                      <a:noFill/>
                    </a:ln>
                  </pic:spPr>
                </pic:pic>
              </a:graphicData>
            </a:graphic>
          </wp:inline>
        </w:drawing>
      </w:r>
    </w:p>
    <w:p w:rsidR="007D62CB" w:rsidRPr="00DA4636" w:rsidRDefault="00C14A2F" w:rsidP="00DA4636">
      <w:pPr>
        <w:pStyle w:val="Style3"/>
        <w:spacing w:afterLines="50" w:line="340" w:lineRule="atLeast"/>
        <w:rPr>
          <w:rFonts w:ascii="Arial" w:hAnsi="Arial"/>
          <w:sz w:val="21"/>
        </w:rPr>
      </w:pPr>
      <w:r w:rsidRPr="00DA4636">
        <w:rPr>
          <w:rFonts w:eastAsia="SimSun" w:hint="eastAsia"/>
          <w:sz w:val="21"/>
        </w:rPr>
        <w:t>根据交易日有效的汇率，本组织在应付账款和应收账款上实现以瑞郎以外的货币进行交易时产生的汇兑损益。在本组织以瑞郎以外的货币收到根据《专利合作条约》提交的国际申请费和</w:t>
      </w:r>
      <w:r w:rsidR="00507F46" w:rsidRPr="00DA4636">
        <w:rPr>
          <w:rFonts w:eastAsia="SimSun" w:hint="eastAsia"/>
          <w:sz w:val="21"/>
        </w:rPr>
        <w:t>手续</w:t>
      </w:r>
      <w:r w:rsidRPr="00DA4636">
        <w:rPr>
          <w:rFonts w:eastAsia="SimSun" w:hint="eastAsia"/>
          <w:sz w:val="21"/>
        </w:rPr>
        <w:t>费时，以及在根据《专利合作条约》对国际检索单位</w:t>
      </w:r>
      <w:r w:rsidR="00F453AC" w:rsidRPr="00DA4636">
        <w:rPr>
          <w:rFonts w:eastAsia="SimSun" w:hint="eastAsia"/>
          <w:sz w:val="21"/>
        </w:rPr>
        <w:t>（</w:t>
      </w:r>
      <w:r w:rsidRPr="00DA4636">
        <w:rPr>
          <w:rFonts w:ascii="Arial" w:hAnsi="Arial"/>
          <w:sz w:val="21"/>
        </w:rPr>
        <w:t>ISA</w:t>
      </w:r>
      <w:r w:rsidR="00F453AC" w:rsidRPr="00DA4636">
        <w:rPr>
          <w:rFonts w:eastAsia="SimSun" w:hint="eastAsia"/>
          <w:sz w:val="21"/>
        </w:rPr>
        <w:t>）</w:t>
      </w:r>
      <w:r w:rsidRPr="00DA4636">
        <w:rPr>
          <w:rFonts w:eastAsia="SimSun" w:hint="eastAsia"/>
          <w:sz w:val="21"/>
        </w:rPr>
        <w:t>做出支付</w:t>
      </w:r>
      <w:r w:rsidR="00F453AC" w:rsidRPr="00DA4636">
        <w:rPr>
          <w:rFonts w:eastAsia="SimSun" w:hint="eastAsia"/>
          <w:sz w:val="21"/>
        </w:rPr>
        <w:t>（</w:t>
      </w:r>
      <w:r w:rsidRPr="00DA4636">
        <w:rPr>
          <w:rFonts w:eastAsia="SimSun" w:hint="eastAsia"/>
          <w:sz w:val="21"/>
        </w:rPr>
        <w:t>此种支付以国际检索单位的货币估价，但是由</w:t>
      </w:r>
      <w:r w:rsidRPr="00DA4636">
        <w:rPr>
          <w:rFonts w:ascii="Arial" w:hAnsi="Arial"/>
          <w:sz w:val="21"/>
        </w:rPr>
        <w:t>WIPO</w:t>
      </w:r>
      <w:r w:rsidRPr="00DA4636">
        <w:rPr>
          <w:rFonts w:eastAsia="SimSun" w:hint="eastAsia"/>
          <w:sz w:val="21"/>
        </w:rPr>
        <w:t>以瑞郎或国家</w:t>
      </w:r>
      <w:proofErr w:type="gramStart"/>
      <w:r w:rsidRPr="00DA4636">
        <w:rPr>
          <w:rFonts w:eastAsia="SimSun" w:hint="eastAsia"/>
          <w:sz w:val="21"/>
        </w:rPr>
        <w:t>接收局</w:t>
      </w:r>
      <w:proofErr w:type="gramEnd"/>
      <w:r w:rsidRPr="00DA4636">
        <w:rPr>
          <w:rFonts w:eastAsia="SimSun" w:hint="eastAsia"/>
          <w:sz w:val="21"/>
        </w:rPr>
        <w:t>以当地货币收取</w:t>
      </w:r>
      <w:r w:rsidR="00F453AC" w:rsidRPr="00DA4636">
        <w:rPr>
          <w:rFonts w:eastAsia="SimSun" w:hint="eastAsia"/>
          <w:sz w:val="21"/>
        </w:rPr>
        <w:t>）</w:t>
      </w:r>
      <w:r w:rsidRPr="00DA4636">
        <w:rPr>
          <w:rFonts w:eastAsia="SimSun" w:hint="eastAsia"/>
          <w:sz w:val="21"/>
        </w:rPr>
        <w:t>时，产生汇兑损益。此外，涉及以报告日有效的瑞郎汇率重新估价的银行账目和其他货币性资产和负债的未实现</w:t>
      </w:r>
      <w:r w:rsidRPr="00DA4636">
        <w:rPr>
          <w:rFonts w:ascii="Arial" w:hAnsi="Arial" w:hint="eastAsia"/>
          <w:sz w:val="21"/>
        </w:rPr>
        <w:t>汇兑</w:t>
      </w:r>
      <w:r w:rsidRPr="00DA4636">
        <w:rPr>
          <w:rFonts w:eastAsia="SimSun" w:hint="eastAsia"/>
          <w:sz w:val="21"/>
        </w:rPr>
        <w:t>损益，也在财务报表中得到确认。在财务执行情况表中，</w:t>
      </w:r>
      <w:r w:rsidRPr="00DA4636">
        <w:rPr>
          <w:rFonts w:ascii="Arial" w:hAnsi="Arial"/>
          <w:sz w:val="21"/>
        </w:rPr>
        <w:t>90</w:t>
      </w:r>
      <w:proofErr w:type="gramStart"/>
      <w:r w:rsidRPr="00DA4636">
        <w:rPr>
          <w:rFonts w:eastAsia="SimSun" w:hint="eastAsia"/>
          <w:sz w:val="21"/>
        </w:rPr>
        <w:t>万瑞</w:t>
      </w:r>
      <w:proofErr w:type="gramEnd"/>
      <w:r w:rsidRPr="00DA4636">
        <w:rPr>
          <w:rFonts w:eastAsia="SimSun" w:hint="eastAsia"/>
          <w:sz w:val="21"/>
        </w:rPr>
        <w:t>郎的全部汇兑损益影响净额计为收入的一部分，主要计入</w:t>
      </w:r>
      <w:r w:rsidRPr="00DA4636">
        <w:rPr>
          <w:rFonts w:ascii="Arial" w:hAnsi="Arial"/>
          <w:sz w:val="21"/>
        </w:rPr>
        <w:t>PCT</w:t>
      </w:r>
      <w:r w:rsidRPr="00DA4636">
        <w:rPr>
          <w:rFonts w:eastAsia="SimSun" w:hint="eastAsia"/>
          <w:sz w:val="21"/>
        </w:rPr>
        <w:t>体系</w:t>
      </w:r>
      <w:proofErr w:type="gramStart"/>
      <w:r w:rsidRPr="00DA4636">
        <w:rPr>
          <w:rFonts w:eastAsia="SimSun" w:hint="eastAsia"/>
          <w:sz w:val="21"/>
        </w:rPr>
        <w:t>规</w:t>
      </w:r>
      <w:proofErr w:type="gramEnd"/>
      <w:r w:rsidRPr="00DA4636">
        <w:rPr>
          <w:rFonts w:eastAsia="SimSun" w:hint="eastAsia"/>
          <w:sz w:val="21"/>
        </w:rPr>
        <w:t>费</w:t>
      </w:r>
      <w:r w:rsidR="00507F46" w:rsidRPr="00DA4636">
        <w:rPr>
          <w:rFonts w:eastAsia="SimSun" w:hint="eastAsia"/>
          <w:sz w:val="21"/>
        </w:rPr>
        <w:t>项</w:t>
      </w:r>
      <w:r w:rsidRPr="00DA4636">
        <w:rPr>
          <w:rFonts w:eastAsia="SimSun" w:hint="eastAsia"/>
          <w:sz w:val="21"/>
        </w:rPr>
        <w:t>。</w:t>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rPr>
      </w:pPr>
      <w:r w:rsidRPr="00F453AC">
        <w:rPr>
          <w:rFonts w:ascii="Arial" w:eastAsia="SimHei" w:hAnsi="Arial"/>
          <w:b w:val="0"/>
          <w:sz w:val="21"/>
        </w:rPr>
        <w:t>附注</w:t>
      </w:r>
      <w:r w:rsidRPr="00F453AC">
        <w:rPr>
          <w:rFonts w:ascii="Arial" w:eastAsia="SimHei" w:hAnsi="Arial"/>
          <w:b w:val="0"/>
          <w:sz w:val="21"/>
        </w:rPr>
        <w:t>27</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报告日之后的活动</w:t>
      </w:r>
    </w:p>
    <w:p w:rsidR="007D62CB" w:rsidRDefault="00C14A2F" w:rsidP="003374D7">
      <w:pPr>
        <w:pStyle w:val="Style3"/>
        <w:spacing w:afterLines="50" w:line="340" w:lineRule="atLeast"/>
        <w:rPr>
          <w:rFonts w:ascii="Arial" w:hAnsi="Arial"/>
          <w:sz w:val="21"/>
        </w:rPr>
      </w:pPr>
      <w:r w:rsidRPr="003F5882">
        <w:rPr>
          <w:rFonts w:ascii="Arial" w:hAnsi="Arial"/>
          <w:sz w:val="21"/>
        </w:rPr>
        <w:t>WIPO</w:t>
      </w:r>
      <w:r w:rsidRPr="003F5882">
        <w:rPr>
          <w:rFonts w:ascii="Arial" w:hAnsi="Arial"/>
          <w:sz w:val="21"/>
        </w:rPr>
        <w:t>的报告日是</w:t>
      </w:r>
      <w:r w:rsidRPr="003F5882">
        <w:rPr>
          <w:rFonts w:ascii="Arial" w:hAnsi="Arial"/>
          <w:sz w:val="21"/>
        </w:rPr>
        <w:t>2014</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31</w:t>
      </w:r>
      <w:r w:rsidRPr="003F5882">
        <w:rPr>
          <w:rFonts w:ascii="Arial" w:hAnsi="Arial"/>
          <w:sz w:val="21"/>
        </w:rPr>
        <w:t>日，其财务报表是</w:t>
      </w:r>
      <w:r w:rsidRPr="003F5882">
        <w:rPr>
          <w:rFonts w:ascii="Arial" w:hAnsi="Arial"/>
          <w:sz w:val="21"/>
        </w:rPr>
        <w:t>2015</w:t>
      </w:r>
      <w:r w:rsidRPr="003F5882">
        <w:rPr>
          <w:rFonts w:ascii="Arial" w:hAnsi="Arial"/>
          <w:sz w:val="21"/>
        </w:rPr>
        <w:t>年</w:t>
      </w:r>
      <w:r w:rsidRPr="003F5882">
        <w:rPr>
          <w:rFonts w:ascii="Arial" w:hAnsi="Arial"/>
          <w:sz w:val="21"/>
        </w:rPr>
        <w:t>5</w:t>
      </w:r>
      <w:r w:rsidRPr="003F5882">
        <w:rPr>
          <w:rFonts w:ascii="Arial" w:hAnsi="Arial"/>
          <w:sz w:val="21"/>
        </w:rPr>
        <w:t>月</w:t>
      </w:r>
      <w:r w:rsidRPr="003F5882">
        <w:rPr>
          <w:rFonts w:ascii="Arial" w:hAnsi="Arial"/>
          <w:sz w:val="21"/>
        </w:rPr>
        <w:t>1</w:t>
      </w:r>
      <w:r w:rsidRPr="003F5882">
        <w:rPr>
          <w:rFonts w:ascii="Arial" w:hAnsi="Arial"/>
          <w:sz w:val="21"/>
        </w:rPr>
        <w:t>日授权发布。</w:t>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2015</w:t>
      </w:r>
      <w:r w:rsidRPr="003F5882">
        <w:rPr>
          <w:rFonts w:ascii="Arial" w:hAnsi="Arial"/>
          <w:sz w:val="21"/>
        </w:rPr>
        <w:t>年</w:t>
      </w:r>
      <w:r w:rsidRPr="003F5882">
        <w:rPr>
          <w:rFonts w:ascii="Arial" w:hAnsi="Arial"/>
          <w:sz w:val="21"/>
        </w:rPr>
        <w:t>1</w:t>
      </w:r>
      <w:r w:rsidRPr="003F5882">
        <w:rPr>
          <w:rFonts w:ascii="Arial" w:hAnsi="Arial"/>
          <w:sz w:val="21"/>
        </w:rPr>
        <w:t>月</w:t>
      </w:r>
      <w:r w:rsidRPr="003F5882">
        <w:rPr>
          <w:rFonts w:ascii="Arial" w:hAnsi="Arial"/>
          <w:sz w:val="21"/>
        </w:rPr>
        <w:t>15</w:t>
      </w:r>
      <w:r w:rsidRPr="003F5882">
        <w:rPr>
          <w:rFonts w:ascii="Arial" w:hAnsi="Arial"/>
          <w:sz w:val="21"/>
        </w:rPr>
        <w:t>日</w:t>
      </w:r>
      <w:r w:rsidR="00F2666B" w:rsidRPr="003F5882">
        <w:rPr>
          <w:rFonts w:ascii="Arial" w:hAnsi="Arial" w:hint="eastAsia"/>
          <w:sz w:val="21"/>
        </w:rPr>
        <w:t>，</w:t>
      </w:r>
      <w:r w:rsidRPr="003F5882">
        <w:rPr>
          <w:rFonts w:ascii="Arial" w:hAnsi="Arial"/>
          <w:sz w:val="21"/>
        </w:rPr>
        <w:t>瑞士国家银行</w:t>
      </w:r>
      <w:r w:rsidR="00F453AC" w:rsidRPr="003F5882">
        <w:rPr>
          <w:rFonts w:ascii="Arial" w:hAnsi="Arial"/>
          <w:sz w:val="21"/>
        </w:rPr>
        <w:t>（</w:t>
      </w:r>
      <w:r w:rsidRPr="003F5882">
        <w:rPr>
          <w:rFonts w:ascii="Arial" w:hAnsi="Arial"/>
          <w:sz w:val="21"/>
        </w:rPr>
        <w:t>SNB</w:t>
      </w:r>
      <w:r w:rsidR="00F453AC" w:rsidRPr="003F5882">
        <w:rPr>
          <w:rFonts w:ascii="Arial" w:hAnsi="Arial"/>
          <w:sz w:val="21"/>
        </w:rPr>
        <w:t>）</w:t>
      </w:r>
      <w:r w:rsidRPr="003F5882">
        <w:rPr>
          <w:rFonts w:ascii="Arial" w:hAnsi="Arial"/>
          <w:sz w:val="21"/>
        </w:rPr>
        <w:t>宣布中止保持欧元兑瑞郎的最低汇率为</w:t>
      </w:r>
      <w:r w:rsidRPr="003F5882">
        <w:rPr>
          <w:rFonts w:ascii="Arial" w:hAnsi="Arial"/>
          <w:sz w:val="21"/>
        </w:rPr>
        <w:t>1</w:t>
      </w:r>
      <w:r w:rsidRPr="003F5882">
        <w:rPr>
          <w:rFonts w:ascii="Arial" w:hAnsi="Arial"/>
          <w:sz w:val="21"/>
        </w:rPr>
        <w:t>欧元兑</w:t>
      </w:r>
      <w:r w:rsidRPr="003F5882">
        <w:rPr>
          <w:rFonts w:ascii="Arial" w:hAnsi="Arial"/>
          <w:sz w:val="21"/>
        </w:rPr>
        <w:t>1.2</w:t>
      </w:r>
      <w:r w:rsidRPr="003F5882">
        <w:rPr>
          <w:rFonts w:ascii="Arial" w:hAnsi="Arial"/>
          <w:sz w:val="21"/>
        </w:rPr>
        <w:t>瑞郎的政策。这项政策于</w:t>
      </w:r>
      <w:r w:rsidRPr="003F5882">
        <w:rPr>
          <w:rFonts w:ascii="Arial" w:hAnsi="Arial"/>
          <w:sz w:val="21"/>
        </w:rPr>
        <w:t>2011</w:t>
      </w:r>
      <w:r w:rsidRPr="003F5882">
        <w:rPr>
          <w:rFonts w:ascii="Arial" w:hAnsi="Arial"/>
          <w:sz w:val="21"/>
        </w:rPr>
        <w:t>年</w:t>
      </w:r>
      <w:r w:rsidRPr="003F5882">
        <w:rPr>
          <w:rFonts w:ascii="Arial" w:hAnsi="Arial"/>
          <w:sz w:val="21"/>
        </w:rPr>
        <w:t>9</w:t>
      </w:r>
      <w:r w:rsidRPr="003F5882">
        <w:rPr>
          <w:rFonts w:ascii="Arial" w:hAnsi="Arial"/>
          <w:sz w:val="21"/>
        </w:rPr>
        <w:t>月</w:t>
      </w:r>
      <w:r w:rsidRPr="003F5882">
        <w:rPr>
          <w:rFonts w:ascii="Arial" w:hAnsi="Arial"/>
          <w:sz w:val="21"/>
        </w:rPr>
        <w:t>6</w:t>
      </w:r>
      <w:r w:rsidRPr="003F5882">
        <w:rPr>
          <w:rFonts w:ascii="Arial" w:hAnsi="Arial"/>
          <w:sz w:val="21"/>
        </w:rPr>
        <w:t>日开始实施。公告发布后，瑞郎大幅升值，货币市场上</w:t>
      </w:r>
      <w:r w:rsidR="00E37ABC" w:rsidRPr="003F5882">
        <w:rPr>
          <w:rFonts w:ascii="Arial" w:hAnsi="Arial" w:hint="eastAsia"/>
          <w:sz w:val="21"/>
        </w:rPr>
        <w:t>所有</w:t>
      </w:r>
      <w:r w:rsidRPr="003F5882">
        <w:rPr>
          <w:rFonts w:ascii="Arial" w:hAnsi="Arial"/>
          <w:sz w:val="21"/>
        </w:rPr>
        <w:t>其他货币兑瑞郎平均贬值</w:t>
      </w:r>
      <w:r w:rsidRPr="003F5882">
        <w:rPr>
          <w:rFonts w:ascii="Arial" w:hAnsi="Arial"/>
          <w:sz w:val="21"/>
        </w:rPr>
        <w:t>15.0%</w:t>
      </w:r>
      <w:r w:rsidRPr="003F5882">
        <w:rPr>
          <w:rFonts w:ascii="Arial" w:hAnsi="Arial"/>
          <w:sz w:val="21"/>
        </w:rPr>
        <w:t>。</w:t>
      </w:r>
      <w:r w:rsidRPr="003F5882">
        <w:rPr>
          <w:rFonts w:ascii="Arial" w:hAnsi="Arial"/>
          <w:sz w:val="21"/>
        </w:rPr>
        <w:t>2015</w:t>
      </w:r>
      <w:r w:rsidRPr="003F5882">
        <w:rPr>
          <w:rFonts w:ascii="Arial" w:hAnsi="Arial"/>
          <w:sz w:val="21"/>
        </w:rPr>
        <w:t>年</w:t>
      </w:r>
      <w:r w:rsidRPr="003F5882">
        <w:rPr>
          <w:rFonts w:ascii="Arial" w:hAnsi="Arial"/>
          <w:sz w:val="21"/>
        </w:rPr>
        <w:t>1</w:t>
      </w:r>
      <w:r w:rsidRPr="003F5882">
        <w:rPr>
          <w:rFonts w:ascii="Arial" w:hAnsi="Arial"/>
          <w:sz w:val="21"/>
        </w:rPr>
        <w:t>月</w:t>
      </w:r>
      <w:r w:rsidRPr="003F5882">
        <w:rPr>
          <w:rFonts w:ascii="Arial" w:hAnsi="Arial"/>
          <w:sz w:val="21"/>
        </w:rPr>
        <w:t>15</w:t>
      </w:r>
      <w:r w:rsidRPr="003F5882">
        <w:rPr>
          <w:rFonts w:ascii="Arial" w:hAnsi="Arial"/>
          <w:sz w:val="21"/>
        </w:rPr>
        <w:t>日起生效的联合国业务汇率</w:t>
      </w:r>
      <w:r w:rsidR="00F453AC" w:rsidRPr="003F5882">
        <w:rPr>
          <w:rFonts w:ascii="Arial" w:hAnsi="Arial"/>
          <w:sz w:val="21"/>
        </w:rPr>
        <w:t>（</w:t>
      </w:r>
      <w:r w:rsidRPr="003F5882">
        <w:rPr>
          <w:rFonts w:ascii="Arial" w:hAnsi="Arial"/>
          <w:sz w:val="21"/>
        </w:rPr>
        <w:t>UNORE</w:t>
      </w:r>
      <w:r w:rsidR="00F453AC" w:rsidRPr="003F5882">
        <w:rPr>
          <w:rFonts w:ascii="Arial" w:hAnsi="Arial"/>
          <w:sz w:val="21"/>
        </w:rPr>
        <w:t>）</w:t>
      </w:r>
      <w:r w:rsidRPr="003F5882">
        <w:rPr>
          <w:rFonts w:ascii="Arial" w:hAnsi="Arial"/>
          <w:sz w:val="21"/>
        </w:rPr>
        <w:t>已经在两天前公布，因此</w:t>
      </w:r>
      <w:r w:rsidR="00E37ABC" w:rsidRPr="003F5882">
        <w:rPr>
          <w:rFonts w:ascii="Arial" w:hAnsi="Arial" w:hint="eastAsia"/>
          <w:sz w:val="21"/>
        </w:rPr>
        <w:t>没有将</w:t>
      </w:r>
      <w:r w:rsidRPr="003F5882">
        <w:rPr>
          <w:rFonts w:ascii="Arial" w:hAnsi="Arial"/>
          <w:sz w:val="21"/>
        </w:rPr>
        <w:t>SNB</w:t>
      </w:r>
      <w:r w:rsidRPr="003F5882">
        <w:rPr>
          <w:rFonts w:ascii="Arial" w:hAnsi="Arial"/>
          <w:sz w:val="21"/>
        </w:rPr>
        <w:t>公告的影响考虑在内。但是，随后在</w:t>
      </w:r>
      <w:r w:rsidRPr="003F5882">
        <w:rPr>
          <w:rFonts w:ascii="Arial" w:hAnsi="Arial"/>
          <w:sz w:val="21"/>
        </w:rPr>
        <w:t>2015</w:t>
      </w:r>
      <w:r w:rsidRPr="003F5882">
        <w:rPr>
          <w:rFonts w:ascii="Arial" w:hAnsi="Arial"/>
          <w:sz w:val="21"/>
        </w:rPr>
        <w:t>年</w:t>
      </w:r>
      <w:r w:rsidRPr="003F5882">
        <w:rPr>
          <w:rFonts w:ascii="Arial" w:hAnsi="Arial"/>
          <w:sz w:val="21"/>
        </w:rPr>
        <w:t>1</w:t>
      </w:r>
      <w:r w:rsidRPr="003F5882">
        <w:rPr>
          <w:rFonts w:ascii="Arial" w:hAnsi="Arial"/>
          <w:sz w:val="21"/>
        </w:rPr>
        <w:t>月</w:t>
      </w:r>
      <w:r w:rsidRPr="003F5882">
        <w:rPr>
          <w:rFonts w:ascii="Arial" w:hAnsi="Arial"/>
          <w:sz w:val="21"/>
        </w:rPr>
        <w:t>29</w:t>
      </w:r>
      <w:r w:rsidRPr="003F5882">
        <w:rPr>
          <w:rFonts w:ascii="Arial" w:hAnsi="Arial"/>
          <w:sz w:val="21"/>
        </w:rPr>
        <w:t>日、</w:t>
      </w:r>
      <w:r w:rsidRPr="003F5882">
        <w:rPr>
          <w:rFonts w:ascii="Arial" w:hAnsi="Arial"/>
          <w:sz w:val="21"/>
        </w:rPr>
        <w:t>2</w:t>
      </w:r>
      <w:r w:rsidRPr="003F5882">
        <w:rPr>
          <w:rFonts w:ascii="Arial" w:hAnsi="Arial"/>
          <w:sz w:val="21"/>
        </w:rPr>
        <w:t>月</w:t>
      </w:r>
      <w:r w:rsidRPr="003F5882">
        <w:rPr>
          <w:rFonts w:ascii="Arial" w:hAnsi="Arial"/>
          <w:sz w:val="21"/>
        </w:rPr>
        <w:t>26</w:t>
      </w:r>
      <w:r w:rsidRPr="003F5882">
        <w:rPr>
          <w:rFonts w:ascii="Arial" w:hAnsi="Arial"/>
          <w:sz w:val="21"/>
        </w:rPr>
        <w:t>日和</w:t>
      </w:r>
      <w:r w:rsidRPr="003F5882">
        <w:rPr>
          <w:rFonts w:ascii="Arial" w:hAnsi="Arial"/>
          <w:sz w:val="21"/>
        </w:rPr>
        <w:t>3</w:t>
      </w:r>
      <w:r w:rsidRPr="003F5882">
        <w:rPr>
          <w:rFonts w:ascii="Arial" w:hAnsi="Arial"/>
          <w:sz w:val="21"/>
        </w:rPr>
        <w:t>月</w:t>
      </w:r>
      <w:r w:rsidRPr="003F5882">
        <w:rPr>
          <w:rFonts w:ascii="Arial" w:hAnsi="Arial"/>
          <w:sz w:val="21"/>
        </w:rPr>
        <w:t>11</w:t>
      </w:r>
      <w:r w:rsidRPr="003F5882">
        <w:rPr>
          <w:rFonts w:ascii="Arial" w:hAnsi="Arial"/>
          <w:sz w:val="21"/>
        </w:rPr>
        <w:t>日分别</w:t>
      </w:r>
      <w:r w:rsidRPr="003F5882">
        <w:rPr>
          <w:rFonts w:ascii="Arial" w:hAnsi="Arial"/>
          <w:sz w:val="21"/>
        </w:rPr>
        <w:lastRenderedPageBreak/>
        <w:t>公布了新的</w:t>
      </w:r>
      <w:r w:rsidRPr="003F5882">
        <w:rPr>
          <w:rFonts w:ascii="Arial" w:hAnsi="Arial"/>
          <w:sz w:val="21"/>
        </w:rPr>
        <w:t>UNORE</w:t>
      </w:r>
      <w:r w:rsidRPr="003F5882">
        <w:rPr>
          <w:rFonts w:ascii="Arial" w:hAnsi="Arial"/>
          <w:sz w:val="21"/>
        </w:rPr>
        <w:t>。本组织收取费用中最大的一部分</w:t>
      </w:r>
      <w:proofErr w:type="gramStart"/>
      <w:r w:rsidRPr="003F5882">
        <w:rPr>
          <w:rFonts w:ascii="Arial" w:hAnsi="Arial"/>
          <w:sz w:val="21"/>
        </w:rPr>
        <w:t>以除瑞郎</w:t>
      </w:r>
      <w:proofErr w:type="gramEnd"/>
      <w:r w:rsidRPr="003F5882">
        <w:rPr>
          <w:rFonts w:ascii="Arial" w:hAnsi="Arial"/>
          <w:sz w:val="21"/>
        </w:rPr>
        <w:t>以外的三种货币计价，下表显示采用</w:t>
      </w:r>
      <w:r w:rsidRPr="003F5882">
        <w:rPr>
          <w:rFonts w:ascii="Arial" w:hAnsi="Arial"/>
          <w:sz w:val="21"/>
        </w:rPr>
        <w:t>SNB</w:t>
      </w:r>
      <w:r w:rsidRPr="003F5882">
        <w:rPr>
          <w:rFonts w:ascii="Arial" w:hAnsi="Arial"/>
          <w:sz w:val="21"/>
        </w:rPr>
        <w:t>公告发布之前以及之后公布的</w:t>
      </w:r>
      <w:r w:rsidRPr="003F5882">
        <w:rPr>
          <w:rFonts w:ascii="Arial" w:hAnsi="Arial"/>
          <w:sz w:val="21"/>
        </w:rPr>
        <w:t>UNORE</w:t>
      </w:r>
      <w:r w:rsidRPr="003F5882">
        <w:rPr>
          <w:rFonts w:ascii="Arial" w:hAnsi="Arial"/>
          <w:sz w:val="21"/>
        </w:rPr>
        <w:t>，这些货币兑瑞郎贬值的百分比</w:t>
      </w:r>
      <w:r w:rsidR="00E37ABC" w:rsidRPr="003F5882">
        <w:rPr>
          <w:rFonts w:ascii="Arial" w:hAnsi="Arial" w:hint="eastAsia"/>
          <w:sz w:val="21"/>
        </w:rPr>
        <w:t>：</w:t>
      </w:r>
    </w:p>
    <w:p w:rsidR="00C14A2F" w:rsidRPr="003F5882" w:rsidRDefault="00FB3BEB" w:rsidP="00C14A2F">
      <w:pPr>
        <w:pStyle w:val="Styletexte"/>
        <w:spacing w:after="0"/>
        <w:jc w:val="center"/>
        <w:rPr>
          <w:rFonts w:ascii="Arial" w:hAnsi="Arial"/>
          <w:sz w:val="21"/>
          <w:szCs w:val="22"/>
        </w:rPr>
      </w:pPr>
      <w:r w:rsidRPr="00FB3BEB">
        <w:rPr>
          <w:noProof/>
          <w:lang w:val="en-US" w:bidi="ar-SA"/>
        </w:rPr>
        <w:drawing>
          <wp:inline distT="0" distB="0" distL="0" distR="0" wp14:anchorId="0D7AA79B" wp14:editId="357C9710">
            <wp:extent cx="5977255" cy="1336776"/>
            <wp:effectExtent l="0" t="0" r="4445"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977255" cy="1336776"/>
                    </a:xfrm>
                    <a:prstGeom prst="rect">
                      <a:avLst/>
                    </a:prstGeom>
                    <a:noFill/>
                    <a:ln>
                      <a:noFill/>
                    </a:ln>
                  </pic:spPr>
                </pic:pic>
              </a:graphicData>
            </a:graphic>
          </wp:inline>
        </w:drawing>
      </w:r>
    </w:p>
    <w:p w:rsidR="007D62CB" w:rsidRDefault="00C14A2F" w:rsidP="003374D7">
      <w:pPr>
        <w:pStyle w:val="Style3"/>
        <w:spacing w:afterLines="50" w:line="340" w:lineRule="atLeast"/>
        <w:rPr>
          <w:rFonts w:ascii="Arial" w:hAnsi="Arial"/>
          <w:sz w:val="21"/>
          <w:szCs w:val="22"/>
        </w:rPr>
      </w:pPr>
      <w:r w:rsidRPr="003F5882">
        <w:rPr>
          <w:rFonts w:ascii="Arial" w:hAnsi="Arial"/>
          <w:sz w:val="21"/>
        </w:rPr>
        <w:t>如</w:t>
      </w:r>
      <w:r w:rsidR="00EE35D7" w:rsidRPr="003F5882">
        <w:rPr>
          <w:rFonts w:ascii="Arial" w:hAnsi="Arial" w:hint="eastAsia"/>
          <w:sz w:val="21"/>
        </w:rPr>
        <w:t>上</w:t>
      </w:r>
      <w:r w:rsidRPr="003F5882">
        <w:rPr>
          <w:rFonts w:ascii="Arial" w:hAnsi="Arial"/>
          <w:sz w:val="21"/>
        </w:rPr>
        <w:t>表所示，在经过最初平均贬值</w:t>
      </w:r>
      <w:r w:rsidRPr="003F5882">
        <w:rPr>
          <w:rFonts w:ascii="Arial" w:hAnsi="Arial"/>
          <w:sz w:val="21"/>
        </w:rPr>
        <w:t>15.0%</w:t>
      </w:r>
      <w:r w:rsidRPr="003F5882">
        <w:rPr>
          <w:rFonts w:ascii="Arial" w:hAnsi="Arial"/>
          <w:sz w:val="21"/>
        </w:rPr>
        <w:t>后，这三种货币在接下来的两个月均有不同程度的复苏</w:t>
      </w:r>
      <w:r w:rsidRPr="003F5882">
        <w:rPr>
          <w:rFonts w:ascii="Arial" w:hAnsi="Arial"/>
          <w:sz w:val="21"/>
        </w:rPr>
        <w:t>,</w:t>
      </w:r>
      <w:r w:rsidRPr="003F5882">
        <w:rPr>
          <w:rFonts w:ascii="Arial" w:hAnsi="Arial"/>
          <w:sz w:val="21"/>
        </w:rPr>
        <w:t>但是欧元仍然停留在</w:t>
      </w:r>
      <w:r w:rsidRPr="003F5882">
        <w:rPr>
          <w:rFonts w:ascii="Arial" w:hAnsi="Arial"/>
          <w:sz w:val="21"/>
        </w:rPr>
        <w:t>SNB</w:t>
      </w:r>
      <w:r w:rsidRPr="003F5882">
        <w:rPr>
          <w:rFonts w:ascii="Arial" w:hAnsi="Arial"/>
          <w:sz w:val="21"/>
        </w:rPr>
        <w:t>公告前贬值</w:t>
      </w:r>
      <w:r w:rsidRPr="003F5882">
        <w:rPr>
          <w:rFonts w:ascii="Arial" w:hAnsi="Arial"/>
          <w:sz w:val="21"/>
        </w:rPr>
        <w:t>11.4%</w:t>
      </w:r>
      <w:r w:rsidRPr="003F5882">
        <w:rPr>
          <w:rFonts w:ascii="Arial" w:hAnsi="Arial"/>
          <w:sz w:val="21"/>
        </w:rPr>
        <w:t>的水平。尽管很难完整地估算</w:t>
      </w:r>
      <w:r w:rsidRPr="003F5882">
        <w:rPr>
          <w:rFonts w:ascii="Arial" w:hAnsi="Arial"/>
          <w:sz w:val="21"/>
        </w:rPr>
        <w:t>2015</w:t>
      </w:r>
      <w:r w:rsidRPr="003F5882">
        <w:rPr>
          <w:rFonts w:ascii="Arial" w:hAnsi="Arial"/>
          <w:sz w:val="21"/>
        </w:rPr>
        <w:t>年瑞郎升值对</w:t>
      </w:r>
      <w:r w:rsidRPr="003F5882">
        <w:rPr>
          <w:rFonts w:ascii="Arial" w:hAnsi="Arial"/>
          <w:sz w:val="21"/>
        </w:rPr>
        <w:t>WIPO</w:t>
      </w:r>
      <w:r w:rsidRPr="003F5882">
        <w:rPr>
          <w:rFonts w:ascii="Arial" w:hAnsi="Arial"/>
          <w:sz w:val="21"/>
        </w:rPr>
        <w:t>产生的财务影响，但是瑞郎升值显然至少会对</w:t>
      </w:r>
      <w:r w:rsidRPr="003F5882">
        <w:rPr>
          <w:rFonts w:ascii="Arial" w:hAnsi="Arial"/>
          <w:sz w:val="21"/>
        </w:rPr>
        <w:t>WIPO</w:t>
      </w:r>
      <w:r w:rsidRPr="003F5882">
        <w:rPr>
          <w:rFonts w:ascii="Arial" w:hAnsi="Arial"/>
          <w:sz w:val="21"/>
        </w:rPr>
        <w:t>在本年度第一个季度收取的以除瑞郎以外货币支付的</w:t>
      </w:r>
      <w:r w:rsidRPr="003F5882">
        <w:rPr>
          <w:rFonts w:ascii="Arial" w:hAnsi="Arial"/>
          <w:sz w:val="21"/>
        </w:rPr>
        <w:t>PCT</w:t>
      </w:r>
      <w:r w:rsidRPr="003F5882">
        <w:rPr>
          <w:rFonts w:ascii="Arial" w:hAnsi="Arial"/>
          <w:sz w:val="21"/>
        </w:rPr>
        <w:t>申请费用产生负面影响。由于瑞郎升值，</w:t>
      </w:r>
      <w:r w:rsidR="00EE35D7" w:rsidRPr="003F5882">
        <w:rPr>
          <w:rFonts w:ascii="Arial" w:hAnsi="Arial" w:hint="eastAsia"/>
          <w:sz w:val="21"/>
        </w:rPr>
        <w:t>针对若干货币公布了</w:t>
      </w:r>
      <w:r w:rsidRPr="003F5882">
        <w:rPr>
          <w:rFonts w:ascii="Arial" w:hAnsi="Arial"/>
          <w:sz w:val="21"/>
        </w:rPr>
        <w:t>PCT</w:t>
      </w:r>
      <w:r w:rsidRPr="003F5882">
        <w:rPr>
          <w:rFonts w:ascii="Arial" w:hAnsi="Arial"/>
          <w:sz w:val="21"/>
        </w:rPr>
        <w:t>国际申请费用和</w:t>
      </w:r>
      <w:r w:rsidR="00EE35D7" w:rsidRPr="003F5882">
        <w:rPr>
          <w:rFonts w:ascii="Arial" w:hAnsi="Arial" w:hint="eastAsia"/>
          <w:sz w:val="21"/>
        </w:rPr>
        <w:t>手续</w:t>
      </w:r>
      <w:r w:rsidRPr="003F5882">
        <w:rPr>
          <w:rFonts w:ascii="Arial" w:hAnsi="Arial"/>
          <w:sz w:val="21"/>
        </w:rPr>
        <w:t>费用的新的等值金额</w:t>
      </w:r>
      <w:r w:rsidR="00EE35D7" w:rsidRPr="003F5882">
        <w:rPr>
          <w:rFonts w:ascii="Arial" w:hAnsi="Arial" w:hint="eastAsia"/>
          <w:sz w:val="21"/>
        </w:rPr>
        <w:t>，</w:t>
      </w:r>
      <w:r w:rsidR="00EE35D7" w:rsidRPr="003F5882">
        <w:rPr>
          <w:rFonts w:ascii="Arial" w:hAnsi="Arial"/>
          <w:sz w:val="21"/>
        </w:rPr>
        <w:t>自</w:t>
      </w:r>
      <w:r w:rsidR="00EE35D7" w:rsidRPr="003F5882">
        <w:rPr>
          <w:rFonts w:ascii="Arial" w:hAnsi="Arial"/>
          <w:sz w:val="21"/>
        </w:rPr>
        <w:t>2015</w:t>
      </w:r>
      <w:r w:rsidR="00EE35D7" w:rsidRPr="003F5882">
        <w:rPr>
          <w:rFonts w:ascii="Arial" w:hAnsi="Arial"/>
          <w:sz w:val="21"/>
        </w:rPr>
        <w:t>年</w:t>
      </w:r>
      <w:r w:rsidR="00EE35D7" w:rsidRPr="003F5882">
        <w:rPr>
          <w:rFonts w:ascii="Arial" w:hAnsi="Arial"/>
          <w:sz w:val="21"/>
        </w:rPr>
        <w:t>4</w:t>
      </w:r>
      <w:r w:rsidR="00EE35D7" w:rsidRPr="003F5882">
        <w:rPr>
          <w:rFonts w:ascii="Arial" w:hAnsi="Arial"/>
          <w:sz w:val="21"/>
        </w:rPr>
        <w:t>月</w:t>
      </w:r>
      <w:r w:rsidR="00EE35D7" w:rsidRPr="003F5882">
        <w:rPr>
          <w:rFonts w:ascii="Arial" w:hAnsi="Arial"/>
          <w:sz w:val="21"/>
        </w:rPr>
        <w:t>1</w:t>
      </w:r>
      <w:r w:rsidR="00EE35D7" w:rsidRPr="003F5882">
        <w:rPr>
          <w:rFonts w:ascii="Arial" w:hAnsi="Arial"/>
          <w:sz w:val="21"/>
        </w:rPr>
        <w:t>日起</w:t>
      </w:r>
      <w:r w:rsidR="00EE35D7" w:rsidRPr="003F5882">
        <w:rPr>
          <w:rFonts w:ascii="Arial" w:hAnsi="Arial" w:hint="eastAsia"/>
          <w:sz w:val="21"/>
        </w:rPr>
        <w:t>生效</w:t>
      </w:r>
      <w:r w:rsidRPr="003F5882">
        <w:rPr>
          <w:rFonts w:ascii="Arial" w:hAnsi="Arial"/>
          <w:sz w:val="21"/>
        </w:rPr>
        <w:t>。这包括欧元，但不包括美元和日元</w:t>
      </w:r>
      <w:r w:rsidR="00EE35D7" w:rsidRPr="003F5882">
        <w:rPr>
          <w:rFonts w:ascii="Arial" w:hAnsi="Arial" w:hint="eastAsia"/>
          <w:sz w:val="21"/>
        </w:rPr>
        <w:t>，因为美元和日元的</w:t>
      </w:r>
      <w:r w:rsidRPr="003F5882">
        <w:rPr>
          <w:rFonts w:ascii="Arial" w:hAnsi="Arial"/>
          <w:sz w:val="21"/>
        </w:rPr>
        <w:t>价值相对于瑞郎而言已大部分复苏，不满足设定新等值金额的条件。根据对</w:t>
      </w:r>
      <w:r w:rsidRPr="003F5882">
        <w:rPr>
          <w:rFonts w:ascii="Arial" w:hAnsi="Arial"/>
          <w:sz w:val="21"/>
        </w:rPr>
        <w:t>2014</w:t>
      </w:r>
      <w:r w:rsidRPr="003F5882">
        <w:rPr>
          <w:rFonts w:ascii="Arial" w:hAnsi="Arial"/>
          <w:sz w:val="21"/>
        </w:rPr>
        <w:t>年和</w:t>
      </w:r>
      <w:r w:rsidRPr="003F5882">
        <w:rPr>
          <w:rFonts w:ascii="Arial" w:hAnsi="Arial"/>
          <w:sz w:val="21"/>
        </w:rPr>
        <w:t>2015</w:t>
      </w:r>
      <w:r w:rsidRPr="003F5882">
        <w:rPr>
          <w:rFonts w:ascii="Arial" w:hAnsi="Arial"/>
          <w:sz w:val="21"/>
        </w:rPr>
        <w:t>年申请的等值金额的分析以及</w:t>
      </w:r>
      <w:r w:rsidRPr="003F5882">
        <w:rPr>
          <w:rFonts w:ascii="Arial" w:hAnsi="Arial"/>
          <w:sz w:val="21"/>
        </w:rPr>
        <w:t>SNB</w:t>
      </w:r>
      <w:r w:rsidRPr="003F5882">
        <w:rPr>
          <w:rFonts w:ascii="Arial" w:hAnsi="Arial"/>
          <w:sz w:val="21"/>
        </w:rPr>
        <w:t>公告后的</w:t>
      </w:r>
      <w:r w:rsidRPr="003F5882">
        <w:rPr>
          <w:rFonts w:ascii="Arial" w:hAnsi="Arial"/>
          <w:sz w:val="21"/>
        </w:rPr>
        <w:t>UNORE</w:t>
      </w:r>
      <w:r w:rsidRPr="003F5882">
        <w:rPr>
          <w:rFonts w:ascii="Arial" w:hAnsi="Arial"/>
          <w:sz w:val="21"/>
        </w:rPr>
        <w:t>，收取</w:t>
      </w:r>
      <w:r w:rsidRPr="003F5882">
        <w:rPr>
          <w:rFonts w:ascii="Arial" w:hAnsi="Arial"/>
          <w:sz w:val="21"/>
        </w:rPr>
        <w:t>PCT</w:t>
      </w:r>
      <w:r w:rsidR="00EE35D7" w:rsidRPr="003F5882">
        <w:rPr>
          <w:rFonts w:ascii="Arial" w:hAnsi="Arial" w:hint="eastAsia"/>
          <w:sz w:val="21"/>
        </w:rPr>
        <w:t>申请的</w:t>
      </w:r>
      <w:r w:rsidRPr="003F5882">
        <w:rPr>
          <w:rFonts w:ascii="Arial" w:hAnsi="Arial"/>
          <w:sz w:val="21"/>
        </w:rPr>
        <w:t>国际申请费用时的预估汇兑损失在</w:t>
      </w:r>
      <w:r w:rsidRPr="003F5882">
        <w:rPr>
          <w:rFonts w:ascii="Arial" w:hAnsi="Arial"/>
          <w:sz w:val="21"/>
        </w:rPr>
        <w:t>200</w:t>
      </w:r>
      <w:proofErr w:type="gramStart"/>
      <w:r w:rsidRPr="003F5882">
        <w:rPr>
          <w:rFonts w:ascii="Arial" w:hAnsi="Arial"/>
          <w:sz w:val="21"/>
        </w:rPr>
        <w:t>万瑞郎至</w:t>
      </w:r>
      <w:proofErr w:type="gramEnd"/>
      <w:r w:rsidRPr="003F5882">
        <w:rPr>
          <w:rFonts w:ascii="Arial" w:hAnsi="Arial"/>
          <w:sz w:val="21"/>
        </w:rPr>
        <w:t>500</w:t>
      </w:r>
      <w:proofErr w:type="gramStart"/>
      <w:r w:rsidRPr="003F5882">
        <w:rPr>
          <w:rFonts w:ascii="Arial" w:hAnsi="Arial"/>
          <w:sz w:val="21"/>
        </w:rPr>
        <w:t>万瑞</w:t>
      </w:r>
      <w:proofErr w:type="gramEnd"/>
      <w:r w:rsidRPr="003F5882">
        <w:rPr>
          <w:rFonts w:ascii="Arial" w:hAnsi="Arial"/>
          <w:sz w:val="21"/>
        </w:rPr>
        <w:t>郎</w:t>
      </w:r>
      <w:r w:rsidR="00EE35D7" w:rsidRPr="003F5882">
        <w:rPr>
          <w:rFonts w:ascii="Arial" w:hAnsi="Arial" w:hint="eastAsia"/>
          <w:sz w:val="21"/>
        </w:rPr>
        <w:t>之间</w:t>
      </w:r>
      <w:r w:rsidR="00F453AC" w:rsidRPr="003F5882">
        <w:rPr>
          <w:rFonts w:ascii="Arial" w:hAnsi="Arial"/>
          <w:sz w:val="21"/>
        </w:rPr>
        <w:t>（</w:t>
      </w:r>
      <w:r w:rsidRPr="003F5882">
        <w:rPr>
          <w:rFonts w:ascii="Arial" w:hAnsi="Arial"/>
          <w:sz w:val="21"/>
        </w:rPr>
        <w:t>见财务报表讨论与分析第</w:t>
      </w:r>
      <w:r w:rsidR="00CA45E3" w:rsidRPr="003F5882">
        <w:rPr>
          <w:rFonts w:ascii="Arial" w:hAnsi="Arial" w:hint="eastAsia"/>
          <w:sz w:val="21"/>
        </w:rPr>
        <w:t>11</w:t>
      </w:r>
      <w:r w:rsidRPr="003F5882">
        <w:rPr>
          <w:rFonts w:ascii="Arial" w:hAnsi="Arial"/>
          <w:sz w:val="21"/>
        </w:rPr>
        <w:t>页</w:t>
      </w:r>
      <w:r w:rsidR="00F453AC" w:rsidRPr="003F5882">
        <w:rPr>
          <w:rFonts w:ascii="Arial" w:hAnsi="Arial"/>
          <w:sz w:val="21"/>
        </w:rPr>
        <w:t>）</w:t>
      </w:r>
      <w:r w:rsidRPr="003F5882">
        <w:rPr>
          <w:rFonts w:ascii="Arial" w:hAnsi="Arial"/>
          <w:sz w:val="21"/>
        </w:rPr>
        <w:t>。该估算取决于</w:t>
      </w:r>
      <w:r w:rsidRPr="003F5882">
        <w:rPr>
          <w:rFonts w:ascii="Arial" w:hAnsi="Arial"/>
          <w:sz w:val="21"/>
        </w:rPr>
        <w:t>PCT</w:t>
      </w:r>
      <w:r w:rsidRPr="003F5882">
        <w:rPr>
          <w:rFonts w:ascii="Arial" w:hAnsi="Arial"/>
          <w:sz w:val="21"/>
        </w:rPr>
        <w:t>国际申请费用的未来现金流入模式，以及</w:t>
      </w:r>
      <w:r w:rsidRPr="003F5882">
        <w:rPr>
          <w:rFonts w:ascii="Arial" w:hAnsi="Arial"/>
          <w:sz w:val="21"/>
        </w:rPr>
        <w:t>2015</w:t>
      </w:r>
      <w:r w:rsidRPr="003F5882">
        <w:rPr>
          <w:rFonts w:ascii="Arial" w:hAnsi="Arial"/>
          <w:sz w:val="21"/>
        </w:rPr>
        <w:t>年</w:t>
      </w:r>
      <w:r w:rsidRPr="003F5882">
        <w:rPr>
          <w:rFonts w:ascii="Arial" w:hAnsi="Arial"/>
          <w:sz w:val="21"/>
        </w:rPr>
        <w:t>3</w:t>
      </w:r>
      <w:r w:rsidRPr="003F5882">
        <w:rPr>
          <w:rFonts w:ascii="Arial" w:hAnsi="Arial"/>
          <w:sz w:val="21"/>
        </w:rPr>
        <w:t>月</w:t>
      </w:r>
      <w:r w:rsidRPr="003F5882">
        <w:rPr>
          <w:rFonts w:ascii="Arial" w:hAnsi="Arial"/>
          <w:sz w:val="21"/>
        </w:rPr>
        <w:t>11</w:t>
      </w:r>
      <w:r w:rsidRPr="003F5882">
        <w:rPr>
          <w:rFonts w:ascii="Arial" w:hAnsi="Arial"/>
          <w:sz w:val="21"/>
        </w:rPr>
        <w:t>日公布</w:t>
      </w:r>
      <w:r w:rsidRPr="003F5882">
        <w:rPr>
          <w:rFonts w:ascii="Arial" w:hAnsi="Arial"/>
          <w:sz w:val="21"/>
        </w:rPr>
        <w:t>UNORE</w:t>
      </w:r>
      <w:r w:rsidRPr="003F5882">
        <w:rPr>
          <w:rFonts w:ascii="Arial" w:hAnsi="Arial"/>
          <w:sz w:val="21"/>
        </w:rPr>
        <w:t>之后汇率的变化情况。</w:t>
      </w:r>
    </w:p>
    <w:p w:rsidR="007D62CB" w:rsidRDefault="00C14A2F" w:rsidP="007D62CB">
      <w:pPr>
        <w:pStyle w:val="STYLETITRENOTES"/>
        <w:keepNext/>
        <w:overflowPunct w:val="0"/>
        <w:spacing w:beforeLines="100" w:before="240" w:afterLines="100" w:after="240" w:line="340" w:lineRule="atLeast"/>
        <w:rPr>
          <w:rFonts w:ascii="Arial" w:eastAsia="SimHei" w:hAnsi="Arial"/>
          <w:b w:val="0"/>
          <w:sz w:val="21"/>
        </w:rPr>
      </w:pPr>
      <w:r w:rsidRPr="00F453AC">
        <w:rPr>
          <w:rFonts w:ascii="Arial" w:eastAsia="SimHei" w:hAnsi="Arial"/>
          <w:b w:val="0"/>
          <w:sz w:val="21"/>
        </w:rPr>
        <w:t>附注</w:t>
      </w:r>
      <w:r w:rsidRPr="00F453AC">
        <w:rPr>
          <w:rFonts w:ascii="Arial" w:eastAsia="SimHei" w:hAnsi="Arial"/>
          <w:b w:val="0"/>
          <w:sz w:val="21"/>
        </w:rPr>
        <w:t>28</w:t>
      </w:r>
      <w:r w:rsidRPr="00F453AC">
        <w:rPr>
          <w:rFonts w:ascii="Arial" w:eastAsia="SimHei" w:hAnsi="Arial"/>
          <w:b w:val="0"/>
          <w:sz w:val="21"/>
        </w:rPr>
        <w:t>：</w:t>
      </w:r>
      <w:r w:rsidRPr="00F453AC">
        <w:rPr>
          <w:rFonts w:ascii="Arial" w:eastAsia="SimHei" w:hAnsi="Arial"/>
          <w:b w:val="0"/>
          <w:sz w:val="21"/>
        </w:rPr>
        <w:tab/>
      </w:r>
      <w:r w:rsidRPr="00F453AC">
        <w:rPr>
          <w:rFonts w:ascii="Arial" w:eastAsia="SimHei" w:hAnsi="Arial"/>
          <w:b w:val="0"/>
          <w:sz w:val="21"/>
        </w:rPr>
        <w:t>分部报告</w:t>
      </w:r>
    </w:p>
    <w:p w:rsidR="007D62CB" w:rsidRDefault="00C14A2F" w:rsidP="00C14A2F">
      <w:pPr>
        <w:pStyle w:val="Styletexte"/>
        <w:spacing w:after="0"/>
        <w:rPr>
          <w:rFonts w:ascii="Arial" w:hAnsi="Arial"/>
          <w:sz w:val="21"/>
        </w:rPr>
      </w:pPr>
      <w:r w:rsidRPr="003F5882">
        <w:rPr>
          <w:rFonts w:ascii="Arial" w:hAnsi="Arial"/>
          <w:sz w:val="21"/>
        </w:rPr>
        <w:t>分部报告以代表世界知识产权组织各部分的各联盟的形式呈报。联盟由</w:t>
      </w:r>
      <w:r w:rsidRPr="003F5882">
        <w:rPr>
          <w:rFonts w:ascii="Arial" w:hAnsi="Arial"/>
          <w:sz w:val="21"/>
        </w:rPr>
        <w:t>WIPO</w:t>
      </w:r>
      <w:r w:rsidRPr="003F5882">
        <w:rPr>
          <w:rFonts w:ascii="Arial" w:hAnsi="Arial"/>
          <w:sz w:val="21"/>
        </w:rPr>
        <w:t>管辖的各种条约创立。</w:t>
      </w:r>
    </w:p>
    <w:p w:rsidR="007D62CB" w:rsidRDefault="00C14A2F" w:rsidP="003374D7">
      <w:pPr>
        <w:pStyle w:val="Style3"/>
        <w:spacing w:afterLines="50" w:line="340" w:lineRule="atLeast"/>
        <w:rPr>
          <w:rFonts w:ascii="Arial" w:hAnsi="Arial"/>
          <w:sz w:val="21"/>
        </w:rPr>
      </w:pPr>
      <w:r w:rsidRPr="003F5882">
        <w:rPr>
          <w:rFonts w:ascii="Arial" w:hAnsi="Arial"/>
          <w:sz w:val="21"/>
        </w:rPr>
        <w:t>为呈报目的，合并了</w:t>
      </w:r>
      <w:r w:rsidRPr="003F5882">
        <w:rPr>
          <w:rFonts w:ascii="Arial" w:hAnsi="Arial"/>
          <w:sz w:val="21"/>
        </w:rPr>
        <w:t>WIPO</w:t>
      </w:r>
      <w:r w:rsidRPr="003F5882">
        <w:rPr>
          <w:rFonts w:ascii="Arial" w:hAnsi="Arial"/>
          <w:sz w:val="21"/>
        </w:rPr>
        <w:t>的各个会费供资联盟。这些联盟包括巴黎、伯尔尼、洛迦诺、尼斯、越南和</w:t>
      </w:r>
      <w:r w:rsidRPr="003F5882">
        <w:rPr>
          <w:rFonts w:ascii="Arial" w:hAnsi="Arial"/>
          <w:sz w:val="21"/>
        </w:rPr>
        <w:t>IPC</w:t>
      </w:r>
      <w:r w:rsidRPr="003F5882">
        <w:rPr>
          <w:rFonts w:ascii="Arial" w:hAnsi="Arial"/>
          <w:sz w:val="21"/>
        </w:rPr>
        <w:t>联盟以及由</w:t>
      </w:r>
      <w:r w:rsidR="00E808BC" w:rsidRPr="003F5882">
        <w:rPr>
          <w:rFonts w:ascii="Arial" w:hAnsi="Arial" w:hint="eastAsia"/>
          <w:sz w:val="21"/>
        </w:rPr>
        <w:t>《</w:t>
      </w:r>
      <w:r w:rsidRPr="003F5882">
        <w:rPr>
          <w:rFonts w:ascii="Arial" w:hAnsi="Arial"/>
          <w:sz w:val="21"/>
        </w:rPr>
        <w:t>WIPO</w:t>
      </w:r>
      <w:r w:rsidRPr="003F5882">
        <w:rPr>
          <w:rFonts w:ascii="Arial" w:hAnsi="Arial"/>
          <w:sz w:val="21"/>
        </w:rPr>
        <w:t>公约</w:t>
      </w:r>
      <w:r w:rsidR="00E808BC" w:rsidRPr="003F5882">
        <w:rPr>
          <w:rFonts w:ascii="Arial" w:hAnsi="Arial" w:hint="eastAsia"/>
          <w:sz w:val="21"/>
        </w:rPr>
        <w:t>》</w:t>
      </w:r>
      <w:r w:rsidRPr="003F5882">
        <w:rPr>
          <w:rFonts w:ascii="Arial" w:hAnsi="Arial"/>
          <w:sz w:val="21"/>
        </w:rPr>
        <w:t>规定的职能。《专利合作条约》</w:t>
      </w:r>
      <w:r w:rsidR="00F453AC" w:rsidRPr="003F5882">
        <w:rPr>
          <w:rFonts w:ascii="Arial" w:hAnsi="Arial"/>
          <w:sz w:val="21"/>
        </w:rPr>
        <w:t>（</w:t>
      </w:r>
      <w:r w:rsidRPr="003374D7">
        <w:rPr>
          <w:rFonts w:ascii="Arial" w:hAnsi="Arial" w:cs="Times New Roman"/>
          <w:sz w:val="21"/>
        </w:rPr>
        <w:t>PCT</w:t>
      </w:r>
      <w:r w:rsidR="00F453AC" w:rsidRPr="003F5882">
        <w:rPr>
          <w:rFonts w:ascii="Arial" w:hAnsi="Arial"/>
          <w:sz w:val="21"/>
        </w:rPr>
        <w:t>）</w:t>
      </w:r>
      <w:r w:rsidRPr="003F5882">
        <w:rPr>
          <w:rFonts w:ascii="Arial" w:hAnsi="Arial"/>
          <w:sz w:val="21"/>
        </w:rPr>
        <w:t>联盟、马德里联盟</w:t>
      </w:r>
      <w:r w:rsidR="00F453AC" w:rsidRPr="003F5882">
        <w:rPr>
          <w:rFonts w:ascii="Arial" w:hAnsi="Arial"/>
          <w:sz w:val="21"/>
        </w:rPr>
        <w:t>（</w:t>
      </w:r>
      <w:r w:rsidRPr="003F5882">
        <w:rPr>
          <w:rFonts w:ascii="Arial" w:hAnsi="Arial"/>
          <w:sz w:val="21"/>
        </w:rPr>
        <w:t>商标</w:t>
      </w:r>
      <w:r w:rsidR="00F453AC" w:rsidRPr="003F5882">
        <w:rPr>
          <w:rFonts w:ascii="Arial" w:hAnsi="Arial"/>
          <w:sz w:val="21"/>
        </w:rPr>
        <w:t>）</w:t>
      </w:r>
      <w:r w:rsidRPr="003F5882">
        <w:rPr>
          <w:rFonts w:ascii="Arial" w:hAnsi="Arial"/>
          <w:sz w:val="21"/>
        </w:rPr>
        <w:t>、海牙联盟</w:t>
      </w:r>
      <w:r w:rsidR="00F453AC" w:rsidRPr="003F5882">
        <w:rPr>
          <w:rFonts w:ascii="Arial" w:hAnsi="Arial"/>
          <w:sz w:val="21"/>
        </w:rPr>
        <w:t>（</w:t>
      </w:r>
      <w:r w:rsidRPr="003F5882">
        <w:rPr>
          <w:rFonts w:ascii="Arial" w:hAnsi="Arial"/>
          <w:sz w:val="21"/>
        </w:rPr>
        <w:t>工业</w:t>
      </w:r>
      <w:r w:rsidR="00E808BC" w:rsidRPr="003F5882">
        <w:rPr>
          <w:rFonts w:ascii="Arial" w:hAnsi="Arial" w:hint="eastAsia"/>
          <w:sz w:val="21"/>
        </w:rPr>
        <w:t>品</w:t>
      </w:r>
      <w:r w:rsidRPr="003F5882">
        <w:rPr>
          <w:rFonts w:ascii="Arial" w:hAnsi="Arial"/>
          <w:sz w:val="21"/>
        </w:rPr>
        <w:t>外观设计</w:t>
      </w:r>
      <w:r w:rsidR="00F453AC" w:rsidRPr="003F5882">
        <w:rPr>
          <w:rFonts w:ascii="Arial" w:hAnsi="Arial"/>
          <w:sz w:val="21"/>
        </w:rPr>
        <w:t>）</w:t>
      </w:r>
      <w:r w:rsidRPr="003F5882">
        <w:rPr>
          <w:rFonts w:ascii="Arial" w:hAnsi="Arial"/>
          <w:sz w:val="21"/>
        </w:rPr>
        <w:t>和里斯本联盟</w:t>
      </w:r>
      <w:r w:rsidR="00F453AC" w:rsidRPr="003F5882">
        <w:rPr>
          <w:rFonts w:ascii="Arial" w:hAnsi="Arial"/>
          <w:sz w:val="21"/>
        </w:rPr>
        <w:t>（</w:t>
      </w:r>
      <w:r w:rsidRPr="003F5882">
        <w:rPr>
          <w:rFonts w:ascii="Arial" w:hAnsi="Arial"/>
          <w:sz w:val="21"/>
        </w:rPr>
        <w:t>原产地名称</w:t>
      </w:r>
      <w:r w:rsidR="00F453AC" w:rsidRPr="003F5882">
        <w:rPr>
          <w:rFonts w:ascii="Arial" w:hAnsi="Arial"/>
          <w:sz w:val="21"/>
        </w:rPr>
        <w:t>）</w:t>
      </w:r>
      <w:r w:rsidRPr="003F5882">
        <w:rPr>
          <w:rFonts w:ascii="Arial" w:hAnsi="Arial"/>
          <w:sz w:val="21"/>
        </w:rPr>
        <w:t>均由大会管理，大会一年召开一次</w:t>
      </w:r>
      <w:r w:rsidR="00E808BC" w:rsidRPr="003F5882">
        <w:rPr>
          <w:rFonts w:ascii="Arial" w:hAnsi="Arial" w:hint="eastAsia"/>
          <w:sz w:val="21"/>
        </w:rPr>
        <w:t>会议</w:t>
      </w:r>
      <w:r w:rsidRPr="003F5882">
        <w:rPr>
          <w:rFonts w:ascii="Arial" w:hAnsi="Arial"/>
          <w:sz w:val="21"/>
        </w:rPr>
        <w:t>，旨在通过预算，并根据有关条约采取此类其他恰当行动。</w:t>
      </w:r>
    </w:p>
    <w:p w:rsidR="007D62CB" w:rsidRDefault="00C14A2F" w:rsidP="003374D7">
      <w:pPr>
        <w:pStyle w:val="Style3"/>
        <w:spacing w:afterLines="50" w:line="340" w:lineRule="atLeast"/>
        <w:rPr>
          <w:rFonts w:ascii="Arial" w:hAnsi="Arial"/>
          <w:sz w:val="21"/>
        </w:rPr>
      </w:pPr>
      <w:r w:rsidRPr="003F5882">
        <w:rPr>
          <w:rFonts w:ascii="Arial" w:hAnsi="Arial"/>
          <w:sz w:val="21"/>
        </w:rPr>
        <w:t>除作为净资产的储备金以外，</w:t>
      </w:r>
      <w:r w:rsidRPr="003F5882">
        <w:rPr>
          <w:rFonts w:ascii="Arial" w:hAnsi="Arial"/>
          <w:sz w:val="21"/>
        </w:rPr>
        <w:t>WIPO</w:t>
      </w:r>
      <w:r w:rsidRPr="003F5882">
        <w:rPr>
          <w:rFonts w:ascii="Arial" w:hAnsi="Arial"/>
          <w:sz w:val="21"/>
        </w:rPr>
        <w:t>资产与负债归整个组织所有，由整个组织负责，而不是单一联盟或部门的资产或负债。资产与负债一般支持为多个联盟</w:t>
      </w:r>
      <w:r w:rsidR="00F453AC" w:rsidRPr="003F5882">
        <w:rPr>
          <w:rFonts w:ascii="Arial" w:hAnsi="Arial"/>
          <w:sz w:val="21"/>
        </w:rPr>
        <w:t>（</w:t>
      </w:r>
      <w:r w:rsidRPr="003F5882">
        <w:rPr>
          <w:rFonts w:ascii="Arial" w:hAnsi="Arial"/>
          <w:sz w:val="21"/>
        </w:rPr>
        <w:t>部门</w:t>
      </w:r>
      <w:r w:rsidR="00F453AC" w:rsidRPr="003F5882">
        <w:rPr>
          <w:rFonts w:ascii="Arial" w:hAnsi="Arial"/>
          <w:sz w:val="21"/>
        </w:rPr>
        <w:t>）</w:t>
      </w:r>
      <w:r w:rsidRPr="003F5882">
        <w:rPr>
          <w:rFonts w:ascii="Arial" w:hAnsi="Arial"/>
          <w:sz w:val="21"/>
        </w:rPr>
        <w:t>提供的种类繁多的服务活动。唯一的例外是在</w:t>
      </w:r>
      <w:r w:rsidRPr="003F5882">
        <w:rPr>
          <w:rFonts w:ascii="Arial" w:hAnsi="Arial"/>
          <w:sz w:val="21"/>
        </w:rPr>
        <w:t>Meyrin</w:t>
      </w:r>
      <w:r w:rsidRPr="003F5882">
        <w:rPr>
          <w:rFonts w:ascii="Arial" w:hAnsi="Arial"/>
          <w:sz w:val="21"/>
        </w:rPr>
        <w:t>的房地产投资归马德里联盟所有。因此，单项资产与负债不会反映在单一部门或联盟的信息披露中。仅有包括周转基金和储备金在内的净资产</w:t>
      </w:r>
      <w:r w:rsidRPr="003F5882">
        <w:rPr>
          <w:rFonts w:ascii="Arial" w:hAnsi="Arial"/>
          <w:sz w:val="21"/>
        </w:rPr>
        <w:t>/</w:t>
      </w:r>
      <w:r w:rsidRPr="003F5882">
        <w:rPr>
          <w:rFonts w:ascii="Arial" w:hAnsi="Arial"/>
          <w:sz w:val="21"/>
        </w:rPr>
        <w:t>权益按单一部门显示。</w:t>
      </w:r>
    </w:p>
    <w:p w:rsidR="007D62CB" w:rsidRDefault="00C14A2F" w:rsidP="003374D7">
      <w:pPr>
        <w:pStyle w:val="Style3"/>
        <w:spacing w:afterLines="50" w:line="340" w:lineRule="atLeast"/>
        <w:rPr>
          <w:rFonts w:ascii="Arial" w:hAnsi="Arial"/>
          <w:sz w:val="21"/>
        </w:rPr>
      </w:pPr>
      <w:r w:rsidRPr="003F5882">
        <w:rPr>
          <w:rFonts w:ascii="Arial" w:hAnsi="Arial"/>
          <w:sz w:val="21"/>
        </w:rPr>
        <w:t>大多数收入按联盟记入</w:t>
      </w:r>
      <w:r w:rsidRPr="003F5882">
        <w:rPr>
          <w:rFonts w:ascii="Arial" w:hAnsi="Arial"/>
          <w:sz w:val="21"/>
        </w:rPr>
        <w:t>WIPO</w:t>
      </w:r>
      <w:r w:rsidRPr="003F5882">
        <w:rPr>
          <w:rFonts w:ascii="Arial" w:hAnsi="Arial"/>
          <w:sz w:val="21"/>
        </w:rPr>
        <w:t>的账目。利息所得收入基于</w:t>
      </w:r>
      <w:r w:rsidRPr="003374D7">
        <w:rPr>
          <w:rFonts w:ascii="Arial" w:hAnsi="Arial" w:cs="Times New Roman"/>
          <w:sz w:val="21"/>
        </w:rPr>
        <w:t>2014</w:t>
      </w:r>
      <w:r w:rsidRPr="003374D7">
        <w:rPr>
          <w:rFonts w:ascii="Arial" w:hAnsi="Arial" w:cs="Times New Roman"/>
          <w:sz w:val="21"/>
        </w:rPr>
        <w:t>年</w:t>
      </w:r>
      <w:r w:rsidRPr="003F5882">
        <w:rPr>
          <w:rFonts w:ascii="Arial" w:hAnsi="Arial"/>
          <w:sz w:val="21"/>
        </w:rPr>
        <w:t>的总现金储备和当期收入在联盟之间分配。支出按计划结算，然后基于</w:t>
      </w:r>
      <w:r w:rsidRPr="003F5882">
        <w:rPr>
          <w:rFonts w:ascii="Arial" w:hAnsi="Arial"/>
          <w:sz w:val="21"/>
        </w:rPr>
        <w:t>WIPO</w:t>
      </w:r>
      <w:r w:rsidRPr="003F5882">
        <w:rPr>
          <w:rFonts w:ascii="Arial" w:hAnsi="Arial"/>
          <w:sz w:val="21"/>
        </w:rPr>
        <w:t>大会在通过</w:t>
      </w:r>
      <w:r w:rsidRPr="003F5882">
        <w:rPr>
          <w:rFonts w:ascii="Arial" w:hAnsi="Arial"/>
          <w:sz w:val="21"/>
        </w:rPr>
        <w:t>WIPO</w:t>
      </w:r>
      <w:r w:rsidRPr="003F5882">
        <w:rPr>
          <w:rFonts w:ascii="Arial" w:hAnsi="Arial"/>
          <w:sz w:val="21"/>
        </w:rPr>
        <w:t>的</w:t>
      </w:r>
      <w:r w:rsidR="00181706" w:rsidRPr="003F5882">
        <w:rPr>
          <w:rFonts w:ascii="Arial" w:hAnsi="Arial" w:hint="eastAsia"/>
          <w:sz w:val="21"/>
        </w:rPr>
        <w:t>《</w:t>
      </w:r>
      <w:r w:rsidRPr="003F5882">
        <w:rPr>
          <w:rFonts w:ascii="Arial" w:hAnsi="Arial"/>
          <w:sz w:val="21"/>
        </w:rPr>
        <w:t>2014/15</w:t>
      </w:r>
      <w:r w:rsidRPr="003F5882">
        <w:rPr>
          <w:rFonts w:ascii="Arial" w:hAnsi="Arial"/>
          <w:sz w:val="21"/>
        </w:rPr>
        <w:t>年计划和预算</w:t>
      </w:r>
      <w:r w:rsidR="00181706" w:rsidRPr="003F5882">
        <w:rPr>
          <w:rFonts w:ascii="Arial" w:hAnsi="Arial" w:hint="eastAsia"/>
          <w:sz w:val="21"/>
        </w:rPr>
        <w:t>》</w:t>
      </w:r>
      <w:r w:rsidRPr="003F5882">
        <w:rPr>
          <w:rFonts w:ascii="Arial" w:hAnsi="Arial"/>
          <w:sz w:val="21"/>
        </w:rPr>
        <w:t>时所采纳的方法，被重新分配给各个联盟。</w:t>
      </w:r>
    </w:p>
    <w:p w:rsidR="007D62CB" w:rsidRDefault="00C14A2F" w:rsidP="003374D7">
      <w:pPr>
        <w:pStyle w:val="Style3"/>
        <w:spacing w:afterLines="50" w:line="340" w:lineRule="atLeast"/>
        <w:rPr>
          <w:rFonts w:ascii="Arial" w:hAnsi="Arial"/>
          <w:sz w:val="21"/>
        </w:rPr>
      </w:pPr>
      <w:r w:rsidRPr="003F5882">
        <w:rPr>
          <w:rFonts w:ascii="Arial" w:hAnsi="Arial"/>
          <w:sz w:val="21"/>
        </w:rPr>
        <w:t>为自愿捐款设立了一个单独的部分，以显示</w:t>
      </w:r>
      <w:r w:rsidRPr="003F5882">
        <w:rPr>
          <w:rFonts w:ascii="Arial" w:hAnsi="Arial"/>
          <w:sz w:val="21"/>
        </w:rPr>
        <w:t>WIPO</w:t>
      </w:r>
      <w:r w:rsidRPr="003F5882">
        <w:rPr>
          <w:rFonts w:ascii="Arial" w:hAnsi="Arial"/>
          <w:sz w:val="21"/>
        </w:rPr>
        <w:t>代表</w:t>
      </w:r>
      <w:r w:rsidRPr="003374D7">
        <w:rPr>
          <w:rFonts w:ascii="Arial" w:hAnsi="Arial" w:cs="Times New Roman"/>
          <w:sz w:val="21"/>
        </w:rPr>
        <w:t>单个</w:t>
      </w:r>
      <w:r w:rsidRPr="003F5882">
        <w:rPr>
          <w:rFonts w:ascii="Arial" w:hAnsi="Arial"/>
          <w:sz w:val="21"/>
        </w:rPr>
        <w:t>捐助</w:t>
      </w:r>
      <w:proofErr w:type="gramStart"/>
      <w:r w:rsidRPr="003F5882">
        <w:rPr>
          <w:rFonts w:ascii="Arial" w:hAnsi="Arial"/>
          <w:sz w:val="21"/>
        </w:rPr>
        <w:t>方执行</w:t>
      </w:r>
      <w:proofErr w:type="gramEnd"/>
      <w:r w:rsidRPr="003F5882">
        <w:rPr>
          <w:rFonts w:ascii="Arial" w:hAnsi="Arial"/>
          <w:sz w:val="21"/>
        </w:rPr>
        <w:t>与</w:t>
      </w:r>
      <w:r w:rsidRPr="003F5882">
        <w:rPr>
          <w:rFonts w:ascii="Arial" w:hAnsi="Arial"/>
          <w:sz w:val="21"/>
        </w:rPr>
        <w:t>WIPO</w:t>
      </w:r>
      <w:r w:rsidRPr="003F5882">
        <w:rPr>
          <w:rFonts w:ascii="Arial" w:hAnsi="Arial"/>
          <w:sz w:val="21"/>
        </w:rPr>
        <w:t>任务相关计划所管理的数额。与自愿捐款</w:t>
      </w:r>
      <w:r w:rsidR="00F453AC" w:rsidRPr="003F5882">
        <w:rPr>
          <w:rFonts w:ascii="Arial" w:hAnsi="Arial"/>
          <w:sz w:val="21"/>
        </w:rPr>
        <w:t>（</w:t>
      </w:r>
      <w:r w:rsidRPr="003F5882">
        <w:rPr>
          <w:rFonts w:ascii="Arial" w:hAnsi="Arial"/>
          <w:sz w:val="21"/>
        </w:rPr>
        <w:t>特别账户</w:t>
      </w:r>
      <w:r w:rsidR="00F453AC" w:rsidRPr="003F5882">
        <w:rPr>
          <w:rFonts w:ascii="Arial" w:hAnsi="Arial"/>
          <w:sz w:val="21"/>
        </w:rPr>
        <w:t>）</w:t>
      </w:r>
      <w:r w:rsidRPr="003F5882">
        <w:rPr>
          <w:rFonts w:ascii="Arial" w:hAnsi="Arial"/>
          <w:sz w:val="21"/>
        </w:rPr>
        <w:t>相关的收入和开支在财会系统中分别结算。</w:t>
      </w:r>
    </w:p>
    <w:p w:rsidR="00C14A2F" w:rsidRPr="003F5882" w:rsidRDefault="00C14A2F" w:rsidP="003374D7">
      <w:pPr>
        <w:pStyle w:val="Style3"/>
        <w:spacing w:afterLines="50" w:line="340" w:lineRule="atLeast"/>
        <w:rPr>
          <w:rFonts w:ascii="Arial" w:hAnsi="Arial"/>
          <w:sz w:val="21"/>
        </w:rPr>
      </w:pPr>
      <w:r w:rsidRPr="003F5882">
        <w:rPr>
          <w:rFonts w:ascii="Arial" w:hAnsi="Arial"/>
          <w:sz w:val="21"/>
        </w:rPr>
        <w:t>所有费用基于经批准的分配方法在组成各部门的联盟之间进行分配。与本组织接收的自愿捐助有关的特别账户部分开支按实际成本记账。仅有的一笔部门间</w:t>
      </w:r>
      <w:r w:rsidRPr="003374D7">
        <w:rPr>
          <w:rFonts w:ascii="Arial" w:hAnsi="Arial" w:cs="Times New Roman"/>
          <w:sz w:val="21"/>
        </w:rPr>
        <w:t>费用</w:t>
      </w:r>
      <w:r w:rsidRPr="003F5882">
        <w:rPr>
          <w:rFonts w:ascii="Arial" w:hAnsi="Arial"/>
          <w:sz w:val="21"/>
        </w:rPr>
        <w:t>为各联盟支持特别账户所发生的计划支助费用。根据与提供自愿捐助的捐助方签订的协议所规定的直接开支总额的百分数，计划支助费用被记入特别账户。</w:t>
      </w:r>
    </w:p>
    <w:p w:rsidR="007D62CB" w:rsidRDefault="00C14A2F" w:rsidP="00C14A2F">
      <w:pPr>
        <w:pStyle w:val="Styletexte"/>
        <w:spacing w:after="0"/>
        <w:rPr>
          <w:rFonts w:ascii="Arial" w:eastAsia="SimHei" w:hAnsi="Arial"/>
          <w:sz w:val="21"/>
        </w:rPr>
      </w:pPr>
      <w:r w:rsidRPr="003F5882">
        <w:rPr>
          <w:rFonts w:ascii="Arial" w:hAnsi="Arial"/>
          <w:sz w:val="21"/>
        </w:rPr>
        <w:br w:type="page"/>
      </w:r>
      <w:r w:rsidRPr="00F453AC">
        <w:rPr>
          <w:rFonts w:ascii="Arial" w:eastAsia="SimHei" w:hAnsi="Arial"/>
          <w:sz w:val="21"/>
        </w:rPr>
        <w:lastRenderedPageBreak/>
        <w:t>按分部开列的收入、支出和储备金</w:t>
      </w:r>
    </w:p>
    <w:p w:rsidR="00C14A2F" w:rsidRPr="003F5882" w:rsidRDefault="00FB3BEB" w:rsidP="00C14A2F">
      <w:pPr>
        <w:pStyle w:val="Styletexte"/>
        <w:spacing w:after="0"/>
        <w:jc w:val="center"/>
        <w:rPr>
          <w:rFonts w:ascii="Arial" w:hAnsi="Arial"/>
          <w:sz w:val="21"/>
        </w:rPr>
      </w:pPr>
      <w:r w:rsidRPr="00FB3BEB">
        <w:rPr>
          <w:noProof/>
          <w:lang w:val="en-US" w:bidi="ar-SA"/>
        </w:rPr>
        <w:drawing>
          <wp:inline distT="0" distB="0" distL="0" distR="0" wp14:anchorId="05528DFD" wp14:editId="4B1DE79E">
            <wp:extent cx="5977255" cy="7510147"/>
            <wp:effectExtent l="0" t="0" r="4445"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77255" cy="7510147"/>
                    </a:xfrm>
                    <a:prstGeom prst="rect">
                      <a:avLst/>
                    </a:prstGeom>
                    <a:noFill/>
                    <a:ln>
                      <a:noFill/>
                    </a:ln>
                  </pic:spPr>
                </pic:pic>
              </a:graphicData>
            </a:graphic>
          </wp:inline>
        </w:drawing>
      </w:r>
    </w:p>
    <w:p w:rsidR="00C14A2F" w:rsidRPr="003F5882" w:rsidRDefault="00C14A2F" w:rsidP="00C14A2F">
      <w:pPr>
        <w:pStyle w:val="Styletexte"/>
        <w:spacing w:after="0"/>
        <w:rPr>
          <w:rFonts w:ascii="Arial" w:hAnsi="Arial"/>
          <w:sz w:val="21"/>
        </w:rPr>
      </w:pPr>
      <w:r w:rsidRPr="003F5882">
        <w:rPr>
          <w:rFonts w:ascii="Arial" w:hAnsi="Arial"/>
          <w:sz w:val="18"/>
        </w:rPr>
        <w:t>注：马德里联盟承担了海牙联盟对马德里和海牙国际注册系统信息技术现代化项目</w:t>
      </w:r>
      <w:r w:rsidRPr="003F5882">
        <w:rPr>
          <w:rFonts w:ascii="Arial" w:hAnsi="Arial"/>
          <w:sz w:val="18"/>
        </w:rPr>
        <w:t>300</w:t>
      </w:r>
      <w:proofErr w:type="gramStart"/>
      <w:r w:rsidRPr="003F5882">
        <w:rPr>
          <w:rFonts w:ascii="Arial" w:hAnsi="Arial"/>
          <w:sz w:val="18"/>
        </w:rPr>
        <w:t>万瑞郎捐款</w:t>
      </w:r>
      <w:proofErr w:type="gramEnd"/>
      <w:r w:rsidRPr="003F5882">
        <w:rPr>
          <w:rFonts w:ascii="Arial" w:hAnsi="Arial"/>
          <w:sz w:val="18"/>
        </w:rPr>
        <w:t>的融资。在海牙联盟储备基金的储备金水平达到能够偿付这一金额的水平时，海牙联盟将立即向马德里联盟偿付这一金额。</w:t>
      </w:r>
    </w:p>
    <w:p w:rsidR="00C14A2F" w:rsidRPr="003F5882" w:rsidRDefault="00C14A2F" w:rsidP="00C14A2F">
      <w:pPr>
        <w:pStyle w:val="Styletexte"/>
        <w:spacing w:after="0"/>
        <w:rPr>
          <w:rFonts w:ascii="Arial" w:hAnsi="Arial"/>
          <w:sz w:val="21"/>
        </w:rPr>
        <w:sectPr w:rsidR="00C14A2F" w:rsidRPr="003F5882" w:rsidSect="0074278E">
          <w:footerReference w:type="default" r:id="rId114"/>
          <w:pgSz w:w="11907" w:h="16840" w:code="9"/>
          <w:pgMar w:top="851" w:right="1247" w:bottom="1531" w:left="1247" w:header="709" w:footer="709" w:gutter="0"/>
          <w:cols w:space="708"/>
          <w:docGrid w:linePitch="360"/>
        </w:sectPr>
      </w:pPr>
    </w:p>
    <w:p w:rsidR="00C14A2F" w:rsidRPr="00F453AC" w:rsidRDefault="00C14A2F" w:rsidP="00C14A2F">
      <w:pPr>
        <w:pStyle w:val="STYLE2LASTONE"/>
        <w:ind w:left="0" w:firstLine="0"/>
        <w:jc w:val="center"/>
        <w:rPr>
          <w:rFonts w:ascii="Arial" w:eastAsia="SimHei" w:hAnsi="Arial"/>
          <w:b w:val="0"/>
          <w:bCs w:val="0"/>
          <w:caps/>
          <w:color w:val="auto"/>
          <w:kern w:val="32"/>
          <w:sz w:val="21"/>
          <w:szCs w:val="32"/>
        </w:rPr>
      </w:pPr>
      <w:bookmarkStart w:id="10" w:name="_Toc301187119"/>
      <w:r w:rsidRPr="00F453AC">
        <w:rPr>
          <w:rFonts w:ascii="Arial" w:eastAsia="SimHei" w:hAnsi="Arial"/>
          <w:b w:val="0"/>
          <w:sz w:val="21"/>
        </w:rPr>
        <w:lastRenderedPageBreak/>
        <w:t>nor</w:t>
      </w:r>
      <w:bookmarkEnd w:id="10"/>
      <w:r w:rsidRPr="00F453AC">
        <w:rPr>
          <w:rFonts w:ascii="Arial" w:eastAsia="SimHei" w:hAnsi="Arial"/>
          <w:b w:val="0"/>
          <w:caps/>
          <w:color w:val="auto"/>
          <w:kern w:val="32"/>
          <w:sz w:val="21"/>
        </w:rPr>
        <w:t>附件一</w:t>
      </w:r>
      <w:r w:rsidRPr="00F453AC">
        <w:rPr>
          <w:rFonts w:ascii="Arial" w:eastAsia="SimHei" w:hAnsi="Arial" w:cs="Arial"/>
          <w:b w:val="0"/>
          <w:bCs w:val="0"/>
          <w:caps/>
          <w:color w:val="auto"/>
          <w:kern w:val="32"/>
          <w:sz w:val="21"/>
          <w:szCs w:val="32"/>
        </w:rPr>
        <w:br/>
      </w:r>
      <w:r w:rsidRPr="00F453AC">
        <w:rPr>
          <w:rFonts w:ascii="Arial" w:eastAsia="SimHei" w:hAnsi="Arial"/>
          <w:b w:val="0"/>
          <w:caps/>
          <w:color w:val="auto"/>
          <w:kern w:val="32"/>
          <w:sz w:val="21"/>
        </w:rPr>
        <w:t>按资金来源开</w:t>
      </w:r>
      <w:r w:rsidR="009B1CAD" w:rsidRPr="00F453AC">
        <w:rPr>
          <w:rFonts w:ascii="Arial" w:eastAsia="SimHei" w:hAnsi="Arial" w:hint="eastAsia"/>
          <w:b w:val="0"/>
          <w:caps/>
          <w:color w:val="auto"/>
          <w:kern w:val="32"/>
          <w:sz w:val="21"/>
        </w:rPr>
        <w:t>列</w:t>
      </w:r>
      <w:r w:rsidRPr="00F453AC">
        <w:rPr>
          <w:rFonts w:ascii="Arial" w:eastAsia="SimHei" w:hAnsi="Arial"/>
          <w:b w:val="0"/>
          <w:caps/>
          <w:color w:val="auto"/>
          <w:kern w:val="32"/>
          <w:sz w:val="21"/>
        </w:rPr>
        <w:t>的财务状况表</w:t>
      </w:r>
      <w:r w:rsidR="00F453AC">
        <w:rPr>
          <w:rFonts w:ascii="Arial" w:eastAsia="SimHei" w:hAnsi="Arial"/>
          <w:b w:val="0"/>
          <w:caps/>
          <w:color w:val="auto"/>
          <w:kern w:val="32"/>
          <w:sz w:val="21"/>
        </w:rPr>
        <w:t>［</w:t>
      </w:r>
      <w:r w:rsidRPr="00F453AC">
        <w:rPr>
          <w:rFonts w:ascii="Arial" w:eastAsia="SimHei" w:hAnsi="Arial"/>
          <w:b w:val="0"/>
          <w:caps/>
          <w:color w:val="auto"/>
          <w:kern w:val="32"/>
          <w:sz w:val="21"/>
        </w:rPr>
        <w:t>未经审计</w:t>
      </w:r>
      <w:r w:rsidR="00F453AC">
        <w:rPr>
          <w:rFonts w:ascii="Arial" w:eastAsia="SimHei" w:hAnsi="Arial"/>
          <w:b w:val="0"/>
          <w:caps/>
          <w:color w:val="auto"/>
          <w:kern w:val="32"/>
          <w:sz w:val="21"/>
        </w:rPr>
        <w:t>］</w:t>
      </w:r>
    </w:p>
    <w:p w:rsidR="00C14A2F" w:rsidRPr="00F453AC" w:rsidRDefault="00C14A2F" w:rsidP="00C14A2F">
      <w:pPr>
        <w:jc w:val="center"/>
        <w:rPr>
          <w:rFonts w:ascii="Arial" w:eastAsia="SimHei" w:hAnsi="Arial"/>
          <w:sz w:val="20"/>
          <w:szCs w:val="20"/>
        </w:rPr>
      </w:pPr>
      <w:r w:rsidRPr="00F453AC">
        <w:rPr>
          <w:rFonts w:ascii="Arial" w:eastAsia="SimHei" w:hAnsi="Arial"/>
          <w:sz w:val="20"/>
        </w:rPr>
        <w:t>截至</w:t>
      </w:r>
      <w:r w:rsidRPr="00F453AC">
        <w:rPr>
          <w:rFonts w:ascii="Arial" w:eastAsia="SimHei" w:hAnsi="Arial"/>
          <w:sz w:val="20"/>
        </w:rPr>
        <w:t>2014</w:t>
      </w:r>
      <w:r w:rsidRPr="00F453AC">
        <w:rPr>
          <w:rFonts w:ascii="Arial" w:eastAsia="SimHei" w:hAnsi="Arial"/>
          <w:sz w:val="20"/>
        </w:rPr>
        <w:t>年</w:t>
      </w:r>
      <w:r w:rsidRPr="00F453AC">
        <w:rPr>
          <w:rFonts w:ascii="Arial" w:eastAsia="SimHei" w:hAnsi="Arial"/>
          <w:sz w:val="20"/>
        </w:rPr>
        <w:t>12</w:t>
      </w:r>
      <w:r w:rsidRPr="00F453AC">
        <w:rPr>
          <w:rFonts w:ascii="Arial" w:eastAsia="SimHei" w:hAnsi="Arial"/>
          <w:sz w:val="20"/>
        </w:rPr>
        <w:t>月</w:t>
      </w:r>
      <w:r w:rsidRPr="00F453AC">
        <w:rPr>
          <w:rFonts w:ascii="Arial" w:eastAsia="SimHei" w:hAnsi="Arial"/>
          <w:sz w:val="20"/>
        </w:rPr>
        <w:t>31</w:t>
      </w:r>
      <w:r w:rsidRPr="00F453AC">
        <w:rPr>
          <w:rFonts w:ascii="Arial" w:eastAsia="SimHei" w:hAnsi="Arial"/>
          <w:sz w:val="20"/>
        </w:rPr>
        <w:t>日</w:t>
      </w:r>
    </w:p>
    <w:p w:rsidR="007D62CB" w:rsidRPr="00DA4636" w:rsidRDefault="00F453AC" w:rsidP="00C14A2F">
      <w:pPr>
        <w:jc w:val="center"/>
        <w:rPr>
          <w:rFonts w:ascii="Arial" w:eastAsia="KaiTi" w:hAnsi="Arial"/>
          <w:i/>
          <w:sz w:val="20"/>
          <w:szCs w:val="20"/>
        </w:rPr>
      </w:pPr>
      <w:r w:rsidRPr="00DA4636">
        <w:rPr>
          <w:rFonts w:ascii="Arial" w:eastAsia="KaiTi" w:hAnsi="Arial"/>
          <w:i/>
          <w:sz w:val="20"/>
        </w:rPr>
        <w:t>（</w:t>
      </w:r>
      <w:r w:rsidR="00C14A2F" w:rsidRPr="00DA4636">
        <w:rPr>
          <w:rFonts w:ascii="Arial" w:eastAsia="KaiTi" w:hAnsi="Arial"/>
          <w:i/>
          <w:sz w:val="20"/>
        </w:rPr>
        <w:t>单位：</w:t>
      </w:r>
      <w:proofErr w:type="gramStart"/>
      <w:r w:rsidR="00C14A2F" w:rsidRPr="00DA4636">
        <w:rPr>
          <w:rFonts w:ascii="Arial" w:eastAsia="KaiTi" w:hAnsi="Arial"/>
          <w:i/>
          <w:sz w:val="20"/>
        </w:rPr>
        <w:t>千瑞郎</w:t>
      </w:r>
      <w:proofErr w:type="gramEnd"/>
      <w:r w:rsidRPr="00DA4636">
        <w:rPr>
          <w:rFonts w:ascii="Arial" w:eastAsia="KaiTi" w:hAnsi="Arial"/>
          <w:i/>
          <w:sz w:val="20"/>
        </w:rPr>
        <w:t>）</w:t>
      </w:r>
    </w:p>
    <w:p w:rsidR="00C14A2F" w:rsidRPr="003F5882" w:rsidRDefault="00FB3BEB" w:rsidP="00C14A2F">
      <w:pPr>
        <w:pStyle w:val="Styletexte"/>
        <w:spacing w:after="0"/>
        <w:jc w:val="center"/>
        <w:rPr>
          <w:rFonts w:ascii="Arial" w:hAnsi="Arial"/>
          <w:sz w:val="21"/>
        </w:rPr>
      </w:pPr>
      <w:r w:rsidRPr="00FB3BEB">
        <w:rPr>
          <w:noProof/>
          <w:lang w:val="en-US" w:bidi="ar-SA"/>
        </w:rPr>
        <w:drawing>
          <wp:inline distT="0" distB="0" distL="0" distR="0" wp14:anchorId="50058E54" wp14:editId="00320024">
            <wp:extent cx="7912800" cy="5101200"/>
            <wp:effectExtent l="0" t="0" r="0" b="4445"/>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912800" cy="5101200"/>
                    </a:xfrm>
                    <a:prstGeom prst="rect">
                      <a:avLst/>
                    </a:prstGeom>
                    <a:noFill/>
                    <a:ln>
                      <a:noFill/>
                    </a:ln>
                  </pic:spPr>
                </pic:pic>
              </a:graphicData>
            </a:graphic>
          </wp:inline>
        </w:drawing>
      </w:r>
    </w:p>
    <w:p w:rsidR="00C14A2F" w:rsidRPr="00F453AC" w:rsidRDefault="00C14A2F" w:rsidP="00FB3BEB">
      <w:pPr>
        <w:pStyle w:val="1"/>
        <w:spacing w:after="0"/>
        <w:ind w:left="0" w:firstLine="0"/>
        <w:jc w:val="center"/>
        <w:rPr>
          <w:rFonts w:ascii="Arial" w:eastAsia="SimHei" w:hAnsi="Arial"/>
          <w:b w:val="0"/>
          <w:bCs/>
          <w:caps/>
          <w:color w:val="auto"/>
          <w:kern w:val="32"/>
          <w:sz w:val="21"/>
          <w:szCs w:val="32"/>
        </w:rPr>
      </w:pPr>
      <w:r w:rsidRPr="00FB3BEB">
        <w:rPr>
          <w:rFonts w:ascii="Arial" w:eastAsia="SimHei" w:hAnsi="Arial"/>
          <w:b w:val="0"/>
          <w:sz w:val="20"/>
        </w:rPr>
        <w:br w:type="page"/>
      </w:r>
      <w:r w:rsidRPr="00F453AC">
        <w:rPr>
          <w:rFonts w:ascii="Arial" w:eastAsia="SimHei" w:hAnsi="Arial"/>
          <w:b w:val="0"/>
          <w:caps/>
          <w:color w:val="auto"/>
          <w:kern w:val="32"/>
          <w:sz w:val="21"/>
        </w:rPr>
        <w:lastRenderedPageBreak/>
        <w:t>附件二</w:t>
      </w:r>
      <w:r w:rsidRPr="00F453AC">
        <w:rPr>
          <w:rFonts w:ascii="Arial" w:eastAsia="SimHei" w:hAnsi="Arial" w:cs="Arial"/>
          <w:b w:val="0"/>
          <w:bCs/>
          <w:caps/>
          <w:color w:val="auto"/>
          <w:kern w:val="32"/>
          <w:sz w:val="21"/>
          <w:szCs w:val="32"/>
        </w:rPr>
        <w:br/>
      </w:r>
      <w:r w:rsidRPr="00F453AC">
        <w:rPr>
          <w:rFonts w:ascii="Arial" w:eastAsia="SimHei" w:hAnsi="Arial"/>
          <w:b w:val="0"/>
          <w:caps/>
          <w:color w:val="auto"/>
          <w:kern w:val="32"/>
          <w:sz w:val="21"/>
        </w:rPr>
        <w:t>按资金来源开列的财务执行情况表</w:t>
      </w:r>
      <w:r w:rsidR="00F453AC">
        <w:rPr>
          <w:rFonts w:ascii="Arial" w:eastAsia="SimHei" w:hAnsi="Arial"/>
          <w:b w:val="0"/>
          <w:caps/>
          <w:color w:val="auto"/>
          <w:kern w:val="32"/>
          <w:sz w:val="21"/>
        </w:rPr>
        <w:t>［</w:t>
      </w:r>
      <w:r w:rsidRPr="00F453AC">
        <w:rPr>
          <w:rFonts w:ascii="Arial" w:eastAsia="SimHei" w:hAnsi="Arial"/>
          <w:b w:val="0"/>
          <w:caps/>
          <w:color w:val="auto"/>
          <w:kern w:val="32"/>
          <w:sz w:val="21"/>
        </w:rPr>
        <w:t>未经审计</w:t>
      </w:r>
      <w:r w:rsidR="00F453AC">
        <w:rPr>
          <w:rFonts w:ascii="Arial" w:eastAsia="SimHei" w:hAnsi="Arial"/>
          <w:b w:val="0"/>
          <w:caps/>
          <w:color w:val="auto"/>
          <w:kern w:val="32"/>
          <w:sz w:val="21"/>
        </w:rPr>
        <w:t>］</w:t>
      </w:r>
    </w:p>
    <w:p w:rsidR="00C14A2F" w:rsidRPr="00F453AC" w:rsidRDefault="00C14A2F" w:rsidP="00C14A2F">
      <w:pPr>
        <w:jc w:val="center"/>
        <w:rPr>
          <w:rFonts w:ascii="Arial" w:eastAsia="SimHei" w:hAnsi="Arial"/>
          <w:sz w:val="20"/>
          <w:szCs w:val="20"/>
        </w:rPr>
      </w:pPr>
      <w:r w:rsidRPr="00F453AC">
        <w:rPr>
          <w:rFonts w:ascii="Arial" w:eastAsia="SimHei" w:hAnsi="Arial"/>
          <w:sz w:val="20"/>
        </w:rPr>
        <w:t>2014</w:t>
      </w:r>
      <w:r w:rsidRPr="00F453AC">
        <w:rPr>
          <w:rFonts w:ascii="Arial" w:eastAsia="SimHei" w:hAnsi="Arial"/>
          <w:sz w:val="20"/>
        </w:rPr>
        <w:t>年</w:t>
      </w:r>
      <w:r w:rsidRPr="00F453AC">
        <w:rPr>
          <w:rFonts w:ascii="Arial" w:eastAsia="SimHei" w:hAnsi="Arial"/>
          <w:sz w:val="20"/>
        </w:rPr>
        <w:t>12</w:t>
      </w:r>
      <w:r w:rsidRPr="00F453AC">
        <w:rPr>
          <w:rFonts w:ascii="Arial" w:eastAsia="SimHei" w:hAnsi="Arial"/>
          <w:sz w:val="20"/>
        </w:rPr>
        <w:t>月</w:t>
      </w:r>
      <w:r w:rsidRPr="00F453AC">
        <w:rPr>
          <w:rFonts w:ascii="Arial" w:eastAsia="SimHei" w:hAnsi="Arial"/>
          <w:sz w:val="20"/>
        </w:rPr>
        <w:t>31</w:t>
      </w:r>
      <w:r w:rsidRPr="00F453AC">
        <w:rPr>
          <w:rFonts w:ascii="Arial" w:eastAsia="SimHei" w:hAnsi="Arial"/>
          <w:sz w:val="20"/>
        </w:rPr>
        <w:t>日截止的年度</w:t>
      </w:r>
    </w:p>
    <w:p w:rsidR="007D62CB" w:rsidRPr="00DA4636" w:rsidRDefault="00F453AC" w:rsidP="00C14A2F">
      <w:pPr>
        <w:pStyle w:val="Styletexte"/>
        <w:spacing w:after="0"/>
        <w:jc w:val="center"/>
        <w:rPr>
          <w:rFonts w:ascii="Arial" w:eastAsia="KaiTi" w:hAnsi="Arial"/>
          <w:i/>
          <w:sz w:val="20"/>
        </w:rPr>
      </w:pPr>
      <w:r w:rsidRPr="00DA4636">
        <w:rPr>
          <w:rFonts w:ascii="Arial" w:eastAsia="KaiTi" w:hAnsi="Arial"/>
          <w:i/>
          <w:sz w:val="20"/>
        </w:rPr>
        <w:t>（</w:t>
      </w:r>
      <w:r w:rsidR="00C14A2F" w:rsidRPr="00DA4636">
        <w:rPr>
          <w:rFonts w:ascii="Arial" w:eastAsia="KaiTi" w:hAnsi="Arial"/>
          <w:i/>
          <w:sz w:val="20"/>
        </w:rPr>
        <w:t>单位：</w:t>
      </w:r>
      <w:proofErr w:type="gramStart"/>
      <w:r w:rsidR="00C14A2F" w:rsidRPr="00DA4636">
        <w:rPr>
          <w:rFonts w:ascii="Arial" w:eastAsia="KaiTi" w:hAnsi="Arial"/>
          <w:i/>
          <w:sz w:val="20"/>
        </w:rPr>
        <w:t>千瑞郎</w:t>
      </w:r>
      <w:proofErr w:type="gramEnd"/>
      <w:r w:rsidRPr="00DA4636">
        <w:rPr>
          <w:rFonts w:ascii="Arial" w:eastAsia="KaiTi" w:hAnsi="Arial"/>
          <w:i/>
          <w:sz w:val="20"/>
        </w:rPr>
        <w:t>）</w:t>
      </w:r>
    </w:p>
    <w:p w:rsidR="00C14A2F" w:rsidRPr="003F5882" w:rsidRDefault="00FB3BEB" w:rsidP="00C14A2F">
      <w:pPr>
        <w:jc w:val="center"/>
        <w:rPr>
          <w:rFonts w:ascii="Arial" w:hAnsi="Arial"/>
        </w:rPr>
      </w:pPr>
      <w:r w:rsidRPr="00FB3BEB">
        <w:rPr>
          <w:noProof/>
          <w:lang w:val="en-US" w:bidi="ar-SA"/>
        </w:rPr>
        <w:drawing>
          <wp:inline distT="0" distB="0" distL="0" distR="0" wp14:anchorId="7431AC2E" wp14:editId="30A74C16">
            <wp:extent cx="8215200" cy="5058000"/>
            <wp:effectExtent l="0" t="0" r="0" b="9525"/>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215200" cy="5058000"/>
                    </a:xfrm>
                    <a:prstGeom prst="rect">
                      <a:avLst/>
                    </a:prstGeom>
                    <a:noFill/>
                    <a:ln>
                      <a:noFill/>
                    </a:ln>
                  </pic:spPr>
                </pic:pic>
              </a:graphicData>
            </a:graphic>
          </wp:inline>
        </w:drawing>
      </w:r>
    </w:p>
    <w:p w:rsidR="00C14A2F" w:rsidRPr="003F5882" w:rsidRDefault="00C14A2F" w:rsidP="00C14A2F">
      <w:pPr>
        <w:rPr>
          <w:rFonts w:ascii="Arial" w:hAnsi="Arial"/>
        </w:rPr>
        <w:sectPr w:rsidR="00C14A2F" w:rsidRPr="003F5882" w:rsidSect="0074278E">
          <w:footerReference w:type="even" r:id="rId117"/>
          <w:pgSz w:w="16840" w:h="11907" w:orient="landscape" w:code="9"/>
          <w:pgMar w:top="851" w:right="1247" w:bottom="1079" w:left="1247" w:header="709" w:footer="188" w:gutter="0"/>
          <w:cols w:space="708"/>
          <w:docGrid w:linePitch="360"/>
        </w:sectPr>
      </w:pPr>
    </w:p>
    <w:p w:rsidR="00C14A2F" w:rsidRPr="00F453AC" w:rsidRDefault="00C14A2F" w:rsidP="00C14A2F">
      <w:pPr>
        <w:pStyle w:val="1"/>
        <w:keepNext/>
        <w:spacing w:after="0"/>
        <w:ind w:left="0" w:firstLine="0"/>
        <w:jc w:val="center"/>
        <w:rPr>
          <w:rFonts w:ascii="Arial" w:eastAsia="SimHei" w:hAnsi="Arial"/>
          <w:b w:val="0"/>
          <w:bCs/>
          <w:caps/>
          <w:color w:val="auto"/>
          <w:kern w:val="32"/>
          <w:sz w:val="21"/>
          <w:szCs w:val="32"/>
        </w:rPr>
      </w:pPr>
      <w:r w:rsidRPr="00F453AC">
        <w:rPr>
          <w:rFonts w:ascii="Arial" w:eastAsia="SimHei" w:hAnsi="Arial"/>
          <w:b w:val="0"/>
          <w:caps/>
          <w:color w:val="auto"/>
          <w:kern w:val="32"/>
          <w:sz w:val="21"/>
        </w:rPr>
        <w:lastRenderedPageBreak/>
        <w:t>附件三</w:t>
      </w:r>
      <w:r w:rsidRPr="00F453AC">
        <w:rPr>
          <w:rFonts w:ascii="Arial" w:eastAsia="SimHei" w:hAnsi="Arial" w:cs="Arial"/>
          <w:b w:val="0"/>
          <w:bCs/>
          <w:caps/>
          <w:color w:val="auto"/>
          <w:kern w:val="32"/>
          <w:sz w:val="21"/>
          <w:szCs w:val="32"/>
        </w:rPr>
        <w:br/>
      </w:r>
      <w:r w:rsidRPr="00F453AC">
        <w:rPr>
          <w:rFonts w:ascii="Arial" w:eastAsia="SimHei" w:hAnsi="Arial"/>
          <w:b w:val="0"/>
          <w:caps/>
          <w:color w:val="auto"/>
          <w:kern w:val="32"/>
          <w:sz w:val="21"/>
        </w:rPr>
        <w:t>捐助方捐助特别账户</w:t>
      </w:r>
    </w:p>
    <w:p w:rsidR="007D62CB" w:rsidRDefault="00F453AC" w:rsidP="00C14A2F">
      <w:pPr>
        <w:jc w:val="center"/>
        <w:rPr>
          <w:rFonts w:ascii="Arial" w:eastAsia="SimHei" w:hAnsi="Arial"/>
          <w:sz w:val="20"/>
          <w:szCs w:val="20"/>
        </w:rPr>
      </w:pPr>
      <w:r>
        <w:rPr>
          <w:rFonts w:ascii="Arial" w:eastAsia="SimHei" w:hAnsi="Arial"/>
          <w:sz w:val="20"/>
        </w:rPr>
        <w:t>（</w:t>
      </w:r>
      <w:r w:rsidR="00C14A2F" w:rsidRPr="00F453AC">
        <w:rPr>
          <w:rFonts w:ascii="Arial" w:eastAsia="SimHei" w:hAnsi="Arial"/>
          <w:sz w:val="20"/>
        </w:rPr>
        <w:t>单位：瑞郎</w:t>
      </w:r>
      <w:r>
        <w:rPr>
          <w:rFonts w:ascii="Arial" w:eastAsia="SimHei" w:hAnsi="Arial"/>
          <w:sz w:val="20"/>
        </w:rPr>
        <w:t>）</w:t>
      </w:r>
    </w:p>
    <w:p w:rsidR="00C14A2F" w:rsidRPr="00F453AC" w:rsidRDefault="00FB3BEB" w:rsidP="00C14A2F">
      <w:pPr>
        <w:jc w:val="center"/>
        <w:rPr>
          <w:rFonts w:ascii="Arial" w:eastAsia="SimSun" w:hAnsi="Arial"/>
        </w:rPr>
      </w:pPr>
      <w:r w:rsidRPr="00FB3BEB">
        <w:rPr>
          <w:noProof/>
          <w:lang w:val="en-US" w:bidi="ar-SA"/>
        </w:rPr>
        <w:drawing>
          <wp:inline distT="0" distB="0" distL="0" distR="0" wp14:anchorId="43F7BA69" wp14:editId="11B72B5C">
            <wp:extent cx="9109710" cy="4029503"/>
            <wp:effectExtent l="0" t="0" r="0" b="952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109710" cy="4029503"/>
                    </a:xfrm>
                    <a:prstGeom prst="rect">
                      <a:avLst/>
                    </a:prstGeom>
                    <a:noFill/>
                    <a:ln>
                      <a:noFill/>
                    </a:ln>
                  </pic:spPr>
                </pic:pic>
              </a:graphicData>
            </a:graphic>
          </wp:inline>
        </w:drawing>
      </w:r>
    </w:p>
    <w:p w:rsidR="00C14A2F" w:rsidRPr="003F5882" w:rsidRDefault="00C14A2F" w:rsidP="00C14A2F">
      <w:pPr>
        <w:autoSpaceDE w:val="0"/>
        <w:autoSpaceDN w:val="0"/>
        <w:adjustRightInd w:val="0"/>
        <w:jc w:val="both"/>
        <w:rPr>
          <w:rFonts w:ascii="Arial" w:hAnsi="Arial"/>
          <w:sz w:val="18"/>
          <w:szCs w:val="18"/>
        </w:rPr>
        <w:sectPr w:rsidR="00C14A2F" w:rsidRPr="003F5882" w:rsidSect="0074278E">
          <w:pgSz w:w="16840" w:h="11907" w:orient="landscape" w:code="9"/>
          <w:pgMar w:top="851" w:right="1247" w:bottom="1079" w:left="1247" w:header="709" w:footer="188" w:gutter="0"/>
          <w:cols w:space="708"/>
          <w:docGrid w:linePitch="360"/>
        </w:sectPr>
      </w:pPr>
      <w:r w:rsidRPr="003F5882">
        <w:rPr>
          <w:rFonts w:ascii="Arial" w:hAnsi="Arial"/>
          <w:sz w:val="18"/>
        </w:rPr>
        <w:t>该表根据捐助方报告要求按</w:t>
      </w:r>
      <w:r w:rsidR="00181706" w:rsidRPr="003F5882">
        <w:rPr>
          <w:rFonts w:ascii="Arial" w:hAnsi="Arial" w:hint="eastAsia"/>
          <w:sz w:val="18"/>
        </w:rPr>
        <w:t>《</w:t>
      </w:r>
      <w:r w:rsidRPr="003F5882">
        <w:rPr>
          <w:rFonts w:ascii="Arial" w:hAnsi="Arial"/>
          <w:sz w:val="18"/>
        </w:rPr>
        <w:t>联合国系统会计标准</w:t>
      </w:r>
      <w:r w:rsidR="00181706" w:rsidRPr="003F5882">
        <w:rPr>
          <w:rFonts w:ascii="Arial" w:hAnsi="Arial" w:hint="eastAsia"/>
          <w:sz w:val="18"/>
        </w:rPr>
        <w:t>》</w:t>
      </w:r>
      <w:r w:rsidRPr="003F5882">
        <w:rPr>
          <w:rFonts w:ascii="Arial" w:hAnsi="Arial"/>
          <w:sz w:val="18"/>
        </w:rPr>
        <w:t>编制，表中未包括应计开支。对期末余额</w:t>
      </w:r>
      <w:r w:rsidR="00F453AC" w:rsidRPr="003F5882">
        <w:rPr>
          <w:rFonts w:ascii="Arial" w:hAnsi="Arial"/>
          <w:sz w:val="18"/>
        </w:rPr>
        <w:t>（</w:t>
      </w:r>
      <w:r w:rsidRPr="003F5882">
        <w:rPr>
          <w:rFonts w:ascii="Arial" w:hAnsi="Arial"/>
          <w:sz w:val="18"/>
        </w:rPr>
        <w:t>2014</w:t>
      </w:r>
      <w:r w:rsidRPr="003F5882">
        <w:rPr>
          <w:rFonts w:ascii="Arial" w:hAnsi="Arial"/>
          <w:sz w:val="18"/>
        </w:rPr>
        <w:t>年</w:t>
      </w:r>
      <w:r w:rsidRPr="003F5882">
        <w:rPr>
          <w:rFonts w:ascii="Arial" w:hAnsi="Arial"/>
          <w:sz w:val="18"/>
        </w:rPr>
        <w:t>12</w:t>
      </w:r>
      <w:r w:rsidRPr="003F5882">
        <w:rPr>
          <w:rFonts w:ascii="Arial" w:hAnsi="Arial"/>
          <w:sz w:val="18"/>
        </w:rPr>
        <w:t>月</w:t>
      </w:r>
      <w:r w:rsidRPr="003F5882">
        <w:rPr>
          <w:rFonts w:ascii="Arial" w:hAnsi="Arial"/>
          <w:sz w:val="18"/>
        </w:rPr>
        <w:t>31</w:t>
      </w:r>
      <w:r w:rsidRPr="003F5882">
        <w:rPr>
          <w:rFonts w:ascii="Arial" w:hAnsi="Arial"/>
          <w:sz w:val="18"/>
        </w:rPr>
        <w:t>日</w:t>
      </w:r>
      <w:r w:rsidR="00F453AC" w:rsidRPr="003F5882">
        <w:rPr>
          <w:rFonts w:ascii="Arial" w:hAnsi="Arial"/>
          <w:sz w:val="18"/>
        </w:rPr>
        <w:t>）</w:t>
      </w:r>
      <w:r w:rsidRPr="003F5882">
        <w:rPr>
          <w:rFonts w:ascii="Arial" w:hAnsi="Arial"/>
          <w:sz w:val="18"/>
        </w:rPr>
        <w:t>进行的</w:t>
      </w:r>
      <w:r w:rsidRPr="003F5882">
        <w:rPr>
          <w:rFonts w:ascii="Arial" w:hAnsi="Arial"/>
          <w:sz w:val="18"/>
        </w:rPr>
        <w:t>IPSAS</w:t>
      </w:r>
      <w:r w:rsidRPr="003F5882">
        <w:rPr>
          <w:rFonts w:ascii="Arial" w:hAnsi="Arial"/>
          <w:sz w:val="18"/>
        </w:rPr>
        <w:t>调整没有纳入该表，但计入附注</w:t>
      </w:r>
      <w:r w:rsidRPr="003F5882">
        <w:rPr>
          <w:rFonts w:ascii="Arial" w:hAnsi="Arial"/>
          <w:sz w:val="18"/>
        </w:rPr>
        <w:t>14</w:t>
      </w:r>
      <w:r w:rsidR="00181706" w:rsidRPr="003F5882">
        <w:rPr>
          <w:rFonts w:ascii="Arial" w:hAnsi="Arial" w:hint="eastAsia"/>
          <w:sz w:val="18"/>
        </w:rPr>
        <w:t>“</w:t>
      </w:r>
      <w:r w:rsidRPr="003F5882">
        <w:rPr>
          <w:rFonts w:ascii="Arial" w:hAnsi="Arial"/>
          <w:sz w:val="18"/>
        </w:rPr>
        <w:t>预收款</w:t>
      </w:r>
      <w:r w:rsidR="00181706" w:rsidRPr="003F5882">
        <w:rPr>
          <w:rFonts w:ascii="Arial" w:hAnsi="Arial" w:hint="eastAsia"/>
          <w:sz w:val="18"/>
        </w:rPr>
        <w:t>”</w:t>
      </w:r>
      <w:r w:rsidRPr="003F5882">
        <w:rPr>
          <w:rFonts w:ascii="Arial" w:hAnsi="Arial"/>
          <w:sz w:val="18"/>
        </w:rPr>
        <w:t>所涉数额中</w:t>
      </w:r>
      <w:r w:rsidR="00F453AC" w:rsidRPr="003F5882">
        <w:rPr>
          <w:rFonts w:ascii="Arial" w:hAnsi="Arial"/>
          <w:sz w:val="18"/>
        </w:rPr>
        <w:t>（</w:t>
      </w:r>
      <w:r w:rsidRPr="003F5882">
        <w:rPr>
          <w:rFonts w:ascii="Arial" w:hAnsi="Arial"/>
          <w:sz w:val="18"/>
        </w:rPr>
        <w:t>见</w:t>
      </w:r>
      <w:r w:rsidR="00181706" w:rsidRPr="003F5882">
        <w:rPr>
          <w:rFonts w:ascii="Arial" w:hAnsi="Arial" w:hint="eastAsia"/>
          <w:sz w:val="18"/>
        </w:rPr>
        <w:t>“</w:t>
      </w:r>
      <w:r w:rsidRPr="003F5882">
        <w:rPr>
          <w:rFonts w:ascii="Arial" w:hAnsi="Arial"/>
          <w:sz w:val="18"/>
        </w:rPr>
        <w:t>递延非交换收入</w:t>
      </w:r>
      <w:r w:rsidR="00181706" w:rsidRPr="003F5882">
        <w:rPr>
          <w:rFonts w:ascii="Arial" w:hAnsi="Arial" w:hint="eastAsia"/>
          <w:sz w:val="18"/>
        </w:rPr>
        <w:t>”</w:t>
      </w:r>
      <w:r w:rsidRPr="003F5882">
        <w:rPr>
          <w:rFonts w:ascii="Arial" w:hAnsi="Arial"/>
          <w:sz w:val="18"/>
        </w:rPr>
        <w:t>项</w:t>
      </w:r>
      <w:r w:rsidR="00F453AC" w:rsidRPr="003F5882">
        <w:rPr>
          <w:rFonts w:ascii="Arial" w:hAnsi="Arial"/>
          <w:sz w:val="18"/>
        </w:rPr>
        <w:t>）</w:t>
      </w:r>
      <w:r w:rsidRPr="003F5882">
        <w:rPr>
          <w:rFonts w:ascii="Arial" w:hAnsi="Arial"/>
          <w:sz w:val="18"/>
        </w:rPr>
        <w:t>。</w:t>
      </w:r>
    </w:p>
    <w:p w:rsidR="007D62CB" w:rsidRDefault="00C14A2F" w:rsidP="00C14A2F">
      <w:pPr>
        <w:pStyle w:val="1"/>
        <w:keepNext/>
        <w:spacing w:after="0"/>
        <w:ind w:left="0" w:firstLine="0"/>
        <w:jc w:val="center"/>
        <w:rPr>
          <w:rFonts w:ascii="Arial" w:eastAsia="SimHei" w:hAnsi="Arial"/>
          <w:b w:val="0"/>
          <w:caps/>
          <w:color w:val="auto"/>
          <w:kern w:val="32"/>
          <w:sz w:val="21"/>
        </w:rPr>
      </w:pPr>
      <w:r w:rsidRPr="00F453AC">
        <w:rPr>
          <w:rFonts w:ascii="Arial" w:eastAsia="SimHei" w:hAnsi="Arial"/>
          <w:b w:val="0"/>
          <w:caps/>
          <w:color w:val="auto"/>
          <w:kern w:val="32"/>
          <w:sz w:val="21"/>
        </w:rPr>
        <w:lastRenderedPageBreak/>
        <w:t>附件四</w:t>
      </w:r>
      <w:r w:rsidRPr="00F453AC">
        <w:rPr>
          <w:rFonts w:ascii="Arial" w:eastAsia="SimHei" w:hAnsi="Arial" w:cs="Arial"/>
          <w:b w:val="0"/>
          <w:bCs/>
          <w:caps/>
          <w:color w:val="auto"/>
          <w:kern w:val="32"/>
          <w:sz w:val="21"/>
          <w:szCs w:val="32"/>
        </w:rPr>
        <w:br/>
      </w:r>
      <w:r w:rsidRPr="00F453AC">
        <w:rPr>
          <w:rFonts w:ascii="Arial" w:eastAsia="SimHei" w:hAnsi="Arial"/>
          <w:b w:val="0"/>
          <w:caps/>
          <w:color w:val="auto"/>
          <w:kern w:val="32"/>
          <w:sz w:val="21"/>
        </w:rPr>
        <w:t>WIPO</w:t>
      </w:r>
      <w:proofErr w:type="gramStart"/>
      <w:r w:rsidRPr="00F453AC">
        <w:rPr>
          <w:rFonts w:ascii="Arial" w:eastAsia="SimHei" w:hAnsi="Arial"/>
          <w:b w:val="0"/>
          <w:caps/>
          <w:color w:val="auto"/>
          <w:kern w:val="32"/>
          <w:sz w:val="21"/>
        </w:rPr>
        <w:t>惠给金</w:t>
      </w:r>
      <w:proofErr w:type="gramEnd"/>
      <w:r w:rsidRPr="00F453AC">
        <w:rPr>
          <w:rFonts w:ascii="Arial" w:eastAsia="SimHei" w:hAnsi="Arial"/>
          <w:b w:val="0"/>
          <w:caps/>
          <w:color w:val="auto"/>
          <w:kern w:val="32"/>
          <w:sz w:val="21"/>
        </w:rPr>
        <w:t>支付</w:t>
      </w:r>
    </w:p>
    <w:p w:rsidR="00FB3BEB" w:rsidRPr="00FB3BEB" w:rsidRDefault="00FB3BEB" w:rsidP="00FB3BEB"/>
    <w:p w:rsidR="007D62CB" w:rsidRDefault="00C14A2F" w:rsidP="00DA4636">
      <w:pPr>
        <w:pStyle w:val="Style3"/>
        <w:spacing w:afterLines="50" w:line="340" w:lineRule="atLeast"/>
        <w:rPr>
          <w:rFonts w:ascii="Arial" w:hAnsi="Arial"/>
          <w:sz w:val="21"/>
          <w:szCs w:val="22"/>
        </w:rPr>
      </w:pPr>
      <w:r w:rsidRPr="003F5882">
        <w:rPr>
          <w:rFonts w:ascii="Arial" w:hAnsi="Arial"/>
          <w:sz w:val="21"/>
        </w:rPr>
        <w:t>财务条例</w:t>
      </w:r>
      <w:r w:rsidRPr="003F5882">
        <w:rPr>
          <w:rFonts w:ascii="Arial" w:hAnsi="Arial"/>
          <w:sz w:val="21"/>
        </w:rPr>
        <w:t>5.10</w:t>
      </w:r>
      <w:r w:rsidRPr="003F5882">
        <w:rPr>
          <w:rFonts w:ascii="Arial" w:hAnsi="Arial"/>
          <w:sz w:val="21"/>
        </w:rPr>
        <w:t>规定，应在本</w:t>
      </w:r>
      <w:r w:rsidRPr="003374D7">
        <w:rPr>
          <w:rFonts w:ascii="Arial" w:hAnsi="Arial" w:cs="Times New Roman"/>
          <w:sz w:val="21"/>
        </w:rPr>
        <w:t>组织</w:t>
      </w:r>
      <w:r w:rsidRPr="003F5882">
        <w:rPr>
          <w:rFonts w:ascii="Arial" w:hAnsi="Arial"/>
          <w:sz w:val="21"/>
        </w:rPr>
        <w:t>财务报表中加入所涉日历年</w:t>
      </w:r>
      <w:proofErr w:type="gramStart"/>
      <w:r w:rsidRPr="003F5882">
        <w:rPr>
          <w:rFonts w:ascii="Arial" w:hAnsi="Arial"/>
          <w:sz w:val="21"/>
        </w:rPr>
        <w:t>中惠给金</w:t>
      </w:r>
      <w:proofErr w:type="gramEnd"/>
      <w:r w:rsidRPr="003F5882">
        <w:rPr>
          <w:rFonts w:ascii="Arial" w:hAnsi="Arial"/>
          <w:sz w:val="21"/>
        </w:rPr>
        <w:t>的简要说明。</w:t>
      </w:r>
    </w:p>
    <w:p w:rsidR="007D62CB" w:rsidRDefault="00C14A2F" w:rsidP="00DA4636">
      <w:pPr>
        <w:pStyle w:val="Style3"/>
        <w:spacing w:afterLines="50" w:line="340" w:lineRule="atLeast"/>
        <w:rPr>
          <w:rFonts w:ascii="Arial" w:hAnsi="Arial"/>
          <w:sz w:val="21"/>
          <w:szCs w:val="22"/>
        </w:rPr>
      </w:pPr>
      <w:r w:rsidRPr="003F5882">
        <w:rPr>
          <w:rFonts w:ascii="Arial" w:hAnsi="Arial"/>
          <w:sz w:val="21"/>
        </w:rPr>
        <w:t>在</w:t>
      </w:r>
      <w:r w:rsidRPr="003F5882">
        <w:rPr>
          <w:rFonts w:ascii="Arial" w:hAnsi="Arial"/>
          <w:sz w:val="21"/>
        </w:rPr>
        <w:t>2014</w:t>
      </w:r>
      <w:r w:rsidRPr="003F5882">
        <w:rPr>
          <w:rFonts w:ascii="Arial" w:hAnsi="Arial"/>
          <w:sz w:val="21"/>
        </w:rPr>
        <w:t>年</w:t>
      </w:r>
      <w:r w:rsidRPr="003F5882">
        <w:rPr>
          <w:rFonts w:ascii="Arial" w:hAnsi="Arial"/>
          <w:sz w:val="21"/>
        </w:rPr>
        <w:t>12</w:t>
      </w:r>
      <w:r w:rsidRPr="003F5882">
        <w:rPr>
          <w:rFonts w:ascii="Arial" w:hAnsi="Arial"/>
          <w:sz w:val="21"/>
        </w:rPr>
        <w:t>月</w:t>
      </w:r>
      <w:r w:rsidRPr="003F5882">
        <w:rPr>
          <w:rFonts w:ascii="Arial" w:hAnsi="Arial"/>
          <w:sz w:val="21"/>
        </w:rPr>
        <w:t>31</w:t>
      </w:r>
      <w:r w:rsidRPr="003F5882">
        <w:rPr>
          <w:rFonts w:ascii="Arial" w:hAnsi="Arial"/>
          <w:sz w:val="21"/>
        </w:rPr>
        <w:t>日截止的年度期间，本组织确认了</w:t>
      </w:r>
      <w:proofErr w:type="gramStart"/>
      <w:r w:rsidRPr="003F5882">
        <w:rPr>
          <w:rFonts w:ascii="Arial" w:hAnsi="Arial"/>
          <w:sz w:val="21"/>
        </w:rPr>
        <w:t>一笔惠给金</w:t>
      </w:r>
      <w:proofErr w:type="gramEnd"/>
      <w:r w:rsidRPr="003F5882">
        <w:rPr>
          <w:rFonts w:ascii="Arial" w:hAnsi="Arial"/>
          <w:sz w:val="21"/>
        </w:rPr>
        <w:t>支出。</w:t>
      </w:r>
      <w:proofErr w:type="gramStart"/>
      <w:r w:rsidRPr="003F5882">
        <w:rPr>
          <w:rFonts w:ascii="Arial" w:hAnsi="Arial"/>
          <w:sz w:val="21"/>
        </w:rPr>
        <w:t>该项惠给金</w:t>
      </w:r>
      <w:proofErr w:type="gramEnd"/>
      <w:r w:rsidRPr="003F5882">
        <w:rPr>
          <w:rFonts w:ascii="Arial" w:hAnsi="Arial"/>
          <w:sz w:val="21"/>
        </w:rPr>
        <w:t>数额为</w:t>
      </w:r>
      <w:r w:rsidRPr="003F5882">
        <w:rPr>
          <w:rFonts w:ascii="Arial" w:hAnsi="Arial"/>
          <w:sz w:val="21"/>
        </w:rPr>
        <w:t>12,500</w:t>
      </w:r>
      <w:r w:rsidRPr="003F5882">
        <w:rPr>
          <w:rFonts w:ascii="Arial" w:hAnsi="Arial"/>
          <w:sz w:val="21"/>
        </w:rPr>
        <w:t>瑞郎，在</w:t>
      </w:r>
      <w:r w:rsidRPr="003F5882">
        <w:rPr>
          <w:rFonts w:ascii="Arial" w:hAnsi="Arial"/>
          <w:sz w:val="21"/>
        </w:rPr>
        <w:t>2015</w:t>
      </w:r>
      <w:r w:rsidRPr="003F5882">
        <w:rPr>
          <w:rFonts w:ascii="Arial" w:hAnsi="Arial"/>
          <w:sz w:val="21"/>
        </w:rPr>
        <w:t>年初支付给了本组织的一位前任副总</w:t>
      </w:r>
      <w:r w:rsidRPr="003374D7">
        <w:rPr>
          <w:rFonts w:ascii="Arial" w:hAnsi="Arial" w:cs="Times New Roman"/>
          <w:sz w:val="21"/>
        </w:rPr>
        <w:t>干事</w:t>
      </w:r>
      <w:r w:rsidRPr="003F5882">
        <w:rPr>
          <w:rFonts w:ascii="Arial" w:hAnsi="Arial"/>
          <w:sz w:val="21"/>
        </w:rPr>
        <w:t>作为其任务期满后产生的两个月租金费用的补偿。</w:t>
      </w:r>
    </w:p>
    <w:p w:rsidR="007D62CB" w:rsidRDefault="007D62CB" w:rsidP="00C14A2F">
      <w:pPr>
        <w:pStyle w:val="Styletexte"/>
        <w:spacing w:after="0"/>
        <w:rPr>
          <w:rFonts w:ascii="Arial" w:hAnsi="Arial"/>
          <w:sz w:val="21"/>
          <w:szCs w:val="22"/>
        </w:rPr>
      </w:pPr>
    </w:p>
    <w:p w:rsidR="00C14A2F" w:rsidRPr="00DA4636" w:rsidRDefault="00DA4636" w:rsidP="00DA4636">
      <w:pPr>
        <w:autoSpaceDE w:val="0"/>
        <w:autoSpaceDN w:val="0"/>
        <w:adjustRightInd w:val="0"/>
        <w:spacing w:afterLines="50" w:after="120" w:line="340" w:lineRule="atLeast"/>
        <w:ind w:left="5534"/>
        <w:jc w:val="both"/>
        <w:rPr>
          <w:rFonts w:ascii="KaiTi" w:eastAsia="KaiTi" w:hAnsi="KaiTi" w:cs="Times New Roman"/>
          <w:sz w:val="21"/>
        </w:rPr>
      </w:pPr>
      <w:r>
        <w:rPr>
          <w:rFonts w:ascii="KaiTi" w:eastAsia="KaiTi" w:hAnsi="KaiTi" w:cs="Arial" w:hint="eastAsia"/>
          <w:sz w:val="21"/>
          <w:szCs w:val="22"/>
        </w:rPr>
        <w:t>[</w:t>
      </w:r>
      <w:r w:rsidR="00C14A2F" w:rsidRPr="00DA4636">
        <w:rPr>
          <w:rFonts w:ascii="KaiTi" w:eastAsia="KaiTi" w:hAnsi="KaiTi"/>
          <w:sz w:val="21"/>
        </w:rPr>
        <w:t>文件完</w:t>
      </w:r>
      <w:r w:rsidR="00C14A2F" w:rsidRPr="00DA4636">
        <w:rPr>
          <w:rFonts w:ascii="KaiTi" w:eastAsia="KaiTi" w:hAnsi="KaiTi" w:cs="Arial"/>
          <w:sz w:val="21"/>
          <w:szCs w:val="22"/>
        </w:rPr>
        <w:sym w:font="Symbol" w:char="F05D"/>
      </w:r>
    </w:p>
    <w:sectPr w:rsidR="00C14A2F" w:rsidRPr="00DA4636" w:rsidSect="00C822EE">
      <w:pgSz w:w="11907" w:h="16840" w:code="9"/>
      <w:pgMar w:top="851" w:right="1247" w:bottom="1531" w:left="1247" w:header="720" w:footer="720" w:gutter="0"/>
      <w:cols w:space="720"/>
      <w:docGrid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82" w:rsidRPr="003F5882" w:rsidRDefault="003F5882">
      <w:r w:rsidRPr="003F5882">
        <w:separator/>
      </w:r>
    </w:p>
  </w:endnote>
  <w:endnote w:type="continuationSeparator" w:id="0">
    <w:p w:rsidR="003F5882" w:rsidRPr="003F5882" w:rsidRDefault="003F5882">
      <w:r w:rsidRPr="003F58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F0484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3312C4">
    <w:pPr>
      <w:pStyle w:val="a3"/>
      <w:jc w:val="center"/>
      <w:rPr>
        <w:rFonts w:ascii="Arial" w:hAnsi="Arial" w:cs="Arial"/>
      </w:rPr>
    </w:pPr>
  </w:p>
  <w:p w:rsidR="003F5882" w:rsidRPr="003F5882" w:rsidRDefault="003F588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3312C4">
    <w:pPr>
      <w:pStyle w:val="a3"/>
      <w:jc w:val="center"/>
      <w:rPr>
        <w:rFonts w:ascii="Arial" w:hAnsi="Arial" w:cs="Arial"/>
      </w:rPr>
    </w:pPr>
  </w:p>
  <w:p w:rsidR="003F5882" w:rsidRPr="003F5882" w:rsidRDefault="003F5882" w:rsidP="003312C4">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F04843">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pPr>
      <w:pStyle w:val="a3"/>
      <w:rPr>
        <w:rFonts w:ascii="Arial Narrow" w:hAnsi="Arial Narrow"/>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F04843">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F04843">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F048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82" w:rsidRPr="003F5882" w:rsidRDefault="003F5882">
      <w:r w:rsidRPr="003F5882">
        <w:separator/>
      </w:r>
    </w:p>
  </w:footnote>
  <w:footnote w:type="continuationSeparator" w:id="0">
    <w:p w:rsidR="003F5882" w:rsidRPr="003F5882" w:rsidRDefault="003F5882">
      <w:r w:rsidRPr="003F5882">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3312C4">
    <w:pPr>
      <w:jc w:val="right"/>
    </w:pPr>
    <w:r w:rsidRPr="003F5882">
      <w:t>WO/PBC/24/8</w:t>
    </w:r>
  </w:p>
  <w:p w:rsidR="003F5882" w:rsidRPr="003F5882" w:rsidRDefault="003F5882" w:rsidP="003312C4">
    <w:pPr>
      <w:jc w:val="right"/>
    </w:pPr>
    <w:r w:rsidRPr="003F5882">
      <w:t xml:space="preserve">page </w:t>
    </w:r>
    <w:r w:rsidRPr="003F5882">
      <w:fldChar w:fldCharType="begin"/>
    </w:r>
    <w:r w:rsidRPr="003F5882">
      <w:instrText xml:space="preserve"> PAGE  \* MERGEFORMAT </w:instrText>
    </w:r>
    <w:r w:rsidRPr="003F5882">
      <w:fldChar w:fldCharType="separate"/>
    </w:r>
    <w:r w:rsidR="00B31204">
      <w:rPr>
        <w:noProof/>
      </w:rPr>
      <w:t>70</w:t>
    </w:r>
    <w:r w:rsidRPr="003F5882">
      <w:rPr>
        <w:noProof/>
      </w:rPr>
      <w:fldChar w:fldCharType="end"/>
    </w:r>
  </w:p>
  <w:p w:rsidR="003F5882" w:rsidRPr="003F5882" w:rsidRDefault="003F5882" w:rsidP="003312C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3312C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3312C4">
    <w:pPr>
      <w:pStyle w:val="a5"/>
      <w:rPr>
        <w:b/>
        <w:sz w:val="18"/>
        <w:szCs w:val="18"/>
      </w:rPr>
    </w:pPr>
    <w:r w:rsidRPr="003F5882">
      <w:rPr>
        <w:b/>
        <w:sz w:val="18"/>
      </w:rPr>
      <w:t>2010年财务报表</w:t>
    </w:r>
  </w:p>
  <w:p w:rsidR="003F5882" w:rsidRPr="003F5882" w:rsidRDefault="003F5882" w:rsidP="003312C4">
    <w:pPr>
      <w:pStyle w:val="a5"/>
      <w:rPr>
        <w:rFonts w:ascii="Arial" w:hAnsi="Arial" w:cs="Arial"/>
        <w:b/>
        <w:sz w:val="18"/>
        <w:szCs w:val="18"/>
      </w:rPr>
    </w:pPr>
  </w:p>
  <w:p w:rsidR="003F5882" w:rsidRPr="003F5882" w:rsidRDefault="003F5882" w:rsidP="003312C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F453AC" w:rsidRDefault="003F5882" w:rsidP="003312C4">
    <w:pPr>
      <w:pStyle w:val="a5"/>
      <w:jc w:val="right"/>
      <w:rPr>
        <w:rStyle w:val="a4"/>
        <w:rFonts w:ascii="Arial" w:eastAsia="SimHei" w:hAnsi="Arial" w:cs="Times New Roman"/>
        <w:sz w:val="18"/>
        <w:szCs w:val="18"/>
      </w:rPr>
    </w:pPr>
    <w:r w:rsidRPr="00F453AC">
      <w:rPr>
        <w:rStyle w:val="a4"/>
        <w:rFonts w:ascii="Arial" w:eastAsia="SimHei" w:hAnsi="Arial" w:cs="Times New Roman"/>
        <w:sz w:val="18"/>
      </w:rPr>
      <w:t>2014</w:t>
    </w:r>
    <w:r w:rsidRPr="00F453AC">
      <w:rPr>
        <w:rStyle w:val="a4"/>
        <w:rFonts w:ascii="Arial" w:eastAsia="SimHei" w:hAnsi="Arial" w:cs="Times New Roman"/>
        <w:sz w:val="18"/>
      </w:rPr>
      <w:t>年年度财务报告和财务报表</w:t>
    </w:r>
  </w:p>
  <w:p w:rsidR="003F5882" w:rsidRDefault="003F5882" w:rsidP="00CA4DB8">
    <w:pPr>
      <w:pStyle w:val="a5"/>
      <w:jc w:val="right"/>
      <w:rPr>
        <w:rFonts w:ascii="Arial" w:eastAsia="SimHei" w:hAnsi="Arial" w:cs="Times New Roman"/>
        <w:noProof/>
        <w:sz w:val="18"/>
        <w:szCs w:val="18"/>
      </w:rPr>
    </w:pPr>
    <w:r w:rsidRPr="00F453AC">
      <w:rPr>
        <w:rStyle w:val="a4"/>
        <w:rFonts w:ascii="Arial" w:eastAsia="SimHei" w:hAnsi="Arial" w:cs="Times New Roman"/>
        <w:sz w:val="18"/>
      </w:rPr>
      <w:t>第</w:t>
    </w:r>
    <w:r w:rsidRPr="00F453AC">
      <w:rPr>
        <w:rFonts w:ascii="Arial" w:eastAsia="SimHei" w:hAnsi="Arial" w:cs="Times New Roman"/>
        <w:sz w:val="18"/>
        <w:szCs w:val="18"/>
      </w:rPr>
      <w:fldChar w:fldCharType="begin"/>
    </w:r>
    <w:r w:rsidRPr="00F453AC">
      <w:rPr>
        <w:rFonts w:ascii="Arial" w:eastAsia="SimHei" w:hAnsi="Arial" w:cs="Times New Roman"/>
        <w:sz w:val="18"/>
        <w:szCs w:val="18"/>
      </w:rPr>
      <w:instrText xml:space="preserve"> PAGE   \* MERGEFORMAT </w:instrText>
    </w:r>
    <w:r w:rsidRPr="00F453AC">
      <w:rPr>
        <w:rFonts w:ascii="Arial" w:eastAsia="SimHei" w:hAnsi="Arial" w:cs="Times New Roman"/>
        <w:sz w:val="18"/>
        <w:szCs w:val="18"/>
      </w:rPr>
      <w:fldChar w:fldCharType="separate"/>
    </w:r>
    <w:r w:rsidR="00C822EE">
      <w:rPr>
        <w:rFonts w:ascii="Arial" w:eastAsia="SimHei" w:hAnsi="Arial" w:cs="Times New Roman"/>
        <w:noProof/>
        <w:sz w:val="18"/>
        <w:szCs w:val="18"/>
      </w:rPr>
      <w:t>21</w:t>
    </w:r>
    <w:r w:rsidRPr="00F453AC">
      <w:rPr>
        <w:rFonts w:ascii="Arial" w:eastAsia="SimHei" w:hAnsi="Arial" w:cs="Times New Roman"/>
        <w:noProof/>
        <w:sz w:val="18"/>
        <w:szCs w:val="18"/>
      </w:rPr>
      <w:fldChar w:fldCharType="end"/>
    </w:r>
    <w:r w:rsidRPr="00F453AC">
      <w:rPr>
        <w:rFonts w:ascii="Arial" w:eastAsia="SimHei" w:hAnsi="Arial" w:cs="Times New Roman"/>
        <w:noProof/>
        <w:sz w:val="18"/>
        <w:szCs w:val="18"/>
      </w:rPr>
      <w:t>页</w:t>
    </w:r>
  </w:p>
  <w:p w:rsidR="003F5882" w:rsidRPr="003F5882" w:rsidRDefault="003F5882" w:rsidP="00CA4DB8">
    <w:pPr>
      <w:pStyle w:val="a5"/>
      <w:jc w:val="right"/>
      <w:rPr>
        <w:rFonts w:ascii="Arial" w:hAnsi="Arial" w:cs="Arial"/>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3F5882" w:rsidRDefault="003F5882" w:rsidP="003312C4">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F453AC" w:rsidRDefault="003F5882" w:rsidP="00737FA8">
    <w:pPr>
      <w:pStyle w:val="a5"/>
      <w:rPr>
        <w:rStyle w:val="a4"/>
        <w:rFonts w:ascii="Arial" w:eastAsia="SimHei" w:hAnsi="Arial" w:cs="Times New Roman"/>
        <w:sz w:val="18"/>
      </w:rPr>
    </w:pPr>
    <w:r w:rsidRPr="00F453AC">
      <w:rPr>
        <w:rStyle w:val="a4"/>
        <w:rFonts w:ascii="Arial" w:eastAsia="SimHei" w:hAnsi="Arial" w:cs="Times New Roman"/>
        <w:sz w:val="18"/>
      </w:rPr>
      <w:t>2014</w:t>
    </w:r>
    <w:r w:rsidRPr="00F453AC">
      <w:rPr>
        <w:rStyle w:val="a4"/>
        <w:rFonts w:ascii="Arial" w:eastAsia="SimHei" w:hAnsi="Arial" w:cs="Times New Roman"/>
        <w:sz w:val="18"/>
      </w:rPr>
      <w:t>年年度财务报告和财务</w:t>
    </w:r>
    <w:r>
      <w:rPr>
        <w:rStyle w:val="a4"/>
        <w:rFonts w:ascii="Arial" w:eastAsia="SimHei" w:hAnsi="Arial" w:cs="Times New Roman" w:hint="eastAsia"/>
        <w:sz w:val="18"/>
      </w:rPr>
      <w:t>报</w:t>
    </w:r>
    <w:r w:rsidRPr="00F453AC">
      <w:rPr>
        <w:rStyle w:val="a4"/>
        <w:rFonts w:ascii="Arial" w:eastAsia="SimHei" w:hAnsi="Arial" w:cs="Times New Roman"/>
        <w:sz w:val="18"/>
      </w:rPr>
      <w:t>表</w:t>
    </w:r>
  </w:p>
  <w:p w:rsidR="003F5882" w:rsidRPr="00F453AC" w:rsidRDefault="003F5882" w:rsidP="00737FA8">
    <w:pPr>
      <w:pStyle w:val="a5"/>
      <w:rPr>
        <w:rStyle w:val="a4"/>
        <w:rFonts w:ascii="Arial" w:eastAsia="SimHei" w:hAnsi="Arial" w:cs="Times New Roman"/>
      </w:rPr>
    </w:pPr>
    <w:r w:rsidRPr="00F453AC">
      <w:rPr>
        <w:rStyle w:val="a4"/>
        <w:rFonts w:ascii="Arial" w:eastAsia="SimHei" w:hAnsi="Arial" w:cs="Times New Roman" w:hint="eastAsia"/>
        <w:sz w:val="18"/>
      </w:rPr>
      <w:t>第</w:t>
    </w:r>
    <w:r w:rsidRPr="00F453AC">
      <w:rPr>
        <w:rStyle w:val="a4"/>
        <w:rFonts w:ascii="Arial" w:eastAsia="SimHei" w:hAnsi="Arial" w:cs="Times New Roman"/>
        <w:sz w:val="18"/>
      </w:rPr>
      <w:fldChar w:fldCharType="begin"/>
    </w:r>
    <w:r w:rsidRPr="00F453AC">
      <w:rPr>
        <w:rStyle w:val="a4"/>
        <w:rFonts w:ascii="Arial" w:eastAsia="SimHei" w:hAnsi="Arial" w:cs="Times New Roman"/>
        <w:sz w:val="18"/>
      </w:rPr>
      <w:instrText xml:space="preserve"> PAGE   \* MERGEFORMAT </w:instrText>
    </w:r>
    <w:r w:rsidRPr="00F453AC">
      <w:rPr>
        <w:rStyle w:val="a4"/>
        <w:rFonts w:ascii="Arial" w:eastAsia="SimHei" w:hAnsi="Arial" w:cs="Times New Roman"/>
        <w:sz w:val="18"/>
      </w:rPr>
      <w:fldChar w:fldCharType="separate"/>
    </w:r>
    <w:r w:rsidR="00C822EE">
      <w:rPr>
        <w:rStyle w:val="a4"/>
        <w:rFonts w:ascii="Arial" w:eastAsia="SimHei" w:hAnsi="Arial" w:cs="Times New Roman"/>
        <w:noProof/>
        <w:sz w:val="18"/>
      </w:rPr>
      <w:t>70</w:t>
    </w:r>
    <w:r w:rsidRPr="00F453AC">
      <w:rPr>
        <w:rStyle w:val="a4"/>
        <w:rFonts w:ascii="Arial" w:eastAsia="SimHei" w:hAnsi="Arial" w:cs="Times New Roman"/>
        <w:sz w:val="18"/>
      </w:rPr>
      <w:fldChar w:fldCharType="end"/>
    </w:r>
    <w:r w:rsidRPr="00F453AC">
      <w:rPr>
        <w:rStyle w:val="a4"/>
        <w:rFonts w:ascii="Arial" w:eastAsia="SimHei" w:hAnsi="Arial" w:cs="Times New Roman" w:hint="eastAsia"/>
        <w:sz w:val="18"/>
      </w:rPr>
      <w:t>页</w:t>
    </w:r>
  </w:p>
  <w:p w:rsidR="003F5882" w:rsidRPr="003F5882" w:rsidRDefault="003F5882" w:rsidP="000E71F4">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F453AC" w:rsidRDefault="003F5882" w:rsidP="00E04F07">
    <w:pPr>
      <w:pStyle w:val="a5"/>
      <w:jc w:val="right"/>
      <w:rPr>
        <w:rStyle w:val="a4"/>
        <w:rFonts w:ascii="Arial" w:eastAsia="SimHei" w:hAnsi="Arial" w:cs="Times New Roman"/>
        <w:sz w:val="18"/>
      </w:rPr>
    </w:pPr>
    <w:r w:rsidRPr="00F453AC">
      <w:rPr>
        <w:rStyle w:val="a4"/>
        <w:rFonts w:ascii="Arial" w:eastAsia="SimHei" w:hAnsi="Arial" w:cs="Times New Roman"/>
        <w:sz w:val="18"/>
      </w:rPr>
      <w:t>2014</w:t>
    </w:r>
    <w:r w:rsidRPr="00F453AC">
      <w:rPr>
        <w:rStyle w:val="a4"/>
        <w:rFonts w:ascii="Arial" w:eastAsia="SimHei" w:hAnsi="Arial" w:cs="Times New Roman"/>
        <w:sz w:val="18"/>
      </w:rPr>
      <w:t>年年度财务报告和财务</w:t>
    </w:r>
    <w:r>
      <w:rPr>
        <w:rStyle w:val="a4"/>
        <w:rFonts w:ascii="Arial" w:eastAsia="SimHei" w:hAnsi="Arial" w:cs="Times New Roman" w:hint="eastAsia"/>
        <w:sz w:val="18"/>
      </w:rPr>
      <w:t>报</w:t>
    </w:r>
    <w:r w:rsidRPr="00F453AC">
      <w:rPr>
        <w:rStyle w:val="a4"/>
        <w:rFonts w:ascii="Arial" w:eastAsia="SimHei" w:hAnsi="Arial" w:cs="Times New Roman"/>
        <w:sz w:val="18"/>
      </w:rPr>
      <w:t>表</w:t>
    </w:r>
  </w:p>
  <w:p w:rsidR="003F5882" w:rsidRDefault="003F5882" w:rsidP="00CA4DB8">
    <w:pPr>
      <w:pStyle w:val="a5"/>
      <w:jc w:val="right"/>
      <w:rPr>
        <w:rStyle w:val="a4"/>
        <w:rFonts w:ascii="Arial" w:eastAsia="SimHei" w:hAnsi="Arial" w:cs="Times New Roman"/>
        <w:sz w:val="18"/>
      </w:rPr>
    </w:pPr>
    <w:r w:rsidRPr="00F453AC">
      <w:rPr>
        <w:rStyle w:val="a4"/>
        <w:rFonts w:ascii="Arial" w:eastAsia="SimHei" w:hAnsi="Arial" w:cs="Times New Roman" w:hint="eastAsia"/>
        <w:sz w:val="18"/>
      </w:rPr>
      <w:t>第</w:t>
    </w:r>
    <w:r w:rsidRPr="00F453AC">
      <w:rPr>
        <w:rStyle w:val="a4"/>
        <w:rFonts w:ascii="Arial" w:eastAsia="SimHei" w:hAnsi="Arial" w:cs="Times New Roman"/>
        <w:sz w:val="18"/>
      </w:rPr>
      <w:fldChar w:fldCharType="begin"/>
    </w:r>
    <w:r w:rsidRPr="00F453AC">
      <w:rPr>
        <w:rStyle w:val="a4"/>
        <w:rFonts w:ascii="Arial" w:eastAsia="SimHei" w:hAnsi="Arial" w:cs="Times New Roman"/>
        <w:sz w:val="18"/>
      </w:rPr>
      <w:instrText xml:space="preserve"> PAGE   \* MERGEFORMAT </w:instrText>
    </w:r>
    <w:r w:rsidRPr="00F453AC">
      <w:rPr>
        <w:rStyle w:val="a4"/>
        <w:rFonts w:ascii="Arial" w:eastAsia="SimHei" w:hAnsi="Arial" w:cs="Times New Roman"/>
        <w:sz w:val="18"/>
      </w:rPr>
      <w:fldChar w:fldCharType="separate"/>
    </w:r>
    <w:r w:rsidR="00C822EE">
      <w:rPr>
        <w:rStyle w:val="a4"/>
        <w:rFonts w:ascii="Arial" w:eastAsia="SimHei" w:hAnsi="Arial" w:cs="Times New Roman"/>
        <w:noProof/>
        <w:sz w:val="18"/>
      </w:rPr>
      <w:t>27</w:t>
    </w:r>
    <w:r w:rsidRPr="00F453AC">
      <w:rPr>
        <w:rStyle w:val="a4"/>
        <w:rFonts w:ascii="Arial" w:eastAsia="SimHei" w:hAnsi="Arial" w:cs="Times New Roman"/>
        <w:sz w:val="18"/>
      </w:rPr>
      <w:fldChar w:fldCharType="end"/>
    </w:r>
    <w:r w:rsidRPr="00F453AC">
      <w:rPr>
        <w:rStyle w:val="a4"/>
        <w:rFonts w:ascii="Arial" w:eastAsia="SimHei" w:hAnsi="Arial" w:cs="Times New Roman" w:hint="eastAsia"/>
        <w:sz w:val="18"/>
      </w:rPr>
      <w:t>页</w:t>
    </w:r>
  </w:p>
  <w:p w:rsidR="003F5882" w:rsidRPr="003F5882" w:rsidRDefault="003F5882" w:rsidP="00CA4DB8">
    <w:pPr>
      <w:pStyle w:val="a5"/>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882" w:rsidRPr="00F453AC" w:rsidRDefault="003F5882" w:rsidP="000E71F4">
    <w:pPr>
      <w:pStyle w:val="a5"/>
      <w:jc w:val="right"/>
      <w:rPr>
        <w:rFonts w:ascii="Arial" w:eastAsia="SimHei" w:hAnsi="Arial" w:cs="Times New Roman"/>
        <w:sz w:val="18"/>
        <w:szCs w:val="18"/>
      </w:rPr>
    </w:pPr>
    <w:r w:rsidRPr="00F453AC">
      <w:rPr>
        <w:rFonts w:ascii="Arial" w:eastAsia="SimHei" w:hAnsi="Arial" w:cs="Times New Roman"/>
        <w:sz w:val="18"/>
      </w:rPr>
      <w:t>2014</w:t>
    </w:r>
    <w:r w:rsidRPr="00F453AC">
      <w:rPr>
        <w:rFonts w:ascii="Arial" w:eastAsia="SimHei" w:hAnsi="Arial" w:cs="Times New Roman"/>
        <w:sz w:val="18"/>
      </w:rPr>
      <w:t>年年度财务报告和财务</w:t>
    </w:r>
    <w:r>
      <w:rPr>
        <w:rFonts w:ascii="Arial" w:eastAsia="SimHei" w:hAnsi="Arial" w:cs="Times New Roman" w:hint="eastAsia"/>
        <w:sz w:val="18"/>
      </w:rPr>
      <w:t>报</w:t>
    </w:r>
    <w:r w:rsidRPr="00F453AC">
      <w:rPr>
        <w:rFonts w:ascii="Arial" w:eastAsia="SimHei" w:hAnsi="Arial" w:cs="Times New Roman"/>
        <w:sz w:val="18"/>
      </w:rPr>
      <w:t>表</w:t>
    </w:r>
  </w:p>
  <w:p w:rsidR="003F5882" w:rsidRDefault="003F5882" w:rsidP="00CA4DB8">
    <w:pPr>
      <w:pStyle w:val="a5"/>
      <w:jc w:val="right"/>
      <w:rPr>
        <w:rStyle w:val="a4"/>
        <w:rFonts w:ascii="Arial" w:eastAsia="SimHei" w:hAnsi="Arial" w:cs="Times New Roman"/>
        <w:sz w:val="18"/>
        <w:szCs w:val="18"/>
      </w:rPr>
    </w:pPr>
    <w:r w:rsidRPr="00F453AC">
      <w:rPr>
        <w:rStyle w:val="a4"/>
        <w:rFonts w:ascii="Arial" w:eastAsia="SimHei" w:hAnsi="Arial" w:cs="Times New Roman" w:hint="eastAsia"/>
        <w:sz w:val="18"/>
      </w:rPr>
      <w:t>第</w:t>
    </w:r>
    <w:r w:rsidRPr="00F453AC">
      <w:rPr>
        <w:rStyle w:val="a4"/>
        <w:rFonts w:ascii="Arial" w:eastAsia="SimHei" w:hAnsi="Arial" w:cs="Times New Roman"/>
        <w:sz w:val="18"/>
        <w:szCs w:val="18"/>
      </w:rPr>
      <w:fldChar w:fldCharType="begin"/>
    </w:r>
    <w:r w:rsidRPr="00F453AC">
      <w:rPr>
        <w:rStyle w:val="a4"/>
        <w:rFonts w:ascii="Arial" w:eastAsia="SimHei" w:hAnsi="Arial" w:cs="Times New Roman"/>
        <w:sz w:val="18"/>
        <w:szCs w:val="18"/>
      </w:rPr>
      <w:instrText xml:space="preserve"> PAGE </w:instrText>
    </w:r>
    <w:r w:rsidRPr="00F453AC">
      <w:rPr>
        <w:rStyle w:val="a4"/>
        <w:rFonts w:ascii="Arial" w:eastAsia="SimHei" w:hAnsi="Arial" w:cs="Times New Roman"/>
        <w:sz w:val="18"/>
        <w:szCs w:val="18"/>
      </w:rPr>
      <w:fldChar w:fldCharType="separate"/>
    </w:r>
    <w:r w:rsidR="00C822EE">
      <w:rPr>
        <w:rStyle w:val="a4"/>
        <w:rFonts w:ascii="Arial" w:eastAsia="SimHei" w:hAnsi="Arial" w:cs="Times New Roman"/>
        <w:noProof/>
        <w:sz w:val="18"/>
        <w:szCs w:val="18"/>
      </w:rPr>
      <w:t>69</w:t>
    </w:r>
    <w:r w:rsidRPr="00F453AC">
      <w:rPr>
        <w:rStyle w:val="a4"/>
        <w:rFonts w:ascii="Arial" w:eastAsia="SimHei" w:hAnsi="Arial" w:cs="Times New Roman"/>
        <w:sz w:val="18"/>
        <w:szCs w:val="18"/>
      </w:rPr>
      <w:fldChar w:fldCharType="end"/>
    </w:r>
    <w:r w:rsidRPr="00F453AC">
      <w:rPr>
        <w:rStyle w:val="a4"/>
        <w:rFonts w:ascii="Arial" w:eastAsia="SimHei" w:hAnsi="Arial" w:cs="Times New Roman" w:hint="eastAsia"/>
        <w:sz w:val="18"/>
        <w:szCs w:val="18"/>
      </w:rPr>
      <w:t>页</w:t>
    </w:r>
  </w:p>
  <w:p w:rsidR="003F5882" w:rsidRPr="003F5882" w:rsidRDefault="003F5882" w:rsidP="00CA4DB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BA6097C"/>
    <w:lvl w:ilvl="0">
      <w:start w:val="1"/>
      <w:numFmt w:val="decimal"/>
      <w:lvlRestart w:val="0"/>
      <w:pStyle w:val="ONUME"/>
      <w:lvlText w:val="%1."/>
      <w:lvlJc w:val="left"/>
      <w:pPr>
        <w:tabs>
          <w:tab w:val="num" w:pos="567"/>
        </w:tabs>
        <w:ind w:left="0" w:firstLine="0"/>
      </w:pPr>
      <w:rPr>
        <w:rFonts w:hint="default"/>
        <w:i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8EF4EA7"/>
    <w:multiLevelType w:val="hybridMultilevel"/>
    <w:tmpl w:val="4636F804"/>
    <w:lvl w:ilvl="0" w:tplc="A5B480FC">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3">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332B0A"/>
    <w:multiLevelType w:val="hybridMultilevel"/>
    <w:tmpl w:val="297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16939"/>
    <w:multiLevelType w:val="multilevel"/>
    <w:tmpl w:val="095200D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6">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8">
    <w:nsid w:val="55224321"/>
    <w:multiLevelType w:val="hybridMultilevel"/>
    <w:tmpl w:val="251E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73A46"/>
    <w:multiLevelType w:val="hybridMultilevel"/>
    <w:tmpl w:val="94A4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1">
    <w:nsid w:val="6A576666"/>
    <w:multiLevelType w:val="hybridMultilevel"/>
    <w:tmpl w:val="3426E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454A5F"/>
    <w:multiLevelType w:val="multilevel"/>
    <w:tmpl w:val="CD84E4F6"/>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num w:numId="1">
    <w:abstractNumId w:val="0"/>
  </w:num>
  <w:num w:numId="2">
    <w:abstractNumId w:val="1"/>
  </w:num>
  <w:num w:numId="3">
    <w:abstractNumId w:val="10"/>
  </w:num>
  <w:num w:numId="4">
    <w:abstractNumId w:val="7"/>
  </w:num>
  <w:num w:numId="5">
    <w:abstractNumId w:val="12"/>
  </w:num>
  <w:num w:numId="6">
    <w:abstractNumId w:val="2"/>
  </w:num>
  <w:num w:numId="7">
    <w:abstractNumId w:val="5"/>
  </w:num>
  <w:num w:numId="8">
    <w:abstractNumId w:val="8"/>
  </w:num>
  <w:num w:numId="9">
    <w:abstractNumId w:val="9"/>
  </w:num>
  <w:num w:numId="10">
    <w:abstractNumId w:val="4"/>
  </w:num>
  <w:num w:numId="11">
    <w:abstractNumId w:val="6"/>
  </w:num>
  <w:num w:numId="12">
    <w:abstractNumId w:val="11"/>
  </w:num>
  <w:num w:numId="13">
    <w:abstractNumId w:val="3"/>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7"/>
  <w:evenAndOddHeaders/>
  <w:drawingGridHorizontalSpacing w:val="120"/>
  <w:drawingGridVerticalSpacing w:val="200"/>
  <w:displayHorizontalDrawingGridEvery w:val="0"/>
  <w:displayVerticalDrawingGridEvery w:val="2"/>
  <w:characterSpacingControl w:val="compressPunctuation"/>
  <w:hdrShapeDefaults>
    <o:shapedefaults v:ext="edit" spidmax="2355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AF"/>
    <w:rsid w:val="00002E6A"/>
    <w:rsid w:val="00015333"/>
    <w:rsid w:val="00016113"/>
    <w:rsid w:val="00040C60"/>
    <w:rsid w:val="0004367C"/>
    <w:rsid w:val="00043A60"/>
    <w:rsid w:val="00051289"/>
    <w:rsid w:val="00060D99"/>
    <w:rsid w:val="00061502"/>
    <w:rsid w:val="000668D1"/>
    <w:rsid w:val="00074192"/>
    <w:rsid w:val="000903EB"/>
    <w:rsid w:val="00090C60"/>
    <w:rsid w:val="000B17C9"/>
    <w:rsid w:val="000B25F1"/>
    <w:rsid w:val="000B4427"/>
    <w:rsid w:val="000B5928"/>
    <w:rsid w:val="000C1F8F"/>
    <w:rsid w:val="000C712F"/>
    <w:rsid w:val="000E71F4"/>
    <w:rsid w:val="000F19EB"/>
    <w:rsid w:val="0010307E"/>
    <w:rsid w:val="00147D0B"/>
    <w:rsid w:val="00154D37"/>
    <w:rsid w:val="001551C5"/>
    <w:rsid w:val="001562FA"/>
    <w:rsid w:val="00156D1C"/>
    <w:rsid w:val="001626A9"/>
    <w:rsid w:val="00167580"/>
    <w:rsid w:val="00172565"/>
    <w:rsid w:val="001756F8"/>
    <w:rsid w:val="00180F28"/>
    <w:rsid w:val="00181706"/>
    <w:rsid w:val="00182DD3"/>
    <w:rsid w:val="001852D6"/>
    <w:rsid w:val="00197394"/>
    <w:rsid w:val="001A0441"/>
    <w:rsid w:val="001C002D"/>
    <w:rsid w:val="001D182D"/>
    <w:rsid w:val="001D4FAE"/>
    <w:rsid w:val="001E0C61"/>
    <w:rsid w:val="001E3836"/>
    <w:rsid w:val="001E38DA"/>
    <w:rsid w:val="001F344E"/>
    <w:rsid w:val="001F5553"/>
    <w:rsid w:val="001F6BD3"/>
    <w:rsid w:val="001F702E"/>
    <w:rsid w:val="002157BD"/>
    <w:rsid w:val="00224322"/>
    <w:rsid w:val="00227EC4"/>
    <w:rsid w:val="002311C9"/>
    <w:rsid w:val="002319B5"/>
    <w:rsid w:val="00232119"/>
    <w:rsid w:val="00235C78"/>
    <w:rsid w:val="002569A2"/>
    <w:rsid w:val="00256E0A"/>
    <w:rsid w:val="00262868"/>
    <w:rsid w:val="00263AAA"/>
    <w:rsid w:val="00267468"/>
    <w:rsid w:val="00267C92"/>
    <w:rsid w:val="00291B82"/>
    <w:rsid w:val="00293B04"/>
    <w:rsid w:val="00293E42"/>
    <w:rsid w:val="002A46D2"/>
    <w:rsid w:val="002B5151"/>
    <w:rsid w:val="002B5228"/>
    <w:rsid w:val="002B5921"/>
    <w:rsid w:val="002C0646"/>
    <w:rsid w:val="002C1A71"/>
    <w:rsid w:val="002C41FE"/>
    <w:rsid w:val="002C790A"/>
    <w:rsid w:val="002C7CB0"/>
    <w:rsid w:val="002E1CCE"/>
    <w:rsid w:val="002E7744"/>
    <w:rsid w:val="00330F27"/>
    <w:rsid w:val="003310BD"/>
    <w:rsid w:val="003312C4"/>
    <w:rsid w:val="003374D7"/>
    <w:rsid w:val="00337550"/>
    <w:rsid w:val="00343D11"/>
    <w:rsid w:val="0034571D"/>
    <w:rsid w:val="00345CDB"/>
    <w:rsid w:val="0035169C"/>
    <w:rsid w:val="00353659"/>
    <w:rsid w:val="003607F7"/>
    <w:rsid w:val="00362309"/>
    <w:rsid w:val="00364017"/>
    <w:rsid w:val="00375393"/>
    <w:rsid w:val="00380B3D"/>
    <w:rsid w:val="00380F24"/>
    <w:rsid w:val="00382D64"/>
    <w:rsid w:val="00383E7F"/>
    <w:rsid w:val="003867EE"/>
    <w:rsid w:val="003A221D"/>
    <w:rsid w:val="003A3368"/>
    <w:rsid w:val="003A4316"/>
    <w:rsid w:val="003A760D"/>
    <w:rsid w:val="003D06E3"/>
    <w:rsid w:val="003D34C9"/>
    <w:rsid w:val="003F5882"/>
    <w:rsid w:val="00414186"/>
    <w:rsid w:val="00416115"/>
    <w:rsid w:val="004628EC"/>
    <w:rsid w:val="0046395C"/>
    <w:rsid w:val="00466C8D"/>
    <w:rsid w:val="00467D0E"/>
    <w:rsid w:val="00471850"/>
    <w:rsid w:val="00471F02"/>
    <w:rsid w:val="00477034"/>
    <w:rsid w:val="00477C6B"/>
    <w:rsid w:val="004813DC"/>
    <w:rsid w:val="0049079D"/>
    <w:rsid w:val="00492B34"/>
    <w:rsid w:val="004A3DCB"/>
    <w:rsid w:val="004A6EA6"/>
    <w:rsid w:val="004A754C"/>
    <w:rsid w:val="004C2A4E"/>
    <w:rsid w:val="004D3DB5"/>
    <w:rsid w:val="004D3E79"/>
    <w:rsid w:val="00507F46"/>
    <w:rsid w:val="005124A1"/>
    <w:rsid w:val="00512FC5"/>
    <w:rsid w:val="00513111"/>
    <w:rsid w:val="005273FB"/>
    <w:rsid w:val="00537B0E"/>
    <w:rsid w:val="0055211E"/>
    <w:rsid w:val="00590211"/>
    <w:rsid w:val="005A1605"/>
    <w:rsid w:val="005A3711"/>
    <w:rsid w:val="005A383E"/>
    <w:rsid w:val="005B3B2F"/>
    <w:rsid w:val="005B7C1B"/>
    <w:rsid w:val="005C201C"/>
    <w:rsid w:val="005C4FAF"/>
    <w:rsid w:val="005D2147"/>
    <w:rsid w:val="005D3ED9"/>
    <w:rsid w:val="005D4062"/>
    <w:rsid w:val="005D406D"/>
    <w:rsid w:val="005E0B89"/>
    <w:rsid w:val="005E25B7"/>
    <w:rsid w:val="005F14E0"/>
    <w:rsid w:val="005F55CA"/>
    <w:rsid w:val="005F7738"/>
    <w:rsid w:val="00600D47"/>
    <w:rsid w:val="0060785A"/>
    <w:rsid w:val="0061101B"/>
    <w:rsid w:val="00611D86"/>
    <w:rsid w:val="00614A71"/>
    <w:rsid w:val="006208DD"/>
    <w:rsid w:val="00621366"/>
    <w:rsid w:val="00626523"/>
    <w:rsid w:val="0062686F"/>
    <w:rsid w:val="00637B23"/>
    <w:rsid w:val="00640C72"/>
    <w:rsid w:val="00643AAB"/>
    <w:rsid w:val="00650B87"/>
    <w:rsid w:val="00662C7A"/>
    <w:rsid w:val="00667D28"/>
    <w:rsid w:val="00676755"/>
    <w:rsid w:val="006800C6"/>
    <w:rsid w:val="006804F0"/>
    <w:rsid w:val="00690AF5"/>
    <w:rsid w:val="006936B7"/>
    <w:rsid w:val="00693EB3"/>
    <w:rsid w:val="00694522"/>
    <w:rsid w:val="00695D01"/>
    <w:rsid w:val="006B22C6"/>
    <w:rsid w:val="006B388F"/>
    <w:rsid w:val="006C0099"/>
    <w:rsid w:val="006D0602"/>
    <w:rsid w:val="006E1873"/>
    <w:rsid w:val="006E2576"/>
    <w:rsid w:val="006E6F50"/>
    <w:rsid w:val="006F16A3"/>
    <w:rsid w:val="006F274B"/>
    <w:rsid w:val="006F45CF"/>
    <w:rsid w:val="00704CA6"/>
    <w:rsid w:val="00715D9C"/>
    <w:rsid w:val="00737FA8"/>
    <w:rsid w:val="0074278E"/>
    <w:rsid w:val="007474BF"/>
    <w:rsid w:val="007475C1"/>
    <w:rsid w:val="00750D97"/>
    <w:rsid w:val="007568E0"/>
    <w:rsid w:val="00757EF5"/>
    <w:rsid w:val="007606A8"/>
    <w:rsid w:val="00761A36"/>
    <w:rsid w:val="00762732"/>
    <w:rsid w:val="00762C26"/>
    <w:rsid w:val="007656B8"/>
    <w:rsid w:val="007710D4"/>
    <w:rsid w:val="00780FB8"/>
    <w:rsid w:val="00782EE3"/>
    <w:rsid w:val="00792D8B"/>
    <w:rsid w:val="007958AA"/>
    <w:rsid w:val="007B1C92"/>
    <w:rsid w:val="007B516A"/>
    <w:rsid w:val="007B51AD"/>
    <w:rsid w:val="007C0F20"/>
    <w:rsid w:val="007C383E"/>
    <w:rsid w:val="007C7570"/>
    <w:rsid w:val="007D03BB"/>
    <w:rsid w:val="007D2159"/>
    <w:rsid w:val="007D590A"/>
    <w:rsid w:val="007D62CB"/>
    <w:rsid w:val="007E074E"/>
    <w:rsid w:val="007E1D46"/>
    <w:rsid w:val="007E2741"/>
    <w:rsid w:val="007E5E03"/>
    <w:rsid w:val="007E60D3"/>
    <w:rsid w:val="007F07E4"/>
    <w:rsid w:val="007F25D6"/>
    <w:rsid w:val="007F3925"/>
    <w:rsid w:val="00811D36"/>
    <w:rsid w:val="00817E19"/>
    <w:rsid w:val="00821F3A"/>
    <w:rsid w:val="0083060A"/>
    <w:rsid w:val="00836F15"/>
    <w:rsid w:val="0084216B"/>
    <w:rsid w:val="00842F05"/>
    <w:rsid w:val="00844EA1"/>
    <w:rsid w:val="0084670D"/>
    <w:rsid w:val="00847D63"/>
    <w:rsid w:val="00850567"/>
    <w:rsid w:val="0085112C"/>
    <w:rsid w:val="00867E7C"/>
    <w:rsid w:val="00872A6B"/>
    <w:rsid w:val="008736CD"/>
    <w:rsid w:val="008753BF"/>
    <w:rsid w:val="00884C79"/>
    <w:rsid w:val="00884E92"/>
    <w:rsid w:val="00885AC6"/>
    <w:rsid w:val="008870B9"/>
    <w:rsid w:val="00895A93"/>
    <w:rsid w:val="008A06FA"/>
    <w:rsid w:val="008B4B0B"/>
    <w:rsid w:val="008B7B1D"/>
    <w:rsid w:val="008D4D04"/>
    <w:rsid w:val="008F15ED"/>
    <w:rsid w:val="008F4CC3"/>
    <w:rsid w:val="00907170"/>
    <w:rsid w:val="0093544E"/>
    <w:rsid w:val="0094391D"/>
    <w:rsid w:val="009534EC"/>
    <w:rsid w:val="00954694"/>
    <w:rsid w:val="00957E5D"/>
    <w:rsid w:val="00961838"/>
    <w:rsid w:val="00963AC8"/>
    <w:rsid w:val="00967D64"/>
    <w:rsid w:val="00982BE3"/>
    <w:rsid w:val="00986E9F"/>
    <w:rsid w:val="009B1044"/>
    <w:rsid w:val="009B1432"/>
    <w:rsid w:val="009B1CAD"/>
    <w:rsid w:val="009F2BBA"/>
    <w:rsid w:val="009F5D8E"/>
    <w:rsid w:val="00A0016C"/>
    <w:rsid w:val="00A0386B"/>
    <w:rsid w:val="00A34DF1"/>
    <w:rsid w:val="00A41241"/>
    <w:rsid w:val="00A53669"/>
    <w:rsid w:val="00A61802"/>
    <w:rsid w:val="00A714C5"/>
    <w:rsid w:val="00A71BFE"/>
    <w:rsid w:val="00A729D7"/>
    <w:rsid w:val="00A838A5"/>
    <w:rsid w:val="00A9327B"/>
    <w:rsid w:val="00AA048B"/>
    <w:rsid w:val="00AA180B"/>
    <w:rsid w:val="00AA7885"/>
    <w:rsid w:val="00AC0413"/>
    <w:rsid w:val="00AC6731"/>
    <w:rsid w:val="00AD7009"/>
    <w:rsid w:val="00AE4EBB"/>
    <w:rsid w:val="00AF51BD"/>
    <w:rsid w:val="00AF7E89"/>
    <w:rsid w:val="00B04DC8"/>
    <w:rsid w:val="00B072EB"/>
    <w:rsid w:val="00B1086F"/>
    <w:rsid w:val="00B12580"/>
    <w:rsid w:val="00B15343"/>
    <w:rsid w:val="00B22ED9"/>
    <w:rsid w:val="00B301A7"/>
    <w:rsid w:val="00B31204"/>
    <w:rsid w:val="00B31D61"/>
    <w:rsid w:val="00B33124"/>
    <w:rsid w:val="00B377CC"/>
    <w:rsid w:val="00B420D8"/>
    <w:rsid w:val="00B508F5"/>
    <w:rsid w:val="00B638D5"/>
    <w:rsid w:val="00B77B78"/>
    <w:rsid w:val="00B83BD2"/>
    <w:rsid w:val="00B85169"/>
    <w:rsid w:val="00B95BF6"/>
    <w:rsid w:val="00B97946"/>
    <w:rsid w:val="00BA2AAC"/>
    <w:rsid w:val="00BA526B"/>
    <w:rsid w:val="00BA6CEA"/>
    <w:rsid w:val="00BC092F"/>
    <w:rsid w:val="00BC4623"/>
    <w:rsid w:val="00BE10B8"/>
    <w:rsid w:val="00BE2288"/>
    <w:rsid w:val="00BF026B"/>
    <w:rsid w:val="00BF2C42"/>
    <w:rsid w:val="00BF6EC2"/>
    <w:rsid w:val="00C053BA"/>
    <w:rsid w:val="00C118DF"/>
    <w:rsid w:val="00C14A2F"/>
    <w:rsid w:val="00C14F98"/>
    <w:rsid w:val="00C274D1"/>
    <w:rsid w:val="00C274FA"/>
    <w:rsid w:val="00C40A56"/>
    <w:rsid w:val="00C42D2A"/>
    <w:rsid w:val="00C4609B"/>
    <w:rsid w:val="00C56674"/>
    <w:rsid w:val="00C5721D"/>
    <w:rsid w:val="00C57683"/>
    <w:rsid w:val="00C60132"/>
    <w:rsid w:val="00C6578D"/>
    <w:rsid w:val="00C66D53"/>
    <w:rsid w:val="00C80CF8"/>
    <w:rsid w:val="00C8125B"/>
    <w:rsid w:val="00C822EE"/>
    <w:rsid w:val="00C82FE1"/>
    <w:rsid w:val="00C91F1C"/>
    <w:rsid w:val="00CA321F"/>
    <w:rsid w:val="00CA45E3"/>
    <w:rsid w:val="00CA4DB8"/>
    <w:rsid w:val="00CD0651"/>
    <w:rsid w:val="00CD5819"/>
    <w:rsid w:val="00CD5D7B"/>
    <w:rsid w:val="00CE65FB"/>
    <w:rsid w:val="00CE6755"/>
    <w:rsid w:val="00CF7798"/>
    <w:rsid w:val="00D01893"/>
    <w:rsid w:val="00D02669"/>
    <w:rsid w:val="00D0312D"/>
    <w:rsid w:val="00D176A7"/>
    <w:rsid w:val="00D20BAD"/>
    <w:rsid w:val="00D300F6"/>
    <w:rsid w:val="00D3024C"/>
    <w:rsid w:val="00D36BCD"/>
    <w:rsid w:val="00D36FA1"/>
    <w:rsid w:val="00D47C16"/>
    <w:rsid w:val="00D50C4F"/>
    <w:rsid w:val="00D518EB"/>
    <w:rsid w:val="00D52655"/>
    <w:rsid w:val="00D71275"/>
    <w:rsid w:val="00D73A44"/>
    <w:rsid w:val="00D765A0"/>
    <w:rsid w:val="00D80801"/>
    <w:rsid w:val="00D84912"/>
    <w:rsid w:val="00D84B47"/>
    <w:rsid w:val="00D85315"/>
    <w:rsid w:val="00DA4636"/>
    <w:rsid w:val="00DB7C3B"/>
    <w:rsid w:val="00DC3A3F"/>
    <w:rsid w:val="00DE6C6A"/>
    <w:rsid w:val="00E010EA"/>
    <w:rsid w:val="00E01750"/>
    <w:rsid w:val="00E04F07"/>
    <w:rsid w:val="00E1711C"/>
    <w:rsid w:val="00E2416B"/>
    <w:rsid w:val="00E34444"/>
    <w:rsid w:val="00E362AF"/>
    <w:rsid w:val="00E37ABC"/>
    <w:rsid w:val="00E4149A"/>
    <w:rsid w:val="00E50D0E"/>
    <w:rsid w:val="00E5772C"/>
    <w:rsid w:val="00E614B6"/>
    <w:rsid w:val="00E70772"/>
    <w:rsid w:val="00E7458E"/>
    <w:rsid w:val="00E77665"/>
    <w:rsid w:val="00E808BC"/>
    <w:rsid w:val="00E82A23"/>
    <w:rsid w:val="00E83775"/>
    <w:rsid w:val="00E8494E"/>
    <w:rsid w:val="00E93C63"/>
    <w:rsid w:val="00E96AAE"/>
    <w:rsid w:val="00EC45F5"/>
    <w:rsid w:val="00EC5A89"/>
    <w:rsid w:val="00ED723C"/>
    <w:rsid w:val="00EE03D2"/>
    <w:rsid w:val="00EE1B94"/>
    <w:rsid w:val="00EE35D7"/>
    <w:rsid w:val="00EE7A78"/>
    <w:rsid w:val="00F04843"/>
    <w:rsid w:val="00F10AD5"/>
    <w:rsid w:val="00F2198B"/>
    <w:rsid w:val="00F2666B"/>
    <w:rsid w:val="00F34386"/>
    <w:rsid w:val="00F35C80"/>
    <w:rsid w:val="00F4070F"/>
    <w:rsid w:val="00F4341B"/>
    <w:rsid w:val="00F453AC"/>
    <w:rsid w:val="00F46055"/>
    <w:rsid w:val="00F50283"/>
    <w:rsid w:val="00F659A8"/>
    <w:rsid w:val="00F672BE"/>
    <w:rsid w:val="00F70C99"/>
    <w:rsid w:val="00F73C3F"/>
    <w:rsid w:val="00F76015"/>
    <w:rsid w:val="00F77F5D"/>
    <w:rsid w:val="00F85FF0"/>
    <w:rsid w:val="00F86392"/>
    <w:rsid w:val="00F87FBE"/>
    <w:rsid w:val="00F94C09"/>
    <w:rsid w:val="00F96989"/>
    <w:rsid w:val="00FA52DE"/>
    <w:rsid w:val="00FB3BEB"/>
    <w:rsid w:val="00FC3643"/>
    <w:rsid w:val="00FD0477"/>
    <w:rsid w:val="00FD26C9"/>
    <w:rsid w:val="00FE0F2D"/>
    <w:rsid w:val="00FE2109"/>
    <w:rsid w:val="00FE3CAB"/>
    <w:rsid w:val="00FF1B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AF"/>
    <w:rPr>
      <w:rFonts w:ascii="SimSun" w:hAnsi="SimSun" w:cs="SimSun"/>
      <w:kern w:val="0"/>
    </w:rPr>
  </w:style>
  <w:style w:type="paragraph" w:styleId="1">
    <w:name w:val="heading 1"/>
    <w:aliases w:val="Level 1"/>
    <w:basedOn w:val="a"/>
    <w:next w:val="a"/>
    <w:link w:val="1Char"/>
    <w:qFormat/>
    <w:rsid w:val="006C0099"/>
    <w:pPr>
      <w:spacing w:after="360"/>
      <w:ind w:left="284" w:hanging="284"/>
      <w:jc w:val="right"/>
      <w:outlineLvl w:val="0"/>
    </w:pPr>
    <w:rPr>
      <w:b/>
      <w:color w:val="FF0000"/>
      <w:kern w:val="40"/>
      <w:sz w:val="72"/>
    </w:rPr>
  </w:style>
  <w:style w:type="paragraph" w:styleId="2">
    <w:name w:val="heading 2"/>
    <w:basedOn w:val="a"/>
    <w:next w:val="a"/>
    <w:link w:val="2Char"/>
    <w:uiPriority w:val="9"/>
    <w:semiHidden/>
    <w:unhideWhenUsed/>
    <w:qFormat/>
    <w:rsid w:val="006C0099"/>
    <w:pPr>
      <w:keepNext/>
      <w:keepLines/>
      <w:spacing w:before="260" w:after="260" w:line="416" w:lineRule="auto"/>
      <w:outlineLvl w:val="1"/>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C4FAF"/>
    <w:pPr>
      <w:tabs>
        <w:tab w:val="center" w:pos="4320"/>
        <w:tab w:val="right" w:pos="8640"/>
      </w:tabs>
    </w:pPr>
  </w:style>
  <w:style w:type="character" w:customStyle="1" w:styleId="Char">
    <w:name w:val="页脚 Char"/>
    <w:basedOn w:val="a0"/>
    <w:link w:val="a3"/>
    <w:uiPriority w:val="99"/>
    <w:rsid w:val="005C4FAF"/>
    <w:rPr>
      <w:rFonts w:ascii="SimSun" w:hAnsi="SimSun" w:cs="SimSun"/>
      <w:kern w:val="0"/>
      <w:lang w:eastAsia="zh-CN"/>
    </w:rPr>
  </w:style>
  <w:style w:type="character" w:styleId="a4">
    <w:name w:val="page number"/>
    <w:basedOn w:val="a0"/>
    <w:rsid w:val="005C4FAF"/>
  </w:style>
  <w:style w:type="paragraph" w:styleId="a5">
    <w:name w:val="header"/>
    <w:basedOn w:val="a"/>
    <w:link w:val="Char0"/>
    <w:uiPriority w:val="99"/>
    <w:rsid w:val="005C4FAF"/>
    <w:pPr>
      <w:tabs>
        <w:tab w:val="center" w:pos="4320"/>
        <w:tab w:val="right" w:pos="8640"/>
      </w:tabs>
    </w:pPr>
  </w:style>
  <w:style w:type="character" w:customStyle="1" w:styleId="Char0">
    <w:name w:val="页眉 Char"/>
    <w:basedOn w:val="a0"/>
    <w:link w:val="a5"/>
    <w:uiPriority w:val="99"/>
    <w:rsid w:val="005C4FAF"/>
    <w:rPr>
      <w:rFonts w:ascii="SimSun" w:hAnsi="SimSun" w:cs="SimSun"/>
      <w:kern w:val="0"/>
      <w:lang w:eastAsia="zh-CN"/>
    </w:rPr>
  </w:style>
  <w:style w:type="paragraph" w:customStyle="1" w:styleId="StyleHeading1">
    <w:name w:val="Style Heading 1"/>
    <w:aliases w:val="Level 1 + Arial Auto Centered Left:  0 cm First..."/>
    <w:rsid w:val="005C4FAF"/>
    <w:pPr>
      <w:jc w:val="center"/>
    </w:pPr>
    <w:rPr>
      <w:rFonts w:ascii="SimSun" w:hAnsi="SimSun" w:cs="SimSun"/>
      <w:b/>
      <w:bCs/>
      <w:kern w:val="40"/>
      <w:sz w:val="72"/>
      <w:szCs w:val="20"/>
    </w:rPr>
  </w:style>
  <w:style w:type="paragraph" w:customStyle="1" w:styleId="ONUME">
    <w:name w:val="ONUM E"/>
    <w:basedOn w:val="a6"/>
    <w:rsid w:val="005C4FAF"/>
    <w:pPr>
      <w:numPr>
        <w:numId w:val="1"/>
      </w:numPr>
      <w:spacing w:after="220"/>
    </w:pPr>
    <w:rPr>
      <w:rFonts w:eastAsia="SimSun"/>
      <w:sz w:val="22"/>
      <w:szCs w:val="20"/>
    </w:rPr>
  </w:style>
  <w:style w:type="paragraph" w:styleId="a7">
    <w:name w:val="List Paragraph"/>
    <w:basedOn w:val="a"/>
    <w:uiPriority w:val="34"/>
    <w:qFormat/>
    <w:rsid w:val="005C4FAF"/>
    <w:pPr>
      <w:ind w:left="720"/>
    </w:pPr>
  </w:style>
  <w:style w:type="paragraph" w:styleId="a6">
    <w:name w:val="Body Text"/>
    <w:basedOn w:val="a"/>
    <w:link w:val="Char1"/>
    <w:uiPriority w:val="99"/>
    <w:semiHidden/>
    <w:unhideWhenUsed/>
    <w:rsid w:val="005C4FAF"/>
    <w:pPr>
      <w:spacing w:after="120"/>
    </w:pPr>
  </w:style>
  <w:style w:type="character" w:customStyle="1" w:styleId="Char1">
    <w:name w:val="正文文本 Char"/>
    <w:basedOn w:val="a0"/>
    <w:link w:val="a6"/>
    <w:uiPriority w:val="99"/>
    <w:semiHidden/>
    <w:rsid w:val="005C4FAF"/>
    <w:rPr>
      <w:rFonts w:ascii="SimSun" w:hAnsi="SimSun" w:cs="SimSun"/>
      <w:kern w:val="0"/>
      <w:lang w:eastAsia="zh-CN"/>
    </w:rPr>
  </w:style>
  <w:style w:type="paragraph" w:styleId="a8">
    <w:name w:val="Balloon Text"/>
    <w:basedOn w:val="a"/>
    <w:link w:val="Char2"/>
    <w:uiPriority w:val="99"/>
    <w:semiHidden/>
    <w:unhideWhenUsed/>
    <w:rsid w:val="005C4FAF"/>
    <w:rPr>
      <w:sz w:val="18"/>
      <w:szCs w:val="18"/>
    </w:rPr>
  </w:style>
  <w:style w:type="character" w:customStyle="1" w:styleId="Char2">
    <w:name w:val="批注框文本 Char"/>
    <w:basedOn w:val="a0"/>
    <w:link w:val="a8"/>
    <w:uiPriority w:val="99"/>
    <w:semiHidden/>
    <w:rsid w:val="005C4FAF"/>
    <w:rPr>
      <w:rFonts w:ascii="SimSun" w:hAnsi="SimSun" w:cs="SimSun"/>
      <w:kern w:val="0"/>
      <w:sz w:val="18"/>
      <w:szCs w:val="18"/>
      <w:lang w:eastAsia="zh-CN"/>
    </w:rPr>
  </w:style>
  <w:style w:type="paragraph" w:styleId="a9">
    <w:name w:val="annotation text"/>
    <w:basedOn w:val="a"/>
    <w:link w:val="Char3"/>
    <w:uiPriority w:val="99"/>
    <w:semiHidden/>
    <w:unhideWhenUsed/>
  </w:style>
  <w:style w:type="character" w:customStyle="1" w:styleId="Char3">
    <w:name w:val="批注文字 Char"/>
    <w:basedOn w:val="a0"/>
    <w:link w:val="a9"/>
    <w:uiPriority w:val="99"/>
    <w:semiHidden/>
    <w:rPr>
      <w:rFonts w:ascii="SimSun" w:hAnsi="SimSun" w:cs="SimSun"/>
      <w:kern w:val="0"/>
    </w:rPr>
  </w:style>
  <w:style w:type="character" w:styleId="aa">
    <w:name w:val="annotation reference"/>
    <w:basedOn w:val="a0"/>
    <w:uiPriority w:val="99"/>
    <w:semiHidden/>
    <w:unhideWhenUsed/>
    <w:rPr>
      <w:sz w:val="21"/>
      <w:szCs w:val="21"/>
    </w:rPr>
  </w:style>
  <w:style w:type="paragraph" w:styleId="ab">
    <w:name w:val="annotation subject"/>
    <w:basedOn w:val="a9"/>
    <w:next w:val="a9"/>
    <w:link w:val="Char4"/>
    <w:uiPriority w:val="99"/>
    <w:semiHidden/>
    <w:unhideWhenUsed/>
    <w:rsid w:val="004A3DCB"/>
    <w:rPr>
      <w:b/>
      <w:bCs/>
    </w:rPr>
  </w:style>
  <w:style w:type="character" w:customStyle="1" w:styleId="Char4">
    <w:name w:val="批注主题 Char"/>
    <w:basedOn w:val="Char3"/>
    <w:link w:val="ab"/>
    <w:uiPriority w:val="99"/>
    <w:semiHidden/>
    <w:rsid w:val="004A3DCB"/>
    <w:rPr>
      <w:rFonts w:ascii="SimSun" w:hAnsi="SimSun" w:cs="SimSun"/>
      <w:b/>
      <w:bCs/>
      <w:kern w:val="0"/>
    </w:rPr>
  </w:style>
  <w:style w:type="character" w:customStyle="1" w:styleId="1Char">
    <w:name w:val="标题 1 Char"/>
    <w:aliases w:val="Level 1 Char"/>
    <w:basedOn w:val="a0"/>
    <w:link w:val="1"/>
    <w:rsid w:val="006C0099"/>
    <w:rPr>
      <w:rFonts w:ascii="SimSun" w:hAnsi="SimSun" w:cs="SimSun"/>
      <w:b/>
      <w:color w:val="FF0000"/>
      <w:kern w:val="40"/>
      <w:sz w:val="72"/>
    </w:rPr>
  </w:style>
  <w:style w:type="paragraph" w:customStyle="1" w:styleId="Style1">
    <w:name w:val="Style1"/>
    <w:basedOn w:val="a"/>
    <w:link w:val="Style1Char"/>
    <w:rsid w:val="006C0099"/>
    <w:pPr>
      <w:tabs>
        <w:tab w:val="left" w:pos="8640"/>
      </w:tabs>
    </w:pPr>
    <w:rPr>
      <w:b/>
      <w:color w:val="333399"/>
      <w:sz w:val="52"/>
      <w:szCs w:val="52"/>
    </w:rPr>
  </w:style>
  <w:style w:type="character" w:customStyle="1" w:styleId="Style1Char">
    <w:name w:val="Style1 Char"/>
    <w:link w:val="Style1"/>
    <w:rsid w:val="006C0099"/>
    <w:rPr>
      <w:rFonts w:ascii="SimSun" w:hAnsi="SimSun" w:cs="SimSun"/>
      <w:b/>
      <w:color w:val="333399"/>
      <w:kern w:val="0"/>
      <w:sz w:val="52"/>
      <w:szCs w:val="52"/>
    </w:rPr>
  </w:style>
  <w:style w:type="paragraph" w:customStyle="1" w:styleId="StyleArial10pt">
    <w:name w:val="Style Arial 10 pt"/>
    <w:basedOn w:val="a"/>
    <w:link w:val="StyleArial10ptChar"/>
    <w:rsid w:val="006C0099"/>
    <w:pPr>
      <w:ind w:firstLineChars="100" w:firstLine="200"/>
    </w:pPr>
    <w:rPr>
      <w:sz w:val="20"/>
      <w:szCs w:val="20"/>
    </w:rPr>
  </w:style>
  <w:style w:type="paragraph" w:customStyle="1" w:styleId="Style3">
    <w:name w:val="Style3"/>
    <w:basedOn w:val="a"/>
    <w:link w:val="Style3Char"/>
    <w:rsid w:val="006C0099"/>
    <w:pPr>
      <w:spacing w:after="120"/>
      <w:jc w:val="both"/>
    </w:pPr>
    <w:rPr>
      <w:sz w:val="22"/>
      <w:szCs w:val="20"/>
    </w:rPr>
  </w:style>
  <w:style w:type="paragraph" w:customStyle="1" w:styleId="Style3Bold">
    <w:name w:val="Style3 + Bold"/>
    <w:basedOn w:val="Style3"/>
    <w:rsid w:val="006C0099"/>
    <w:rPr>
      <w:b/>
      <w:bCs/>
    </w:rPr>
  </w:style>
  <w:style w:type="character" w:customStyle="1" w:styleId="Style3Char">
    <w:name w:val="Style3 Char"/>
    <w:link w:val="Style3"/>
    <w:rsid w:val="006C0099"/>
    <w:rPr>
      <w:rFonts w:ascii="SimSun" w:hAnsi="SimSun" w:cs="SimSun"/>
      <w:kern w:val="0"/>
      <w:sz w:val="22"/>
      <w:szCs w:val="20"/>
    </w:rPr>
  </w:style>
  <w:style w:type="paragraph" w:customStyle="1" w:styleId="STYLETITRENOTES">
    <w:name w:val="STYLE TITRE NOTES"/>
    <w:basedOn w:val="a"/>
    <w:rsid w:val="006C0099"/>
    <w:pPr>
      <w:jc w:val="both"/>
    </w:pPr>
    <w:rPr>
      <w:b/>
      <w:bCs/>
      <w:smallCaps/>
      <w:sz w:val="22"/>
      <w:szCs w:val="20"/>
    </w:rPr>
  </w:style>
  <w:style w:type="paragraph" w:customStyle="1" w:styleId="STYLE1LASTONE">
    <w:name w:val="STYLE 1 LAST ONE"/>
    <w:basedOn w:val="a"/>
    <w:next w:val="a"/>
    <w:link w:val="STYLE1LASTONEChar"/>
    <w:rsid w:val="006C0099"/>
    <w:pPr>
      <w:spacing w:after="360"/>
      <w:ind w:left="284" w:hanging="284"/>
      <w:jc w:val="center"/>
      <w:outlineLvl w:val="0"/>
    </w:pPr>
    <w:rPr>
      <w:b/>
      <w:bCs/>
      <w:kern w:val="40"/>
      <w:sz w:val="28"/>
      <w:szCs w:val="28"/>
    </w:rPr>
  </w:style>
  <w:style w:type="paragraph" w:customStyle="1" w:styleId="STYLE2LASTONE">
    <w:name w:val="STYLE 2 LAST ONE"/>
    <w:basedOn w:val="STYLE1LASTONE"/>
    <w:link w:val="STYLE2LASTONEChar"/>
    <w:rsid w:val="006C0099"/>
    <w:pPr>
      <w:spacing w:after="0"/>
      <w:jc w:val="left"/>
    </w:pPr>
    <w:rPr>
      <w:color w:val="FFFFFF"/>
      <w:sz w:val="16"/>
    </w:rPr>
  </w:style>
  <w:style w:type="paragraph" w:customStyle="1" w:styleId="STYLEDUTEXTE">
    <w:name w:val="STYLE DU TEXTE"/>
    <w:basedOn w:val="a"/>
    <w:link w:val="STYLEDUTEXTEChar"/>
    <w:rsid w:val="006C0099"/>
    <w:pPr>
      <w:jc w:val="both"/>
    </w:pPr>
    <w:rPr>
      <w:sz w:val="22"/>
      <w:szCs w:val="20"/>
    </w:rPr>
  </w:style>
  <w:style w:type="character" w:customStyle="1" w:styleId="STYLE1LASTONEChar">
    <w:name w:val="STYLE 1 LAST ONE Char"/>
    <w:link w:val="STYLE1LASTONE"/>
    <w:rsid w:val="006C0099"/>
    <w:rPr>
      <w:rFonts w:ascii="SimSun" w:hAnsi="SimSun" w:cs="SimSun"/>
      <w:b/>
      <w:bCs/>
      <w:kern w:val="40"/>
      <w:sz w:val="28"/>
      <w:szCs w:val="28"/>
    </w:rPr>
  </w:style>
  <w:style w:type="character" w:customStyle="1" w:styleId="STYLEDUTEXTEChar">
    <w:name w:val="STYLE DU TEXTE Char"/>
    <w:link w:val="STYLEDUTEXTE"/>
    <w:rsid w:val="006C0099"/>
    <w:rPr>
      <w:rFonts w:ascii="SimSun" w:hAnsi="SimSun" w:cs="SimSun"/>
      <w:kern w:val="0"/>
      <w:sz w:val="22"/>
      <w:szCs w:val="20"/>
    </w:rPr>
  </w:style>
  <w:style w:type="character" w:customStyle="1" w:styleId="STYLE2LASTONEChar">
    <w:name w:val="STYLE 2 LAST ONE Char"/>
    <w:link w:val="STYLE2LASTONE"/>
    <w:rsid w:val="006C0099"/>
    <w:rPr>
      <w:rFonts w:ascii="SimSun" w:hAnsi="SimSun" w:cs="SimSun"/>
      <w:b/>
      <w:bCs/>
      <w:color w:val="FFFFFF"/>
      <w:kern w:val="40"/>
      <w:sz w:val="16"/>
      <w:szCs w:val="28"/>
    </w:rPr>
  </w:style>
  <w:style w:type="character" w:customStyle="1" w:styleId="StyleArial10ptChar">
    <w:name w:val="Style Arial 10 pt Char"/>
    <w:link w:val="StyleArial10pt"/>
    <w:rsid w:val="006C0099"/>
    <w:rPr>
      <w:rFonts w:ascii="SimSun" w:hAnsi="SimSun" w:cs="SimSun"/>
      <w:kern w:val="0"/>
      <w:sz w:val="20"/>
      <w:szCs w:val="20"/>
    </w:rPr>
  </w:style>
  <w:style w:type="paragraph" w:customStyle="1" w:styleId="StyleHeading211ptNotBoldNotItalicAllcaps">
    <w:name w:val="Style Heading 2 + 11 pt Not Bold Not Italic All caps"/>
    <w:basedOn w:val="2"/>
    <w:rsid w:val="006C0099"/>
    <w:pPr>
      <w:keepLines w:val="0"/>
      <w:spacing w:before="240" w:after="60" w:line="240" w:lineRule="auto"/>
    </w:pPr>
    <w:rPr>
      <w:rFonts w:ascii="SimSun" w:hAnsi="SimSun" w:cs="SimSun"/>
      <w:bCs w:val="0"/>
      <w:caps/>
      <w:sz w:val="22"/>
      <w:szCs w:val="28"/>
    </w:rPr>
  </w:style>
  <w:style w:type="character" w:styleId="ac">
    <w:name w:val="Hyperlink"/>
    <w:rsid w:val="006C0099"/>
    <w:rPr>
      <w:color w:val="000099"/>
      <w:u w:val="single"/>
    </w:rPr>
  </w:style>
  <w:style w:type="paragraph" w:customStyle="1" w:styleId="style30">
    <w:name w:val="style3"/>
    <w:basedOn w:val="a"/>
    <w:rsid w:val="006C0099"/>
    <w:pPr>
      <w:spacing w:after="120"/>
      <w:jc w:val="both"/>
    </w:pPr>
    <w:rPr>
      <w:sz w:val="22"/>
      <w:szCs w:val="22"/>
    </w:rPr>
  </w:style>
  <w:style w:type="character" w:customStyle="1" w:styleId="2Char">
    <w:name w:val="标题 2 Char"/>
    <w:basedOn w:val="a0"/>
    <w:link w:val="2"/>
    <w:uiPriority w:val="9"/>
    <w:semiHidden/>
    <w:rsid w:val="006C0099"/>
    <w:rPr>
      <w:rFonts w:ascii="Times New Roman" w:eastAsia="Times New Roman" w:hAnsi="Times New Roman" w:cs="Times New Roman"/>
      <w:b/>
      <w:bCs/>
      <w:kern w:val="0"/>
      <w:sz w:val="32"/>
      <w:szCs w:val="32"/>
    </w:rPr>
  </w:style>
  <w:style w:type="paragraph" w:customStyle="1" w:styleId="Styletexte">
    <w:name w:val="Style texte"/>
    <w:basedOn w:val="a"/>
    <w:link w:val="StyletexteChar"/>
    <w:rsid w:val="00C14A2F"/>
    <w:pPr>
      <w:spacing w:after="120"/>
      <w:jc w:val="both"/>
    </w:pPr>
    <w:rPr>
      <w:sz w:val="22"/>
      <w:szCs w:val="20"/>
    </w:rPr>
  </w:style>
  <w:style w:type="character" w:customStyle="1" w:styleId="StyletexteChar">
    <w:name w:val="Style texte Char"/>
    <w:link w:val="Styletexte"/>
    <w:rsid w:val="00C14A2F"/>
    <w:rPr>
      <w:rFonts w:ascii="SimSun" w:hAnsi="SimSun" w:cs="SimSu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zh-CN" w:eastAsia="zh-CN" w:bidi="zh-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AF"/>
    <w:rPr>
      <w:rFonts w:ascii="SimSun" w:hAnsi="SimSun" w:cs="SimSun"/>
      <w:kern w:val="0"/>
    </w:rPr>
  </w:style>
  <w:style w:type="paragraph" w:styleId="1">
    <w:name w:val="heading 1"/>
    <w:aliases w:val="Level 1"/>
    <w:basedOn w:val="a"/>
    <w:next w:val="a"/>
    <w:link w:val="1Char"/>
    <w:qFormat/>
    <w:rsid w:val="006C0099"/>
    <w:pPr>
      <w:spacing w:after="360"/>
      <w:ind w:left="284" w:hanging="284"/>
      <w:jc w:val="right"/>
      <w:outlineLvl w:val="0"/>
    </w:pPr>
    <w:rPr>
      <w:b/>
      <w:color w:val="FF0000"/>
      <w:kern w:val="40"/>
      <w:sz w:val="72"/>
    </w:rPr>
  </w:style>
  <w:style w:type="paragraph" w:styleId="2">
    <w:name w:val="heading 2"/>
    <w:basedOn w:val="a"/>
    <w:next w:val="a"/>
    <w:link w:val="2Char"/>
    <w:uiPriority w:val="9"/>
    <w:semiHidden/>
    <w:unhideWhenUsed/>
    <w:qFormat/>
    <w:rsid w:val="006C0099"/>
    <w:pPr>
      <w:keepNext/>
      <w:keepLines/>
      <w:spacing w:before="260" w:after="260" w:line="416" w:lineRule="auto"/>
      <w:outlineLvl w:val="1"/>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C4FAF"/>
    <w:pPr>
      <w:tabs>
        <w:tab w:val="center" w:pos="4320"/>
        <w:tab w:val="right" w:pos="8640"/>
      </w:tabs>
    </w:pPr>
  </w:style>
  <w:style w:type="character" w:customStyle="1" w:styleId="Char">
    <w:name w:val="页脚 Char"/>
    <w:basedOn w:val="a0"/>
    <w:link w:val="a3"/>
    <w:uiPriority w:val="99"/>
    <w:rsid w:val="005C4FAF"/>
    <w:rPr>
      <w:rFonts w:ascii="SimSun" w:hAnsi="SimSun" w:cs="SimSun"/>
      <w:kern w:val="0"/>
      <w:lang w:eastAsia="zh-CN"/>
    </w:rPr>
  </w:style>
  <w:style w:type="character" w:styleId="a4">
    <w:name w:val="page number"/>
    <w:basedOn w:val="a0"/>
    <w:rsid w:val="005C4FAF"/>
  </w:style>
  <w:style w:type="paragraph" w:styleId="a5">
    <w:name w:val="header"/>
    <w:basedOn w:val="a"/>
    <w:link w:val="Char0"/>
    <w:uiPriority w:val="99"/>
    <w:rsid w:val="005C4FAF"/>
    <w:pPr>
      <w:tabs>
        <w:tab w:val="center" w:pos="4320"/>
        <w:tab w:val="right" w:pos="8640"/>
      </w:tabs>
    </w:pPr>
  </w:style>
  <w:style w:type="character" w:customStyle="1" w:styleId="Char0">
    <w:name w:val="页眉 Char"/>
    <w:basedOn w:val="a0"/>
    <w:link w:val="a5"/>
    <w:uiPriority w:val="99"/>
    <w:rsid w:val="005C4FAF"/>
    <w:rPr>
      <w:rFonts w:ascii="SimSun" w:hAnsi="SimSun" w:cs="SimSun"/>
      <w:kern w:val="0"/>
      <w:lang w:eastAsia="zh-CN"/>
    </w:rPr>
  </w:style>
  <w:style w:type="paragraph" w:customStyle="1" w:styleId="StyleHeading1">
    <w:name w:val="Style Heading 1"/>
    <w:aliases w:val="Level 1 + Arial Auto Centered Left:  0 cm First..."/>
    <w:rsid w:val="005C4FAF"/>
    <w:pPr>
      <w:jc w:val="center"/>
    </w:pPr>
    <w:rPr>
      <w:rFonts w:ascii="SimSun" w:hAnsi="SimSun" w:cs="SimSun"/>
      <w:b/>
      <w:bCs/>
      <w:kern w:val="40"/>
      <w:sz w:val="72"/>
      <w:szCs w:val="20"/>
    </w:rPr>
  </w:style>
  <w:style w:type="paragraph" w:customStyle="1" w:styleId="ONUME">
    <w:name w:val="ONUM E"/>
    <w:basedOn w:val="a6"/>
    <w:rsid w:val="005C4FAF"/>
    <w:pPr>
      <w:numPr>
        <w:numId w:val="1"/>
      </w:numPr>
      <w:spacing w:after="220"/>
    </w:pPr>
    <w:rPr>
      <w:rFonts w:eastAsia="SimSun"/>
      <w:sz w:val="22"/>
      <w:szCs w:val="20"/>
    </w:rPr>
  </w:style>
  <w:style w:type="paragraph" w:styleId="a7">
    <w:name w:val="List Paragraph"/>
    <w:basedOn w:val="a"/>
    <w:uiPriority w:val="34"/>
    <w:qFormat/>
    <w:rsid w:val="005C4FAF"/>
    <w:pPr>
      <w:ind w:left="720"/>
    </w:pPr>
  </w:style>
  <w:style w:type="paragraph" w:styleId="a6">
    <w:name w:val="Body Text"/>
    <w:basedOn w:val="a"/>
    <w:link w:val="Char1"/>
    <w:uiPriority w:val="99"/>
    <w:semiHidden/>
    <w:unhideWhenUsed/>
    <w:rsid w:val="005C4FAF"/>
    <w:pPr>
      <w:spacing w:after="120"/>
    </w:pPr>
  </w:style>
  <w:style w:type="character" w:customStyle="1" w:styleId="Char1">
    <w:name w:val="正文文本 Char"/>
    <w:basedOn w:val="a0"/>
    <w:link w:val="a6"/>
    <w:uiPriority w:val="99"/>
    <w:semiHidden/>
    <w:rsid w:val="005C4FAF"/>
    <w:rPr>
      <w:rFonts w:ascii="SimSun" w:hAnsi="SimSun" w:cs="SimSun"/>
      <w:kern w:val="0"/>
      <w:lang w:eastAsia="zh-CN"/>
    </w:rPr>
  </w:style>
  <w:style w:type="paragraph" w:styleId="a8">
    <w:name w:val="Balloon Text"/>
    <w:basedOn w:val="a"/>
    <w:link w:val="Char2"/>
    <w:uiPriority w:val="99"/>
    <w:semiHidden/>
    <w:unhideWhenUsed/>
    <w:rsid w:val="005C4FAF"/>
    <w:rPr>
      <w:sz w:val="18"/>
      <w:szCs w:val="18"/>
    </w:rPr>
  </w:style>
  <w:style w:type="character" w:customStyle="1" w:styleId="Char2">
    <w:name w:val="批注框文本 Char"/>
    <w:basedOn w:val="a0"/>
    <w:link w:val="a8"/>
    <w:uiPriority w:val="99"/>
    <w:semiHidden/>
    <w:rsid w:val="005C4FAF"/>
    <w:rPr>
      <w:rFonts w:ascii="SimSun" w:hAnsi="SimSun" w:cs="SimSun"/>
      <w:kern w:val="0"/>
      <w:sz w:val="18"/>
      <w:szCs w:val="18"/>
      <w:lang w:eastAsia="zh-CN"/>
    </w:rPr>
  </w:style>
  <w:style w:type="paragraph" w:styleId="a9">
    <w:name w:val="annotation text"/>
    <w:basedOn w:val="a"/>
    <w:link w:val="Char3"/>
    <w:uiPriority w:val="99"/>
    <w:semiHidden/>
    <w:unhideWhenUsed/>
  </w:style>
  <w:style w:type="character" w:customStyle="1" w:styleId="Char3">
    <w:name w:val="批注文字 Char"/>
    <w:basedOn w:val="a0"/>
    <w:link w:val="a9"/>
    <w:uiPriority w:val="99"/>
    <w:semiHidden/>
    <w:rPr>
      <w:rFonts w:ascii="SimSun" w:hAnsi="SimSun" w:cs="SimSun"/>
      <w:kern w:val="0"/>
    </w:rPr>
  </w:style>
  <w:style w:type="character" w:styleId="aa">
    <w:name w:val="annotation reference"/>
    <w:basedOn w:val="a0"/>
    <w:uiPriority w:val="99"/>
    <w:semiHidden/>
    <w:unhideWhenUsed/>
    <w:rPr>
      <w:sz w:val="21"/>
      <w:szCs w:val="21"/>
    </w:rPr>
  </w:style>
  <w:style w:type="paragraph" w:styleId="ab">
    <w:name w:val="annotation subject"/>
    <w:basedOn w:val="a9"/>
    <w:next w:val="a9"/>
    <w:link w:val="Char4"/>
    <w:uiPriority w:val="99"/>
    <w:semiHidden/>
    <w:unhideWhenUsed/>
    <w:rsid w:val="004A3DCB"/>
    <w:rPr>
      <w:b/>
      <w:bCs/>
    </w:rPr>
  </w:style>
  <w:style w:type="character" w:customStyle="1" w:styleId="Char4">
    <w:name w:val="批注主题 Char"/>
    <w:basedOn w:val="Char3"/>
    <w:link w:val="ab"/>
    <w:uiPriority w:val="99"/>
    <w:semiHidden/>
    <w:rsid w:val="004A3DCB"/>
    <w:rPr>
      <w:rFonts w:ascii="SimSun" w:hAnsi="SimSun" w:cs="SimSun"/>
      <w:b/>
      <w:bCs/>
      <w:kern w:val="0"/>
    </w:rPr>
  </w:style>
  <w:style w:type="character" w:customStyle="1" w:styleId="1Char">
    <w:name w:val="标题 1 Char"/>
    <w:aliases w:val="Level 1 Char"/>
    <w:basedOn w:val="a0"/>
    <w:link w:val="1"/>
    <w:rsid w:val="006C0099"/>
    <w:rPr>
      <w:rFonts w:ascii="SimSun" w:hAnsi="SimSun" w:cs="SimSun"/>
      <w:b/>
      <w:color w:val="FF0000"/>
      <w:kern w:val="40"/>
      <w:sz w:val="72"/>
    </w:rPr>
  </w:style>
  <w:style w:type="paragraph" w:customStyle="1" w:styleId="Style1">
    <w:name w:val="Style1"/>
    <w:basedOn w:val="a"/>
    <w:link w:val="Style1Char"/>
    <w:rsid w:val="006C0099"/>
    <w:pPr>
      <w:tabs>
        <w:tab w:val="left" w:pos="8640"/>
      </w:tabs>
    </w:pPr>
    <w:rPr>
      <w:b/>
      <w:color w:val="333399"/>
      <w:sz w:val="52"/>
      <w:szCs w:val="52"/>
    </w:rPr>
  </w:style>
  <w:style w:type="character" w:customStyle="1" w:styleId="Style1Char">
    <w:name w:val="Style1 Char"/>
    <w:link w:val="Style1"/>
    <w:rsid w:val="006C0099"/>
    <w:rPr>
      <w:rFonts w:ascii="SimSun" w:hAnsi="SimSun" w:cs="SimSun"/>
      <w:b/>
      <w:color w:val="333399"/>
      <w:kern w:val="0"/>
      <w:sz w:val="52"/>
      <w:szCs w:val="52"/>
    </w:rPr>
  </w:style>
  <w:style w:type="paragraph" w:customStyle="1" w:styleId="StyleArial10pt">
    <w:name w:val="Style Arial 10 pt"/>
    <w:basedOn w:val="a"/>
    <w:link w:val="StyleArial10ptChar"/>
    <w:rsid w:val="006C0099"/>
    <w:pPr>
      <w:ind w:firstLineChars="100" w:firstLine="200"/>
    </w:pPr>
    <w:rPr>
      <w:sz w:val="20"/>
      <w:szCs w:val="20"/>
    </w:rPr>
  </w:style>
  <w:style w:type="paragraph" w:customStyle="1" w:styleId="Style3">
    <w:name w:val="Style3"/>
    <w:basedOn w:val="a"/>
    <w:link w:val="Style3Char"/>
    <w:rsid w:val="006C0099"/>
    <w:pPr>
      <w:spacing w:after="120"/>
      <w:jc w:val="both"/>
    </w:pPr>
    <w:rPr>
      <w:sz w:val="22"/>
      <w:szCs w:val="20"/>
    </w:rPr>
  </w:style>
  <w:style w:type="paragraph" w:customStyle="1" w:styleId="Style3Bold">
    <w:name w:val="Style3 + Bold"/>
    <w:basedOn w:val="Style3"/>
    <w:rsid w:val="006C0099"/>
    <w:rPr>
      <w:b/>
      <w:bCs/>
    </w:rPr>
  </w:style>
  <w:style w:type="character" w:customStyle="1" w:styleId="Style3Char">
    <w:name w:val="Style3 Char"/>
    <w:link w:val="Style3"/>
    <w:rsid w:val="006C0099"/>
    <w:rPr>
      <w:rFonts w:ascii="SimSun" w:hAnsi="SimSun" w:cs="SimSun"/>
      <w:kern w:val="0"/>
      <w:sz w:val="22"/>
      <w:szCs w:val="20"/>
    </w:rPr>
  </w:style>
  <w:style w:type="paragraph" w:customStyle="1" w:styleId="STYLETITRENOTES">
    <w:name w:val="STYLE TITRE NOTES"/>
    <w:basedOn w:val="a"/>
    <w:rsid w:val="006C0099"/>
    <w:pPr>
      <w:jc w:val="both"/>
    </w:pPr>
    <w:rPr>
      <w:b/>
      <w:bCs/>
      <w:smallCaps/>
      <w:sz w:val="22"/>
      <w:szCs w:val="20"/>
    </w:rPr>
  </w:style>
  <w:style w:type="paragraph" w:customStyle="1" w:styleId="STYLE1LASTONE">
    <w:name w:val="STYLE 1 LAST ONE"/>
    <w:basedOn w:val="a"/>
    <w:next w:val="a"/>
    <w:link w:val="STYLE1LASTONEChar"/>
    <w:rsid w:val="006C0099"/>
    <w:pPr>
      <w:spacing w:after="360"/>
      <w:ind w:left="284" w:hanging="284"/>
      <w:jc w:val="center"/>
      <w:outlineLvl w:val="0"/>
    </w:pPr>
    <w:rPr>
      <w:b/>
      <w:bCs/>
      <w:kern w:val="40"/>
      <w:sz w:val="28"/>
      <w:szCs w:val="28"/>
    </w:rPr>
  </w:style>
  <w:style w:type="paragraph" w:customStyle="1" w:styleId="STYLE2LASTONE">
    <w:name w:val="STYLE 2 LAST ONE"/>
    <w:basedOn w:val="STYLE1LASTONE"/>
    <w:link w:val="STYLE2LASTONEChar"/>
    <w:rsid w:val="006C0099"/>
    <w:pPr>
      <w:spacing w:after="0"/>
      <w:jc w:val="left"/>
    </w:pPr>
    <w:rPr>
      <w:color w:val="FFFFFF"/>
      <w:sz w:val="16"/>
    </w:rPr>
  </w:style>
  <w:style w:type="paragraph" w:customStyle="1" w:styleId="STYLEDUTEXTE">
    <w:name w:val="STYLE DU TEXTE"/>
    <w:basedOn w:val="a"/>
    <w:link w:val="STYLEDUTEXTEChar"/>
    <w:rsid w:val="006C0099"/>
    <w:pPr>
      <w:jc w:val="both"/>
    </w:pPr>
    <w:rPr>
      <w:sz w:val="22"/>
      <w:szCs w:val="20"/>
    </w:rPr>
  </w:style>
  <w:style w:type="character" w:customStyle="1" w:styleId="STYLE1LASTONEChar">
    <w:name w:val="STYLE 1 LAST ONE Char"/>
    <w:link w:val="STYLE1LASTONE"/>
    <w:rsid w:val="006C0099"/>
    <w:rPr>
      <w:rFonts w:ascii="SimSun" w:hAnsi="SimSun" w:cs="SimSun"/>
      <w:b/>
      <w:bCs/>
      <w:kern w:val="40"/>
      <w:sz w:val="28"/>
      <w:szCs w:val="28"/>
    </w:rPr>
  </w:style>
  <w:style w:type="character" w:customStyle="1" w:styleId="STYLEDUTEXTEChar">
    <w:name w:val="STYLE DU TEXTE Char"/>
    <w:link w:val="STYLEDUTEXTE"/>
    <w:rsid w:val="006C0099"/>
    <w:rPr>
      <w:rFonts w:ascii="SimSun" w:hAnsi="SimSun" w:cs="SimSun"/>
      <w:kern w:val="0"/>
      <w:sz w:val="22"/>
      <w:szCs w:val="20"/>
    </w:rPr>
  </w:style>
  <w:style w:type="character" w:customStyle="1" w:styleId="STYLE2LASTONEChar">
    <w:name w:val="STYLE 2 LAST ONE Char"/>
    <w:link w:val="STYLE2LASTONE"/>
    <w:rsid w:val="006C0099"/>
    <w:rPr>
      <w:rFonts w:ascii="SimSun" w:hAnsi="SimSun" w:cs="SimSun"/>
      <w:b/>
      <w:bCs/>
      <w:color w:val="FFFFFF"/>
      <w:kern w:val="40"/>
      <w:sz w:val="16"/>
      <w:szCs w:val="28"/>
    </w:rPr>
  </w:style>
  <w:style w:type="character" w:customStyle="1" w:styleId="StyleArial10ptChar">
    <w:name w:val="Style Arial 10 pt Char"/>
    <w:link w:val="StyleArial10pt"/>
    <w:rsid w:val="006C0099"/>
    <w:rPr>
      <w:rFonts w:ascii="SimSun" w:hAnsi="SimSun" w:cs="SimSun"/>
      <w:kern w:val="0"/>
      <w:sz w:val="20"/>
      <w:szCs w:val="20"/>
    </w:rPr>
  </w:style>
  <w:style w:type="paragraph" w:customStyle="1" w:styleId="StyleHeading211ptNotBoldNotItalicAllcaps">
    <w:name w:val="Style Heading 2 + 11 pt Not Bold Not Italic All caps"/>
    <w:basedOn w:val="2"/>
    <w:rsid w:val="006C0099"/>
    <w:pPr>
      <w:keepLines w:val="0"/>
      <w:spacing w:before="240" w:after="60" w:line="240" w:lineRule="auto"/>
    </w:pPr>
    <w:rPr>
      <w:rFonts w:ascii="SimSun" w:hAnsi="SimSun" w:cs="SimSun"/>
      <w:bCs w:val="0"/>
      <w:caps/>
      <w:sz w:val="22"/>
      <w:szCs w:val="28"/>
    </w:rPr>
  </w:style>
  <w:style w:type="character" w:styleId="ac">
    <w:name w:val="Hyperlink"/>
    <w:rsid w:val="006C0099"/>
    <w:rPr>
      <w:color w:val="000099"/>
      <w:u w:val="single"/>
    </w:rPr>
  </w:style>
  <w:style w:type="paragraph" w:customStyle="1" w:styleId="style30">
    <w:name w:val="style3"/>
    <w:basedOn w:val="a"/>
    <w:rsid w:val="006C0099"/>
    <w:pPr>
      <w:spacing w:after="120"/>
      <w:jc w:val="both"/>
    </w:pPr>
    <w:rPr>
      <w:sz w:val="22"/>
      <w:szCs w:val="22"/>
    </w:rPr>
  </w:style>
  <w:style w:type="character" w:customStyle="1" w:styleId="2Char">
    <w:name w:val="标题 2 Char"/>
    <w:basedOn w:val="a0"/>
    <w:link w:val="2"/>
    <w:uiPriority w:val="9"/>
    <w:semiHidden/>
    <w:rsid w:val="006C0099"/>
    <w:rPr>
      <w:rFonts w:ascii="Times New Roman" w:eastAsia="Times New Roman" w:hAnsi="Times New Roman" w:cs="Times New Roman"/>
      <w:b/>
      <w:bCs/>
      <w:kern w:val="0"/>
      <w:sz w:val="32"/>
      <w:szCs w:val="32"/>
    </w:rPr>
  </w:style>
  <w:style w:type="paragraph" w:customStyle="1" w:styleId="Styletexte">
    <w:name w:val="Style texte"/>
    <w:basedOn w:val="a"/>
    <w:link w:val="StyletexteChar"/>
    <w:rsid w:val="00C14A2F"/>
    <w:pPr>
      <w:spacing w:after="120"/>
      <w:jc w:val="both"/>
    </w:pPr>
    <w:rPr>
      <w:sz w:val="22"/>
      <w:szCs w:val="20"/>
    </w:rPr>
  </w:style>
  <w:style w:type="character" w:customStyle="1" w:styleId="StyletexteChar">
    <w:name w:val="Style texte Char"/>
    <w:link w:val="Styletexte"/>
    <w:rsid w:val="00C14A2F"/>
    <w:rPr>
      <w:rFonts w:ascii="SimSun" w:hAnsi="SimSun" w:cs="SimSu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40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117" Type="http://schemas.openxmlformats.org/officeDocument/2006/relationships/footer" Target="footer8.xml"/><Relationship Id="rId21" Type="http://schemas.openxmlformats.org/officeDocument/2006/relationships/image" Target="media/image3.emf"/><Relationship Id="rId42" Type="http://schemas.openxmlformats.org/officeDocument/2006/relationships/image" Target="media/image24.emf"/><Relationship Id="rId47" Type="http://schemas.openxmlformats.org/officeDocument/2006/relationships/image" Target="media/image29.emf"/><Relationship Id="rId63" Type="http://schemas.openxmlformats.org/officeDocument/2006/relationships/image" Target="media/image42.emf"/><Relationship Id="rId68" Type="http://schemas.openxmlformats.org/officeDocument/2006/relationships/header" Target="header9.xml"/><Relationship Id="rId84" Type="http://schemas.openxmlformats.org/officeDocument/2006/relationships/image" Target="media/image61.emf"/><Relationship Id="rId89" Type="http://schemas.openxmlformats.org/officeDocument/2006/relationships/image" Target="media/image65.emf"/><Relationship Id="rId112" Type="http://schemas.openxmlformats.org/officeDocument/2006/relationships/image" Target="media/image88.emf"/><Relationship Id="rId16" Type="http://schemas.openxmlformats.org/officeDocument/2006/relationships/footer" Target="footer3.xml"/><Relationship Id="rId107" Type="http://schemas.openxmlformats.org/officeDocument/2006/relationships/image" Target="media/image83.emf"/><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4.emf"/><Relationship Id="rId58" Type="http://schemas.openxmlformats.org/officeDocument/2006/relationships/footer" Target="footer5.xml"/><Relationship Id="rId66" Type="http://schemas.openxmlformats.org/officeDocument/2006/relationships/image" Target="media/image45.emf"/><Relationship Id="rId74" Type="http://schemas.openxmlformats.org/officeDocument/2006/relationships/image" Target="media/image51.emf"/><Relationship Id="rId79" Type="http://schemas.openxmlformats.org/officeDocument/2006/relationships/image" Target="media/image56.emf"/><Relationship Id="rId87" Type="http://schemas.openxmlformats.org/officeDocument/2006/relationships/hyperlink" Target="http://www.unjspf.org/" TargetMode="External"/><Relationship Id="rId102" Type="http://schemas.openxmlformats.org/officeDocument/2006/relationships/image" Target="media/image78.emf"/><Relationship Id="rId110" Type="http://schemas.openxmlformats.org/officeDocument/2006/relationships/image" Target="media/image86.emf"/><Relationship Id="rId115" Type="http://schemas.openxmlformats.org/officeDocument/2006/relationships/image" Target="media/image90.emf"/><Relationship Id="rId5" Type="http://schemas.openxmlformats.org/officeDocument/2006/relationships/settings" Target="settings.xml"/><Relationship Id="rId61" Type="http://schemas.openxmlformats.org/officeDocument/2006/relationships/image" Target="media/image40.emf"/><Relationship Id="rId82" Type="http://schemas.openxmlformats.org/officeDocument/2006/relationships/image" Target="media/image59.emf"/><Relationship Id="rId90" Type="http://schemas.openxmlformats.org/officeDocument/2006/relationships/image" Target="media/image66.emf"/><Relationship Id="rId95" Type="http://schemas.openxmlformats.org/officeDocument/2006/relationships/image" Target="media/image71.emf"/><Relationship Id="rId19" Type="http://schemas.openxmlformats.org/officeDocument/2006/relationships/header" Target="header6.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image" Target="media/image37.emf"/><Relationship Id="rId64" Type="http://schemas.openxmlformats.org/officeDocument/2006/relationships/image" Target="media/image43.emf"/><Relationship Id="rId69" Type="http://schemas.openxmlformats.org/officeDocument/2006/relationships/footer" Target="footer6.xml"/><Relationship Id="rId77" Type="http://schemas.openxmlformats.org/officeDocument/2006/relationships/image" Target="media/image54.emf"/><Relationship Id="rId100" Type="http://schemas.openxmlformats.org/officeDocument/2006/relationships/image" Target="media/image76.emf"/><Relationship Id="rId105" Type="http://schemas.openxmlformats.org/officeDocument/2006/relationships/image" Target="media/image81.emf"/><Relationship Id="rId113" Type="http://schemas.openxmlformats.org/officeDocument/2006/relationships/image" Target="media/image89.emf"/><Relationship Id="rId118" Type="http://schemas.openxmlformats.org/officeDocument/2006/relationships/image" Target="media/image92.emf"/><Relationship Id="rId8" Type="http://schemas.openxmlformats.org/officeDocument/2006/relationships/endnotes" Target="endnotes.xml"/><Relationship Id="rId51" Type="http://schemas.openxmlformats.org/officeDocument/2006/relationships/header" Target="header7.xml"/><Relationship Id="rId72" Type="http://schemas.openxmlformats.org/officeDocument/2006/relationships/image" Target="media/image49.emf"/><Relationship Id="rId80" Type="http://schemas.openxmlformats.org/officeDocument/2006/relationships/image" Target="media/image57.emf"/><Relationship Id="rId85" Type="http://schemas.openxmlformats.org/officeDocument/2006/relationships/image" Target="media/image62.emf"/><Relationship Id="rId93" Type="http://schemas.openxmlformats.org/officeDocument/2006/relationships/image" Target="media/image69.emf"/><Relationship Id="rId98" Type="http://schemas.openxmlformats.org/officeDocument/2006/relationships/image" Target="media/image74.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image" Target="media/image28.emf"/><Relationship Id="rId59" Type="http://schemas.openxmlformats.org/officeDocument/2006/relationships/image" Target="media/image38.emf"/><Relationship Id="rId67" Type="http://schemas.openxmlformats.org/officeDocument/2006/relationships/image" Target="media/image46.emf"/><Relationship Id="rId103" Type="http://schemas.openxmlformats.org/officeDocument/2006/relationships/image" Target="media/image79.emf"/><Relationship Id="rId108" Type="http://schemas.openxmlformats.org/officeDocument/2006/relationships/image" Target="media/image84.emf"/><Relationship Id="rId116" Type="http://schemas.openxmlformats.org/officeDocument/2006/relationships/image" Target="media/image91.emf"/><Relationship Id="rId20" Type="http://schemas.openxmlformats.org/officeDocument/2006/relationships/image" Target="media/image2.emf"/><Relationship Id="rId41" Type="http://schemas.openxmlformats.org/officeDocument/2006/relationships/image" Target="media/image23.emf"/><Relationship Id="rId54" Type="http://schemas.openxmlformats.org/officeDocument/2006/relationships/image" Target="media/image35.emf"/><Relationship Id="rId62" Type="http://schemas.openxmlformats.org/officeDocument/2006/relationships/image" Target="media/image41.emf"/><Relationship Id="rId70" Type="http://schemas.openxmlformats.org/officeDocument/2006/relationships/image" Target="media/image47.emf"/><Relationship Id="rId75" Type="http://schemas.openxmlformats.org/officeDocument/2006/relationships/image" Target="media/image52.emf"/><Relationship Id="rId83" Type="http://schemas.openxmlformats.org/officeDocument/2006/relationships/image" Target="media/image60.emf"/><Relationship Id="rId88" Type="http://schemas.openxmlformats.org/officeDocument/2006/relationships/image" Target="media/image64.emf"/><Relationship Id="rId91" Type="http://schemas.openxmlformats.org/officeDocument/2006/relationships/image" Target="media/image67.emf"/><Relationship Id="rId96" Type="http://schemas.openxmlformats.org/officeDocument/2006/relationships/image" Target="media/image72.emf"/><Relationship Id="rId111" Type="http://schemas.openxmlformats.org/officeDocument/2006/relationships/image" Target="media/image87.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header" Target="header8.xml"/><Relationship Id="rId106" Type="http://schemas.openxmlformats.org/officeDocument/2006/relationships/image" Target="media/image82.emf"/><Relationship Id="rId114" Type="http://schemas.openxmlformats.org/officeDocument/2006/relationships/footer" Target="footer7.xm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13.emf"/><Relationship Id="rId44" Type="http://schemas.openxmlformats.org/officeDocument/2006/relationships/image" Target="media/image26.emf"/><Relationship Id="rId52" Type="http://schemas.openxmlformats.org/officeDocument/2006/relationships/image" Target="media/image33.emf"/><Relationship Id="rId60" Type="http://schemas.openxmlformats.org/officeDocument/2006/relationships/image" Target="media/image39.emf"/><Relationship Id="rId65" Type="http://schemas.openxmlformats.org/officeDocument/2006/relationships/image" Target="media/image44.emf"/><Relationship Id="rId73" Type="http://schemas.openxmlformats.org/officeDocument/2006/relationships/image" Target="media/image50.emf"/><Relationship Id="rId78" Type="http://schemas.openxmlformats.org/officeDocument/2006/relationships/image" Target="media/image55.emf"/><Relationship Id="rId81" Type="http://schemas.openxmlformats.org/officeDocument/2006/relationships/image" Target="media/image58.emf"/><Relationship Id="rId86" Type="http://schemas.openxmlformats.org/officeDocument/2006/relationships/image" Target="media/image63.emf"/><Relationship Id="rId94" Type="http://schemas.openxmlformats.org/officeDocument/2006/relationships/image" Target="media/image70.emf"/><Relationship Id="rId99" Type="http://schemas.openxmlformats.org/officeDocument/2006/relationships/image" Target="media/image75.emf"/><Relationship Id="rId101" Type="http://schemas.openxmlformats.org/officeDocument/2006/relationships/image" Target="media/image77.e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image" Target="media/image21.emf"/><Relationship Id="rId109" Type="http://schemas.openxmlformats.org/officeDocument/2006/relationships/image" Target="media/image85.emf"/><Relationship Id="rId34" Type="http://schemas.openxmlformats.org/officeDocument/2006/relationships/image" Target="media/image16.emf"/><Relationship Id="rId50" Type="http://schemas.openxmlformats.org/officeDocument/2006/relationships/image" Target="media/image32.emf"/><Relationship Id="rId55" Type="http://schemas.openxmlformats.org/officeDocument/2006/relationships/image" Target="media/image36.emf"/><Relationship Id="rId76" Type="http://schemas.openxmlformats.org/officeDocument/2006/relationships/image" Target="media/image53.emf"/><Relationship Id="rId97" Type="http://schemas.openxmlformats.org/officeDocument/2006/relationships/image" Target="media/image73.emf"/><Relationship Id="rId104" Type="http://schemas.openxmlformats.org/officeDocument/2006/relationships/image" Target="media/image80.emf"/><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48.emf"/><Relationship Id="rId92" Type="http://schemas.openxmlformats.org/officeDocument/2006/relationships/image" Target="media/image68.emf"/><Relationship Id="rId2" Type="http://schemas.openxmlformats.org/officeDocument/2006/relationships/numbering" Target="numbering.xml"/><Relationship Id="rId29" Type="http://schemas.openxmlformats.org/officeDocument/2006/relationships/image" Target="media/image11.emf"/></Relationships>
</file>

<file path=word/theme/theme1.xml><?xml version="1.0" encoding="utf-8"?>
<a:theme xmlns:a="http://schemas.openxmlformats.org/drawingml/2006/main">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SimSun"/>
        <a:ea typeface="黑体"/>
        <a:cs typeface="SimSun"/>
      </a:majorFont>
      <a:minorFont>
        <a:latin typeface="SimSun"/>
        <a:ea typeface="宋体"/>
        <a:cs typeface="SimSu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D962-2FE8-4497-9C64-6302409F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74</Pages>
  <Words>18835</Words>
  <Characters>21096</Characters>
  <Application>Microsoft Office Word</Application>
  <DocSecurity>0</DocSecurity>
  <Lines>781</Lines>
  <Paragraphs>578</Paragraphs>
  <ScaleCrop>false</ScaleCrop>
  <Company>World Intellectual Property Organization</Company>
  <LinksUpToDate>false</LinksUpToDate>
  <CharactersWithSpaces>39353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A/55/7</dc:title>
  <dc:subject>2014年年度财务报告和财务报表</dc:subject>
  <dc:creator/>
  <cp:lastModifiedBy>MA Weihai</cp:lastModifiedBy>
  <cp:revision>4</cp:revision>
  <cp:lastPrinted>2015-08-02T13:59:00Z</cp:lastPrinted>
  <dcterms:created xsi:type="dcterms:W3CDTF">2015-08-02T14:09:00Z</dcterms:created>
  <dcterms:modified xsi:type="dcterms:W3CDTF">2015-08-04T07:59:00Z</dcterms:modified>
</cp:coreProperties>
</file>