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61F10" w:rsidRPr="00A61F10" w:rsidTr="00FA4925">
        <w:trPr>
          <w:trHeight w:val="1977"/>
        </w:trPr>
        <w:tc>
          <w:tcPr>
            <w:tcW w:w="4594" w:type="dxa"/>
            <w:tcBorders>
              <w:bottom w:val="single" w:sz="4" w:space="0" w:color="auto"/>
            </w:tcBorders>
            <w:tcMar>
              <w:bottom w:w="170" w:type="dxa"/>
            </w:tcMar>
          </w:tcPr>
          <w:p w:rsidR="00A61F10" w:rsidRPr="00A61F10" w:rsidRDefault="00A61F10" w:rsidP="00A61F10">
            <w:pPr>
              <w:jc w:val="both"/>
            </w:pPr>
            <w:bookmarkStart w:id="0" w:name="TitleOfDoc"/>
            <w:bookmarkEnd w:id="0"/>
            <w:r w:rsidRPr="00A61F10">
              <w:rPr>
                <w:noProof/>
              </w:rPr>
              <w:drawing>
                <wp:anchor distT="0" distB="0" distL="114300" distR="114300" simplePos="0" relativeHeight="251659264" behindDoc="1" locked="0" layoutInCell="0" allowOverlap="1" wp14:anchorId="103C7F69" wp14:editId="7BF0A20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61F10" w:rsidRPr="00A61F10" w:rsidRDefault="00A61F10" w:rsidP="00A61F10"/>
        </w:tc>
        <w:tc>
          <w:tcPr>
            <w:tcW w:w="425" w:type="dxa"/>
            <w:tcBorders>
              <w:bottom w:val="single" w:sz="4" w:space="0" w:color="auto"/>
            </w:tcBorders>
            <w:tcMar>
              <w:left w:w="0" w:type="dxa"/>
              <w:right w:w="0" w:type="dxa"/>
            </w:tcMar>
          </w:tcPr>
          <w:p w:rsidR="00A61F10" w:rsidRPr="00A61F10" w:rsidRDefault="00A61F10" w:rsidP="00A61F10">
            <w:pPr>
              <w:jc w:val="right"/>
            </w:pPr>
            <w:r w:rsidRPr="00A61F10">
              <w:rPr>
                <w:b/>
                <w:sz w:val="40"/>
                <w:szCs w:val="40"/>
              </w:rPr>
              <w:t>C</w:t>
            </w:r>
          </w:p>
        </w:tc>
      </w:tr>
      <w:tr w:rsidR="00A61F10" w:rsidRPr="00A61F10" w:rsidTr="00FA4925">
        <w:trPr>
          <w:trHeight w:hRule="exact" w:val="340"/>
        </w:trPr>
        <w:tc>
          <w:tcPr>
            <w:tcW w:w="9356" w:type="dxa"/>
            <w:gridSpan w:val="3"/>
            <w:tcBorders>
              <w:top w:val="single" w:sz="4" w:space="0" w:color="auto"/>
            </w:tcBorders>
            <w:tcMar>
              <w:top w:w="170" w:type="dxa"/>
              <w:left w:w="0" w:type="dxa"/>
              <w:right w:w="0" w:type="dxa"/>
            </w:tcMar>
            <w:vAlign w:val="bottom"/>
          </w:tcPr>
          <w:p w:rsidR="00A61F10" w:rsidRPr="00A61F10" w:rsidRDefault="00A61F10" w:rsidP="00A61F10">
            <w:pPr>
              <w:jc w:val="right"/>
              <w:rPr>
                <w:rFonts w:ascii="Arial Black" w:hAnsi="Arial Black"/>
                <w:caps/>
                <w:sz w:val="15"/>
              </w:rPr>
            </w:pPr>
            <w:r w:rsidRPr="00A61F10">
              <w:rPr>
                <w:rFonts w:ascii="Arial Black" w:hAnsi="Arial Black"/>
                <w:caps/>
                <w:sz w:val="15"/>
              </w:rPr>
              <w:t>A/5</w:t>
            </w:r>
            <w:r w:rsidRPr="00A61F10">
              <w:rPr>
                <w:rFonts w:ascii="Arial Black" w:hAnsi="Arial Black" w:hint="eastAsia"/>
                <w:caps/>
                <w:sz w:val="15"/>
              </w:rPr>
              <w:t>4</w:t>
            </w:r>
            <w:r w:rsidRPr="00A61F10">
              <w:rPr>
                <w:rFonts w:ascii="Arial Black" w:hAnsi="Arial Black"/>
                <w:caps/>
                <w:sz w:val="15"/>
              </w:rPr>
              <w:t>/</w:t>
            </w:r>
            <w:r w:rsidRPr="00A61F10">
              <w:rPr>
                <w:rFonts w:ascii="Arial Black" w:hAnsi="Arial Black" w:hint="eastAsia"/>
                <w:caps/>
                <w:sz w:val="15"/>
              </w:rPr>
              <w:t>1</w:t>
            </w:r>
            <w:r>
              <w:rPr>
                <w:rFonts w:ascii="Arial Black" w:hAnsi="Arial Black" w:hint="eastAsia"/>
                <w:caps/>
                <w:sz w:val="15"/>
              </w:rPr>
              <w:t>2</w:t>
            </w:r>
          </w:p>
        </w:tc>
      </w:tr>
      <w:tr w:rsidR="00A61F10" w:rsidRPr="00A61F10" w:rsidTr="00FA4925">
        <w:trPr>
          <w:trHeight w:hRule="exact" w:val="170"/>
        </w:trPr>
        <w:tc>
          <w:tcPr>
            <w:tcW w:w="9356" w:type="dxa"/>
            <w:gridSpan w:val="3"/>
            <w:noWrap/>
            <w:tcMar>
              <w:left w:w="0" w:type="dxa"/>
              <w:right w:w="0" w:type="dxa"/>
            </w:tcMar>
            <w:vAlign w:val="bottom"/>
          </w:tcPr>
          <w:p w:rsidR="00A61F10" w:rsidRPr="00A61F10" w:rsidRDefault="00A61F10" w:rsidP="00A61F10">
            <w:pPr>
              <w:jc w:val="right"/>
              <w:rPr>
                <w:rFonts w:ascii="Arial Black" w:hAnsi="Arial Black"/>
                <w:b/>
                <w:caps/>
                <w:sz w:val="15"/>
                <w:szCs w:val="15"/>
              </w:rPr>
            </w:pPr>
            <w:r w:rsidRPr="00A61F10">
              <w:rPr>
                <w:rFonts w:eastAsia="SimHei" w:hint="eastAsia"/>
                <w:b/>
                <w:sz w:val="15"/>
                <w:szCs w:val="15"/>
              </w:rPr>
              <w:t>原</w:t>
            </w:r>
            <w:r w:rsidRPr="00A61F10">
              <w:rPr>
                <w:rFonts w:eastAsia="SimHei"/>
                <w:b/>
                <w:sz w:val="15"/>
                <w:szCs w:val="15"/>
                <w:lang w:val="pt-BR"/>
              </w:rPr>
              <w:t xml:space="preserve"> </w:t>
            </w:r>
            <w:r w:rsidRPr="00A61F10">
              <w:rPr>
                <w:rFonts w:eastAsia="SimHei" w:hint="eastAsia"/>
                <w:b/>
                <w:sz w:val="15"/>
                <w:szCs w:val="15"/>
              </w:rPr>
              <w:t>文</w:t>
            </w:r>
            <w:r w:rsidRPr="00A61F10">
              <w:rPr>
                <w:rFonts w:eastAsia="SimHei" w:hint="eastAsia"/>
                <w:b/>
                <w:sz w:val="15"/>
                <w:szCs w:val="15"/>
                <w:lang w:val="pt-BR"/>
              </w:rPr>
              <w:t>：英</w:t>
            </w:r>
            <w:r w:rsidRPr="00A61F10">
              <w:rPr>
                <w:rFonts w:eastAsia="SimHei" w:hint="eastAsia"/>
                <w:b/>
                <w:sz w:val="15"/>
                <w:szCs w:val="15"/>
              </w:rPr>
              <w:t>文</w:t>
            </w:r>
          </w:p>
        </w:tc>
      </w:tr>
      <w:tr w:rsidR="00A61F10" w:rsidRPr="00A61F10" w:rsidTr="00FA4925">
        <w:trPr>
          <w:trHeight w:hRule="exact" w:val="198"/>
        </w:trPr>
        <w:tc>
          <w:tcPr>
            <w:tcW w:w="9356" w:type="dxa"/>
            <w:gridSpan w:val="3"/>
            <w:tcMar>
              <w:left w:w="0" w:type="dxa"/>
              <w:right w:w="0" w:type="dxa"/>
            </w:tcMar>
            <w:vAlign w:val="bottom"/>
          </w:tcPr>
          <w:p w:rsidR="00A61F10" w:rsidRPr="00A61F10" w:rsidRDefault="00A61F10" w:rsidP="00A61F10">
            <w:pPr>
              <w:jc w:val="right"/>
              <w:rPr>
                <w:rFonts w:ascii="SimHei" w:eastAsia="SimHei" w:hAnsi="Arial Black"/>
                <w:b/>
                <w:caps/>
                <w:sz w:val="15"/>
                <w:szCs w:val="15"/>
              </w:rPr>
            </w:pPr>
            <w:r w:rsidRPr="00A61F10">
              <w:rPr>
                <w:rFonts w:ascii="SimHei" w:eastAsia="SimHei" w:hint="eastAsia"/>
                <w:b/>
                <w:sz w:val="15"/>
                <w:szCs w:val="15"/>
              </w:rPr>
              <w:t>日</w:t>
            </w:r>
            <w:r w:rsidRPr="00A61F10">
              <w:rPr>
                <w:rFonts w:ascii="SimHei" w:eastAsia="SimHei" w:hint="eastAsia"/>
                <w:b/>
                <w:sz w:val="15"/>
                <w:szCs w:val="15"/>
                <w:lang w:val="pt-BR"/>
              </w:rPr>
              <w:t xml:space="preserve"> </w:t>
            </w:r>
            <w:r w:rsidRPr="00A61F10">
              <w:rPr>
                <w:rFonts w:ascii="SimHei" w:eastAsia="SimHei" w:hint="eastAsia"/>
                <w:b/>
                <w:sz w:val="15"/>
                <w:szCs w:val="15"/>
              </w:rPr>
              <w:t>期</w:t>
            </w:r>
            <w:r w:rsidRPr="00A61F10">
              <w:rPr>
                <w:rFonts w:ascii="SimHei" w:eastAsia="SimHei" w:hAnsi="SimSun" w:hint="eastAsia"/>
                <w:b/>
                <w:sz w:val="15"/>
                <w:szCs w:val="15"/>
                <w:lang w:val="pt-BR"/>
              </w:rPr>
              <w:t>：</w:t>
            </w:r>
            <w:r w:rsidRPr="00A61F10">
              <w:rPr>
                <w:rFonts w:ascii="Arial Black" w:eastAsia="SimHei" w:hAnsi="Arial Black"/>
                <w:b/>
                <w:sz w:val="15"/>
                <w:szCs w:val="15"/>
                <w:lang w:val="pt-BR"/>
              </w:rPr>
              <w:t>201</w:t>
            </w:r>
            <w:r w:rsidRPr="00A61F10">
              <w:rPr>
                <w:rFonts w:ascii="Arial Black" w:eastAsia="SimHei" w:hAnsi="Arial Black" w:hint="eastAsia"/>
                <w:b/>
                <w:sz w:val="15"/>
                <w:szCs w:val="15"/>
                <w:lang w:val="pt-BR"/>
              </w:rPr>
              <w:t>4</w:t>
            </w:r>
            <w:r w:rsidRPr="00A61F10">
              <w:rPr>
                <w:rFonts w:ascii="SimHei" w:eastAsia="SimHei" w:hAnsi="Times New Roman" w:hint="eastAsia"/>
                <w:b/>
                <w:sz w:val="15"/>
                <w:szCs w:val="15"/>
              </w:rPr>
              <w:t>年</w:t>
            </w:r>
            <w:r>
              <w:rPr>
                <w:rFonts w:ascii="Arial Black" w:eastAsia="SimHei" w:hAnsi="Arial Black" w:hint="eastAsia"/>
                <w:b/>
                <w:sz w:val="15"/>
                <w:szCs w:val="15"/>
                <w:lang w:val="pt-BR"/>
              </w:rPr>
              <w:t>9</w:t>
            </w:r>
            <w:r w:rsidRPr="00A61F10">
              <w:rPr>
                <w:rFonts w:ascii="SimHei" w:eastAsia="SimHei" w:hAnsi="Times New Roman" w:hint="eastAsia"/>
                <w:b/>
                <w:sz w:val="15"/>
                <w:szCs w:val="15"/>
              </w:rPr>
              <w:t>月</w:t>
            </w:r>
            <w:r w:rsidRPr="00A61F10">
              <w:rPr>
                <w:rFonts w:ascii="Arial Black" w:eastAsia="SimHei" w:hAnsi="Arial Black" w:hint="eastAsia"/>
                <w:b/>
                <w:sz w:val="15"/>
                <w:szCs w:val="15"/>
              </w:rPr>
              <w:t>9</w:t>
            </w:r>
            <w:r w:rsidRPr="00A61F10">
              <w:rPr>
                <w:rFonts w:ascii="SimHei" w:eastAsia="SimHei" w:hAnsi="Times New Roman" w:hint="eastAsia"/>
                <w:b/>
                <w:sz w:val="15"/>
                <w:szCs w:val="15"/>
              </w:rPr>
              <w:t>日</w:t>
            </w:r>
            <w:r w:rsidRPr="00A61F10">
              <w:rPr>
                <w:rFonts w:ascii="SimHei" w:eastAsia="SimHei" w:hAnsi="Arial Black" w:hint="eastAsia"/>
                <w:b/>
                <w:caps/>
                <w:sz w:val="15"/>
                <w:szCs w:val="15"/>
              </w:rPr>
              <w:t xml:space="preserve">  </w:t>
            </w:r>
          </w:p>
        </w:tc>
      </w:tr>
    </w:tbl>
    <w:p w:rsidR="00A61F10" w:rsidRPr="00A61F10" w:rsidRDefault="00A61F10" w:rsidP="00A61F10"/>
    <w:p w:rsidR="00A61F10" w:rsidRPr="00A61F10" w:rsidRDefault="00A61F10" w:rsidP="00A61F10"/>
    <w:p w:rsidR="00A61F10" w:rsidRPr="00A61F10" w:rsidRDefault="00A61F10" w:rsidP="00A61F10"/>
    <w:p w:rsidR="00A61F10" w:rsidRPr="00A61F10" w:rsidRDefault="00A61F10" w:rsidP="00A61F10"/>
    <w:p w:rsidR="00A61F10" w:rsidRPr="00A61F10" w:rsidRDefault="00A61F10" w:rsidP="00A61F10"/>
    <w:p w:rsidR="00A61F10" w:rsidRPr="00A61F10" w:rsidRDefault="00A61F10" w:rsidP="00A61F10">
      <w:pPr>
        <w:spacing w:line="360" w:lineRule="atLeast"/>
        <w:rPr>
          <w:rFonts w:ascii="SimHei" w:eastAsia="SimHei"/>
          <w:sz w:val="28"/>
          <w:szCs w:val="28"/>
        </w:rPr>
      </w:pPr>
      <w:r w:rsidRPr="00A61F10">
        <w:rPr>
          <w:rFonts w:ascii="SimHei" w:eastAsia="SimHei" w:hint="eastAsia"/>
          <w:sz w:val="28"/>
          <w:szCs w:val="28"/>
        </w:rPr>
        <w:t>世界知识产权组织成员国大会</w:t>
      </w:r>
    </w:p>
    <w:p w:rsidR="00A61F10" w:rsidRPr="00A61F10" w:rsidRDefault="00A61F10" w:rsidP="00A61F10">
      <w:pPr>
        <w:rPr>
          <w:szCs w:val="22"/>
        </w:rPr>
      </w:pPr>
    </w:p>
    <w:p w:rsidR="00A61F10" w:rsidRPr="00A61F10" w:rsidRDefault="00A61F10" w:rsidP="00A61F10">
      <w:pPr>
        <w:rPr>
          <w:szCs w:val="24"/>
        </w:rPr>
      </w:pPr>
    </w:p>
    <w:p w:rsidR="00A61F10" w:rsidRPr="00A61F10" w:rsidRDefault="00A61F10" w:rsidP="00A61F10">
      <w:pPr>
        <w:spacing w:line="360" w:lineRule="atLeast"/>
        <w:textAlignment w:val="bottom"/>
        <w:rPr>
          <w:rFonts w:ascii="KaiTi" w:eastAsia="KaiTi"/>
          <w:b/>
          <w:sz w:val="24"/>
          <w:szCs w:val="24"/>
        </w:rPr>
      </w:pPr>
      <w:r w:rsidRPr="00A61F10">
        <w:rPr>
          <w:rFonts w:ascii="KaiTi" w:eastAsia="KaiTi" w:hint="eastAsia"/>
          <w:b/>
          <w:sz w:val="24"/>
          <w:szCs w:val="24"/>
        </w:rPr>
        <w:t>第五十四届系列会议</w:t>
      </w:r>
    </w:p>
    <w:p w:rsidR="00A61F10" w:rsidRPr="00A61F10" w:rsidRDefault="00A61F10" w:rsidP="00A61F10">
      <w:pPr>
        <w:spacing w:line="360" w:lineRule="atLeast"/>
        <w:textAlignment w:val="bottom"/>
        <w:rPr>
          <w:rFonts w:ascii="KaiTi" w:eastAsia="KaiTi" w:hAnsi="KaiTi"/>
          <w:b/>
          <w:sz w:val="24"/>
          <w:szCs w:val="24"/>
        </w:rPr>
      </w:pPr>
      <w:r w:rsidRPr="00A61F10">
        <w:rPr>
          <w:rFonts w:ascii="KaiTi" w:eastAsia="KaiTi" w:hAnsi="KaiTi" w:hint="eastAsia"/>
          <w:sz w:val="24"/>
          <w:szCs w:val="24"/>
        </w:rPr>
        <w:t>2014</w:t>
      </w:r>
      <w:r w:rsidRPr="00A61F10">
        <w:rPr>
          <w:rFonts w:ascii="KaiTi" w:eastAsia="KaiTi" w:hAnsi="KaiTi" w:hint="eastAsia"/>
          <w:b/>
          <w:sz w:val="24"/>
          <w:szCs w:val="24"/>
        </w:rPr>
        <w:t>年</w:t>
      </w:r>
      <w:r w:rsidRPr="00A61F10">
        <w:rPr>
          <w:rFonts w:ascii="KaiTi" w:eastAsia="KaiTi" w:hAnsi="KaiTi" w:hint="eastAsia"/>
          <w:sz w:val="24"/>
          <w:szCs w:val="24"/>
        </w:rPr>
        <w:t>9</w:t>
      </w:r>
      <w:r w:rsidRPr="00A61F10">
        <w:rPr>
          <w:rFonts w:ascii="KaiTi" w:eastAsia="KaiTi" w:hAnsi="KaiTi" w:hint="eastAsia"/>
          <w:b/>
          <w:sz w:val="24"/>
          <w:szCs w:val="24"/>
        </w:rPr>
        <w:t>月</w:t>
      </w:r>
      <w:r w:rsidRPr="00A61F10">
        <w:rPr>
          <w:rFonts w:ascii="KaiTi" w:eastAsia="KaiTi" w:hAnsi="KaiTi" w:hint="eastAsia"/>
          <w:sz w:val="24"/>
          <w:szCs w:val="24"/>
        </w:rPr>
        <w:t>22</w:t>
      </w:r>
      <w:r w:rsidRPr="00A61F10">
        <w:rPr>
          <w:rFonts w:ascii="KaiTi" w:eastAsia="KaiTi" w:hAnsi="KaiTi" w:hint="eastAsia"/>
          <w:b/>
          <w:sz w:val="24"/>
          <w:szCs w:val="24"/>
        </w:rPr>
        <w:t>日至</w:t>
      </w:r>
      <w:r w:rsidRPr="00A61F10">
        <w:rPr>
          <w:rFonts w:ascii="KaiTi" w:eastAsia="KaiTi" w:hAnsi="KaiTi" w:hint="eastAsia"/>
          <w:sz w:val="24"/>
          <w:szCs w:val="24"/>
        </w:rPr>
        <w:t>30</w:t>
      </w:r>
      <w:r w:rsidRPr="00A61F10">
        <w:rPr>
          <w:rFonts w:ascii="KaiTi" w:eastAsia="KaiTi" w:hAnsi="KaiTi" w:hint="eastAsia"/>
          <w:b/>
          <w:sz w:val="24"/>
          <w:szCs w:val="24"/>
        </w:rPr>
        <w:t>日，日内瓦</w:t>
      </w:r>
    </w:p>
    <w:p w:rsidR="00A61F10" w:rsidRPr="00A61F10" w:rsidRDefault="00A61F10" w:rsidP="00A61F10"/>
    <w:p w:rsidR="00A61F10" w:rsidRPr="00A61F10" w:rsidRDefault="00A61F10" w:rsidP="00A61F10"/>
    <w:p w:rsidR="00A61F10" w:rsidRPr="00A61F10" w:rsidRDefault="00A61F10" w:rsidP="00A61F10"/>
    <w:p w:rsidR="000D6C5D" w:rsidRPr="000D6C5D" w:rsidRDefault="000D6C5D" w:rsidP="000D6C5D">
      <w:pPr>
        <w:widowControl w:val="0"/>
        <w:jc w:val="both"/>
        <w:rPr>
          <w:rFonts w:ascii="KaiTi" w:eastAsia="KaiTi" w:hAnsi="KaiTi"/>
          <w:caps/>
          <w:kern w:val="2"/>
          <w:sz w:val="24"/>
          <w:szCs w:val="24"/>
        </w:rPr>
      </w:pPr>
      <w:r w:rsidRPr="000D6C5D">
        <w:rPr>
          <w:rFonts w:ascii="KaiTi" w:eastAsia="KaiTi" w:hAnsi="KaiTi" w:hint="eastAsia"/>
          <w:caps/>
          <w:kern w:val="2"/>
          <w:sz w:val="24"/>
          <w:szCs w:val="24"/>
        </w:rPr>
        <w:t>驻外办事处</w:t>
      </w:r>
    </w:p>
    <w:p w:rsidR="000D6C5D" w:rsidRPr="00A61F10" w:rsidRDefault="000D6C5D" w:rsidP="000D6C5D">
      <w:pPr>
        <w:widowControl w:val="0"/>
        <w:jc w:val="both"/>
        <w:rPr>
          <w:rFonts w:cs="Times New Roman"/>
          <w:kern w:val="2"/>
          <w:szCs w:val="22"/>
        </w:rPr>
      </w:pPr>
    </w:p>
    <w:p w:rsidR="000D6C5D" w:rsidRPr="000D6C5D" w:rsidRDefault="000D6C5D" w:rsidP="000D6C5D">
      <w:pPr>
        <w:widowControl w:val="0"/>
        <w:jc w:val="both"/>
        <w:rPr>
          <w:rFonts w:ascii="KaiTi" w:eastAsia="KaiTi" w:hAnsi="KaiTi"/>
          <w:i/>
          <w:kern w:val="2"/>
          <w:sz w:val="21"/>
          <w:szCs w:val="21"/>
        </w:rPr>
      </w:pPr>
      <w:r w:rsidRPr="000D6C5D">
        <w:rPr>
          <w:rFonts w:ascii="KaiTi" w:eastAsia="KaiTi" w:hAnsi="KaiTi" w:hint="eastAsia"/>
          <w:i/>
          <w:kern w:val="2"/>
          <w:sz w:val="21"/>
          <w:szCs w:val="21"/>
        </w:rPr>
        <w:t>秘书处编拟的文件</w:t>
      </w:r>
    </w:p>
    <w:p w:rsidR="000D6C5D" w:rsidRPr="000D6C5D" w:rsidRDefault="000D6C5D" w:rsidP="000D6C5D">
      <w:pPr>
        <w:widowControl w:val="0"/>
        <w:rPr>
          <w:kern w:val="2"/>
          <w:szCs w:val="22"/>
        </w:rPr>
      </w:pPr>
    </w:p>
    <w:p w:rsidR="000D6C5D" w:rsidRPr="000D6C5D" w:rsidRDefault="000D6C5D" w:rsidP="000D6C5D">
      <w:pPr>
        <w:widowControl w:val="0"/>
        <w:rPr>
          <w:kern w:val="2"/>
          <w:szCs w:val="22"/>
        </w:rPr>
      </w:pPr>
    </w:p>
    <w:p w:rsidR="000D6C5D" w:rsidRPr="000D6C5D" w:rsidRDefault="000D6C5D" w:rsidP="000D6C5D">
      <w:pPr>
        <w:widowControl w:val="0"/>
        <w:rPr>
          <w:kern w:val="2"/>
          <w:szCs w:val="22"/>
        </w:rPr>
      </w:pPr>
    </w:p>
    <w:p w:rsidR="000D6C5D" w:rsidRPr="000D6C5D" w:rsidRDefault="000D6C5D" w:rsidP="000D6C5D">
      <w:pPr>
        <w:widowControl w:val="0"/>
        <w:rPr>
          <w:kern w:val="2"/>
          <w:szCs w:val="22"/>
        </w:rPr>
      </w:pPr>
    </w:p>
    <w:p w:rsidR="00A61F10" w:rsidRPr="00A61F10" w:rsidRDefault="00A61F10" w:rsidP="00A61F10">
      <w:pPr>
        <w:pStyle w:val="ONUME"/>
        <w:tabs>
          <w:tab w:val="clear" w:pos="709"/>
        </w:tabs>
        <w:adjustRightInd w:val="0"/>
        <w:spacing w:afterLines="50" w:after="120" w:line="340" w:lineRule="atLeast"/>
        <w:ind w:left="0"/>
        <w:jc w:val="both"/>
        <w:rPr>
          <w:rFonts w:ascii="SimSun" w:hAnsi="SimSun"/>
          <w:sz w:val="21"/>
          <w:szCs w:val="21"/>
        </w:rPr>
      </w:pPr>
      <w:r w:rsidRPr="00A61F10">
        <w:rPr>
          <w:rFonts w:ascii="SimSun" w:hAnsi="SimSun" w:hint="eastAsia"/>
          <w:sz w:val="21"/>
          <w:szCs w:val="21"/>
        </w:rPr>
        <w:t>本文件载有“WIPO驻外办事处指导原则草案”(原载于文件</w:t>
      </w:r>
      <w:r w:rsidRPr="00A61F10">
        <w:rPr>
          <w:rFonts w:ascii="SimSun" w:hAnsi="SimSun"/>
          <w:sz w:val="21"/>
          <w:szCs w:val="21"/>
        </w:rPr>
        <w:t>WO/PBC/22/25</w:t>
      </w:r>
      <w:r w:rsidRPr="00A61F10">
        <w:rPr>
          <w:rFonts w:ascii="SimSun" w:hAnsi="SimSun" w:hint="eastAsia"/>
          <w:sz w:val="21"/>
          <w:szCs w:val="21"/>
        </w:rPr>
        <w:t>)和“已表示有意设立WIPO驻外办事处的国家名单”</w:t>
      </w:r>
      <w:r w:rsidRPr="00A61F10">
        <w:rPr>
          <w:rFonts w:ascii="SimSun" w:hAnsi="SimSun"/>
          <w:sz w:val="21"/>
          <w:szCs w:val="21"/>
        </w:rPr>
        <w:t>(</w:t>
      </w:r>
      <w:r w:rsidRPr="00A61F10">
        <w:rPr>
          <w:rFonts w:ascii="SimSun" w:hAnsi="SimSun" w:hint="eastAsia"/>
          <w:sz w:val="21"/>
          <w:szCs w:val="21"/>
        </w:rPr>
        <w:t>原载于</w:t>
      </w:r>
      <w:r w:rsidR="00500F24">
        <w:rPr>
          <w:rFonts w:ascii="SimSun" w:hAnsi="SimSun" w:hint="eastAsia"/>
          <w:sz w:val="21"/>
          <w:szCs w:val="21"/>
        </w:rPr>
        <w:t>文件</w:t>
      </w:r>
      <w:r w:rsidRPr="00A61F10">
        <w:rPr>
          <w:rFonts w:ascii="SimSun" w:hAnsi="SimSun"/>
          <w:sz w:val="21"/>
          <w:szCs w:val="21"/>
        </w:rPr>
        <w:t>WO/PBC/22/LIST OF COUNTRIES)</w:t>
      </w:r>
      <w:r w:rsidRPr="00A61F10">
        <w:rPr>
          <w:rFonts w:ascii="SimSun" w:hAnsi="SimSun" w:hint="eastAsia"/>
          <w:sz w:val="21"/>
          <w:szCs w:val="21"/>
        </w:rPr>
        <w:t>，这两份文件已</w:t>
      </w:r>
      <w:r>
        <w:rPr>
          <w:rFonts w:ascii="SimSun" w:hAnsi="SimSun" w:hint="eastAsia"/>
          <w:sz w:val="21"/>
          <w:szCs w:val="21"/>
        </w:rPr>
        <w:t>提</w:t>
      </w:r>
      <w:r w:rsidRPr="00A61F10">
        <w:rPr>
          <w:rFonts w:ascii="SimSun" w:hAnsi="SimSun" w:hint="eastAsia"/>
          <w:sz w:val="21"/>
          <w:szCs w:val="21"/>
        </w:rPr>
        <w:t>交WIPO计划和预算委员会(PBC)的第二十二届会议(2014年9月1日至5日)，</w:t>
      </w:r>
      <w:r w:rsidR="00E210FE">
        <w:rPr>
          <w:rFonts w:ascii="SimSun" w:hAnsi="SimSun" w:hint="eastAsia"/>
          <w:sz w:val="21"/>
          <w:szCs w:val="21"/>
        </w:rPr>
        <w:t>之</w:t>
      </w:r>
      <w:r w:rsidRPr="00A61F10">
        <w:rPr>
          <w:rFonts w:ascii="SimSun" w:hAnsi="SimSun" w:hint="eastAsia"/>
          <w:sz w:val="21"/>
          <w:szCs w:val="21"/>
        </w:rPr>
        <w:t>后名单做了更新。</w:t>
      </w:r>
    </w:p>
    <w:p w:rsidR="00856734" w:rsidRPr="001E1BDB" w:rsidRDefault="00296753" w:rsidP="000D6C5D">
      <w:pPr>
        <w:pStyle w:val="ONUME"/>
        <w:tabs>
          <w:tab w:val="clear" w:pos="709"/>
        </w:tabs>
        <w:adjustRightInd w:val="0"/>
        <w:spacing w:afterLines="50" w:after="120" w:line="340" w:lineRule="atLeast"/>
        <w:ind w:left="0"/>
        <w:jc w:val="both"/>
        <w:rPr>
          <w:rFonts w:ascii="SimSun" w:hAnsi="SimSun"/>
          <w:sz w:val="21"/>
          <w:szCs w:val="21"/>
        </w:rPr>
      </w:pPr>
      <w:r w:rsidRPr="001E1BDB">
        <w:rPr>
          <w:rFonts w:ascii="SimSun" w:hAnsi="SimSun" w:hint="eastAsia"/>
          <w:sz w:val="21"/>
          <w:szCs w:val="21"/>
        </w:rPr>
        <w:t>要回顾的是</w:t>
      </w:r>
      <w:r w:rsidR="00735643" w:rsidRPr="001E1BDB">
        <w:rPr>
          <w:rFonts w:ascii="SimSun" w:hAnsi="SimSun" w:hint="eastAsia"/>
          <w:sz w:val="21"/>
          <w:szCs w:val="21"/>
        </w:rPr>
        <w:t>，WIPO成员国大会</w:t>
      </w:r>
      <w:r w:rsidRPr="001E1BDB">
        <w:rPr>
          <w:rFonts w:ascii="SimSun" w:hAnsi="SimSun" w:hint="eastAsia"/>
          <w:sz w:val="21"/>
          <w:szCs w:val="21"/>
        </w:rPr>
        <w:t>和</w:t>
      </w:r>
      <w:r w:rsidR="00735643" w:rsidRPr="001E1BDB">
        <w:rPr>
          <w:rFonts w:ascii="SimSun" w:hAnsi="SimSun" w:hint="eastAsia"/>
          <w:sz w:val="21"/>
          <w:szCs w:val="21"/>
        </w:rPr>
        <w:t>WIPO管理的各联盟的大会</w:t>
      </w:r>
      <w:r w:rsidR="00A61F10">
        <w:rPr>
          <w:rFonts w:ascii="SimSun" w:hAnsi="SimSun" w:hint="eastAsia"/>
          <w:sz w:val="21"/>
          <w:szCs w:val="21"/>
        </w:rPr>
        <w:t>在</w:t>
      </w:r>
      <w:r w:rsidRPr="001E1BDB">
        <w:rPr>
          <w:rFonts w:ascii="SimSun" w:hAnsi="SimSun" w:hint="eastAsia"/>
          <w:sz w:val="21"/>
          <w:szCs w:val="21"/>
        </w:rPr>
        <w:t>第五十二届系列会议</w:t>
      </w:r>
      <w:r w:rsidR="00A61F10">
        <w:rPr>
          <w:rFonts w:ascii="SimSun" w:hAnsi="SimSun" w:hint="eastAsia"/>
          <w:sz w:val="21"/>
          <w:szCs w:val="21"/>
        </w:rPr>
        <w:t>上，</w:t>
      </w:r>
      <w:r w:rsidR="00735643" w:rsidRPr="001E1BDB">
        <w:rPr>
          <w:rFonts w:ascii="SimSun" w:hAnsi="SimSun" w:hint="eastAsia"/>
          <w:sz w:val="21"/>
          <w:szCs w:val="21"/>
        </w:rPr>
        <w:t>各自就其所涉事宜，决定</w:t>
      </w:r>
      <w:r w:rsidR="00A61F10">
        <w:rPr>
          <w:rFonts w:ascii="SimSun" w:hAnsi="SimSun" w:hint="eastAsia"/>
          <w:sz w:val="21"/>
          <w:szCs w:val="21"/>
        </w:rPr>
        <w:t>“</w:t>
      </w:r>
      <w:r w:rsidR="00735643" w:rsidRPr="001E1BDB">
        <w:rPr>
          <w:rFonts w:ascii="SimSun" w:hAnsi="SimSun" w:hint="eastAsia"/>
          <w:sz w:val="21"/>
          <w:szCs w:val="21"/>
        </w:rPr>
        <w:t>在大会主席的指导下，就文件A/52/5附件中所载的拟议的WIPO驻外办事处指导原则，以及设立WIPO驻外办事处的问题，考虑所有提案、相关文件，其中包括但不限于在议程第14项下提交给成员国大会</w:t>
      </w:r>
      <w:r w:rsidR="00735643" w:rsidRPr="00C73952">
        <w:rPr>
          <w:rFonts w:ascii="SimSun" w:hAnsi="SimSun" w:hint="eastAsia"/>
          <w:sz w:val="21"/>
          <w:szCs w:val="21"/>
        </w:rPr>
        <w:t>第五十一届</w:t>
      </w:r>
      <w:r w:rsidR="00735643" w:rsidRPr="001E1BDB">
        <w:rPr>
          <w:rFonts w:ascii="SimSun" w:hAnsi="SimSun" w:hint="eastAsia"/>
          <w:sz w:val="21"/>
          <w:szCs w:val="21"/>
        </w:rPr>
        <w:t>系列会议的文件和在议程第5项下提交给成员国大会第五十二届系列会议的文件，以及成员国在PBC和成员国大会会议期间表达的立场和关切，包括关于过程的立场和关切，继续进行不限成员名额的磋商，交PBC审议并提出建议，由定于2014年9月举行的大会做出决定</w:t>
      </w:r>
      <w:r w:rsidR="00C73952">
        <w:rPr>
          <w:rFonts w:ascii="SimSun" w:hAnsi="SimSun" w:hint="eastAsia"/>
          <w:sz w:val="21"/>
          <w:szCs w:val="21"/>
        </w:rPr>
        <w:t>”</w:t>
      </w:r>
      <w:r w:rsidR="002326E0" w:rsidRPr="001E1BDB">
        <w:rPr>
          <w:rFonts w:ascii="SimSun" w:hAnsi="SimSun"/>
          <w:sz w:val="21"/>
          <w:szCs w:val="21"/>
        </w:rPr>
        <w:t>(</w:t>
      </w:r>
      <w:r w:rsidR="00735643" w:rsidRPr="001E1BDB">
        <w:rPr>
          <w:rFonts w:ascii="SimSun" w:hAnsi="SimSun" w:hint="eastAsia"/>
          <w:sz w:val="21"/>
          <w:szCs w:val="21"/>
        </w:rPr>
        <w:t>见文件</w:t>
      </w:r>
      <w:r w:rsidR="00735643" w:rsidRPr="001E1BDB">
        <w:rPr>
          <w:rFonts w:ascii="SimSun" w:hAnsi="SimSun"/>
          <w:sz w:val="21"/>
          <w:szCs w:val="21"/>
        </w:rPr>
        <w:t>A/52/6</w:t>
      </w:r>
      <w:r w:rsidR="00735643" w:rsidRPr="001E1BDB">
        <w:rPr>
          <w:rFonts w:ascii="SimSun" w:hAnsi="SimSun" w:hint="eastAsia"/>
          <w:sz w:val="21"/>
          <w:szCs w:val="21"/>
        </w:rPr>
        <w:t>第</w:t>
      </w:r>
      <w:r w:rsidR="002326E0" w:rsidRPr="001E1BDB">
        <w:rPr>
          <w:rFonts w:ascii="SimSun" w:hAnsi="SimSun"/>
          <w:sz w:val="21"/>
          <w:szCs w:val="21"/>
        </w:rPr>
        <w:t>112</w:t>
      </w:r>
      <w:r w:rsidR="00735643" w:rsidRPr="001E1BDB">
        <w:rPr>
          <w:rFonts w:ascii="SimSun" w:hAnsi="SimSun" w:hint="eastAsia"/>
          <w:sz w:val="21"/>
          <w:szCs w:val="21"/>
        </w:rPr>
        <w:t>段</w:t>
      </w:r>
      <w:r w:rsidR="002326E0" w:rsidRPr="001E1BDB">
        <w:rPr>
          <w:rFonts w:ascii="SimSun" w:hAnsi="SimSun"/>
          <w:sz w:val="21"/>
          <w:szCs w:val="21"/>
        </w:rPr>
        <w:t>)</w:t>
      </w:r>
      <w:r w:rsidR="00735643" w:rsidRPr="001E1BDB">
        <w:rPr>
          <w:rFonts w:ascii="SimSun" w:hAnsi="SimSun" w:hint="eastAsia"/>
          <w:sz w:val="21"/>
          <w:szCs w:val="21"/>
        </w:rPr>
        <w:t>。</w:t>
      </w:r>
    </w:p>
    <w:p w:rsidR="00E8301A" w:rsidRPr="00C73952" w:rsidRDefault="000D0352" w:rsidP="000D6C5D">
      <w:pPr>
        <w:pStyle w:val="ONUME"/>
        <w:tabs>
          <w:tab w:val="clear" w:pos="709"/>
        </w:tabs>
        <w:adjustRightInd w:val="0"/>
        <w:spacing w:afterLines="50" w:after="120" w:line="340" w:lineRule="atLeast"/>
        <w:ind w:left="0"/>
        <w:jc w:val="both"/>
        <w:rPr>
          <w:rFonts w:ascii="SimSun" w:hAnsi="SimSun"/>
          <w:sz w:val="21"/>
          <w:szCs w:val="21"/>
          <w:lang w:val="en"/>
        </w:rPr>
      </w:pPr>
      <w:r w:rsidRPr="001E1BDB">
        <w:rPr>
          <w:rFonts w:ascii="SimSun" w:hAnsi="SimSun" w:hint="eastAsia"/>
          <w:sz w:val="21"/>
          <w:szCs w:val="21"/>
        </w:rPr>
        <w:t>大会主席请德国</w:t>
      </w:r>
      <w:r w:rsidR="006F6CBF">
        <w:rPr>
          <w:rFonts w:ascii="SimSun" w:hAnsi="SimSun" w:hint="eastAsia"/>
          <w:sz w:val="21"/>
          <w:szCs w:val="21"/>
        </w:rPr>
        <w:t>的菲</w:t>
      </w:r>
      <w:r w:rsidR="00BB71C5">
        <w:rPr>
          <w:rFonts w:ascii="SimSun" w:hAnsi="SimSun" w:hint="eastAsia"/>
          <w:sz w:val="21"/>
          <w:szCs w:val="21"/>
        </w:rPr>
        <w:t>辰</w:t>
      </w:r>
      <w:r w:rsidRPr="001E1BDB">
        <w:rPr>
          <w:rFonts w:ascii="SimSun" w:hAnsi="SimSun" w:hint="eastAsia"/>
          <w:sz w:val="21"/>
          <w:szCs w:val="21"/>
        </w:rPr>
        <w:t>大使协调</w:t>
      </w:r>
      <w:r w:rsidR="008E427B" w:rsidRPr="001E1BDB">
        <w:rPr>
          <w:rFonts w:ascii="SimSun" w:hAnsi="SimSun" w:hint="eastAsia"/>
          <w:sz w:val="21"/>
          <w:szCs w:val="21"/>
        </w:rPr>
        <w:t>涉及</w:t>
      </w:r>
      <w:r w:rsidRPr="001E1BDB">
        <w:rPr>
          <w:rFonts w:ascii="SimSun" w:hAnsi="SimSun" w:hint="eastAsia"/>
          <w:sz w:val="21"/>
          <w:szCs w:val="21"/>
        </w:rPr>
        <w:t>WIPO驻外办事处</w:t>
      </w:r>
      <w:r w:rsidR="008E427B" w:rsidRPr="001E1BDB">
        <w:rPr>
          <w:rFonts w:ascii="SimSun" w:hAnsi="SimSun" w:hint="eastAsia"/>
          <w:sz w:val="21"/>
          <w:szCs w:val="21"/>
        </w:rPr>
        <w:t>各种事项</w:t>
      </w:r>
      <w:r w:rsidRPr="001E1BDB">
        <w:rPr>
          <w:rFonts w:ascii="SimSun" w:hAnsi="SimSun" w:hint="eastAsia"/>
          <w:sz w:val="21"/>
          <w:szCs w:val="21"/>
        </w:rPr>
        <w:t>的磋商。经过2014年5月至7月</w:t>
      </w:r>
      <w:r w:rsidR="00DC74B3" w:rsidRPr="001E1BDB">
        <w:rPr>
          <w:rFonts w:ascii="SimSun" w:hAnsi="SimSun" w:hint="eastAsia"/>
          <w:sz w:val="21"/>
          <w:szCs w:val="21"/>
        </w:rPr>
        <w:t>期间组织</w:t>
      </w:r>
      <w:r w:rsidRPr="001E1BDB">
        <w:rPr>
          <w:rFonts w:ascii="SimSun" w:hAnsi="SimSun" w:hint="eastAsia"/>
          <w:sz w:val="21"/>
          <w:szCs w:val="21"/>
        </w:rPr>
        <w:t>的八次不限成员名额的磋商</w:t>
      </w:r>
      <w:r w:rsidR="008E427B" w:rsidRPr="001E1BDB">
        <w:rPr>
          <w:rFonts w:ascii="SimSun" w:hAnsi="SimSun" w:hint="eastAsia"/>
          <w:sz w:val="21"/>
          <w:szCs w:val="21"/>
        </w:rPr>
        <w:t>会议</w:t>
      </w:r>
      <w:r w:rsidRPr="001E1BDB">
        <w:rPr>
          <w:rFonts w:ascii="SimSun" w:hAnsi="SimSun" w:hint="eastAsia"/>
          <w:sz w:val="21"/>
          <w:szCs w:val="21"/>
        </w:rPr>
        <w:t>之后，协调人于2014年7月11日向大会主席提交了</w:t>
      </w:r>
      <w:r w:rsidR="00C73952">
        <w:rPr>
          <w:rFonts w:ascii="SimSun" w:hAnsi="SimSun" w:hint="eastAsia"/>
          <w:sz w:val="21"/>
          <w:szCs w:val="21"/>
        </w:rPr>
        <w:t>题为</w:t>
      </w:r>
      <w:r w:rsidR="00C73952" w:rsidRPr="00A61F10">
        <w:rPr>
          <w:rFonts w:ascii="SimSun" w:hAnsi="SimSun" w:hint="eastAsia"/>
          <w:sz w:val="21"/>
          <w:szCs w:val="21"/>
        </w:rPr>
        <w:t>“WIPO驻外办事处指导原则草案”</w:t>
      </w:r>
      <w:r w:rsidRPr="001E1BDB">
        <w:rPr>
          <w:rFonts w:ascii="SimSun" w:hAnsi="SimSun" w:hint="eastAsia"/>
          <w:sz w:val="21"/>
          <w:szCs w:val="21"/>
        </w:rPr>
        <w:t>文件。</w:t>
      </w:r>
    </w:p>
    <w:p w:rsidR="00C73952" w:rsidRPr="001E1BDB" w:rsidRDefault="00C73952" w:rsidP="000D6C5D">
      <w:pPr>
        <w:pStyle w:val="ONUME"/>
        <w:tabs>
          <w:tab w:val="clear" w:pos="709"/>
        </w:tabs>
        <w:adjustRightInd w:val="0"/>
        <w:spacing w:afterLines="50" w:after="120" w:line="340" w:lineRule="atLeast"/>
        <w:ind w:left="0"/>
        <w:jc w:val="both"/>
        <w:rPr>
          <w:rFonts w:ascii="SimSun" w:hAnsi="SimSun"/>
          <w:sz w:val="21"/>
          <w:szCs w:val="21"/>
          <w:lang w:val="en"/>
        </w:rPr>
      </w:pPr>
      <w:r>
        <w:rPr>
          <w:rFonts w:ascii="SimSun" w:hAnsi="SimSun" w:hint="eastAsia"/>
          <w:sz w:val="21"/>
          <w:szCs w:val="21"/>
        </w:rPr>
        <w:t>PBC</w:t>
      </w:r>
      <w:r w:rsidRPr="00B13B5F">
        <w:rPr>
          <w:rFonts w:ascii="SimSun" w:hAnsi="SimSun" w:hint="eastAsia"/>
          <w:kern w:val="2"/>
          <w:sz w:val="21"/>
          <w:szCs w:val="22"/>
        </w:rPr>
        <w:t>关于</w:t>
      </w:r>
      <w:r>
        <w:rPr>
          <w:rFonts w:ascii="SimSun" w:hAnsi="SimSun" w:hint="eastAsia"/>
          <w:kern w:val="2"/>
          <w:sz w:val="21"/>
          <w:szCs w:val="22"/>
        </w:rPr>
        <w:t>“驻外办事处”</w:t>
      </w:r>
      <w:r w:rsidRPr="00B13B5F">
        <w:rPr>
          <w:rFonts w:ascii="SimSun" w:hAnsi="SimSun" w:hint="eastAsia"/>
          <w:kern w:val="2"/>
          <w:sz w:val="21"/>
          <w:szCs w:val="22"/>
        </w:rPr>
        <w:t>的任何决定</w:t>
      </w:r>
      <w:r>
        <w:rPr>
          <w:rFonts w:ascii="SimSun" w:hAnsi="SimSun" w:hint="eastAsia"/>
          <w:kern w:val="2"/>
          <w:sz w:val="21"/>
          <w:szCs w:val="22"/>
        </w:rPr>
        <w:t>载于PBC</w:t>
      </w:r>
      <w:r w:rsidRPr="00B13B5F">
        <w:rPr>
          <w:rFonts w:ascii="SimSun" w:hAnsi="SimSun" w:hint="eastAsia"/>
          <w:kern w:val="2"/>
          <w:sz w:val="21"/>
          <w:szCs w:val="22"/>
        </w:rPr>
        <w:t>第二十二届会议(2014年9月1日至5日)所作决定一览(文件A/54/5)</w:t>
      </w:r>
      <w:r>
        <w:rPr>
          <w:rFonts w:ascii="SimSun" w:hAnsi="SimSun" w:hint="eastAsia"/>
          <w:kern w:val="2"/>
          <w:sz w:val="21"/>
          <w:szCs w:val="22"/>
        </w:rPr>
        <w:t>。</w:t>
      </w:r>
    </w:p>
    <w:p w:rsidR="001E1BDB" w:rsidRPr="0049441C" w:rsidRDefault="001E1BDB" w:rsidP="00C73952">
      <w:pPr>
        <w:pStyle w:val="ONUME"/>
        <w:numPr>
          <w:ilvl w:val="0"/>
          <w:numId w:val="0"/>
        </w:numPr>
        <w:spacing w:afterLines="50" w:after="120" w:line="340" w:lineRule="atLeast"/>
        <w:ind w:left="5534"/>
        <w:rPr>
          <w:rFonts w:ascii="KaiTi" w:eastAsia="KaiTi" w:hAnsi="KaiTi"/>
        </w:rPr>
      </w:pPr>
    </w:p>
    <w:p w:rsidR="00E8301A" w:rsidRPr="001E1BDB" w:rsidRDefault="00E8301A" w:rsidP="00C73952">
      <w:pPr>
        <w:pStyle w:val="ONUME"/>
        <w:numPr>
          <w:ilvl w:val="0"/>
          <w:numId w:val="0"/>
        </w:numPr>
        <w:spacing w:afterLines="50" w:after="120" w:line="340" w:lineRule="atLeast"/>
        <w:ind w:left="5534"/>
        <w:rPr>
          <w:rFonts w:ascii="KaiTi" w:eastAsia="KaiTi" w:hAnsi="KaiTi"/>
          <w:sz w:val="21"/>
          <w:szCs w:val="21"/>
        </w:rPr>
      </w:pPr>
      <w:r w:rsidRPr="0049441C">
        <w:rPr>
          <w:rFonts w:ascii="KaiTi" w:eastAsia="KaiTi" w:hAnsi="KaiTi"/>
          <w:sz w:val="21"/>
          <w:szCs w:val="21"/>
        </w:rPr>
        <w:t>[</w:t>
      </w:r>
      <w:r w:rsidR="000D0352" w:rsidRPr="0049441C">
        <w:rPr>
          <w:rFonts w:ascii="KaiTi" w:eastAsia="KaiTi" w:hAnsi="KaiTi" w:hint="eastAsia"/>
          <w:sz w:val="21"/>
          <w:szCs w:val="21"/>
        </w:rPr>
        <w:t>后接</w:t>
      </w:r>
      <w:r w:rsidR="00C73952">
        <w:rPr>
          <w:rFonts w:ascii="KaiTi" w:eastAsia="KaiTi" w:hAnsi="KaiTi" w:hint="eastAsia"/>
          <w:sz w:val="21"/>
          <w:szCs w:val="21"/>
        </w:rPr>
        <w:t>附件</w:t>
      </w:r>
      <w:r w:rsidRPr="0049441C">
        <w:rPr>
          <w:rFonts w:ascii="KaiTi" w:eastAsia="KaiTi" w:hAnsi="KaiTi"/>
          <w:sz w:val="21"/>
          <w:szCs w:val="21"/>
        </w:rPr>
        <w:t>]</w:t>
      </w:r>
    </w:p>
    <w:p w:rsidR="00E8301A" w:rsidRPr="00DB4E2B" w:rsidRDefault="00E8301A" w:rsidP="0076134B">
      <w:pPr>
        <w:tabs>
          <w:tab w:val="left" w:pos="5580"/>
        </w:tabs>
        <w:ind w:left="5533"/>
        <w:sectPr w:rsidR="00E8301A" w:rsidRPr="00DB4E2B" w:rsidSect="00AC3FF4">
          <w:headerReference w:type="default" r:id="rId10"/>
          <w:endnotePr>
            <w:numFmt w:val="decimal"/>
          </w:endnotePr>
          <w:pgSz w:w="11907" w:h="16840" w:code="9"/>
          <w:pgMar w:top="567" w:right="1134" w:bottom="1191" w:left="1418" w:header="510" w:footer="851" w:gutter="0"/>
          <w:cols w:space="720"/>
          <w:titlePg/>
          <w:docGrid w:linePitch="299"/>
        </w:sectPr>
      </w:pPr>
    </w:p>
    <w:p w:rsidR="00296753" w:rsidRPr="00D057CA" w:rsidRDefault="00296753" w:rsidP="0049441C">
      <w:pPr>
        <w:tabs>
          <w:tab w:val="right" w:pos="9356"/>
        </w:tabs>
        <w:adjustRightInd w:val="0"/>
        <w:spacing w:afterLines="50" w:after="120" w:line="340" w:lineRule="atLeast"/>
        <w:jc w:val="both"/>
        <w:rPr>
          <w:rFonts w:ascii="KaiTi" w:eastAsia="KaiTi" w:hAnsi="KaiTi"/>
          <w:i/>
          <w:color w:val="000000"/>
          <w:sz w:val="21"/>
          <w:szCs w:val="21"/>
        </w:rPr>
      </w:pPr>
      <w:r w:rsidRPr="00D057CA">
        <w:rPr>
          <w:rFonts w:ascii="KaiTi" w:eastAsia="KaiTi" w:hAnsi="KaiTi" w:hint="eastAsia"/>
          <w:i/>
          <w:sz w:val="21"/>
          <w:szCs w:val="21"/>
        </w:rPr>
        <w:lastRenderedPageBreak/>
        <w:t>协调人</w:t>
      </w:r>
      <w:r w:rsidR="001E1BDB">
        <w:rPr>
          <w:rFonts w:ascii="KaiTi" w:eastAsia="KaiTi" w:hAnsi="KaiTi"/>
          <w:i/>
          <w:color w:val="000000"/>
          <w:sz w:val="21"/>
          <w:szCs w:val="21"/>
        </w:rPr>
        <w:tab/>
      </w:r>
      <w:r w:rsidRPr="00D057CA">
        <w:rPr>
          <w:rFonts w:ascii="KaiTi" w:eastAsia="KaiTi" w:hAnsi="KaiTi"/>
          <w:i/>
          <w:color w:val="000000"/>
          <w:sz w:val="21"/>
          <w:szCs w:val="21"/>
        </w:rPr>
        <w:t>2014</w:t>
      </w:r>
      <w:r w:rsidRPr="00D057CA">
        <w:rPr>
          <w:rFonts w:ascii="KaiTi" w:eastAsia="KaiTi" w:hAnsi="KaiTi" w:hint="eastAsia"/>
          <w:i/>
          <w:color w:val="000000"/>
          <w:sz w:val="21"/>
          <w:szCs w:val="21"/>
        </w:rPr>
        <w:t>年7月11日，</w:t>
      </w:r>
      <w:r>
        <w:rPr>
          <w:rFonts w:ascii="KaiTi" w:eastAsia="KaiTi" w:hAnsi="KaiTi" w:hint="eastAsia"/>
          <w:i/>
          <w:color w:val="000000"/>
          <w:sz w:val="21"/>
          <w:szCs w:val="21"/>
        </w:rPr>
        <w:t>1</w:t>
      </w:r>
      <w:r w:rsidRPr="00F85EBE">
        <w:rPr>
          <w:rFonts w:ascii="KaiTi" w:eastAsia="KaiTi" w:hAnsi="KaiTi" w:hint="eastAsia"/>
          <w:i/>
          <w:color w:val="000000"/>
          <w:sz w:val="21"/>
          <w:szCs w:val="21"/>
        </w:rPr>
        <w:t>8:</w:t>
      </w:r>
      <w:r w:rsidRPr="00F85EBE">
        <w:rPr>
          <w:rFonts w:ascii="KaiTi" w:eastAsia="KaiTi" w:hAnsi="KaiTi"/>
          <w:i/>
          <w:color w:val="000000"/>
          <w:sz w:val="21"/>
          <w:szCs w:val="21"/>
        </w:rPr>
        <w:t>15</w:t>
      </w:r>
    </w:p>
    <w:p w:rsidR="00296753" w:rsidRPr="00541982" w:rsidRDefault="00296753" w:rsidP="0049441C">
      <w:pPr>
        <w:keepNext/>
        <w:keepLines/>
        <w:adjustRightInd w:val="0"/>
        <w:spacing w:beforeLines="200" w:before="480" w:afterLines="200" w:after="480" w:line="340" w:lineRule="atLeast"/>
        <w:jc w:val="center"/>
        <w:rPr>
          <w:rFonts w:ascii="SimHei" w:eastAsia="SimHei" w:hAnsi="SimHei"/>
          <w:b/>
          <w:sz w:val="21"/>
          <w:szCs w:val="24"/>
        </w:rPr>
      </w:pPr>
      <w:r w:rsidRPr="00541982">
        <w:rPr>
          <w:rFonts w:ascii="SimHei" w:eastAsia="SimHei" w:hAnsi="SimHei"/>
          <w:sz w:val="21"/>
          <w:szCs w:val="24"/>
        </w:rPr>
        <w:t>WIPO</w:t>
      </w:r>
      <w:r w:rsidRPr="00541982">
        <w:rPr>
          <w:rFonts w:ascii="SimHei" w:eastAsia="SimHei" w:hAnsi="SimHei" w:cs="SimSun" w:hint="eastAsia"/>
          <w:sz w:val="21"/>
          <w:szCs w:val="24"/>
        </w:rPr>
        <w:t>驻外办事处指导原则草案</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w:t>
      </w:r>
      <w:r w:rsidRPr="00D057CA">
        <w:rPr>
          <w:rFonts w:ascii="SimSun" w:hAnsi="SimSun"/>
          <w:color w:val="000000"/>
          <w:sz w:val="21"/>
          <w:szCs w:val="21"/>
        </w:rPr>
        <w:tab/>
      </w:r>
      <w:r w:rsidRPr="00D057CA">
        <w:rPr>
          <w:rFonts w:ascii="SimSun" w:hAnsi="SimSun" w:hint="eastAsia"/>
          <w:sz w:val="21"/>
          <w:szCs w:val="21"/>
        </w:rPr>
        <w:t>在建立可持续的[规模适当但有限的]</w:t>
      </w:r>
      <w:r w:rsidRPr="00D057CA">
        <w:rPr>
          <w:rFonts w:ascii="SimSun" w:hAnsi="SimSun"/>
          <w:sz w:val="21"/>
          <w:szCs w:val="21"/>
        </w:rPr>
        <w:t>WIPO</w:t>
      </w:r>
      <w:r w:rsidRPr="00D057CA">
        <w:rPr>
          <w:rFonts w:ascii="SimSun" w:hAnsi="SimSun" w:hint="eastAsia"/>
          <w:sz w:val="21"/>
          <w:szCs w:val="21"/>
        </w:rPr>
        <w:t>驻外办事处</w:t>
      </w:r>
      <w:r w:rsidR="00541982">
        <w:rPr>
          <w:rFonts w:ascii="SimSun" w:hAnsi="SimSun" w:hint="eastAsia"/>
          <w:sz w:val="21"/>
          <w:szCs w:val="21"/>
        </w:rPr>
        <w:t>(</w:t>
      </w:r>
      <w:r w:rsidRPr="00D057CA">
        <w:rPr>
          <w:rFonts w:ascii="SimSun" w:hAnsi="SimSun"/>
          <w:sz w:val="21"/>
          <w:szCs w:val="21"/>
        </w:rPr>
        <w:t>EO</w:t>
      </w:r>
      <w:r w:rsidR="00541982">
        <w:rPr>
          <w:rFonts w:ascii="SimSun" w:hAnsi="SimSun" w:hint="eastAsia"/>
          <w:sz w:val="21"/>
          <w:szCs w:val="21"/>
        </w:rPr>
        <w:t>)</w:t>
      </w:r>
      <w:r w:rsidRPr="00D057CA">
        <w:rPr>
          <w:rFonts w:ascii="SimSun" w:hAnsi="SimSun" w:hint="eastAsia"/>
          <w:sz w:val="21"/>
          <w:szCs w:val="21"/>
        </w:rPr>
        <w:t>网络时，关于</w:t>
      </w:r>
      <w:r w:rsidRPr="00D057CA">
        <w:rPr>
          <w:rFonts w:ascii="SimSun" w:hAnsi="SimSun"/>
          <w:sz w:val="21"/>
          <w:szCs w:val="21"/>
        </w:rPr>
        <w:t>WIPO</w:t>
      </w:r>
      <w:r w:rsidRPr="00D057CA">
        <w:rPr>
          <w:rFonts w:ascii="SimSun" w:hAnsi="SimSun" w:hint="eastAsia"/>
          <w:sz w:val="21"/>
          <w:szCs w:val="21"/>
        </w:rPr>
        <w:t>秘书处的作用和成员国的决策适用以下指导原则。办事处网络的作用是与</w:t>
      </w:r>
      <w:r w:rsidRPr="00D057CA">
        <w:rPr>
          <w:rFonts w:ascii="SimSun" w:hAnsi="SimSun"/>
          <w:sz w:val="21"/>
          <w:szCs w:val="21"/>
        </w:rPr>
        <w:t>WIPO</w:t>
      </w:r>
      <w:r w:rsidRPr="00D057CA">
        <w:rPr>
          <w:rFonts w:ascii="SimSun" w:hAnsi="SimSun" w:hint="eastAsia"/>
          <w:sz w:val="21"/>
          <w:szCs w:val="21"/>
        </w:rPr>
        <w:t>总部协调一致、互为补充，在</w:t>
      </w:r>
      <w:r w:rsidRPr="00D057CA">
        <w:rPr>
          <w:rFonts w:ascii="SimSun" w:hAnsi="SimSun"/>
          <w:sz w:val="21"/>
          <w:szCs w:val="21"/>
        </w:rPr>
        <w:t>WIPO</w:t>
      </w:r>
      <w:r w:rsidRPr="00D057CA">
        <w:rPr>
          <w:rFonts w:ascii="SimSun" w:hAnsi="SimSun" w:hint="eastAsia"/>
          <w:sz w:val="21"/>
          <w:szCs w:val="21"/>
        </w:rPr>
        <w:t>总部的业务部门力有</w:t>
      </w:r>
      <w:proofErr w:type="gramStart"/>
      <w:r w:rsidRPr="00D057CA">
        <w:rPr>
          <w:rFonts w:ascii="SimSun" w:hAnsi="SimSun" w:hint="eastAsia"/>
          <w:sz w:val="21"/>
          <w:szCs w:val="21"/>
        </w:rPr>
        <w:t>未逮时发挥</w:t>
      </w:r>
      <w:proofErr w:type="gramEnd"/>
      <w:r w:rsidRPr="00D057CA">
        <w:rPr>
          <w:rFonts w:ascii="SimSun" w:hAnsi="SimSun" w:hint="eastAsia"/>
          <w:sz w:val="21"/>
          <w:szCs w:val="21"/>
        </w:rPr>
        <w:t>作用，以便遵照计划和预算的成果框架，为完成计划增加明显的价值、效率和效果。</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b/>
          <w:color w:val="000000"/>
          <w:sz w:val="21"/>
          <w:szCs w:val="21"/>
        </w:rPr>
      </w:pPr>
      <w:r w:rsidRPr="00D057CA">
        <w:rPr>
          <w:rFonts w:ascii="SimHei" w:eastAsia="SimHei" w:hAnsi="SimHei"/>
          <w:b/>
          <w:sz w:val="21"/>
          <w:szCs w:val="21"/>
        </w:rPr>
        <w:t>A</w:t>
      </w:r>
      <w:r w:rsidR="00541982">
        <w:rPr>
          <w:rFonts w:ascii="SimHei" w:eastAsia="SimHei" w:hAnsi="SimHei" w:hint="eastAsia"/>
          <w:b/>
          <w:sz w:val="21"/>
          <w:szCs w:val="21"/>
        </w:rPr>
        <w:t>.</w:t>
      </w:r>
      <w:r w:rsidR="00541982">
        <w:rPr>
          <w:rFonts w:ascii="SimHei" w:eastAsia="SimHei" w:hAnsi="SimHei" w:hint="eastAsia"/>
          <w:b/>
          <w:sz w:val="21"/>
          <w:szCs w:val="21"/>
        </w:rPr>
        <w:tab/>
      </w:r>
      <w:r w:rsidRPr="00D057CA">
        <w:rPr>
          <w:rFonts w:ascii="SimHei" w:eastAsia="SimHei" w:hAnsi="SimHei" w:cs="SimSun" w:hint="eastAsia"/>
          <w:sz w:val="21"/>
          <w:szCs w:val="21"/>
        </w:rPr>
        <w:t>设立新驻外办事处的程序和成员国决策的透明度</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2.</w:t>
      </w:r>
      <w:r w:rsidRPr="00D057CA">
        <w:rPr>
          <w:rFonts w:ascii="SimSun" w:hAnsi="SimSun"/>
          <w:sz w:val="21"/>
          <w:szCs w:val="21"/>
        </w:rPr>
        <w:tab/>
      </w:r>
      <w:r w:rsidRPr="00D057CA">
        <w:rPr>
          <w:rFonts w:ascii="SimSun" w:hAnsi="SimSun" w:hint="eastAsia"/>
          <w:sz w:val="21"/>
          <w:szCs w:val="21"/>
        </w:rPr>
        <w:t>任何以本国名义或经其成员国同意代表该国家集团或地区集团申请成为驻外办事处东道国的成员国，应以书面形式通知大会主席和总干事。大会主席应立即告知成员国收到了该通知。本段不适用于那些以本国名义或代表国家集团或地区集团已提交该书面通知的成员国。</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sz w:val="21"/>
          <w:szCs w:val="21"/>
        </w:rPr>
        <w:t>3.</w:t>
      </w:r>
      <w:r w:rsidRPr="00D057CA">
        <w:rPr>
          <w:rFonts w:ascii="SimSun" w:hAnsi="SimSun"/>
          <w:sz w:val="21"/>
          <w:szCs w:val="21"/>
        </w:rPr>
        <w:tab/>
      </w:r>
      <w:r w:rsidRPr="00D057CA">
        <w:rPr>
          <w:rFonts w:ascii="SimSun" w:hAnsi="SimSun" w:hint="eastAsia"/>
          <w:sz w:val="21"/>
          <w:szCs w:val="21"/>
        </w:rPr>
        <w:t>希望以本国名义或经其成员国同意代表该国家集团或地区集团申请成为驻外办事处东道国的成员国，应通过总干事提交一份提案，</w:t>
      </w:r>
      <w:proofErr w:type="gramStart"/>
      <w:r w:rsidRPr="00D057CA">
        <w:rPr>
          <w:rFonts w:ascii="SimSun" w:hAnsi="SimSun" w:hint="eastAsia"/>
          <w:sz w:val="21"/>
          <w:szCs w:val="21"/>
        </w:rPr>
        <w:t>供计划</w:t>
      </w:r>
      <w:proofErr w:type="gramEnd"/>
      <w:r w:rsidRPr="00D057CA">
        <w:rPr>
          <w:rFonts w:ascii="SimSun" w:hAnsi="SimSun" w:hint="eastAsia"/>
          <w:sz w:val="21"/>
          <w:szCs w:val="21"/>
        </w:rPr>
        <w:t>和预算委员会</w:t>
      </w:r>
      <w:r w:rsidRPr="00D057CA">
        <w:rPr>
          <w:rFonts w:ascii="SimSun" w:hAnsi="SimSun"/>
          <w:sz w:val="21"/>
          <w:szCs w:val="21"/>
        </w:rPr>
        <w:t>(PBC)</w:t>
      </w:r>
      <w:r w:rsidRPr="00D057CA">
        <w:rPr>
          <w:rFonts w:ascii="SimSun" w:hAnsi="SimSun" w:hint="eastAsia"/>
          <w:sz w:val="21"/>
          <w:szCs w:val="21"/>
        </w:rPr>
        <w:t>审议。在准备提案的过程中，成员国可向秘书处请求协助，秘书处应将从该成员国收到的通知和提案提交计划和预算委员会。</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color w:val="000000"/>
          <w:sz w:val="21"/>
          <w:szCs w:val="21"/>
        </w:rPr>
        <w:t>3</w:t>
      </w:r>
      <w:r w:rsidRPr="00D057CA">
        <w:rPr>
          <w:rFonts w:ascii="SimSun" w:hAnsi="SimSun" w:hint="eastAsia"/>
          <w:color w:val="000000"/>
          <w:sz w:val="21"/>
          <w:szCs w:val="21"/>
        </w:rPr>
        <w:t>之二.</w:t>
      </w:r>
      <w:r w:rsidR="00541982">
        <w:rPr>
          <w:rFonts w:ascii="SimSun" w:hAnsi="SimSun" w:hint="eastAsia"/>
          <w:color w:val="000000"/>
          <w:sz w:val="21"/>
          <w:szCs w:val="21"/>
        </w:rPr>
        <w:tab/>
      </w:r>
      <w:r w:rsidRPr="00D057CA">
        <w:rPr>
          <w:rFonts w:ascii="SimSun" w:hAnsi="SimSun" w:hint="eastAsia"/>
          <w:sz w:val="21"/>
          <w:szCs w:val="21"/>
        </w:rPr>
        <w:t>秘书处应就拟设立的新驻外办事处[的可行性]及其与指导原则的一致性向</w:t>
      </w:r>
      <w:r w:rsidRPr="00D057CA">
        <w:rPr>
          <w:rFonts w:ascii="SimSun" w:hAnsi="SimSun"/>
          <w:sz w:val="21"/>
          <w:szCs w:val="21"/>
        </w:rPr>
        <w:t>PBC</w:t>
      </w:r>
      <w:r w:rsidRPr="00D057CA">
        <w:rPr>
          <w:rFonts w:ascii="SimSun" w:hAnsi="SimSun" w:hint="eastAsia"/>
          <w:sz w:val="21"/>
          <w:szCs w:val="21"/>
        </w:rPr>
        <w:t>另行提交一份基于事实的[技术性]报告。该文件还应载有与审议第10段之二和第17段相关的信息。计划和预算委员会将审议提案及该文件，以便向大会提出建议。</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4.</w:t>
      </w:r>
      <w:r w:rsidRPr="00D057CA">
        <w:rPr>
          <w:rFonts w:ascii="SimSun" w:hAnsi="SimSun"/>
          <w:color w:val="000000"/>
          <w:sz w:val="21"/>
          <w:szCs w:val="21"/>
        </w:rPr>
        <w:tab/>
      </w:r>
      <w:r w:rsidRPr="00D057CA">
        <w:rPr>
          <w:rFonts w:ascii="SimSun" w:hAnsi="SimSun" w:hint="eastAsia"/>
          <w:sz w:val="21"/>
          <w:szCs w:val="21"/>
        </w:rPr>
        <w:t>大会将对</w:t>
      </w:r>
      <w:r w:rsidRPr="00D057CA">
        <w:rPr>
          <w:rFonts w:ascii="SimSun" w:hAnsi="SimSun"/>
          <w:sz w:val="21"/>
          <w:szCs w:val="21"/>
        </w:rPr>
        <w:t>PBC</w:t>
      </w:r>
      <w:r w:rsidRPr="00D057CA">
        <w:rPr>
          <w:rFonts w:ascii="SimSun" w:hAnsi="SimSun" w:hint="eastAsia"/>
          <w:sz w:val="21"/>
          <w:szCs w:val="21"/>
        </w:rPr>
        <w:t>的报告，包括建议进行审议，以就新驻外办事处的设立做出最终决定。</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5.</w:t>
      </w:r>
      <w:r w:rsidRPr="00D057CA">
        <w:rPr>
          <w:rFonts w:ascii="SimSun" w:hAnsi="SimSun"/>
          <w:color w:val="000000"/>
          <w:sz w:val="21"/>
          <w:szCs w:val="21"/>
        </w:rPr>
        <w:tab/>
      </w:r>
      <w:r w:rsidRPr="00D057CA">
        <w:rPr>
          <w:rFonts w:ascii="SimSun" w:hAnsi="SimSun" w:hint="eastAsia"/>
          <w:sz w:val="21"/>
          <w:szCs w:val="21"/>
        </w:rPr>
        <w:t>如果大会批准设立驻外办事处，协调委员会</w:t>
      </w:r>
      <w:r w:rsidRPr="00D057CA">
        <w:rPr>
          <w:rFonts w:ascii="SimSun" w:hAnsi="SimSun"/>
          <w:sz w:val="21"/>
          <w:szCs w:val="21"/>
        </w:rPr>
        <w:t>(</w:t>
      </w:r>
      <w:proofErr w:type="spellStart"/>
      <w:r w:rsidRPr="00D057CA">
        <w:rPr>
          <w:rFonts w:ascii="SimSun" w:hAnsi="SimSun"/>
          <w:sz w:val="21"/>
          <w:szCs w:val="21"/>
        </w:rPr>
        <w:t>CoCo</w:t>
      </w:r>
      <w:proofErr w:type="spellEnd"/>
      <w:r w:rsidRPr="00D057CA">
        <w:rPr>
          <w:rFonts w:ascii="SimSun" w:hAnsi="SimSun"/>
          <w:sz w:val="21"/>
          <w:szCs w:val="21"/>
        </w:rPr>
        <w:t>)</w:t>
      </w:r>
      <w:r w:rsidRPr="00D057CA">
        <w:rPr>
          <w:rFonts w:ascii="SimSun" w:hAnsi="SimSun" w:hint="eastAsia"/>
          <w:sz w:val="21"/>
          <w:szCs w:val="21"/>
        </w:rPr>
        <w:t>将依据《</w:t>
      </w:r>
      <w:r w:rsidRPr="00D057CA">
        <w:rPr>
          <w:rFonts w:ascii="SimSun" w:hAnsi="SimSun"/>
          <w:sz w:val="21"/>
          <w:szCs w:val="21"/>
        </w:rPr>
        <w:t>WIPO</w:t>
      </w:r>
      <w:r w:rsidRPr="00D057CA">
        <w:rPr>
          <w:rFonts w:ascii="SimSun" w:hAnsi="SimSun" w:hint="eastAsia"/>
          <w:sz w:val="21"/>
          <w:szCs w:val="21"/>
        </w:rPr>
        <w:t>公约》第</w:t>
      </w:r>
      <w:r w:rsidRPr="00D057CA">
        <w:rPr>
          <w:rFonts w:ascii="SimSun" w:hAnsi="SimSun"/>
          <w:sz w:val="21"/>
          <w:szCs w:val="21"/>
        </w:rPr>
        <w:t>12</w:t>
      </w:r>
      <w:r w:rsidRPr="00D057CA">
        <w:rPr>
          <w:rFonts w:ascii="SimSun" w:hAnsi="SimSun" w:hint="eastAsia"/>
          <w:sz w:val="21"/>
          <w:szCs w:val="21"/>
        </w:rPr>
        <w:t>条审议批准总干事代表</w:t>
      </w:r>
      <w:r w:rsidRPr="00D057CA">
        <w:rPr>
          <w:rFonts w:ascii="SimSun" w:hAnsi="SimSun"/>
          <w:sz w:val="21"/>
          <w:szCs w:val="21"/>
        </w:rPr>
        <w:t>WIPO</w:t>
      </w:r>
      <w:r w:rsidRPr="00D057CA">
        <w:rPr>
          <w:rFonts w:ascii="SimSun" w:hAnsi="SimSun" w:hint="eastAsia"/>
          <w:sz w:val="21"/>
          <w:szCs w:val="21"/>
        </w:rPr>
        <w:t>与东道国之间的拟议协议。</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B</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设立驻外</w:t>
      </w:r>
      <w:r w:rsidRPr="00541982">
        <w:rPr>
          <w:rFonts w:ascii="SimHei" w:eastAsia="SimHei" w:hAnsi="SimHei" w:cs="SimSun" w:hint="eastAsia"/>
          <w:sz w:val="21"/>
          <w:szCs w:val="21"/>
        </w:rPr>
        <w:t>办事处</w:t>
      </w:r>
      <w:r w:rsidRPr="00D057CA">
        <w:rPr>
          <w:rFonts w:ascii="SimHei" w:eastAsia="SimHei" w:hAnsi="SimHei" w:hint="eastAsia"/>
          <w:sz w:val="21"/>
          <w:szCs w:val="21"/>
        </w:rPr>
        <w:t>的理由</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6.</w:t>
      </w:r>
      <w:r w:rsidRPr="00D057CA">
        <w:rPr>
          <w:rFonts w:ascii="SimSun" w:hAnsi="SimSun"/>
          <w:color w:val="000000"/>
          <w:sz w:val="21"/>
          <w:szCs w:val="21"/>
        </w:rPr>
        <w:tab/>
      </w:r>
      <w:r w:rsidRPr="00D057CA">
        <w:rPr>
          <w:rFonts w:ascii="SimSun" w:hAnsi="SimSun" w:hint="eastAsia"/>
          <w:sz w:val="21"/>
          <w:szCs w:val="21"/>
        </w:rPr>
        <w:t>第</w:t>
      </w:r>
      <w:r w:rsidRPr="00D057CA">
        <w:rPr>
          <w:rFonts w:ascii="SimSun" w:hAnsi="SimSun"/>
          <w:sz w:val="21"/>
          <w:szCs w:val="21"/>
        </w:rPr>
        <w:t>3</w:t>
      </w:r>
      <w:r w:rsidRPr="00D057CA">
        <w:rPr>
          <w:rFonts w:ascii="SimSun" w:hAnsi="SimSun" w:hint="eastAsia"/>
          <w:sz w:val="21"/>
          <w:szCs w:val="21"/>
        </w:rPr>
        <w:t>段中所述的提案应提供设立驻外办事处的理由，并为驻外办事处提出职责范围，其内容应反映：任何需求、目的和拟议的活动范围，包括地区性活动</w:t>
      </w:r>
      <w:r w:rsidRPr="00D057CA">
        <w:rPr>
          <w:rFonts w:ascii="SimSun" w:hAnsi="SimSun"/>
          <w:sz w:val="21"/>
          <w:szCs w:val="21"/>
        </w:rPr>
        <w:t>(</w:t>
      </w:r>
      <w:r w:rsidRPr="00D057CA">
        <w:rPr>
          <w:rFonts w:ascii="SimSun" w:hAnsi="SimSun" w:hint="eastAsia"/>
          <w:sz w:val="21"/>
          <w:szCs w:val="21"/>
        </w:rPr>
        <w:t>如果有</w:t>
      </w:r>
      <w:r w:rsidRPr="00D057CA">
        <w:rPr>
          <w:rFonts w:ascii="SimSun" w:hAnsi="SimSun"/>
          <w:sz w:val="21"/>
          <w:szCs w:val="21"/>
        </w:rPr>
        <w:t>)</w:t>
      </w:r>
      <w:r w:rsidRPr="00D057CA">
        <w:rPr>
          <w:rFonts w:ascii="SimSun" w:hAnsi="SimSun" w:hint="eastAsia"/>
          <w:sz w:val="21"/>
          <w:szCs w:val="21"/>
        </w:rPr>
        <w:t>；说明为本组织完成项目增加的价值，并特别说明</w:t>
      </w:r>
      <w:r w:rsidRPr="00D057CA">
        <w:rPr>
          <w:rFonts w:ascii="SimSun" w:hAnsi="SimSun"/>
          <w:sz w:val="21"/>
          <w:szCs w:val="21"/>
        </w:rPr>
        <w:t>D</w:t>
      </w:r>
      <w:r w:rsidRPr="00D057CA">
        <w:rPr>
          <w:rFonts w:ascii="SimSun" w:hAnsi="SimSun" w:hint="eastAsia"/>
          <w:sz w:val="21"/>
          <w:szCs w:val="21"/>
        </w:rPr>
        <w:t>节和</w:t>
      </w:r>
      <w:r w:rsidRPr="00D057CA">
        <w:rPr>
          <w:rFonts w:ascii="SimSun" w:hAnsi="SimSun"/>
          <w:sz w:val="21"/>
          <w:szCs w:val="21"/>
        </w:rPr>
        <w:t>E</w:t>
      </w:r>
      <w:r w:rsidRPr="00D057CA">
        <w:rPr>
          <w:rFonts w:ascii="SimSun" w:hAnsi="SimSun" w:hint="eastAsia"/>
          <w:sz w:val="21"/>
          <w:szCs w:val="21"/>
        </w:rPr>
        <w:t>节中列出的考虑。</w:t>
      </w:r>
    </w:p>
    <w:p w:rsidR="00296753" w:rsidRPr="00D057CA" w:rsidRDefault="00296753" w:rsidP="00541982">
      <w:pPr>
        <w:adjustRightInd w:val="0"/>
        <w:spacing w:afterLines="50" w:after="120" w:line="340" w:lineRule="atLeast"/>
        <w:jc w:val="both"/>
        <w:rPr>
          <w:rFonts w:ascii="SimSun" w:hAnsi="SimSun"/>
          <w:sz w:val="21"/>
          <w:szCs w:val="21"/>
        </w:rPr>
      </w:pPr>
      <w:r>
        <w:rPr>
          <w:rFonts w:ascii="SimSun" w:hAnsi="SimSun"/>
          <w:sz w:val="21"/>
          <w:szCs w:val="21"/>
        </w:rPr>
        <w:t>7.</w:t>
      </w:r>
      <w:r w:rsidRPr="00D057CA">
        <w:rPr>
          <w:rFonts w:ascii="SimSun" w:hAnsi="SimSun"/>
          <w:sz w:val="21"/>
          <w:szCs w:val="21"/>
        </w:rPr>
        <w:tab/>
      </w:r>
      <w:r w:rsidRPr="00D057CA">
        <w:rPr>
          <w:rFonts w:ascii="SimSun" w:hAnsi="SimSun" w:hint="eastAsia"/>
          <w:sz w:val="21"/>
          <w:szCs w:val="21"/>
        </w:rPr>
        <w:t>认识到WIPO成员国所决定的每个驻外办事处的任务规定可能不同，驻外办事处的基本活动范围可以包括：</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proofErr w:type="spellStart"/>
      <w:r w:rsidR="00296753" w:rsidRPr="00D057CA">
        <w:rPr>
          <w:rFonts w:ascii="SimSun" w:hAnsi="SimSun"/>
          <w:sz w:val="21"/>
          <w:szCs w:val="21"/>
        </w:rPr>
        <w:t>i</w:t>
      </w:r>
      <w:proofErr w:type="spellEnd"/>
      <w:r w:rsidR="00296753" w:rsidRPr="00D057CA">
        <w:rPr>
          <w:rFonts w:ascii="SimSun" w:hAnsi="SimSun"/>
          <w:sz w:val="21"/>
          <w:szCs w:val="21"/>
        </w:rPr>
        <w:t>)</w:t>
      </w:r>
      <w:r w:rsidR="00296753">
        <w:rPr>
          <w:rFonts w:ascii="SimSun" w:hAnsi="SimSun" w:hint="eastAsia"/>
          <w:sz w:val="21"/>
          <w:szCs w:val="21"/>
        </w:rPr>
        <w:tab/>
      </w:r>
      <w:r w:rsidR="00296753" w:rsidRPr="00D057CA">
        <w:rPr>
          <w:rFonts w:ascii="SimSun" w:hAnsi="SimSun" w:hint="eastAsia"/>
          <w:sz w:val="21"/>
          <w:szCs w:val="21"/>
        </w:rPr>
        <w:t>与各国知识产权局合作，支持并推动</w:t>
      </w:r>
      <w:r w:rsidR="00296753" w:rsidRPr="00D057CA">
        <w:rPr>
          <w:rFonts w:ascii="SimSun" w:hAnsi="SimSun"/>
          <w:sz w:val="21"/>
          <w:szCs w:val="21"/>
        </w:rPr>
        <w:t>WIPO</w:t>
      </w:r>
      <w:r w:rsidR="00296753" w:rsidRPr="00D057CA">
        <w:rPr>
          <w:rFonts w:ascii="SimSun" w:hAnsi="SimSun" w:hint="eastAsia"/>
          <w:sz w:val="21"/>
          <w:szCs w:val="21"/>
        </w:rPr>
        <w:t>完成计划；</w:t>
      </w:r>
    </w:p>
    <w:p w:rsidR="00296753" w:rsidRPr="00D057CA" w:rsidRDefault="00541982" w:rsidP="00541982">
      <w:pPr>
        <w:adjustRightInd w:val="0"/>
        <w:spacing w:afterLines="50" w:after="120" w:line="340" w:lineRule="atLeast"/>
        <w:ind w:left="1134" w:hanging="567"/>
        <w:jc w:val="both"/>
        <w:rPr>
          <w:rFonts w:ascii="SimSun" w:hAnsi="SimSun"/>
          <w:color w:val="000000"/>
          <w:sz w:val="21"/>
          <w:szCs w:val="21"/>
        </w:rPr>
      </w:pPr>
      <w:r>
        <w:rPr>
          <w:rFonts w:ascii="SimSun" w:hAnsi="SimSun" w:hint="eastAsia"/>
          <w:sz w:val="21"/>
          <w:szCs w:val="21"/>
        </w:rPr>
        <w:t>(</w:t>
      </w:r>
      <w:r w:rsidR="00296753" w:rsidRPr="00D057CA">
        <w:rPr>
          <w:rFonts w:ascii="SimSun" w:hAnsi="SimSun"/>
          <w:sz w:val="21"/>
          <w:szCs w:val="21"/>
        </w:rPr>
        <w:t>ii)</w:t>
      </w:r>
      <w:r w:rsidR="00296753" w:rsidRPr="00D057CA">
        <w:rPr>
          <w:rFonts w:ascii="SimSun" w:hAnsi="SimSun"/>
          <w:sz w:val="21"/>
          <w:szCs w:val="21"/>
        </w:rPr>
        <w:tab/>
      </w:r>
      <w:r w:rsidR="00296753" w:rsidRPr="00D057CA">
        <w:rPr>
          <w:rFonts w:ascii="SimSun" w:hAnsi="SimSun" w:hint="eastAsia"/>
          <w:sz w:val="21"/>
          <w:szCs w:val="21"/>
        </w:rPr>
        <w:t>加强创新与创造力，包括通过促进对知识产权服务的有效运用；</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iii)</w:t>
      </w:r>
      <w:r w:rsidR="00296753">
        <w:rPr>
          <w:rFonts w:ascii="SimSun" w:hAnsi="SimSun" w:hint="eastAsia"/>
          <w:sz w:val="21"/>
          <w:szCs w:val="21"/>
        </w:rPr>
        <w:tab/>
      </w:r>
      <w:r w:rsidR="00296753" w:rsidRPr="00D057CA">
        <w:rPr>
          <w:rFonts w:ascii="SimSun" w:hAnsi="SimSun" w:hint="eastAsia"/>
          <w:sz w:val="21"/>
          <w:szCs w:val="21"/>
        </w:rPr>
        <w:t>提升对知识产权的认识、了解和尊重；</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iv)</w:t>
      </w:r>
      <w:r w:rsidR="00296753" w:rsidRPr="00D057CA">
        <w:rPr>
          <w:rFonts w:ascii="SimSun" w:hAnsi="SimSun"/>
          <w:sz w:val="21"/>
          <w:szCs w:val="21"/>
        </w:rPr>
        <w:tab/>
      </w:r>
      <w:r w:rsidR="00296753" w:rsidRPr="00D057CA">
        <w:rPr>
          <w:rFonts w:ascii="SimSun" w:hAnsi="SimSun" w:hint="eastAsia"/>
          <w:sz w:val="21"/>
          <w:szCs w:val="21"/>
        </w:rPr>
        <w:t>向全球知识产权服务</w:t>
      </w:r>
      <w:r>
        <w:rPr>
          <w:rFonts w:ascii="SimSun" w:hAnsi="SimSun" w:hint="eastAsia"/>
          <w:sz w:val="21"/>
          <w:szCs w:val="21"/>
        </w:rPr>
        <w:t>(</w:t>
      </w:r>
      <w:r w:rsidR="00296753" w:rsidRPr="00D057CA">
        <w:rPr>
          <w:rFonts w:ascii="SimSun" w:hAnsi="SimSun" w:hint="eastAsia"/>
          <w:sz w:val="21"/>
          <w:szCs w:val="21"/>
        </w:rPr>
        <w:t>包括</w:t>
      </w:r>
      <w:r w:rsidR="00296753" w:rsidRPr="00D057CA">
        <w:rPr>
          <w:rFonts w:ascii="SimSun" w:hAnsi="SimSun"/>
          <w:sz w:val="21"/>
          <w:szCs w:val="21"/>
        </w:rPr>
        <w:t>WIPO</w:t>
      </w:r>
      <w:r w:rsidR="00296753" w:rsidRPr="00D057CA">
        <w:rPr>
          <w:rFonts w:ascii="SimSun" w:hAnsi="SimSun" w:hint="eastAsia"/>
          <w:sz w:val="21"/>
          <w:szCs w:val="21"/>
        </w:rPr>
        <w:t>管理的条约和公约</w:t>
      </w:r>
      <w:r>
        <w:rPr>
          <w:rFonts w:ascii="SimSun" w:hAnsi="SimSun" w:hint="eastAsia"/>
          <w:sz w:val="21"/>
          <w:szCs w:val="21"/>
        </w:rPr>
        <w:t>)</w:t>
      </w:r>
      <w:r w:rsidR="00296753" w:rsidRPr="00D057CA">
        <w:rPr>
          <w:rFonts w:ascii="SimSun" w:hAnsi="SimSun" w:hint="eastAsia"/>
          <w:sz w:val="21"/>
          <w:szCs w:val="21"/>
        </w:rPr>
        <w:t>的用户提供客户服务；</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v)</w:t>
      </w:r>
      <w:r w:rsidR="00296753">
        <w:rPr>
          <w:rFonts w:ascii="SimSun" w:hAnsi="SimSun" w:hint="eastAsia"/>
          <w:sz w:val="21"/>
          <w:szCs w:val="21"/>
        </w:rPr>
        <w:tab/>
      </w:r>
      <w:r w:rsidR="00296753" w:rsidRPr="00D057CA">
        <w:rPr>
          <w:rFonts w:ascii="SimSun" w:hAnsi="SimSun" w:hint="eastAsia"/>
          <w:sz w:val="21"/>
          <w:szCs w:val="21"/>
        </w:rPr>
        <w:t>对运用知识产权作为促进发展和技术转让的手段提供协助；</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vi)</w:t>
      </w:r>
      <w:r w:rsidR="00296753">
        <w:rPr>
          <w:rFonts w:ascii="SimSun" w:hAnsi="SimSun" w:hint="eastAsia"/>
          <w:sz w:val="21"/>
          <w:szCs w:val="21"/>
        </w:rPr>
        <w:tab/>
      </w:r>
      <w:r w:rsidR="00296753" w:rsidRPr="00D057CA">
        <w:rPr>
          <w:rFonts w:ascii="SimSun" w:hAnsi="SimSun" w:hint="eastAsia"/>
          <w:sz w:val="21"/>
          <w:szCs w:val="21"/>
        </w:rPr>
        <w:t>向国家知识产权局提供政策和技术支持，增进对知识产权的运用；</w:t>
      </w:r>
    </w:p>
    <w:p w:rsidR="00296753" w:rsidRPr="00D057CA" w:rsidRDefault="00541982" w:rsidP="00541982">
      <w:pPr>
        <w:overflowPunct w:val="0"/>
        <w:adjustRightInd w:val="0"/>
        <w:spacing w:afterLines="50" w:after="120" w:line="340" w:lineRule="atLeast"/>
        <w:ind w:left="1134" w:hanging="567"/>
        <w:jc w:val="both"/>
        <w:rPr>
          <w:rFonts w:ascii="SimSun" w:hAnsi="SimSun"/>
          <w:color w:val="000000"/>
          <w:sz w:val="21"/>
          <w:szCs w:val="21"/>
        </w:rPr>
      </w:pPr>
      <w:r>
        <w:rPr>
          <w:rFonts w:ascii="SimSun" w:hAnsi="SimSun" w:hint="eastAsia"/>
          <w:sz w:val="21"/>
          <w:szCs w:val="21"/>
        </w:rPr>
        <w:lastRenderedPageBreak/>
        <w:t>(</w:t>
      </w:r>
      <w:r w:rsidR="00296753" w:rsidRPr="00D057CA">
        <w:rPr>
          <w:rFonts w:ascii="SimSun" w:hAnsi="SimSun"/>
          <w:sz w:val="21"/>
          <w:szCs w:val="21"/>
        </w:rPr>
        <w:t>vii)</w:t>
      </w:r>
      <w:r>
        <w:rPr>
          <w:rFonts w:ascii="SimSun" w:hAnsi="SimSun" w:hint="eastAsia"/>
          <w:sz w:val="21"/>
          <w:szCs w:val="21"/>
        </w:rPr>
        <w:tab/>
      </w:r>
      <w:r w:rsidR="00296753">
        <w:rPr>
          <w:rFonts w:ascii="SimSun" w:hAnsi="SimSun"/>
          <w:sz w:val="21"/>
          <w:szCs w:val="21"/>
        </w:rPr>
        <w:tab/>
      </w:r>
      <w:r w:rsidR="00296753" w:rsidRPr="00D057CA">
        <w:rPr>
          <w:rFonts w:ascii="SimSun" w:hAnsi="SimSun" w:hint="eastAsia"/>
          <w:sz w:val="21"/>
          <w:szCs w:val="21"/>
        </w:rPr>
        <w:t>如经PBC批准，WIPO可以研究由驻外办事处开展对WIPO成员国有益的其他活动的可能</w:t>
      </w:r>
      <w:r w:rsidR="00EB3804">
        <w:rPr>
          <w:rFonts w:ascii="SimSun" w:hAnsi="SimSun"/>
          <w:sz w:val="21"/>
          <w:szCs w:val="21"/>
        </w:rPr>
        <w:t>‍</w:t>
      </w:r>
      <w:bookmarkStart w:id="1" w:name="_GoBack"/>
      <w:bookmarkEnd w:id="1"/>
      <w:r w:rsidR="00296753" w:rsidRPr="00D057CA">
        <w:rPr>
          <w:rFonts w:ascii="SimSun" w:hAnsi="SimSun" w:hint="eastAsia"/>
          <w:sz w:val="21"/>
          <w:szCs w:val="21"/>
        </w:rPr>
        <w:t>性。</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8.</w:t>
      </w:r>
      <w:r w:rsidRPr="00D057CA">
        <w:rPr>
          <w:rFonts w:ascii="SimSun" w:hAnsi="SimSun"/>
          <w:sz w:val="21"/>
          <w:szCs w:val="21"/>
        </w:rPr>
        <w:tab/>
      </w:r>
      <w:r w:rsidRPr="00D057CA">
        <w:rPr>
          <w:rFonts w:ascii="SimSun" w:hAnsi="SimSun" w:hint="eastAsia"/>
          <w:sz w:val="21"/>
          <w:szCs w:val="21"/>
        </w:rPr>
        <w:t>WIPO驻外办事处将不进行任何与处理PCT、马德里和海牙体系国际申请有关的活动</w:t>
      </w:r>
      <w:r w:rsidRPr="00751EE6">
        <w:rPr>
          <w:rFonts w:ascii="SimSun" w:hAnsi="SimSun"/>
          <w:sz w:val="21"/>
          <w:szCs w:val="21"/>
          <w:vertAlign w:val="superscript"/>
        </w:rPr>
        <w:footnoteReference w:id="2"/>
      </w:r>
      <w:r w:rsidRPr="00D057CA">
        <w:rPr>
          <w:rFonts w:ascii="SimSun" w:hAnsi="SimSun" w:hint="eastAsia"/>
          <w:sz w:val="21"/>
          <w:szCs w:val="21"/>
        </w:rPr>
        <w:t>，也不进行任何相关财务交易。</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9.</w:t>
      </w:r>
      <w:r>
        <w:rPr>
          <w:rFonts w:ascii="SimSun" w:hAnsi="SimSun" w:hint="eastAsia"/>
          <w:color w:val="000000"/>
          <w:sz w:val="21"/>
          <w:szCs w:val="21"/>
        </w:rPr>
        <w:tab/>
      </w:r>
      <w:r w:rsidRPr="00D057CA">
        <w:rPr>
          <w:rFonts w:ascii="SimSun" w:hAnsi="SimSun" w:hint="eastAsia"/>
          <w:sz w:val="21"/>
          <w:szCs w:val="21"/>
        </w:rPr>
        <w:t>驻外办事处可以补充各国知识产权主管部门的活动，但不能承担主要由主管部门负责的职责。</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C</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地区</w:t>
      </w:r>
      <w:r w:rsidRPr="00541982">
        <w:rPr>
          <w:rFonts w:ascii="SimHei" w:eastAsia="SimHei" w:hAnsi="SimHei" w:cs="SimSun" w:hint="eastAsia"/>
          <w:sz w:val="21"/>
          <w:szCs w:val="21"/>
        </w:rPr>
        <w:t>性活动</w:t>
      </w:r>
    </w:p>
    <w:p w:rsidR="00296753" w:rsidRPr="00D057CA" w:rsidRDefault="00296753" w:rsidP="00541982">
      <w:pPr>
        <w:adjustRightInd w:val="0"/>
        <w:spacing w:afterLines="50" w:after="120" w:line="340" w:lineRule="atLeast"/>
        <w:jc w:val="both"/>
        <w:rPr>
          <w:rFonts w:ascii="SimSun" w:hAnsi="SimSun"/>
          <w:sz w:val="21"/>
          <w:szCs w:val="21"/>
        </w:rPr>
      </w:pPr>
      <w:r>
        <w:rPr>
          <w:rFonts w:ascii="SimSun" w:hAnsi="SimSun"/>
          <w:color w:val="000000"/>
          <w:sz w:val="21"/>
          <w:szCs w:val="21"/>
        </w:rPr>
        <w:t>10.</w:t>
      </w:r>
      <w:r w:rsidRPr="00D057CA">
        <w:rPr>
          <w:rFonts w:ascii="SimSun" w:hAnsi="SimSun"/>
          <w:color w:val="000000"/>
          <w:sz w:val="21"/>
          <w:szCs w:val="21"/>
        </w:rPr>
        <w:tab/>
      </w:r>
      <w:r w:rsidRPr="00D057CA">
        <w:rPr>
          <w:rFonts w:ascii="SimSun" w:hAnsi="SimSun" w:hint="eastAsia"/>
          <w:sz w:val="21"/>
          <w:szCs w:val="21"/>
        </w:rPr>
        <w:t>驻外办事处的职责范围可以包括承担与第7段所列基本范围类似的活动，这些活动应与WIPO经批准的涉及某国家集团或地区集团的计划相符合且对其有支持作用，并得到该驻外办事处所针对的国家集团或地区集团的同意。</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10</w:t>
      </w:r>
      <w:r w:rsidRPr="00D057CA">
        <w:rPr>
          <w:rFonts w:ascii="SimSun" w:hAnsi="SimSun" w:hint="eastAsia"/>
          <w:sz w:val="21"/>
          <w:szCs w:val="21"/>
        </w:rPr>
        <w:t>之二</w:t>
      </w:r>
      <w:r>
        <w:rPr>
          <w:rFonts w:ascii="SimSun" w:hAnsi="SimSun"/>
          <w:sz w:val="21"/>
          <w:szCs w:val="21"/>
        </w:rPr>
        <w:t>.</w:t>
      </w:r>
      <w:r w:rsidR="00541982">
        <w:rPr>
          <w:rFonts w:ascii="SimSun" w:hAnsi="SimSun" w:hint="eastAsia"/>
          <w:sz w:val="21"/>
          <w:szCs w:val="21"/>
        </w:rPr>
        <w:tab/>
      </w:r>
      <w:r w:rsidRPr="00D057CA">
        <w:rPr>
          <w:rFonts w:ascii="SimSun" w:hAnsi="SimSun" w:hint="eastAsia"/>
          <w:sz w:val="21"/>
          <w:szCs w:val="21"/>
        </w:rPr>
        <w:t>这些活动不得在WIPO的常规计划活动方面，尤其是国家一级的常规计划活动方面损害同一地区任何其他国家的权利，包括</w:t>
      </w:r>
      <w:r w:rsidRPr="00D057CA">
        <w:rPr>
          <w:rFonts w:ascii="SimSun" w:hAnsi="SimSun"/>
          <w:sz w:val="21"/>
          <w:szCs w:val="21"/>
        </w:rPr>
        <w:t>WIPO</w:t>
      </w:r>
      <w:r w:rsidRPr="00D057CA">
        <w:rPr>
          <w:rFonts w:ascii="SimSun" w:hAnsi="SimSun" w:hint="eastAsia"/>
          <w:sz w:val="21"/>
          <w:szCs w:val="21"/>
        </w:rPr>
        <w:t>总部直接给予这些国家的法律或技术援助。</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D</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财务和预算可持续性</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11.</w:t>
      </w:r>
      <w:r>
        <w:rPr>
          <w:rFonts w:ascii="SimSun" w:hAnsi="SimSun" w:hint="eastAsia"/>
          <w:color w:val="000000"/>
          <w:sz w:val="21"/>
          <w:szCs w:val="21"/>
        </w:rPr>
        <w:tab/>
      </w:r>
      <w:r w:rsidRPr="00D057CA">
        <w:rPr>
          <w:rFonts w:ascii="SimSun" w:hAnsi="SimSun" w:hint="eastAsia"/>
          <w:color w:val="000000"/>
          <w:sz w:val="21"/>
          <w:szCs w:val="21"/>
          <w:lang w:val="en-SG"/>
        </w:rPr>
        <w:t>承认</w:t>
      </w:r>
      <w:r w:rsidRPr="006C15EC">
        <w:rPr>
          <w:rFonts w:ascii="SimSun" w:hAnsi="SimSun" w:hint="eastAsia"/>
          <w:sz w:val="21"/>
          <w:szCs w:val="21"/>
        </w:rPr>
        <w:t>成员国</w:t>
      </w:r>
      <w:r w:rsidRPr="00D057CA">
        <w:rPr>
          <w:rFonts w:ascii="SimSun" w:hAnsi="SimSun" w:hint="eastAsia"/>
          <w:color w:val="000000"/>
          <w:sz w:val="21"/>
          <w:szCs w:val="21"/>
          <w:lang w:val="en-SG"/>
        </w:rPr>
        <w:t>的不同</w:t>
      </w:r>
      <w:r w:rsidRPr="00541982">
        <w:rPr>
          <w:rFonts w:ascii="SimSun" w:hAnsi="SimSun" w:hint="eastAsia"/>
          <w:sz w:val="21"/>
          <w:szCs w:val="21"/>
        </w:rPr>
        <w:t>发展水平</w:t>
      </w:r>
      <w:r w:rsidRPr="00D057CA">
        <w:rPr>
          <w:rFonts w:ascii="SimSun" w:hAnsi="SimSun" w:hint="eastAsia"/>
          <w:color w:val="000000"/>
          <w:sz w:val="21"/>
          <w:szCs w:val="21"/>
          <w:lang w:val="en-SG"/>
        </w:rPr>
        <w:t>，以及有必要在不损害选择直接与WIPO总部接洽的成员国的情况下保证各地区局的资源，根据第三段之二所</w:t>
      </w:r>
      <w:proofErr w:type="gramStart"/>
      <w:r w:rsidRPr="00D057CA">
        <w:rPr>
          <w:rFonts w:ascii="SimSun" w:hAnsi="SimSun" w:hint="eastAsia"/>
          <w:color w:val="000000"/>
          <w:sz w:val="21"/>
          <w:szCs w:val="21"/>
          <w:lang w:val="en-SG"/>
        </w:rPr>
        <w:t>拟报告</w:t>
      </w:r>
      <w:proofErr w:type="gramEnd"/>
      <w:r w:rsidRPr="00D057CA">
        <w:rPr>
          <w:rFonts w:ascii="SimSun" w:hAnsi="SimSun" w:hint="eastAsia"/>
          <w:color w:val="000000"/>
          <w:sz w:val="21"/>
          <w:szCs w:val="21"/>
          <w:lang w:val="en-SG"/>
        </w:rPr>
        <w:t>应基于事实，在以下方面描述拟设驻外办事处的技术可行性：</w:t>
      </w:r>
    </w:p>
    <w:p w:rsidR="00296753" w:rsidRPr="00D057CA" w:rsidRDefault="00541982" w:rsidP="00541982">
      <w:pPr>
        <w:adjustRightInd w:val="0"/>
        <w:spacing w:afterLines="50" w:after="120" w:line="340" w:lineRule="atLeast"/>
        <w:ind w:left="1134" w:hanging="567"/>
        <w:jc w:val="both"/>
        <w:rPr>
          <w:rFonts w:ascii="SimSun" w:hAnsi="SimSun"/>
          <w:color w:val="000000"/>
          <w:sz w:val="21"/>
          <w:szCs w:val="21"/>
        </w:rPr>
      </w:pPr>
      <w:r>
        <w:rPr>
          <w:rFonts w:ascii="SimSun" w:hAnsi="SimSun" w:hint="eastAsia"/>
          <w:sz w:val="21"/>
          <w:szCs w:val="21"/>
        </w:rPr>
        <w:t>(</w:t>
      </w:r>
      <w:proofErr w:type="spellStart"/>
      <w:r w:rsidR="00296753" w:rsidRPr="00D057CA">
        <w:rPr>
          <w:rFonts w:ascii="SimSun" w:hAnsi="SimSun" w:hint="eastAsia"/>
          <w:sz w:val="21"/>
          <w:szCs w:val="21"/>
        </w:rPr>
        <w:t>i</w:t>
      </w:r>
      <w:proofErr w:type="spellEnd"/>
      <w:r w:rsidR="00296753" w:rsidRPr="00D057CA">
        <w:rPr>
          <w:rFonts w:ascii="SimSun" w:hAnsi="SimSun" w:hint="eastAsia"/>
          <w:sz w:val="21"/>
          <w:szCs w:val="21"/>
        </w:rPr>
        <w:t>)</w:t>
      </w:r>
      <w:r w:rsidR="00296753">
        <w:rPr>
          <w:rFonts w:ascii="SimSun" w:hAnsi="SimSun"/>
          <w:sz w:val="21"/>
          <w:szCs w:val="21"/>
        </w:rPr>
        <w:tab/>
      </w:r>
      <w:r w:rsidR="00296753" w:rsidRPr="00D057CA">
        <w:rPr>
          <w:rFonts w:ascii="SimSun" w:hAnsi="SimSun" w:hint="eastAsia"/>
          <w:sz w:val="21"/>
          <w:szCs w:val="21"/>
        </w:rPr>
        <w:t>设立驻外办事处所涉及的预算问题，包括财务和预算可持续性及经常性费用；</w:t>
      </w:r>
    </w:p>
    <w:p w:rsidR="00296753" w:rsidRPr="00D057CA" w:rsidRDefault="00541982" w:rsidP="00541982">
      <w:pPr>
        <w:overflowPunct w:val="0"/>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hint="eastAsia"/>
          <w:sz w:val="21"/>
          <w:szCs w:val="21"/>
        </w:rPr>
        <w:t>ii)</w:t>
      </w:r>
      <w:r w:rsidR="00296753">
        <w:rPr>
          <w:rFonts w:ascii="SimSun" w:hAnsi="SimSun"/>
          <w:sz w:val="21"/>
          <w:szCs w:val="21"/>
        </w:rPr>
        <w:tab/>
      </w:r>
      <w:r w:rsidR="00296753" w:rsidRPr="00D057CA">
        <w:rPr>
          <w:rFonts w:ascii="SimSun" w:hAnsi="SimSun" w:hint="eastAsia"/>
          <w:sz w:val="21"/>
          <w:szCs w:val="21"/>
        </w:rPr>
        <w:t>驻外办事处拟开展的活动可能带来的增效。</w:t>
      </w:r>
    </w:p>
    <w:p w:rsidR="00296753" w:rsidRPr="00D057CA" w:rsidRDefault="00296753" w:rsidP="00296753">
      <w:pPr>
        <w:adjustRightInd w:val="0"/>
        <w:spacing w:afterLines="50" w:after="120" w:line="340" w:lineRule="atLeast"/>
        <w:jc w:val="both"/>
        <w:rPr>
          <w:rFonts w:ascii="SimSun" w:hAnsi="SimSun"/>
          <w:color w:val="000000"/>
          <w:sz w:val="21"/>
          <w:szCs w:val="21"/>
        </w:rPr>
      </w:pPr>
      <w:r w:rsidRPr="00D057CA">
        <w:rPr>
          <w:rFonts w:ascii="SimSun" w:hAnsi="SimSun" w:hint="eastAsia"/>
          <w:sz w:val="21"/>
          <w:szCs w:val="21"/>
        </w:rPr>
        <w:t>根据第3段之二所</w:t>
      </w:r>
      <w:proofErr w:type="gramStart"/>
      <w:r w:rsidRPr="00D057CA">
        <w:rPr>
          <w:rFonts w:ascii="SimSun" w:hAnsi="SimSun" w:hint="eastAsia"/>
          <w:sz w:val="21"/>
          <w:szCs w:val="21"/>
        </w:rPr>
        <w:t>拟报告</w:t>
      </w:r>
      <w:proofErr w:type="gramEnd"/>
      <w:r w:rsidRPr="00D057CA">
        <w:rPr>
          <w:rFonts w:ascii="SimSun" w:hAnsi="SimSun" w:hint="eastAsia"/>
          <w:sz w:val="21"/>
          <w:szCs w:val="21"/>
        </w:rPr>
        <w:t>不应影响成</w:t>
      </w:r>
      <w:r w:rsidRPr="00D057CA">
        <w:rPr>
          <w:rFonts w:ascii="SimSun" w:hAnsi="SimSun" w:cs="SimSun" w:hint="eastAsia"/>
          <w:sz w:val="21"/>
          <w:szCs w:val="21"/>
        </w:rPr>
        <w:t>员</w:t>
      </w:r>
      <w:r w:rsidRPr="00D057CA">
        <w:rPr>
          <w:rFonts w:ascii="SimSun" w:hAnsi="SimSun" w:cs="MS Mincho" w:hint="eastAsia"/>
          <w:sz w:val="21"/>
          <w:szCs w:val="21"/>
        </w:rPr>
        <w:t>国就任何</w:t>
      </w:r>
      <w:r w:rsidRPr="00D057CA">
        <w:rPr>
          <w:rFonts w:ascii="SimSun" w:hAnsi="SimSun" w:cs="SimSun" w:hint="eastAsia"/>
          <w:sz w:val="21"/>
          <w:szCs w:val="21"/>
        </w:rPr>
        <w:t>设</w:t>
      </w:r>
      <w:r w:rsidRPr="00D057CA">
        <w:rPr>
          <w:rFonts w:ascii="SimSun" w:hAnsi="SimSun" w:cs="MS Mincho" w:hint="eastAsia"/>
          <w:sz w:val="21"/>
          <w:szCs w:val="21"/>
        </w:rPr>
        <w:t>立</w:t>
      </w:r>
      <w:r w:rsidRPr="00D057CA">
        <w:rPr>
          <w:rFonts w:ascii="SimSun" w:hAnsi="SimSun" w:hint="eastAsia"/>
          <w:sz w:val="21"/>
          <w:szCs w:val="21"/>
        </w:rPr>
        <w:t>WIPO</w:t>
      </w:r>
      <w:r w:rsidRPr="00D057CA">
        <w:rPr>
          <w:rFonts w:ascii="SimSun" w:hAnsi="SimSun" w:cs="SimSun" w:hint="eastAsia"/>
          <w:sz w:val="21"/>
          <w:szCs w:val="21"/>
        </w:rPr>
        <w:t>驻</w:t>
      </w:r>
      <w:r w:rsidRPr="00D057CA">
        <w:rPr>
          <w:rFonts w:ascii="SimSun" w:hAnsi="SimSun" w:cs="MS Mincho" w:hint="eastAsia"/>
          <w:sz w:val="21"/>
          <w:szCs w:val="21"/>
        </w:rPr>
        <w:t>外</w:t>
      </w:r>
      <w:r w:rsidRPr="00D057CA">
        <w:rPr>
          <w:rFonts w:ascii="SimSun" w:hAnsi="SimSun" w:cs="SimSun" w:hint="eastAsia"/>
          <w:sz w:val="21"/>
          <w:szCs w:val="21"/>
        </w:rPr>
        <w:t>办</w:t>
      </w:r>
      <w:r w:rsidRPr="00D057CA">
        <w:rPr>
          <w:rFonts w:ascii="SimSun" w:hAnsi="SimSun" w:cs="MS Mincho" w:hint="eastAsia"/>
          <w:sz w:val="21"/>
          <w:szCs w:val="21"/>
        </w:rPr>
        <w:t>事</w:t>
      </w:r>
      <w:r w:rsidRPr="00D057CA">
        <w:rPr>
          <w:rFonts w:ascii="SimSun" w:hAnsi="SimSun" w:cs="SimSun" w:hint="eastAsia"/>
          <w:sz w:val="21"/>
          <w:szCs w:val="21"/>
        </w:rPr>
        <w:t>处</w:t>
      </w:r>
      <w:r w:rsidRPr="00D057CA">
        <w:rPr>
          <w:rFonts w:ascii="SimSun" w:hAnsi="SimSun" w:cs="MS Mincho" w:hint="eastAsia"/>
          <w:sz w:val="21"/>
          <w:szCs w:val="21"/>
        </w:rPr>
        <w:t>的提</w:t>
      </w:r>
      <w:r w:rsidRPr="00D057CA">
        <w:rPr>
          <w:rFonts w:ascii="SimSun" w:hAnsi="SimSun" w:cs="SimSun" w:hint="eastAsia"/>
          <w:sz w:val="21"/>
          <w:szCs w:val="21"/>
        </w:rPr>
        <w:t>议</w:t>
      </w:r>
      <w:r w:rsidRPr="00D057CA">
        <w:rPr>
          <w:rFonts w:ascii="SimSun" w:hAnsi="SimSun" w:hint="eastAsia"/>
          <w:sz w:val="21"/>
          <w:szCs w:val="21"/>
        </w:rPr>
        <w:t>可能做出的最</w:t>
      </w:r>
      <w:r w:rsidRPr="00D057CA">
        <w:rPr>
          <w:rFonts w:ascii="SimSun" w:hAnsi="SimSun" w:cs="SimSun" w:hint="eastAsia"/>
          <w:sz w:val="21"/>
          <w:szCs w:val="21"/>
        </w:rPr>
        <w:t>终</w:t>
      </w:r>
      <w:r w:rsidRPr="00D057CA">
        <w:rPr>
          <w:rFonts w:ascii="SimSun" w:hAnsi="SimSun" w:cs="MS Mincho" w:hint="eastAsia"/>
          <w:sz w:val="21"/>
          <w:szCs w:val="21"/>
        </w:rPr>
        <w:t>政治决定</w:t>
      </w:r>
      <w:r w:rsidRPr="00D057CA">
        <w:rPr>
          <w:rFonts w:ascii="SimSun" w:hAnsi="SimSun" w:hint="eastAsia"/>
          <w:sz w:val="21"/>
          <w:szCs w:val="21"/>
        </w:rPr>
        <w:t>。</w:t>
      </w:r>
    </w:p>
    <w:p w:rsidR="00296753" w:rsidRPr="00D057CA" w:rsidRDefault="00296753" w:rsidP="00296753">
      <w:pPr>
        <w:adjustRightInd w:val="0"/>
        <w:spacing w:afterLines="50" w:after="120" w:line="340" w:lineRule="atLeast"/>
        <w:jc w:val="both"/>
        <w:rPr>
          <w:rFonts w:ascii="SimSun" w:hAnsi="SimSun"/>
          <w:sz w:val="21"/>
          <w:szCs w:val="21"/>
        </w:rPr>
      </w:pPr>
      <w:r w:rsidRPr="00D057CA">
        <w:rPr>
          <w:rFonts w:ascii="SimSun" w:hAnsi="SimSun"/>
          <w:color w:val="000000"/>
          <w:sz w:val="21"/>
          <w:szCs w:val="21"/>
        </w:rPr>
        <w:t>11</w:t>
      </w:r>
      <w:r w:rsidRPr="00D057CA">
        <w:rPr>
          <w:rFonts w:ascii="SimSun" w:hAnsi="SimSun" w:hint="eastAsia"/>
          <w:color w:val="000000"/>
          <w:sz w:val="21"/>
          <w:szCs w:val="21"/>
        </w:rPr>
        <w:t>之二</w:t>
      </w:r>
      <w:r w:rsidRPr="00D057CA">
        <w:rPr>
          <w:rFonts w:ascii="SimSun" w:hAnsi="SimSun"/>
          <w:color w:val="000000"/>
          <w:sz w:val="21"/>
          <w:szCs w:val="21"/>
        </w:rPr>
        <w:t>.</w:t>
      </w:r>
      <w:r w:rsidR="00541982">
        <w:rPr>
          <w:rFonts w:ascii="SimSun" w:hAnsi="SimSun" w:hint="eastAsia"/>
          <w:color w:val="000000"/>
          <w:sz w:val="21"/>
          <w:szCs w:val="21"/>
        </w:rPr>
        <w:tab/>
      </w:r>
      <w:r w:rsidRPr="00D057CA">
        <w:rPr>
          <w:rFonts w:ascii="SimSun" w:hAnsi="SimSun" w:hint="eastAsia"/>
          <w:color w:val="000000"/>
          <w:sz w:val="21"/>
          <w:szCs w:val="21"/>
        </w:rPr>
        <w:t>除</w:t>
      </w:r>
      <w:r w:rsidRPr="00D057CA">
        <w:rPr>
          <w:rFonts w:ascii="SimSun" w:hAnsi="SimSun" w:hint="eastAsia"/>
          <w:sz w:val="21"/>
          <w:szCs w:val="21"/>
        </w:rPr>
        <w:t>东道国或其他愿为所设驻外办事处运转做出贡献的国家之外，驻外办事处的筹资不应对成员国造成额外的财务负担，除非是经批准的经常预算拨款。</w:t>
      </w:r>
    </w:p>
    <w:p w:rsidR="00296753" w:rsidRPr="00D057CA" w:rsidRDefault="00296753" w:rsidP="00541982">
      <w:pPr>
        <w:overflowPunct w:val="0"/>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12.</w:t>
      </w:r>
      <w:r w:rsidRPr="00D057CA">
        <w:rPr>
          <w:rFonts w:ascii="SimSun" w:hAnsi="SimSun"/>
          <w:color w:val="000000"/>
          <w:sz w:val="21"/>
          <w:szCs w:val="21"/>
        </w:rPr>
        <w:tab/>
      </w:r>
      <w:r w:rsidRPr="00D057CA">
        <w:rPr>
          <w:rFonts w:ascii="SimSun" w:hAnsi="SimSun" w:hint="eastAsia"/>
          <w:color w:val="000000"/>
          <w:sz w:val="21"/>
          <w:szCs w:val="21"/>
        </w:rPr>
        <w:t>维持</w:t>
      </w:r>
      <w:r w:rsidRPr="006C15EC">
        <w:rPr>
          <w:rFonts w:ascii="SimSun" w:hAnsi="SimSun" w:hint="eastAsia"/>
          <w:sz w:val="21"/>
          <w:szCs w:val="21"/>
        </w:rPr>
        <w:t>WIPO</w:t>
      </w:r>
      <w:r w:rsidRPr="00D057CA">
        <w:rPr>
          <w:rFonts w:ascii="SimSun" w:hAnsi="SimSun" w:hint="eastAsia"/>
          <w:color w:val="000000"/>
          <w:sz w:val="21"/>
          <w:szCs w:val="21"/>
        </w:rPr>
        <w:t>驻外办事处网络财务和预算可持续性的能力将取决于其能否为实现计划结果</w:t>
      </w:r>
      <w:proofErr w:type="gramStart"/>
      <w:r w:rsidRPr="00D057CA">
        <w:rPr>
          <w:rFonts w:ascii="SimSun" w:hAnsi="SimSun" w:hint="eastAsia"/>
          <w:color w:val="000000"/>
          <w:sz w:val="21"/>
          <w:szCs w:val="21"/>
        </w:rPr>
        <w:t>作出</w:t>
      </w:r>
      <w:proofErr w:type="gramEnd"/>
      <w:r w:rsidRPr="00D057CA">
        <w:rPr>
          <w:rFonts w:ascii="SimSun" w:hAnsi="SimSun" w:hint="eastAsia"/>
          <w:color w:val="000000"/>
          <w:sz w:val="21"/>
          <w:szCs w:val="21"/>
        </w:rPr>
        <w:t>贡献、其本身运行的成本效益以及</w:t>
      </w:r>
      <w:r>
        <w:rPr>
          <w:rFonts w:ascii="SimSun" w:hAnsi="SimSun" w:hint="eastAsia"/>
          <w:color w:val="000000"/>
          <w:sz w:val="21"/>
          <w:szCs w:val="21"/>
        </w:rPr>
        <w:t>本组织的总体财务状况，秘书处应使</w:t>
      </w:r>
      <w:r w:rsidRPr="00D057CA">
        <w:rPr>
          <w:rFonts w:ascii="SimSun" w:hAnsi="SimSun" w:hint="eastAsia"/>
          <w:color w:val="000000"/>
          <w:sz w:val="21"/>
          <w:szCs w:val="21"/>
        </w:rPr>
        <w:t>成员国充分</w:t>
      </w:r>
      <w:r w:rsidRPr="00BF4641">
        <w:rPr>
          <w:rFonts w:ascii="SimSun" w:hAnsi="SimSun" w:hint="eastAsia"/>
          <w:color w:val="000000"/>
          <w:sz w:val="21"/>
          <w:szCs w:val="21"/>
        </w:rPr>
        <w:t>评估</w:t>
      </w:r>
      <w:r w:rsidRPr="00D057CA">
        <w:rPr>
          <w:rFonts w:ascii="SimSun" w:hAnsi="SimSun" w:hint="eastAsia"/>
          <w:color w:val="000000"/>
          <w:sz w:val="21"/>
          <w:szCs w:val="21"/>
        </w:rPr>
        <w:t>这方面的考虑。</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E</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地理</w:t>
      </w:r>
      <w:r w:rsidRPr="00D057CA">
        <w:rPr>
          <w:rFonts w:ascii="SimHei" w:eastAsia="SimHei" w:hAnsi="SimHei"/>
          <w:sz w:val="21"/>
          <w:szCs w:val="21"/>
        </w:rPr>
        <w:t>/</w:t>
      </w:r>
      <w:r w:rsidRPr="00D057CA">
        <w:rPr>
          <w:rFonts w:ascii="SimHei" w:eastAsia="SimHei" w:hAnsi="SimHei" w:hint="eastAsia"/>
          <w:sz w:val="21"/>
          <w:szCs w:val="21"/>
        </w:rPr>
        <w:t>选址方面</w:t>
      </w:r>
    </w:p>
    <w:p w:rsidR="00296753" w:rsidRPr="00D057CA" w:rsidRDefault="00296753" w:rsidP="00541982">
      <w:pPr>
        <w:adjustRightInd w:val="0"/>
        <w:spacing w:afterLines="50" w:after="120" w:line="340" w:lineRule="atLeast"/>
        <w:jc w:val="both"/>
        <w:rPr>
          <w:rFonts w:ascii="SimSun" w:hAnsi="SimSun"/>
          <w:sz w:val="21"/>
          <w:szCs w:val="21"/>
        </w:rPr>
      </w:pPr>
      <w:r>
        <w:rPr>
          <w:rFonts w:ascii="SimSun" w:hAnsi="SimSun"/>
          <w:sz w:val="21"/>
          <w:szCs w:val="21"/>
        </w:rPr>
        <w:t>13.</w:t>
      </w:r>
      <w:r w:rsidRPr="00D057CA">
        <w:rPr>
          <w:rFonts w:ascii="SimSun" w:hAnsi="SimSun"/>
          <w:sz w:val="21"/>
          <w:szCs w:val="21"/>
        </w:rPr>
        <w:tab/>
      </w:r>
      <w:r w:rsidRPr="00D057CA">
        <w:rPr>
          <w:rFonts w:ascii="SimSun" w:hAnsi="SimSun" w:hint="eastAsia"/>
          <w:color w:val="000000"/>
          <w:sz w:val="21"/>
          <w:szCs w:val="21"/>
        </w:rPr>
        <w:t>应当在拟设</w:t>
      </w:r>
      <w:r w:rsidRPr="006C15EC">
        <w:rPr>
          <w:rFonts w:ascii="SimSun" w:hAnsi="SimSun" w:hint="eastAsia"/>
          <w:sz w:val="21"/>
          <w:szCs w:val="21"/>
        </w:rPr>
        <w:t>驻外</w:t>
      </w:r>
      <w:r w:rsidRPr="00541982">
        <w:rPr>
          <w:rFonts w:ascii="SimSun" w:hAnsi="SimSun" w:hint="eastAsia"/>
          <w:sz w:val="21"/>
          <w:szCs w:val="21"/>
        </w:rPr>
        <w:t>办事处</w:t>
      </w:r>
      <w:r w:rsidRPr="00D057CA">
        <w:rPr>
          <w:rFonts w:ascii="SimSun" w:hAnsi="SimSun" w:hint="eastAsia"/>
          <w:color w:val="000000"/>
          <w:sz w:val="21"/>
          <w:szCs w:val="21"/>
        </w:rPr>
        <w:t>选址方面适当考虑一个可持续、公平、高效的地理网络原则。每个驻外办事处均应有明确划定的开展业务的地理区域。</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14.</w:t>
      </w:r>
      <w:r w:rsidRPr="00D057CA">
        <w:rPr>
          <w:rFonts w:ascii="SimSun" w:hAnsi="SimSun"/>
          <w:sz w:val="21"/>
          <w:szCs w:val="21"/>
        </w:rPr>
        <w:tab/>
      </w:r>
      <w:r w:rsidRPr="00D057CA">
        <w:rPr>
          <w:rFonts w:ascii="SimSun" w:hAnsi="SimSun" w:hint="eastAsia"/>
          <w:sz w:val="21"/>
          <w:szCs w:val="21"/>
        </w:rPr>
        <w:t>应当适当考虑发展方面、没有驻外办事处的地区或者WIPO全球首要服务用户所在的位置。</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15.</w:t>
      </w:r>
      <w:r w:rsidRPr="00D057CA">
        <w:rPr>
          <w:rFonts w:ascii="SimSun" w:hAnsi="SimSun"/>
          <w:color w:val="000000"/>
          <w:sz w:val="21"/>
          <w:szCs w:val="21"/>
        </w:rPr>
        <w:tab/>
      </w:r>
      <w:r w:rsidRPr="00D057CA">
        <w:rPr>
          <w:rFonts w:ascii="SimSun" w:hAnsi="SimSun" w:hint="eastAsia"/>
          <w:color w:val="000000"/>
          <w:sz w:val="21"/>
          <w:szCs w:val="21"/>
        </w:rPr>
        <w:t>一个地区、甚至一个邻国有驻外办事处，本身不应构成大会拒绝就同一地区的一个成员国提出的要求进行审议并</w:t>
      </w:r>
      <w:proofErr w:type="gramStart"/>
      <w:r w:rsidRPr="00D057CA">
        <w:rPr>
          <w:rFonts w:ascii="SimSun" w:hAnsi="SimSun" w:hint="eastAsia"/>
          <w:color w:val="000000"/>
          <w:sz w:val="21"/>
          <w:szCs w:val="21"/>
        </w:rPr>
        <w:t>作出</w:t>
      </w:r>
      <w:proofErr w:type="gramEnd"/>
      <w:r w:rsidRPr="00D057CA">
        <w:rPr>
          <w:rFonts w:ascii="SimSun" w:hAnsi="SimSun" w:hint="eastAsia"/>
          <w:color w:val="000000"/>
          <w:sz w:val="21"/>
          <w:szCs w:val="21"/>
        </w:rPr>
        <w:t>决定的</w:t>
      </w:r>
      <w:r w:rsidRPr="00541982">
        <w:rPr>
          <w:rFonts w:ascii="SimSun" w:hAnsi="SimSun" w:hint="eastAsia"/>
          <w:sz w:val="21"/>
          <w:szCs w:val="21"/>
        </w:rPr>
        <w:t>理由</w:t>
      </w:r>
      <w:r w:rsidRPr="00D057CA">
        <w:rPr>
          <w:rFonts w:ascii="SimSun" w:hAnsi="SimSun" w:hint="eastAsia"/>
          <w:color w:val="000000"/>
          <w:sz w:val="21"/>
          <w:szCs w:val="21"/>
        </w:rPr>
        <w:t>。</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16.</w:t>
      </w:r>
      <w:r w:rsidRPr="00D057CA">
        <w:rPr>
          <w:rFonts w:ascii="SimSun" w:hAnsi="SimSun"/>
          <w:color w:val="000000"/>
          <w:sz w:val="21"/>
          <w:szCs w:val="21"/>
        </w:rPr>
        <w:tab/>
      </w:r>
      <w:r w:rsidRPr="00D057CA">
        <w:rPr>
          <w:rFonts w:ascii="SimSun" w:hAnsi="SimSun" w:hint="eastAsia"/>
          <w:color w:val="000000"/>
          <w:sz w:val="21"/>
          <w:szCs w:val="21"/>
        </w:rPr>
        <w:t>新驻外办事处的设立不应损害已有驻外办事处在东道国，或者按有关成员国商定的意见，与国家集团或地区集团开展经批准的WIPO计划活动的范围。</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lastRenderedPageBreak/>
        <w:t>17.</w:t>
      </w:r>
      <w:r w:rsidRPr="00D057CA">
        <w:rPr>
          <w:rFonts w:ascii="SimSun" w:hAnsi="SimSun"/>
          <w:color w:val="000000"/>
          <w:sz w:val="21"/>
          <w:szCs w:val="21"/>
        </w:rPr>
        <w:tab/>
      </w:r>
      <w:r w:rsidRPr="00D057CA">
        <w:rPr>
          <w:rFonts w:ascii="SimSun" w:hAnsi="SimSun" w:hint="eastAsia"/>
          <w:color w:val="000000"/>
          <w:sz w:val="21"/>
          <w:szCs w:val="21"/>
        </w:rPr>
        <w:t>在某一</w:t>
      </w:r>
      <w:r w:rsidRPr="006C15EC">
        <w:rPr>
          <w:rFonts w:ascii="SimSun" w:hAnsi="SimSun" w:hint="eastAsia"/>
          <w:sz w:val="21"/>
          <w:szCs w:val="21"/>
        </w:rPr>
        <w:t>成员国</w:t>
      </w:r>
      <w:r w:rsidRPr="00D057CA">
        <w:rPr>
          <w:rFonts w:ascii="SimSun" w:hAnsi="SimSun" w:hint="eastAsia"/>
          <w:color w:val="000000"/>
          <w:sz w:val="21"/>
          <w:szCs w:val="21"/>
        </w:rPr>
        <w:t>设立驻外办事处，不损害同一地区其他成员国与WIPO总部保持关系的权利和这种关系的维持。</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F</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驻外办事处的问责/报告</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18.</w:t>
      </w:r>
      <w:r w:rsidRPr="00D057CA">
        <w:rPr>
          <w:rFonts w:ascii="SimSun" w:hAnsi="SimSun"/>
          <w:color w:val="000000"/>
          <w:sz w:val="21"/>
          <w:szCs w:val="21"/>
        </w:rPr>
        <w:tab/>
      </w:r>
      <w:r w:rsidRPr="00D057CA">
        <w:rPr>
          <w:rFonts w:ascii="SimSun" w:hAnsi="SimSun" w:hint="eastAsia"/>
          <w:color w:val="000000"/>
          <w:sz w:val="21"/>
          <w:szCs w:val="21"/>
        </w:rPr>
        <w:t>所有驻外</w:t>
      </w:r>
      <w:r w:rsidRPr="006C15EC">
        <w:rPr>
          <w:rFonts w:ascii="SimSun" w:hAnsi="SimSun" w:hint="eastAsia"/>
          <w:sz w:val="21"/>
          <w:szCs w:val="21"/>
        </w:rPr>
        <w:t>办事处</w:t>
      </w:r>
      <w:r w:rsidRPr="00D057CA">
        <w:rPr>
          <w:rFonts w:ascii="SimSun" w:hAnsi="SimSun" w:hint="eastAsia"/>
          <w:color w:val="000000"/>
          <w:sz w:val="21"/>
          <w:szCs w:val="21"/>
        </w:rPr>
        <w:t>都是WIPO注重成果的管理和监管框架的一部分。驻外办事处一经设立并投入运转，其效绩和活动将根据效绩指标与目标得到监测与评价，并向PBC</w:t>
      </w:r>
      <w:proofErr w:type="gramStart"/>
      <w:r w:rsidRPr="00D057CA">
        <w:rPr>
          <w:rFonts w:ascii="SimSun" w:hAnsi="SimSun" w:hint="eastAsia"/>
          <w:color w:val="000000"/>
          <w:sz w:val="21"/>
          <w:szCs w:val="21"/>
        </w:rPr>
        <w:t>作出</w:t>
      </w:r>
      <w:proofErr w:type="gramEnd"/>
      <w:r w:rsidRPr="00D057CA">
        <w:rPr>
          <w:rFonts w:ascii="SimSun" w:hAnsi="SimSun" w:hint="eastAsia"/>
          <w:color w:val="000000"/>
          <w:sz w:val="21"/>
          <w:szCs w:val="21"/>
        </w:rPr>
        <w:t>报告，PBC接下来将</w:t>
      </w:r>
      <w:proofErr w:type="gramStart"/>
      <w:r w:rsidRPr="00D057CA">
        <w:rPr>
          <w:rFonts w:ascii="SimSun" w:hAnsi="SimSun" w:hint="eastAsia"/>
          <w:color w:val="000000"/>
          <w:sz w:val="21"/>
          <w:szCs w:val="21"/>
        </w:rPr>
        <w:t>酌情向</w:t>
      </w:r>
      <w:proofErr w:type="gramEnd"/>
      <w:r w:rsidRPr="00D057CA">
        <w:rPr>
          <w:rFonts w:ascii="SimSun" w:hAnsi="SimSun" w:hint="eastAsia"/>
          <w:color w:val="000000"/>
          <w:sz w:val="21"/>
          <w:szCs w:val="21"/>
        </w:rPr>
        <w:t>大会转送自己的建议。</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19.</w:t>
      </w:r>
      <w:r w:rsidRPr="00D057CA">
        <w:rPr>
          <w:rFonts w:ascii="SimSun" w:hAnsi="SimSun"/>
          <w:color w:val="000000"/>
          <w:sz w:val="21"/>
          <w:szCs w:val="21"/>
        </w:rPr>
        <w:tab/>
      </w:r>
      <w:r w:rsidRPr="00D057CA">
        <w:rPr>
          <w:rFonts w:ascii="SimSun" w:hAnsi="SimSun" w:hint="eastAsia"/>
          <w:color w:val="000000"/>
          <w:sz w:val="21"/>
          <w:szCs w:val="21"/>
        </w:rPr>
        <w:t>WIPO将</w:t>
      </w:r>
      <w:r w:rsidRPr="006C15EC">
        <w:rPr>
          <w:rFonts w:ascii="SimSun" w:hAnsi="SimSun" w:hint="eastAsia"/>
          <w:sz w:val="21"/>
          <w:szCs w:val="21"/>
        </w:rPr>
        <w:t>通过</w:t>
      </w:r>
      <w:r w:rsidRPr="00D057CA">
        <w:rPr>
          <w:rFonts w:ascii="SimSun" w:hAnsi="SimSun" w:hint="eastAsia"/>
          <w:color w:val="000000"/>
          <w:sz w:val="21"/>
          <w:szCs w:val="21"/>
        </w:rPr>
        <w:t>其正常</w:t>
      </w:r>
      <w:r w:rsidRPr="00541982">
        <w:rPr>
          <w:rFonts w:ascii="SimSun" w:hAnsi="SimSun" w:hint="eastAsia"/>
          <w:sz w:val="21"/>
          <w:szCs w:val="21"/>
        </w:rPr>
        <w:t>程序</w:t>
      </w:r>
      <w:r w:rsidRPr="00D057CA">
        <w:rPr>
          <w:rFonts w:ascii="SimSun" w:hAnsi="SimSun" w:hint="eastAsia"/>
          <w:color w:val="000000"/>
          <w:sz w:val="21"/>
          <w:szCs w:val="21"/>
        </w:rPr>
        <w:t>为所有WIPO驻外办事处采购所需的信息技术设备。</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G</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实施和</w:t>
      </w:r>
      <w:r w:rsidRPr="00541982">
        <w:rPr>
          <w:rFonts w:ascii="SimHei" w:eastAsia="SimHei" w:hAnsi="SimHei" w:cs="SimSun" w:hint="eastAsia"/>
          <w:sz w:val="21"/>
          <w:szCs w:val="21"/>
        </w:rPr>
        <w:t>审查</w:t>
      </w:r>
    </w:p>
    <w:p w:rsidR="00296753" w:rsidRPr="00D057CA" w:rsidRDefault="00296753" w:rsidP="00541982">
      <w:pPr>
        <w:adjustRightInd w:val="0"/>
        <w:spacing w:afterLines="50" w:after="120" w:line="340" w:lineRule="atLeast"/>
        <w:jc w:val="both"/>
        <w:rPr>
          <w:rFonts w:ascii="SimSun" w:hAnsi="SimSun"/>
          <w:strike/>
          <w:color w:val="000000"/>
          <w:sz w:val="21"/>
          <w:szCs w:val="21"/>
        </w:rPr>
      </w:pPr>
      <w:r w:rsidRPr="00D057CA">
        <w:rPr>
          <w:rFonts w:ascii="SimSun" w:hAnsi="SimSun"/>
          <w:color w:val="000000"/>
          <w:sz w:val="21"/>
          <w:szCs w:val="21"/>
        </w:rPr>
        <w:t>20.</w:t>
      </w:r>
      <w:r w:rsidRPr="00D057CA">
        <w:rPr>
          <w:rFonts w:ascii="SimSun" w:hAnsi="SimSun"/>
          <w:color w:val="000000"/>
          <w:sz w:val="21"/>
          <w:szCs w:val="21"/>
        </w:rPr>
        <w:tab/>
      </w:r>
      <w:r w:rsidRPr="00D057CA">
        <w:rPr>
          <w:rFonts w:ascii="SimSun" w:hAnsi="SimSun" w:hint="eastAsia"/>
          <w:color w:val="000000"/>
          <w:sz w:val="21"/>
          <w:szCs w:val="21"/>
        </w:rPr>
        <w:t>本指导</w:t>
      </w:r>
      <w:r w:rsidRPr="006C15EC">
        <w:rPr>
          <w:rFonts w:ascii="SimSun" w:hAnsi="SimSun" w:hint="eastAsia"/>
          <w:sz w:val="21"/>
          <w:szCs w:val="21"/>
        </w:rPr>
        <w:t>原则</w:t>
      </w:r>
      <w:r w:rsidRPr="00D057CA">
        <w:rPr>
          <w:rFonts w:ascii="SimSun" w:hAnsi="SimSun" w:hint="eastAsia"/>
          <w:color w:val="000000"/>
          <w:sz w:val="21"/>
          <w:szCs w:val="21"/>
        </w:rPr>
        <w:t>应普遍适用于现有的和拟设的驻外办事处。</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21.</w:t>
      </w:r>
      <w:r w:rsidRPr="00D057CA">
        <w:rPr>
          <w:rFonts w:ascii="SimSun" w:hAnsi="SimSun"/>
          <w:color w:val="000000"/>
          <w:sz w:val="21"/>
          <w:szCs w:val="21"/>
        </w:rPr>
        <w:tab/>
      </w:r>
      <w:r w:rsidRPr="00D057CA">
        <w:rPr>
          <w:rFonts w:ascii="SimSun" w:hAnsi="SimSun" w:hint="eastAsia"/>
          <w:color w:val="000000"/>
          <w:sz w:val="21"/>
          <w:szCs w:val="21"/>
        </w:rPr>
        <w:t>为适应</w:t>
      </w:r>
      <w:r w:rsidRPr="006C15EC">
        <w:rPr>
          <w:rFonts w:ascii="SimSun" w:hAnsi="SimSun" w:hint="eastAsia"/>
          <w:sz w:val="21"/>
          <w:szCs w:val="21"/>
        </w:rPr>
        <w:t>WIPO</w:t>
      </w:r>
      <w:r w:rsidRPr="00D057CA">
        <w:rPr>
          <w:rFonts w:ascii="SimSun" w:hAnsi="SimSun" w:hint="eastAsia"/>
          <w:color w:val="000000"/>
          <w:sz w:val="21"/>
          <w:szCs w:val="21"/>
        </w:rPr>
        <w:t>业务环境</w:t>
      </w:r>
      <w:r w:rsidRPr="00541982">
        <w:rPr>
          <w:rFonts w:ascii="SimSun" w:hAnsi="SimSun" w:hint="eastAsia"/>
          <w:sz w:val="21"/>
          <w:szCs w:val="21"/>
        </w:rPr>
        <w:t>发生</w:t>
      </w:r>
      <w:r w:rsidRPr="00D057CA">
        <w:rPr>
          <w:rFonts w:ascii="SimSun" w:hAnsi="SimSun" w:hint="eastAsia"/>
          <w:color w:val="000000"/>
          <w:sz w:val="21"/>
          <w:szCs w:val="21"/>
        </w:rPr>
        <w:t>的条件变化，应根据大会决定对本指导原则进行审查和批准。</w:t>
      </w:r>
    </w:p>
    <w:p w:rsidR="00296753" w:rsidRPr="00D057CA" w:rsidRDefault="00296753" w:rsidP="00541982">
      <w:pPr>
        <w:adjustRightInd w:val="0"/>
        <w:spacing w:afterLines="50" w:after="120" w:line="340" w:lineRule="atLeast"/>
        <w:jc w:val="both"/>
        <w:rPr>
          <w:rFonts w:ascii="SimSun" w:hAnsi="SimSun" w:cs="Times New Roman"/>
          <w:b/>
          <w:sz w:val="21"/>
          <w:szCs w:val="21"/>
          <w:lang w:eastAsia="ja-JP"/>
        </w:rPr>
      </w:pPr>
      <w:r w:rsidRPr="00D057CA">
        <w:rPr>
          <w:rFonts w:ascii="SimSun" w:hAnsi="SimSun"/>
          <w:sz w:val="21"/>
          <w:szCs w:val="21"/>
        </w:rPr>
        <w:t>[22.</w:t>
      </w:r>
      <w:r w:rsidRPr="00D057CA">
        <w:rPr>
          <w:rFonts w:ascii="SimSun" w:hAnsi="SimSun"/>
          <w:sz w:val="21"/>
          <w:szCs w:val="21"/>
        </w:rPr>
        <w:tab/>
      </w:r>
      <w:r w:rsidRPr="00D057CA">
        <w:rPr>
          <w:rFonts w:ascii="SimSun" w:hAnsi="SimSun" w:hint="eastAsia"/>
          <w:sz w:val="21"/>
          <w:szCs w:val="21"/>
        </w:rPr>
        <w:t>对驻外办事处网络运转的评价</w:t>
      </w:r>
      <w:r w:rsidRPr="00D057CA">
        <w:rPr>
          <w:rFonts w:ascii="SimSun" w:hAnsi="SimSun"/>
          <w:sz w:val="21"/>
          <w:szCs w:val="21"/>
        </w:rPr>
        <w:t>/</w:t>
      </w:r>
      <w:r w:rsidRPr="00D057CA">
        <w:rPr>
          <w:rFonts w:ascii="SimSun" w:hAnsi="SimSun" w:hint="eastAsia"/>
          <w:sz w:val="21"/>
          <w:szCs w:val="21"/>
        </w:rPr>
        <w:t>评估</w:t>
      </w:r>
    </w:p>
    <w:p w:rsidR="00296753" w:rsidRPr="00D057CA" w:rsidRDefault="00296753" w:rsidP="00296753">
      <w:pPr>
        <w:adjustRightInd w:val="0"/>
        <w:spacing w:afterLines="50" w:after="120" w:line="340" w:lineRule="atLeast"/>
        <w:jc w:val="both"/>
        <w:rPr>
          <w:rFonts w:ascii="SimSun" w:hAnsi="SimSun"/>
          <w:sz w:val="21"/>
          <w:szCs w:val="21"/>
        </w:rPr>
      </w:pPr>
      <w:r w:rsidRPr="00D057CA">
        <w:rPr>
          <w:rFonts w:ascii="SimSun" w:hAnsi="SimSun" w:hint="eastAsia"/>
          <w:sz w:val="21"/>
          <w:szCs w:val="21"/>
          <w:u w:val="single"/>
        </w:rPr>
        <w:t>非洲集团</w:t>
      </w:r>
      <w:r w:rsidRPr="00D057CA">
        <w:rPr>
          <w:rFonts w:ascii="SimSun" w:hAnsi="SimSun" w:hint="eastAsia"/>
          <w:sz w:val="21"/>
          <w:szCs w:val="21"/>
        </w:rPr>
        <w:t>：“</w:t>
      </w:r>
      <w:r w:rsidRPr="00D057CA">
        <w:rPr>
          <w:rFonts w:ascii="SimSun" w:hAnsi="SimSun"/>
          <w:sz w:val="21"/>
          <w:szCs w:val="21"/>
        </w:rPr>
        <w:t>PBC</w:t>
      </w:r>
      <w:r w:rsidRPr="00D057CA">
        <w:rPr>
          <w:rFonts w:ascii="SimSun" w:hAnsi="SimSun" w:hint="eastAsia"/>
          <w:sz w:val="21"/>
          <w:szCs w:val="21"/>
        </w:rPr>
        <w:t>将审查驻外办事处的整个网络。审查的时机和标准应由</w:t>
      </w:r>
      <w:r>
        <w:rPr>
          <w:rFonts w:ascii="SimSun" w:hAnsi="SimSun" w:hint="eastAsia"/>
          <w:sz w:val="21"/>
          <w:szCs w:val="21"/>
        </w:rPr>
        <w:t>PBC</w:t>
      </w:r>
      <w:r w:rsidRPr="00D057CA">
        <w:rPr>
          <w:rFonts w:ascii="SimSun" w:hAnsi="SimSun" w:hint="eastAsia"/>
          <w:sz w:val="21"/>
          <w:szCs w:val="21"/>
        </w:rPr>
        <w:t>根据可得资源和可用预算决定。”</w:t>
      </w:r>
    </w:p>
    <w:p w:rsidR="00296753" w:rsidRPr="00D057CA" w:rsidRDefault="00296753" w:rsidP="00296753">
      <w:pPr>
        <w:adjustRightInd w:val="0"/>
        <w:spacing w:afterLines="50" w:after="120" w:line="340" w:lineRule="atLeast"/>
        <w:jc w:val="both"/>
        <w:rPr>
          <w:rFonts w:ascii="SimSun" w:hAnsi="SimSun" w:cs="Times New Roman"/>
          <w:sz w:val="21"/>
          <w:szCs w:val="21"/>
        </w:rPr>
      </w:pPr>
      <w:r w:rsidRPr="00D057CA">
        <w:rPr>
          <w:rFonts w:ascii="SimSun" w:hAnsi="SimSun"/>
          <w:sz w:val="21"/>
          <w:szCs w:val="21"/>
          <w:u w:val="single"/>
        </w:rPr>
        <w:t>B</w:t>
      </w:r>
      <w:r w:rsidRPr="00D057CA">
        <w:rPr>
          <w:rFonts w:ascii="SimSun" w:hAnsi="SimSun" w:hint="eastAsia"/>
          <w:sz w:val="21"/>
          <w:szCs w:val="21"/>
          <w:u w:val="single"/>
        </w:rPr>
        <w:t>集团</w:t>
      </w:r>
      <w:r w:rsidRPr="00D057CA">
        <w:rPr>
          <w:rFonts w:ascii="SimSun" w:hAnsi="SimSun" w:hint="eastAsia"/>
          <w:sz w:val="21"/>
          <w:szCs w:val="21"/>
        </w:rPr>
        <w:t>：“</w:t>
      </w:r>
      <w:r>
        <w:rPr>
          <w:rFonts w:ascii="SimSun" w:hAnsi="SimSun" w:cs="Times New Roman"/>
          <w:sz w:val="21"/>
          <w:szCs w:val="21"/>
          <w:lang w:eastAsia="ja-JP"/>
        </w:rPr>
        <w:t>(</w:t>
      </w:r>
      <w:proofErr w:type="spellStart"/>
      <w:r>
        <w:rPr>
          <w:rFonts w:ascii="SimSun" w:hAnsi="SimSun" w:cs="Times New Roman"/>
          <w:sz w:val="21"/>
          <w:szCs w:val="21"/>
          <w:lang w:eastAsia="ja-JP"/>
        </w:rPr>
        <w:t>i</w:t>
      </w:r>
      <w:proofErr w:type="spellEnd"/>
      <w:r>
        <w:rPr>
          <w:rFonts w:ascii="SimSun" w:hAnsi="SimSun" w:cs="Times New Roman"/>
          <w:sz w:val="21"/>
          <w:szCs w:val="21"/>
          <w:lang w:eastAsia="ja-JP"/>
        </w:rPr>
        <w:t>)</w:t>
      </w:r>
      <w:r>
        <w:rPr>
          <w:rFonts w:ascii="SimSun" w:hAnsi="SimSun"/>
          <w:sz w:val="21"/>
          <w:szCs w:val="21"/>
        </w:rPr>
        <w:tab/>
      </w:r>
      <w:r w:rsidRPr="00D057CA">
        <w:rPr>
          <w:rFonts w:ascii="SimSun" w:hAnsi="SimSun" w:hint="eastAsia"/>
          <w:sz w:val="21"/>
          <w:szCs w:val="21"/>
        </w:rPr>
        <w:t>考虑到本组织新建驻外办事处的能力受限，</w:t>
      </w:r>
      <w:r>
        <w:rPr>
          <w:rFonts w:ascii="SimSun" w:hAnsi="SimSun" w:hint="eastAsia"/>
          <w:sz w:val="21"/>
          <w:szCs w:val="21"/>
        </w:rPr>
        <w:t>并</w:t>
      </w:r>
      <w:r w:rsidRPr="00D057CA">
        <w:rPr>
          <w:rFonts w:ascii="SimSun" w:hAnsi="SimSun" w:hint="eastAsia"/>
          <w:sz w:val="21"/>
          <w:szCs w:val="21"/>
        </w:rPr>
        <w:t>遵循设立驻外办事处时分阶段、审慎推进的方法，在</w:t>
      </w:r>
      <w:r w:rsidRPr="00D057CA">
        <w:rPr>
          <w:rFonts w:ascii="SimSun" w:hAnsi="SimSun"/>
          <w:sz w:val="21"/>
          <w:szCs w:val="21"/>
        </w:rPr>
        <w:t>2014-15</w:t>
      </w:r>
      <w:r w:rsidRPr="00D057CA">
        <w:rPr>
          <w:rFonts w:ascii="SimSun" w:hAnsi="SimSun" w:hint="eastAsia"/>
          <w:sz w:val="21"/>
          <w:szCs w:val="21"/>
        </w:rPr>
        <w:t>年、</w:t>
      </w:r>
      <w:r w:rsidRPr="00D057CA">
        <w:rPr>
          <w:rFonts w:ascii="SimSun" w:hAnsi="SimSun"/>
          <w:sz w:val="21"/>
          <w:szCs w:val="21"/>
        </w:rPr>
        <w:t>2016-17</w:t>
      </w:r>
      <w:r w:rsidRPr="00D057CA">
        <w:rPr>
          <w:rFonts w:ascii="SimSun" w:hAnsi="SimSun" w:hint="eastAsia"/>
          <w:sz w:val="21"/>
          <w:szCs w:val="21"/>
        </w:rPr>
        <w:t>年、</w:t>
      </w:r>
      <w:r w:rsidRPr="00D057CA">
        <w:rPr>
          <w:rFonts w:ascii="SimSun" w:hAnsi="SimSun"/>
          <w:sz w:val="21"/>
          <w:szCs w:val="21"/>
        </w:rPr>
        <w:t>2018-19</w:t>
      </w:r>
      <w:r w:rsidRPr="00D057CA">
        <w:rPr>
          <w:rFonts w:ascii="SimSun" w:hAnsi="SimSun" w:hint="eastAsia"/>
          <w:sz w:val="21"/>
          <w:szCs w:val="21"/>
        </w:rPr>
        <w:t>年的每个两年期内新设驻外办事处不应超过两个。</w:t>
      </w:r>
    </w:p>
    <w:p w:rsidR="00296753" w:rsidRPr="00D057CA" w:rsidRDefault="00296753" w:rsidP="00296753">
      <w:pPr>
        <w:adjustRightInd w:val="0"/>
        <w:spacing w:afterLines="50" w:after="120" w:line="340" w:lineRule="atLeast"/>
        <w:jc w:val="both"/>
        <w:rPr>
          <w:rFonts w:ascii="SimSun" w:hAnsi="SimSun" w:cs="Times New Roman"/>
          <w:sz w:val="21"/>
          <w:szCs w:val="21"/>
          <w:lang w:eastAsia="ja-JP"/>
        </w:rPr>
      </w:pPr>
      <w:r>
        <w:rPr>
          <w:rFonts w:ascii="SimSun" w:hAnsi="SimSun" w:cs="Times New Roman" w:hint="eastAsia"/>
          <w:sz w:val="21"/>
          <w:szCs w:val="21"/>
        </w:rPr>
        <w:t>“</w:t>
      </w:r>
      <w:r w:rsidRPr="00D057CA">
        <w:rPr>
          <w:rFonts w:ascii="SimSun" w:hAnsi="SimSun" w:cs="Times New Roman"/>
          <w:sz w:val="21"/>
          <w:szCs w:val="21"/>
          <w:lang w:eastAsia="ja-JP"/>
        </w:rPr>
        <w:t>(ii)</w:t>
      </w:r>
      <w:r>
        <w:rPr>
          <w:rFonts w:ascii="SimSun" w:hAnsi="SimSun"/>
          <w:sz w:val="21"/>
          <w:szCs w:val="21"/>
        </w:rPr>
        <w:tab/>
      </w:r>
      <w:r w:rsidRPr="00D057CA">
        <w:rPr>
          <w:rFonts w:ascii="SimSun" w:hAnsi="SimSun" w:hint="eastAsia"/>
          <w:sz w:val="21"/>
          <w:szCs w:val="21"/>
        </w:rPr>
        <w:t>为使</w:t>
      </w:r>
      <w:r w:rsidRPr="00D057CA">
        <w:rPr>
          <w:rFonts w:ascii="SimSun" w:hAnsi="SimSun"/>
          <w:sz w:val="21"/>
          <w:szCs w:val="21"/>
        </w:rPr>
        <w:t>WIPO</w:t>
      </w:r>
      <w:r w:rsidRPr="00D057CA">
        <w:rPr>
          <w:rFonts w:ascii="SimSun" w:hAnsi="SimSun" w:hint="eastAsia"/>
          <w:sz w:val="21"/>
          <w:szCs w:val="21"/>
        </w:rPr>
        <w:t>吸收和运转新设立的驻外办事处，在</w:t>
      </w:r>
      <w:r w:rsidRPr="00D057CA">
        <w:rPr>
          <w:rFonts w:ascii="SimSun" w:hAnsi="SimSun"/>
          <w:sz w:val="21"/>
          <w:szCs w:val="21"/>
        </w:rPr>
        <w:t>2020-21</w:t>
      </w:r>
      <w:r w:rsidRPr="00D057CA">
        <w:rPr>
          <w:rFonts w:ascii="SimSun" w:hAnsi="SimSun" w:hint="eastAsia"/>
          <w:sz w:val="21"/>
          <w:szCs w:val="21"/>
        </w:rPr>
        <w:t>年两年期及之后不再新设驻外办事处，直到</w:t>
      </w:r>
      <w:r w:rsidRPr="00D057CA">
        <w:rPr>
          <w:rFonts w:ascii="SimSun" w:hAnsi="SimSun"/>
          <w:sz w:val="21"/>
          <w:szCs w:val="21"/>
        </w:rPr>
        <w:t>PBC</w:t>
      </w:r>
      <w:r w:rsidRPr="00D057CA">
        <w:rPr>
          <w:rFonts w:ascii="SimSun" w:hAnsi="SimSun" w:hint="eastAsia"/>
          <w:sz w:val="21"/>
          <w:szCs w:val="21"/>
        </w:rPr>
        <w:t>和大会审议了对驻外办事处网络所做的独立外部评价中的结论和建议，并对网络的规模做出下一步决定。</w:t>
      </w:r>
    </w:p>
    <w:p w:rsidR="00296753" w:rsidRPr="00D057CA" w:rsidRDefault="00296753" w:rsidP="00296753">
      <w:pPr>
        <w:adjustRightInd w:val="0"/>
        <w:spacing w:afterLines="50" w:after="120" w:line="340" w:lineRule="atLeast"/>
        <w:jc w:val="both"/>
        <w:rPr>
          <w:rFonts w:ascii="SimSun" w:hAnsi="SimSun"/>
          <w:sz w:val="21"/>
          <w:szCs w:val="21"/>
        </w:rPr>
      </w:pPr>
      <w:r>
        <w:rPr>
          <w:rFonts w:ascii="SimSun" w:hAnsi="SimSun" w:hint="eastAsia"/>
          <w:sz w:val="21"/>
          <w:szCs w:val="21"/>
        </w:rPr>
        <w:t>“</w:t>
      </w:r>
      <w:r>
        <w:rPr>
          <w:rFonts w:ascii="SimSun" w:hAnsi="SimSun" w:cs="Times New Roman"/>
          <w:sz w:val="21"/>
          <w:szCs w:val="21"/>
          <w:lang w:eastAsia="ja-JP"/>
        </w:rPr>
        <w:t>(iii)</w:t>
      </w:r>
      <w:r>
        <w:rPr>
          <w:rFonts w:ascii="SimSun" w:hAnsi="SimSun" w:cs="Times New Roman" w:hint="eastAsia"/>
          <w:sz w:val="21"/>
          <w:szCs w:val="21"/>
        </w:rPr>
        <w:tab/>
      </w:r>
      <w:r w:rsidRPr="00D057CA">
        <w:rPr>
          <w:rFonts w:ascii="SimSun" w:hAnsi="SimSun" w:cs="Times New Roman" w:hint="eastAsia"/>
          <w:sz w:val="21"/>
          <w:szCs w:val="21"/>
        </w:rPr>
        <w:t>于</w:t>
      </w:r>
      <w:r w:rsidRPr="00D057CA">
        <w:rPr>
          <w:rFonts w:ascii="SimSun" w:hAnsi="SimSun"/>
          <w:sz w:val="21"/>
          <w:szCs w:val="21"/>
        </w:rPr>
        <w:t>2020-21</w:t>
      </w:r>
      <w:r w:rsidRPr="00D057CA">
        <w:rPr>
          <w:rFonts w:ascii="SimSun" w:hAnsi="SimSun" w:hint="eastAsia"/>
          <w:sz w:val="21"/>
          <w:szCs w:val="21"/>
        </w:rPr>
        <w:t>年两年期结束时所作的评价，应评估作为整体的网络是否以及如何完成其总体目标，即是否以及如何以与</w:t>
      </w:r>
      <w:r w:rsidRPr="00D057CA">
        <w:rPr>
          <w:rFonts w:ascii="SimSun" w:hAnsi="SimSun"/>
          <w:sz w:val="21"/>
          <w:szCs w:val="21"/>
        </w:rPr>
        <w:t>WIPO</w:t>
      </w:r>
      <w:r w:rsidRPr="00D057CA">
        <w:rPr>
          <w:rFonts w:ascii="SimSun" w:hAnsi="SimSun" w:hint="eastAsia"/>
          <w:sz w:val="21"/>
          <w:szCs w:val="21"/>
        </w:rPr>
        <w:t>总部协调一致、互为补充的方式，在</w:t>
      </w:r>
      <w:r w:rsidRPr="00D057CA">
        <w:rPr>
          <w:rFonts w:ascii="SimSun" w:hAnsi="SimSun"/>
          <w:sz w:val="21"/>
          <w:szCs w:val="21"/>
        </w:rPr>
        <w:t>WIPO</w:t>
      </w:r>
      <w:r w:rsidRPr="00D057CA">
        <w:rPr>
          <w:rFonts w:ascii="SimSun" w:hAnsi="SimSun" w:hint="eastAsia"/>
          <w:sz w:val="21"/>
          <w:szCs w:val="21"/>
        </w:rPr>
        <w:t>总部的业务部门力有未</w:t>
      </w:r>
      <w:r>
        <w:rPr>
          <w:rFonts w:ascii="SimSun" w:hAnsi="SimSun" w:hint="eastAsia"/>
          <w:sz w:val="21"/>
          <w:szCs w:val="21"/>
        </w:rPr>
        <w:t>逮时发挥作用，为实现本组织的战略目标增加明显的价值、效率和效果”。</w:t>
      </w:r>
    </w:p>
    <w:p w:rsidR="00296753" w:rsidRDefault="00296753" w:rsidP="00296753">
      <w:pPr>
        <w:adjustRightInd w:val="0"/>
        <w:spacing w:afterLines="50" w:after="120" w:line="340" w:lineRule="atLeast"/>
        <w:jc w:val="both"/>
        <w:rPr>
          <w:rFonts w:ascii="SimSun" w:hAnsi="SimSun"/>
          <w:sz w:val="21"/>
          <w:szCs w:val="21"/>
        </w:rPr>
      </w:pPr>
      <w:r w:rsidRPr="00D057CA">
        <w:rPr>
          <w:rFonts w:ascii="SimSun" w:hAnsi="SimSun" w:hint="eastAsia"/>
          <w:sz w:val="21"/>
          <w:szCs w:val="21"/>
          <w:u w:val="single"/>
        </w:rPr>
        <w:t>智利</w:t>
      </w:r>
      <w:r w:rsidRPr="00D057CA">
        <w:rPr>
          <w:rFonts w:ascii="SimSun" w:hAnsi="SimSun"/>
          <w:sz w:val="21"/>
          <w:szCs w:val="21"/>
          <w:u w:val="single"/>
        </w:rPr>
        <w:t>/</w:t>
      </w:r>
      <w:r w:rsidRPr="00D057CA">
        <w:rPr>
          <w:rFonts w:ascii="SimSun" w:hAnsi="SimSun" w:hint="eastAsia"/>
          <w:sz w:val="21"/>
          <w:szCs w:val="21"/>
          <w:u w:val="single"/>
        </w:rPr>
        <w:t>墨西哥</w:t>
      </w:r>
      <w:r w:rsidRPr="00D057CA">
        <w:rPr>
          <w:rFonts w:ascii="SimSun" w:hAnsi="SimSun"/>
          <w:sz w:val="21"/>
          <w:szCs w:val="21"/>
          <w:u w:val="single"/>
        </w:rPr>
        <w:t>/</w:t>
      </w:r>
      <w:r w:rsidRPr="00D057CA">
        <w:rPr>
          <w:rFonts w:ascii="SimSun" w:hAnsi="SimSun" w:hint="eastAsia"/>
          <w:sz w:val="21"/>
          <w:szCs w:val="21"/>
          <w:u w:val="single"/>
        </w:rPr>
        <w:t>巴拿马</w:t>
      </w:r>
      <w:r w:rsidRPr="00D057CA">
        <w:rPr>
          <w:rFonts w:ascii="SimSun" w:hAnsi="SimSun" w:hint="eastAsia"/>
          <w:sz w:val="21"/>
          <w:szCs w:val="21"/>
        </w:rPr>
        <w:t>：</w:t>
      </w:r>
      <w:r>
        <w:rPr>
          <w:rFonts w:ascii="SimSun" w:hAnsi="SimSun" w:hint="eastAsia"/>
          <w:sz w:val="21"/>
          <w:szCs w:val="21"/>
        </w:rPr>
        <w:t>“</w:t>
      </w:r>
      <w:r w:rsidRPr="00D057CA">
        <w:rPr>
          <w:rFonts w:ascii="SimSun" w:hAnsi="SimSun"/>
          <w:sz w:val="21"/>
          <w:szCs w:val="21"/>
        </w:rPr>
        <w:t>PBC</w:t>
      </w:r>
      <w:r w:rsidRPr="00D057CA">
        <w:rPr>
          <w:rFonts w:ascii="SimSun" w:hAnsi="SimSun" w:hint="eastAsia"/>
          <w:sz w:val="21"/>
          <w:szCs w:val="21"/>
        </w:rPr>
        <w:t>应在通过这些指导原则后，根据其确定的时间对驻外办事处网络的整体规模和</w:t>
      </w:r>
      <w:proofErr w:type="gramStart"/>
      <w:r w:rsidRPr="00D057CA">
        <w:rPr>
          <w:rFonts w:ascii="SimSun" w:hAnsi="SimSun" w:hint="eastAsia"/>
          <w:sz w:val="21"/>
          <w:szCs w:val="21"/>
        </w:rPr>
        <w:t>效绩</w:t>
      </w:r>
      <w:proofErr w:type="gramEnd"/>
      <w:r w:rsidRPr="00D057CA">
        <w:rPr>
          <w:rFonts w:ascii="SimSun" w:hAnsi="SimSun" w:hint="eastAsia"/>
          <w:sz w:val="21"/>
          <w:szCs w:val="21"/>
        </w:rPr>
        <w:t>予以审查，并根据此种审查的结论，</w:t>
      </w:r>
      <w:proofErr w:type="gramStart"/>
      <w:r w:rsidRPr="00D057CA">
        <w:rPr>
          <w:rFonts w:ascii="SimSun" w:hAnsi="SimSun" w:hint="eastAsia"/>
          <w:sz w:val="21"/>
          <w:szCs w:val="21"/>
        </w:rPr>
        <w:t>作出</w:t>
      </w:r>
      <w:proofErr w:type="gramEnd"/>
      <w:r w:rsidRPr="00D057CA">
        <w:rPr>
          <w:rFonts w:ascii="SimSun" w:hAnsi="SimSun" w:hint="eastAsia"/>
          <w:sz w:val="21"/>
          <w:szCs w:val="21"/>
        </w:rPr>
        <w:t>必要决定</w:t>
      </w:r>
      <w:r>
        <w:rPr>
          <w:rFonts w:ascii="SimSun" w:hAnsi="SimSun" w:hint="eastAsia"/>
          <w:sz w:val="21"/>
          <w:szCs w:val="21"/>
        </w:rPr>
        <w:t>以确保该网络有效运转并实现其目标”。]</w:t>
      </w:r>
    </w:p>
    <w:p w:rsidR="00296753" w:rsidRDefault="00296753" w:rsidP="00296753">
      <w:pPr>
        <w:adjustRightInd w:val="0"/>
        <w:spacing w:afterLines="50" w:after="120" w:line="340" w:lineRule="atLeast"/>
        <w:jc w:val="both"/>
        <w:rPr>
          <w:rFonts w:ascii="SimSun" w:hAnsi="SimSun"/>
          <w:sz w:val="21"/>
          <w:szCs w:val="21"/>
        </w:rPr>
      </w:pPr>
    </w:p>
    <w:p w:rsidR="00A61F10" w:rsidRDefault="00296753" w:rsidP="00541982">
      <w:pPr>
        <w:adjustRightInd w:val="0"/>
        <w:spacing w:afterLines="50" w:after="120" w:line="340" w:lineRule="atLeast"/>
        <w:ind w:left="5534"/>
        <w:rPr>
          <w:rFonts w:ascii="KaiTi" w:eastAsia="KaiTi" w:hAnsi="KaiTi"/>
          <w:sz w:val="21"/>
          <w:szCs w:val="21"/>
        </w:rPr>
        <w:sectPr w:rsidR="00A61F10" w:rsidSect="00A61F1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1E1BDB">
        <w:rPr>
          <w:rFonts w:ascii="KaiTi" w:eastAsia="KaiTi" w:hAnsi="KaiTi" w:hint="eastAsia"/>
          <w:sz w:val="21"/>
          <w:szCs w:val="21"/>
        </w:rPr>
        <w:t>[</w:t>
      </w:r>
      <w:r w:rsidR="00C73952">
        <w:rPr>
          <w:rFonts w:ascii="KaiTi" w:eastAsia="KaiTi" w:hAnsi="KaiTi" w:hint="eastAsia"/>
          <w:sz w:val="21"/>
          <w:szCs w:val="21"/>
        </w:rPr>
        <w:t>后接附件二</w:t>
      </w:r>
      <w:r w:rsidRPr="001E1BDB">
        <w:rPr>
          <w:rFonts w:ascii="KaiTi" w:eastAsia="KaiTi" w:hAnsi="KaiTi" w:hint="eastAsia"/>
          <w:sz w:val="21"/>
          <w:szCs w:val="21"/>
        </w:rPr>
        <w:t>]</w:t>
      </w:r>
    </w:p>
    <w:p w:rsidR="00C73952" w:rsidRPr="00C73952" w:rsidRDefault="00C73952" w:rsidP="00500F24">
      <w:pPr>
        <w:keepNext/>
        <w:keepLines/>
        <w:adjustRightInd w:val="0"/>
        <w:spacing w:beforeLines="200" w:before="480" w:afterLines="200" w:after="480" w:line="340" w:lineRule="atLeast"/>
        <w:jc w:val="center"/>
        <w:rPr>
          <w:rFonts w:ascii="SimHei" w:eastAsia="SimHei" w:hAnsi="SimHei" w:cs="SimSun"/>
          <w:sz w:val="21"/>
          <w:szCs w:val="24"/>
        </w:rPr>
      </w:pPr>
      <w:r w:rsidRPr="00500F24">
        <w:rPr>
          <w:rFonts w:ascii="SimHei" w:eastAsia="SimHei" w:hAnsi="SimHei" w:cs="SimSun" w:hint="eastAsia"/>
          <w:sz w:val="21"/>
          <w:szCs w:val="24"/>
        </w:rPr>
        <w:lastRenderedPageBreak/>
        <w:t>已表示有意设立WIPO驻外办事处的国家名单</w:t>
      </w:r>
      <w:r w:rsidRPr="00500F24">
        <w:rPr>
          <w:rFonts w:ascii="SimHei" w:eastAsia="SimHei" w:hAnsi="SimHei" w:cs="SimSun"/>
          <w:sz w:val="21"/>
          <w:szCs w:val="24"/>
          <w:vertAlign w:val="superscript"/>
        </w:rPr>
        <w:footnoteReference w:id="3"/>
      </w:r>
    </w:p>
    <w:p w:rsidR="00C73952" w:rsidRPr="00C73952" w:rsidRDefault="00C73952" w:rsidP="00500F24">
      <w:pPr>
        <w:spacing w:beforeLines="100" w:before="240" w:afterLines="100" w:after="240" w:line="340" w:lineRule="atLeast"/>
        <w:jc w:val="center"/>
        <w:rPr>
          <w:rFonts w:ascii="SimSun" w:hAnsi="SimSun"/>
          <w:sz w:val="21"/>
          <w:szCs w:val="21"/>
        </w:rPr>
      </w:pPr>
      <w:r w:rsidRPr="00C73952">
        <w:rPr>
          <w:rFonts w:ascii="SimSun" w:hAnsi="SimSun"/>
          <w:sz w:val="21"/>
          <w:szCs w:val="21"/>
        </w:rPr>
        <w:t>WIPO</w:t>
      </w:r>
      <w:r w:rsidRPr="00500F24">
        <w:rPr>
          <w:rFonts w:ascii="SimSun" w:hAnsi="SimSun" w:hint="eastAsia"/>
          <w:sz w:val="21"/>
          <w:szCs w:val="21"/>
        </w:rPr>
        <w:t>秘书处</w:t>
      </w:r>
      <w:r w:rsidRPr="00C73952">
        <w:rPr>
          <w:rFonts w:ascii="SimSun" w:hAnsi="SimSun"/>
          <w:sz w:val="21"/>
          <w:szCs w:val="21"/>
        </w:rPr>
        <w:t>2014</w:t>
      </w:r>
      <w:r w:rsidRPr="00500F24">
        <w:rPr>
          <w:rFonts w:ascii="SimSun" w:hAnsi="SimSun" w:hint="eastAsia"/>
          <w:sz w:val="21"/>
          <w:szCs w:val="21"/>
        </w:rPr>
        <w:t>年9月4日编拟并更新</w:t>
      </w:r>
    </w:p>
    <w:p w:rsidR="00C73952" w:rsidRPr="00C73952" w:rsidRDefault="00C73952" w:rsidP="00500F24">
      <w:pPr>
        <w:spacing w:beforeLines="100" w:before="240" w:afterLines="100" w:after="240" w:line="340" w:lineRule="atLeast"/>
        <w:rPr>
          <w:rFonts w:ascii="SimSun" w:hAnsi="SimSun"/>
          <w:sz w:val="21"/>
          <w:szCs w:val="21"/>
        </w:rPr>
      </w:pPr>
      <w:r w:rsidRPr="00C73952">
        <w:rPr>
          <w:rFonts w:ascii="SimSun" w:hAnsi="SimSun"/>
          <w:sz w:val="21"/>
          <w:szCs w:val="21"/>
          <w:lang w:eastAsia="ja-JP"/>
        </w:rPr>
        <w:t>A</w:t>
      </w:r>
      <w:r w:rsidRPr="00C73952">
        <w:rPr>
          <w:rFonts w:ascii="SimSun" w:hAnsi="SimSun"/>
          <w:sz w:val="21"/>
          <w:szCs w:val="21"/>
          <w:lang w:eastAsia="ja-JP"/>
        </w:rPr>
        <w:tab/>
      </w:r>
      <w:r w:rsidRPr="00500F24">
        <w:rPr>
          <w:rFonts w:ascii="SimSun" w:hAnsi="SimSun" w:hint="eastAsia"/>
          <w:sz w:val="21"/>
          <w:szCs w:val="21"/>
        </w:rPr>
        <w:t>书面</w:t>
      </w:r>
      <w:r w:rsidR="00E210FE">
        <w:rPr>
          <w:rFonts w:ascii="SimSun" w:hAnsi="SimSun" w:hint="eastAsia"/>
          <w:sz w:val="21"/>
          <w:szCs w:val="21"/>
        </w:rPr>
        <w:t>提出的</w:t>
      </w:r>
      <w:r w:rsidRPr="00500F24">
        <w:rPr>
          <w:rFonts w:ascii="SimSun" w:hAnsi="SimSun" w:hint="eastAsia"/>
          <w:sz w:val="21"/>
          <w:szCs w:val="21"/>
        </w:rPr>
        <w:t>正式请求</w:t>
      </w:r>
      <w:r w:rsidRPr="00C73952">
        <w:rPr>
          <w:rFonts w:ascii="SimSun" w:hAnsi="SimSun"/>
          <w:sz w:val="21"/>
          <w:szCs w:val="21"/>
          <w:lang w:eastAsia="ja-JP"/>
        </w:rPr>
        <w:t>(</w:t>
      </w:r>
      <w:r w:rsidRPr="00500F24">
        <w:rPr>
          <w:rFonts w:ascii="SimSun" w:hAnsi="SimSun" w:hint="eastAsia"/>
          <w:sz w:val="21"/>
          <w:szCs w:val="21"/>
        </w:rPr>
        <w:t>按国名英文字母排序</w:t>
      </w:r>
      <w:r w:rsidRPr="00500F24">
        <w:rPr>
          <w:rFonts w:ascii="SimSun" w:hAnsi="SimSun"/>
          <w:sz w:val="21"/>
          <w:szCs w:val="21"/>
          <w:lang w:eastAsia="ja-JP"/>
        </w:rPr>
        <w:t>)</w:t>
      </w:r>
      <w:r w:rsidRPr="00500F24">
        <w:rPr>
          <w:rFonts w:ascii="SimSun" w:hAnsi="SimSun" w:hint="eastAsia"/>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阿尔及利亚</w:t>
      </w:r>
      <w:r w:rsidRPr="00C73952">
        <w:rPr>
          <w:rFonts w:ascii="SimSun" w:hAnsi="SimSun"/>
          <w:sz w:val="21"/>
          <w:szCs w:val="21"/>
        </w:rPr>
        <w:t>(2010</w:t>
      </w:r>
      <w:r w:rsidRPr="00500F24">
        <w:rPr>
          <w:rFonts w:ascii="SimSun" w:hAnsi="SimSun" w:hint="eastAsia"/>
          <w:sz w:val="21"/>
          <w:szCs w:val="21"/>
        </w:rPr>
        <w:t>年1月20日常驻代表团的函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jc w:val="both"/>
        <w:rPr>
          <w:rFonts w:ascii="SimSun" w:hAnsi="SimSun"/>
          <w:sz w:val="21"/>
          <w:szCs w:val="21"/>
        </w:rPr>
      </w:pPr>
      <w:r w:rsidRPr="00500F24">
        <w:rPr>
          <w:rFonts w:ascii="SimSun" w:hAnsi="SimSun"/>
          <w:sz w:val="21"/>
          <w:szCs w:val="21"/>
        </w:rPr>
        <w:t>阿塞拜疆</w:t>
      </w:r>
      <w:r w:rsidRPr="00C73952">
        <w:rPr>
          <w:rFonts w:ascii="SimSun" w:hAnsi="SimSun"/>
          <w:sz w:val="21"/>
          <w:szCs w:val="21"/>
        </w:rPr>
        <w:t>(2014</w:t>
      </w:r>
      <w:r w:rsidRPr="00500F24">
        <w:rPr>
          <w:rFonts w:ascii="SimSun" w:hAnsi="SimSun" w:hint="eastAsia"/>
          <w:sz w:val="21"/>
          <w:szCs w:val="21"/>
        </w:rPr>
        <w:t>年2月11日的函，以及</w:t>
      </w:r>
      <w:r w:rsidR="00E210FE" w:rsidRPr="00500F24">
        <w:rPr>
          <w:rFonts w:ascii="SimSun" w:hAnsi="SimSun" w:hint="eastAsia"/>
          <w:sz w:val="21"/>
          <w:szCs w:val="21"/>
        </w:rPr>
        <w:t>2014年8月27日</w:t>
      </w:r>
      <w:r w:rsidRPr="00500F24">
        <w:rPr>
          <w:rFonts w:ascii="SimSun" w:hAnsi="SimSun" w:hint="eastAsia"/>
          <w:sz w:val="21"/>
          <w:szCs w:val="21"/>
        </w:rPr>
        <w:t>载有建议的</w:t>
      </w:r>
      <w:r w:rsidR="00E210FE">
        <w:rPr>
          <w:rFonts w:ascii="SimSun" w:hAnsi="SimSun" w:hint="eastAsia"/>
          <w:sz w:val="21"/>
          <w:szCs w:val="21"/>
        </w:rPr>
        <w:t>另一封</w:t>
      </w:r>
      <w:r w:rsidRPr="00500F24">
        <w:rPr>
          <w:rFonts w:ascii="SimSun" w:hAnsi="SimSun" w:hint="eastAsia"/>
          <w:sz w:val="21"/>
          <w:szCs w:val="21"/>
        </w:rPr>
        <w:t>函，均由常驻代表团发出</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智利</w:t>
      </w:r>
      <w:r w:rsidRPr="00C73952">
        <w:rPr>
          <w:rFonts w:ascii="SimSun" w:hAnsi="SimSun"/>
          <w:sz w:val="21"/>
          <w:szCs w:val="21"/>
        </w:rPr>
        <w:t>(2010</w:t>
      </w:r>
      <w:r w:rsidR="00366282" w:rsidRPr="00500F24">
        <w:rPr>
          <w:rFonts w:ascii="SimSun" w:hAnsi="SimSun" w:hint="eastAsia"/>
          <w:sz w:val="21"/>
          <w:szCs w:val="21"/>
        </w:rPr>
        <w:t>年5月18日大使的函，其中附有2010年4月由时任智利总统签字的函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埃及</w:t>
      </w:r>
      <w:r w:rsidRPr="00C73952">
        <w:rPr>
          <w:rFonts w:ascii="SimSun" w:hAnsi="SimSun"/>
          <w:sz w:val="21"/>
          <w:szCs w:val="21"/>
        </w:rPr>
        <w:t>(2011</w:t>
      </w:r>
      <w:r w:rsidR="00366282" w:rsidRPr="00500F24">
        <w:rPr>
          <w:rFonts w:ascii="SimSun" w:hAnsi="SimSun" w:hint="eastAsia"/>
          <w:sz w:val="21"/>
          <w:szCs w:val="21"/>
        </w:rPr>
        <w:t>年1月7日常驻代表团的函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埃塞俄比亚</w:t>
      </w:r>
      <w:r w:rsidRPr="00C73952">
        <w:rPr>
          <w:rFonts w:ascii="SimSun" w:hAnsi="SimSun"/>
          <w:sz w:val="21"/>
          <w:szCs w:val="21"/>
        </w:rPr>
        <w:t>(</w:t>
      </w:r>
      <w:r w:rsidR="00366282" w:rsidRPr="00C73952">
        <w:rPr>
          <w:rFonts w:ascii="SimSun" w:hAnsi="SimSun"/>
          <w:sz w:val="21"/>
          <w:szCs w:val="21"/>
        </w:rPr>
        <w:t>201</w:t>
      </w:r>
      <w:r w:rsidR="00366282" w:rsidRPr="00500F24">
        <w:rPr>
          <w:rFonts w:ascii="SimSun" w:hAnsi="SimSun" w:hint="eastAsia"/>
          <w:sz w:val="21"/>
          <w:szCs w:val="21"/>
        </w:rPr>
        <w:t>3年3月25日常驻代表团的函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印度</w:t>
      </w:r>
      <w:r w:rsidRPr="00C73952">
        <w:rPr>
          <w:rFonts w:ascii="SimSun" w:hAnsi="SimSun"/>
          <w:sz w:val="21"/>
          <w:szCs w:val="21"/>
        </w:rPr>
        <w:t>(2013</w:t>
      </w:r>
      <w:r w:rsidR="00366282" w:rsidRPr="00500F24">
        <w:rPr>
          <w:rFonts w:ascii="SimSun" w:hAnsi="SimSun" w:hint="eastAsia"/>
          <w:sz w:val="21"/>
          <w:szCs w:val="21"/>
        </w:rPr>
        <w:t>年8月2日</w:t>
      </w:r>
      <w:r w:rsidR="00366282" w:rsidRPr="00500F24">
        <w:rPr>
          <w:rFonts w:ascii="SimSun" w:hAnsi="SimSun"/>
          <w:color w:val="000000"/>
          <w:sz w:val="21"/>
          <w:szCs w:val="21"/>
        </w:rPr>
        <w:t>商工部长</w:t>
      </w:r>
      <w:r w:rsidR="00366282" w:rsidRPr="00500F24">
        <w:rPr>
          <w:rFonts w:ascii="SimSun" w:hAnsi="SimSun" w:hint="eastAsia"/>
          <w:color w:val="000000"/>
          <w:sz w:val="21"/>
          <w:szCs w:val="21"/>
        </w:rPr>
        <w:t>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伊朗</w:t>
      </w:r>
      <w:r w:rsidR="00E210FE">
        <w:rPr>
          <w:rFonts w:ascii="SimSun" w:hAnsi="SimSun"/>
          <w:sz w:val="21"/>
          <w:szCs w:val="21"/>
        </w:rPr>
        <w:t>(</w:t>
      </w:r>
      <w:r w:rsidRPr="00500F24">
        <w:rPr>
          <w:rFonts w:ascii="SimSun" w:hAnsi="SimSun"/>
          <w:sz w:val="21"/>
          <w:szCs w:val="21"/>
        </w:rPr>
        <w:t>伊斯兰共和国</w:t>
      </w:r>
      <w:r w:rsidR="00E210FE">
        <w:rPr>
          <w:rFonts w:ascii="SimSun" w:hAnsi="SimSun" w:hint="eastAsia"/>
          <w:sz w:val="21"/>
          <w:szCs w:val="21"/>
        </w:rPr>
        <w:t>)</w:t>
      </w:r>
      <w:r w:rsidRPr="00C73952">
        <w:rPr>
          <w:rFonts w:ascii="SimSun" w:hAnsi="SimSun"/>
          <w:sz w:val="21"/>
          <w:szCs w:val="21"/>
        </w:rPr>
        <w:t>(</w:t>
      </w:r>
      <w:r w:rsidR="00366282" w:rsidRPr="00C73952">
        <w:rPr>
          <w:rFonts w:ascii="SimSun" w:hAnsi="SimSun"/>
          <w:sz w:val="21"/>
          <w:szCs w:val="21"/>
        </w:rPr>
        <w:t>201</w:t>
      </w:r>
      <w:r w:rsidR="00366282" w:rsidRPr="00500F24">
        <w:rPr>
          <w:rFonts w:ascii="SimSun" w:hAnsi="SimSun" w:hint="eastAsia"/>
          <w:sz w:val="21"/>
          <w:szCs w:val="21"/>
        </w:rPr>
        <w:t>3年9月6日常驻代表团的函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墨西哥</w:t>
      </w:r>
      <w:r w:rsidRPr="00C73952">
        <w:rPr>
          <w:rFonts w:ascii="SimSun" w:hAnsi="SimSun"/>
          <w:sz w:val="21"/>
          <w:szCs w:val="21"/>
        </w:rPr>
        <w:t>(</w:t>
      </w:r>
      <w:r w:rsidR="00366282" w:rsidRPr="00C73952">
        <w:rPr>
          <w:rFonts w:ascii="SimSun" w:hAnsi="SimSun"/>
          <w:sz w:val="21"/>
          <w:szCs w:val="21"/>
        </w:rPr>
        <w:t>201</w:t>
      </w:r>
      <w:r w:rsidR="00366282" w:rsidRPr="00500F24">
        <w:rPr>
          <w:rFonts w:ascii="SimSun" w:hAnsi="SimSun" w:hint="eastAsia"/>
          <w:sz w:val="21"/>
          <w:szCs w:val="21"/>
        </w:rPr>
        <w:t>0年1月15日常驻代表团的函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摩洛哥</w:t>
      </w:r>
      <w:r w:rsidRPr="00C73952">
        <w:rPr>
          <w:rFonts w:ascii="SimSun" w:hAnsi="SimSun"/>
          <w:sz w:val="21"/>
          <w:szCs w:val="21"/>
        </w:rPr>
        <w:t>(2011</w:t>
      </w:r>
      <w:r w:rsidR="00366282" w:rsidRPr="00500F24">
        <w:rPr>
          <w:rFonts w:ascii="SimSun" w:hAnsi="SimSun" w:hint="eastAsia"/>
          <w:sz w:val="21"/>
          <w:szCs w:val="21"/>
        </w:rPr>
        <w:t>年11月28日</w:t>
      </w:r>
      <w:r w:rsidR="00366282" w:rsidRPr="00500F24">
        <w:rPr>
          <w:rFonts w:ascii="SimSun" w:hAnsi="SimSun"/>
          <w:color w:val="000000"/>
          <w:sz w:val="21"/>
          <w:szCs w:val="21"/>
        </w:rPr>
        <w:t>新闻大臣</w:t>
      </w:r>
      <w:r w:rsidR="00366282" w:rsidRPr="00500F24">
        <w:rPr>
          <w:rFonts w:ascii="SimSun" w:hAnsi="SimSun" w:hint="eastAsia"/>
          <w:sz w:val="21"/>
          <w:szCs w:val="21"/>
        </w:rPr>
        <w:t>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尼日利亚</w:t>
      </w:r>
      <w:r w:rsidRPr="00C73952">
        <w:rPr>
          <w:rFonts w:ascii="SimSun" w:hAnsi="SimSun"/>
          <w:sz w:val="21"/>
          <w:szCs w:val="21"/>
        </w:rPr>
        <w:t>(2009</w:t>
      </w:r>
      <w:r w:rsidR="00070257" w:rsidRPr="00500F24">
        <w:rPr>
          <w:rFonts w:ascii="SimSun" w:hAnsi="SimSun" w:hint="eastAsia"/>
          <w:sz w:val="21"/>
          <w:szCs w:val="21"/>
        </w:rPr>
        <w:t>年9月25日</w:t>
      </w:r>
      <w:r w:rsidRPr="00500F24">
        <w:rPr>
          <w:rFonts w:ascii="SimSun" w:hAnsi="SimSun"/>
          <w:sz w:val="21"/>
          <w:szCs w:val="21"/>
        </w:rPr>
        <w:t>尼日利亚</w:t>
      </w:r>
      <w:r w:rsidR="00070257" w:rsidRPr="00500F24">
        <w:rPr>
          <w:rFonts w:ascii="SimSun" w:hAnsi="SimSun" w:hint="eastAsia"/>
          <w:sz w:val="21"/>
          <w:szCs w:val="21"/>
        </w:rPr>
        <w:t>版权委员会主席的函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巴拿马</w:t>
      </w:r>
      <w:r w:rsidRPr="00C73952">
        <w:rPr>
          <w:rFonts w:ascii="SimSun" w:hAnsi="SimSun"/>
          <w:sz w:val="21"/>
          <w:szCs w:val="21"/>
        </w:rPr>
        <w:t>(2007</w:t>
      </w:r>
      <w:r w:rsidR="0053656E" w:rsidRPr="00500F24">
        <w:rPr>
          <w:rFonts w:ascii="SimSun" w:hAnsi="SimSun" w:hint="eastAsia"/>
          <w:sz w:val="21"/>
          <w:szCs w:val="21"/>
        </w:rPr>
        <w:t>年9月14日外交部长的函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大韩民国</w:t>
      </w:r>
      <w:r w:rsidRPr="00C73952">
        <w:rPr>
          <w:rFonts w:ascii="SimSun" w:hAnsi="SimSun"/>
          <w:sz w:val="21"/>
          <w:szCs w:val="21"/>
        </w:rPr>
        <w:t>(2011</w:t>
      </w:r>
      <w:r w:rsidR="0053656E" w:rsidRPr="00500F24">
        <w:rPr>
          <w:rFonts w:ascii="SimSun" w:hAnsi="SimSun" w:hint="eastAsia"/>
          <w:sz w:val="21"/>
          <w:szCs w:val="21"/>
        </w:rPr>
        <w:t>年2月15日韩国特许厅厅长的函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罗马尼亚</w:t>
      </w:r>
      <w:r w:rsidRPr="00C73952">
        <w:rPr>
          <w:rFonts w:ascii="SimSun" w:hAnsi="SimSun"/>
          <w:sz w:val="21"/>
          <w:szCs w:val="21"/>
        </w:rPr>
        <w:t>(2013</w:t>
      </w:r>
      <w:r w:rsidR="00A76632" w:rsidRPr="00500F24">
        <w:rPr>
          <w:rFonts w:ascii="SimSun" w:hAnsi="SimSun" w:hint="eastAsia"/>
          <w:sz w:val="21"/>
          <w:szCs w:val="21"/>
        </w:rPr>
        <w:t>年12月6日总理的函，确认2010年口头提出的请求</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突尼斯</w:t>
      </w:r>
      <w:r w:rsidRPr="00C73952">
        <w:rPr>
          <w:rFonts w:ascii="SimSun" w:hAnsi="SimSun"/>
          <w:sz w:val="21"/>
          <w:szCs w:val="21"/>
        </w:rPr>
        <w:t>(</w:t>
      </w:r>
      <w:r w:rsidR="00366282" w:rsidRPr="00C73952">
        <w:rPr>
          <w:rFonts w:ascii="SimSun" w:hAnsi="SimSun"/>
          <w:sz w:val="21"/>
          <w:szCs w:val="21"/>
        </w:rPr>
        <w:t>201</w:t>
      </w:r>
      <w:r w:rsidR="00A76632" w:rsidRPr="00500F24">
        <w:rPr>
          <w:rFonts w:ascii="SimSun" w:hAnsi="SimSun" w:hint="eastAsia"/>
          <w:sz w:val="21"/>
          <w:szCs w:val="21"/>
        </w:rPr>
        <w:t>4</w:t>
      </w:r>
      <w:r w:rsidR="00366282" w:rsidRPr="00500F24">
        <w:rPr>
          <w:rFonts w:ascii="SimSun" w:hAnsi="SimSun" w:hint="eastAsia"/>
          <w:sz w:val="21"/>
          <w:szCs w:val="21"/>
        </w:rPr>
        <w:t>年</w:t>
      </w:r>
      <w:r w:rsidR="00A76632" w:rsidRPr="00500F24">
        <w:rPr>
          <w:rFonts w:ascii="SimSun" w:hAnsi="SimSun" w:hint="eastAsia"/>
          <w:sz w:val="21"/>
          <w:szCs w:val="21"/>
        </w:rPr>
        <w:t>7</w:t>
      </w:r>
      <w:r w:rsidR="00366282" w:rsidRPr="00500F24">
        <w:rPr>
          <w:rFonts w:ascii="SimSun" w:hAnsi="SimSun" w:hint="eastAsia"/>
          <w:sz w:val="21"/>
          <w:szCs w:val="21"/>
        </w:rPr>
        <w:t>月</w:t>
      </w:r>
      <w:r w:rsidR="00A76632" w:rsidRPr="00500F24">
        <w:rPr>
          <w:rFonts w:ascii="SimSun" w:hAnsi="SimSun" w:hint="eastAsia"/>
          <w:sz w:val="21"/>
          <w:szCs w:val="21"/>
        </w:rPr>
        <w:t>14</w:t>
      </w:r>
      <w:r w:rsidR="00366282" w:rsidRPr="00500F24">
        <w:rPr>
          <w:rFonts w:ascii="SimSun" w:hAnsi="SimSun" w:hint="eastAsia"/>
          <w:sz w:val="21"/>
          <w:szCs w:val="21"/>
        </w:rPr>
        <w:t>日常驻代表团的函</w:t>
      </w:r>
      <w:r w:rsidRPr="00C73952">
        <w:rPr>
          <w:rFonts w:ascii="SimSun" w:hAnsi="SimSun"/>
          <w:sz w:val="21"/>
          <w:szCs w:val="21"/>
        </w:rPr>
        <w:t>)</w:t>
      </w:r>
    </w:p>
    <w:p w:rsidR="00C73952" w:rsidRPr="00C73952" w:rsidRDefault="00C73952" w:rsidP="00E210FE">
      <w:pPr>
        <w:numPr>
          <w:ilvl w:val="0"/>
          <w:numId w:val="4"/>
        </w:numPr>
        <w:spacing w:afterLines="50" w:after="120" w:line="340" w:lineRule="atLeast"/>
        <w:ind w:left="1134" w:hanging="567"/>
        <w:rPr>
          <w:rFonts w:ascii="SimSun" w:hAnsi="SimSun"/>
          <w:sz w:val="21"/>
          <w:szCs w:val="21"/>
        </w:rPr>
      </w:pPr>
      <w:r w:rsidRPr="00500F24">
        <w:rPr>
          <w:rFonts w:ascii="SimSun" w:hAnsi="SimSun"/>
          <w:sz w:val="21"/>
          <w:szCs w:val="21"/>
        </w:rPr>
        <w:t>土耳其</w:t>
      </w:r>
      <w:r w:rsidRPr="00C73952">
        <w:rPr>
          <w:rFonts w:ascii="SimSun" w:hAnsi="SimSun"/>
          <w:sz w:val="21"/>
          <w:szCs w:val="21"/>
        </w:rPr>
        <w:t>(</w:t>
      </w:r>
      <w:r w:rsidR="00366282" w:rsidRPr="00C73952">
        <w:rPr>
          <w:rFonts w:ascii="SimSun" w:hAnsi="SimSun"/>
          <w:sz w:val="21"/>
          <w:szCs w:val="21"/>
        </w:rPr>
        <w:t>201</w:t>
      </w:r>
      <w:r w:rsidR="00A76632" w:rsidRPr="00500F24">
        <w:rPr>
          <w:rFonts w:ascii="SimSun" w:hAnsi="SimSun" w:hint="eastAsia"/>
          <w:sz w:val="21"/>
          <w:szCs w:val="21"/>
        </w:rPr>
        <w:t>3</w:t>
      </w:r>
      <w:r w:rsidR="00366282" w:rsidRPr="00500F24">
        <w:rPr>
          <w:rFonts w:ascii="SimSun" w:hAnsi="SimSun" w:hint="eastAsia"/>
          <w:sz w:val="21"/>
          <w:szCs w:val="21"/>
        </w:rPr>
        <w:t>年</w:t>
      </w:r>
      <w:r w:rsidR="00A76632" w:rsidRPr="00500F24">
        <w:rPr>
          <w:rFonts w:ascii="SimSun" w:hAnsi="SimSun" w:hint="eastAsia"/>
          <w:sz w:val="21"/>
          <w:szCs w:val="21"/>
        </w:rPr>
        <w:t>1</w:t>
      </w:r>
      <w:r w:rsidR="00366282" w:rsidRPr="00500F24">
        <w:rPr>
          <w:rFonts w:ascii="SimSun" w:hAnsi="SimSun" w:hint="eastAsia"/>
          <w:sz w:val="21"/>
          <w:szCs w:val="21"/>
        </w:rPr>
        <w:t>1月</w:t>
      </w:r>
      <w:r w:rsidR="00A76632" w:rsidRPr="00500F24">
        <w:rPr>
          <w:rFonts w:ascii="SimSun" w:hAnsi="SimSun" w:hint="eastAsia"/>
          <w:sz w:val="21"/>
          <w:szCs w:val="21"/>
        </w:rPr>
        <w:t>2</w:t>
      </w:r>
      <w:r w:rsidR="00366282" w:rsidRPr="00500F24">
        <w:rPr>
          <w:rFonts w:ascii="SimSun" w:hAnsi="SimSun" w:hint="eastAsia"/>
          <w:sz w:val="21"/>
          <w:szCs w:val="21"/>
        </w:rPr>
        <w:t>7日常驻代表团的函</w:t>
      </w:r>
      <w:r w:rsidRPr="00C73952">
        <w:rPr>
          <w:rFonts w:ascii="SimSun" w:hAnsi="SimSun"/>
          <w:sz w:val="21"/>
          <w:szCs w:val="21"/>
        </w:rPr>
        <w:t>)</w:t>
      </w:r>
    </w:p>
    <w:p w:rsidR="00C73952" w:rsidRPr="00C73952" w:rsidRDefault="00C73952" w:rsidP="00500F24">
      <w:pPr>
        <w:spacing w:beforeLines="100" w:before="240" w:afterLines="100" w:after="240" w:line="340" w:lineRule="atLeast"/>
        <w:rPr>
          <w:rFonts w:ascii="SimSun" w:hAnsi="SimSun"/>
          <w:sz w:val="21"/>
          <w:szCs w:val="21"/>
        </w:rPr>
      </w:pPr>
      <w:r w:rsidRPr="00C73952">
        <w:rPr>
          <w:rFonts w:ascii="SimSun" w:hAnsi="SimSun"/>
          <w:sz w:val="21"/>
          <w:szCs w:val="21"/>
          <w:lang w:eastAsia="ja-JP"/>
        </w:rPr>
        <w:t>B</w:t>
      </w:r>
      <w:r w:rsidRPr="00C73952">
        <w:rPr>
          <w:rFonts w:ascii="SimSun" w:hAnsi="SimSun"/>
          <w:sz w:val="21"/>
          <w:szCs w:val="21"/>
          <w:lang w:eastAsia="ja-JP"/>
        </w:rPr>
        <w:tab/>
      </w:r>
      <w:r w:rsidR="00A76632" w:rsidRPr="00500F24">
        <w:rPr>
          <w:rFonts w:ascii="SimSun" w:hAnsi="SimSun" w:hint="eastAsia"/>
          <w:sz w:val="21"/>
          <w:szCs w:val="21"/>
        </w:rPr>
        <w:t>有关国家高级官员口头提出的请求</w:t>
      </w:r>
      <w:r w:rsidRPr="00C73952">
        <w:rPr>
          <w:rFonts w:ascii="SimSun" w:hAnsi="SimSun"/>
          <w:sz w:val="21"/>
          <w:szCs w:val="21"/>
          <w:lang w:eastAsia="ja-JP"/>
        </w:rPr>
        <w:t>(</w:t>
      </w:r>
      <w:r w:rsidR="00A76632" w:rsidRPr="00500F24">
        <w:rPr>
          <w:rFonts w:ascii="SimSun" w:hAnsi="SimSun" w:hint="eastAsia"/>
          <w:sz w:val="21"/>
          <w:szCs w:val="21"/>
        </w:rPr>
        <w:t>按国名英文字母排序</w:t>
      </w:r>
      <w:r w:rsidR="00A76632" w:rsidRPr="00500F24">
        <w:rPr>
          <w:rFonts w:ascii="SimSun" w:hAnsi="SimSun"/>
          <w:sz w:val="21"/>
          <w:szCs w:val="21"/>
          <w:lang w:eastAsia="ja-JP"/>
        </w:rPr>
        <w:t>)</w:t>
      </w:r>
      <w:r w:rsidR="00A76632" w:rsidRPr="00500F24">
        <w:rPr>
          <w:rFonts w:ascii="SimSun" w:hAnsi="SimSun" w:hint="eastAsia"/>
          <w:sz w:val="21"/>
          <w:szCs w:val="21"/>
        </w:rPr>
        <w:t>：</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孟加拉国</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喀麦隆</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约旦</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秘鲁</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塞内加尔</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南非</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lastRenderedPageBreak/>
        <w:t>美利坚合众国</w:t>
      </w:r>
    </w:p>
    <w:p w:rsidR="00C73952" w:rsidRPr="00C73952" w:rsidRDefault="00C73952" w:rsidP="00E210FE">
      <w:pPr>
        <w:numPr>
          <w:ilvl w:val="0"/>
          <w:numId w:val="5"/>
        </w:numPr>
        <w:tabs>
          <w:tab w:val="left" w:pos="1260"/>
        </w:tabs>
        <w:spacing w:afterLines="50" w:after="120" w:line="340" w:lineRule="atLeast"/>
        <w:ind w:left="1134" w:hanging="567"/>
        <w:rPr>
          <w:rFonts w:ascii="SimSun" w:hAnsi="SimSun"/>
          <w:sz w:val="21"/>
          <w:szCs w:val="21"/>
        </w:rPr>
      </w:pPr>
      <w:r w:rsidRPr="00500F24">
        <w:rPr>
          <w:rFonts w:ascii="SimSun" w:hAnsi="SimSun"/>
          <w:sz w:val="21"/>
          <w:szCs w:val="21"/>
        </w:rPr>
        <w:t>津巴布韦</w:t>
      </w:r>
    </w:p>
    <w:p w:rsidR="00A76632" w:rsidRPr="00500F24" w:rsidRDefault="00A76632" w:rsidP="00541982">
      <w:pPr>
        <w:adjustRightInd w:val="0"/>
        <w:spacing w:afterLines="50" w:after="120" w:line="340" w:lineRule="atLeast"/>
        <w:ind w:left="5534"/>
        <w:rPr>
          <w:rFonts w:ascii="SimSun" w:hAnsi="SimSun"/>
          <w:sz w:val="21"/>
          <w:szCs w:val="21"/>
        </w:rPr>
      </w:pPr>
    </w:p>
    <w:p w:rsidR="00296753" w:rsidRPr="001E1BDB" w:rsidRDefault="00C73952" w:rsidP="00541982">
      <w:pPr>
        <w:adjustRightInd w:val="0"/>
        <w:spacing w:afterLines="50" w:after="120" w:line="340" w:lineRule="atLeast"/>
        <w:ind w:left="5534"/>
        <w:rPr>
          <w:rFonts w:ascii="KaiTi" w:eastAsia="KaiTi" w:hAnsi="KaiTi"/>
          <w:sz w:val="21"/>
          <w:szCs w:val="21"/>
        </w:rPr>
      </w:pPr>
      <w:r w:rsidRPr="001E1BDB">
        <w:rPr>
          <w:rFonts w:ascii="KaiTi" w:eastAsia="KaiTi" w:hAnsi="KaiTi" w:hint="eastAsia"/>
          <w:sz w:val="21"/>
          <w:szCs w:val="21"/>
        </w:rPr>
        <w:t>[</w:t>
      </w:r>
      <w:r w:rsidR="00A76632">
        <w:rPr>
          <w:rFonts w:ascii="KaiTi" w:eastAsia="KaiTi" w:hAnsi="KaiTi" w:hint="eastAsia"/>
          <w:sz w:val="21"/>
          <w:szCs w:val="21"/>
        </w:rPr>
        <w:t>附件二和</w:t>
      </w:r>
      <w:r w:rsidRPr="001E1BDB">
        <w:rPr>
          <w:rFonts w:ascii="KaiTi" w:eastAsia="KaiTi" w:hAnsi="KaiTi" w:hint="eastAsia"/>
          <w:sz w:val="21"/>
          <w:szCs w:val="21"/>
        </w:rPr>
        <w:t>文件完]</w:t>
      </w:r>
    </w:p>
    <w:sectPr w:rsidR="00296753" w:rsidRPr="001E1BDB" w:rsidSect="00A61F1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22" w:rsidRDefault="00220122">
      <w:r>
        <w:separator/>
      </w:r>
    </w:p>
  </w:endnote>
  <w:endnote w:type="continuationSeparator" w:id="0">
    <w:p w:rsidR="00220122" w:rsidRDefault="00220122" w:rsidP="003B38C1">
      <w:r>
        <w:separator/>
      </w:r>
    </w:p>
    <w:p w:rsidR="00220122" w:rsidRPr="003B38C1" w:rsidRDefault="00220122" w:rsidP="003B38C1">
      <w:pPr>
        <w:spacing w:after="60"/>
        <w:rPr>
          <w:sz w:val="17"/>
        </w:rPr>
      </w:pPr>
      <w:r>
        <w:rPr>
          <w:sz w:val="17"/>
        </w:rPr>
        <w:t>[Endnote continued from previous page]</w:t>
      </w:r>
    </w:p>
  </w:endnote>
  <w:endnote w:type="continuationNotice" w:id="1">
    <w:p w:rsidR="00220122" w:rsidRPr="003B38C1" w:rsidRDefault="002201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Default="009310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22" w:rsidRDefault="00220122">
      <w:r>
        <w:separator/>
      </w:r>
    </w:p>
  </w:footnote>
  <w:footnote w:type="continuationSeparator" w:id="0">
    <w:p w:rsidR="00220122" w:rsidRDefault="00220122" w:rsidP="008B60B2">
      <w:r>
        <w:separator/>
      </w:r>
    </w:p>
    <w:p w:rsidR="00220122" w:rsidRPr="00ED77FB" w:rsidRDefault="00220122" w:rsidP="008B60B2">
      <w:pPr>
        <w:spacing w:after="60"/>
        <w:rPr>
          <w:sz w:val="17"/>
          <w:szCs w:val="17"/>
        </w:rPr>
      </w:pPr>
      <w:r w:rsidRPr="00ED77FB">
        <w:rPr>
          <w:sz w:val="17"/>
          <w:szCs w:val="17"/>
        </w:rPr>
        <w:t>[Footnote continued from previous page]</w:t>
      </w:r>
    </w:p>
  </w:footnote>
  <w:footnote w:type="continuationNotice" w:id="1">
    <w:p w:rsidR="00220122" w:rsidRPr="00ED77FB" w:rsidRDefault="00220122" w:rsidP="008B60B2">
      <w:pPr>
        <w:spacing w:before="60"/>
        <w:jc w:val="right"/>
        <w:rPr>
          <w:sz w:val="17"/>
          <w:szCs w:val="17"/>
        </w:rPr>
      </w:pPr>
      <w:r w:rsidRPr="00ED77FB">
        <w:rPr>
          <w:sz w:val="17"/>
          <w:szCs w:val="17"/>
        </w:rPr>
        <w:t>[Footnote continued on next page]</w:t>
      </w:r>
    </w:p>
  </w:footnote>
  <w:footnote w:id="2">
    <w:p w:rsidR="00296753" w:rsidRPr="009D5AFD" w:rsidRDefault="00296753" w:rsidP="00296753">
      <w:pPr>
        <w:pStyle w:val="a9"/>
        <w:jc w:val="both"/>
        <w:rPr>
          <w:rFonts w:ascii="SimSun" w:hAnsi="SimSun"/>
          <w:szCs w:val="18"/>
        </w:rPr>
      </w:pPr>
      <w:r w:rsidRPr="009D5AFD">
        <w:rPr>
          <w:rStyle w:val="af1"/>
          <w:rFonts w:ascii="SimSun" w:hAnsi="SimSun"/>
        </w:rPr>
        <w:footnoteRef/>
      </w:r>
      <w:r w:rsidRPr="009D5AFD">
        <w:rPr>
          <w:rFonts w:ascii="SimSun" w:hAnsi="SimSun" w:hint="eastAsia"/>
        </w:rPr>
        <w:tab/>
      </w:r>
      <w:r w:rsidRPr="009D5AFD">
        <w:rPr>
          <w:rFonts w:ascii="SimSun" w:hAnsi="SimSun" w:hint="eastAsia"/>
          <w:szCs w:val="18"/>
        </w:rPr>
        <w:t>例如：接收、转递、检查、检索和审查、处理、公布、许可使用权利转让、续展和/或存储。</w:t>
      </w:r>
    </w:p>
  </w:footnote>
  <w:footnote w:id="3">
    <w:p w:rsidR="00C73952" w:rsidRPr="0080682C" w:rsidRDefault="00C73952" w:rsidP="00C73952">
      <w:pPr>
        <w:pStyle w:val="a9"/>
      </w:pPr>
      <w:r w:rsidRPr="009D5AFD">
        <w:rPr>
          <w:rStyle w:val="af1"/>
          <w:rFonts w:ascii="SimSun" w:hAnsi="SimSun"/>
        </w:rPr>
        <w:footnoteRef/>
      </w:r>
      <w:r w:rsidRPr="009D5AFD">
        <w:rPr>
          <w:rFonts w:ascii="SimSun" w:hAnsi="SimSun"/>
        </w:rPr>
        <w:t xml:space="preserve"> </w:t>
      </w:r>
      <w:r w:rsidR="00500F24" w:rsidRPr="009D5AFD">
        <w:rPr>
          <w:rFonts w:ascii="SimSun" w:hAnsi="SimSun" w:hint="eastAsia"/>
        </w:rPr>
        <w:tab/>
        <w:t>本表只含未处理的请求。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1A" w:rsidRPr="00F273C1" w:rsidRDefault="00E8301A" w:rsidP="002E38E1">
    <w:pPr>
      <w:ind w:left="1080"/>
      <w:jc w:val="right"/>
      <w:rPr>
        <w:lang w:val="fr-CH"/>
      </w:rPr>
    </w:pPr>
    <w:r w:rsidRPr="00F273C1">
      <w:rPr>
        <w:lang w:val="fr-CH"/>
      </w:rPr>
      <w:t>WO/PBC/</w:t>
    </w:r>
    <w:r w:rsidR="007B1A0B">
      <w:rPr>
        <w:lang w:val="fr-CH"/>
      </w:rPr>
      <w:t>22</w:t>
    </w:r>
    <w:r w:rsidRPr="00F273C1">
      <w:rPr>
        <w:lang w:val="fr-CH"/>
      </w:rPr>
      <w:t>/</w:t>
    </w:r>
    <w:r w:rsidR="0080326F">
      <w:rPr>
        <w:lang w:val="fr-CH"/>
      </w:rPr>
      <w:t>25</w:t>
    </w:r>
  </w:p>
  <w:p w:rsidR="00E8301A" w:rsidRPr="00F273C1" w:rsidRDefault="00E8301A" w:rsidP="00477D6B">
    <w:pPr>
      <w:jc w:val="right"/>
      <w:rPr>
        <w:lang w:val="fr-CH"/>
      </w:rPr>
    </w:pPr>
    <w:proofErr w:type="gramStart"/>
    <w:r w:rsidRPr="00F273C1">
      <w:rPr>
        <w:lang w:val="fr-CH"/>
      </w:rPr>
      <w:t>page</w:t>
    </w:r>
    <w:proofErr w:type="gramEnd"/>
    <w:r>
      <w:fldChar w:fldCharType="begin"/>
    </w:r>
    <w:r w:rsidRPr="00F273C1">
      <w:rPr>
        <w:lang w:val="fr-CH"/>
      </w:rPr>
      <w:instrText xml:space="preserve"> PAGE  \* MERGEFORMAT </w:instrText>
    </w:r>
    <w:r>
      <w:fldChar w:fldCharType="separate"/>
    </w:r>
    <w:r w:rsidR="00A61F10">
      <w:rPr>
        <w:noProof/>
        <w:lang w:val="fr-CH"/>
      </w:rPr>
      <w:t>2</w:t>
    </w:r>
    <w:r>
      <w:fldChar w:fldCharType="end"/>
    </w:r>
  </w:p>
  <w:p w:rsidR="00E8301A" w:rsidRDefault="00E8301A"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E1BDB" w:rsidRDefault="00A61F10" w:rsidP="00477D6B">
    <w:pPr>
      <w:jc w:val="right"/>
      <w:rPr>
        <w:rFonts w:ascii="SimSun" w:hAnsi="SimSun"/>
        <w:sz w:val="21"/>
        <w:szCs w:val="21"/>
      </w:rPr>
    </w:pPr>
    <w:bookmarkStart w:id="2" w:name="Code2"/>
    <w:bookmarkEnd w:id="2"/>
    <w:r>
      <w:rPr>
        <w:rFonts w:ascii="SimSun" w:hAnsi="SimSun" w:hint="eastAsia"/>
        <w:sz w:val="21"/>
        <w:szCs w:val="21"/>
      </w:rPr>
      <w:t>A</w:t>
    </w:r>
    <w:r w:rsidR="00E8301A" w:rsidRPr="001E1BDB">
      <w:rPr>
        <w:rFonts w:ascii="SimSun" w:hAnsi="SimSun"/>
        <w:sz w:val="21"/>
        <w:szCs w:val="21"/>
      </w:rPr>
      <w:t>/</w:t>
    </w:r>
    <w:r>
      <w:rPr>
        <w:rFonts w:ascii="SimSun" w:hAnsi="SimSun" w:hint="eastAsia"/>
        <w:sz w:val="21"/>
        <w:szCs w:val="21"/>
      </w:rPr>
      <w:t>54</w:t>
    </w:r>
    <w:r w:rsidR="00E8301A" w:rsidRPr="001E1BDB">
      <w:rPr>
        <w:rFonts w:ascii="SimSun" w:hAnsi="SimSun"/>
        <w:sz w:val="21"/>
        <w:szCs w:val="21"/>
      </w:rPr>
      <w:t>/</w:t>
    </w:r>
    <w:r>
      <w:rPr>
        <w:rFonts w:ascii="SimSun" w:hAnsi="SimSun" w:hint="eastAsia"/>
        <w:sz w:val="21"/>
        <w:szCs w:val="21"/>
      </w:rPr>
      <w:t>1</w:t>
    </w:r>
    <w:r w:rsidR="00546BA6" w:rsidRPr="001E1BDB">
      <w:rPr>
        <w:rFonts w:ascii="SimSun" w:hAnsi="SimSun"/>
        <w:sz w:val="21"/>
        <w:szCs w:val="21"/>
      </w:rPr>
      <w:t>2</w:t>
    </w:r>
  </w:p>
  <w:p w:rsidR="00EC4E49" w:rsidRPr="001E1BDB" w:rsidRDefault="00A61F10" w:rsidP="001E1BDB">
    <w:pPr>
      <w:wordWrap w:val="0"/>
      <w:jc w:val="right"/>
      <w:rPr>
        <w:rFonts w:ascii="SimSun" w:hAnsi="SimSun"/>
        <w:sz w:val="21"/>
        <w:szCs w:val="21"/>
      </w:rPr>
    </w:pPr>
    <w:r>
      <w:rPr>
        <w:rFonts w:ascii="SimSun" w:hAnsi="SimSun" w:hint="eastAsia"/>
        <w:sz w:val="21"/>
        <w:szCs w:val="21"/>
        <w:lang w:val="fr-CH"/>
      </w:rPr>
      <w:t>附件一</w:t>
    </w:r>
    <w:r w:rsidR="001E1BDB">
      <w:rPr>
        <w:rFonts w:ascii="SimSun" w:hAnsi="SimSun" w:hint="eastAsia"/>
        <w:sz w:val="21"/>
        <w:szCs w:val="21"/>
        <w:lang w:val="fr-CH"/>
      </w:rPr>
      <w:t>第</w:t>
    </w:r>
    <w:r w:rsidR="009310E9" w:rsidRPr="001E1BDB">
      <w:rPr>
        <w:rFonts w:ascii="SimSun" w:hAnsi="SimSun"/>
        <w:sz w:val="21"/>
        <w:szCs w:val="21"/>
      </w:rPr>
      <w:fldChar w:fldCharType="begin"/>
    </w:r>
    <w:r w:rsidR="009310E9" w:rsidRPr="001E1BDB">
      <w:rPr>
        <w:rFonts w:ascii="SimSun" w:hAnsi="SimSun"/>
        <w:sz w:val="21"/>
        <w:szCs w:val="21"/>
        <w:lang w:val="fr-CH"/>
      </w:rPr>
      <w:instrText xml:space="preserve"> PAGE  \* MERGEFORMAT </w:instrText>
    </w:r>
    <w:r w:rsidR="009310E9" w:rsidRPr="001E1BDB">
      <w:rPr>
        <w:rFonts w:ascii="SimSun" w:hAnsi="SimSun"/>
        <w:sz w:val="21"/>
        <w:szCs w:val="21"/>
      </w:rPr>
      <w:fldChar w:fldCharType="separate"/>
    </w:r>
    <w:r w:rsidR="00EB3804">
      <w:rPr>
        <w:rFonts w:ascii="SimSun" w:hAnsi="SimSun"/>
        <w:noProof/>
        <w:sz w:val="21"/>
        <w:szCs w:val="21"/>
        <w:lang w:val="fr-CH"/>
      </w:rPr>
      <w:t>3</w:t>
    </w:r>
    <w:r w:rsidR="009310E9" w:rsidRPr="001E1BDB">
      <w:rPr>
        <w:rFonts w:ascii="SimSun" w:hAnsi="SimSun"/>
        <w:sz w:val="21"/>
        <w:szCs w:val="21"/>
      </w:rPr>
      <w:fldChar w:fldCharType="end"/>
    </w:r>
    <w:r w:rsidR="001E1BDB">
      <w:rPr>
        <w:rFonts w:ascii="SimSun" w:hAnsi="SimSun" w:hint="eastAsia"/>
        <w:sz w:val="21"/>
        <w:szCs w:val="21"/>
      </w:rPr>
      <w:t>页</w:t>
    </w:r>
  </w:p>
  <w:p w:rsidR="00EC4E49" w:rsidRPr="001E1BDB" w:rsidRDefault="00EC4E49" w:rsidP="00477D6B">
    <w:pPr>
      <w:jc w:val="right"/>
      <w:rPr>
        <w:rFonts w:ascii="SimSun" w:hAnsi="SimSun"/>
        <w:sz w:val="21"/>
        <w:szCs w:val="21"/>
      </w:rPr>
    </w:pPr>
  </w:p>
  <w:p w:rsidR="006E39C5" w:rsidRDefault="006E39C5" w:rsidP="001E1BD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Pr="001E1BDB" w:rsidRDefault="00A61F10" w:rsidP="001E1BDB">
    <w:pPr>
      <w:ind w:left="1080"/>
      <w:jc w:val="right"/>
      <w:rPr>
        <w:rFonts w:ascii="SimSun" w:hAnsi="SimSun"/>
        <w:sz w:val="21"/>
        <w:szCs w:val="21"/>
        <w:lang w:val="fr-CH"/>
      </w:rPr>
    </w:pPr>
    <w:r>
      <w:rPr>
        <w:rFonts w:ascii="SimSun" w:hAnsi="SimSun" w:hint="eastAsia"/>
        <w:sz w:val="21"/>
        <w:szCs w:val="21"/>
        <w:lang w:val="fr-CH"/>
      </w:rPr>
      <w:t>A</w:t>
    </w:r>
    <w:r w:rsidR="009310E9" w:rsidRPr="001E1BDB">
      <w:rPr>
        <w:rFonts w:ascii="SimSun" w:hAnsi="SimSun"/>
        <w:sz w:val="21"/>
        <w:szCs w:val="21"/>
        <w:lang w:val="fr-CH"/>
      </w:rPr>
      <w:t>/</w:t>
    </w:r>
    <w:r>
      <w:rPr>
        <w:rFonts w:ascii="SimSun" w:hAnsi="SimSun" w:hint="eastAsia"/>
        <w:sz w:val="21"/>
        <w:szCs w:val="21"/>
        <w:lang w:val="fr-CH"/>
      </w:rPr>
      <w:t>54</w:t>
    </w:r>
    <w:r w:rsidR="009310E9" w:rsidRPr="001E1BDB">
      <w:rPr>
        <w:rFonts w:ascii="SimSun" w:hAnsi="SimSun"/>
        <w:sz w:val="21"/>
        <w:szCs w:val="21"/>
        <w:lang w:val="fr-CH"/>
      </w:rPr>
      <w:t>/</w:t>
    </w:r>
    <w:r>
      <w:rPr>
        <w:rFonts w:ascii="SimSun" w:hAnsi="SimSun" w:hint="eastAsia"/>
        <w:sz w:val="21"/>
        <w:szCs w:val="21"/>
        <w:lang w:val="fr-CH"/>
      </w:rPr>
      <w:t>12</w:t>
    </w:r>
  </w:p>
  <w:p w:rsidR="00586D65" w:rsidRPr="001E1BDB" w:rsidRDefault="00A61F10" w:rsidP="001E1BDB">
    <w:pPr>
      <w:wordWrap w:val="0"/>
      <w:jc w:val="right"/>
      <w:rPr>
        <w:rFonts w:ascii="SimSun" w:hAnsi="SimSun"/>
        <w:sz w:val="21"/>
        <w:szCs w:val="21"/>
        <w:lang w:val="fr-CH"/>
      </w:rPr>
    </w:pPr>
    <w:r>
      <w:rPr>
        <w:rFonts w:ascii="SimSun" w:hAnsi="SimSun" w:hint="eastAsia"/>
        <w:sz w:val="21"/>
        <w:szCs w:val="21"/>
        <w:lang w:val="fr-CH"/>
      </w:rPr>
      <w:t>附件一</w:t>
    </w:r>
  </w:p>
  <w:p w:rsidR="00586D65" w:rsidRDefault="00586D65" w:rsidP="00586D65">
    <w:pPr>
      <w:jc w:val="right"/>
      <w:rPr>
        <w:lang w:val="fr-CH"/>
      </w:rPr>
    </w:pPr>
  </w:p>
  <w:p w:rsidR="009310E9" w:rsidRPr="00F273C1" w:rsidRDefault="009310E9" w:rsidP="009310E9">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52" w:rsidRPr="001E1BDB" w:rsidRDefault="00C73952" w:rsidP="00477D6B">
    <w:pPr>
      <w:jc w:val="right"/>
      <w:rPr>
        <w:rFonts w:ascii="SimSun" w:hAnsi="SimSun"/>
        <w:sz w:val="21"/>
        <w:szCs w:val="21"/>
      </w:rPr>
    </w:pPr>
    <w:r>
      <w:rPr>
        <w:rFonts w:ascii="SimSun" w:hAnsi="SimSun" w:hint="eastAsia"/>
        <w:sz w:val="21"/>
        <w:szCs w:val="21"/>
      </w:rPr>
      <w:t>A</w:t>
    </w:r>
    <w:r w:rsidRPr="001E1BDB">
      <w:rPr>
        <w:rFonts w:ascii="SimSun" w:hAnsi="SimSun"/>
        <w:sz w:val="21"/>
        <w:szCs w:val="21"/>
      </w:rPr>
      <w:t>/</w:t>
    </w:r>
    <w:r>
      <w:rPr>
        <w:rFonts w:ascii="SimSun" w:hAnsi="SimSun" w:hint="eastAsia"/>
        <w:sz w:val="21"/>
        <w:szCs w:val="21"/>
      </w:rPr>
      <w:t>54</w:t>
    </w:r>
    <w:r w:rsidRPr="001E1BDB">
      <w:rPr>
        <w:rFonts w:ascii="SimSun" w:hAnsi="SimSun"/>
        <w:sz w:val="21"/>
        <w:szCs w:val="21"/>
      </w:rPr>
      <w:t>/</w:t>
    </w:r>
    <w:r>
      <w:rPr>
        <w:rFonts w:ascii="SimSun" w:hAnsi="SimSun" w:hint="eastAsia"/>
        <w:sz w:val="21"/>
        <w:szCs w:val="21"/>
      </w:rPr>
      <w:t>1</w:t>
    </w:r>
    <w:r w:rsidRPr="001E1BDB">
      <w:rPr>
        <w:rFonts w:ascii="SimSun" w:hAnsi="SimSun"/>
        <w:sz w:val="21"/>
        <w:szCs w:val="21"/>
      </w:rPr>
      <w:t>2</w:t>
    </w:r>
  </w:p>
  <w:p w:rsidR="00C73952" w:rsidRPr="001E1BDB" w:rsidRDefault="00C73952" w:rsidP="001E1BDB">
    <w:pPr>
      <w:wordWrap w:val="0"/>
      <w:jc w:val="right"/>
      <w:rPr>
        <w:rFonts w:ascii="SimSun" w:hAnsi="SimSun"/>
        <w:sz w:val="21"/>
        <w:szCs w:val="21"/>
      </w:rPr>
    </w:pPr>
    <w:proofErr w:type="gramStart"/>
    <w:r>
      <w:rPr>
        <w:rFonts w:ascii="SimSun" w:hAnsi="SimSun" w:hint="eastAsia"/>
        <w:sz w:val="21"/>
        <w:szCs w:val="21"/>
        <w:lang w:val="fr-CH"/>
      </w:rPr>
      <w:t>附件二第</w:t>
    </w:r>
    <w:proofErr w:type="gramEnd"/>
    <w:r w:rsidRPr="001E1BDB">
      <w:rPr>
        <w:rFonts w:ascii="SimSun" w:hAnsi="SimSun"/>
        <w:sz w:val="21"/>
        <w:szCs w:val="21"/>
      </w:rPr>
      <w:fldChar w:fldCharType="begin"/>
    </w:r>
    <w:r w:rsidRPr="001E1BDB">
      <w:rPr>
        <w:rFonts w:ascii="SimSun" w:hAnsi="SimSun"/>
        <w:sz w:val="21"/>
        <w:szCs w:val="21"/>
        <w:lang w:val="fr-CH"/>
      </w:rPr>
      <w:instrText xml:space="preserve"> PAGE  \* MERGEFORMAT </w:instrText>
    </w:r>
    <w:r w:rsidRPr="001E1BDB">
      <w:rPr>
        <w:rFonts w:ascii="SimSun" w:hAnsi="SimSun"/>
        <w:sz w:val="21"/>
        <w:szCs w:val="21"/>
      </w:rPr>
      <w:fldChar w:fldCharType="separate"/>
    </w:r>
    <w:r w:rsidR="00EB3804">
      <w:rPr>
        <w:rFonts w:ascii="SimSun" w:hAnsi="SimSun"/>
        <w:noProof/>
        <w:sz w:val="21"/>
        <w:szCs w:val="21"/>
        <w:lang w:val="fr-CH"/>
      </w:rPr>
      <w:t>2</w:t>
    </w:r>
    <w:r w:rsidRPr="001E1BDB">
      <w:rPr>
        <w:rFonts w:ascii="SimSun" w:hAnsi="SimSun"/>
        <w:sz w:val="21"/>
        <w:szCs w:val="21"/>
      </w:rPr>
      <w:fldChar w:fldCharType="end"/>
    </w:r>
    <w:r>
      <w:rPr>
        <w:rFonts w:ascii="SimSun" w:hAnsi="SimSun" w:hint="eastAsia"/>
        <w:sz w:val="21"/>
        <w:szCs w:val="21"/>
      </w:rPr>
      <w:t>页</w:t>
    </w:r>
  </w:p>
  <w:p w:rsidR="00C73952" w:rsidRPr="001E1BDB" w:rsidRDefault="00C73952" w:rsidP="00477D6B">
    <w:pPr>
      <w:jc w:val="right"/>
      <w:rPr>
        <w:rFonts w:ascii="SimSun" w:hAnsi="SimSun"/>
        <w:sz w:val="21"/>
        <w:szCs w:val="21"/>
      </w:rPr>
    </w:pPr>
  </w:p>
  <w:p w:rsidR="00C73952" w:rsidRDefault="00C73952" w:rsidP="001E1BD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0" w:rsidRPr="001E1BDB" w:rsidRDefault="00A61F10" w:rsidP="001E1BDB">
    <w:pPr>
      <w:ind w:left="1080"/>
      <w:jc w:val="right"/>
      <w:rPr>
        <w:rFonts w:ascii="SimSun" w:hAnsi="SimSun"/>
        <w:sz w:val="21"/>
        <w:szCs w:val="21"/>
        <w:lang w:val="fr-CH"/>
      </w:rPr>
    </w:pPr>
    <w:r>
      <w:rPr>
        <w:rFonts w:ascii="SimSun" w:hAnsi="SimSun" w:hint="eastAsia"/>
        <w:sz w:val="21"/>
        <w:szCs w:val="21"/>
        <w:lang w:val="fr-CH"/>
      </w:rPr>
      <w:t>A</w:t>
    </w:r>
    <w:r w:rsidRPr="001E1BDB">
      <w:rPr>
        <w:rFonts w:ascii="SimSun" w:hAnsi="SimSun"/>
        <w:sz w:val="21"/>
        <w:szCs w:val="21"/>
        <w:lang w:val="fr-CH"/>
      </w:rPr>
      <w:t>/</w:t>
    </w:r>
    <w:r>
      <w:rPr>
        <w:rFonts w:ascii="SimSun" w:hAnsi="SimSun" w:hint="eastAsia"/>
        <w:sz w:val="21"/>
        <w:szCs w:val="21"/>
        <w:lang w:val="fr-CH"/>
      </w:rPr>
      <w:t>54</w:t>
    </w:r>
    <w:r w:rsidRPr="001E1BDB">
      <w:rPr>
        <w:rFonts w:ascii="SimSun" w:hAnsi="SimSun"/>
        <w:sz w:val="21"/>
        <w:szCs w:val="21"/>
        <w:lang w:val="fr-CH"/>
      </w:rPr>
      <w:t>/</w:t>
    </w:r>
    <w:r>
      <w:rPr>
        <w:rFonts w:ascii="SimSun" w:hAnsi="SimSun" w:hint="eastAsia"/>
        <w:sz w:val="21"/>
        <w:szCs w:val="21"/>
        <w:lang w:val="fr-CH"/>
      </w:rPr>
      <w:t>12</w:t>
    </w:r>
  </w:p>
  <w:p w:rsidR="00A61F10" w:rsidRPr="001E1BDB" w:rsidRDefault="00A61F10" w:rsidP="001E1BDB">
    <w:pPr>
      <w:wordWrap w:val="0"/>
      <w:jc w:val="right"/>
      <w:rPr>
        <w:rFonts w:ascii="SimSun" w:hAnsi="SimSun"/>
        <w:sz w:val="21"/>
        <w:szCs w:val="21"/>
        <w:lang w:val="fr-CH"/>
      </w:rPr>
    </w:pPr>
    <w:r>
      <w:rPr>
        <w:rFonts w:ascii="SimSun" w:hAnsi="SimSun" w:hint="eastAsia"/>
        <w:sz w:val="21"/>
        <w:szCs w:val="21"/>
        <w:lang w:val="fr-CH"/>
      </w:rPr>
      <w:t>附件二</w:t>
    </w:r>
  </w:p>
  <w:p w:rsidR="00A61F10" w:rsidRDefault="00A61F10" w:rsidP="00586D65">
    <w:pPr>
      <w:jc w:val="right"/>
      <w:rPr>
        <w:lang w:val="fr-CH"/>
      </w:rPr>
    </w:pPr>
  </w:p>
  <w:p w:rsidR="00A61F10" w:rsidRPr="00F273C1" w:rsidRDefault="00A61F10" w:rsidP="009310E9">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7E68810"/>
    <w:lvl w:ilvl="0">
      <w:start w:val="1"/>
      <w:numFmt w:val="decimal"/>
      <w:lvlRestart w:val="0"/>
      <w:pStyle w:val="ONUME"/>
      <w:lvlText w:val="%1."/>
      <w:lvlJc w:val="left"/>
      <w:pPr>
        <w:tabs>
          <w:tab w:val="num" w:pos="709"/>
        </w:tabs>
        <w:ind w:left="142" w:firstLine="0"/>
      </w:pPr>
      <w:rPr>
        <w:rFonts w:hint="default"/>
        <w:b w:val="0"/>
        <w:i w:val="0"/>
        <w:strike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FC4286A"/>
    <w:multiLevelType w:val="hybridMultilevel"/>
    <w:tmpl w:val="120A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4C6B56"/>
    <w:multiLevelType w:val="hybridMultilevel"/>
    <w:tmpl w:val="120A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1A"/>
    <w:rsid w:val="00036B74"/>
    <w:rsid w:val="00043CAA"/>
    <w:rsid w:val="00051DBD"/>
    <w:rsid w:val="00070257"/>
    <w:rsid w:val="00070FED"/>
    <w:rsid w:val="00075432"/>
    <w:rsid w:val="000929B3"/>
    <w:rsid w:val="000968ED"/>
    <w:rsid w:val="000970D4"/>
    <w:rsid w:val="000D0352"/>
    <w:rsid w:val="000D2B56"/>
    <w:rsid w:val="000D6C5D"/>
    <w:rsid w:val="000F3B6C"/>
    <w:rsid w:val="000F5E56"/>
    <w:rsid w:val="0011289E"/>
    <w:rsid w:val="001202D6"/>
    <w:rsid w:val="001357D4"/>
    <w:rsid w:val="001362EE"/>
    <w:rsid w:val="00141D03"/>
    <w:rsid w:val="001530CB"/>
    <w:rsid w:val="0016191E"/>
    <w:rsid w:val="0016286C"/>
    <w:rsid w:val="001745D8"/>
    <w:rsid w:val="00177462"/>
    <w:rsid w:val="001832A6"/>
    <w:rsid w:val="00194ED5"/>
    <w:rsid w:val="001E17DB"/>
    <w:rsid w:val="001E1BDB"/>
    <w:rsid w:val="001E382F"/>
    <w:rsid w:val="001E4B2F"/>
    <w:rsid w:val="0020721E"/>
    <w:rsid w:val="00220122"/>
    <w:rsid w:val="002326E0"/>
    <w:rsid w:val="00234435"/>
    <w:rsid w:val="00236FBD"/>
    <w:rsid w:val="00241779"/>
    <w:rsid w:val="00246BE1"/>
    <w:rsid w:val="00246E84"/>
    <w:rsid w:val="0025306C"/>
    <w:rsid w:val="002634C4"/>
    <w:rsid w:val="00271678"/>
    <w:rsid w:val="00276FB8"/>
    <w:rsid w:val="002777F6"/>
    <w:rsid w:val="00282C43"/>
    <w:rsid w:val="002928D3"/>
    <w:rsid w:val="00294748"/>
    <w:rsid w:val="00296753"/>
    <w:rsid w:val="002969F9"/>
    <w:rsid w:val="002B6620"/>
    <w:rsid w:val="002C2E10"/>
    <w:rsid w:val="002D5EF6"/>
    <w:rsid w:val="002F1FE6"/>
    <w:rsid w:val="002F4E68"/>
    <w:rsid w:val="00312F7F"/>
    <w:rsid w:val="00316C1F"/>
    <w:rsid w:val="003375BD"/>
    <w:rsid w:val="00361450"/>
    <w:rsid w:val="00366282"/>
    <w:rsid w:val="003673CF"/>
    <w:rsid w:val="003800FD"/>
    <w:rsid w:val="00383DF1"/>
    <w:rsid w:val="003845C1"/>
    <w:rsid w:val="00385542"/>
    <w:rsid w:val="003864D9"/>
    <w:rsid w:val="003A0B5E"/>
    <w:rsid w:val="003A5D98"/>
    <w:rsid w:val="003A6F89"/>
    <w:rsid w:val="003B38C1"/>
    <w:rsid w:val="003C23E1"/>
    <w:rsid w:val="003E0E41"/>
    <w:rsid w:val="003E4578"/>
    <w:rsid w:val="003F3896"/>
    <w:rsid w:val="00411532"/>
    <w:rsid w:val="00414784"/>
    <w:rsid w:val="00423E3E"/>
    <w:rsid w:val="00427AF4"/>
    <w:rsid w:val="0043388E"/>
    <w:rsid w:val="0044732C"/>
    <w:rsid w:val="004647DA"/>
    <w:rsid w:val="00474062"/>
    <w:rsid w:val="00477D6B"/>
    <w:rsid w:val="00482F3E"/>
    <w:rsid w:val="00485570"/>
    <w:rsid w:val="0049441C"/>
    <w:rsid w:val="0049571B"/>
    <w:rsid w:val="004B7775"/>
    <w:rsid w:val="00500F24"/>
    <w:rsid w:val="005019FF"/>
    <w:rsid w:val="0053057A"/>
    <w:rsid w:val="00534A63"/>
    <w:rsid w:val="0053656E"/>
    <w:rsid w:val="00541982"/>
    <w:rsid w:val="00546BA6"/>
    <w:rsid w:val="00560A29"/>
    <w:rsid w:val="00560AAF"/>
    <w:rsid w:val="0057677C"/>
    <w:rsid w:val="00586D65"/>
    <w:rsid w:val="00591AC2"/>
    <w:rsid w:val="005C6649"/>
    <w:rsid w:val="005D3C70"/>
    <w:rsid w:val="005E0C1D"/>
    <w:rsid w:val="00605827"/>
    <w:rsid w:val="00625F56"/>
    <w:rsid w:val="00645A3C"/>
    <w:rsid w:val="00646050"/>
    <w:rsid w:val="006476D9"/>
    <w:rsid w:val="006713CA"/>
    <w:rsid w:val="00673967"/>
    <w:rsid w:val="00674F6D"/>
    <w:rsid w:val="00676C5C"/>
    <w:rsid w:val="006A20C4"/>
    <w:rsid w:val="006B0192"/>
    <w:rsid w:val="006C0616"/>
    <w:rsid w:val="006E39C5"/>
    <w:rsid w:val="006F6CBF"/>
    <w:rsid w:val="00713417"/>
    <w:rsid w:val="00735643"/>
    <w:rsid w:val="00741B37"/>
    <w:rsid w:val="0076134B"/>
    <w:rsid w:val="007726BD"/>
    <w:rsid w:val="007733FA"/>
    <w:rsid w:val="00787AEB"/>
    <w:rsid w:val="007B1A0B"/>
    <w:rsid w:val="007B2DAB"/>
    <w:rsid w:val="007D1613"/>
    <w:rsid w:val="0080326F"/>
    <w:rsid w:val="00813255"/>
    <w:rsid w:val="008142B7"/>
    <w:rsid w:val="00823D0F"/>
    <w:rsid w:val="00827D35"/>
    <w:rsid w:val="00834F6F"/>
    <w:rsid w:val="00856734"/>
    <w:rsid w:val="008623CA"/>
    <w:rsid w:val="008717CC"/>
    <w:rsid w:val="0087323B"/>
    <w:rsid w:val="00886220"/>
    <w:rsid w:val="00886498"/>
    <w:rsid w:val="008B14D0"/>
    <w:rsid w:val="008B2CC1"/>
    <w:rsid w:val="008B4FEA"/>
    <w:rsid w:val="008B60B2"/>
    <w:rsid w:val="008C2842"/>
    <w:rsid w:val="008E268A"/>
    <w:rsid w:val="008E427B"/>
    <w:rsid w:val="008F62A3"/>
    <w:rsid w:val="008F7A14"/>
    <w:rsid w:val="00901C0F"/>
    <w:rsid w:val="0090731E"/>
    <w:rsid w:val="0091637F"/>
    <w:rsid w:val="00916C82"/>
    <w:rsid w:val="00916EE2"/>
    <w:rsid w:val="009310E9"/>
    <w:rsid w:val="0093217C"/>
    <w:rsid w:val="00941B14"/>
    <w:rsid w:val="00942C55"/>
    <w:rsid w:val="00950684"/>
    <w:rsid w:val="00966A22"/>
    <w:rsid w:val="0096722F"/>
    <w:rsid w:val="00970D77"/>
    <w:rsid w:val="00980843"/>
    <w:rsid w:val="009B00C0"/>
    <w:rsid w:val="009B1C1D"/>
    <w:rsid w:val="009C44A6"/>
    <w:rsid w:val="009C4662"/>
    <w:rsid w:val="009C7647"/>
    <w:rsid w:val="009D5AFD"/>
    <w:rsid w:val="009E2791"/>
    <w:rsid w:val="009E3F6F"/>
    <w:rsid w:val="009E59C7"/>
    <w:rsid w:val="009F499F"/>
    <w:rsid w:val="00A40716"/>
    <w:rsid w:val="00A42DAF"/>
    <w:rsid w:val="00A45BD8"/>
    <w:rsid w:val="00A61F10"/>
    <w:rsid w:val="00A73E60"/>
    <w:rsid w:val="00A76632"/>
    <w:rsid w:val="00A869B7"/>
    <w:rsid w:val="00A87581"/>
    <w:rsid w:val="00AC205C"/>
    <w:rsid w:val="00AC3FF4"/>
    <w:rsid w:val="00AE77C7"/>
    <w:rsid w:val="00AF0A6B"/>
    <w:rsid w:val="00B05A69"/>
    <w:rsid w:val="00B15F90"/>
    <w:rsid w:val="00B34C0C"/>
    <w:rsid w:val="00B4381B"/>
    <w:rsid w:val="00B52211"/>
    <w:rsid w:val="00B9734B"/>
    <w:rsid w:val="00BA6226"/>
    <w:rsid w:val="00BB71C5"/>
    <w:rsid w:val="00BC757E"/>
    <w:rsid w:val="00BE740A"/>
    <w:rsid w:val="00BF4641"/>
    <w:rsid w:val="00C11BFE"/>
    <w:rsid w:val="00C44FE9"/>
    <w:rsid w:val="00C64D6A"/>
    <w:rsid w:val="00C6674A"/>
    <w:rsid w:val="00C71351"/>
    <w:rsid w:val="00C73952"/>
    <w:rsid w:val="00C75312"/>
    <w:rsid w:val="00CC2BC9"/>
    <w:rsid w:val="00CC6AE4"/>
    <w:rsid w:val="00D242EA"/>
    <w:rsid w:val="00D4356E"/>
    <w:rsid w:val="00D45252"/>
    <w:rsid w:val="00D71B4D"/>
    <w:rsid w:val="00D7259F"/>
    <w:rsid w:val="00D800A9"/>
    <w:rsid w:val="00D93D55"/>
    <w:rsid w:val="00DA01F0"/>
    <w:rsid w:val="00DA1A6A"/>
    <w:rsid w:val="00DA5D07"/>
    <w:rsid w:val="00DB4E2B"/>
    <w:rsid w:val="00DC74B3"/>
    <w:rsid w:val="00E210FE"/>
    <w:rsid w:val="00E335FE"/>
    <w:rsid w:val="00E35720"/>
    <w:rsid w:val="00E50B1C"/>
    <w:rsid w:val="00E76FE8"/>
    <w:rsid w:val="00E8301A"/>
    <w:rsid w:val="00EA1AE7"/>
    <w:rsid w:val="00EA2D72"/>
    <w:rsid w:val="00EA7B6C"/>
    <w:rsid w:val="00EB3804"/>
    <w:rsid w:val="00EC2F0F"/>
    <w:rsid w:val="00EC4E49"/>
    <w:rsid w:val="00ED56A6"/>
    <w:rsid w:val="00ED77FB"/>
    <w:rsid w:val="00EE45FA"/>
    <w:rsid w:val="00EF5402"/>
    <w:rsid w:val="00F101CD"/>
    <w:rsid w:val="00F40D54"/>
    <w:rsid w:val="00F438D3"/>
    <w:rsid w:val="00F558C8"/>
    <w:rsid w:val="00F57C66"/>
    <w:rsid w:val="00F63931"/>
    <w:rsid w:val="00F66152"/>
    <w:rsid w:val="00FA2893"/>
    <w:rsid w:val="00FB4C75"/>
    <w:rsid w:val="00FB7FF8"/>
    <w:rsid w:val="00FC293C"/>
    <w:rsid w:val="00FC4858"/>
    <w:rsid w:val="00FE2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uiPriority w:val="99"/>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uiPriority w:val="99"/>
    <w:semiHidden/>
    <w:rsid w:val="008E26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uiPriority w:val="99"/>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uiPriority w:val="99"/>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CF43-8709-473E-B355-B4503365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88</TotalTime>
  <Pages>6</Pages>
  <Words>3566</Words>
  <Characters>608</Characters>
  <Application>Microsoft Office Word</Application>
  <DocSecurity>0</DocSecurity>
  <Lines>24</Lines>
  <Paragraphs>92</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A/54/12</dc:title>
  <dc:subject>驻外办事处</dc:subject>
  <dc:creator/>
  <cp:lastModifiedBy>MA Weihai</cp:lastModifiedBy>
  <cp:revision>5</cp:revision>
  <cp:lastPrinted>2014-07-30T05:53:00Z</cp:lastPrinted>
  <dcterms:created xsi:type="dcterms:W3CDTF">2014-09-09T10:10:00Z</dcterms:created>
  <dcterms:modified xsi:type="dcterms:W3CDTF">2014-09-09T14:01:00Z</dcterms:modified>
</cp:coreProperties>
</file>