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8B" w:rsidRDefault="00ED748B" w:rsidP="00ED748B"/>
    <w:tbl>
      <w:tblPr>
        <w:tblW w:w="9356" w:type="dxa"/>
        <w:tblInd w:w="108" w:type="dxa"/>
        <w:tblLayout w:type="fixed"/>
        <w:tblLook w:val="01E0" w:firstRow="1" w:lastRow="1" w:firstColumn="1" w:lastColumn="1" w:noHBand="0" w:noVBand="0"/>
      </w:tblPr>
      <w:tblGrid>
        <w:gridCol w:w="4594"/>
        <w:gridCol w:w="4337"/>
        <w:gridCol w:w="425"/>
      </w:tblGrid>
      <w:tr w:rsidR="00ED748B" w:rsidRPr="006C5A9E" w:rsidTr="00B024B1">
        <w:trPr>
          <w:trHeight w:val="1977"/>
        </w:trPr>
        <w:tc>
          <w:tcPr>
            <w:tcW w:w="4594" w:type="dxa"/>
            <w:tcBorders>
              <w:bottom w:val="single" w:sz="4" w:space="0" w:color="auto"/>
            </w:tcBorders>
            <w:tcMar>
              <w:bottom w:w="170" w:type="dxa"/>
            </w:tcMar>
          </w:tcPr>
          <w:p w:rsidR="00ED748B" w:rsidRPr="006C5A9E" w:rsidRDefault="00ED748B" w:rsidP="00B024B1">
            <w:r>
              <w:rPr>
                <w:noProof/>
              </w:rPr>
              <w:drawing>
                <wp:anchor distT="0" distB="0" distL="114300" distR="114300" simplePos="0" relativeHeight="251661312" behindDoc="1" locked="0" layoutInCell="0" allowOverlap="1" wp14:anchorId="5233C162" wp14:editId="268EBF9E">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748B" w:rsidRPr="006C5A9E" w:rsidRDefault="00ED748B" w:rsidP="00B024B1"/>
        </w:tc>
        <w:tc>
          <w:tcPr>
            <w:tcW w:w="425" w:type="dxa"/>
            <w:tcBorders>
              <w:bottom w:val="single" w:sz="4" w:space="0" w:color="auto"/>
            </w:tcBorders>
            <w:tcMar>
              <w:left w:w="0" w:type="dxa"/>
              <w:right w:w="0" w:type="dxa"/>
            </w:tcMar>
          </w:tcPr>
          <w:p w:rsidR="00ED748B" w:rsidRPr="0065207B" w:rsidRDefault="00ED748B" w:rsidP="00B024B1">
            <w:pPr>
              <w:jc w:val="right"/>
            </w:pPr>
            <w:r w:rsidRPr="0065207B">
              <w:rPr>
                <w:b/>
                <w:sz w:val="40"/>
                <w:szCs w:val="40"/>
              </w:rPr>
              <w:t>C</w:t>
            </w:r>
          </w:p>
        </w:tc>
      </w:tr>
      <w:tr w:rsidR="00ED748B" w:rsidRPr="006C5A9E" w:rsidTr="00B024B1">
        <w:trPr>
          <w:trHeight w:hRule="exact" w:val="340"/>
        </w:trPr>
        <w:tc>
          <w:tcPr>
            <w:tcW w:w="9356" w:type="dxa"/>
            <w:gridSpan w:val="3"/>
            <w:tcBorders>
              <w:top w:val="single" w:sz="4" w:space="0" w:color="auto"/>
            </w:tcBorders>
            <w:tcMar>
              <w:top w:w="170" w:type="dxa"/>
              <w:left w:w="0" w:type="dxa"/>
              <w:right w:w="0" w:type="dxa"/>
            </w:tcMar>
            <w:vAlign w:val="bottom"/>
          </w:tcPr>
          <w:p w:rsidR="00ED748B" w:rsidRPr="006C5A9E" w:rsidRDefault="00ED748B" w:rsidP="00B024B1">
            <w:pPr>
              <w:jc w:val="right"/>
              <w:rPr>
                <w:rFonts w:ascii="Arial Black" w:hAnsi="Arial Black"/>
                <w:b/>
                <w:caps/>
                <w:sz w:val="15"/>
                <w:szCs w:val="15"/>
              </w:rPr>
            </w:pPr>
            <w:bookmarkStart w:id="0" w:name="Code"/>
            <w:bookmarkEnd w:id="0"/>
            <w:r>
              <w:rPr>
                <w:rFonts w:ascii="Arial Black" w:hAnsi="Arial Black" w:hint="eastAsia"/>
                <w:b/>
                <w:caps/>
                <w:sz w:val="15"/>
                <w:szCs w:val="15"/>
              </w:rPr>
              <w:t>A/51/16</w:t>
            </w:r>
          </w:p>
        </w:tc>
      </w:tr>
      <w:tr w:rsidR="00ED748B" w:rsidRPr="006C5A9E" w:rsidTr="00B024B1">
        <w:trPr>
          <w:trHeight w:hRule="exact" w:val="170"/>
        </w:trPr>
        <w:tc>
          <w:tcPr>
            <w:tcW w:w="9356" w:type="dxa"/>
            <w:gridSpan w:val="3"/>
            <w:noWrap/>
            <w:tcMar>
              <w:left w:w="0" w:type="dxa"/>
              <w:right w:w="0" w:type="dxa"/>
            </w:tcMar>
            <w:vAlign w:val="bottom"/>
          </w:tcPr>
          <w:p w:rsidR="00ED748B" w:rsidRPr="006C5A9E" w:rsidRDefault="00ED748B" w:rsidP="00B024B1">
            <w:pPr>
              <w:jc w:val="right"/>
              <w:rPr>
                <w:rFonts w:ascii="SimHei" w:eastAsia="SimHei"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Pr="006C5A9E">
              <w:rPr>
                <w:rFonts w:eastAsia="SimHei" w:hint="eastAsia"/>
                <w:b/>
                <w:sz w:val="15"/>
                <w:szCs w:val="15"/>
              </w:rPr>
              <w:t>文</w:t>
            </w:r>
          </w:p>
        </w:tc>
      </w:tr>
      <w:tr w:rsidR="00ED748B" w:rsidRPr="006C5A9E" w:rsidTr="00B024B1">
        <w:trPr>
          <w:trHeight w:hRule="exact" w:val="198"/>
        </w:trPr>
        <w:tc>
          <w:tcPr>
            <w:tcW w:w="9356" w:type="dxa"/>
            <w:gridSpan w:val="3"/>
            <w:tcMar>
              <w:left w:w="0" w:type="dxa"/>
              <w:right w:w="0" w:type="dxa"/>
            </w:tcMar>
            <w:vAlign w:val="bottom"/>
          </w:tcPr>
          <w:p w:rsidR="00ED748B" w:rsidRPr="006C5A9E" w:rsidRDefault="00ED748B" w:rsidP="00B024B1">
            <w:pPr>
              <w:jc w:val="right"/>
              <w:rPr>
                <w:rFonts w:ascii="SimHei" w:eastAsia="SimHei" w:hAnsi="Arial Black"/>
                <w:b/>
                <w:caps/>
                <w:sz w:val="15"/>
                <w:szCs w:val="15"/>
              </w:rPr>
            </w:pPr>
            <w:bookmarkStart w:id="1" w:name="Date"/>
            <w:bookmarkEnd w:id="1"/>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Pr>
                <w:rFonts w:ascii="Arial Black" w:eastAsia="SimHei" w:hAnsi="Arial Black"/>
                <w:b/>
                <w:sz w:val="15"/>
                <w:szCs w:val="15"/>
                <w:lang w:val="pt-BR"/>
              </w:rPr>
              <w:t>3</w:t>
            </w:r>
            <w:r w:rsidRPr="006C5A9E">
              <w:rPr>
                <w:rFonts w:ascii="SimHei" w:eastAsia="SimHei" w:hAnsi="Times New Roman" w:hint="eastAsia"/>
                <w:b/>
                <w:sz w:val="15"/>
                <w:szCs w:val="15"/>
              </w:rPr>
              <w:t>年</w:t>
            </w:r>
            <w:r>
              <w:rPr>
                <w:rFonts w:ascii="Arial Black" w:eastAsia="SimHei" w:hAnsi="Arial Black" w:hint="eastAsia"/>
                <w:b/>
                <w:sz w:val="15"/>
                <w:szCs w:val="15"/>
                <w:lang w:val="pt-BR"/>
              </w:rPr>
              <w:t>8</w:t>
            </w:r>
            <w:r w:rsidRPr="006C5A9E">
              <w:rPr>
                <w:rFonts w:ascii="SimHei" w:eastAsia="SimHei" w:hAnsi="Times New Roman" w:hint="eastAsia"/>
                <w:b/>
                <w:sz w:val="15"/>
                <w:szCs w:val="15"/>
              </w:rPr>
              <w:t>月</w:t>
            </w:r>
            <w:r>
              <w:rPr>
                <w:rFonts w:ascii="Arial Black" w:eastAsia="SimHei" w:hAnsi="Arial Black" w:hint="eastAsia"/>
                <w:b/>
                <w:sz w:val="15"/>
                <w:szCs w:val="15"/>
              </w:rPr>
              <w:t>5</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p>
        </w:tc>
      </w:tr>
    </w:tbl>
    <w:p w:rsidR="00ED748B" w:rsidRPr="006C5A9E" w:rsidRDefault="00ED748B" w:rsidP="00ED748B"/>
    <w:p w:rsidR="00ED748B" w:rsidRPr="006C5A9E" w:rsidRDefault="00ED748B" w:rsidP="00ED748B"/>
    <w:p w:rsidR="00ED748B" w:rsidRPr="006C5A9E" w:rsidRDefault="00ED748B" w:rsidP="00ED748B"/>
    <w:p w:rsidR="00ED748B" w:rsidRPr="006C5A9E" w:rsidRDefault="00ED748B" w:rsidP="00ED748B"/>
    <w:p w:rsidR="00ED748B" w:rsidRPr="006C5A9E" w:rsidRDefault="00ED748B" w:rsidP="00ED748B"/>
    <w:p w:rsidR="00ED748B" w:rsidRPr="006C5A9E" w:rsidRDefault="00ED748B" w:rsidP="00ED748B">
      <w:pPr>
        <w:spacing w:line="360" w:lineRule="atLeast"/>
        <w:rPr>
          <w:rFonts w:eastAsia="SimHei"/>
          <w:sz w:val="28"/>
          <w:szCs w:val="28"/>
        </w:rPr>
      </w:pPr>
      <w:r w:rsidRPr="006C5A9E">
        <w:rPr>
          <w:rFonts w:eastAsia="SimHei" w:hint="eastAsia"/>
          <w:sz w:val="28"/>
          <w:szCs w:val="28"/>
        </w:rPr>
        <w:t>世界知识产权组织成员国大会</w:t>
      </w:r>
    </w:p>
    <w:p w:rsidR="00ED748B" w:rsidRPr="006C5A9E" w:rsidRDefault="00ED748B" w:rsidP="00ED748B"/>
    <w:p w:rsidR="00ED748B" w:rsidRPr="003E41C2" w:rsidRDefault="00ED748B" w:rsidP="00ED748B">
      <w:pPr>
        <w:rPr>
          <w:szCs w:val="22"/>
        </w:rPr>
      </w:pPr>
    </w:p>
    <w:p w:rsidR="00ED748B" w:rsidRPr="008D5C1A" w:rsidRDefault="00ED748B" w:rsidP="00ED748B">
      <w:pPr>
        <w:spacing w:line="360" w:lineRule="atLeast"/>
        <w:textAlignment w:val="bottom"/>
        <w:rPr>
          <w:rFonts w:ascii="KaiTi" w:eastAsia="KaiTi"/>
          <w:b/>
          <w:sz w:val="24"/>
          <w:szCs w:val="24"/>
        </w:rPr>
      </w:pPr>
      <w:r w:rsidRPr="008D5C1A">
        <w:rPr>
          <w:rFonts w:ascii="KaiTi" w:eastAsia="KaiTi" w:hint="eastAsia"/>
          <w:b/>
          <w:sz w:val="24"/>
          <w:szCs w:val="24"/>
        </w:rPr>
        <w:t>第五十一届系列会议</w:t>
      </w:r>
    </w:p>
    <w:p w:rsidR="00ED748B" w:rsidRPr="00CC63F6" w:rsidRDefault="00ED748B" w:rsidP="00ED748B">
      <w:pPr>
        <w:spacing w:line="360" w:lineRule="atLeast"/>
        <w:rPr>
          <w:rFonts w:ascii="KaiTi" w:eastAsia="KaiTi" w:hAnsi="KaiTi"/>
          <w:b/>
          <w:sz w:val="24"/>
          <w:szCs w:val="24"/>
        </w:rPr>
      </w:pPr>
      <w:r w:rsidRPr="00EB79EC">
        <w:rPr>
          <w:rFonts w:ascii="KaiTi" w:eastAsia="KaiTi" w:hAnsi="KaiTi" w:hint="eastAsia"/>
          <w:sz w:val="24"/>
          <w:szCs w:val="24"/>
        </w:rPr>
        <w:t>2013</w:t>
      </w:r>
      <w:r w:rsidRPr="00CC63F6">
        <w:rPr>
          <w:rFonts w:ascii="KaiTi" w:eastAsia="KaiTi" w:hAnsi="KaiTi" w:hint="eastAsia"/>
          <w:b/>
          <w:sz w:val="24"/>
          <w:szCs w:val="24"/>
        </w:rPr>
        <w:t>年</w:t>
      </w:r>
      <w:r w:rsidRPr="00EB79EC">
        <w:rPr>
          <w:rFonts w:ascii="KaiTi" w:eastAsia="KaiTi" w:hAnsi="KaiTi" w:hint="eastAsia"/>
          <w:sz w:val="24"/>
          <w:szCs w:val="24"/>
        </w:rPr>
        <w:t>9</w:t>
      </w:r>
      <w:r>
        <w:rPr>
          <w:rFonts w:ascii="KaiTi" w:eastAsia="KaiTi" w:hAnsi="KaiTi" w:hint="eastAsia"/>
          <w:b/>
          <w:sz w:val="24"/>
          <w:szCs w:val="24"/>
        </w:rPr>
        <w:t>月</w:t>
      </w:r>
      <w:r w:rsidRPr="00EB79EC">
        <w:rPr>
          <w:rFonts w:ascii="KaiTi" w:eastAsia="KaiTi" w:hAnsi="KaiTi" w:hint="eastAsia"/>
          <w:sz w:val="24"/>
          <w:szCs w:val="24"/>
        </w:rPr>
        <w:t>23</w:t>
      </w:r>
      <w:r>
        <w:rPr>
          <w:rFonts w:ascii="KaiTi" w:eastAsia="KaiTi" w:hAnsi="KaiTi" w:hint="eastAsia"/>
          <w:b/>
          <w:sz w:val="24"/>
          <w:szCs w:val="24"/>
        </w:rPr>
        <w:t>日至</w:t>
      </w:r>
      <w:r w:rsidRPr="00EB79EC">
        <w:rPr>
          <w:rFonts w:ascii="KaiTi" w:eastAsia="KaiTi" w:hAnsi="KaiTi" w:hint="eastAsia"/>
          <w:sz w:val="24"/>
          <w:szCs w:val="24"/>
        </w:rPr>
        <w:t>10</w:t>
      </w:r>
      <w:r w:rsidRPr="00CC63F6">
        <w:rPr>
          <w:rFonts w:ascii="KaiTi" w:eastAsia="KaiTi" w:hAnsi="KaiTi" w:hint="eastAsia"/>
          <w:b/>
          <w:sz w:val="24"/>
          <w:szCs w:val="24"/>
        </w:rPr>
        <w:t>月</w:t>
      </w:r>
      <w:r w:rsidRPr="00EB79EC">
        <w:rPr>
          <w:rFonts w:ascii="KaiTi" w:eastAsia="KaiTi" w:hAnsi="KaiTi" w:hint="eastAsia"/>
          <w:sz w:val="24"/>
          <w:szCs w:val="24"/>
        </w:rPr>
        <w:t>2</w:t>
      </w:r>
      <w:r w:rsidRPr="00CC63F6">
        <w:rPr>
          <w:rFonts w:ascii="KaiTi" w:eastAsia="KaiTi" w:hAnsi="KaiTi" w:hint="eastAsia"/>
          <w:b/>
          <w:sz w:val="24"/>
          <w:szCs w:val="24"/>
        </w:rPr>
        <w:t>日，日内瓦</w:t>
      </w:r>
    </w:p>
    <w:p w:rsidR="00ED748B" w:rsidRPr="00F85F82" w:rsidRDefault="00ED748B" w:rsidP="00ED748B"/>
    <w:p w:rsidR="00ED748B" w:rsidRPr="00F85F82" w:rsidRDefault="00ED748B" w:rsidP="00ED748B"/>
    <w:p w:rsidR="00ED748B" w:rsidRPr="00F85F82" w:rsidRDefault="00ED748B" w:rsidP="00ED748B"/>
    <w:p w:rsidR="00ED748B" w:rsidRPr="00EB79EC" w:rsidRDefault="00ED748B" w:rsidP="00ED748B">
      <w:pPr>
        <w:rPr>
          <w:rFonts w:ascii="KaiTi" w:eastAsia="KaiTi" w:hAnsi="KaiTi"/>
          <w:sz w:val="24"/>
          <w:szCs w:val="32"/>
        </w:rPr>
      </w:pPr>
      <w:r>
        <w:rPr>
          <w:rFonts w:ascii="KaiTi" w:eastAsia="KaiTi" w:hAnsi="KaiTi" w:hint="eastAsia"/>
          <w:sz w:val="24"/>
          <w:szCs w:val="32"/>
        </w:rPr>
        <w:t>基本建设总计划</w:t>
      </w:r>
    </w:p>
    <w:p w:rsidR="00ED748B" w:rsidRPr="00E7065A" w:rsidRDefault="00ED748B" w:rsidP="00ED748B"/>
    <w:p w:rsidR="00ED748B" w:rsidRPr="003E41C2" w:rsidRDefault="00ED748B" w:rsidP="00ED748B">
      <w:pPr>
        <w:rPr>
          <w:rFonts w:ascii="KaiTi" w:eastAsia="KaiTi" w:hAnsi="KaiTi"/>
          <w:i/>
          <w:sz w:val="21"/>
          <w:szCs w:val="24"/>
        </w:rPr>
      </w:pPr>
      <w:r w:rsidRPr="003E41C2">
        <w:rPr>
          <w:rFonts w:ascii="KaiTi" w:eastAsia="KaiTi" w:hAnsi="KaiTi" w:hint="eastAsia"/>
          <w:i/>
          <w:sz w:val="21"/>
          <w:szCs w:val="24"/>
        </w:rPr>
        <w:t>秘书处编拟</w:t>
      </w:r>
      <w:r>
        <w:rPr>
          <w:rFonts w:ascii="KaiTi" w:eastAsia="KaiTi" w:hAnsi="KaiTi" w:hint="eastAsia"/>
          <w:i/>
          <w:sz w:val="21"/>
          <w:szCs w:val="24"/>
        </w:rPr>
        <w:t>的文件</w:t>
      </w:r>
    </w:p>
    <w:p w:rsidR="00ED748B" w:rsidRPr="00E7065A" w:rsidRDefault="00ED748B" w:rsidP="00ED748B"/>
    <w:p w:rsidR="00ED748B" w:rsidRPr="00E7065A" w:rsidRDefault="00ED748B" w:rsidP="00ED748B"/>
    <w:p w:rsidR="00ED748B" w:rsidRPr="00E7065A" w:rsidRDefault="00ED748B" w:rsidP="00ED748B"/>
    <w:p w:rsidR="00ED748B" w:rsidRDefault="00ED748B" w:rsidP="00ED748B">
      <w:pPr>
        <w:rPr>
          <w:caps/>
        </w:rPr>
      </w:pPr>
    </w:p>
    <w:p w:rsidR="00ED748B" w:rsidRPr="003E41C2" w:rsidRDefault="00ED748B" w:rsidP="00ED748B">
      <w:pPr>
        <w:spacing w:afterLines="50" w:after="120" w:line="340" w:lineRule="atLeast"/>
        <w:jc w:val="both"/>
        <w:rPr>
          <w:rFonts w:ascii="SimSun"/>
          <w:sz w:val="21"/>
        </w:rPr>
      </w:pPr>
      <w:r w:rsidRPr="003E41C2">
        <w:rPr>
          <w:rFonts w:ascii="SimSun" w:hint="eastAsia"/>
          <w:sz w:val="21"/>
        </w:rPr>
        <w:t>1.</w:t>
      </w:r>
      <w:r w:rsidRPr="003E41C2">
        <w:rPr>
          <w:rFonts w:ascii="SimSun" w:hint="eastAsia"/>
          <w:sz w:val="21"/>
        </w:rPr>
        <w:tab/>
        <w:t>本文件载有</w:t>
      </w:r>
      <w:r>
        <w:rPr>
          <w:rFonts w:ascii="SimSun" w:hint="eastAsia"/>
          <w:sz w:val="21"/>
        </w:rPr>
        <w:t>“基本建设总计划”</w:t>
      </w:r>
      <w:r w:rsidRPr="003E41C2">
        <w:rPr>
          <w:rFonts w:ascii="SimSun" w:hint="eastAsia"/>
          <w:sz w:val="21"/>
        </w:rPr>
        <w:t>(文件WO/PBC/21/1</w:t>
      </w:r>
      <w:r>
        <w:rPr>
          <w:rFonts w:ascii="SimSun" w:hint="eastAsia"/>
          <w:sz w:val="21"/>
        </w:rPr>
        <w:t>8</w:t>
      </w:r>
      <w:r w:rsidRPr="003E41C2">
        <w:rPr>
          <w:rFonts w:ascii="SimSun" w:hint="eastAsia"/>
          <w:sz w:val="21"/>
        </w:rPr>
        <w:t>)，该</w:t>
      </w:r>
      <w:r>
        <w:rPr>
          <w:rFonts w:ascii="SimSun" w:hint="eastAsia"/>
          <w:sz w:val="21"/>
        </w:rPr>
        <w:t>计划</w:t>
      </w:r>
      <w:r w:rsidRPr="003E41C2">
        <w:rPr>
          <w:rFonts w:ascii="SimSun" w:hint="eastAsia"/>
          <w:sz w:val="21"/>
        </w:rPr>
        <w:t>将提交给WIPO计划和预算委员会(PBC)的第二十一届会议(2013年9月9日至13日)。</w:t>
      </w:r>
    </w:p>
    <w:p w:rsidR="00ED748B" w:rsidRPr="003E41C2" w:rsidRDefault="00ED748B" w:rsidP="00ED748B">
      <w:pPr>
        <w:spacing w:afterLines="50" w:after="120" w:line="340" w:lineRule="atLeast"/>
        <w:jc w:val="both"/>
        <w:rPr>
          <w:rFonts w:ascii="SimSun"/>
          <w:sz w:val="21"/>
        </w:rPr>
      </w:pPr>
      <w:r w:rsidRPr="003E41C2">
        <w:rPr>
          <w:rFonts w:ascii="SimSun" w:hint="eastAsia"/>
          <w:sz w:val="21"/>
        </w:rPr>
        <w:t>2.</w:t>
      </w:r>
      <w:r w:rsidRPr="003E41C2">
        <w:rPr>
          <w:rFonts w:ascii="SimSun" w:hint="eastAsia"/>
          <w:sz w:val="21"/>
        </w:rPr>
        <w:tab/>
        <w:t>PBC关于上述文件的建议将收入“计划和预算委员会在第二十一届会议(2013年9月9日至13日)上所作决定和所提建议的摘要”(文件A/51/14)。</w:t>
      </w:r>
    </w:p>
    <w:p w:rsidR="00ED748B" w:rsidRPr="003E41C2" w:rsidRDefault="00ED748B" w:rsidP="00ED748B">
      <w:pPr>
        <w:spacing w:afterLines="50" w:after="120" w:line="340" w:lineRule="atLeast"/>
        <w:ind w:left="5534"/>
        <w:jc w:val="both"/>
        <w:rPr>
          <w:rFonts w:ascii="KaiTi" w:eastAsia="KaiTi"/>
          <w:i/>
          <w:sz w:val="21"/>
        </w:rPr>
      </w:pPr>
      <w:r w:rsidRPr="003E41C2">
        <w:rPr>
          <w:rFonts w:ascii="KaiTi" w:eastAsia="KaiTi"/>
          <w:i/>
          <w:iCs/>
          <w:sz w:val="21"/>
        </w:rPr>
        <w:t>3.</w:t>
      </w:r>
      <w:r w:rsidRPr="003E41C2">
        <w:rPr>
          <w:rFonts w:ascii="KaiTi" w:eastAsia="KaiTi" w:hint="eastAsia"/>
          <w:i/>
          <w:iCs/>
          <w:sz w:val="21"/>
        </w:rPr>
        <w:tab/>
      </w:r>
      <w:r w:rsidRPr="003E41C2">
        <w:rPr>
          <w:rFonts w:ascii="KaiTi" w:eastAsia="KaiTi" w:hint="eastAsia"/>
          <w:i/>
          <w:sz w:val="21"/>
        </w:rPr>
        <w:t>请</w:t>
      </w:r>
      <w:r w:rsidRPr="003E41C2">
        <w:rPr>
          <w:rFonts w:ascii="KaiTi" w:eastAsia="KaiTi"/>
          <w:i/>
          <w:iCs/>
          <w:sz w:val="21"/>
        </w:rPr>
        <w:t>WIPO</w:t>
      </w:r>
      <w:r w:rsidRPr="003E41C2">
        <w:rPr>
          <w:rFonts w:ascii="KaiTi" w:eastAsia="KaiTi" w:hint="eastAsia"/>
          <w:i/>
          <w:sz w:val="21"/>
        </w:rPr>
        <w:t>成员国大会和</w:t>
      </w:r>
      <w:r w:rsidRPr="003E41C2">
        <w:rPr>
          <w:rFonts w:ascii="KaiTi" w:eastAsia="KaiTi"/>
          <w:i/>
          <w:iCs/>
          <w:sz w:val="21"/>
        </w:rPr>
        <w:t>WIPO</w:t>
      </w:r>
      <w:r w:rsidRPr="003E41C2">
        <w:rPr>
          <w:rFonts w:ascii="KaiTi" w:eastAsia="KaiTi" w:hint="eastAsia"/>
          <w:i/>
          <w:sz w:val="21"/>
        </w:rPr>
        <w:t>管理的各联盟的大会各自就其所涉事宜，</w:t>
      </w:r>
      <w:r>
        <w:rPr>
          <w:rFonts w:ascii="KaiTi" w:eastAsia="KaiTi" w:hint="eastAsia"/>
          <w:i/>
          <w:sz w:val="21"/>
        </w:rPr>
        <w:t>批准</w:t>
      </w:r>
      <w:r w:rsidRPr="003E41C2">
        <w:rPr>
          <w:rFonts w:ascii="KaiTi" w:eastAsia="KaiTi" w:hint="eastAsia"/>
          <w:i/>
          <w:sz w:val="21"/>
        </w:rPr>
        <w:t>文件A/51/14中所记录的计划和预算委员会关</w:t>
      </w:r>
      <w:r>
        <w:rPr>
          <w:rFonts w:ascii="KaiTi" w:eastAsia="KaiTi" w:hint="eastAsia"/>
          <w:i/>
          <w:sz w:val="21"/>
        </w:rPr>
        <w:t>于文件WO/PBC/21/18的</w:t>
      </w:r>
      <w:r w:rsidRPr="003E41C2">
        <w:rPr>
          <w:rFonts w:ascii="KaiTi" w:eastAsia="KaiTi" w:hint="eastAsia"/>
          <w:i/>
          <w:sz w:val="21"/>
        </w:rPr>
        <w:t>建议。</w:t>
      </w:r>
    </w:p>
    <w:p w:rsidR="00ED748B" w:rsidRPr="003E41C2" w:rsidRDefault="00ED748B" w:rsidP="00ED748B">
      <w:pPr>
        <w:spacing w:afterLines="50" w:after="120" w:line="340" w:lineRule="atLeast"/>
        <w:ind w:left="5534"/>
        <w:rPr>
          <w:rFonts w:ascii="KaiTi" w:eastAsia="KaiTi"/>
          <w:sz w:val="21"/>
        </w:rPr>
      </w:pPr>
    </w:p>
    <w:p w:rsidR="00ED748B" w:rsidRPr="001C08A3" w:rsidRDefault="00ED748B" w:rsidP="00ED748B">
      <w:pPr>
        <w:ind w:left="5534"/>
        <w:rPr>
          <w:rFonts w:ascii="KaiTi" w:eastAsia="KaiTi"/>
          <w:sz w:val="21"/>
        </w:rPr>
      </w:pPr>
      <w:r w:rsidRPr="003E41C2">
        <w:rPr>
          <w:rFonts w:ascii="KaiTi" w:eastAsia="KaiTi"/>
          <w:sz w:val="21"/>
        </w:rPr>
        <w:t>[</w:t>
      </w:r>
      <w:r w:rsidRPr="003E41C2">
        <w:rPr>
          <w:rFonts w:ascii="KaiTi" w:eastAsia="KaiTi" w:hint="eastAsia"/>
          <w:sz w:val="21"/>
        </w:rPr>
        <w:t>后</w:t>
      </w:r>
      <w:proofErr w:type="gramStart"/>
      <w:r w:rsidRPr="003E41C2">
        <w:rPr>
          <w:rFonts w:ascii="KaiTi" w:eastAsia="KaiTi" w:hint="eastAsia"/>
          <w:sz w:val="21"/>
        </w:rPr>
        <w:t>接文件</w:t>
      </w:r>
      <w:proofErr w:type="gramEnd"/>
      <w:r w:rsidRPr="003E41C2">
        <w:rPr>
          <w:rFonts w:ascii="KaiTi" w:eastAsia="KaiTi"/>
          <w:sz w:val="21"/>
        </w:rPr>
        <w:t>WO/PBC/</w:t>
      </w:r>
      <w:r w:rsidRPr="003E41C2">
        <w:rPr>
          <w:rFonts w:ascii="KaiTi" w:eastAsia="KaiTi" w:hint="eastAsia"/>
          <w:sz w:val="21"/>
        </w:rPr>
        <w:t>2</w:t>
      </w:r>
      <w:r w:rsidRPr="003E41C2">
        <w:rPr>
          <w:rFonts w:ascii="KaiTi" w:eastAsia="KaiTi"/>
          <w:sz w:val="21"/>
        </w:rPr>
        <w:t>1/</w:t>
      </w:r>
      <w:r>
        <w:rPr>
          <w:rFonts w:ascii="KaiTi" w:eastAsia="KaiTi" w:hint="eastAsia"/>
          <w:sz w:val="21"/>
        </w:rPr>
        <w:t>18</w:t>
      </w:r>
      <w:r w:rsidRPr="003E41C2">
        <w:rPr>
          <w:rFonts w:ascii="KaiTi" w:eastAsia="KaiTi"/>
          <w:sz w:val="21"/>
        </w:rPr>
        <w:t>]</w:t>
      </w:r>
    </w:p>
    <w:p w:rsidR="00ED748B" w:rsidRDefault="00ED748B" w:rsidP="00ED748B"/>
    <w:p w:rsidR="00ED748B" w:rsidRDefault="00ED748B" w:rsidP="00ED748B">
      <w:pPr>
        <w:sectPr w:rsidR="00ED748B" w:rsidSect="00E62209">
          <w:headerReference w:type="default" r:id="rId10"/>
          <w:endnotePr>
            <w:numFmt w:val="decimal"/>
          </w:endnotePr>
          <w:pgSz w:w="11907" w:h="16840" w:code="9"/>
          <w:pgMar w:top="567" w:right="1134" w:bottom="1418" w:left="1418" w:header="510" w:footer="1021" w:gutter="0"/>
          <w:cols w:space="720"/>
          <w:titlePg/>
          <w:docGrid w:linePitch="299"/>
        </w:sectPr>
      </w:pPr>
    </w:p>
    <w:p w:rsidR="003B13D9" w:rsidRDefault="003B13D9">
      <w:bookmarkStart w:id="2" w:name="_GoBack"/>
      <w:bookmarkEnd w:id="2"/>
    </w:p>
    <w:p w:rsidR="00FD76F6" w:rsidRDefault="00FD76F6"/>
    <w:tbl>
      <w:tblPr>
        <w:tblW w:w="9356" w:type="dxa"/>
        <w:tblInd w:w="108" w:type="dxa"/>
        <w:tblLayout w:type="fixed"/>
        <w:tblLook w:val="01E0" w:firstRow="1" w:lastRow="1" w:firstColumn="1" w:lastColumn="1" w:noHBand="0" w:noVBand="0"/>
      </w:tblPr>
      <w:tblGrid>
        <w:gridCol w:w="4594"/>
        <w:gridCol w:w="4337"/>
        <w:gridCol w:w="425"/>
      </w:tblGrid>
      <w:tr w:rsidR="007F6554" w:rsidRPr="008B2CC1" w:rsidTr="007F6554">
        <w:trPr>
          <w:trHeight w:val="1977"/>
        </w:trPr>
        <w:tc>
          <w:tcPr>
            <w:tcW w:w="4594" w:type="dxa"/>
            <w:tcBorders>
              <w:bottom w:val="single" w:sz="4" w:space="0" w:color="auto"/>
            </w:tcBorders>
            <w:tcMar>
              <w:bottom w:w="170" w:type="dxa"/>
            </w:tcMar>
          </w:tcPr>
          <w:p w:rsidR="007F6554" w:rsidRPr="005A1617" w:rsidRDefault="007F6554" w:rsidP="007F6554">
            <w:r>
              <w:rPr>
                <w:noProof/>
              </w:rPr>
              <w:drawing>
                <wp:anchor distT="0" distB="0" distL="114300" distR="114300" simplePos="0" relativeHeight="251659264" behindDoc="1" locked="0" layoutInCell="0" allowOverlap="1" wp14:anchorId="2C7DF7C2" wp14:editId="77969627">
                  <wp:simplePos x="0" y="0"/>
                  <wp:positionH relativeFrom="page">
                    <wp:posOffset>3834130</wp:posOffset>
                  </wp:positionH>
                  <wp:positionV relativeFrom="margin">
                    <wp:posOffset>0</wp:posOffset>
                  </wp:positionV>
                  <wp:extent cx="866775" cy="1323975"/>
                  <wp:effectExtent l="0" t="0" r="9525" b="9525"/>
                  <wp:wrapNone/>
                  <wp:docPr id="1061" name="图片 106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F6554" w:rsidRPr="008B2CC1" w:rsidRDefault="007F6554" w:rsidP="007F6554"/>
        </w:tc>
        <w:tc>
          <w:tcPr>
            <w:tcW w:w="425" w:type="dxa"/>
            <w:tcBorders>
              <w:bottom w:val="single" w:sz="4" w:space="0" w:color="auto"/>
            </w:tcBorders>
            <w:tcMar>
              <w:left w:w="0" w:type="dxa"/>
              <w:right w:w="0" w:type="dxa"/>
            </w:tcMar>
          </w:tcPr>
          <w:p w:rsidR="007F6554" w:rsidRPr="008B2CC1" w:rsidRDefault="007F6554" w:rsidP="007F6554">
            <w:pPr>
              <w:jc w:val="right"/>
            </w:pPr>
            <w:r>
              <w:rPr>
                <w:b/>
                <w:sz w:val="40"/>
                <w:szCs w:val="40"/>
              </w:rPr>
              <w:t>C</w:t>
            </w:r>
          </w:p>
        </w:tc>
      </w:tr>
      <w:tr w:rsidR="007F6554" w:rsidRPr="001832A6" w:rsidTr="007F6554">
        <w:trPr>
          <w:trHeight w:hRule="exact" w:val="340"/>
        </w:trPr>
        <w:tc>
          <w:tcPr>
            <w:tcW w:w="9356" w:type="dxa"/>
            <w:gridSpan w:val="3"/>
            <w:tcBorders>
              <w:top w:val="single" w:sz="4" w:space="0" w:color="auto"/>
            </w:tcBorders>
            <w:tcMar>
              <w:top w:w="170" w:type="dxa"/>
              <w:left w:w="0" w:type="dxa"/>
              <w:right w:w="0" w:type="dxa"/>
            </w:tcMar>
            <w:vAlign w:val="bottom"/>
          </w:tcPr>
          <w:p w:rsidR="007F6554" w:rsidRPr="0045146A" w:rsidRDefault="007F6554" w:rsidP="007F6554">
            <w:pPr>
              <w:jc w:val="right"/>
              <w:rPr>
                <w:rFonts w:ascii="Arial Black" w:hAnsi="Arial Black"/>
                <w:b/>
                <w:caps/>
                <w:sz w:val="15"/>
              </w:rPr>
            </w:pPr>
            <w:r>
              <w:rPr>
                <w:rFonts w:ascii="Arial Black" w:hAnsi="Arial Black"/>
                <w:caps/>
                <w:sz w:val="15"/>
              </w:rPr>
              <w:t>WO/PBC/</w:t>
            </w:r>
            <w:r>
              <w:rPr>
                <w:rFonts w:ascii="Arial Black" w:hAnsi="Arial Black" w:hint="eastAsia"/>
                <w:caps/>
                <w:sz w:val="15"/>
              </w:rPr>
              <w:t>21</w:t>
            </w:r>
            <w:r>
              <w:rPr>
                <w:rFonts w:ascii="Arial Black" w:hAnsi="Arial Black"/>
                <w:caps/>
                <w:sz w:val="15"/>
              </w:rPr>
              <w:t>/</w:t>
            </w:r>
            <w:r>
              <w:rPr>
                <w:rFonts w:ascii="Arial Black" w:hAnsi="Arial Black" w:hint="eastAsia"/>
                <w:caps/>
                <w:sz w:val="15"/>
              </w:rPr>
              <w:t>18</w:t>
            </w:r>
          </w:p>
        </w:tc>
      </w:tr>
      <w:tr w:rsidR="007F6554" w:rsidRPr="001832A6" w:rsidTr="007F6554">
        <w:trPr>
          <w:trHeight w:hRule="exact" w:val="170"/>
        </w:trPr>
        <w:tc>
          <w:tcPr>
            <w:tcW w:w="9356" w:type="dxa"/>
            <w:gridSpan w:val="3"/>
            <w:noWrap/>
            <w:tcMar>
              <w:left w:w="0" w:type="dxa"/>
              <w:right w:w="0" w:type="dxa"/>
            </w:tcMar>
            <w:vAlign w:val="bottom"/>
          </w:tcPr>
          <w:p w:rsidR="007F6554" w:rsidRPr="0045146A" w:rsidRDefault="007F6554" w:rsidP="007F6554">
            <w:pPr>
              <w:jc w:val="right"/>
              <w:rPr>
                <w:rFonts w:ascii="Arial Black" w:hAnsi="Arial Black"/>
                <w:b/>
                <w:caps/>
                <w:sz w:val="15"/>
                <w:szCs w:val="15"/>
              </w:rPr>
            </w:pPr>
            <w:r w:rsidRPr="0045146A">
              <w:rPr>
                <w:rFonts w:eastAsia="SimHei" w:hint="eastAsia"/>
                <w:b/>
                <w:sz w:val="15"/>
                <w:szCs w:val="15"/>
              </w:rPr>
              <w:t>原</w:t>
            </w:r>
            <w:r w:rsidRPr="0045146A">
              <w:rPr>
                <w:rFonts w:eastAsia="SimHei"/>
                <w:b/>
                <w:sz w:val="15"/>
                <w:szCs w:val="15"/>
                <w:lang w:val="pt-BR"/>
              </w:rPr>
              <w:t xml:space="preserve"> </w:t>
            </w:r>
            <w:r w:rsidRPr="0045146A">
              <w:rPr>
                <w:rFonts w:eastAsia="SimHei" w:hint="eastAsia"/>
                <w:b/>
                <w:sz w:val="15"/>
                <w:szCs w:val="15"/>
              </w:rPr>
              <w:t>文</w:t>
            </w:r>
            <w:r w:rsidRPr="0045146A">
              <w:rPr>
                <w:rFonts w:eastAsia="SimHei" w:hint="eastAsia"/>
                <w:b/>
                <w:sz w:val="15"/>
                <w:szCs w:val="15"/>
                <w:lang w:val="pt-BR"/>
              </w:rPr>
              <w:t>：</w:t>
            </w:r>
            <w:r w:rsidRPr="0045146A">
              <w:rPr>
                <w:rFonts w:eastAsia="SimHei" w:hint="eastAsia"/>
                <w:b/>
                <w:sz w:val="15"/>
                <w:szCs w:val="15"/>
              </w:rPr>
              <w:t>英文</w:t>
            </w:r>
          </w:p>
        </w:tc>
      </w:tr>
      <w:tr w:rsidR="007F6554" w:rsidRPr="00251793" w:rsidTr="007F6554">
        <w:trPr>
          <w:trHeight w:hRule="exact" w:val="198"/>
        </w:trPr>
        <w:tc>
          <w:tcPr>
            <w:tcW w:w="9356" w:type="dxa"/>
            <w:gridSpan w:val="3"/>
            <w:tcMar>
              <w:left w:w="0" w:type="dxa"/>
              <w:right w:w="0" w:type="dxa"/>
            </w:tcMar>
            <w:vAlign w:val="bottom"/>
          </w:tcPr>
          <w:p w:rsidR="007F6554" w:rsidRPr="00251793" w:rsidRDefault="007F6554" w:rsidP="007F6554">
            <w:pPr>
              <w:jc w:val="right"/>
              <w:rPr>
                <w:rFonts w:ascii="Arial Black" w:eastAsia="SimHei" w:hAnsi="Arial Black"/>
                <w:b/>
                <w:sz w:val="15"/>
                <w:szCs w:val="15"/>
                <w:lang w:val="pt-BR"/>
              </w:rPr>
            </w:pPr>
            <w:r w:rsidRPr="00251793">
              <w:rPr>
                <w:rFonts w:ascii="Arial Black" w:eastAsia="SimHei" w:hAnsi="Arial Black" w:hint="eastAsia"/>
                <w:b/>
                <w:sz w:val="15"/>
                <w:szCs w:val="15"/>
                <w:lang w:val="pt-BR"/>
              </w:rPr>
              <w:t>日</w:t>
            </w:r>
            <w:r w:rsidRPr="00251793">
              <w:rPr>
                <w:rFonts w:ascii="Arial Black" w:eastAsia="SimHei" w:hAnsi="Arial Black" w:hint="eastAsia"/>
                <w:b/>
                <w:sz w:val="15"/>
                <w:szCs w:val="15"/>
                <w:lang w:val="pt-BR"/>
              </w:rPr>
              <w:t xml:space="preserve"> </w:t>
            </w:r>
            <w:r w:rsidRPr="00251793">
              <w:rPr>
                <w:rFonts w:ascii="Arial Black" w:eastAsia="SimHei" w:hAnsi="Arial Black" w:hint="eastAsia"/>
                <w:b/>
                <w:sz w:val="15"/>
                <w:szCs w:val="15"/>
                <w:lang w:val="pt-BR"/>
              </w:rPr>
              <w:t>期：</w:t>
            </w:r>
            <w:r w:rsidRPr="00251793">
              <w:rPr>
                <w:rFonts w:ascii="Arial Black" w:eastAsia="SimHei" w:hAnsi="Arial Black"/>
                <w:b/>
                <w:sz w:val="15"/>
                <w:szCs w:val="15"/>
                <w:lang w:val="pt-BR"/>
              </w:rPr>
              <w:t>201</w:t>
            </w:r>
            <w:r>
              <w:rPr>
                <w:rFonts w:ascii="Arial Black" w:eastAsia="SimHei" w:hAnsi="Arial Black" w:hint="eastAsia"/>
                <w:b/>
                <w:sz w:val="15"/>
                <w:szCs w:val="15"/>
                <w:lang w:val="pt-BR"/>
              </w:rPr>
              <w:t>3</w:t>
            </w:r>
            <w:r w:rsidRPr="00251793">
              <w:rPr>
                <w:rFonts w:ascii="Arial Black" w:eastAsia="SimHei" w:hAnsi="Arial Black" w:hint="eastAsia"/>
                <w:b/>
                <w:sz w:val="15"/>
                <w:szCs w:val="15"/>
                <w:lang w:val="pt-BR"/>
              </w:rPr>
              <w:t>年</w:t>
            </w:r>
            <w:r>
              <w:rPr>
                <w:rFonts w:ascii="Arial Black" w:eastAsia="SimHei" w:hAnsi="Arial Black" w:hint="eastAsia"/>
                <w:b/>
                <w:sz w:val="15"/>
                <w:szCs w:val="15"/>
                <w:lang w:val="pt-BR"/>
              </w:rPr>
              <w:t>7</w:t>
            </w:r>
            <w:r w:rsidRPr="00251793">
              <w:rPr>
                <w:rFonts w:ascii="Arial Black" w:eastAsia="SimHei" w:hAnsi="Arial Black" w:hint="eastAsia"/>
                <w:b/>
                <w:sz w:val="15"/>
                <w:szCs w:val="15"/>
                <w:lang w:val="pt-BR"/>
              </w:rPr>
              <w:t>月</w:t>
            </w:r>
            <w:r>
              <w:rPr>
                <w:rFonts w:ascii="Arial Black" w:eastAsia="SimHei" w:hAnsi="Arial Black" w:hint="eastAsia"/>
                <w:b/>
                <w:sz w:val="15"/>
                <w:szCs w:val="15"/>
                <w:lang w:val="pt-BR"/>
              </w:rPr>
              <w:t>31</w:t>
            </w:r>
            <w:r w:rsidRPr="00251793">
              <w:rPr>
                <w:rFonts w:ascii="Arial Black" w:eastAsia="SimHei" w:hAnsi="Arial Black" w:hint="eastAsia"/>
                <w:b/>
                <w:sz w:val="15"/>
                <w:szCs w:val="15"/>
                <w:lang w:val="pt-BR"/>
              </w:rPr>
              <w:t>日</w:t>
            </w:r>
          </w:p>
        </w:tc>
      </w:tr>
    </w:tbl>
    <w:p w:rsidR="007F6554" w:rsidRPr="008B2CC1" w:rsidRDefault="007F6554" w:rsidP="007F6554"/>
    <w:p w:rsidR="007F6554" w:rsidRDefault="007F6554" w:rsidP="007F6554"/>
    <w:p w:rsidR="007F6554" w:rsidRDefault="007F6554" w:rsidP="007F6554"/>
    <w:p w:rsidR="007F6554" w:rsidRDefault="007F6554" w:rsidP="007F6554"/>
    <w:p w:rsidR="007F6554" w:rsidRPr="008B2CC1" w:rsidRDefault="007F6554" w:rsidP="007F6554"/>
    <w:p w:rsidR="007F6554" w:rsidRPr="00503A1C" w:rsidRDefault="007F6554" w:rsidP="007F6554">
      <w:pPr>
        <w:rPr>
          <w:rFonts w:eastAsia="SimHei" w:cs="Times New Roman"/>
          <w:sz w:val="28"/>
          <w:szCs w:val="28"/>
        </w:rPr>
      </w:pPr>
      <w:r w:rsidRPr="00503A1C">
        <w:rPr>
          <w:rFonts w:eastAsia="SimHei" w:cs="Times New Roman" w:hint="eastAsia"/>
          <w:sz w:val="28"/>
          <w:szCs w:val="28"/>
        </w:rPr>
        <w:t>计划和预算委员会</w:t>
      </w:r>
    </w:p>
    <w:p w:rsidR="007F6554" w:rsidRDefault="007F6554" w:rsidP="007F6554"/>
    <w:p w:rsidR="007F6554" w:rsidRDefault="007F6554" w:rsidP="007F6554"/>
    <w:p w:rsidR="007F6554" w:rsidRPr="00B757A1" w:rsidRDefault="007F6554" w:rsidP="007F6554">
      <w:pPr>
        <w:autoSpaceDE w:val="0"/>
        <w:autoSpaceDN w:val="0"/>
        <w:spacing w:line="380" w:lineRule="atLeast"/>
        <w:textAlignment w:val="bottom"/>
        <w:rPr>
          <w:rFonts w:ascii="KaiTi" w:eastAsia="KaiTi"/>
          <w:b/>
          <w:sz w:val="24"/>
          <w:szCs w:val="24"/>
        </w:rPr>
      </w:pPr>
      <w:r w:rsidRPr="00B757A1">
        <w:rPr>
          <w:rFonts w:ascii="KaiTi" w:eastAsia="KaiTi" w:hint="eastAsia"/>
          <w:b/>
          <w:sz w:val="24"/>
          <w:szCs w:val="24"/>
        </w:rPr>
        <w:t>第二十一届会议</w:t>
      </w:r>
    </w:p>
    <w:p w:rsidR="007F6554" w:rsidRPr="002F67BD" w:rsidRDefault="007F6554" w:rsidP="007F6554">
      <w:pPr>
        <w:pStyle w:val="Meetingplacedate"/>
        <w:ind w:left="0"/>
        <w:rPr>
          <w:rFonts w:ascii="KaiTi" w:eastAsia="KaiTi" w:hAnsi="KaiTi"/>
          <w:b w:val="0"/>
          <w:szCs w:val="24"/>
          <w:lang w:eastAsia="zh-CN"/>
        </w:rPr>
      </w:pPr>
      <w:r w:rsidRPr="002F67BD">
        <w:rPr>
          <w:rFonts w:ascii="KaiTi" w:eastAsia="KaiTi" w:hAnsi="KaiTi"/>
          <w:b w:val="0"/>
          <w:szCs w:val="24"/>
          <w:lang w:eastAsia="zh-CN"/>
        </w:rPr>
        <w:t>201</w:t>
      </w:r>
      <w:r w:rsidRPr="002F67BD">
        <w:rPr>
          <w:rFonts w:ascii="KaiTi" w:eastAsia="KaiTi" w:hAnsi="KaiTi" w:hint="eastAsia"/>
          <w:b w:val="0"/>
          <w:szCs w:val="24"/>
          <w:lang w:eastAsia="zh-CN"/>
        </w:rPr>
        <w:t>3</w:t>
      </w:r>
      <w:r w:rsidRPr="002F67BD">
        <w:rPr>
          <w:rFonts w:ascii="KaiTi" w:eastAsia="KaiTi" w:hAnsi="KaiTi" w:cs="Arial" w:hint="eastAsia"/>
          <w:szCs w:val="24"/>
          <w:lang w:eastAsia="zh-CN"/>
        </w:rPr>
        <w:t>年</w:t>
      </w:r>
      <w:r w:rsidRPr="002F67BD">
        <w:rPr>
          <w:rFonts w:ascii="KaiTi" w:eastAsia="KaiTi" w:hAnsi="KaiTi" w:hint="eastAsia"/>
          <w:b w:val="0"/>
          <w:szCs w:val="24"/>
          <w:lang w:eastAsia="zh-CN"/>
        </w:rPr>
        <w:t>9</w:t>
      </w:r>
      <w:r w:rsidRPr="002F67BD">
        <w:rPr>
          <w:rFonts w:ascii="KaiTi" w:eastAsia="KaiTi" w:hAnsi="KaiTi" w:cs="Arial" w:hint="eastAsia"/>
          <w:szCs w:val="24"/>
          <w:lang w:eastAsia="zh-CN"/>
        </w:rPr>
        <w:t>月</w:t>
      </w:r>
      <w:r w:rsidRPr="002F67BD">
        <w:rPr>
          <w:rFonts w:ascii="KaiTi" w:eastAsia="KaiTi" w:hAnsi="KaiTi" w:hint="eastAsia"/>
          <w:b w:val="0"/>
          <w:szCs w:val="24"/>
          <w:lang w:eastAsia="zh-CN"/>
        </w:rPr>
        <w:t>9</w:t>
      </w:r>
      <w:r w:rsidRPr="002F67BD">
        <w:rPr>
          <w:rFonts w:ascii="KaiTi" w:eastAsia="KaiTi" w:hAnsi="KaiTi" w:cs="Arial" w:hint="eastAsia"/>
          <w:szCs w:val="24"/>
          <w:lang w:eastAsia="zh-CN"/>
        </w:rPr>
        <w:t>日至</w:t>
      </w:r>
      <w:r w:rsidRPr="002F67BD">
        <w:rPr>
          <w:rFonts w:ascii="KaiTi" w:eastAsia="KaiTi" w:hAnsi="KaiTi" w:hint="eastAsia"/>
          <w:b w:val="0"/>
          <w:szCs w:val="24"/>
          <w:lang w:eastAsia="zh-CN"/>
        </w:rPr>
        <w:t>13</w:t>
      </w:r>
      <w:r w:rsidRPr="002F67BD">
        <w:rPr>
          <w:rFonts w:ascii="KaiTi" w:eastAsia="KaiTi" w:hAnsi="KaiTi" w:cs="Arial" w:hint="eastAsia"/>
          <w:szCs w:val="24"/>
          <w:lang w:eastAsia="zh-CN"/>
        </w:rPr>
        <w:t>日，日内瓦</w:t>
      </w:r>
    </w:p>
    <w:p w:rsidR="007F6554" w:rsidRPr="00D92C64" w:rsidRDefault="007F6554" w:rsidP="007F6554"/>
    <w:p w:rsidR="007F6554" w:rsidRPr="00D92C64" w:rsidRDefault="007F6554" w:rsidP="007F6554"/>
    <w:p w:rsidR="007F6554" w:rsidRPr="00D92C64" w:rsidRDefault="007F6554" w:rsidP="007F6554"/>
    <w:p w:rsidR="007F6554" w:rsidRPr="00B757A1" w:rsidRDefault="007F6554" w:rsidP="007F6554">
      <w:pPr>
        <w:rPr>
          <w:rFonts w:eastAsia="KaiTi"/>
          <w:caps/>
          <w:sz w:val="24"/>
        </w:rPr>
      </w:pPr>
      <w:r>
        <w:rPr>
          <w:rFonts w:eastAsia="KaiTi" w:hint="eastAsia"/>
          <w:caps/>
          <w:sz w:val="24"/>
        </w:rPr>
        <w:t>基本建设总计划</w:t>
      </w:r>
    </w:p>
    <w:p w:rsidR="007F6554" w:rsidRPr="00D92C64" w:rsidRDefault="007F6554" w:rsidP="007F6554"/>
    <w:p w:rsidR="007F6554" w:rsidRPr="00B757A1" w:rsidRDefault="007F6554" w:rsidP="007F6554">
      <w:pPr>
        <w:rPr>
          <w:rFonts w:eastAsia="KaiTi"/>
          <w:i/>
          <w:sz w:val="21"/>
          <w:szCs w:val="21"/>
        </w:rPr>
      </w:pPr>
      <w:r w:rsidRPr="00B757A1">
        <w:rPr>
          <w:rFonts w:eastAsia="KaiTi" w:hint="eastAsia"/>
          <w:i/>
          <w:sz w:val="21"/>
          <w:szCs w:val="21"/>
        </w:rPr>
        <w:t>秘书处编拟的文件</w:t>
      </w:r>
    </w:p>
    <w:p w:rsidR="007F6554" w:rsidRPr="00D92C64" w:rsidRDefault="007F6554" w:rsidP="007F6554"/>
    <w:p w:rsidR="007F6554" w:rsidRPr="00D92C64" w:rsidRDefault="007F6554" w:rsidP="007F6554"/>
    <w:p w:rsidR="007F6554" w:rsidRPr="00D92C64" w:rsidRDefault="007F6554" w:rsidP="007F6554"/>
    <w:p w:rsidR="007F6554" w:rsidRPr="00D92C64" w:rsidRDefault="007F6554" w:rsidP="007F6554"/>
    <w:p w:rsidR="00C669C9" w:rsidRDefault="00704FEC" w:rsidP="00C669C9">
      <w:pPr>
        <w:numPr>
          <w:ilvl w:val="0"/>
          <w:numId w:val="7"/>
        </w:numPr>
        <w:spacing w:afterLines="50" w:after="120" w:line="340" w:lineRule="atLeast"/>
        <w:jc w:val="both"/>
        <w:rPr>
          <w:rFonts w:ascii="SimSun"/>
          <w:sz w:val="21"/>
        </w:rPr>
      </w:pPr>
      <w:r w:rsidRPr="00C669C9">
        <w:rPr>
          <w:rFonts w:ascii="SimSun" w:hint="eastAsia"/>
          <w:sz w:val="21"/>
        </w:rPr>
        <w:t>计划和预算委员会</w:t>
      </w:r>
      <w:r w:rsidRPr="00C669C9">
        <w:rPr>
          <w:rFonts w:ascii="SimSun"/>
          <w:sz w:val="21"/>
        </w:rPr>
        <w:t>(PBC)</w:t>
      </w:r>
      <w:r w:rsidRPr="00C669C9">
        <w:rPr>
          <w:rFonts w:ascii="SimSun" w:hint="eastAsia"/>
          <w:sz w:val="21"/>
        </w:rPr>
        <w:t>在其第二十届会议上</w:t>
      </w:r>
      <w:r w:rsidR="00DD6FB7" w:rsidRPr="00C669C9">
        <w:rPr>
          <w:rFonts w:ascii="SimSun"/>
          <w:sz w:val="21"/>
        </w:rPr>
        <w:t>(2013</w:t>
      </w:r>
      <w:r w:rsidRPr="00C669C9">
        <w:rPr>
          <w:rFonts w:ascii="SimSun" w:hint="eastAsia"/>
          <w:sz w:val="21"/>
        </w:rPr>
        <w:t>年7月8日至12日</w:t>
      </w:r>
      <w:r w:rsidR="00DD6FB7" w:rsidRPr="00C669C9">
        <w:rPr>
          <w:rFonts w:ascii="SimSun"/>
          <w:sz w:val="21"/>
        </w:rPr>
        <w:t>)</w:t>
      </w:r>
      <w:r w:rsidRPr="00C669C9">
        <w:rPr>
          <w:rFonts w:ascii="SimSun" w:hint="eastAsia"/>
          <w:sz w:val="21"/>
        </w:rPr>
        <w:t>审查了</w:t>
      </w:r>
      <w:r w:rsidR="007F3CC5" w:rsidRPr="00C669C9">
        <w:rPr>
          <w:rFonts w:ascii="SimSun" w:hint="eastAsia"/>
          <w:sz w:val="21"/>
        </w:rPr>
        <w:t>文件</w:t>
      </w:r>
      <w:r w:rsidR="007F3CC5" w:rsidRPr="00C669C9">
        <w:rPr>
          <w:rFonts w:ascii="SimSun"/>
          <w:sz w:val="21"/>
        </w:rPr>
        <w:t>WO/PBC/20/5</w:t>
      </w:r>
      <w:r w:rsidR="007F3CC5" w:rsidRPr="00C669C9">
        <w:rPr>
          <w:rFonts w:ascii="SimSun" w:hint="eastAsia"/>
          <w:sz w:val="21"/>
        </w:rPr>
        <w:t>中</w:t>
      </w:r>
      <w:r w:rsidR="0083749C">
        <w:rPr>
          <w:rFonts w:ascii="SimSun" w:hint="eastAsia"/>
          <w:sz w:val="21"/>
        </w:rPr>
        <w:t>所载</w:t>
      </w:r>
      <w:r w:rsidRPr="00C669C9">
        <w:rPr>
          <w:rFonts w:ascii="SimSun" w:hint="eastAsia"/>
          <w:sz w:val="21"/>
        </w:rPr>
        <w:t>的基本建设总计划</w:t>
      </w:r>
      <w:r w:rsidR="00D1764D" w:rsidRPr="00C669C9">
        <w:rPr>
          <w:rFonts w:ascii="SimSun"/>
          <w:sz w:val="21"/>
        </w:rPr>
        <w:t>(CMP)</w:t>
      </w:r>
      <w:r w:rsidR="00205FE6" w:rsidRPr="00C669C9">
        <w:rPr>
          <w:rFonts w:ascii="SimSun" w:hint="eastAsia"/>
          <w:sz w:val="21"/>
        </w:rPr>
        <w:t>提案</w:t>
      </w:r>
      <w:r w:rsidR="007F3CC5" w:rsidRPr="00C669C9">
        <w:rPr>
          <w:rFonts w:ascii="SimSun" w:hint="eastAsia"/>
          <w:sz w:val="21"/>
        </w:rPr>
        <w:t>和</w:t>
      </w:r>
      <w:r w:rsidR="00E53CB9" w:rsidRPr="00C669C9">
        <w:rPr>
          <w:rFonts w:ascii="SimSun" w:hint="eastAsia"/>
          <w:sz w:val="21"/>
        </w:rPr>
        <w:t>拟用</w:t>
      </w:r>
      <w:r w:rsidR="007F3CC5" w:rsidRPr="00C669C9">
        <w:rPr>
          <w:rFonts w:ascii="SimSun" w:hint="eastAsia"/>
          <w:sz w:val="21"/>
        </w:rPr>
        <w:t>本组织储备金供资的七个项目。</w:t>
      </w:r>
      <w:r w:rsidR="00DD6FB7" w:rsidRPr="00C669C9">
        <w:rPr>
          <w:rFonts w:ascii="SimSun"/>
          <w:sz w:val="21"/>
        </w:rPr>
        <w:t>PBC</w:t>
      </w:r>
      <w:r w:rsidR="00EF7707" w:rsidRPr="00C669C9">
        <w:rPr>
          <w:rFonts w:ascii="SimSun" w:hint="eastAsia"/>
          <w:sz w:val="21"/>
        </w:rPr>
        <w:t>要求秘书处</w:t>
      </w:r>
      <w:r w:rsidR="00E53CB9" w:rsidRPr="00C669C9">
        <w:rPr>
          <w:rFonts w:ascii="SimSun" w:hint="eastAsia"/>
          <w:sz w:val="21"/>
        </w:rPr>
        <w:t>适当</w:t>
      </w:r>
      <w:r w:rsidR="00EF7707" w:rsidRPr="00C669C9">
        <w:rPr>
          <w:rFonts w:ascii="SimSun" w:hint="eastAsia"/>
          <w:sz w:val="21"/>
        </w:rPr>
        <w:t>考虑</w:t>
      </w:r>
      <w:r w:rsidR="00E53CB9" w:rsidRPr="00C669C9">
        <w:rPr>
          <w:rFonts w:ascii="SimSun" w:hint="eastAsia"/>
          <w:sz w:val="21"/>
        </w:rPr>
        <w:t>所发表</w:t>
      </w:r>
      <w:r w:rsidR="00EF7707" w:rsidRPr="00C669C9">
        <w:rPr>
          <w:rFonts w:ascii="SimSun" w:hint="eastAsia"/>
          <w:sz w:val="21"/>
        </w:rPr>
        <w:t>的</w:t>
      </w:r>
      <w:r w:rsidR="00E53CB9" w:rsidRPr="00C669C9">
        <w:rPr>
          <w:rFonts w:ascii="SimSun" w:hint="eastAsia"/>
          <w:sz w:val="21"/>
        </w:rPr>
        <w:t>评论</w:t>
      </w:r>
      <w:r w:rsidR="00EF7707" w:rsidRPr="00C669C9">
        <w:rPr>
          <w:rFonts w:ascii="SimSun" w:hint="eastAsia"/>
          <w:sz w:val="21"/>
        </w:rPr>
        <w:t>意见，向</w:t>
      </w:r>
      <w:r w:rsidR="00EF7707" w:rsidRPr="00C669C9">
        <w:rPr>
          <w:rFonts w:ascii="SimSun"/>
          <w:sz w:val="21"/>
        </w:rPr>
        <w:t>PBC</w:t>
      </w:r>
      <w:r w:rsidR="00EF7707" w:rsidRPr="00C669C9">
        <w:rPr>
          <w:rFonts w:ascii="SimSun" w:hint="eastAsia"/>
          <w:sz w:val="21"/>
        </w:rPr>
        <w:t>第二十一届会议提交文件</w:t>
      </w:r>
      <w:r w:rsidR="00EF7707" w:rsidRPr="00C669C9">
        <w:rPr>
          <w:rFonts w:ascii="SimSun"/>
          <w:iCs/>
          <w:sz w:val="21"/>
        </w:rPr>
        <w:t>WO/PBC/20/5</w:t>
      </w:r>
      <w:r w:rsidR="00EF7707" w:rsidRPr="00C669C9">
        <w:rPr>
          <w:rFonts w:ascii="SimSun" w:hint="eastAsia"/>
          <w:iCs/>
          <w:sz w:val="21"/>
        </w:rPr>
        <w:t>的</w:t>
      </w:r>
      <w:r w:rsidR="00E53CB9" w:rsidRPr="00C669C9">
        <w:rPr>
          <w:rFonts w:ascii="SimSun" w:hint="eastAsia"/>
          <w:iCs/>
          <w:sz w:val="21"/>
        </w:rPr>
        <w:t>修订稿</w:t>
      </w:r>
      <w:r w:rsidR="00EF7707" w:rsidRPr="00C669C9">
        <w:rPr>
          <w:rFonts w:ascii="SimSun" w:hint="eastAsia"/>
          <w:iCs/>
          <w:sz w:val="21"/>
        </w:rPr>
        <w:t>。</w:t>
      </w:r>
    </w:p>
    <w:p w:rsidR="00C669C9" w:rsidRDefault="001876B1" w:rsidP="00C669C9">
      <w:pPr>
        <w:numPr>
          <w:ilvl w:val="0"/>
          <w:numId w:val="7"/>
        </w:numPr>
        <w:spacing w:afterLines="50" w:after="120" w:line="340" w:lineRule="atLeast"/>
        <w:jc w:val="both"/>
        <w:rPr>
          <w:rFonts w:ascii="SimSun"/>
          <w:sz w:val="21"/>
        </w:rPr>
      </w:pPr>
      <w:r w:rsidRPr="00C669C9">
        <w:rPr>
          <w:rFonts w:ascii="SimSun" w:hint="eastAsia"/>
          <w:sz w:val="21"/>
        </w:rPr>
        <w:t>依据前面所述，对本文件进行了</w:t>
      </w:r>
      <w:r w:rsidR="00E53CB9" w:rsidRPr="00C669C9">
        <w:rPr>
          <w:rFonts w:ascii="SimSun" w:hint="eastAsia"/>
          <w:sz w:val="21"/>
        </w:rPr>
        <w:t>修订</w:t>
      </w:r>
      <w:r w:rsidRPr="00C669C9">
        <w:rPr>
          <w:rFonts w:ascii="SimSun" w:hint="eastAsia"/>
          <w:sz w:val="21"/>
        </w:rPr>
        <w:t>，以反映以下变化：</w:t>
      </w:r>
    </w:p>
    <w:p w:rsidR="00C669C9" w:rsidRDefault="00D1764D" w:rsidP="00C669C9">
      <w:pPr>
        <w:numPr>
          <w:ilvl w:val="1"/>
          <w:numId w:val="7"/>
        </w:numPr>
        <w:tabs>
          <w:tab w:val="clear" w:pos="1440"/>
          <w:tab w:val="num" w:pos="550"/>
        </w:tabs>
        <w:spacing w:afterLines="50" w:after="120" w:line="340" w:lineRule="atLeast"/>
        <w:ind w:left="567" w:firstLine="0"/>
        <w:jc w:val="both"/>
        <w:rPr>
          <w:rFonts w:ascii="SimSun"/>
          <w:sz w:val="21"/>
        </w:rPr>
      </w:pPr>
      <w:r w:rsidRPr="00C669C9">
        <w:rPr>
          <w:rFonts w:ascii="SimSun"/>
          <w:sz w:val="21"/>
        </w:rPr>
        <w:t>CMP</w:t>
      </w:r>
      <w:r w:rsidR="00F30C88" w:rsidRPr="00C669C9">
        <w:rPr>
          <w:rFonts w:ascii="SimSun" w:hint="eastAsia"/>
          <w:sz w:val="21"/>
        </w:rPr>
        <w:t>清晰地呈现为满足本组织预见的资本支出需求的综合可持续计划，</w:t>
      </w:r>
      <w:r w:rsidR="00D82A23" w:rsidRPr="00C669C9">
        <w:rPr>
          <w:rFonts w:ascii="SimSun" w:hint="eastAsia"/>
          <w:sz w:val="21"/>
        </w:rPr>
        <w:t>不考虑资本支出需求的供资渠道。</w:t>
      </w:r>
      <w:r w:rsidR="005267BD" w:rsidRPr="00C669C9">
        <w:rPr>
          <w:rFonts w:ascii="SimSun" w:hint="eastAsia"/>
          <w:sz w:val="21"/>
        </w:rPr>
        <w:t>就运用的各供</w:t>
      </w:r>
      <w:proofErr w:type="gramStart"/>
      <w:r w:rsidR="005267BD" w:rsidRPr="00C669C9">
        <w:rPr>
          <w:rFonts w:ascii="SimSun" w:hint="eastAsia"/>
          <w:sz w:val="21"/>
        </w:rPr>
        <w:t>资渠道</w:t>
      </w:r>
      <w:proofErr w:type="gramEnd"/>
      <w:r w:rsidR="005267BD" w:rsidRPr="00C669C9">
        <w:rPr>
          <w:rFonts w:ascii="SimSun" w:hint="eastAsia"/>
          <w:sz w:val="21"/>
        </w:rPr>
        <w:t>之间的关系做了进一步的澄清，在2014/15</w:t>
      </w:r>
      <w:r w:rsidR="0031415B" w:rsidRPr="00C669C9">
        <w:rPr>
          <w:rFonts w:ascii="SimSun" w:hint="eastAsia"/>
          <w:sz w:val="21"/>
        </w:rPr>
        <w:t>两年</w:t>
      </w:r>
      <w:proofErr w:type="gramStart"/>
      <w:r w:rsidR="0031415B" w:rsidRPr="00C669C9">
        <w:rPr>
          <w:rFonts w:ascii="SimSun" w:hint="eastAsia"/>
          <w:sz w:val="21"/>
        </w:rPr>
        <w:t>期</w:t>
      </w:r>
      <w:r w:rsidR="005267BD" w:rsidRPr="00C669C9">
        <w:rPr>
          <w:rFonts w:ascii="SimSun" w:hint="eastAsia"/>
          <w:sz w:val="21"/>
        </w:rPr>
        <w:t>计划</w:t>
      </w:r>
      <w:proofErr w:type="gramEnd"/>
      <w:r w:rsidR="005267BD" w:rsidRPr="00C669C9">
        <w:rPr>
          <w:rFonts w:ascii="SimSun" w:hint="eastAsia"/>
          <w:sz w:val="21"/>
        </w:rPr>
        <w:t>和预算提案中也给予了相关的说明</w:t>
      </w:r>
      <w:r w:rsidRPr="00C669C9">
        <w:rPr>
          <w:rStyle w:val="a9"/>
          <w:rFonts w:ascii="SimSun"/>
          <w:sz w:val="21"/>
        </w:rPr>
        <w:footnoteReference w:id="2"/>
      </w:r>
      <w:r w:rsidR="005267BD" w:rsidRPr="00C669C9">
        <w:rPr>
          <w:rFonts w:ascii="SimSun" w:hint="eastAsia"/>
          <w:sz w:val="21"/>
        </w:rPr>
        <w:t>；</w:t>
      </w:r>
    </w:p>
    <w:p w:rsidR="00C669C9" w:rsidRDefault="00EA27CF" w:rsidP="00C669C9">
      <w:pPr>
        <w:numPr>
          <w:ilvl w:val="1"/>
          <w:numId w:val="7"/>
        </w:numPr>
        <w:tabs>
          <w:tab w:val="clear" w:pos="1440"/>
          <w:tab w:val="num" w:pos="550"/>
        </w:tabs>
        <w:spacing w:afterLines="50" w:after="120" w:line="340" w:lineRule="atLeast"/>
        <w:ind w:left="567" w:firstLine="0"/>
        <w:jc w:val="both"/>
        <w:rPr>
          <w:rFonts w:ascii="SimSun"/>
          <w:sz w:val="21"/>
        </w:rPr>
      </w:pPr>
      <w:r w:rsidRPr="00C669C9">
        <w:rPr>
          <w:rFonts w:ascii="SimSun" w:hint="eastAsia"/>
          <w:sz w:val="21"/>
        </w:rPr>
        <w:t>进一步澄清了为</w:t>
      </w:r>
      <w:r w:rsidR="00DF7623" w:rsidRPr="00C669C9">
        <w:rPr>
          <w:rFonts w:ascii="SimSun" w:hint="eastAsia"/>
          <w:sz w:val="21"/>
        </w:rPr>
        <w:t>七个拟议</w:t>
      </w:r>
      <w:r w:rsidRPr="00C669C9">
        <w:rPr>
          <w:rFonts w:ascii="SimSun" w:hint="eastAsia"/>
          <w:sz w:val="21"/>
        </w:rPr>
        <w:t>项目供资的</w:t>
      </w:r>
      <w:r w:rsidR="005606AF" w:rsidRPr="00C669C9">
        <w:rPr>
          <w:rFonts w:ascii="SimSun" w:hint="eastAsia"/>
          <w:sz w:val="21"/>
        </w:rPr>
        <w:t>储备金</w:t>
      </w:r>
      <w:r w:rsidR="00DF7623" w:rsidRPr="00C669C9">
        <w:rPr>
          <w:rFonts w:ascii="SimSun" w:hint="eastAsia"/>
          <w:sz w:val="21"/>
        </w:rPr>
        <w:t>可用</w:t>
      </w:r>
      <w:r w:rsidR="005606AF" w:rsidRPr="00C669C9">
        <w:rPr>
          <w:rFonts w:ascii="SimSun" w:hint="eastAsia"/>
          <w:sz w:val="21"/>
        </w:rPr>
        <w:t>余额</w:t>
      </w:r>
      <w:r w:rsidRPr="00C669C9">
        <w:rPr>
          <w:rFonts w:ascii="SimSun" w:hint="eastAsia"/>
          <w:sz w:val="21"/>
        </w:rPr>
        <w:t>，并与文件</w:t>
      </w:r>
      <w:r w:rsidRPr="00C669C9">
        <w:rPr>
          <w:rFonts w:ascii="SimSun"/>
          <w:sz w:val="21"/>
        </w:rPr>
        <w:t>WO/PBC/21/7</w:t>
      </w:r>
      <w:r w:rsidRPr="00C669C9">
        <w:rPr>
          <w:rFonts w:ascii="SimSun" w:hint="eastAsia"/>
          <w:sz w:val="21"/>
        </w:rPr>
        <w:t>“储备金利用情况”中提供的信息进行了适当的交叉比对；以及</w:t>
      </w:r>
    </w:p>
    <w:p w:rsidR="00410DDD" w:rsidRDefault="00E0257E" w:rsidP="00C669C9">
      <w:pPr>
        <w:numPr>
          <w:ilvl w:val="1"/>
          <w:numId w:val="7"/>
        </w:numPr>
        <w:tabs>
          <w:tab w:val="clear" w:pos="1440"/>
          <w:tab w:val="num" w:pos="550"/>
        </w:tabs>
        <w:spacing w:afterLines="50" w:after="120" w:line="340" w:lineRule="atLeast"/>
        <w:ind w:left="567" w:firstLine="0"/>
        <w:jc w:val="both"/>
        <w:rPr>
          <w:rFonts w:ascii="SimSun"/>
          <w:sz w:val="21"/>
        </w:rPr>
      </w:pPr>
      <w:r w:rsidRPr="00C669C9">
        <w:rPr>
          <w:rFonts w:ascii="SimSun" w:hint="eastAsia"/>
          <w:sz w:val="21"/>
        </w:rPr>
        <w:t>进一步加强了本文件所附的各个项目提案，提供了这些项目符合利用本组织储备金既定原则的详细信息。</w:t>
      </w:r>
    </w:p>
    <w:p w:rsidR="00C669C9" w:rsidRDefault="00410DDD" w:rsidP="00410DDD">
      <w:pPr>
        <w:rPr>
          <w:rFonts w:ascii="SimSun"/>
          <w:sz w:val="21"/>
        </w:rPr>
      </w:pPr>
      <w:r>
        <w:rPr>
          <w:rFonts w:ascii="SimSun"/>
          <w:sz w:val="21"/>
        </w:rPr>
        <w:br w:type="page"/>
      </w:r>
    </w:p>
    <w:p w:rsidR="00C669C9" w:rsidRPr="00C669C9" w:rsidRDefault="00BE37A8" w:rsidP="00410DDD">
      <w:pPr>
        <w:spacing w:beforeLines="100" w:before="240" w:afterLines="100" w:after="240" w:line="340" w:lineRule="atLeast"/>
        <w:rPr>
          <w:rFonts w:ascii="SimHei" w:eastAsia="SimHei"/>
          <w:sz w:val="21"/>
        </w:rPr>
      </w:pPr>
      <w:r w:rsidRPr="00C669C9">
        <w:rPr>
          <w:rFonts w:ascii="SimHei" w:eastAsia="SimHei" w:hint="eastAsia"/>
          <w:sz w:val="21"/>
        </w:rPr>
        <w:lastRenderedPageBreak/>
        <w:t>引言</w:t>
      </w:r>
      <w:r w:rsidR="00C669C9" w:rsidRPr="00C669C9">
        <w:rPr>
          <w:rFonts w:ascii="SimHei" w:eastAsia="SimHei" w:hint="eastAsia"/>
          <w:sz w:val="21"/>
        </w:rPr>
        <w:t>——</w:t>
      </w:r>
      <w:r w:rsidR="006923AE" w:rsidRPr="00C669C9">
        <w:rPr>
          <w:rFonts w:ascii="SimHei" w:eastAsia="SimHei"/>
          <w:sz w:val="21"/>
        </w:rPr>
        <w:t>WIPO</w:t>
      </w:r>
      <w:r w:rsidRPr="00C669C9">
        <w:rPr>
          <w:rFonts w:ascii="SimHei" w:eastAsia="SimHei" w:hint="eastAsia"/>
          <w:sz w:val="21"/>
        </w:rPr>
        <w:t>的基本建设总计划</w:t>
      </w:r>
      <w:r w:rsidR="006923AE" w:rsidRPr="00C669C9">
        <w:rPr>
          <w:rFonts w:ascii="SimHei" w:eastAsia="SimHei"/>
          <w:sz w:val="21"/>
        </w:rPr>
        <w:t>(</w:t>
      </w:r>
      <w:r w:rsidR="00C97E93" w:rsidRPr="00C669C9">
        <w:rPr>
          <w:rFonts w:ascii="SimHei" w:eastAsia="SimHei"/>
          <w:sz w:val="21"/>
        </w:rPr>
        <w:t>CMP</w:t>
      </w:r>
      <w:r w:rsidR="006923AE" w:rsidRPr="00C669C9">
        <w:rPr>
          <w:rFonts w:ascii="SimHei" w:eastAsia="SimHei"/>
          <w:sz w:val="21"/>
        </w:rPr>
        <w:t>)</w:t>
      </w:r>
    </w:p>
    <w:p w:rsidR="00C669C9" w:rsidRDefault="0066733E" w:rsidP="00C669C9">
      <w:pPr>
        <w:numPr>
          <w:ilvl w:val="0"/>
          <w:numId w:val="7"/>
        </w:numPr>
        <w:spacing w:afterLines="50" w:after="120" w:line="340" w:lineRule="atLeast"/>
        <w:jc w:val="both"/>
        <w:rPr>
          <w:rFonts w:ascii="SimSun"/>
          <w:sz w:val="21"/>
        </w:rPr>
      </w:pPr>
      <w:r w:rsidRPr="00C669C9">
        <w:rPr>
          <w:rFonts w:ascii="SimSun" w:hint="eastAsia"/>
          <w:sz w:val="21"/>
        </w:rPr>
        <w:t>近年来，若干联合国机构(尤其是纽约联合国总部、联合国日内瓦办事处、世界贸易组织、国际劳工组织等)被迫考虑翻修和升级改造房舍及周围环境所需要的中长期资本投资问题。因此，随着日渐老化的办公楼、设施和系统愈来愈亟需引起重视，这一问题成为联合国范围内的一个重要和利益攸关的问题。</w:t>
      </w:r>
    </w:p>
    <w:p w:rsidR="00C669C9" w:rsidRDefault="006A547F" w:rsidP="00C669C9">
      <w:pPr>
        <w:numPr>
          <w:ilvl w:val="0"/>
          <w:numId w:val="7"/>
        </w:numPr>
        <w:spacing w:afterLines="50" w:after="120" w:line="340" w:lineRule="atLeast"/>
        <w:jc w:val="both"/>
        <w:rPr>
          <w:rFonts w:ascii="SimSun"/>
          <w:sz w:val="21"/>
        </w:rPr>
      </w:pPr>
      <w:r w:rsidRPr="00C669C9">
        <w:rPr>
          <w:rFonts w:ascii="SimSun" w:hint="eastAsia"/>
          <w:sz w:val="21"/>
        </w:rPr>
        <w:t>此外，修缮和升级办公楼的举措可提供减少联合国活动环境足迹的机遇，因而可为实现联合国范围内“绿动联合国”倡议的目标做出贡献——该倡议得到了联合国行政首长协调委员会(CEB)的支持，以及联合国管理问题高级别委员会(HLCM)和联合国环境规划署(UNEP)的持续参与。</w:t>
      </w:r>
    </w:p>
    <w:p w:rsidR="00C669C9" w:rsidRDefault="008C6814" w:rsidP="00C669C9">
      <w:pPr>
        <w:numPr>
          <w:ilvl w:val="0"/>
          <w:numId w:val="7"/>
        </w:numPr>
        <w:spacing w:afterLines="50" w:after="120" w:line="340" w:lineRule="atLeast"/>
        <w:jc w:val="both"/>
        <w:rPr>
          <w:rFonts w:ascii="SimSun"/>
          <w:sz w:val="21"/>
        </w:rPr>
      </w:pPr>
      <w:r w:rsidRPr="00C669C9">
        <w:rPr>
          <w:rFonts w:ascii="SimSun" w:hint="eastAsia"/>
          <w:sz w:val="21"/>
        </w:rPr>
        <w:t>计划和预算委员会在2011年9月举行的第十八届会议期间，</w:t>
      </w:r>
      <w:r w:rsidR="00AA6731" w:rsidRPr="00C669C9">
        <w:rPr>
          <w:rFonts w:ascii="SimSun" w:hint="eastAsia"/>
          <w:sz w:val="21"/>
        </w:rPr>
        <w:t>审议</w:t>
      </w:r>
      <w:r w:rsidR="005A1608" w:rsidRPr="00C669C9">
        <w:rPr>
          <w:rFonts w:ascii="SimSun" w:hint="eastAsia"/>
          <w:sz w:val="21"/>
        </w:rPr>
        <w:t>了</w:t>
      </w:r>
      <w:r w:rsidR="00AA6731" w:rsidRPr="00C669C9">
        <w:rPr>
          <w:rFonts w:ascii="SimSun" w:hint="eastAsia"/>
          <w:sz w:val="21"/>
        </w:rPr>
        <w:t>并注意到</w:t>
      </w:r>
      <w:r w:rsidR="00AA6731" w:rsidRPr="00C669C9">
        <w:rPr>
          <w:rFonts w:ascii="SimSun"/>
          <w:sz w:val="21"/>
        </w:rPr>
        <w:t>WIPO</w:t>
      </w:r>
      <w:r w:rsidR="00AA6731" w:rsidRPr="00C669C9">
        <w:rPr>
          <w:rFonts w:ascii="SimSun" w:hint="eastAsia"/>
          <w:sz w:val="21"/>
        </w:rPr>
        <w:t>的资本规划和管理框架</w:t>
      </w:r>
      <w:r w:rsidR="00C322D3" w:rsidRPr="00C669C9">
        <w:rPr>
          <w:rStyle w:val="a9"/>
          <w:rFonts w:ascii="SimSun"/>
          <w:sz w:val="21"/>
        </w:rPr>
        <w:footnoteReference w:id="3"/>
      </w:r>
      <w:r w:rsidR="00AA6731" w:rsidRPr="00C669C9">
        <w:rPr>
          <w:rFonts w:ascii="SimSun" w:hint="eastAsia"/>
          <w:sz w:val="21"/>
        </w:rPr>
        <w:t>。</w:t>
      </w:r>
      <w:r w:rsidR="005A1608" w:rsidRPr="00C669C9">
        <w:rPr>
          <w:rFonts w:ascii="SimSun" w:hint="eastAsia"/>
          <w:sz w:val="21"/>
        </w:rPr>
        <w:t>在这里，资本支出和投资被定义为“固定资产的采购，或如建筑物、设备、车辆或大型信息技术项目等资产的重大修缮或升级费用，实施这些项目旨在提高行政和财务支助结构的效率，让WIPO能够</w:t>
      </w:r>
      <w:r w:rsidR="0081199C" w:rsidRPr="00C669C9">
        <w:rPr>
          <w:rFonts w:ascii="SimSun" w:hint="eastAsia"/>
          <w:sz w:val="21"/>
        </w:rPr>
        <w:t>在一个以上的</w:t>
      </w:r>
      <w:r w:rsidR="005A1608" w:rsidRPr="00C669C9">
        <w:rPr>
          <w:rFonts w:ascii="SimSun" w:hint="eastAsia"/>
          <w:sz w:val="21"/>
        </w:rPr>
        <w:t>财政</w:t>
      </w:r>
      <w:r w:rsidR="0081199C" w:rsidRPr="00C669C9">
        <w:rPr>
          <w:rFonts w:ascii="SimSun" w:hint="eastAsia"/>
          <w:sz w:val="21"/>
        </w:rPr>
        <w:t>期间</w:t>
      </w:r>
      <w:r w:rsidR="005A1608" w:rsidRPr="00C669C9">
        <w:rPr>
          <w:rFonts w:ascii="SimSun" w:hint="eastAsia"/>
          <w:sz w:val="21"/>
        </w:rPr>
        <w:t>落实其各项计划(战略目标九)”。</w:t>
      </w:r>
      <w:r w:rsidR="0009368F" w:rsidRPr="00C669C9">
        <w:rPr>
          <w:rFonts w:ascii="SimSun" w:hint="eastAsia"/>
          <w:sz w:val="21"/>
        </w:rPr>
        <w:t>本文件的重点是单个资本支出项目的管理和实施，而不是</w:t>
      </w:r>
      <w:r w:rsidR="009028D3" w:rsidRPr="00C669C9">
        <w:rPr>
          <w:rFonts w:ascii="SimSun" w:hint="eastAsia"/>
          <w:sz w:val="21"/>
        </w:rPr>
        <w:t>本组织针对此类项目的中长期</w:t>
      </w:r>
      <w:r w:rsidR="00ED71A2" w:rsidRPr="00C669C9">
        <w:rPr>
          <w:rFonts w:ascii="SimSun" w:hint="eastAsia"/>
          <w:sz w:val="21"/>
        </w:rPr>
        <w:t>全面综合计划。</w:t>
      </w:r>
    </w:p>
    <w:p w:rsidR="00C669C9" w:rsidRDefault="00B82BCF" w:rsidP="00C669C9">
      <w:pPr>
        <w:numPr>
          <w:ilvl w:val="0"/>
          <w:numId w:val="7"/>
        </w:numPr>
        <w:spacing w:afterLines="50" w:after="120" w:line="340" w:lineRule="atLeast"/>
        <w:jc w:val="both"/>
        <w:rPr>
          <w:rFonts w:ascii="SimSun"/>
          <w:sz w:val="21"/>
        </w:rPr>
      </w:pPr>
      <w:r w:rsidRPr="00C669C9">
        <w:rPr>
          <w:rFonts w:ascii="SimSun" w:hint="eastAsia"/>
          <w:sz w:val="21"/>
        </w:rPr>
        <w:t>在秘书处继续寻求进一步完善财务管理和控制的情况下，基于根据战略调整</w:t>
      </w:r>
      <w:r w:rsidR="0083749C">
        <w:rPr>
          <w:rFonts w:ascii="SimSun" w:hint="eastAsia"/>
          <w:sz w:val="21"/>
        </w:rPr>
        <w:t>计</w:t>
      </w:r>
      <w:r w:rsidRPr="00C669C9">
        <w:rPr>
          <w:rFonts w:ascii="SimSun" w:hint="eastAsia"/>
          <w:sz w:val="21"/>
        </w:rPr>
        <w:t>划推出的加强财务资源管理的举措所产生的成果，秘书处为本组织拟定了一份详尽和</w:t>
      </w:r>
      <w:proofErr w:type="gramStart"/>
      <w:r w:rsidRPr="00C669C9">
        <w:rPr>
          <w:rFonts w:ascii="SimSun" w:hint="eastAsia"/>
          <w:sz w:val="21"/>
        </w:rPr>
        <w:t>可</w:t>
      </w:r>
      <w:proofErr w:type="gramEnd"/>
      <w:r w:rsidRPr="00C669C9">
        <w:rPr>
          <w:rFonts w:ascii="SimSun" w:hint="eastAsia"/>
          <w:sz w:val="21"/>
        </w:rPr>
        <w:t>持续的基本建设总计划(CMP，基建总计划)初稿，其中涵盖了2014年至2019年三个两年期。</w:t>
      </w:r>
    </w:p>
    <w:p w:rsidR="00C669C9" w:rsidRDefault="0031415B" w:rsidP="00C669C9">
      <w:pPr>
        <w:numPr>
          <w:ilvl w:val="0"/>
          <w:numId w:val="7"/>
        </w:numPr>
        <w:spacing w:afterLines="50" w:after="120" w:line="340" w:lineRule="atLeast"/>
        <w:jc w:val="both"/>
        <w:rPr>
          <w:rFonts w:ascii="SimSun"/>
          <w:sz w:val="21"/>
        </w:rPr>
      </w:pPr>
      <w:r w:rsidRPr="00C669C9">
        <w:rPr>
          <w:rFonts w:ascii="SimSun" w:hint="eastAsia"/>
          <w:sz w:val="21"/>
        </w:rPr>
        <w:t>基建总计划为持续六年的滚动计划提供了依据，其中涉及本组织信息与通信技术(ICT)、办公楼和安全与安保相关项目方面的资本支出需求，指定了优先级别</w:t>
      </w:r>
      <w:r w:rsidR="009C13F6" w:rsidRPr="00C669C9">
        <w:rPr>
          <w:rFonts w:ascii="SimSun" w:hint="eastAsia"/>
          <w:sz w:val="21"/>
        </w:rPr>
        <w:t>并提供了</w:t>
      </w:r>
      <w:r w:rsidR="0049413F" w:rsidRPr="00C669C9">
        <w:rPr>
          <w:rFonts w:ascii="SimSun" w:hint="eastAsia"/>
          <w:sz w:val="21"/>
        </w:rPr>
        <w:t>这些项目一次性投资成本和</w:t>
      </w:r>
      <w:r w:rsidRPr="00C669C9">
        <w:rPr>
          <w:rFonts w:ascii="SimSun" w:hint="eastAsia"/>
          <w:sz w:val="21"/>
        </w:rPr>
        <w:t>经常费用</w:t>
      </w:r>
      <w:r w:rsidR="009C13F6" w:rsidRPr="00C669C9">
        <w:rPr>
          <w:rFonts w:ascii="SimSun" w:hint="eastAsia"/>
          <w:sz w:val="21"/>
        </w:rPr>
        <w:t>的</w:t>
      </w:r>
      <w:r w:rsidR="0049413F" w:rsidRPr="00C669C9">
        <w:rPr>
          <w:rFonts w:ascii="SimSun" w:hint="eastAsia"/>
          <w:sz w:val="21"/>
        </w:rPr>
        <w:t>资源概算</w:t>
      </w:r>
      <w:r w:rsidRPr="00C669C9">
        <w:rPr>
          <w:rFonts w:ascii="SimSun" w:hint="eastAsia"/>
          <w:sz w:val="21"/>
        </w:rPr>
        <w:t>。将对基建总计划进行定期审查和更新，确保其能够保持作为一项相关和准确的</w:t>
      </w:r>
      <w:r w:rsidR="00DA18C5" w:rsidRPr="00C669C9">
        <w:rPr>
          <w:rFonts w:ascii="SimSun" w:hint="eastAsia"/>
          <w:sz w:val="21"/>
        </w:rPr>
        <w:t>规</w:t>
      </w:r>
      <w:r w:rsidRPr="00C669C9">
        <w:rPr>
          <w:rFonts w:ascii="SimSun" w:hint="eastAsia"/>
          <w:sz w:val="21"/>
        </w:rPr>
        <w:t>划工具。基建总计划的</w:t>
      </w:r>
      <w:r w:rsidR="00DA18C5" w:rsidRPr="00C669C9">
        <w:rPr>
          <w:rFonts w:ascii="SimSun" w:hint="eastAsia"/>
          <w:sz w:val="21"/>
        </w:rPr>
        <w:t>定期</w:t>
      </w:r>
      <w:r w:rsidRPr="00C669C9">
        <w:rPr>
          <w:rFonts w:ascii="SimSun" w:hint="eastAsia"/>
          <w:sz w:val="21"/>
        </w:rPr>
        <w:t>审查和更新工作由行政与管理助理总干事负责。</w:t>
      </w:r>
    </w:p>
    <w:p w:rsidR="00C669C9" w:rsidRDefault="004034C3" w:rsidP="00C669C9">
      <w:pPr>
        <w:numPr>
          <w:ilvl w:val="0"/>
          <w:numId w:val="7"/>
        </w:numPr>
        <w:spacing w:afterLines="50" w:after="120" w:line="340" w:lineRule="atLeast"/>
        <w:jc w:val="both"/>
        <w:rPr>
          <w:rFonts w:ascii="SimSun"/>
          <w:sz w:val="21"/>
        </w:rPr>
      </w:pPr>
      <w:r w:rsidRPr="00C669C9">
        <w:rPr>
          <w:rFonts w:ascii="SimSun" w:hAnsi="SimSun" w:hint="eastAsia"/>
          <w:sz w:val="21"/>
          <w:szCs w:val="21"/>
        </w:rPr>
        <w:t>基建</w:t>
      </w:r>
      <w:r w:rsidRPr="00C669C9">
        <w:rPr>
          <w:rFonts w:ascii="SimSun" w:hAnsi="SimSun"/>
          <w:sz w:val="21"/>
          <w:szCs w:val="21"/>
        </w:rPr>
        <w:t>总计划</w:t>
      </w:r>
      <w:r w:rsidRPr="00C669C9">
        <w:rPr>
          <w:rFonts w:ascii="SimSun" w:hAnsi="SimSun" w:hint="eastAsia"/>
          <w:sz w:val="21"/>
          <w:szCs w:val="21"/>
        </w:rPr>
        <w:t>具有三重目的：(1)</w:t>
      </w:r>
      <w:r w:rsidR="00461F05" w:rsidRPr="00C669C9">
        <w:rPr>
          <w:rFonts w:ascii="SimSun" w:hAnsi="SimSun" w:hint="eastAsia"/>
          <w:sz w:val="21"/>
          <w:szCs w:val="21"/>
        </w:rPr>
        <w:t>确保及时规划并全面总</w:t>
      </w:r>
      <w:proofErr w:type="gramStart"/>
      <w:r w:rsidR="00461F05" w:rsidRPr="00C669C9">
        <w:rPr>
          <w:rFonts w:ascii="SimSun" w:hAnsi="SimSun" w:hint="eastAsia"/>
          <w:sz w:val="21"/>
          <w:szCs w:val="21"/>
        </w:rPr>
        <w:t>览</w:t>
      </w:r>
      <w:proofErr w:type="gramEnd"/>
      <w:r w:rsidR="00461F05" w:rsidRPr="00C669C9">
        <w:rPr>
          <w:rFonts w:ascii="SimSun" w:hAnsi="SimSun" w:hint="eastAsia"/>
          <w:sz w:val="21"/>
          <w:szCs w:val="21"/>
        </w:rPr>
        <w:t>所需的</w:t>
      </w:r>
      <w:r w:rsidRPr="00C669C9">
        <w:rPr>
          <w:rFonts w:ascii="SimSun" w:hAnsi="SimSun" w:hint="eastAsia"/>
          <w:sz w:val="21"/>
          <w:szCs w:val="21"/>
        </w:rPr>
        <w:t>资本投资，使</w:t>
      </w:r>
      <w:r w:rsidRPr="00C669C9">
        <w:rPr>
          <w:rFonts w:ascii="SimSun" w:hAnsi="SimSun"/>
          <w:sz w:val="21"/>
          <w:szCs w:val="21"/>
        </w:rPr>
        <w:t>WIPO</w:t>
      </w:r>
      <w:r w:rsidRPr="00C669C9">
        <w:rPr>
          <w:rFonts w:ascii="SimSun" w:hAnsi="SimSun" w:hint="eastAsia"/>
          <w:sz w:val="21"/>
          <w:szCs w:val="21"/>
        </w:rPr>
        <w:t>能够有效发挥其作用；(2)减少</w:t>
      </w:r>
      <w:proofErr w:type="gramStart"/>
      <w:r w:rsidRPr="00C669C9">
        <w:rPr>
          <w:rFonts w:ascii="SimSun" w:hAnsi="SimSun" w:hint="eastAsia"/>
          <w:sz w:val="21"/>
          <w:szCs w:val="21"/>
        </w:rPr>
        <w:t>被动响应</w:t>
      </w:r>
      <w:proofErr w:type="gramEnd"/>
      <w:r w:rsidRPr="00C669C9">
        <w:rPr>
          <w:rFonts w:ascii="SimSun" w:hAnsi="SimSun" w:hint="eastAsia"/>
          <w:sz w:val="21"/>
          <w:szCs w:val="21"/>
        </w:rPr>
        <w:t>和应急维修的需要；以及(3)消除或降低环境、安保、</w:t>
      </w:r>
      <w:r w:rsidRPr="00C669C9">
        <w:rPr>
          <w:rFonts w:ascii="SimSun" w:hAnsi="SimSun"/>
          <w:sz w:val="21"/>
          <w:szCs w:val="21"/>
        </w:rPr>
        <w:t>健康</w:t>
      </w:r>
      <w:r w:rsidRPr="00C669C9">
        <w:rPr>
          <w:rFonts w:ascii="SimSun" w:hAnsi="SimSun" w:hint="eastAsia"/>
          <w:sz w:val="21"/>
          <w:szCs w:val="21"/>
        </w:rPr>
        <w:t>和/或安全风险。</w:t>
      </w:r>
    </w:p>
    <w:p w:rsidR="00C669C9" w:rsidRDefault="0001030C" w:rsidP="00B160E7">
      <w:pPr>
        <w:rPr>
          <w:sz w:val="21"/>
        </w:rPr>
      </w:pPr>
      <w:r w:rsidRPr="007F6554">
        <w:rPr>
          <w:noProof/>
          <w:sz w:val="21"/>
        </w:rPr>
        <w:drawing>
          <wp:inline distT="0" distB="0" distL="0" distR="0" wp14:anchorId="670B5DB6" wp14:editId="3A16FF96">
            <wp:extent cx="5940425" cy="1459230"/>
            <wp:effectExtent l="0" t="0" r="3175"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459230"/>
                    </a:xfrm>
                    <a:prstGeom prst="rect">
                      <a:avLst/>
                    </a:prstGeom>
                    <a:noFill/>
                    <a:ln>
                      <a:noFill/>
                    </a:ln>
                  </pic:spPr>
                </pic:pic>
              </a:graphicData>
            </a:graphic>
          </wp:inline>
        </w:drawing>
      </w:r>
    </w:p>
    <w:p w:rsidR="0083749C" w:rsidRDefault="0083749C" w:rsidP="00B160E7">
      <w:pPr>
        <w:rPr>
          <w:sz w:val="21"/>
        </w:rPr>
      </w:pPr>
    </w:p>
    <w:p w:rsidR="00C669C9" w:rsidRDefault="00D74452" w:rsidP="00C669C9">
      <w:pPr>
        <w:numPr>
          <w:ilvl w:val="0"/>
          <w:numId w:val="7"/>
        </w:numPr>
        <w:spacing w:afterLines="50" w:after="120" w:line="340" w:lineRule="atLeast"/>
        <w:jc w:val="both"/>
        <w:rPr>
          <w:rFonts w:ascii="SimSun"/>
          <w:sz w:val="21"/>
        </w:rPr>
      </w:pPr>
      <w:r w:rsidRPr="00C669C9">
        <w:rPr>
          <w:rFonts w:ascii="SimSun" w:hAnsi="SimSun" w:hint="eastAsia"/>
          <w:sz w:val="21"/>
          <w:szCs w:val="21"/>
        </w:rPr>
        <w:t>基建</w:t>
      </w:r>
      <w:r w:rsidRPr="00C669C9">
        <w:rPr>
          <w:rFonts w:ascii="SimSun" w:hAnsi="SimSun"/>
          <w:sz w:val="21"/>
          <w:szCs w:val="21"/>
        </w:rPr>
        <w:t>总计划</w:t>
      </w:r>
      <w:r w:rsidRPr="00C669C9">
        <w:rPr>
          <w:rFonts w:ascii="SimSun" w:hAnsi="SimSun" w:hint="eastAsia"/>
          <w:sz w:val="21"/>
          <w:szCs w:val="21"/>
        </w:rPr>
        <w:t>总体上反映了资本支出</w:t>
      </w:r>
      <w:r w:rsidRPr="00C669C9">
        <w:rPr>
          <w:rFonts w:ascii="SimSun" w:hint="eastAsia"/>
          <w:sz w:val="21"/>
        </w:rPr>
        <w:t>项目</w:t>
      </w:r>
      <w:r w:rsidRPr="00C669C9">
        <w:rPr>
          <w:rFonts w:ascii="SimSun" w:hAnsi="SimSun" w:hint="eastAsia"/>
          <w:sz w:val="21"/>
          <w:szCs w:val="21"/>
        </w:rPr>
        <w:t>在今后六年总计约4,320</w:t>
      </w:r>
      <w:proofErr w:type="gramStart"/>
      <w:r w:rsidRPr="00C669C9">
        <w:rPr>
          <w:rFonts w:ascii="SimSun" w:hAnsi="SimSun" w:hint="eastAsia"/>
          <w:sz w:val="21"/>
          <w:szCs w:val="21"/>
        </w:rPr>
        <w:t>万瑞</w:t>
      </w:r>
      <w:proofErr w:type="gramEnd"/>
      <w:r w:rsidRPr="00C669C9">
        <w:rPr>
          <w:rFonts w:ascii="SimSun" w:hAnsi="SimSun" w:hint="eastAsia"/>
          <w:sz w:val="21"/>
          <w:szCs w:val="21"/>
        </w:rPr>
        <w:t>郎的资源</w:t>
      </w:r>
      <w:r w:rsidRPr="00C669C9">
        <w:rPr>
          <w:rFonts w:ascii="SimSun" w:hAnsi="SimSun"/>
          <w:sz w:val="21"/>
          <w:szCs w:val="21"/>
        </w:rPr>
        <w:t>概算</w:t>
      </w:r>
      <w:r w:rsidRPr="00C669C9">
        <w:rPr>
          <w:rFonts w:ascii="SimSun" w:hAnsi="SimSun" w:hint="eastAsia"/>
          <w:sz w:val="21"/>
          <w:szCs w:val="21"/>
        </w:rPr>
        <w:t>，其中支出</w:t>
      </w:r>
      <w:r w:rsidRPr="00C669C9">
        <w:rPr>
          <w:rFonts w:ascii="SimSun" w:hAnsi="SimSun"/>
          <w:sz w:val="21"/>
          <w:szCs w:val="21"/>
        </w:rPr>
        <w:t>概算</w:t>
      </w:r>
      <w:r w:rsidRPr="00C669C9">
        <w:rPr>
          <w:rFonts w:ascii="SimSun" w:hAnsi="SimSun" w:hint="eastAsia"/>
          <w:sz w:val="21"/>
          <w:szCs w:val="21"/>
        </w:rPr>
        <w:t>按年度列出。在编制基建</w:t>
      </w:r>
      <w:r w:rsidRPr="00C669C9">
        <w:rPr>
          <w:rFonts w:ascii="SimSun" w:hAnsi="SimSun"/>
          <w:sz w:val="21"/>
          <w:szCs w:val="21"/>
        </w:rPr>
        <w:t>总计划</w:t>
      </w:r>
      <w:r w:rsidRPr="00C669C9">
        <w:rPr>
          <w:rFonts w:ascii="SimSun" w:hAnsi="SimSun" w:hint="eastAsia"/>
          <w:sz w:val="21"/>
          <w:szCs w:val="21"/>
        </w:rPr>
        <w:t>的过程中，还特别注意了确保所有项目</w:t>
      </w:r>
      <w:r w:rsidR="00A75769" w:rsidRPr="00C669C9">
        <w:rPr>
          <w:rFonts w:ascii="SimSun" w:hAnsi="SimSun" w:hint="eastAsia"/>
          <w:sz w:val="21"/>
          <w:szCs w:val="21"/>
        </w:rPr>
        <w:t>，无论其供资来源，</w:t>
      </w:r>
      <w:r w:rsidRPr="00C669C9">
        <w:rPr>
          <w:rFonts w:ascii="SimSun" w:hAnsi="SimSun" w:hint="eastAsia"/>
          <w:sz w:val="21"/>
          <w:szCs w:val="21"/>
        </w:rPr>
        <w:t>都能</w:t>
      </w:r>
      <w:r w:rsidR="00A75769" w:rsidRPr="00C669C9">
        <w:rPr>
          <w:rFonts w:ascii="SimSun" w:hAnsi="SimSun" w:hint="eastAsia"/>
          <w:sz w:val="21"/>
          <w:szCs w:val="21"/>
        </w:rPr>
        <w:t>适度</w:t>
      </w:r>
      <w:r w:rsidRPr="00C669C9">
        <w:rPr>
          <w:rFonts w:ascii="SimSun" w:hAnsi="SimSun" w:hint="eastAsia"/>
          <w:sz w:val="21"/>
          <w:szCs w:val="21"/>
        </w:rPr>
        <w:t>考虑到</w:t>
      </w:r>
      <w:r w:rsidR="00A75769" w:rsidRPr="00C669C9">
        <w:rPr>
          <w:rFonts w:ascii="SimSun" w:hAnsi="SimSun" w:hint="eastAsia"/>
          <w:sz w:val="21"/>
          <w:szCs w:val="21"/>
        </w:rPr>
        <w:t>一次性项目实施成本和本组织必须承担并列入</w:t>
      </w:r>
      <w:r w:rsidR="00B62939" w:rsidRPr="00C669C9">
        <w:rPr>
          <w:rFonts w:ascii="SimSun" w:hAnsi="SimSun" w:hint="eastAsia"/>
          <w:sz w:val="21"/>
          <w:szCs w:val="21"/>
        </w:rPr>
        <w:t>业务</w:t>
      </w:r>
      <w:r w:rsidR="00A75769" w:rsidRPr="00C669C9">
        <w:rPr>
          <w:rFonts w:ascii="SimSun" w:hAnsi="SimSun" w:hint="eastAsia"/>
          <w:sz w:val="21"/>
          <w:szCs w:val="21"/>
        </w:rPr>
        <w:t>预算</w:t>
      </w:r>
      <w:r w:rsidR="00843EE8" w:rsidRPr="00C669C9">
        <w:rPr>
          <w:rFonts w:ascii="SimSun" w:hAnsi="SimSun" w:hint="eastAsia"/>
          <w:sz w:val="21"/>
          <w:szCs w:val="21"/>
        </w:rPr>
        <w:t>基准</w:t>
      </w:r>
      <w:r w:rsidR="00A75769" w:rsidRPr="00C669C9">
        <w:rPr>
          <w:rFonts w:ascii="SimSun" w:hAnsi="SimSun" w:hint="eastAsia"/>
          <w:sz w:val="21"/>
          <w:szCs w:val="21"/>
        </w:rPr>
        <w:t>的相关及后续</w:t>
      </w:r>
      <w:r w:rsidRPr="00C669C9">
        <w:rPr>
          <w:rFonts w:ascii="SimSun" w:hAnsi="SimSun" w:hint="eastAsia"/>
          <w:sz w:val="21"/>
          <w:szCs w:val="21"/>
        </w:rPr>
        <w:t>经常</w:t>
      </w:r>
      <w:r w:rsidR="00A75769" w:rsidRPr="00C669C9">
        <w:rPr>
          <w:rFonts w:ascii="SimSun" w:hAnsi="SimSun" w:hint="eastAsia"/>
          <w:sz w:val="21"/>
          <w:szCs w:val="21"/>
        </w:rPr>
        <w:t>性</w:t>
      </w:r>
      <w:r w:rsidRPr="00C669C9">
        <w:rPr>
          <w:rFonts w:ascii="SimSun" w:hAnsi="SimSun" w:hint="eastAsia"/>
          <w:sz w:val="21"/>
          <w:szCs w:val="21"/>
        </w:rPr>
        <w:t>费用的影响</w:t>
      </w:r>
      <w:r w:rsidR="00A75769" w:rsidRPr="00C669C9">
        <w:rPr>
          <w:rFonts w:ascii="SimSun" w:hAnsi="SimSun" w:hint="eastAsia"/>
          <w:sz w:val="21"/>
          <w:szCs w:val="21"/>
        </w:rPr>
        <w:t>。</w:t>
      </w:r>
      <w:r w:rsidRPr="00C669C9">
        <w:rPr>
          <w:rFonts w:ascii="SimSun" w:hAnsi="SimSun" w:hint="eastAsia"/>
          <w:sz w:val="21"/>
          <w:szCs w:val="21"/>
        </w:rPr>
        <w:t>这些成本也被纳入了</w:t>
      </w:r>
      <w:r w:rsidR="00A75769" w:rsidRPr="00C669C9">
        <w:rPr>
          <w:rFonts w:ascii="SimSun" w:hAnsi="SimSun" w:hint="eastAsia"/>
          <w:sz w:val="21"/>
          <w:szCs w:val="21"/>
        </w:rPr>
        <w:t>基建总计划，并在上表中得到反映。</w:t>
      </w:r>
    </w:p>
    <w:p w:rsidR="00C669C9" w:rsidRDefault="00A75769" w:rsidP="00C669C9">
      <w:pPr>
        <w:numPr>
          <w:ilvl w:val="0"/>
          <w:numId w:val="7"/>
        </w:numPr>
        <w:spacing w:afterLines="50" w:after="120" w:line="340" w:lineRule="atLeast"/>
        <w:jc w:val="both"/>
        <w:rPr>
          <w:rFonts w:ascii="SimSun"/>
          <w:sz w:val="21"/>
        </w:rPr>
      </w:pPr>
      <w:r w:rsidRPr="00C669C9">
        <w:rPr>
          <w:rFonts w:ascii="SimSun" w:hint="eastAsia"/>
          <w:sz w:val="21"/>
        </w:rPr>
        <w:lastRenderedPageBreak/>
        <w:t>如上述摘要表所指出的，项目分别被按照“ICT相关项目”、“办公楼相关项目”和“安全/安保相关项目”加以归类。在今后三个两年期预期资本支出总额中，最主要的一部分是总计约3,590</w:t>
      </w:r>
      <w:proofErr w:type="gramStart"/>
      <w:r w:rsidRPr="00C669C9">
        <w:rPr>
          <w:rFonts w:ascii="SimSun" w:hint="eastAsia"/>
          <w:sz w:val="21"/>
        </w:rPr>
        <w:t>万瑞</w:t>
      </w:r>
      <w:proofErr w:type="gramEnd"/>
      <w:r w:rsidRPr="00C669C9">
        <w:rPr>
          <w:rFonts w:ascii="SimSun" w:hint="eastAsia"/>
          <w:sz w:val="21"/>
        </w:rPr>
        <w:t>郎的办公楼相关项目，占预期需求的83%。当然，办公楼维护和修理需要进行定期审查和干预，这部分费用被列入经常预算中的运营开支。然而，为解决办公楼使用和老化问题，还需要逐步进行一些一次性投资。基建总计划预见到WIPO办公楼所需的一些大型修缮和其他工程。</w:t>
      </w:r>
    </w:p>
    <w:p w:rsidR="00C669C9" w:rsidRDefault="00BA6809" w:rsidP="00C669C9">
      <w:pPr>
        <w:numPr>
          <w:ilvl w:val="0"/>
          <w:numId w:val="7"/>
        </w:numPr>
        <w:spacing w:afterLines="50" w:after="120" w:line="340" w:lineRule="atLeast"/>
        <w:jc w:val="both"/>
        <w:rPr>
          <w:rFonts w:ascii="SimSun"/>
          <w:sz w:val="21"/>
        </w:rPr>
      </w:pPr>
      <w:r w:rsidRPr="00C669C9">
        <w:rPr>
          <w:rFonts w:ascii="SimSun" w:hint="eastAsia"/>
          <w:sz w:val="21"/>
        </w:rPr>
        <w:t>为了让项目的实施工作得到及时管理，确保以合理的间隔请款并投入资金，所有项目均被指定了优先级别，这将成为评估项目是否具备实施条件和项目资金需求和来源的一项重要考虑因素。根据以下分类为项目指定了优先级别：</w:t>
      </w:r>
    </w:p>
    <w:p w:rsidR="00144A0B" w:rsidRPr="00C669C9" w:rsidRDefault="00144A0B" w:rsidP="00C669C9">
      <w:pPr>
        <w:numPr>
          <w:ilvl w:val="1"/>
          <w:numId w:val="7"/>
        </w:numPr>
        <w:tabs>
          <w:tab w:val="clear" w:pos="1440"/>
          <w:tab w:val="num" w:pos="550"/>
        </w:tabs>
        <w:spacing w:afterLines="50" w:after="120" w:line="340" w:lineRule="atLeast"/>
        <w:ind w:left="567" w:firstLine="0"/>
        <w:jc w:val="both"/>
        <w:rPr>
          <w:rFonts w:ascii="SimSun" w:hAnsi="SimSun"/>
          <w:sz w:val="21"/>
          <w:szCs w:val="21"/>
        </w:rPr>
      </w:pPr>
      <w:r w:rsidRPr="00C669C9">
        <w:rPr>
          <w:rFonts w:ascii="SimHei" w:eastAsia="SimHei" w:hAnsi="SimHei" w:hint="eastAsia"/>
          <w:bCs/>
          <w:sz w:val="21"/>
          <w:szCs w:val="21"/>
        </w:rPr>
        <w:t>优先级</w:t>
      </w:r>
      <w:r w:rsidRPr="00C669C9">
        <w:rPr>
          <w:rFonts w:ascii="SimHei" w:eastAsia="SimHei" w:hAnsi="SimHei"/>
          <w:bCs/>
          <w:sz w:val="21"/>
          <w:szCs w:val="21"/>
        </w:rPr>
        <w:t>A：</w:t>
      </w:r>
      <w:r w:rsidRPr="00C669C9">
        <w:rPr>
          <w:rFonts w:ascii="SimSun" w:hAnsi="SimSun" w:hint="eastAsia"/>
          <w:sz w:val="21"/>
          <w:szCs w:val="21"/>
        </w:rPr>
        <w:t>由于此类项目对本组织的战略重要性，或是对保持本组织的运作、安保、工作人员</w:t>
      </w:r>
      <w:r w:rsidRPr="00C669C9">
        <w:rPr>
          <w:rFonts w:ascii="SimSun" w:hAnsi="SimSun"/>
          <w:sz w:val="21"/>
          <w:szCs w:val="21"/>
        </w:rPr>
        <w:t>健康</w:t>
      </w:r>
      <w:r w:rsidRPr="00C669C9">
        <w:rPr>
          <w:rFonts w:ascii="SimSun" w:hAnsi="SimSun" w:hint="eastAsia"/>
          <w:sz w:val="21"/>
          <w:szCs w:val="21"/>
        </w:rPr>
        <w:t>和/或安全以及资产构成高风险，本类别中的项目要求予以迅即和紧急的落实。</w:t>
      </w:r>
    </w:p>
    <w:p w:rsidR="00144A0B" w:rsidRPr="00C669C9" w:rsidRDefault="00144A0B" w:rsidP="00C669C9">
      <w:pPr>
        <w:numPr>
          <w:ilvl w:val="1"/>
          <w:numId w:val="7"/>
        </w:numPr>
        <w:tabs>
          <w:tab w:val="clear" w:pos="1440"/>
          <w:tab w:val="num" w:pos="550"/>
        </w:tabs>
        <w:spacing w:afterLines="50" w:after="120" w:line="340" w:lineRule="atLeast"/>
        <w:ind w:left="567" w:firstLine="0"/>
        <w:jc w:val="both"/>
        <w:rPr>
          <w:rFonts w:ascii="SimSun" w:hAnsi="SimSun"/>
          <w:sz w:val="21"/>
          <w:szCs w:val="21"/>
        </w:rPr>
      </w:pPr>
      <w:r w:rsidRPr="00C669C9">
        <w:rPr>
          <w:rFonts w:ascii="SimHei" w:eastAsia="SimHei" w:hAnsi="SimHei" w:hint="eastAsia"/>
          <w:bCs/>
          <w:sz w:val="21"/>
          <w:szCs w:val="21"/>
        </w:rPr>
        <w:t>优先级</w:t>
      </w:r>
      <w:r w:rsidRPr="00C669C9">
        <w:rPr>
          <w:rFonts w:ascii="SimHei" w:eastAsia="SimHei" w:hAnsi="SimHei"/>
          <w:bCs/>
          <w:sz w:val="21"/>
          <w:szCs w:val="21"/>
        </w:rPr>
        <w:t>B：</w:t>
      </w:r>
      <w:r w:rsidRPr="00C669C9">
        <w:rPr>
          <w:rFonts w:ascii="SimSun" w:hAnsi="SimSun" w:hint="eastAsia"/>
          <w:sz w:val="21"/>
          <w:szCs w:val="21"/>
        </w:rPr>
        <w:t>由于此类项目可能有助于提高效率、解决环境问题和/或带来节约效益，本类别中的项目具有落实的相对重要性。如不予以落实，它们可对安保、</w:t>
      </w:r>
      <w:r w:rsidRPr="00C669C9">
        <w:rPr>
          <w:rFonts w:ascii="SimSun" w:hAnsi="SimSun"/>
          <w:sz w:val="21"/>
          <w:szCs w:val="21"/>
        </w:rPr>
        <w:t>健康</w:t>
      </w:r>
      <w:r w:rsidRPr="00C669C9">
        <w:rPr>
          <w:rFonts w:ascii="SimSun" w:hAnsi="SimSun" w:hint="eastAsia"/>
          <w:sz w:val="21"/>
          <w:szCs w:val="21"/>
        </w:rPr>
        <w:t>和/或安全构成中等程度的风险。推迟这些工作可能会导致后期产生更多的费用。</w:t>
      </w:r>
    </w:p>
    <w:p w:rsidR="00C669C9" w:rsidRDefault="00144A0B" w:rsidP="00C669C9">
      <w:pPr>
        <w:numPr>
          <w:ilvl w:val="1"/>
          <w:numId w:val="7"/>
        </w:numPr>
        <w:tabs>
          <w:tab w:val="clear" w:pos="1440"/>
          <w:tab w:val="num" w:pos="550"/>
        </w:tabs>
        <w:spacing w:afterLines="50" w:after="120" w:line="340" w:lineRule="atLeast"/>
        <w:ind w:left="567" w:firstLine="0"/>
        <w:jc w:val="both"/>
        <w:rPr>
          <w:rFonts w:ascii="SimSun" w:hAnsi="SimSun"/>
          <w:sz w:val="21"/>
          <w:szCs w:val="21"/>
        </w:rPr>
      </w:pPr>
      <w:r w:rsidRPr="00C669C9">
        <w:rPr>
          <w:rFonts w:ascii="SimHei" w:eastAsia="SimHei" w:hAnsi="SimHei" w:hint="eastAsia"/>
          <w:bCs/>
          <w:sz w:val="21"/>
          <w:szCs w:val="21"/>
        </w:rPr>
        <w:t>优先级</w:t>
      </w:r>
      <w:r w:rsidRPr="00C669C9">
        <w:rPr>
          <w:rFonts w:ascii="SimHei" w:eastAsia="SimHei" w:hAnsi="SimHei"/>
          <w:bCs/>
          <w:sz w:val="21"/>
          <w:szCs w:val="21"/>
        </w:rPr>
        <w:t>C：</w:t>
      </w:r>
      <w:r w:rsidRPr="00C669C9">
        <w:rPr>
          <w:rFonts w:ascii="SimSun" w:hAnsi="SimSun" w:hint="eastAsia"/>
          <w:sz w:val="21"/>
          <w:szCs w:val="21"/>
        </w:rPr>
        <w:t>本类别中的项目包括对安保、</w:t>
      </w:r>
      <w:r w:rsidRPr="00C669C9">
        <w:rPr>
          <w:rFonts w:ascii="SimSun" w:hAnsi="SimSun"/>
          <w:sz w:val="21"/>
          <w:szCs w:val="21"/>
        </w:rPr>
        <w:t>健康</w:t>
      </w:r>
      <w:r w:rsidRPr="00C669C9">
        <w:rPr>
          <w:rFonts w:ascii="SimSun" w:hAnsi="SimSun" w:hint="eastAsia"/>
          <w:sz w:val="21"/>
          <w:szCs w:val="21"/>
        </w:rPr>
        <w:t>和/或安全仅具有低风险的项目(在项目未得到落实的情况下)，包括那些可在长期提高成本效益的新技术引进项目。</w:t>
      </w:r>
    </w:p>
    <w:p w:rsidR="00C669C9" w:rsidRPr="00C669C9" w:rsidRDefault="00D162E2" w:rsidP="00C669C9">
      <w:pPr>
        <w:spacing w:beforeLines="100" w:before="240" w:afterLines="50" w:after="120" w:line="340" w:lineRule="atLeast"/>
        <w:rPr>
          <w:rFonts w:ascii="SimHei" w:eastAsia="SimHei"/>
          <w:sz w:val="21"/>
        </w:rPr>
      </w:pPr>
      <w:r w:rsidRPr="00C669C9">
        <w:rPr>
          <w:rFonts w:ascii="SimHei" w:eastAsia="SimHei" w:hint="eastAsia"/>
          <w:sz w:val="21"/>
        </w:rPr>
        <w:t>基建总计划</w:t>
      </w:r>
      <w:r w:rsidR="001770CE">
        <w:rPr>
          <w:rFonts w:ascii="SimHei" w:eastAsia="SimHei" w:hint="eastAsia"/>
          <w:sz w:val="21"/>
        </w:rPr>
        <w:t>的</w:t>
      </w:r>
      <w:r w:rsidRPr="00C669C9">
        <w:rPr>
          <w:rFonts w:ascii="SimHei" w:eastAsia="SimHei" w:hint="eastAsia"/>
          <w:sz w:val="21"/>
        </w:rPr>
        <w:t>中期供资</w:t>
      </w:r>
    </w:p>
    <w:p w:rsidR="00C669C9" w:rsidRDefault="00D162E2" w:rsidP="00C669C9">
      <w:pPr>
        <w:numPr>
          <w:ilvl w:val="0"/>
          <w:numId w:val="7"/>
        </w:numPr>
        <w:tabs>
          <w:tab w:val="clear" w:pos="567"/>
          <w:tab w:val="num" w:pos="550"/>
        </w:tabs>
        <w:spacing w:afterLines="50" w:after="120" w:line="340" w:lineRule="atLeast"/>
        <w:jc w:val="both"/>
        <w:rPr>
          <w:rFonts w:ascii="SimSun"/>
          <w:sz w:val="21"/>
        </w:rPr>
      </w:pPr>
      <w:r w:rsidRPr="00C669C9">
        <w:rPr>
          <w:rFonts w:ascii="SimSun" w:hint="eastAsia"/>
          <w:sz w:val="21"/>
        </w:rPr>
        <w:t>如前所述，基建总计划是</w:t>
      </w:r>
      <w:r w:rsidRPr="00C669C9">
        <w:rPr>
          <w:rFonts w:ascii="SimSun"/>
          <w:sz w:val="21"/>
        </w:rPr>
        <w:t>WIPO</w:t>
      </w:r>
      <w:r w:rsidRPr="00C669C9">
        <w:rPr>
          <w:rFonts w:ascii="SimSun" w:hint="eastAsia"/>
          <w:sz w:val="21"/>
        </w:rPr>
        <w:t>预期资本支出需求的全面计划，没有考虑供资来源。</w:t>
      </w:r>
      <w:r w:rsidR="00F12611" w:rsidRPr="00C669C9">
        <w:rPr>
          <w:rFonts w:ascii="SimSun" w:hint="eastAsia"/>
          <w:sz w:val="21"/>
        </w:rPr>
        <w:t>这里要强调的是，产生维修相关费用或常规和/或重复性质的项目不是基建总计划的组成部分，这些项目按常规纳入到本组织计划和预算提案中。</w:t>
      </w:r>
    </w:p>
    <w:p w:rsidR="00C669C9" w:rsidRDefault="00DF601A" w:rsidP="00C669C9">
      <w:pPr>
        <w:numPr>
          <w:ilvl w:val="0"/>
          <w:numId w:val="7"/>
        </w:numPr>
        <w:spacing w:afterLines="50" w:after="120" w:line="340" w:lineRule="atLeast"/>
        <w:jc w:val="both"/>
        <w:rPr>
          <w:rFonts w:ascii="SimSun"/>
          <w:sz w:val="21"/>
        </w:rPr>
      </w:pPr>
      <w:r w:rsidRPr="00C669C9">
        <w:rPr>
          <w:rFonts w:ascii="SimSun" w:hint="eastAsia"/>
          <w:sz w:val="21"/>
        </w:rPr>
        <w:t>在什么情况下提出由本组织储备金为资本支出项目供资呢？2010年9月</w:t>
      </w:r>
      <w:r w:rsidR="001C608D" w:rsidRPr="00C669C9">
        <w:rPr>
          <w:rFonts w:ascii="SimSun" w:hint="eastAsia"/>
          <w:sz w:val="21"/>
        </w:rPr>
        <w:t>召开</w:t>
      </w:r>
      <w:r w:rsidRPr="00C669C9">
        <w:rPr>
          <w:rFonts w:ascii="SimSun" w:hint="eastAsia"/>
          <w:sz w:val="21"/>
        </w:rPr>
        <w:t>的</w:t>
      </w:r>
      <w:r w:rsidR="002B0C07" w:rsidRPr="00C669C9">
        <w:rPr>
          <w:rFonts w:ascii="SimSun" w:hint="eastAsia"/>
          <w:sz w:val="21"/>
        </w:rPr>
        <w:t>大会</w:t>
      </w:r>
      <w:r w:rsidR="001C608D" w:rsidRPr="00C669C9">
        <w:rPr>
          <w:rFonts w:ascii="SimSun" w:hint="eastAsia"/>
          <w:sz w:val="21"/>
        </w:rPr>
        <w:t>核准了使用本组织储备金的政策</w:t>
      </w:r>
      <w:r w:rsidR="008C5639" w:rsidRPr="00C669C9">
        <w:rPr>
          <w:rStyle w:val="a9"/>
          <w:rFonts w:ascii="SimSun"/>
          <w:sz w:val="21"/>
        </w:rPr>
        <w:footnoteReference w:id="4"/>
      </w:r>
      <w:r w:rsidR="00A82364" w:rsidRPr="00C669C9">
        <w:rPr>
          <w:rFonts w:ascii="SimSun" w:hint="eastAsia"/>
          <w:sz w:val="21"/>
        </w:rPr>
        <w:t>，该政策明确规定了使用储备金的三大原则。</w:t>
      </w:r>
      <w:r w:rsidR="0083672D" w:rsidRPr="00C669C9">
        <w:rPr>
          <w:rFonts w:ascii="SimSun" w:hint="eastAsia"/>
          <w:sz w:val="21"/>
        </w:rPr>
        <w:t>这些原则下有两项明确的要求：</w:t>
      </w:r>
      <w:r w:rsidR="00D75403" w:rsidRPr="00C669C9">
        <w:rPr>
          <w:rFonts w:ascii="SimSun"/>
          <w:sz w:val="21"/>
        </w:rPr>
        <w:t>(</w:t>
      </w:r>
      <w:proofErr w:type="spellStart"/>
      <w:r w:rsidR="00D75403" w:rsidRPr="00C669C9">
        <w:rPr>
          <w:rFonts w:ascii="SimSun"/>
          <w:sz w:val="21"/>
        </w:rPr>
        <w:t>i</w:t>
      </w:r>
      <w:proofErr w:type="spellEnd"/>
      <w:r w:rsidR="00D75403" w:rsidRPr="00C669C9">
        <w:rPr>
          <w:rFonts w:ascii="SimSun"/>
          <w:sz w:val="21"/>
        </w:rPr>
        <w:t>)</w:t>
      </w:r>
      <w:r w:rsidR="00302544" w:rsidRPr="00C669C9">
        <w:rPr>
          <w:rFonts w:ascii="SimSun" w:hint="eastAsia"/>
          <w:sz w:val="21"/>
        </w:rPr>
        <w:t>金额应在超出储备金所要求目标水平的可用金额之内；并且</w:t>
      </w:r>
      <w:r w:rsidR="00D75403" w:rsidRPr="00C669C9">
        <w:rPr>
          <w:rFonts w:ascii="SimSun"/>
          <w:sz w:val="21"/>
        </w:rPr>
        <w:t>(ii)</w:t>
      </w:r>
      <w:r w:rsidR="00E66C21" w:rsidRPr="00C669C9">
        <w:rPr>
          <w:rFonts w:ascii="SimSun" w:hint="eastAsia"/>
          <w:sz w:val="21"/>
        </w:rPr>
        <w:t>储备金应当用于“非常性、一次性支出，例如资本支出和战略性倡议”，不用于本组织的经常性、业务性活动。</w:t>
      </w:r>
      <w:r w:rsidR="00302544" w:rsidRPr="00C669C9">
        <w:rPr>
          <w:rFonts w:ascii="SimSun" w:hint="eastAsia"/>
          <w:sz w:val="21"/>
        </w:rPr>
        <w:t>第三项原则强调由储备金供资的项目可能持续多个两年期和/或跨两年期，要求资金超出单个两年</w:t>
      </w:r>
      <w:proofErr w:type="gramStart"/>
      <w:r w:rsidR="00302544" w:rsidRPr="00C669C9">
        <w:rPr>
          <w:rFonts w:ascii="SimSun" w:hint="eastAsia"/>
          <w:sz w:val="21"/>
        </w:rPr>
        <w:t>期时间</w:t>
      </w:r>
      <w:proofErr w:type="gramEnd"/>
      <w:r w:rsidR="00302544" w:rsidRPr="00C669C9">
        <w:rPr>
          <w:rFonts w:ascii="SimSun" w:hint="eastAsia"/>
          <w:sz w:val="21"/>
        </w:rPr>
        <w:t>框架进行分配并保持可用。</w:t>
      </w:r>
    </w:p>
    <w:p w:rsidR="00C669C9" w:rsidRPr="00C669C9" w:rsidRDefault="00302544" w:rsidP="00C669C9">
      <w:pPr>
        <w:spacing w:beforeLines="100" w:before="240" w:afterLines="50" w:after="120" w:line="340" w:lineRule="atLeast"/>
        <w:rPr>
          <w:rFonts w:ascii="SimHei" w:eastAsia="SimHei"/>
          <w:sz w:val="21"/>
        </w:rPr>
      </w:pPr>
      <w:r w:rsidRPr="00C669C9">
        <w:rPr>
          <w:rFonts w:ascii="SimHei" w:eastAsia="SimHei" w:hint="eastAsia"/>
          <w:sz w:val="21"/>
        </w:rPr>
        <w:t>对部分基建总计划项目的储备金供资建议</w:t>
      </w:r>
    </w:p>
    <w:p w:rsidR="00C669C9" w:rsidRDefault="00302544" w:rsidP="00C669C9">
      <w:pPr>
        <w:numPr>
          <w:ilvl w:val="0"/>
          <w:numId w:val="7"/>
        </w:numPr>
        <w:spacing w:afterLines="50" w:after="120" w:line="340" w:lineRule="atLeast"/>
        <w:jc w:val="both"/>
        <w:rPr>
          <w:rFonts w:ascii="SimSun"/>
          <w:sz w:val="21"/>
        </w:rPr>
      </w:pPr>
      <w:r w:rsidRPr="00C669C9">
        <w:rPr>
          <w:rFonts w:ascii="SimSun" w:hAnsi="SimSun" w:hint="eastAsia"/>
          <w:sz w:val="21"/>
          <w:szCs w:val="21"/>
        </w:rPr>
        <w:t>基于上述考虑，建议</w:t>
      </w:r>
      <w:r w:rsidR="00FD1034" w:rsidRPr="00C669C9">
        <w:rPr>
          <w:rFonts w:ascii="SimSun" w:hAnsi="SimSun" w:hint="eastAsia"/>
          <w:sz w:val="21"/>
          <w:szCs w:val="21"/>
        </w:rPr>
        <w:t>用现有储备金</w:t>
      </w:r>
      <w:r w:rsidRPr="00C669C9">
        <w:rPr>
          <w:rFonts w:ascii="SimSun" w:hAnsi="SimSun" w:hint="eastAsia"/>
          <w:sz w:val="21"/>
          <w:szCs w:val="21"/>
        </w:rPr>
        <w:t>为基建总计划中下述优先级A项目供资。</w:t>
      </w:r>
    </w:p>
    <w:p w:rsidR="00C669C9" w:rsidRDefault="00F33A5C" w:rsidP="00545016">
      <w:pPr>
        <w:jc w:val="center"/>
        <w:rPr>
          <w:rFonts w:ascii="SimSun"/>
          <w:sz w:val="21"/>
        </w:rPr>
      </w:pPr>
      <w:r w:rsidRPr="00C669C9">
        <w:rPr>
          <w:rFonts w:ascii="SimSun"/>
          <w:noProof/>
          <w:sz w:val="21"/>
        </w:rPr>
        <w:lastRenderedPageBreak/>
        <w:drawing>
          <wp:inline distT="0" distB="0" distL="0" distR="0" wp14:anchorId="1F57E99F" wp14:editId="0AAA4139">
            <wp:extent cx="5940425" cy="4139565"/>
            <wp:effectExtent l="0" t="0" r="3175" b="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4139565"/>
                    </a:xfrm>
                    <a:prstGeom prst="rect">
                      <a:avLst/>
                    </a:prstGeom>
                    <a:noFill/>
                    <a:ln>
                      <a:noFill/>
                    </a:ln>
                  </pic:spPr>
                </pic:pic>
              </a:graphicData>
            </a:graphic>
          </wp:inline>
        </w:drawing>
      </w:r>
    </w:p>
    <w:p w:rsidR="003A6A90" w:rsidRDefault="003A6A90" w:rsidP="00545016">
      <w:pPr>
        <w:jc w:val="center"/>
        <w:rPr>
          <w:rFonts w:ascii="SimSun"/>
          <w:sz w:val="21"/>
        </w:rPr>
      </w:pPr>
    </w:p>
    <w:p w:rsidR="00576E79" w:rsidRPr="00C669C9" w:rsidRDefault="00576E79" w:rsidP="00C669C9">
      <w:pPr>
        <w:numPr>
          <w:ilvl w:val="0"/>
          <w:numId w:val="7"/>
        </w:numPr>
        <w:spacing w:afterLines="50" w:after="120" w:line="340" w:lineRule="atLeast"/>
        <w:jc w:val="both"/>
        <w:rPr>
          <w:rFonts w:ascii="SimSun" w:hAnsi="SimSun"/>
          <w:sz w:val="21"/>
          <w:szCs w:val="21"/>
        </w:rPr>
      </w:pPr>
      <w:r w:rsidRPr="00C669C9">
        <w:rPr>
          <w:rFonts w:ascii="SimSun" w:hAnsi="SimSun" w:hint="eastAsia"/>
          <w:sz w:val="21"/>
          <w:szCs w:val="21"/>
        </w:rPr>
        <w:t>本文件附件对上表中列入的每个项目进行了更详尽的说明，同时还提供了：</w:t>
      </w:r>
    </w:p>
    <w:p w:rsidR="00576E79" w:rsidRPr="00C669C9" w:rsidRDefault="00576E79" w:rsidP="00C669C9">
      <w:pPr>
        <w:numPr>
          <w:ilvl w:val="0"/>
          <w:numId w:val="16"/>
        </w:numPr>
        <w:spacing w:afterLines="50" w:after="120" w:line="340" w:lineRule="atLeast"/>
        <w:jc w:val="both"/>
        <w:rPr>
          <w:rFonts w:ascii="SimSun" w:hAnsi="SimSun"/>
          <w:sz w:val="21"/>
          <w:szCs w:val="21"/>
        </w:rPr>
      </w:pPr>
      <w:r w:rsidRPr="00C669C9">
        <w:rPr>
          <w:rFonts w:ascii="SimSun" w:hAnsi="SimSun" w:hint="eastAsia"/>
          <w:sz w:val="21"/>
          <w:szCs w:val="21"/>
        </w:rPr>
        <w:t>项目目标和预期成果描述；</w:t>
      </w:r>
    </w:p>
    <w:p w:rsidR="00576E79" w:rsidRPr="00C669C9" w:rsidRDefault="00576E79" w:rsidP="00C669C9">
      <w:pPr>
        <w:numPr>
          <w:ilvl w:val="0"/>
          <w:numId w:val="16"/>
        </w:numPr>
        <w:spacing w:afterLines="50" w:after="120" w:line="340" w:lineRule="atLeast"/>
        <w:jc w:val="both"/>
        <w:rPr>
          <w:rFonts w:ascii="SimSun" w:hAnsi="SimSun"/>
          <w:sz w:val="21"/>
          <w:szCs w:val="21"/>
        </w:rPr>
      </w:pPr>
      <w:r w:rsidRPr="00C669C9">
        <w:rPr>
          <w:rFonts w:ascii="SimSun" w:hAnsi="SimSun" w:hint="eastAsia"/>
          <w:sz w:val="21"/>
          <w:szCs w:val="21"/>
        </w:rPr>
        <w:t>项目对本组织预期成果的贡献：</w:t>
      </w:r>
    </w:p>
    <w:p w:rsidR="00576E79" w:rsidRPr="00C669C9" w:rsidRDefault="00576E79" w:rsidP="00C669C9">
      <w:pPr>
        <w:numPr>
          <w:ilvl w:val="0"/>
          <w:numId w:val="16"/>
        </w:numPr>
        <w:spacing w:afterLines="50" w:after="120" w:line="340" w:lineRule="atLeast"/>
        <w:jc w:val="both"/>
        <w:rPr>
          <w:rFonts w:ascii="SimSun" w:hAnsi="SimSun"/>
          <w:sz w:val="21"/>
          <w:szCs w:val="21"/>
        </w:rPr>
      </w:pPr>
      <w:r w:rsidRPr="00C669C9">
        <w:rPr>
          <w:rFonts w:ascii="SimSun" w:hAnsi="SimSun" w:hint="eastAsia"/>
          <w:sz w:val="21"/>
          <w:szCs w:val="21"/>
        </w:rPr>
        <w:t>各年度项目实施所需的资源概述；</w:t>
      </w:r>
    </w:p>
    <w:p w:rsidR="00576E79" w:rsidRPr="00C669C9" w:rsidRDefault="00576E79" w:rsidP="00C669C9">
      <w:pPr>
        <w:numPr>
          <w:ilvl w:val="0"/>
          <w:numId w:val="16"/>
        </w:numPr>
        <w:spacing w:afterLines="50" w:after="120" w:line="340" w:lineRule="atLeast"/>
        <w:jc w:val="both"/>
        <w:rPr>
          <w:rFonts w:ascii="SimSun" w:hAnsi="SimSun"/>
          <w:sz w:val="21"/>
          <w:szCs w:val="21"/>
        </w:rPr>
      </w:pPr>
      <w:r w:rsidRPr="00C669C9">
        <w:rPr>
          <w:rFonts w:ascii="SimSun" w:hAnsi="SimSun" w:hint="eastAsia"/>
          <w:sz w:val="21"/>
          <w:szCs w:val="21"/>
        </w:rPr>
        <w:t>就特定项目对成员国的拟议报告机制的说明</w:t>
      </w:r>
      <w:r w:rsidR="00C15EC7" w:rsidRPr="00C669C9">
        <w:rPr>
          <w:rFonts w:ascii="SimSun" w:hAnsi="SimSun" w:hint="eastAsia"/>
          <w:sz w:val="21"/>
          <w:szCs w:val="21"/>
        </w:rPr>
        <w:t>；以及</w:t>
      </w:r>
    </w:p>
    <w:p w:rsidR="00C669C9" w:rsidRDefault="00871E42" w:rsidP="00C669C9">
      <w:pPr>
        <w:numPr>
          <w:ilvl w:val="0"/>
          <w:numId w:val="16"/>
        </w:numPr>
        <w:spacing w:after="50" w:line="340" w:lineRule="atLeast"/>
        <w:jc w:val="both"/>
        <w:rPr>
          <w:rFonts w:ascii="SimSun"/>
          <w:sz w:val="21"/>
        </w:rPr>
      </w:pPr>
      <w:r w:rsidRPr="00C669C9">
        <w:rPr>
          <w:rFonts w:ascii="SimSun" w:hint="eastAsia"/>
          <w:sz w:val="21"/>
        </w:rPr>
        <w:t>建议各项目应由储备金供资的理由的详细阐述。</w:t>
      </w:r>
    </w:p>
    <w:p w:rsidR="00C669C9" w:rsidRDefault="00035616" w:rsidP="002E58D5">
      <w:pPr>
        <w:numPr>
          <w:ilvl w:val="0"/>
          <w:numId w:val="7"/>
        </w:numPr>
        <w:spacing w:beforeLines="50" w:before="120" w:afterLines="50" w:after="120" w:line="340" w:lineRule="atLeast"/>
        <w:jc w:val="both"/>
        <w:rPr>
          <w:rFonts w:ascii="SimSun"/>
          <w:sz w:val="21"/>
        </w:rPr>
      </w:pPr>
      <w:r w:rsidRPr="00C669C9">
        <w:rPr>
          <w:rFonts w:ascii="SimSun" w:hint="eastAsia"/>
          <w:sz w:val="21"/>
        </w:rPr>
        <w:t>在总计4,320瑞郎的基建总计划中，上述七个项目的一次性成本总概算约为1,120</w:t>
      </w:r>
      <w:proofErr w:type="gramStart"/>
      <w:r w:rsidRPr="00C669C9">
        <w:rPr>
          <w:rFonts w:ascii="SimSun" w:hint="eastAsia"/>
          <w:sz w:val="21"/>
        </w:rPr>
        <w:t>万瑞</w:t>
      </w:r>
      <w:proofErr w:type="gramEnd"/>
      <w:r w:rsidRPr="00C669C9">
        <w:rPr>
          <w:rFonts w:ascii="SimSun" w:hint="eastAsia"/>
          <w:sz w:val="21"/>
        </w:rPr>
        <w:t>郎，建议从可用储备金中供资。预期在今后三个两年期期间，需要从本组织的经常预算中提供397</w:t>
      </w:r>
      <w:proofErr w:type="gramStart"/>
      <w:r w:rsidRPr="00C669C9">
        <w:rPr>
          <w:rFonts w:ascii="SimSun" w:hint="eastAsia"/>
          <w:sz w:val="21"/>
        </w:rPr>
        <w:t>万瑞</w:t>
      </w:r>
      <w:proofErr w:type="gramEnd"/>
      <w:r w:rsidRPr="00C669C9">
        <w:rPr>
          <w:rFonts w:ascii="SimSun" w:hint="eastAsia"/>
          <w:sz w:val="21"/>
        </w:rPr>
        <w:t>郎的额外经常费用进行供资。对于那些将在2014－2015两年</w:t>
      </w:r>
      <w:proofErr w:type="gramStart"/>
      <w:r w:rsidRPr="00C669C9">
        <w:rPr>
          <w:rFonts w:ascii="SimSun" w:hint="eastAsia"/>
          <w:sz w:val="21"/>
        </w:rPr>
        <w:t>期落实</w:t>
      </w:r>
      <w:proofErr w:type="gramEnd"/>
      <w:r w:rsidRPr="00C669C9">
        <w:rPr>
          <w:rFonts w:ascii="SimSun" w:hint="eastAsia"/>
          <w:sz w:val="21"/>
        </w:rPr>
        <w:t>的项目，而且在相同两年期存在经常费用的情况下，这些已经被纳入了2014－2015两年</w:t>
      </w:r>
      <w:proofErr w:type="gramStart"/>
      <w:r w:rsidRPr="00C669C9">
        <w:rPr>
          <w:rFonts w:ascii="SimSun" w:hint="eastAsia"/>
          <w:sz w:val="21"/>
        </w:rPr>
        <w:t>期计划</w:t>
      </w:r>
      <w:proofErr w:type="gramEnd"/>
      <w:r w:rsidRPr="00C669C9">
        <w:rPr>
          <w:rFonts w:ascii="SimSun" w:hint="eastAsia"/>
          <w:sz w:val="21"/>
        </w:rPr>
        <w:t>和预算提案。</w:t>
      </w:r>
    </w:p>
    <w:p w:rsidR="00C669C9" w:rsidRDefault="00956D9D" w:rsidP="00C669C9">
      <w:pPr>
        <w:numPr>
          <w:ilvl w:val="0"/>
          <w:numId w:val="7"/>
        </w:numPr>
        <w:spacing w:afterLines="50" w:after="120" w:line="340" w:lineRule="atLeast"/>
        <w:jc w:val="both"/>
        <w:rPr>
          <w:rFonts w:ascii="SimSun"/>
          <w:sz w:val="21"/>
        </w:rPr>
      </w:pPr>
      <w:r w:rsidRPr="00C669C9">
        <w:rPr>
          <w:rFonts w:ascii="SimSun" w:hint="eastAsia"/>
          <w:sz w:val="21"/>
        </w:rPr>
        <w:t>规定使用储备金的第一项原则是，</w:t>
      </w:r>
      <w:r w:rsidR="00F70A43" w:rsidRPr="00C669C9">
        <w:rPr>
          <w:rFonts w:ascii="SimSun" w:hint="eastAsia"/>
          <w:sz w:val="21"/>
        </w:rPr>
        <w:t>金额应在超出储备</w:t>
      </w:r>
      <w:proofErr w:type="gramStart"/>
      <w:r w:rsidR="00F70A43" w:rsidRPr="00C669C9">
        <w:rPr>
          <w:rFonts w:ascii="SimSun" w:hint="eastAsia"/>
          <w:sz w:val="21"/>
        </w:rPr>
        <w:t>金目标</w:t>
      </w:r>
      <w:proofErr w:type="gramEnd"/>
      <w:r w:rsidR="00F70A43" w:rsidRPr="00C669C9">
        <w:rPr>
          <w:rFonts w:ascii="SimSun" w:hint="eastAsia"/>
          <w:sz w:val="21"/>
        </w:rPr>
        <w:t>水平的可用金额之内。</w:t>
      </w:r>
      <w:r w:rsidR="008D0386" w:rsidRPr="00C669C9">
        <w:rPr>
          <w:rFonts w:ascii="SimSun" w:hint="eastAsia"/>
          <w:sz w:val="21"/>
        </w:rPr>
        <w:t>本组织的初步财政情况呈现于文件</w:t>
      </w:r>
      <w:r w:rsidR="0035473F" w:rsidRPr="00C669C9">
        <w:rPr>
          <w:rFonts w:ascii="SimSun"/>
          <w:sz w:val="21"/>
        </w:rPr>
        <w:t>WO/PBC/20/INF.1</w:t>
      </w:r>
      <w:r w:rsidR="008D0386" w:rsidRPr="00C669C9">
        <w:rPr>
          <w:rFonts w:ascii="SimSun" w:hint="eastAsia"/>
          <w:sz w:val="21"/>
        </w:rPr>
        <w:t>之中，说明了截至2012年底的储备金水平。</w:t>
      </w:r>
    </w:p>
    <w:p w:rsidR="00C669C9" w:rsidRDefault="00AD2F51" w:rsidP="00C669C9">
      <w:pPr>
        <w:numPr>
          <w:ilvl w:val="0"/>
          <w:numId w:val="7"/>
        </w:numPr>
        <w:spacing w:afterLines="50" w:after="120" w:line="340" w:lineRule="atLeast"/>
        <w:jc w:val="both"/>
        <w:rPr>
          <w:rFonts w:ascii="SimSun"/>
          <w:sz w:val="21"/>
        </w:rPr>
      </w:pPr>
      <w:r w:rsidRPr="00C669C9">
        <w:rPr>
          <w:rFonts w:ascii="SimSun" w:hint="eastAsia"/>
          <w:sz w:val="21"/>
        </w:rPr>
        <w:t>文件</w:t>
      </w:r>
      <w:r w:rsidRPr="00C669C9">
        <w:rPr>
          <w:rFonts w:ascii="SimSun"/>
          <w:sz w:val="21"/>
        </w:rPr>
        <w:t>WO/PBC/21/7</w:t>
      </w:r>
      <w:r w:rsidRPr="00C669C9">
        <w:rPr>
          <w:rFonts w:ascii="SimSun" w:hint="eastAsia"/>
          <w:sz w:val="21"/>
        </w:rPr>
        <w:t>“储备金</w:t>
      </w:r>
      <w:r w:rsidR="003A6A90">
        <w:rPr>
          <w:rFonts w:ascii="SimSun" w:hint="eastAsia"/>
          <w:sz w:val="21"/>
        </w:rPr>
        <w:t>利</w:t>
      </w:r>
      <w:r w:rsidRPr="00C669C9">
        <w:rPr>
          <w:rFonts w:ascii="SimSun" w:hint="eastAsia"/>
          <w:sz w:val="21"/>
        </w:rPr>
        <w:t>用情况”提供了截至2012年底储备金使用的进一步详细信息，</w:t>
      </w:r>
      <w:r w:rsidR="00530FA1" w:rsidRPr="00C669C9">
        <w:rPr>
          <w:rFonts w:ascii="SimSun" w:hint="eastAsia"/>
          <w:sz w:val="21"/>
        </w:rPr>
        <w:t>以及</w:t>
      </w:r>
      <w:r w:rsidR="00F545F7" w:rsidRPr="00C669C9">
        <w:rPr>
          <w:rFonts w:ascii="SimSun" w:hint="eastAsia"/>
          <w:sz w:val="21"/>
        </w:rPr>
        <w:t>为基建总计划下七个项目进行供资的各联盟拨款建议。</w:t>
      </w:r>
      <w:r w:rsidR="003E64BB" w:rsidRPr="00C669C9">
        <w:rPr>
          <w:rFonts w:ascii="SimSun" w:hint="eastAsia"/>
          <w:sz w:val="21"/>
        </w:rPr>
        <w:t>需要回顾的是，根据上述且下表显示的数据，</w:t>
      </w:r>
      <w:r w:rsidR="00674E76" w:rsidRPr="00C669C9">
        <w:rPr>
          <w:rFonts w:ascii="SimSun" w:hint="eastAsia"/>
          <w:sz w:val="21"/>
        </w:rPr>
        <w:t>在适度考虑已核准由储备金供资项目所需支出的余额后，超出所要求的储备</w:t>
      </w:r>
      <w:proofErr w:type="gramStart"/>
      <w:r w:rsidR="00674E76" w:rsidRPr="00C669C9">
        <w:rPr>
          <w:rFonts w:ascii="SimSun" w:hint="eastAsia"/>
          <w:sz w:val="21"/>
        </w:rPr>
        <w:t>金目标</w:t>
      </w:r>
      <w:proofErr w:type="gramEnd"/>
      <w:r w:rsidR="00674E76" w:rsidRPr="00C669C9">
        <w:rPr>
          <w:rFonts w:ascii="SimSun" w:hint="eastAsia"/>
          <w:sz w:val="21"/>
        </w:rPr>
        <w:t>水平的目前可用金额为</w:t>
      </w:r>
      <w:r w:rsidR="0035473F" w:rsidRPr="00C669C9">
        <w:rPr>
          <w:rFonts w:ascii="SimSun"/>
          <w:sz w:val="21"/>
        </w:rPr>
        <w:t>2</w:t>
      </w:r>
      <w:r w:rsidR="003E64BB" w:rsidRPr="00C669C9">
        <w:rPr>
          <w:rFonts w:ascii="SimSun"/>
          <w:sz w:val="21"/>
        </w:rPr>
        <w:t>,</w:t>
      </w:r>
      <w:r w:rsidR="0035473F" w:rsidRPr="00C669C9">
        <w:rPr>
          <w:rFonts w:ascii="SimSun"/>
          <w:sz w:val="21"/>
        </w:rPr>
        <w:t>1</w:t>
      </w:r>
      <w:r w:rsidR="003E64BB" w:rsidRPr="00C669C9">
        <w:rPr>
          <w:rFonts w:ascii="SimSun" w:hint="eastAsia"/>
          <w:sz w:val="21"/>
        </w:rPr>
        <w:t>00</w:t>
      </w:r>
      <w:proofErr w:type="gramStart"/>
      <w:r w:rsidR="003E64BB" w:rsidRPr="00C669C9">
        <w:rPr>
          <w:rFonts w:ascii="SimSun" w:hint="eastAsia"/>
          <w:sz w:val="21"/>
        </w:rPr>
        <w:t>万瑞</w:t>
      </w:r>
      <w:proofErr w:type="gramEnd"/>
      <w:r w:rsidR="003E64BB" w:rsidRPr="00C669C9">
        <w:rPr>
          <w:rFonts w:ascii="SimSun" w:hint="eastAsia"/>
          <w:sz w:val="21"/>
        </w:rPr>
        <w:t>郎</w:t>
      </w:r>
      <w:r w:rsidR="00674E76" w:rsidRPr="00C669C9">
        <w:rPr>
          <w:rFonts w:ascii="SimSun" w:hint="eastAsia"/>
          <w:sz w:val="21"/>
        </w:rPr>
        <w:t>。</w:t>
      </w:r>
    </w:p>
    <w:p w:rsidR="00C669C9" w:rsidRDefault="005927E8" w:rsidP="0035473F">
      <w:pPr>
        <w:pStyle w:val="af"/>
        <w:jc w:val="center"/>
        <w:rPr>
          <w:sz w:val="21"/>
        </w:rPr>
      </w:pPr>
      <w:r w:rsidRPr="007F6554">
        <w:rPr>
          <w:rFonts w:hint="eastAsia"/>
          <w:noProof/>
          <w:sz w:val="21"/>
        </w:rPr>
        <w:lastRenderedPageBreak/>
        <w:drawing>
          <wp:inline distT="0" distB="0" distL="0" distR="0" wp14:anchorId="4094CD9F" wp14:editId="27A12328">
            <wp:extent cx="2638425" cy="384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425" cy="3848100"/>
                    </a:xfrm>
                    <a:prstGeom prst="rect">
                      <a:avLst/>
                    </a:prstGeom>
                    <a:noFill/>
                    <a:ln>
                      <a:noFill/>
                    </a:ln>
                  </pic:spPr>
                </pic:pic>
              </a:graphicData>
            </a:graphic>
          </wp:inline>
        </w:drawing>
      </w:r>
    </w:p>
    <w:p w:rsidR="00C669C9" w:rsidRDefault="005B4F45" w:rsidP="00C669C9">
      <w:pPr>
        <w:numPr>
          <w:ilvl w:val="0"/>
          <w:numId w:val="7"/>
        </w:numPr>
        <w:spacing w:afterLines="50" w:after="120" w:line="340" w:lineRule="atLeast"/>
        <w:jc w:val="both"/>
        <w:rPr>
          <w:rFonts w:ascii="SimSun"/>
          <w:sz w:val="21"/>
        </w:rPr>
      </w:pPr>
      <w:r w:rsidRPr="00C669C9">
        <w:rPr>
          <w:rFonts w:ascii="SimSun" w:hint="eastAsia"/>
          <w:sz w:val="21"/>
        </w:rPr>
        <w:t>秘书处编拟了今后两年期可用储备金指示性水平的概算。这些</w:t>
      </w:r>
      <w:r w:rsidR="00D545D3" w:rsidRPr="00C669C9">
        <w:rPr>
          <w:rFonts w:ascii="SimSun" w:hint="eastAsia"/>
          <w:sz w:val="21"/>
        </w:rPr>
        <w:t>审慎</w:t>
      </w:r>
      <w:r w:rsidRPr="00C669C9">
        <w:rPr>
          <w:rFonts w:ascii="SimSun" w:hint="eastAsia"/>
          <w:sz w:val="21"/>
        </w:rPr>
        <w:t>的概算考虑了预期收入和支出以及依据</w:t>
      </w:r>
      <w:r w:rsidR="002611CA" w:rsidRPr="00C669C9">
        <w:rPr>
          <w:rFonts w:ascii="SimSun"/>
          <w:sz w:val="21"/>
        </w:rPr>
        <w:t>IPSAS</w:t>
      </w:r>
      <w:r w:rsidRPr="00C669C9">
        <w:rPr>
          <w:rFonts w:ascii="SimSun" w:hint="eastAsia"/>
          <w:sz w:val="21"/>
        </w:rPr>
        <w:t>进行的调整，并适度考虑了预期能实现的效率提升。</w:t>
      </w:r>
    </w:p>
    <w:p w:rsidR="00C669C9" w:rsidRDefault="0048618B" w:rsidP="00C669C9">
      <w:pPr>
        <w:numPr>
          <w:ilvl w:val="0"/>
          <w:numId w:val="7"/>
        </w:numPr>
        <w:spacing w:afterLines="50" w:after="120" w:line="340" w:lineRule="atLeast"/>
        <w:jc w:val="both"/>
        <w:rPr>
          <w:rFonts w:ascii="SimSun"/>
          <w:sz w:val="21"/>
        </w:rPr>
      </w:pPr>
      <w:r w:rsidRPr="00C669C9">
        <w:rPr>
          <w:rFonts w:ascii="SimSun" w:hint="eastAsia"/>
          <w:sz w:val="21"/>
        </w:rPr>
        <w:t>如下图所示，</w:t>
      </w:r>
      <w:r w:rsidR="001811A2" w:rsidRPr="00C669C9">
        <w:rPr>
          <w:rFonts w:ascii="SimSun" w:hint="eastAsia"/>
          <w:sz w:val="21"/>
        </w:rPr>
        <w:t>为基建总计划中七个项目建议供资的1</w:t>
      </w:r>
      <w:r w:rsidR="001811A2" w:rsidRPr="00C669C9">
        <w:rPr>
          <w:rFonts w:ascii="SimSun"/>
          <w:sz w:val="21"/>
        </w:rPr>
        <w:t>,</w:t>
      </w:r>
      <w:r w:rsidR="001811A2" w:rsidRPr="00C669C9">
        <w:rPr>
          <w:rFonts w:ascii="SimSun" w:hint="eastAsia"/>
          <w:sz w:val="21"/>
        </w:rPr>
        <w:t>120</w:t>
      </w:r>
      <w:proofErr w:type="gramStart"/>
      <w:r w:rsidR="001811A2" w:rsidRPr="00C669C9">
        <w:rPr>
          <w:rFonts w:ascii="SimSun" w:hint="eastAsia"/>
          <w:sz w:val="21"/>
        </w:rPr>
        <w:t>万瑞郎可在</w:t>
      </w:r>
      <w:proofErr w:type="gramEnd"/>
      <w:r w:rsidR="001811A2" w:rsidRPr="00C669C9">
        <w:rPr>
          <w:rFonts w:ascii="SimSun" w:hint="eastAsia"/>
          <w:sz w:val="21"/>
        </w:rPr>
        <w:t>不影响所要求的储备</w:t>
      </w:r>
      <w:proofErr w:type="gramStart"/>
      <w:r w:rsidR="001811A2" w:rsidRPr="00C669C9">
        <w:rPr>
          <w:rFonts w:ascii="SimSun" w:hint="eastAsia"/>
          <w:sz w:val="21"/>
        </w:rPr>
        <w:t>金目标</w:t>
      </w:r>
      <w:proofErr w:type="gramEnd"/>
      <w:r w:rsidR="001811A2" w:rsidRPr="00C669C9">
        <w:rPr>
          <w:rFonts w:ascii="SimSun" w:hint="eastAsia"/>
          <w:sz w:val="21"/>
        </w:rPr>
        <w:t>水平的情况下负担，</w:t>
      </w:r>
      <w:r w:rsidR="00D545D3" w:rsidRPr="00C669C9">
        <w:rPr>
          <w:rFonts w:ascii="SimSun" w:hint="eastAsia"/>
          <w:sz w:val="21"/>
        </w:rPr>
        <w:t>因为预期余额可审慎地</w:t>
      </w:r>
      <w:r w:rsidR="000853D3" w:rsidRPr="00C669C9">
        <w:rPr>
          <w:rFonts w:ascii="SimSun" w:hint="eastAsia"/>
          <w:sz w:val="21"/>
        </w:rPr>
        <w:t>供应</w:t>
      </w:r>
      <w:r w:rsidR="00DB4CDA" w:rsidRPr="00C669C9">
        <w:rPr>
          <w:rFonts w:ascii="SimSun" w:hint="eastAsia"/>
          <w:sz w:val="21"/>
        </w:rPr>
        <w:t>拟议</w:t>
      </w:r>
      <w:r w:rsidR="00D545D3" w:rsidRPr="00C669C9">
        <w:rPr>
          <w:rFonts w:ascii="SimSun" w:hint="eastAsia"/>
          <w:sz w:val="21"/>
        </w:rPr>
        <w:t>项目下的支出。</w:t>
      </w:r>
    </w:p>
    <w:p w:rsidR="00C669C9" w:rsidRDefault="009C396B" w:rsidP="002679C2">
      <w:pPr>
        <w:jc w:val="center"/>
        <w:rPr>
          <w:sz w:val="21"/>
        </w:rPr>
      </w:pPr>
      <w:r w:rsidRPr="007F6554">
        <w:rPr>
          <w:noProof/>
          <w:sz w:val="21"/>
        </w:rPr>
        <w:drawing>
          <wp:inline distT="0" distB="0" distL="0" distR="0" wp14:anchorId="6BCE7990" wp14:editId="6B1A86D1">
            <wp:extent cx="5940425" cy="3764915"/>
            <wp:effectExtent l="57150" t="57150" r="41275" b="4508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69C9" w:rsidRDefault="000E3F79" w:rsidP="00C669C9">
      <w:pPr>
        <w:numPr>
          <w:ilvl w:val="0"/>
          <w:numId w:val="7"/>
        </w:numPr>
        <w:spacing w:afterLines="50" w:after="120" w:line="340" w:lineRule="atLeast"/>
        <w:jc w:val="both"/>
        <w:rPr>
          <w:rFonts w:ascii="SimSun"/>
          <w:sz w:val="21"/>
        </w:rPr>
      </w:pPr>
      <w:r w:rsidRPr="00C669C9">
        <w:rPr>
          <w:rFonts w:ascii="SimSun" w:hint="eastAsia"/>
          <w:sz w:val="21"/>
        </w:rPr>
        <w:lastRenderedPageBreak/>
        <w:t>下表显示了在建议拨款1</w:t>
      </w:r>
      <w:r w:rsidRPr="00C669C9">
        <w:rPr>
          <w:rFonts w:ascii="SimSun"/>
          <w:sz w:val="21"/>
        </w:rPr>
        <w:t>,</w:t>
      </w:r>
      <w:r w:rsidRPr="00C669C9">
        <w:rPr>
          <w:rFonts w:ascii="SimSun" w:hint="eastAsia"/>
          <w:sz w:val="21"/>
        </w:rPr>
        <w:t>120</w:t>
      </w:r>
      <w:proofErr w:type="gramStart"/>
      <w:r w:rsidRPr="00C669C9">
        <w:rPr>
          <w:rFonts w:ascii="SimSun" w:hint="eastAsia"/>
          <w:sz w:val="21"/>
        </w:rPr>
        <w:t>万瑞</w:t>
      </w:r>
      <w:proofErr w:type="gramEnd"/>
      <w:r w:rsidRPr="00C669C9">
        <w:rPr>
          <w:rFonts w:ascii="SimSun" w:hint="eastAsia"/>
          <w:sz w:val="21"/>
        </w:rPr>
        <w:t>郎后</w:t>
      </w:r>
      <w:r w:rsidR="00337190" w:rsidRPr="00C669C9">
        <w:rPr>
          <w:rFonts w:ascii="SimSun" w:hint="eastAsia"/>
          <w:sz w:val="21"/>
        </w:rPr>
        <w:t>截至2012年底</w:t>
      </w:r>
      <w:r w:rsidRPr="00C669C9">
        <w:rPr>
          <w:rFonts w:ascii="SimSun" w:hint="eastAsia"/>
          <w:sz w:val="21"/>
        </w:rPr>
        <w:t>的储备金情况</w:t>
      </w:r>
      <w:r w:rsidR="001F7FA7" w:rsidRPr="00C669C9">
        <w:rPr>
          <w:rFonts w:ascii="SimSun" w:hint="eastAsia"/>
          <w:sz w:val="21"/>
        </w:rPr>
        <w:t>，该项信息同时也载于文件</w:t>
      </w:r>
      <w:r w:rsidR="00583175" w:rsidRPr="00C669C9">
        <w:rPr>
          <w:rFonts w:ascii="SimSun"/>
          <w:sz w:val="21"/>
        </w:rPr>
        <w:t>WO/PBC/21/7</w:t>
      </w:r>
      <w:r w:rsidR="001F7FA7" w:rsidRPr="00C669C9">
        <w:rPr>
          <w:rFonts w:ascii="SimSun" w:hint="eastAsia"/>
          <w:sz w:val="21"/>
        </w:rPr>
        <w:t>“储备金</w:t>
      </w:r>
      <w:r w:rsidR="003A6A90">
        <w:rPr>
          <w:rFonts w:ascii="SimSun" w:hint="eastAsia"/>
          <w:sz w:val="21"/>
        </w:rPr>
        <w:t>利用情况</w:t>
      </w:r>
      <w:r w:rsidR="001F7FA7" w:rsidRPr="00C669C9">
        <w:rPr>
          <w:rFonts w:ascii="SimSun" w:hint="eastAsia"/>
          <w:sz w:val="21"/>
        </w:rPr>
        <w:t>”中。</w:t>
      </w:r>
    </w:p>
    <w:p w:rsidR="00C669C9" w:rsidRDefault="009C396B" w:rsidP="00583175">
      <w:pPr>
        <w:jc w:val="center"/>
        <w:rPr>
          <w:sz w:val="21"/>
        </w:rPr>
      </w:pPr>
      <w:r w:rsidRPr="007F6554">
        <w:rPr>
          <w:noProof/>
          <w:sz w:val="21"/>
        </w:rPr>
        <w:drawing>
          <wp:inline distT="0" distB="0" distL="0" distR="0" wp14:anchorId="73B2E35A" wp14:editId="30C8F566">
            <wp:extent cx="5940425" cy="20942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094230"/>
                    </a:xfrm>
                    <a:prstGeom prst="rect">
                      <a:avLst/>
                    </a:prstGeom>
                    <a:noFill/>
                    <a:ln>
                      <a:noFill/>
                    </a:ln>
                  </pic:spPr>
                </pic:pic>
              </a:graphicData>
            </a:graphic>
          </wp:inline>
        </w:drawing>
      </w:r>
    </w:p>
    <w:p w:rsidR="003A6A90" w:rsidRDefault="003A6A90" w:rsidP="00583175">
      <w:pPr>
        <w:jc w:val="center"/>
        <w:rPr>
          <w:sz w:val="21"/>
        </w:rPr>
      </w:pPr>
    </w:p>
    <w:p w:rsidR="00C669C9" w:rsidRDefault="00534A4E" w:rsidP="00C669C9">
      <w:pPr>
        <w:numPr>
          <w:ilvl w:val="0"/>
          <w:numId w:val="7"/>
        </w:numPr>
        <w:spacing w:afterLines="50" w:after="120" w:line="340" w:lineRule="atLeast"/>
        <w:jc w:val="both"/>
        <w:rPr>
          <w:sz w:val="21"/>
        </w:rPr>
      </w:pPr>
      <w:r w:rsidRPr="005F3DA9">
        <w:rPr>
          <w:rFonts w:ascii="SimSun" w:hAnsi="SimSun" w:hint="eastAsia"/>
          <w:sz w:val="21"/>
          <w:szCs w:val="21"/>
        </w:rPr>
        <w:t>对</w:t>
      </w:r>
      <w:r>
        <w:rPr>
          <w:rFonts w:ascii="SimSun" w:hAnsi="SimSun" w:hint="eastAsia"/>
          <w:sz w:val="21"/>
          <w:szCs w:val="21"/>
        </w:rPr>
        <w:t>基建</w:t>
      </w:r>
      <w:r>
        <w:rPr>
          <w:rFonts w:ascii="SimSun" w:hAnsi="SimSun"/>
          <w:sz w:val="21"/>
          <w:szCs w:val="21"/>
        </w:rPr>
        <w:t>总计划</w:t>
      </w:r>
      <w:r w:rsidRPr="005F3DA9">
        <w:rPr>
          <w:rFonts w:ascii="SimSun" w:hAnsi="SimSun" w:hint="eastAsia"/>
          <w:sz w:val="21"/>
          <w:szCs w:val="21"/>
        </w:rPr>
        <w:t>的滚动审查，将确保</w:t>
      </w:r>
      <w:r>
        <w:rPr>
          <w:rFonts w:ascii="SimSun" w:hAnsi="SimSun" w:hint="eastAsia"/>
          <w:sz w:val="21"/>
          <w:szCs w:val="21"/>
        </w:rPr>
        <w:t>基建</w:t>
      </w:r>
      <w:r>
        <w:rPr>
          <w:rFonts w:ascii="SimSun" w:hAnsi="SimSun"/>
          <w:sz w:val="21"/>
          <w:szCs w:val="21"/>
        </w:rPr>
        <w:t>总计划</w:t>
      </w:r>
      <w:r w:rsidRPr="005F3DA9">
        <w:rPr>
          <w:rFonts w:ascii="SimSun" w:hAnsi="SimSun" w:hint="eastAsia"/>
          <w:sz w:val="21"/>
          <w:szCs w:val="21"/>
        </w:rPr>
        <w:t>中的所有项目均得到严密审核。对于新项目，将彻底审查项目是否符合资本支出的定义，以及</w:t>
      </w:r>
      <w:r>
        <w:rPr>
          <w:rFonts w:ascii="SimSun" w:hAnsi="SimSun" w:hint="eastAsia"/>
          <w:sz w:val="21"/>
          <w:szCs w:val="21"/>
        </w:rPr>
        <w:t>最适当的供资来源评估，包括</w:t>
      </w:r>
      <w:r w:rsidRPr="005F3DA9">
        <w:rPr>
          <w:rFonts w:ascii="SimSun" w:hAnsi="SimSun" w:hint="eastAsia"/>
          <w:sz w:val="21"/>
          <w:szCs w:val="21"/>
        </w:rPr>
        <w:t>是否具备获得储备金供资的资格</w:t>
      </w:r>
      <w:r>
        <w:rPr>
          <w:rFonts w:ascii="SimSun" w:hAnsi="SimSun" w:hint="eastAsia"/>
          <w:sz w:val="21"/>
          <w:szCs w:val="21"/>
        </w:rPr>
        <w:t>。</w:t>
      </w:r>
    </w:p>
    <w:p w:rsidR="00C669C9" w:rsidRPr="00C669C9" w:rsidRDefault="008B2F36" w:rsidP="00C669C9">
      <w:pPr>
        <w:spacing w:afterLines="50" w:after="120" w:line="340" w:lineRule="atLeast"/>
        <w:ind w:left="5534"/>
        <w:jc w:val="both"/>
        <w:rPr>
          <w:rFonts w:ascii="KaiTi" w:eastAsia="KaiTi"/>
          <w:i/>
          <w:iCs/>
          <w:sz w:val="21"/>
        </w:rPr>
      </w:pPr>
      <w:r w:rsidRPr="00C669C9">
        <w:rPr>
          <w:rFonts w:ascii="KaiTi" w:eastAsia="KaiTi"/>
          <w:i/>
          <w:iCs/>
          <w:sz w:val="21"/>
        </w:rPr>
        <w:t>23</w:t>
      </w:r>
      <w:r w:rsidR="00164D4C" w:rsidRPr="00C669C9">
        <w:rPr>
          <w:rFonts w:ascii="KaiTi" w:eastAsia="KaiTi"/>
          <w:i/>
          <w:iCs/>
          <w:sz w:val="21"/>
        </w:rPr>
        <w:t>.</w:t>
      </w:r>
      <w:r w:rsidR="00164D4C" w:rsidRPr="00C669C9">
        <w:rPr>
          <w:rFonts w:ascii="KaiTi" w:eastAsia="KaiTi"/>
          <w:i/>
          <w:iCs/>
          <w:sz w:val="21"/>
        </w:rPr>
        <w:tab/>
      </w:r>
      <w:r w:rsidR="00534A4E" w:rsidRPr="00C669C9">
        <w:rPr>
          <w:rFonts w:ascii="KaiTi" w:eastAsia="KaiTi" w:hint="eastAsia"/>
          <w:i/>
          <w:iCs/>
          <w:sz w:val="21"/>
        </w:rPr>
        <w:t>请计划和预算委员会：</w:t>
      </w:r>
    </w:p>
    <w:p w:rsidR="00534A4E" w:rsidRPr="00C669C9" w:rsidRDefault="00C669C9" w:rsidP="003A6A90">
      <w:pPr>
        <w:spacing w:afterLines="50" w:after="120" w:line="340" w:lineRule="atLeast"/>
        <w:ind w:left="6237"/>
        <w:jc w:val="both"/>
        <w:rPr>
          <w:rFonts w:ascii="KaiTi" w:eastAsia="KaiTi" w:hAnsi="KaiTi"/>
          <w:i/>
          <w:sz w:val="21"/>
          <w:szCs w:val="21"/>
        </w:rPr>
      </w:pPr>
      <w:r>
        <w:rPr>
          <w:rFonts w:ascii="KaiTi" w:eastAsia="KaiTi" w:hAnsi="KaiTi" w:hint="eastAsia"/>
          <w:i/>
          <w:sz w:val="21"/>
          <w:szCs w:val="21"/>
        </w:rPr>
        <w:t>(</w:t>
      </w:r>
      <w:proofErr w:type="spellStart"/>
      <w:r w:rsidR="005E5191" w:rsidRPr="00C669C9">
        <w:rPr>
          <w:rFonts w:ascii="KaiTi" w:eastAsia="KaiTi" w:hAnsi="KaiTi"/>
          <w:i/>
          <w:sz w:val="21"/>
          <w:szCs w:val="21"/>
        </w:rPr>
        <w:t>i</w:t>
      </w:r>
      <w:proofErr w:type="spellEnd"/>
      <w:r>
        <w:rPr>
          <w:rFonts w:ascii="KaiTi" w:eastAsia="KaiTi" w:hAnsi="KaiTi" w:hint="eastAsia"/>
          <w:i/>
          <w:sz w:val="21"/>
          <w:szCs w:val="21"/>
        </w:rPr>
        <w:t>)</w:t>
      </w:r>
      <w:r>
        <w:rPr>
          <w:rFonts w:ascii="KaiTi" w:eastAsia="KaiTi" w:hAnsi="KaiTi" w:hint="eastAsia"/>
          <w:i/>
          <w:sz w:val="21"/>
          <w:szCs w:val="21"/>
        </w:rPr>
        <w:tab/>
      </w:r>
      <w:r w:rsidR="00534A4E" w:rsidRPr="00C669C9">
        <w:rPr>
          <w:rFonts w:ascii="KaiTi" w:eastAsia="KaiTi" w:hAnsi="KaiTi" w:hint="eastAsia"/>
          <w:i/>
          <w:sz w:val="21"/>
          <w:szCs w:val="21"/>
        </w:rPr>
        <w:t>批准本文件中所述的过去和未来将各项目纳入本组织基本建设总计划所依据的原则；并</w:t>
      </w:r>
    </w:p>
    <w:p w:rsidR="00C669C9" w:rsidRPr="00C669C9" w:rsidRDefault="00C669C9" w:rsidP="003A6A90">
      <w:pPr>
        <w:spacing w:afterLines="50" w:after="120" w:line="340" w:lineRule="atLeast"/>
        <w:ind w:left="6237"/>
        <w:jc w:val="both"/>
        <w:rPr>
          <w:rFonts w:ascii="KaiTi" w:eastAsia="KaiTi" w:hAnsi="KaiTi"/>
          <w:i/>
          <w:sz w:val="21"/>
          <w:szCs w:val="21"/>
        </w:rPr>
      </w:pPr>
      <w:r>
        <w:rPr>
          <w:rFonts w:ascii="KaiTi" w:eastAsia="KaiTi" w:hAnsi="KaiTi" w:hint="eastAsia"/>
          <w:i/>
          <w:sz w:val="21"/>
          <w:szCs w:val="21"/>
        </w:rPr>
        <w:t>(</w:t>
      </w:r>
      <w:r w:rsidR="005E5191" w:rsidRPr="00C669C9">
        <w:rPr>
          <w:rFonts w:ascii="KaiTi" w:eastAsia="KaiTi" w:hAnsi="KaiTi"/>
          <w:i/>
          <w:sz w:val="21"/>
          <w:szCs w:val="21"/>
        </w:rPr>
        <w:t>ii</w:t>
      </w:r>
      <w:r>
        <w:rPr>
          <w:rFonts w:ascii="KaiTi" w:eastAsia="KaiTi" w:hAnsi="KaiTi" w:hint="eastAsia"/>
          <w:i/>
          <w:sz w:val="21"/>
          <w:szCs w:val="21"/>
        </w:rPr>
        <w:t>)</w:t>
      </w:r>
      <w:r>
        <w:rPr>
          <w:rFonts w:ascii="KaiTi" w:eastAsia="KaiTi" w:hAnsi="KaiTi" w:hint="eastAsia"/>
          <w:i/>
          <w:sz w:val="21"/>
          <w:szCs w:val="21"/>
        </w:rPr>
        <w:tab/>
      </w:r>
      <w:r w:rsidR="00534A4E" w:rsidRPr="00C669C9">
        <w:rPr>
          <w:rFonts w:ascii="KaiTi" w:eastAsia="KaiTi" w:hAnsi="KaiTi" w:hint="eastAsia"/>
          <w:i/>
          <w:sz w:val="21"/>
          <w:szCs w:val="21"/>
        </w:rPr>
        <w:t>建议</w:t>
      </w:r>
      <w:r w:rsidR="00534A4E" w:rsidRPr="00C669C9">
        <w:rPr>
          <w:rFonts w:ascii="KaiTi" w:eastAsia="KaiTi" w:hAnsi="KaiTi"/>
          <w:i/>
          <w:sz w:val="21"/>
          <w:szCs w:val="21"/>
        </w:rPr>
        <w:t>WIPO</w:t>
      </w:r>
      <w:r w:rsidR="00534A4E" w:rsidRPr="00C669C9">
        <w:rPr>
          <w:rFonts w:ascii="KaiTi" w:eastAsia="KaiTi" w:hAnsi="KaiTi" w:hint="eastAsia"/>
          <w:i/>
          <w:sz w:val="21"/>
          <w:szCs w:val="21"/>
        </w:rPr>
        <w:t>成员国大会批准对本文件附件中提出的各个项目总计约1,120</w:t>
      </w:r>
      <w:proofErr w:type="gramStart"/>
      <w:r w:rsidR="00534A4E" w:rsidRPr="00C669C9">
        <w:rPr>
          <w:rFonts w:ascii="KaiTi" w:eastAsia="KaiTi" w:hAnsi="KaiTi" w:hint="eastAsia"/>
          <w:i/>
          <w:sz w:val="21"/>
          <w:szCs w:val="21"/>
        </w:rPr>
        <w:t>万瑞</w:t>
      </w:r>
      <w:proofErr w:type="gramEnd"/>
      <w:r w:rsidR="00534A4E" w:rsidRPr="00C669C9">
        <w:rPr>
          <w:rFonts w:ascii="KaiTi" w:eastAsia="KaiTi" w:hAnsi="KaiTi" w:hint="eastAsia"/>
          <w:i/>
          <w:sz w:val="21"/>
          <w:szCs w:val="21"/>
        </w:rPr>
        <w:t>郎的供资。</w:t>
      </w:r>
    </w:p>
    <w:p w:rsidR="00C669C9" w:rsidRDefault="00C669C9" w:rsidP="00C669C9">
      <w:pPr>
        <w:pStyle w:val="Endofdocument-Annex"/>
        <w:spacing w:afterLines="50" w:after="120" w:line="340" w:lineRule="atLeast"/>
        <w:rPr>
          <w:rFonts w:ascii="KaiTi" w:eastAsia="KaiTi" w:hAnsi="KaiTi"/>
          <w:sz w:val="21"/>
          <w:szCs w:val="21"/>
        </w:rPr>
      </w:pPr>
    </w:p>
    <w:p w:rsidR="00C669C9" w:rsidRPr="00C669C9" w:rsidRDefault="00534A4E" w:rsidP="00C669C9">
      <w:pPr>
        <w:pStyle w:val="Endofdocument-Annex"/>
        <w:spacing w:afterLines="50" w:after="120" w:line="340" w:lineRule="atLeast"/>
        <w:rPr>
          <w:rFonts w:ascii="KaiTi" w:eastAsia="KaiTi" w:hAnsi="KaiTi"/>
          <w:sz w:val="21"/>
          <w:szCs w:val="21"/>
        </w:rPr>
      </w:pPr>
      <w:r w:rsidRPr="00C669C9">
        <w:rPr>
          <w:rFonts w:ascii="KaiTi" w:eastAsia="KaiTi" w:hAnsi="KaiTi"/>
          <w:sz w:val="21"/>
          <w:szCs w:val="21"/>
        </w:rPr>
        <w:t>[</w:t>
      </w:r>
      <w:r w:rsidRPr="00C669C9">
        <w:rPr>
          <w:rFonts w:ascii="KaiTi" w:eastAsia="KaiTi" w:hAnsi="KaiTi" w:hint="eastAsia"/>
          <w:sz w:val="21"/>
          <w:szCs w:val="21"/>
        </w:rPr>
        <w:t>后接附件</w:t>
      </w:r>
      <w:r w:rsidRPr="00C669C9">
        <w:rPr>
          <w:rFonts w:ascii="KaiTi" w:eastAsia="KaiTi" w:hAnsi="KaiTi"/>
          <w:sz w:val="21"/>
          <w:szCs w:val="21"/>
        </w:rPr>
        <w:t>]</w:t>
      </w:r>
    </w:p>
    <w:p w:rsidR="005508E2" w:rsidRPr="007F6554" w:rsidRDefault="005508E2" w:rsidP="005E5191">
      <w:pPr>
        <w:tabs>
          <w:tab w:val="left" w:pos="6050"/>
        </w:tabs>
        <w:ind w:left="5500"/>
        <w:rPr>
          <w:sz w:val="21"/>
        </w:rPr>
      </w:pPr>
    </w:p>
    <w:p w:rsidR="00C377DB" w:rsidRPr="007F6554" w:rsidRDefault="00C377DB" w:rsidP="00C377DB">
      <w:pPr>
        <w:pStyle w:val="Endofdocument-Annex"/>
        <w:rPr>
          <w:sz w:val="21"/>
        </w:rPr>
        <w:sectPr w:rsidR="00C377DB" w:rsidRPr="007F6554" w:rsidSect="00FD76F6">
          <w:headerReference w:type="default" r:id="rId16"/>
          <w:endnotePr>
            <w:numFmt w:val="decimal"/>
          </w:endnotePr>
          <w:pgSz w:w="11907" w:h="16840" w:code="9"/>
          <w:pgMar w:top="567" w:right="1134" w:bottom="1418" w:left="1418" w:header="510" w:footer="1021" w:gutter="0"/>
          <w:pgNumType w:start="1"/>
          <w:cols w:space="720"/>
          <w:titlePg/>
          <w:docGrid w:linePitch="299"/>
        </w:sectPr>
      </w:pPr>
    </w:p>
    <w:p w:rsidR="007C2CC9" w:rsidRPr="003F7355" w:rsidRDefault="007C2CC9" w:rsidP="003F468F">
      <w:pPr>
        <w:spacing w:beforeLines="100" w:before="240" w:after="240"/>
        <w:jc w:val="both"/>
        <w:rPr>
          <w:rFonts w:ascii="SimHei" w:eastAsia="SimHei" w:hAnsi="SimHei"/>
          <w:i/>
          <w:iCs/>
          <w:sz w:val="21"/>
          <w:szCs w:val="21"/>
        </w:rPr>
      </w:pPr>
      <w:r w:rsidRPr="003F7355">
        <w:rPr>
          <w:rFonts w:ascii="SimHei" w:eastAsia="SimHei" w:hAnsi="SimHei" w:hint="eastAsia"/>
          <w:sz w:val="21"/>
          <w:szCs w:val="21"/>
        </w:rPr>
        <w:lastRenderedPageBreak/>
        <w:t>拟用</w:t>
      </w:r>
      <w:r w:rsidRPr="003F7355">
        <w:rPr>
          <w:rFonts w:ascii="SimHei" w:eastAsia="SimHei" w:hAnsi="SimHei"/>
          <w:sz w:val="21"/>
          <w:szCs w:val="21"/>
        </w:rPr>
        <w:t>储备金供资的基本建设总计划项目提案</w:t>
      </w:r>
    </w:p>
    <w:p w:rsidR="007C2CC9" w:rsidRPr="005F3DA9" w:rsidRDefault="007C2CC9" w:rsidP="003F468F">
      <w:pPr>
        <w:numPr>
          <w:ilvl w:val="0"/>
          <w:numId w:val="18"/>
        </w:numPr>
        <w:tabs>
          <w:tab w:val="num" w:pos="550"/>
        </w:tabs>
        <w:spacing w:afterLines="50" w:after="120" w:line="340" w:lineRule="atLeast"/>
        <w:ind w:left="525" w:hangingChars="250" w:hanging="525"/>
        <w:jc w:val="both"/>
        <w:rPr>
          <w:rFonts w:ascii="SimSun" w:hAnsi="SimSun"/>
          <w:sz w:val="21"/>
          <w:szCs w:val="21"/>
        </w:rPr>
      </w:pPr>
      <w:r w:rsidRPr="005F3DA9">
        <w:rPr>
          <w:rFonts w:ascii="SimSun" w:hAnsi="SimSun" w:hint="eastAsia"/>
          <w:sz w:val="21"/>
          <w:szCs w:val="21"/>
        </w:rPr>
        <w:t>安保提升：数据加密和用户管理</w:t>
      </w:r>
    </w:p>
    <w:p w:rsidR="007C2CC9" w:rsidRPr="005F3DA9" w:rsidRDefault="007C2CC9" w:rsidP="003F468F">
      <w:pPr>
        <w:numPr>
          <w:ilvl w:val="0"/>
          <w:numId w:val="18"/>
        </w:numPr>
        <w:tabs>
          <w:tab w:val="num" w:pos="550"/>
        </w:tabs>
        <w:spacing w:afterLines="50" w:after="120" w:line="340" w:lineRule="atLeast"/>
        <w:ind w:left="550" w:hanging="550"/>
        <w:jc w:val="both"/>
        <w:rPr>
          <w:rFonts w:ascii="SimSun" w:hAnsi="SimSun"/>
          <w:sz w:val="21"/>
          <w:szCs w:val="21"/>
        </w:rPr>
      </w:pPr>
      <w:r w:rsidRPr="005F3DA9">
        <w:rPr>
          <w:rFonts w:ascii="SimSun" w:hAnsi="SimSun" w:hint="eastAsia"/>
          <w:sz w:val="21"/>
          <w:szCs w:val="21"/>
        </w:rPr>
        <w:t>企业内容管理</w:t>
      </w:r>
      <w:r>
        <w:rPr>
          <w:rFonts w:ascii="SimSun" w:hAnsi="SimSun" w:hint="eastAsia"/>
          <w:sz w:val="21"/>
          <w:szCs w:val="21"/>
        </w:rPr>
        <w:t>(</w:t>
      </w:r>
      <w:r w:rsidRPr="005F3DA9">
        <w:rPr>
          <w:rFonts w:ascii="SimSun" w:hAnsi="SimSun"/>
          <w:sz w:val="21"/>
          <w:szCs w:val="21"/>
        </w:rPr>
        <w:t>ECM</w:t>
      </w:r>
      <w:r>
        <w:rPr>
          <w:rFonts w:ascii="SimSun" w:hAnsi="SimSun" w:hint="eastAsia"/>
          <w:sz w:val="21"/>
          <w:szCs w:val="21"/>
        </w:rPr>
        <w:t>)</w:t>
      </w:r>
      <w:r w:rsidRPr="005F3DA9">
        <w:rPr>
          <w:rFonts w:ascii="SimSun" w:hAnsi="SimSun" w:hint="eastAsia"/>
          <w:sz w:val="21"/>
          <w:szCs w:val="21"/>
        </w:rPr>
        <w:t>的实施</w:t>
      </w:r>
    </w:p>
    <w:p w:rsidR="007C2CC9" w:rsidRPr="005F3DA9" w:rsidRDefault="007C2CC9" w:rsidP="003F468F">
      <w:pPr>
        <w:numPr>
          <w:ilvl w:val="0"/>
          <w:numId w:val="18"/>
        </w:numPr>
        <w:tabs>
          <w:tab w:val="num" w:pos="550"/>
        </w:tabs>
        <w:spacing w:afterLines="50" w:after="120" w:line="340" w:lineRule="atLeast"/>
        <w:ind w:left="550" w:hanging="550"/>
        <w:jc w:val="both"/>
        <w:rPr>
          <w:rFonts w:ascii="SimSun" w:hAnsi="SimSun"/>
          <w:sz w:val="21"/>
          <w:szCs w:val="21"/>
        </w:rPr>
      </w:pPr>
      <w:r w:rsidRPr="005F3DA9">
        <w:rPr>
          <w:rFonts w:ascii="SimSun" w:hAnsi="SimSun"/>
          <w:sz w:val="21"/>
          <w:szCs w:val="21"/>
        </w:rPr>
        <w:t>PCT</w:t>
      </w:r>
      <w:r w:rsidRPr="005F3DA9">
        <w:rPr>
          <w:rFonts w:ascii="SimSun" w:hAnsi="SimSun" w:hint="eastAsia"/>
          <w:sz w:val="21"/>
          <w:szCs w:val="21"/>
        </w:rPr>
        <w:t>楼外墙和冷却</w:t>
      </w:r>
      <w:r>
        <w:rPr>
          <w:rFonts w:ascii="SimSun" w:hAnsi="SimSun" w:hint="eastAsia"/>
          <w:sz w:val="21"/>
          <w:szCs w:val="21"/>
        </w:rPr>
        <w:t>/</w:t>
      </w:r>
      <w:r w:rsidRPr="005F3DA9">
        <w:rPr>
          <w:rFonts w:ascii="SimSun" w:hAnsi="SimSun"/>
          <w:sz w:val="21"/>
          <w:szCs w:val="21"/>
        </w:rPr>
        <w:t>采暖系统改造</w:t>
      </w:r>
    </w:p>
    <w:p w:rsidR="007C2CC9" w:rsidRPr="005F3DA9" w:rsidRDefault="007C2CC9" w:rsidP="003F468F">
      <w:pPr>
        <w:numPr>
          <w:ilvl w:val="0"/>
          <w:numId w:val="18"/>
        </w:numPr>
        <w:tabs>
          <w:tab w:val="num" w:pos="550"/>
        </w:tabs>
        <w:spacing w:afterLines="50" w:after="120" w:line="340" w:lineRule="atLeast"/>
        <w:ind w:left="550" w:hanging="550"/>
        <w:jc w:val="both"/>
        <w:rPr>
          <w:rFonts w:ascii="SimSun" w:hAnsi="SimSun"/>
          <w:sz w:val="21"/>
          <w:szCs w:val="21"/>
        </w:rPr>
      </w:pPr>
      <w:r w:rsidRPr="005F3DA9">
        <w:rPr>
          <w:rFonts w:ascii="SimSun" w:hAnsi="SimSun" w:hint="eastAsia"/>
          <w:sz w:val="21"/>
          <w:szCs w:val="21"/>
        </w:rPr>
        <w:t>为</w:t>
      </w:r>
      <w:r w:rsidRPr="005F3DA9">
        <w:rPr>
          <w:rFonts w:ascii="SimSun" w:hAnsi="SimSun"/>
          <w:sz w:val="21"/>
          <w:szCs w:val="21"/>
        </w:rPr>
        <w:t>AB</w:t>
      </w:r>
      <w:r>
        <w:rPr>
          <w:rFonts w:ascii="SimSun" w:hAnsi="SimSun" w:hint="eastAsia"/>
          <w:sz w:val="21"/>
          <w:szCs w:val="21"/>
        </w:rPr>
        <w:t>楼</w:t>
      </w:r>
      <w:r w:rsidRPr="005F3DA9">
        <w:rPr>
          <w:rFonts w:ascii="SimSun" w:hAnsi="SimSun" w:hint="eastAsia"/>
          <w:sz w:val="21"/>
          <w:szCs w:val="21"/>
        </w:rPr>
        <w:t>和</w:t>
      </w:r>
      <w:r w:rsidRPr="005F3DA9">
        <w:rPr>
          <w:rFonts w:ascii="SimSun" w:hAnsi="SimSun"/>
          <w:sz w:val="21"/>
          <w:szCs w:val="21"/>
        </w:rPr>
        <w:t>PCT</w:t>
      </w:r>
      <w:r w:rsidRPr="005F3DA9">
        <w:rPr>
          <w:rFonts w:ascii="SimSun" w:hAnsi="SimSun" w:hint="eastAsia"/>
          <w:sz w:val="21"/>
          <w:szCs w:val="21"/>
        </w:rPr>
        <w:t>楼部署</w:t>
      </w:r>
      <w:proofErr w:type="gramStart"/>
      <w:r w:rsidR="003A6A90">
        <w:rPr>
          <w:rFonts w:ascii="SimSun" w:hAnsi="SimSun"/>
          <w:sz w:val="21"/>
          <w:szCs w:val="21"/>
        </w:rPr>
        <w:t>莱</w:t>
      </w:r>
      <w:proofErr w:type="gramEnd"/>
      <w:r w:rsidR="003A6A90">
        <w:rPr>
          <w:rFonts w:ascii="SimSun" w:hAnsi="SimSun"/>
          <w:sz w:val="21"/>
          <w:szCs w:val="21"/>
        </w:rPr>
        <w:t>芒</w:t>
      </w:r>
      <w:r w:rsidRPr="005F3DA9">
        <w:rPr>
          <w:rFonts w:ascii="SimSun" w:hAnsi="SimSun"/>
          <w:sz w:val="21"/>
          <w:szCs w:val="21"/>
        </w:rPr>
        <w:t>湖</w:t>
      </w:r>
      <w:r w:rsidRPr="005F3DA9">
        <w:rPr>
          <w:rFonts w:ascii="SimSun" w:hAnsi="SimSun" w:hint="eastAsia"/>
          <w:sz w:val="21"/>
          <w:szCs w:val="21"/>
        </w:rPr>
        <w:t>水</w:t>
      </w:r>
      <w:r>
        <w:rPr>
          <w:rFonts w:ascii="SimSun" w:hAnsi="SimSun" w:hint="eastAsia"/>
          <w:sz w:val="21"/>
          <w:szCs w:val="21"/>
        </w:rPr>
        <w:t>(</w:t>
      </w:r>
      <w:r w:rsidRPr="005F3DA9">
        <w:rPr>
          <w:rFonts w:ascii="SimSun" w:hAnsi="SimSun" w:hint="eastAsia"/>
          <w:sz w:val="21"/>
          <w:szCs w:val="21"/>
        </w:rPr>
        <w:t>“</w:t>
      </w:r>
      <w:r w:rsidRPr="005F3DA9">
        <w:rPr>
          <w:rFonts w:ascii="SimSun" w:hAnsi="SimSun"/>
          <w:sz w:val="21"/>
          <w:szCs w:val="21"/>
        </w:rPr>
        <w:t>GLN</w:t>
      </w:r>
      <w:r w:rsidRPr="005F3DA9">
        <w:rPr>
          <w:rFonts w:ascii="SimSun" w:hAnsi="SimSun" w:hint="eastAsia"/>
          <w:sz w:val="21"/>
          <w:szCs w:val="21"/>
        </w:rPr>
        <w:t>”</w:t>
      </w:r>
      <w:r>
        <w:rPr>
          <w:rFonts w:ascii="SimSun" w:hAnsi="SimSun" w:hint="eastAsia"/>
          <w:sz w:val="21"/>
          <w:szCs w:val="21"/>
        </w:rPr>
        <w:t>)</w:t>
      </w:r>
      <w:r w:rsidRPr="005F3DA9">
        <w:rPr>
          <w:rFonts w:ascii="SimSun" w:hAnsi="SimSun" w:hint="eastAsia"/>
          <w:sz w:val="21"/>
          <w:szCs w:val="21"/>
        </w:rPr>
        <w:t>冷却系统</w:t>
      </w:r>
    </w:p>
    <w:p w:rsidR="007C2CC9" w:rsidRPr="005F3DA9" w:rsidRDefault="007C2CC9" w:rsidP="003F468F">
      <w:pPr>
        <w:numPr>
          <w:ilvl w:val="0"/>
          <w:numId w:val="18"/>
        </w:numPr>
        <w:tabs>
          <w:tab w:val="num" w:pos="550"/>
        </w:tabs>
        <w:spacing w:afterLines="50" w:after="120" w:line="340" w:lineRule="atLeast"/>
        <w:ind w:left="550" w:hanging="550"/>
        <w:jc w:val="both"/>
        <w:rPr>
          <w:rFonts w:ascii="SimSun" w:hAnsi="SimSun"/>
          <w:sz w:val="21"/>
          <w:szCs w:val="21"/>
        </w:rPr>
      </w:pPr>
      <w:r>
        <w:rPr>
          <w:rFonts w:ascii="SimSun" w:hAnsi="SimSun"/>
          <w:sz w:val="21"/>
          <w:szCs w:val="21"/>
        </w:rPr>
        <w:t>AB</w:t>
      </w:r>
      <w:r w:rsidRPr="005F3DA9">
        <w:rPr>
          <w:rFonts w:ascii="SimSun" w:hAnsi="SimSun" w:hint="eastAsia"/>
          <w:sz w:val="21"/>
          <w:szCs w:val="21"/>
        </w:rPr>
        <w:t>楼</w:t>
      </w:r>
      <w:r>
        <w:rPr>
          <w:rFonts w:ascii="SimSun" w:hAnsi="SimSun" w:hint="eastAsia"/>
          <w:sz w:val="21"/>
          <w:szCs w:val="21"/>
        </w:rPr>
        <w:t>——</w:t>
      </w:r>
      <w:r w:rsidRPr="005F3DA9">
        <w:rPr>
          <w:rFonts w:ascii="SimSun" w:hAnsi="SimSun" w:hint="eastAsia"/>
          <w:sz w:val="21"/>
          <w:szCs w:val="21"/>
        </w:rPr>
        <w:t>地下室翻修一期工程</w:t>
      </w:r>
      <w:r>
        <w:rPr>
          <w:rFonts w:ascii="SimSun" w:hAnsi="SimSun" w:hint="eastAsia"/>
          <w:sz w:val="21"/>
          <w:szCs w:val="21"/>
        </w:rPr>
        <w:t>(</w:t>
      </w:r>
      <w:r w:rsidRPr="005F3DA9">
        <w:rPr>
          <w:rFonts w:ascii="SimSun" w:hAnsi="SimSun" w:hint="eastAsia"/>
          <w:sz w:val="21"/>
          <w:szCs w:val="21"/>
        </w:rPr>
        <w:t>数据中心再规划和印刷车间翻新改造</w:t>
      </w:r>
      <w:r>
        <w:rPr>
          <w:rFonts w:ascii="SimSun" w:hAnsi="SimSun" w:hint="eastAsia"/>
          <w:sz w:val="21"/>
          <w:szCs w:val="21"/>
        </w:rPr>
        <w:t>)</w:t>
      </w:r>
    </w:p>
    <w:p w:rsidR="007C2CC9" w:rsidRPr="005F3DA9" w:rsidRDefault="007C2CC9" w:rsidP="003F468F">
      <w:pPr>
        <w:numPr>
          <w:ilvl w:val="0"/>
          <w:numId w:val="18"/>
        </w:numPr>
        <w:tabs>
          <w:tab w:val="num" w:pos="550"/>
        </w:tabs>
        <w:spacing w:afterLines="50" w:after="120" w:line="340" w:lineRule="atLeast"/>
        <w:ind w:left="550" w:hanging="550"/>
        <w:jc w:val="both"/>
        <w:rPr>
          <w:rFonts w:ascii="SimSun" w:hAnsi="SimSun"/>
          <w:sz w:val="21"/>
          <w:szCs w:val="21"/>
        </w:rPr>
      </w:pPr>
      <w:r>
        <w:rPr>
          <w:rFonts w:ascii="SimSun" w:hAnsi="SimSun"/>
          <w:sz w:val="21"/>
          <w:szCs w:val="21"/>
        </w:rPr>
        <w:t>AB</w:t>
      </w:r>
      <w:r w:rsidRPr="005F3DA9">
        <w:rPr>
          <w:rFonts w:ascii="SimSun" w:hAnsi="SimSun" w:hint="eastAsia"/>
          <w:sz w:val="21"/>
          <w:szCs w:val="21"/>
        </w:rPr>
        <w:t>楼</w:t>
      </w:r>
      <w:r>
        <w:rPr>
          <w:rFonts w:ascii="SimSun" w:hAnsi="SimSun" w:hint="eastAsia"/>
          <w:sz w:val="21"/>
          <w:szCs w:val="21"/>
        </w:rPr>
        <w:t>——</w:t>
      </w:r>
      <w:r w:rsidRPr="005F3DA9">
        <w:rPr>
          <w:rFonts w:ascii="SimSun" w:hAnsi="SimSun" w:hint="eastAsia"/>
          <w:sz w:val="21"/>
          <w:szCs w:val="21"/>
        </w:rPr>
        <w:t>更换</w:t>
      </w:r>
      <w:r>
        <w:rPr>
          <w:rFonts w:ascii="SimSun" w:hAnsi="SimSun" w:hint="eastAsia"/>
          <w:sz w:val="21"/>
          <w:szCs w:val="21"/>
        </w:rPr>
        <w:t>部分</w:t>
      </w:r>
      <w:r w:rsidRPr="005F3DA9">
        <w:rPr>
          <w:rFonts w:ascii="SimSun" w:hAnsi="SimSun" w:hint="eastAsia"/>
          <w:sz w:val="21"/>
          <w:szCs w:val="21"/>
        </w:rPr>
        <w:t>窗户</w:t>
      </w:r>
    </w:p>
    <w:p w:rsidR="00C669C9" w:rsidRDefault="007C2CC9" w:rsidP="003F468F">
      <w:pPr>
        <w:numPr>
          <w:ilvl w:val="0"/>
          <w:numId w:val="18"/>
        </w:numPr>
        <w:tabs>
          <w:tab w:val="num" w:pos="550"/>
        </w:tabs>
        <w:spacing w:afterLines="50" w:after="120" w:line="340" w:lineRule="atLeast"/>
        <w:ind w:left="550" w:hanging="550"/>
        <w:jc w:val="both"/>
        <w:rPr>
          <w:rFonts w:ascii="SimSun" w:hAnsi="SimSun"/>
          <w:sz w:val="21"/>
          <w:szCs w:val="21"/>
        </w:rPr>
      </w:pPr>
      <w:r w:rsidRPr="005F3DA9">
        <w:rPr>
          <w:rFonts w:ascii="SimSun" w:hAnsi="SimSun"/>
          <w:sz w:val="21"/>
          <w:szCs w:val="21"/>
        </w:rPr>
        <w:t>安全与</w:t>
      </w:r>
      <w:r>
        <w:rPr>
          <w:rFonts w:ascii="SimSun" w:hAnsi="SimSun" w:hint="eastAsia"/>
          <w:sz w:val="21"/>
          <w:szCs w:val="21"/>
        </w:rPr>
        <w:t>消防</w:t>
      </w:r>
      <w:r w:rsidRPr="005F3DA9">
        <w:rPr>
          <w:rFonts w:ascii="SimSun" w:hAnsi="SimSun"/>
          <w:sz w:val="21"/>
          <w:szCs w:val="21"/>
        </w:rPr>
        <w:t>措施</w:t>
      </w:r>
    </w:p>
    <w:p w:rsidR="00C669C9" w:rsidRDefault="00C669C9">
      <w:pPr>
        <w:rPr>
          <w:sz w:val="21"/>
          <w:szCs w:val="22"/>
        </w:rPr>
      </w:pPr>
    </w:p>
    <w:p w:rsidR="00DD1AA5" w:rsidRPr="003F7355" w:rsidRDefault="00A52598" w:rsidP="00DD1AA5">
      <w:pPr>
        <w:jc w:val="center"/>
        <w:rPr>
          <w:rFonts w:ascii="SimHei" w:eastAsia="SimHei" w:hAnsi="SimHei"/>
          <w:b/>
          <w:bCs/>
          <w:sz w:val="21"/>
          <w:szCs w:val="21"/>
        </w:rPr>
      </w:pPr>
      <w:r w:rsidRPr="007F6554">
        <w:rPr>
          <w:sz w:val="21"/>
          <w:szCs w:val="22"/>
        </w:rPr>
        <w:br w:type="page"/>
      </w:r>
      <w:r w:rsidR="00DD1AA5" w:rsidRPr="003F7355">
        <w:rPr>
          <w:rFonts w:ascii="SimHei" w:eastAsia="SimHei" w:hAnsi="SimHei"/>
          <w:sz w:val="21"/>
          <w:szCs w:val="21"/>
        </w:rPr>
        <w:lastRenderedPageBreak/>
        <w:t>拟用储备金供资的基本建设总计划项目提案</w:t>
      </w:r>
    </w:p>
    <w:p w:rsidR="00DD1AA5" w:rsidRPr="005F3DA9" w:rsidRDefault="00DD1AA5" w:rsidP="00DD1AA5">
      <w:pPr>
        <w:rPr>
          <w:rFonts w:ascii="SimSun" w:hAnsi="SimSun"/>
          <w:sz w:val="21"/>
          <w:szCs w:val="21"/>
        </w:rPr>
      </w:pPr>
    </w:p>
    <w:p w:rsidR="00DD1AA5" w:rsidRPr="00C81A91" w:rsidRDefault="00DD1AA5" w:rsidP="00DD1AA5">
      <w:pPr>
        <w:pBdr>
          <w:top w:val="single" w:sz="4" w:space="1" w:color="auto"/>
          <w:left w:val="single" w:sz="4" w:space="4" w:color="auto"/>
          <w:bottom w:val="single" w:sz="4" w:space="1" w:color="auto"/>
          <w:right w:val="single" w:sz="4" w:space="0" w:color="auto"/>
        </w:pBdr>
        <w:jc w:val="center"/>
        <w:rPr>
          <w:rFonts w:ascii="KaiTi" w:eastAsia="KaiTi" w:hAnsi="KaiTi"/>
          <w:bCs/>
          <w:i/>
          <w:iCs/>
          <w:sz w:val="21"/>
          <w:szCs w:val="21"/>
        </w:rPr>
      </w:pPr>
      <w:r w:rsidRPr="00C81A91">
        <w:rPr>
          <w:rFonts w:ascii="KaiTi" w:eastAsia="KaiTi" w:hAnsi="KaiTi"/>
          <w:bCs/>
          <w:i/>
          <w:iCs/>
          <w:sz w:val="21"/>
          <w:szCs w:val="21"/>
        </w:rPr>
        <w:t>1.</w:t>
      </w:r>
      <w:r w:rsidRPr="00C81A91">
        <w:rPr>
          <w:rFonts w:ascii="KaiTi" w:eastAsia="KaiTi" w:hAnsi="KaiTi"/>
          <w:bCs/>
          <w:i/>
          <w:iCs/>
          <w:sz w:val="21"/>
          <w:szCs w:val="21"/>
        </w:rPr>
        <w:tab/>
      </w:r>
      <w:r w:rsidRPr="00C81A91">
        <w:rPr>
          <w:rFonts w:ascii="KaiTi" w:eastAsia="KaiTi" w:hAnsi="KaiTi" w:hint="eastAsia"/>
          <w:bCs/>
          <w:i/>
          <w:iCs/>
          <w:sz w:val="21"/>
          <w:szCs w:val="21"/>
        </w:rPr>
        <w:t>项目：</w:t>
      </w:r>
      <w:r w:rsidRPr="00C81A91">
        <w:rPr>
          <w:rFonts w:ascii="KaiTi" w:eastAsia="KaiTi" w:hAnsi="KaiTi"/>
          <w:bCs/>
          <w:i/>
          <w:iCs/>
          <w:sz w:val="21"/>
          <w:szCs w:val="21"/>
        </w:rPr>
        <w:t>安保提升：数据加密</w:t>
      </w:r>
      <w:r w:rsidRPr="00C81A91">
        <w:rPr>
          <w:rFonts w:ascii="KaiTi" w:eastAsia="KaiTi" w:hAnsi="KaiTi" w:hint="eastAsia"/>
          <w:bCs/>
          <w:i/>
          <w:iCs/>
          <w:sz w:val="21"/>
          <w:szCs w:val="21"/>
        </w:rPr>
        <w:t>和</w:t>
      </w:r>
      <w:r w:rsidRPr="00C81A91">
        <w:rPr>
          <w:rFonts w:ascii="KaiTi" w:eastAsia="KaiTi" w:hAnsi="KaiTi"/>
          <w:bCs/>
          <w:i/>
          <w:iCs/>
          <w:sz w:val="21"/>
          <w:szCs w:val="21"/>
        </w:rPr>
        <w:t>用户管理</w:t>
      </w:r>
    </w:p>
    <w:p w:rsidR="00DD1AA5" w:rsidRPr="005F3DA9" w:rsidRDefault="00DD1AA5" w:rsidP="00DD1AA5">
      <w:pPr>
        <w:rPr>
          <w:rFonts w:ascii="SimSun" w:hAnsi="SimSun"/>
          <w:sz w:val="21"/>
          <w:szCs w:val="21"/>
        </w:rPr>
      </w:pPr>
    </w:p>
    <w:tbl>
      <w:tblPr>
        <w:tblpPr w:leftFromText="181" w:rightFromText="181" w:vertAnchor="text" w:horzAnchor="margin" w:tblpXSpec="center" w:tblpY="-112"/>
        <w:tblOverlap w:val="never"/>
        <w:tblW w:w="9458" w:type="dxa"/>
        <w:tblLook w:val="01E0" w:firstRow="1" w:lastRow="1" w:firstColumn="1" w:lastColumn="1" w:noHBand="0" w:noVBand="0"/>
      </w:tblPr>
      <w:tblGrid>
        <w:gridCol w:w="9458"/>
      </w:tblGrid>
      <w:tr w:rsidR="003A6A90" w:rsidRPr="007F6554" w:rsidTr="003A6A90">
        <w:tc>
          <w:tcPr>
            <w:tcW w:w="9458" w:type="dxa"/>
            <w:shd w:val="clear" w:color="auto" w:fill="auto"/>
          </w:tcPr>
          <w:p w:rsidR="003A6A90" w:rsidRPr="007F6554" w:rsidRDefault="003A6A90" w:rsidP="003A6A90">
            <w:pPr>
              <w:pStyle w:val="af"/>
              <w:numPr>
                <w:ilvl w:val="0"/>
                <w:numId w:val="20"/>
              </w:numPr>
              <w:spacing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项目目的和预期成果</w:t>
            </w:r>
          </w:p>
          <w:p w:rsidR="003A6A90" w:rsidRPr="007F6554" w:rsidRDefault="003A6A90" w:rsidP="003A6A90">
            <w:pPr>
              <w:spacing w:afterLines="50" w:after="120" w:line="340" w:lineRule="atLeast"/>
              <w:jc w:val="both"/>
              <w:rPr>
                <w:rFonts w:ascii="SimSun" w:hAnsi="SimSun"/>
                <w:sz w:val="21"/>
                <w:szCs w:val="21"/>
              </w:rPr>
            </w:pPr>
            <w:r w:rsidRPr="007F6554">
              <w:rPr>
                <w:rFonts w:ascii="SimSun" w:hAnsi="SimSun" w:hint="eastAsia"/>
                <w:bCs/>
                <w:sz w:val="21"/>
                <w:szCs w:val="21"/>
              </w:rPr>
              <w:t>本项目拥有三项主要目标——保护重要数据、帮助产生更具成本效益的</w:t>
            </w:r>
            <w:r w:rsidRPr="007F6554">
              <w:rPr>
                <w:rFonts w:ascii="SimSun" w:hAnsi="SimSun"/>
                <w:bCs/>
                <w:sz w:val="21"/>
                <w:szCs w:val="21"/>
              </w:rPr>
              <w:t>采购选项</w:t>
            </w:r>
            <w:r w:rsidRPr="007F6554">
              <w:rPr>
                <w:rFonts w:ascii="SimSun" w:hAnsi="SimSun" w:hint="eastAsia"/>
                <w:bCs/>
                <w:sz w:val="21"/>
                <w:szCs w:val="21"/>
              </w:rPr>
              <w:t>，以及全盘管理用户访问权限。</w:t>
            </w:r>
          </w:p>
          <w:p w:rsidR="003A6A90" w:rsidRPr="007F6554" w:rsidRDefault="003A6A90" w:rsidP="003A6A90">
            <w:pPr>
              <w:spacing w:afterLines="50" w:after="120" w:line="340" w:lineRule="atLeast"/>
              <w:jc w:val="both"/>
              <w:rPr>
                <w:rFonts w:ascii="SimSun" w:hAnsi="SimSun"/>
                <w:sz w:val="21"/>
                <w:szCs w:val="21"/>
              </w:rPr>
            </w:pPr>
            <w:r w:rsidRPr="007F6554">
              <w:rPr>
                <w:rFonts w:ascii="SimSun" w:hAnsi="SimSun" w:hint="eastAsia"/>
                <w:bCs/>
                <w:sz w:val="21"/>
                <w:szCs w:val="21"/>
              </w:rPr>
              <w:t>在保护保密信息方面，</w:t>
            </w:r>
            <w:r w:rsidRPr="007F6554">
              <w:rPr>
                <w:rFonts w:ascii="SimSun" w:hAnsi="SimSun"/>
                <w:bCs/>
                <w:sz w:val="21"/>
                <w:szCs w:val="21"/>
              </w:rPr>
              <w:t>WIPO</w:t>
            </w:r>
            <w:r w:rsidRPr="007F6554">
              <w:rPr>
                <w:rFonts w:ascii="SimSun" w:hAnsi="SimSun" w:hint="eastAsia"/>
                <w:bCs/>
                <w:sz w:val="21"/>
                <w:szCs w:val="21"/>
              </w:rPr>
              <w:t>已经采取了多方面的方法，其中包括传统的周边防卫机制、安全信息和活动管理系统、入侵检测和防范等。然而，针对日益复杂的安全威胁，信息安全最佳做法目前也对直接保护信息源予以了重视。</w:t>
            </w:r>
          </w:p>
          <w:p w:rsidR="003A6A90" w:rsidRPr="007F6554" w:rsidRDefault="003A6A90" w:rsidP="003A6A90">
            <w:pPr>
              <w:spacing w:afterLines="50" w:after="120" w:line="340" w:lineRule="atLeast"/>
              <w:jc w:val="both"/>
              <w:rPr>
                <w:rFonts w:ascii="SimSun" w:hAnsi="SimSun"/>
                <w:sz w:val="21"/>
                <w:szCs w:val="21"/>
              </w:rPr>
            </w:pPr>
            <w:r w:rsidRPr="007F6554">
              <w:rPr>
                <w:rFonts w:ascii="SimSun" w:hAnsi="SimSun" w:hint="eastAsia"/>
                <w:bCs/>
                <w:sz w:val="21"/>
                <w:szCs w:val="21"/>
              </w:rPr>
              <w:t>此外，在当今的信息技术管理世界，拥有</w:t>
            </w:r>
            <w:proofErr w:type="gramStart"/>
            <w:r w:rsidRPr="007F6554">
              <w:rPr>
                <w:rFonts w:ascii="SimSun" w:hAnsi="SimSun" w:hint="eastAsia"/>
                <w:bCs/>
                <w:sz w:val="21"/>
                <w:szCs w:val="21"/>
              </w:rPr>
              <w:t>具成本</w:t>
            </w:r>
            <w:proofErr w:type="gramEnd"/>
            <w:r w:rsidRPr="007F6554">
              <w:rPr>
                <w:rFonts w:ascii="SimSun" w:hAnsi="SimSun" w:hint="eastAsia"/>
                <w:bCs/>
                <w:sz w:val="21"/>
                <w:szCs w:val="21"/>
              </w:rPr>
              <w:t>效益的</w:t>
            </w:r>
            <w:r w:rsidRPr="007F6554">
              <w:rPr>
                <w:rFonts w:ascii="SimSun" w:hAnsi="SimSun"/>
                <w:bCs/>
                <w:sz w:val="21"/>
                <w:szCs w:val="21"/>
              </w:rPr>
              <w:t>采购选项</w:t>
            </w:r>
            <w:r w:rsidRPr="007F6554">
              <w:rPr>
                <w:rFonts w:ascii="SimSun" w:hAnsi="SimSun" w:hint="eastAsia"/>
                <w:bCs/>
                <w:sz w:val="21"/>
                <w:szCs w:val="21"/>
              </w:rPr>
              <w:t>也成为一项必要措施，预期一方面需要具备多样化和快速应变的能力，另一方面也需要具备快速调动工作团队、对不断变化的业务优先事项做出反应的能力。然而，</w:t>
            </w:r>
            <w:r w:rsidRPr="007F6554">
              <w:rPr>
                <w:rFonts w:ascii="SimSun" w:hAnsi="SimSun"/>
                <w:bCs/>
                <w:sz w:val="21"/>
                <w:szCs w:val="21"/>
              </w:rPr>
              <w:t>采购选项</w:t>
            </w:r>
            <w:r w:rsidRPr="007F6554">
              <w:rPr>
                <w:rFonts w:ascii="SimSun" w:hAnsi="SimSun" w:hint="eastAsia"/>
                <w:bCs/>
                <w:sz w:val="21"/>
                <w:szCs w:val="21"/>
              </w:rPr>
              <w:t>的增长也伴随着信息安全暴露的增长。</w:t>
            </w:r>
          </w:p>
          <w:p w:rsidR="003A6A90" w:rsidRPr="007F6554" w:rsidRDefault="003A6A90" w:rsidP="003A6A90">
            <w:pPr>
              <w:spacing w:afterLines="50" w:after="120" w:line="340" w:lineRule="atLeast"/>
              <w:jc w:val="both"/>
              <w:rPr>
                <w:rFonts w:ascii="SimSun" w:hAnsi="SimSun"/>
                <w:bCs/>
                <w:sz w:val="21"/>
                <w:szCs w:val="21"/>
              </w:rPr>
            </w:pPr>
            <w:r w:rsidRPr="007F6554">
              <w:rPr>
                <w:rFonts w:ascii="SimSun" w:hAnsi="SimSun" w:hint="eastAsia"/>
                <w:bCs/>
                <w:sz w:val="21"/>
                <w:szCs w:val="21"/>
              </w:rPr>
              <w:t>针对这两项挑战，企业数据加密技术可提供有效的解决方案。通过对数据源进行加密，此类解决方案补充了其他信息安全措施。通过严格控制加密过程，它们还增加了选择</w:t>
            </w:r>
            <w:proofErr w:type="gramStart"/>
            <w:r w:rsidRPr="007F6554">
              <w:rPr>
                <w:rFonts w:ascii="SimSun" w:hAnsi="SimSun" w:hint="eastAsia"/>
                <w:bCs/>
                <w:sz w:val="21"/>
                <w:szCs w:val="21"/>
              </w:rPr>
              <w:t>具成本</w:t>
            </w:r>
            <w:proofErr w:type="gramEnd"/>
            <w:r w:rsidRPr="007F6554">
              <w:rPr>
                <w:rFonts w:ascii="SimSun" w:hAnsi="SimSun" w:hint="eastAsia"/>
                <w:bCs/>
                <w:sz w:val="21"/>
                <w:szCs w:val="21"/>
              </w:rPr>
              <w:t>效益的业务提供商方面的灵活性，同时帮助业务供应</w:t>
            </w:r>
            <w:proofErr w:type="gramStart"/>
            <w:r w:rsidRPr="007F6554">
              <w:rPr>
                <w:rFonts w:ascii="SimSun" w:hAnsi="SimSun" w:hint="eastAsia"/>
                <w:bCs/>
                <w:sz w:val="21"/>
                <w:szCs w:val="21"/>
              </w:rPr>
              <w:t>商履行</w:t>
            </w:r>
            <w:proofErr w:type="gramEnd"/>
            <w:r w:rsidRPr="007F6554">
              <w:rPr>
                <w:rFonts w:ascii="SimSun" w:hAnsi="SimSun" w:hint="eastAsia"/>
                <w:bCs/>
                <w:sz w:val="21"/>
                <w:szCs w:val="21"/>
              </w:rPr>
              <w:t>其支助职能。</w:t>
            </w:r>
          </w:p>
          <w:p w:rsidR="003A6A90" w:rsidRPr="007F6554" w:rsidRDefault="003A6A90" w:rsidP="003A6A90">
            <w:pPr>
              <w:spacing w:afterLines="50" w:after="120" w:line="340" w:lineRule="atLeast"/>
              <w:jc w:val="both"/>
              <w:rPr>
                <w:rFonts w:ascii="SimSun" w:hAnsi="SimSun"/>
                <w:bCs/>
                <w:sz w:val="21"/>
                <w:szCs w:val="21"/>
              </w:rPr>
            </w:pPr>
            <w:r w:rsidRPr="007F6554">
              <w:rPr>
                <w:rFonts w:ascii="SimSun" w:hAnsi="SimSun" w:hint="eastAsia"/>
                <w:bCs/>
                <w:sz w:val="21"/>
                <w:szCs w:val="21"/>
              </w:rPr>
              <w:t>高效的访问权限管理为企业数据加密解决方案方面的投资锦上添花。传统上，访问权限管理注重的是系统。即是说，对于一个既定系统，谁有权访问何种内容应当是十分明确的。在用户数量和软件应用相对较小的情况下，这种机制是十分有效的。</w:t>
            </w:r>
          </w:p>
          <w:p w:rsidR="003A6A90" w:rsidRPr="007F6554" w:rsidRDefault="003A6A90" w:rsidP="003A6A90">
            <w:pPr>
              <w:spacing w:afterLines="50" w:after="120" w:line="340" w:lineRule="atLeast"/>
              <w:jc w:val="both"/>
              <w:rPr>
                <w:rFonts w:ascii="SimSun" w:hAnsi="SimSun"/>
                <w:bCs/>
                <w:sz w:val="21"/>
                <w:szCs w:val="21"/>
              </w:rPr>
            </w:pPr>
            <w:r w:rsidRPr="007F6554">
              <w:rPr>
                <w:rFonts w:ascii="SimSun" w:hAnsi="SimSun" w:hint="eastAsia"/>
                <w:bCs/>
                <w:sz w:val="21"/>
                <w:szCs w:val="21"/>
              </w:rPr>
              <w:t>然而，随着</w:t>
            </w:r>
            <w:r w:rsidRPr="007F6554">
              <w:rPr>
                <w:rFonts w:ascii="SimSun" w:hAnsi="SimSun"/>
                <w:bCs/>
                <w:sz w:val="21"/>
                <w:szCs w:val="21"/>
              </w:rPr>
              <w:t>WIPO</w:t>
            </w:r>
            <w:r w:rsidRPr="007F6554">
              <w:rPr>
                <w:rFonts w:ascii="SimSun" w:hAnsi="SimSun" w:hint="eastAsia"/>
                <w:bCs/>
                <w:sz w:val="21"/>
                <w:szCs w:val="21"/>
              </w:rPr>
              <w:t>继续增强其在线业务，预期用户数量在未来数年将稳步增长。有必要为注重用户访问权限管理的解决方案进行投资。即是说，对于一个既定用户，该用户在整个系统范围内拥有何种访问权限应当是明确的。</w:t>
            </w:r>
          </w:p>
          <w:p w:rsidR="003A6A90" w:rsidRPr="007F6554" w:rsidRDefault="003A6A90" w:rsidP="003A6A90">
            <w:pPr>
              <w:spacing w:afterLines="50" w:after="120" w:line="340" w:lineRule="atLeast"/>
              <w:jc w:val="both"/>
              <w:rPr>
                <w:rFonts w:ascii="SimSun" w:hAnsi="SimSun"/>
                <w:b/>
                <w:bCs/>
                <w:sz w:val="21"/>
                <w:szCs w:val="21"/>
              </w:rPr>
            </w:pPr>
            <w:r w:rsidRPr="007F6554">
              <w:rPr>
                <w:rFonts w:ascii="SimSun" w:hAnsi="SimSun" w:hint="eastAsia"/>
                <w:bCs/>
                <w:sz w:val="21"/>
                <w:szCs w:val="21"/>
              </w:rPr>
              <w:t>将来，技术可能会变得更加成熟，如复杂系统的内部和系统之间(如ERP)的角色管理访问权限。目前，很难预测发生这类技术演变的场所和方式。因此，这项内容没有被纳入本项目的范围。</w:t>
            </w:r>
          </w:p>
        </w:tc>
      </w:tr>
      <w:tr w:rsidR="003A6A90" w:rsidRPr="007F6554" w:rsidTr="003A6A90">
        <w:tc>
          <w:tcPr>
            <w:tcW w:w="9458" w:type="dxa"/>
            <w:shd w:val="clear" w:color="auto" w:fill="auto"/>
          </w:tcPr>
          <w:p w:rsidR="003A6A90" w:rsidRPr="007F6554" w:rsidRDefault="003A6A90" w:rsidP="003A6A90">
            <w:pPr>
              <w:pStyle w:val="af"/>
              <w:numPr>
                <w:ilvl w:val="0"/>
                <w:numId w:val="20"/>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hint="eastAsia"/>
                <w:bCs/>
                <w:sz w:val="21"/>
                <w:szCs w:val="21"/>
              </w:rPr>
              <w:t>对本组织两年</w:t>
            </w:r>
            <w:proofErr w:type="gramStart"/>
            <w:r w:rsidRPr="007F6554">
              <w:rPr>
                <w:rFonts w:ascii="SimHei" w:eastAsia="SimHei" w:hAnsi="SimHei" w:hint="eastAsia"/>
                <w:bCs/>
                <w:sz w:val="21"/>
                <w:szCs w:val="21"/>
              </w:rPr>
              <w:t>期成果</w:t>
            </w:r>
            <w:proofErr w:type="gramEnd"/>
            <w:r w:rsidRPr="007F6554">
              <w:rPr>
                <w:rFonts w:ascii="SimHei" w:eastAsia="SimHei" w:hAnsi="SimHei" w:hint="eastAsia"/>
                <w:bCs/>
                <w:sz w:val="21"/>
                <w:szCs w:val="21"/>
              </w:rPr>
              <w:t>的贡献</w:t>
            </w:r>
          </w:p>
          <w:p w:rsidR="003A6A90" w:rsidRPr="007F6554" w:rsidRDefault="002E58D5" w:rsidP="003A6A90">
            <w:pPr>
              <w:spacing w:afterLines="50" w:after="120" w:line="340" w:lineRule="atLeast"/>
              <w:jc w:val="both"/>
              <w:rPr>
                <w:rFonts w:ascii="SimSun" w:hAnsi="SimSun"/>
                <w:i/>
                <w:iCs/>
                <w:sz w:val="21"/>
                <w:szCs w:val="21"/>
              </w:rPr>
            </w:pPr>
            <w:r w:rsidRPr="002E58D5">
              <w:rPr>
                <w:rFonts w:ascii="KaiTi" w:eastAsia="KaiTi" w:hAnsi="KaiTi"/>
                <w:bCs/>
                <w:i/>
                <w:color w:val="000000"/>
                <w:sz w:val="21"/>
                <w:szCs w:val="21"/>
              </w:rPr>
              <w:t>IX.1.</w:t>
            </w:r>
            <w:r w:rsidR="003A6A90" w:rsidRPr="002E58D5">
              <w:rPr>
                <w:rFonts w:ascii="KaiTi" w:eastAsia="KaiTi" w:hAnsi="KaiTi" w:hint="eastAsia"/>
                <w:bCs/>
                <w:i/>
                <w:color w:val="000000"/>
                <w:sz w:val="21"/>
                <w:szCs w:val="21"/>
              </w:rPr>
              <w:t>向</w:t>
            </w:r>
            <w:r w:rsidR="003A6A90" w:rsidRPr="002E58D5">
              <w:rPr>
                <w:rFonts w:ascii="KaiTi" w:eastAsia="KaiTi" w:hAnsi="KaiTi"/>
                <w:bCs/>
                <w:i/>
                <w:color w:val="000000"/>
                <w:sz w:val="21"/>
                <w:szCs w:val="21"/>
              </w:rPr>
              <w:t>内部客户和外部利益攸关者</w:t>
            </w:r>
            <w:r w:rsidR="003A6A90" w:rsidRPr="002E58D5">
              <w:rPr>
                <w:rFonts w:ascii="KaiTi" w:eastAsia="KaiTi" w:hAnsi="KaiTi" w:hint="eastAsia"/>
                <w:bCs/>
                <w:i/>
                <w:color w:val="000000"/>
                <w:sz w:val="21"/>
                <w:szCs w:val="21"/>
              </w:rPr>
              <w:t>提供</w:t>
            </w:r>
            <w:r w:rsidR="003A6A90" w:rsidRPr="002E58D5">
              <w:rPr>
                <w:rFonts w:ascii="KaiTi" w:eastAsia="KaiTi" w:hAnsi="KaiTi"/>
                <w:bCs/>
                <w:i/>
                <w:color w:val="000000"/>
                <w:sz w:val="21"/>
                <w:szCs w:val="21"/>
              </w:rPr>
              <w:t>便捷、高效、优质和面向客户的支助服务。</w:t>
            </w:r>
          </w:p>
          <w:p w:rsidR="003A6A90" w:rsidRPr="007F6554" w:rsidRDefault="003A6A90" w:rsidP="003A6A90">
            <w:pPr>
              <w:spacing w:afterLines="50" w:after="120" w:line="340" w:lineRule="atLeast"/>
              <w:jc w:val="both"/>
              <w:rPr>
                <w:rFonts w:ascii="SimSun" w:hAnsi="SimSun"/>
                <w:b/>
                <w:bCs/>
                <w:sz w:val="21"/>
                <w:szCs w:val="21"/>
              </w:rPr>
            </w:pPr>
            <w:r w:rsidRPr="007F6554">
              <w:rPr>
                <w:rFonts w:ascii="SimSun" w:hAnsi="SimSun" w:hint="eastAsia"/>
                <w:iCs/>
                <w:sz w:val="21"/>
                <w:szCs w:val="21"/>
              </w:rPr>
              <w:t>实施数据加密和用户管理将提高</w:t>
            </w:r>
            <w:r w:rsidRPr="007F6554">
              <w:rPr>
                <w:rFonts w:ascii="SimSun" w:hAnsi="SimSun"/>
                <w:iCs/>
                <w:sz w:val="21"/>
                <w:szCs w:val="21"/>
              </w:rPr>
              <w:t>WIPO</w:t>
            </w:r>
            <w:r w:rsidRPr="007F6554">
              <w:rPr>
                <w:rFonts w:ascii="SimSun" w:hAnsi="SimSun" w:hint="eastAsia"/>
                <w:iCs/>
                <w:sz w:val="21"/>
                <w:szCs w:val="21"/>
              </w:rPr>
              <w:t>针对与日俱增的信息安全威胁做出响应的能力，同时能够考虑更具成本效益的</w:t>
            </w:r>
            <w:r w:rsidRPr="007F6554">
              <w:rPr>
                <w:rFonts w:ascii="SimSun" w:hAnsi="SimSun"/>
                <w:iCs/>
                <w:sz w:val="21"/>
                <w:szCs w:val="21"/>
              </w:rPr>
              <w:t>采购选项</w:t>
            </w:r>
            <w:r w:rsidRPr="007F6554">
              <w:rPr>
                <w:rFonts w:ascii="SimSun" w:hAnsi="SimSun" w:hint="eastAsia"/>
                <w:iCs/>
                <w:sz w:val="21"/>
                <w:szCs w:val="21"/>
              </w:rPr>
              <w:t>，对越来越多的</w:t>
            </w:r>
            <w:r w:rsidRPr="007F6554">
              <w:rPr>
                <w:rFonts w:ascii="SimSun" w:hAnsi="SimSun"/>
                <w:iCs/>
                <w:sz w:val="21"/>
                <w:szCs w:val="21"/>
              </w:rPr>
              <w:t>用户访问权限</w:t>
            </w:r>
            <w:r w:rsidRPr="007F6554">
              <w:rPr>
                <w:rFonts w:ascii="SimSun" w:hAnsi="SimSun" w:hint="eastAsia"/>
                <w:iCs/>
                <w:sz w:val="21"/>
                <w:szCs w:val="21"/>
              </w:rPr>
              <w:t>进行全面管理。</w:t>
            </w:r>
          </w:p>
        </w:tc>
      </w:tr>
    </w:tbl>
    <w:p w:rsidR="006F0663" w:rsidRPr="007F6554" w:rsidRDefault="00556123" w:rsidP="003A6A90">
      <w:pPr>
        <w:pStyle w:val="af"/>
        <w:keepNext/>
        <w:numPr>
          <w:ilvl w:val="0"/>
          <w:numId w:val="20"/>
        </w:numPr>
        <w:rPr>
          <w:rFonts w:ascii="SimHei" w:eastAsia="SimHei" w:hAnsi="SimHei"/>
          <w:sz w:val="21"/>
        </w:rPr>
      </w:pPr>
      <w:r w:rsidRPr="007F6554">
        <w:rPr>
          <w:rFonts w:ascii="SimHei" w:eastAsia="SimHei" w:hAnsi="SimHei" w:hint="eastAsia"/>
          <w:sz w:val="21"/>
        </w:rPr>
        <w:lastRenderedPageBreak/>
        <w:t>各年度实施项目所需的财务资源</w:t>
      </w:r>
    </w:p>
    <w:tbl>
      <w:tblPr>
        <w:tblW w:w="9571" w:type="dxa"/>
        <w:tblLook w:val="01E0" w:firstRow="1" w:lastRow="1" w:firstColumn="1" w:lastColumn="1" w:noHBand="0" w:noVBand="0"/>
      </w:tblPr>
      <w:tblGrid>
        <w:gridCol w:w="9571"/>
      </w:tblGrid>
      <w:tr w:rsidR="006F0663" w:rsidRPr="007F6554" w:rsidTr="003A6A90">
        <w:trPr>
          <w:trHeight w:val="304"/>
        </w:trPr>
        <w:tc>
          <w:tcPr>
            <w:tcW w:w="9571" w:type="dxa"/>
            <w:shd w:val="clear" w:color="auto" w:fill="auto"/>
          </w:tcPr>
          <w:p w:rsidR="006F0663" w:rsidRPr="007F6554" w:rsidRDefault="00556123">
            <w:pPr>
              <w:rPr>
                <w:b/>
                <w:bCs/>
                <w:sz w:val="21"/>
              </w:rPr>
            </w:pPr>
            <w:r w:rsidRPr="007F6554">
              <w:rPr>
                <w:rFonts w:ascii="SimSun" w:hAnsi="SimSun"/>
                <w:noProof/>
                <w:sz w:val="21"/>
                <w:szCs w:val="21"/>
              </w:rPr>
              <w:drawing>
                <wp:inline distT="0" distB="0" distL="0" distR="0" wp14:anchorId="4CD941D4" wp14:editId="45BF4C90">
                  <wp:extent cx="5940425" cy="2045064"/>
                  <wp:effectExtent l="0" t="0" r="3175" b="1270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2045064"/>
                          </a:xfrm>
                          <a:prstGeom prst="rect">
                            <a:avLst/>
                          </a:prstGeom>
                          <a:noFill/>
                          <a:ln>
                            <a:noFill/>
                          </a:ln>
                        </pic:spPr>
                      </pic:pic>
                    </a:graphicData>
                  </a:graphic>
                </wp:inline>
              </w:drawing>
            </w:r>
          </w:p>
        </w:tc>
      </w:tr>
    </w:tbl>
    <w:p w:rsidR="006F0663" w:rsidRPr="007F6554" w:rsidRDefault="006F0663" w:rsidP="00D1764D">
      <w:pPr>
        <w:jc w:val="center"/>
        <w:rPr>
          <w:sz w:val="21"/>
        </w:rPr>
      </w:pPr>
    </w:p>
    <w:tbl>
      <w:tblPr>
        <w:tblW w:w="9128" w:type="dxa"/>
        <w:tblLook w:val="01E0" w:firstRow="1" w:lastRow="1" w:firstColumn="1" w:lastColumn="1" w:noHBand="0" w:noVBand="0"/>
      </w:tblPr>
      <w:tblGrid>
        <w:gridCol w:w="9128"/>
      </w:tblGrid>
      <w:tr w:rsidR="006F0663" w:rsidRPr="007F6554" w:rsidTr="00CF0E7E">
        <w:tc>
          <w:tcPr>
            <w:tcW w:w="9128" w:type="dxa"/>
            <w:shd w:val="clear" w:color="auto" w:fill="auto"/>
          </w:tcPr>
          <w:p w:rsidR="00556123" w:rsidRPr="00992F36" w:rsidRDefault="00556123" w:rsidP="00992F36">
            <w:pPr>
              <w:pStyle w:val="af"/>
              <w:numPr>
                <w:ilvl w:val="0"/>
                <w:numId w:val="20"/>
              </w:numPr>
              <w:rPr>
                <w:rFonts w:ascii="SimHei" w:eastAsia="SimHei" w:hAnsi="SimHei"/>
                <w:bCs/>
                <w:sz w:val="21"/>
              </w:rPr>
            </w:pPr>
            <w:r w:rsidRPr="007F6554">
              <w:rPr>
                <w:rFonts w:ascii="SimHei" w:eastAsia="SimHei" w:hAnsi="SimHei" w:hint="eastAsia"/>
                <w:bCs/>
                <w:sz w:val="21"/>
              </w:rPr>
              <w:t>对成员国的报告机制</w:t>
            </w:r>
          </w:p>
          <w:p w:rsidR="00992F36" w:rsidRPr="00992F36" w:rsidRDefault="00556123" w:rsidP="00F60098">
            <w:pPr>
              <w:spacing w:afterLines="50" w:after="120" w:line="340" w:lineRule="atLeast"/>
              <w:jc w:val="both"/>
              <w:rPr>
                <w:rFonts w:ascii="SimSun" w:hAnsi="SimSun"/>
                <w:bCs/>
                <w:sz w:val="21"/>
                <w:szCs w:val="21"/>
              </w:rPr>
            </w:pPr>
            <w:r w:rsidRPr="00F60098">
              <w:rPr>
                <w:rFonts w:ascii="SimSun" w:hAnsi="SimSun" w:hint="eastAsia"/>
                <w:bCs/>
                <w:sz w:val="21"/>
                <w:szCs w:val="21"/>
              </w:rPr>
              <w:t>将通过向PBC和大会提交的进展报告就本项目做出报告。</w:t>
            </w:r>
          </w:p>
        </w:tc>
      </w:tr>
    </w:tbl>
    <w:p w:rsidR="006F0663" w:rsidRPr="007F6554" w:rsidRDefault="006F0663" w:rsidP="00CF0E7E">
      <w:pPr>
        <w:rPr>
          <w:sz w:val="21"/>
        </w:rPr>
      </w:pPr>
    </w:p>
    <w:p w:rsidR="005D4AE5" w:rsidRPr="00F3426E" w:rsidRDefault="00FA3A9E" w:rsidP="00F3426E">
      <w:pPr>
        <w:pStyle w:val="af"/>
        <w:numPr>
          <w:ilvl w:val="0"/>
          <w:numId w:val="20"/>
        </w:numPr>
        <w:rPr>
          <w:rFonts w:ascii="SimHei" w:eastAsia="SimHei" w:hAnsi="SimHei"/>
          <w:bCs/>
          <w:sz w:val="21"/>
        </w:rPr>
      </w:pPr>
      <w:r w:rsidRPr="00671F97">
        <w:rPr>
          <w:rFonts w:ascii="SimHei" w:eastAsia="SimHei" w:hAnsi="SimHei" w:hint="eastAsia"/>
          <w:bCs/>
          <w:sz w:val="21"/>
        </w:rPr>
        <w:t>是否符合储备金供</w:t>
      </w:r>
      <w:proofErr w:type="gramStart"/>
      <w:r w:rsidRPr="00671F97">
        <w:rPr>
          <w:rFonts w:ascii="SimHei" w:eastAsia="SimHei" w:hAnsi="SimHei" w:hint="eastAsia"/>
          <w:bCs/>
          <w:sz w:val="21"/>
        </w:rPr>
        <w:t>资标准</w:t>
      </w:r>
      <w:proofErr w:type="gramEnd"/>
      <w:r w:rsidR="006F0663" w:rsidRPr="007F6554">
        <w:rPr>
          <w:rStyle w:val="a9"/>
          <w:rFonts w:ascii="SimHei" w:eastAsia="SimHei" w:hAnsi="SimHei"/>
          <w:bCs/>
          <w:sz w:val="21"/>
        </w:rPr>
        <w:footnoteReference w:id="5"/>
      </w:r>
      <w:r w:rsidRPr="00671F97">
        <w:rPr>
          <w:rFonts w:ascii="SimHei" w:eastAsia="SimHei" w:hAnsi="SimHei" w:hint="eastAsia"/>
          <w:bCs/>
          <w:sz w:val="21"/>
        </w:rPr>
        <w:t>？</w:t>
      </w:r>
    </w:p>
    <w:tbl>
      <w:tblPr>
        <w:tblW w:w="0" w:type="auto"/>
        <w:tblLook w:val="01E0" w:firstRow="1" w:lastRow="1" w:firstColumn="1" w:lastColumn="1" w:noHBand="0" w:noVBand="0"/>
      </w:tblPr>
      <w:tblGrid>
        <w:gridCol w:w="9289"/>
      </w:tblGrid>
      <w:tr w:rsidR="00015BCA" w:rsidRPr="007F6554" w:rsidTr="00621720">
        <w:trPr>
          <w:trHeight w:val="3795"/>
        </w:trPr>
        <w:tc>
          <w:tcPr>
            <w:tcW w:w="9289" w:type="dxa"/>
            <w:shd w:val="clear" w:color="auto" w:fill="auto"/>
          </w:tcPr>
          <w:p w:rsidR="00015BCA" w:rsidRPr="00671F97" w:rsidRDefault="00FA3A9E" w:rsidP="00F3426E">
            <w:pPr>
              <w:spacing w:beforeLines="100" w:before="240" w:afterLines="100" w:after="240" w:line="340" w:lineRule="atLeast"/>
              <w:jc w:val="both"/>
              <w:rPr>
                <w:rFonts w:ascii="SimSun" w:hAnsi="SimSun"/>
                <w:sz w:val="21"/>
                <w:szCs w:val="22"/>
                <w:u w:val="single"/>
              </w:rPr>
            </w:pPr>
            <w:r w:rsidRPr="00F3426E">
              <w:rPr>
                <w:rFonts w:ascii="SimHei" w:eastAsia="SimHei" w:hAnsi="SimHei" w:hint="eastAsia"/>
                <w:bCs/>
                <w:sz w:val="21"/>
                <w:u w:val="single"/>
              </w:rPr>
              <w:t>原则</w:t>
            </w:r>
            <w:r w:rsidR="00015BCA" w:rsidRPr="00671F97">
              <w:rPr>
                <w:rFonts w:ascii="SimHei" w:eastAsia="SimHei" w:hAnsi="SimHei"/>
                <w:sz w:val="21"/>
                <w:szCs w:val="22"/>
                <w:u w:val="single"/>
              </w:rPr>
              <w:t>1</w:t>
            </w:r>
            <w:r w:rsidRPr="00671F97">
              <w:rPr>
                <w:rFonts w:ascii="SimHei" w:eastAsia="SimHei" w:hAnsi="SimHei" w:hint="eastAsia"/>
                <w:sz w:val="21"/>
                <w:szCs w:val="22"/>
                <w:u w:val="single"/>
              </w:rPr>
              <w:t>：</w:t>
            </w:r>
            <w:r w:rsidRPr="00671F97">
              <w:rPr>
                <w:rFonts w:ascii="SimSun" w:hAnsi="SimSun" w:hint="eastAsia"/>
                <w:sz w:val="21"/>
                <w:szCs w:val="22"/>
                <w:u w:val="single"/>
              </w:rPr>
              <w:t>储备金可用金额超过要求的目标水平</w:t>
            </w:r>
          </w:p>
          <w:p w:rsidR="00AD487E" w:rsidRPr="00992F36" w:rsidRDefault="002E0ACA" w:rsidP="00992F36">
            <w:pPr>
              <w:spacing w:afterLines="50" w:after="120" w:line="340" w:lineRule="atLeast"/>
              <w:jc w:val="both"/>
              <w:rPr>
                <w:rFonts w:ascii="SimSun" w:hAnsi="SimSun"/>
                <w:bCs/>
                <w:sz w:val="21"/>
                <w:szCs w:val="21"/>
              </w:rPr>
            </w:pPr>
            <w:r w:rsidRPr="00F60098">
              <w:rPr>
                <w:rFonts w:ascii="SimSun" w:hAnsi="SimSun" w:hint="eastAsia"/>
                <w:bCs/>
                <w:sz w:val="21"/>
                <w:szCs w:val="21"/>
              </w:rPr>
              <w:t>符合该条标准。</w:t>
            </w:r>
            <w:r w:rsidR="003F32DE" w:rsidRPr="00F60098">
              <w:rPr>
                <w:rFonts w:ascii="SimSun" w:hAnsi="SimSun" w:hint="eastAsia"/>
                <w:bCs/>
                <w:sz w:val="21"/>
                <w:szCs w:val="21"/>
              </w:rPr>
              <w:t>——</w:t>
            </w:r>
            <w:r w:rsidR="00FA3A9E" w:rsidRPr="00F60098">
              <w:rPr>
                <w:rFonts w:ascii="SimSun" w:hAnsi="SimSun" w:hint="eastAsia"/>
                <w:bCs/>
                <w:sz w:val="21"/>
                <w:szCs w:val="21"/>
              </w:rPr>
              <w:t>另</w:t>
            </w:r>
            <w:r w:rsidRPr="00F60098">
              <w:rPr>
                <w:rFonts w:ascii="SimSun" w:hAnsi="SimSun" w:hint="eastAsia"/>
                <w:bCs/>
                <w:sz w:val="21"/>
                <w:szCs w:val="21"/>
              </w:rPr>
              <w:t>见本文件主体部分的第18段至第21段。</w:t>
            </w:r>
          </w:p>
          <w:p w:rsidR="00015BCA" w:rsidRPr="00671F97" w:rsidRDefault="00FE3BA8" w:rsidP="00F3426E">
            <w:pPr>
              <w:spacing w:beforeLines="100" w:before="240" w:afterLines="100" w:after="240" w:line="340" w:lineRule="atLeast"/>
              <w:jc w:val="both"/>
              <w:rPr>
                <w:rFonts w:ascii="SimSun" w:hAnsi="SimSun"/>
                <w:sz w:val="21"/>
                <w:szCs w:val="22"/>
                <w:u w:val="single"/>
              </w:rPr>
            </w:pPr>
            <w:r w:rsidRPr="00F3426E">
              <w:rPr>
                <w:rFonts w:ascii="SimHei" w:eastAsia="SimHei" w:hAnsi="SimHei" w:hint="eastAsia"/>
                <w:bCs/>
                <w:sz w:val="21"/>
                <w:u w:val="single"/>
              </w:rPr>
              <w:t>原则</w:t>
            </w:r>
            <w:r w:rsidR="00015BCA" w:rsidRPr="00671F97">
              <w:rPr>
                <w:rFonts w:ascii="SimHei" w:eastAsia="SimHei" w:hAnsi="SimHei"/>
                <w:sz w:val="21"/>
                <w:szCs w:val="22"/>
                <w:u w:val="single"/>
              </w:rPr>
              <w:t>2</w:t>
            </w:r>
            <w:r w:rsidR="00015BCA" w:rsidRPr="00671F97">
              <w:rPr>
                <w:rStyle w:val="a9"/>
                <w:rFonts w:ascii="SimHei" w:eastAsia="SimHei" w:hAnsi="SimHei"/>
                <w:sz w:val="21"/>
                <w:szCs w:val="22"/>
                <w:u w:val="single"/>
              </w:rPr>
              <w:footnoteReference w:id="6"/>
            </w:r>
            <w:r w:rsidRPr="00671F97">
              <w:rPr>
                <w:rFonts w:ascii="SimHei" w:eastAsia="SimHei" w:hAnsi="SimHei" w:hint="eastAsia"/>
                <w:sz w:val="21"/>
                <w:szCs w:val="22"/>
                <w:u w:val="single"/>
              </w:rPr>
              <w:t>：</w:t>
            </w:r>
            <w:r w:rsidRPr="00671F97">
              <w:rPr>
                <w:rFonts w:ascii="SimSun" w:hAnsi="SimSun"/>
                <w:sz w:val="21"/>
                <w:szCs w:val="21"/>
                <w:u w:val="single"/>
              </w:rPr>
              <w:t>用于非常性、一次性支出，例如资本支出和战略性倡议(不用于经常性、业务性活动)</w:t>
            </w:r>
          </w:p>
          <w:p w:rsidR="00BD6C9C" w:rsidRPr="00F60098" w:rsidRDefault="00C37D60" w:rsidP="00F60098">
            <w:pPr>
              <w:spacing w:afterLines="50" w:after="120" w:line="340" w:lineRule="atLeast"/>
              <w:jc w:val="both"/>
              <w:rPr>
                <w:rFonts w:ascii="SimSun" w:hAnsi="SimSun"/>
                <w:bCs/>
                <w:sz w:val="21"/>
                <w:szCs w:val="21"/>
              </w:rPr>
            </w:pPr>
            <w:r w:rsidRPr="00F60098">
              <w:rPr>
                <w:rFonts w:ascii="SimSun" w:hAnsi="SimSun" w:hint="eastAsia"/>
                <w:bCs/>
                <w:sz w:val="21"/>
                <w:szCs w:val="21"/>
              </w:rPr>
              <w:t>符合该条标准。WIPO需要有可靠和安全的信息通讯技术平台和基础设施以有效和高效地在全球范围内向客户交付核心服务。</w:t>
            </w:r>
            <w:r w:rsidR="00135F11" w:rsidRPr="00F60098">
              <w:rPr>
                <w:rFonts w:ascii="SimSun" w:hAnsi="SimSun" w:hint="eastAsia"/>
                <w:bCs/>
                <w:sz w:val="21"/>
                <w:szCs w:val="21"/>
              </w:rPr>
              <w:t>在威胁快速增加并导致信息系统脆弱性的环境中，确保这些问题带来的风险尽可能地降低并得到解决至关重要。</w:t>
            </w:r>
            <w:r w:rsidR="003F43FB" w:rsidRPr="00F60098">
              <w:rPr>
                <w:rFonts w:ascii="SimSun" w:hAnsi="SimSun" w:hint="eastAsia"/>
                <w:bCs/>
                <w:sz w:val="21"/>
                <w:szCs w:val="21"/>
              </w:rPr>
              <w:t>作为其经常性经营活动和预算的组成部分，WIPO继续确保</w:t>
            </w:r>
            <w:proofErr w:type="gramStart"/>
            <w:r w:rsidR="003F43FB" w:rsidRPr="00F60098">
              <w:rPr>
                <w:rFonts w:ascii="SimSun" w:hAnsi="SimSun" w:hint="eastAsia"/>
                <w:bCs/>
                <w:sz w:val="21"/>
                <w:szCs w:val="21"/>
              </w:rPr>
              <w:t>作出</w:t>
            </w:r>
            <w:proofErr w:type="gramEnd"/>
            <w:r w:rsidR="003F43FB" w:rsidRPr="00F60098">
              <w:rPr>
                <w:rFonts w:ascii="SimSun" w:hAnsi="SimSun" w:hint="eastAsia"/>
                <w:bCs/>
                <w:sz w:val="21"/>
                <w:szCs w:val="21"/>
              </w:rPr>
              <w:t>努力以“加强信息安全、降低风险、增强业务连续性和灾难恢复能力”</w:t>
            </w:r>
            <w:r w:rsidR="003F43FB" w:rsidRPr="00F60098">
              <w:rPr>
                <w:rFonts w:ascii="SimSun" w:hAnsi="SimSun"/>
                <w:bCs/>
                <w:szCs w:val="21"/>
              </w:rPr>
              <w:t xml:space="preserve"> </w:t>
            </w:r>
            <w:r w:rsidR="003F43FB" w:rsidRPr="00F60098">
              <w:rPr>
                <w:rFonts w:ascii="SimSun" w:hAnsi="SimSun"/>
                <w:bCs/>
                <w:szCs w:val="21"/>
              </w:rPr>
              <w:footnoteReference w:id="7"/>
            </w:r>
            <w:r w:rsidR="003F43FB" w:rsidRPr="00F60098">
              <w:rPr>
                <w:rFonts w:ascii="SimSun" w:hAnsi="SimSun" w:hint="eastAsia"/>
                <w:bCs/>
                <w:sz w:val="21"/>
                <w:szCs w:val="21"/>
              </w:rPr>
              <w:t>。</w:t>
            </w:r>
          </w:p>
          <w:p w:rsidR="000E3CE6" w:rsidRPr="00992F36" w:rsidRDefault="00B16900" w:rsidP="00992F36">
            <w:pPr>
              <w:spacing w:afterLines="50" w:after="120" w:line="340" w:lineRule="atLeast"/>
              <w:jc w:val="both"/>
              <w:rPr>
                <w:rFonts w:ascii="SimSun" w:hAnsi="SimSun"/>
                <w:bCs/>
                <w:sz w:val="21"/>
                <w:szCs w:val="21"/>
              </w:rPr>
            </w:pPr>
            <w:r w:rsidRPr="00F60098">
              <w:rPr>
                <w:rFonts w:ascii="SimSun" w:hAnsi="SimSun" w:hint="eastAsia"/>
                <w:bCs/>
                <w:sz w:val="21"/>
                <w:szCs w:val="21"/>
              </w:rPr>
              <w:t>然而，</w:t>
            </w:r>
            <w:r w:rsidR="00496CBA" w:rsidRPr="00F60098">
              <w:rPr>
                <w:rFonts w:ascii="SimSun" w:hAnsi="SimSun" w:hint="eastAsia"/>
                <w:bCs/>
                <w:sz w:val="21"/>
                <w:szCs w:val="21"/>
              </w:rPr>
              <w:t>尽管以上描述的活动需要由本组织经常性预算的一部分来供资，</w:t>
            </w:r>
            <w:r w:rsidR="00330590" w:rsidRPr="00F60098">
              <w:rPr>
                <w:rFonts w:ascii="SimSun" w:hAnsi="SimSun" w:hint="eastAsia"/>
                <w:bCs/>
                <w:sz w:val="21"/>
                <w:szCs w:val="21"/>
              </w:rPr>
              <w:t>且这些活动是作为经常性业务开展，但</w:t>
            </w:r>
            <w:r w:rsidR="003F7A59" w:rsidRPr="00F60098">
              <w:rPr>
                <w:rFonts w:ascii="SimSun" w:hAnsi="SimSun" w:hint="eastAsia"/>
                <w:bCs/>
                <w:sz w:val="21"/>
                <w:szCs w:val="21"/>
              </w:rPr>
              <w:t>引进企业级数据加密和用户管理的拟议项目超出了通常的发展和维</w:t>
            </w:r>
            <w:r w:rsidR="00EA312B" w:rsidRPr="00F60098">
              <w:rPr>
                <w:rFonts w:ascii="SimSun" w:hAnsi="SimSun" w:hint="eastAsia"/>
                <w:bCs/>
                <w:sz w:val="21"/>
                <w:szCs w:val="21"/>
              </w:rPr>
              <w:t>护</w:t>
            </w:r>
            <w:r w:rsidR="003F7A59" w:rsidRPr="00F60098">
              <w:rPr>
                <w:rFonts w:ascii="SimSun" w:hAnsi="SimSun" w:hint="eastAsia"/>
                <w:bCs/>
                <w:sz w:val="21"/>
                <w:szCs w:val="21"/>
              </w:rPr>
              <w:t>活动业务范畴。该项目将建立新的核心信息安全能力，引进先进的企业级加密机制，</w:t>
            </w:r>
            <w:r w:rsidR="002E0ACA" w:rsidRPr="00F60098">
              <w:rPr>
                <w:rFonts w:ascii="SimSun" w:hAnsi="SimSun" w:hint="eastAsia"/>
                <w:bCs/>
                <w:sz w:val="21"/>
                <w:szCs w:val="21"/>
              </w:rPr>
              <w:t>这被看成是WIPO的战略性和非常规举措。</w:t>
            </w:r>
          </w:p>
          <w:p w:rsidR="00015BCA" w:rsidRPr="007F6554" w:rsidRDefault="00C8281E" w:rsidP="00F3426E">
            <w:pPr>
              <w:spacing w:beforeLines="100" w:before="240" w:afterLines="100" w:after="240" w:line="340" w:lineRule="atLeast"/>
              <w:jc w:val="both"/>
              <w:rPr>
                <w:sz w:val="21"/>
                <w:szCs w:val="22"/>
                <w:u w:val="single"/>
              </w:rPr>
            </w:pPr>
            <w:r w:rsidRPr="00992F36">
              <w:rPr>
                <w:rFonts w:ascii="SimHei" w:eastAsia="SimHei" w:hAnsi="SimHei" w:hint="eastAsia"/>
                <w:sz w:val="21"/>
                <w:szCs w:val="22"/>
                <w:u w:val="single"/>
              </w:rPr>
              <w:t>原则</w:t>
            </w:r>
            <w:r w:rsidR="00015BCA" w:rsidRPr="00992F36">
              <w:rPr>
                <w:rFonts w:ascii="SimHei" w:eastAsia="SimHei" w:hAnsi="SimHei"/>
                <w:sz w:val="21"/>
                <w:szCs w:val="22"/>
                <w:u w:val="single"/>
              </w:rPr>
              <w:t>3</w:t>
            </w:r>
            <w:r w:rsidRPr="00992F36">
              <w:rPr>
                <w:rFonts w:ascii="SimHei" w:eastAsia="SimHei" w:hAnsi="SimHei" w:hint="eastAsia"/>
                <w:sz w:val="21"/>
                <w:szCs w:val="22"/>
                <w:u w:val="single"/>
              </w:rPr>
              <w:t>：</w:t>
            </w:r>
            <w:r w:rsidRPr="007F6554">
              <w:rPr>
                <w:rFonts w:ascii="SimSun" w:hAnsi="SimSun"/>
                <w:sz w:val="21"/>
                <w:szCs w:val="21"/>
                <w:u w:val="single"/>
              </w:rPr>
              <w:t>项目和倡议可能超过两年期财务期间(持续期跨越一个或多个两年期)</w:t>
            </w:r>
          </w:p>
          <w:p w:rsidR="005D4AE5" w:rsidRPr="00410DDD" w:rsidRDefault="00A8581C" w:rsidP="00F60098">
            <w:pPr>
              <w:spacing w:afterLines="50" w:after="120" w:line="340" w:lineRule="atLeast"/>
              <w:jc w:val="both"/>
              <w:rPr>
                <w:rFonts w:ascii="SimSun" w:hAnsi="SimSun"/>
                <w:bCs/>
                <w:sz w:val="21"/>
                <w:szCs w:val="21"/>
              </w:rPr>
            </w:pPr>
            <w:r w:rsidRPr="00F60098">
              <w:rPr>
                <w:rFonts w:ascii="SimSun" w:hAnsi="SimSun" w:hint="eastAsia"/>
                <w:bCs/>
                <w:sz w:val="21"/>
                <w:szCs w:val="21"/>
              </w:rPr>
              <w:t>该项目预期需要三年的实施时间，从2014年至2016年跨越两个两年期。</w:t>
            </w:r>
          </w:p>
        </w:tc>
      </w:tr>
    </w:tbl>
    <w:p w:rsidR="00410DDD" w:rsidRDefault="00410DDD" w:rsidP="00410DDD">
      <w:pPr>
        <w:jc w:val="center"/>
        <w:rPr>
          <w:rFonts w:ascii="SimHei" w:eastAsia="SimHei" w:hAnsi="SimHei"/>
          <w:bCs/>
          <w:sz w:val="21"/>
          <w:szCs w:val="21"/>
        </w:rPr>
      </w:pPr>
    </w:p>
    <w:p w:rsidR="00BA1DA2" w:rsidRPr="001931B9" w:rsidRDefault="00BA1DA2" w:rsidP="00410DDD">
      <w:pPr>
        <w:jc w:val="center"/>
        <w:rPr>
          <w:rFonts w:ascii="SimHei" w:eastAsia="SimHei" w:hAnsi="SimHei"/>
          <w:bCs/>
          <w:sz w:val="21"/>
          <w:szCs w:val="21"/>
        </w:rPr>
      </w:pPr>
      <w:r>
        <w:rPr>
          <w:rFonts w:ascii="SimHei" w:eastAsia="SimHei" w:hAnsi="SimHei" w:hint="eastAsia"/>
          <w:bCs/>
          <w:sz w:val="21"/>
          <w:szCs w:val="21"/>
        </w:rPr>
        <w:lastRenderedPageBreak/>
        <w:t>拟用储备金供资</w:t>
      </w:r>
      <w:r w:rsidRPr="001931B9">
        <w:rPr>
          <w:rFonts w:ascii="SimHei" w:eastAsia="SimHei" w:hAnsi="SimHei"/>
          <w:bCs/>
          <w:sz w:val="21"/>
          <w:szCs w:val="21"/>
        </w:rPr>
        <w:t>的基本建设总计划项目提案</w:t>
      </w:r>
    </w:p>
    <w:p w:rsidR="00BA1DA2" w:rsidRPr="005F3DA9" w:rsidRDefault="00BA1DA2" w:rsidP="00BA1DA2">
      <w:pPr>
        <w:rPr>
          <w:rFonts w:ascii="SimSun" w:hAnsi="SimSun"/>
          <w:sz w:val="21"/>
          <w:szCs w:val="21"/>
        </w:rPr>
      </w:pPr>
    </w:p>
    <w:p w:rsidR="00833828" w:rsidRPr="00C81A91" w:rsidRDefault="00BA1DA2" w:rsidP="00965CAF">
      <w:pPr>
        <w:pBdr>
          <w:top w:val="single" w:sz="4" w:space="1" w:color="auto"/>
          <w:left w:val="single" w:sz="4" w:space="4" w:color="auto"/>
          <w:bottom w:val="single" w:sz="4" w:space="1" w:color="auto"/>
          <w:right w:val="single" w:sz="4" w:space="4" w:color="auto"/>
        </w:pBdr>
        <w:jc w:val="center"/>
        <w:rPr>
          <w:rFonts w:ascii="KaiTi" w:eastAsia="KaiTi" w:hAnsi="KaiTi"/>
          <w:bCs/>
          <w:i/>
          <w:iCs/>
          <w:sz w:val="21"/>
          <w:szCs w:val="21"/>
          <w:lang w:val="fr-FR"/>
        </w:rPr>
      </w:pPr>
      <w:r w:rsidRPr="00C81A91">
        <w:rPr>
          <w:rFonts w:ascii="KaiTi" w:eastAsia="KaiTi" w:hAnsi="KaiTi"/>
          <w:bCs/>
          <w:i/>
          <w:iCs/>
          <w:sz w:val="21"/>
          <w:szCs w:val="21"/>
        </w:rPr>
        <w:t>2.</w:t>
      </w:r>
      <w:r w:rsidRPr="00C81A91">
        <w:rPr>
          <w:rFonts w:ascii="KaiTi" w:eastAsia="KaiTi" w:hAnsi="KaiTi"/>
          <w:bCs/>
          <w:i/>
          <w:iCs/>
          <w:sz w:val="21"/>
          <w:szCs w:val="21"/>
        </w:rPr>
        <w:tab/>
      </w:r>
      <w:r w:rsidRPr="00C81A91">
        <w:rPr>
          <w:rFonts w:ascii="KaiTi" w:eastAsia="KaiTi" w:hAnsi="KaiTi"/>
          <w:bCs/>
          <w:i/>
          <w:iCs/>
          <w:sz w:val="21"/>
          <w:szCs w:val="21"/>
          <w:lang w:val="fr-FR"/>
        </w:rPr>
        <w:t>项目：</w:t>
      </w:r>
      <w:r w:rsidRPr="00C81A91">
        <w:rPr>
          <w:rFonts w:ascii="KaiTi" w:eastAsia="KaiTi" w:hAnsi="KaiTi" w:hint="eastAsia"/>
          <w:bCs/>
          <w:i/>
          <w:iCs/>
          <w:sz w:val="21"/>
          <w:szCs w:val="21"/>
          <w:lang w:val="fr-FR"/>
        </w:rPr>
        <w:t>企业内容管理(</w:t>
      </w:r>
      <w:r w:rsidRPr="00C81A91">
        <w:rPr>
          <w:rFonts w:ascii="KaiTi" w:eastAsia="KaiTi" w:hAnsi="KaiTi"/>
          <w:bCs/>
          <w:i/>
          <w:iCs/>
          <w:sz w:val="21"/>
          <w:szCs w:val="21"/>
          <w:lang w:val="fr-FR"/>
        </w:rPr>
        <w:t>ECM</w:t>
      </w:r>
      <w:r w:rsidRPr="00C81A91">
        <w:rPr>
          <w:rFonts w:ascii="KaiTi" w:eastAsia="KaiTi" w:hAnsi="KaiTi" w:hint="eastAsia"/>
          <w:bCs/>
          <w:i/>
          <w:iCs/>
          <w:sz w:val="21"/>
          <w:szCs w:val="21"/>
          <w:lang w:val="fr-FR"/>
        </w:rPr>
        <w:t>)的实施</w:t>
      </w:r>
    </w:p>
    <w:tbl>
      <w:tblPr>
        <w:tblW w:w="9458" w:type="dxa"/>
        <w:tblLook w:val="01E0" w:firstRow="1" w:lastRow="1" w:firstColumn="1" w:lastColumn="1" w:noHBand="0" w:noVBand="0"/>
      </w:tblPr>
      <w:tblGrid>
        <w:gridCol w:w="9571"/>
      </w:tblGrid>
      <w:tr w:rsidR="009E770D" w:rsidRPr="007F6554" w:rsidTr="00C57612">
        <w:tc>
          <w:tcPr>
            <w:tcW w:w="9458" w:type="dxa"/>
            <w:shd w:val="clear" w:color="auto" w:fill="auto"/>
          </w:tcPr>
          <w:p w:rsidR="009E770D" w:rsidRPr="007F6554" w:rsidRDefault="009E770D" w:rsidP="00EE2513">
            <w:pPr>
              <w:rPr>
                <w:rFonts w:ascii="SimSun" w:hAnsi="SimSun"/>
                <w:sz w:val="21"/>
                <w:szCs w:val="21"/>
                <w:lang w:val="fr-FR"/>
              </w:rPr>
            </w:pPr>
          </w:p>
        </w:tc>
      </w:tr>
      <w:tr w:rsidR="009E770D" w:rsidRPr="007F6554" w:rsidTr="00C57612">
        <w:tc>
          <w:tcPr>
            <w:tcW w:w="9458" w:type="dxa"/>
            <w:shd w:val="clear" w:color="auto" w:fill="auto"/>
          </w:tcPr>
          <w:tbl>
            <w:tblPr>
              <w:tblStyle w:val="ae"/>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58"/>
            </w:tblGrid>
            <w:tr w:rsidR="009E770D" w:rsidRPr="007F6554" w:rsidTr="00EE2513">
              <w:tc>
                <w:tcPr>
                  <w:tcW w:w="9458" w:type="dxa"/>
                </w:tcPr>
                <w:p w:rsidR="009E770D" w:rsidRPr="007F6554" w:rsidRDefault="009E770D" w:rsidP="00343B58">
                  <w:pPr>
                    <w:pStyle w:val="af"/>
                    <w:numPr>
                      <w:ilvl w:val="0"/>
                      <w:numId w:val="21"/>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项目目的和预期成果</w:t>
                  </w:r>
                </w:p>
                <w:p w:rsidR="009E770D" w:rsidRPr="00F60098" w:rsidRDefault="009E770D" w:rsidP="00421B28">
                  <w:pPr>
                    <w:spacing w:afterLines="50" w:after="120" w:line="340" w:lineRule="atLeast"/>
                    <w:jc w:val="both"/>
                    <w:rPr>
                      <w:rFonts w:ascii="SimSun" w:hAnsi="SimSun"/>
                      <w:bCs/>
                      <w:sz w:val="21"/>
                      <w:szCs w:val="21"/>
                    </w:rPr>
                  </w:pPr>
                  <w:r w:rsidRPr="00F60098">
                    <w:rPr>
                      <w:rFonts w:ascii="SimSun" w:hAnsi="SimSun" w:hint="eastAsia"/>
                      <w:bCs/>
                      <w:sz w:val="21"/>
                      <w:szCs w:val="21"/>
                    </w:rPr>
                    <w:t>本项目旨在引进一种用于储存文件的中央企业库。它将使用户能够一起(协同)创制文件、更方便地检索和访问信息，并使文件能够与</w:t>
                  </w:r>
                  <w:r w:rsidRPr="00F60098">
                    <w:rPr>
                      <w:rFonts w:ascii="SimSun" w:hAnsi="SimSun"/>
                      <w:bCs/>
                      <w:sz w:val="21"/>
                      <w:szCs w:val="21"/>
                    </w:rPr>
                    <w:t>ERP</w:t>
                  </w:r>
                  <w:r w:rsidRPr="00F60098">
                    <w:rPr>
                      <w:rFonts w:ascii="SimSun" w:hAnsi="SimSun" w:hint="eastAsia"/>
                      <w:bCs/>
                      <w:sz w:val="21"/>
                      <w:szCs w:val="21"/>
                    </w:rPr>
                    <w:t>系统中的事务相连接。</w:t>
                  </w:r>
                </w:p>
                <w:p w:rsidR="009E770D" w:rsidRPr="00F60098" w:rsidRDefault="009E770D" w:rsidP="00421B28">
                  <w:pPr>
                    <w:spacing w:afterLines="50" w:after="120" w:line="340" w:lineRule="atLeast"/>
                    <w:jc w:val="both"/>
                    <w:rPr>
                      <w:rFonts w:ascii="SimSun" w:hAnsi="SimSun"/>
                      <w:bCs/>
                      <w:sz w:val="21"/>
                      <w:szCs w:val="21"/>
                    </w:rPr>
                  </w:pPr>
                  <w:r w:rsidRPr="00F60098">
                    <w:rPr>
                      <w:rFonts w:ascii="SimSun" w:hAnsi="SimSun" w:hint="eastAsia"/>
                      <w:bCs/>
                      <w:sz w:val="21"/>
                      <w:szCs w:val="21"/>
                    </w:rPr>
                    <w:t>成员国批准了</w:t>
                  </w:r>
                  <w:r w:rsidRPr="00F60098">
                    <w:rPr>
                      <w:rFonts w:ascii="SimSun" w:hAnsi="SimSun"/>
                      <w:bCs/>
                      <w:sz w:val="21"/>
                      <w:szCs w:val="21"/>
                    </w:rPr>
                    <w:t>ERP</w:t>
                  </w:r>
                  <w:r w:rsidRPr="00F60098">
                    <w:rPr>
                      <w:rFonts w:ascii="SimSun" w:hAnsi="SimSun" w:hint="eastAsia"/>
                      <w:bCs/>
                      <w:sz w:val="21"/>
                      <w:szCs w:val="21"/>
                    </w:rPr>
                    <w:t>与电子文件管理系统(</w:t>
                  </w:r>
                  <w:r w:rsidRPr="00F60098">
                    <w:rPr>
                      <w:rFonts w:ascii="SimSun" w:hAnsi="SimSun"/>
                      <w:bCs/>
                      <w:sz w:val="21"/>
                      <w:szCs w:val="21"/>
                    </w:rPr>
                    <w:t>EDMS</w:t>
                  </w:r>
                  <w:r w:rsidRPr="00F60098">
                    <w:rPr>
                      <w:rFonts w:ascii="SimSun" w:hAnsi="SimSun" w:hint="eastAsia"/>
                      <w:bCs/>
                      <w:sz w:val="21"/>
                      <w:szCs w:val="21"/>
                    </w:rPr>
                    <w:t>)之间的集成，将其作为</w:t>
                  </w:r>
                  <w:r w:rsidRPr="00F60098">
                    <w:rPr>
                      <w:rFonts w:ascii="SimSun" w:hAnsi="SimSun"/>
                      <w:bCs/>
                      <w:sz w:val="21"/>
                      <w:szCs w:val="21"/>
                    </w:rPr>
                    <w:t>ERP产品组合</w:t>
                  </w:r>
                  <w:r w:rsidRPr="00F60098">
                    <w:rPr>
                      <w:rFonts w:ascii="SimSun" w:hAnsi="SimSun" w:hint="eastAsia"/>
                      <w:bCs/>
                      <w:sz w:val="21"/>
                      <w:szCs w:val="21"/>
                    </w:rPr>
                    <w:t>的一部分(</w:t>
                  </w:r>
                  <w:r w:rsidRPr="00F60098">
                    <w:rPr>
                      <w:rFonts w:ascii="SimSun" w:hAnsi="SimSun"/>
                      <w:bCs/>
                      <w:sz w:val="21"/>
                      <w:szCs w:val="21"/>
                    </w:rPr>
                    <w:t>WO/PBC/15/17</w:t>
                  </w:r>
                  <w:r w:rsidRPr="00F60098">
                    <w:rPr>
                      <w:rFonts w:ascii="SimSun" w:hAnsi="SimSun" w:hint="eastAsia"/>
                      <w:bCs/>
                      <w:sz w:val="21"/>
                      <w:szCs w:val="21"/>
                    </w:rPr>
                    <w:t>)，为此分配的资源被用于购买必要的许可，建立示范项目基础设施以及采集详尽要求。实施完全解决方案以及将其与</w:t>
                  </w:r>
                  <w:r w:rsidRPr="00F60098">
                    <w:rPr>
                      <w:rFonts w:ascii="SimSun" w:hAnsi="SimSun"/>
                      <w:bCs/>
                      <w:sz w:val="21"/>
                      <w:szCs w:val="21"/>
                    </w:rPr>
                    <w:t>ERP</w:t>
                  </w:r>
                  <w:r w:rsidRPr="00F60098">
                    <w:rPr>
                      <w:rFonts w:ascii="SimSun" w:hAnsi="SimSun" w:hint="eastAsia"/>
                      <w:bCs/>
                      <w:sz w:val="21"/>
                      <w:szCs w:val="21"/>
                    </w:rPr>
                    <w:t>系统集成的工作将作为本拟议的</w:t>
                  </w:r>
                  <w:r w:rsidRPr="00F60098">
                    <w:rPr>
                      <w:rFonts w:ascii="SimSun" w:hAnsi="SimSun"/>
                      <w:bCs/>
                      <w:sz w:val="21"/>
                      <w:szCs w:val="21"/>
                    </w:rPr>
                    <w:t>ECM</w:t>
                  </w:r>
                  <w:r w:rsidRPr="00F60098">
                    <w:rPr>
                      <w:rFonts w:ascii="SimSun" w:hAnsi="SimSun" w:hint="eastAsia"/>
                      <w:bCs/>
                      <w:sz w:val="21"/>
                      <w:szCs w:val="21"/>
                    </w:rPr>
                    <w:t>实施项目的一部分加以完成，此举将导致在2016年底前，全面的企业级内容管理解决方案将部署到位。</w:t>
                  </w:r>
                </w:p>
                <w:p w:rsidR="009E770D" w:rsidRPr="00F60098" w:rsidRDefault="009E770D" w:rsidP="00421B28">
                  <w:pPr>
                    <w:spacing w:afterLines="50" w:after="120" w:line="340" w:lineRule="atLeast"/>
                    <w:jc w:val="both"/>
                    <w:rPr>
                      <w:rFonts w:ascii="SimSun" w:hAnsi="SimSun"/>
                      <w:bCs/>
                      <w:sz w:val="21"/>
                      <w:szCs w:val="21"/>
                    </w:rPr>
                  </w:pPr>
                  <w:r w:rsidRPr="00F60098">
                    <w:rPr>
                      <w:rFonts w:ascii="SimSun" w:hAnsi="SimSun" w:hint="eastAsia"/>
                      <w:bCs/>
                      <w:sz w:val="21"/>
                      <w:szCs w:val="21"/>
                    </w:rPr>
                    <w:t>在第一年，</w:t>
                  </w:r>
                  <w:r w:rsidRPr="00F60098">
                    <w:rPr>
                      <w:rFonts w:ascii="SimSun" w:hAnsi="SimSun"/>
                      <w:bCs/>
                      <w:sz w:val="21"/>
                      <w:szCs w:val="21"/>
                    </w:rPr>
                    <w:t>ECM</w:t>
                  </w:r>
                  <w:r w:rsidRPr="00F60098">
                    <w:rPr>
                      <w:rFonts w:ascii="SimSun" w:hAnsi="SimSun" w:hint="eastAsia"/>
                      <w:bCs/>
                      <w:sz w:val="21"/>
                      <w:szCs w:val="21"/>
                    </w:rPr>
                    <w:t>实施项目将提供一个拥有内部资源的可持续的托管环境，为项目和解决方案提供支助。其中，将包括引进内容管理技术，与现有的桌面集成，从而使本组织具备更好的文件协作能力，包括版本控制及往来文件的登记能力。同时，通过集成财务和采购交易方面可提供的现有内容，并将之提供给用户，通过ECM进行检索/访问，从而开始引进与</w:t>
                  </w:r>
                  <w:r w:rsidRPr="00F60098">
                    <w:rPr>
                      <w:rFonts w:ascii="SimSun" w:hAnsi="SimSun"/>
                      <w:bCs/>
                      <w:sz w:val="21"/>
                      <w:szCs w:val="21"/>
                    </w:rPr>
                    <w:t>ERP</w:t>
                  </w:r>
                  <w:r w:rsidRPr="00F60098">
                    <w:rPr>
                      <w:rFonts w:ascii="SimSun" w:hAnsi="SimSun" w:hint="eastAsia"/>
                      <w:bCs/>
                      <w:sz w:val="21"/>
                      <w:szCs w:val="21"/>
                    </w:rPr>
                    <w:t>的集成。目前，正在通过ERP</w:t>
                  </w:r>
                  <w:r w:rsidRPr="00F60098">
                    <w:rPr>
                      <w:rFonts w:ascii="SimSun" w:hAnsi="SimSun"/>
                      <w:bCs/>
                      <w:sz w:val="21"/>
                      <w:szCs w:val="21"/>
                    </w:rPr>
                    <w:t>产品组合</w:t>
                  </w:r>
                  <w:r w:rsidRPr="00F60098">
                    <w:rPr>
                      <w:rFonts w:ascii="SimSun" w:hAnsi="SimSun" w:hint="eastAsia"/>
                      <w:bCs/>
                      <w:sz w:val="21"/>
                      <w:szCs w:val="21"/>
                    </w:rPr>
                    <w:t>，并在</w:t>
                  </w:r>
                  <w:proofErr w:type="gramStart"/>
                  <w:r w:rsidRPr="00F60098">
                    <w:rPr>
                      <w:rFonts w:ascii="SimSun" w:hAnsi="SimSun" w:hint="eastAsia"/>
                      <w:bCs/>
                      <w:sz w:val="21"/>
                      <w:szCs w:val="21"/>
                    </w:rPr>
                    <w:t>实施伙伴</w:t>
                  </w:r>
                  <w:proofErr w:type="gramEnd"/>
                  <w:r w:rsidRPr="00F60098">
                    <w:rPr>
                      <w:rFonts w:ascii="SimSun" w:hAnsi="SimSun" w:hint="eastAsia"/>
                      <w:bCs/>
                      <w:sz w:val="21"/>
                      <w:szCs w:val="21"/>
                    </w:rPr>
                    <w:t>甲骨文的帮助下，对ERP各种模块和ECM之间可行的集成水平进行调查，这项工作的结果将驱动未来的集成方法。随着</w:t>
                  </w:r>
                  <w:r w:rsidRPr="00F60098">
                    <w:rPr>
                      <w:rFonts w:ascii="SimSun" w:hAnsi="SimSun"/>
                      <w:bCs/>
                      <w:sz w:val="21"/>
                      <w:szCs w:val="21"/>
                    </w:rPr>
                    <w:t>PeopleSoft</w:t>
                  </w:r>
                  <w:r w:rsidRPr="00F60098">
                    <w:rPr>
                      <w:rFonts w:ascii="SimSun" w:hAnsi="SimSun" w:hint="eastAsia"/>
                      <w:bCs/>
                      <w:sz w:val="21"/>
                      <w:szCs w:val="21"/>
                    </w:rPr>
                    <w:t>人力资源解决方案的成熟，也将建立与</w:t>
                  </w:r>
                  <w:r w:rsidRPr="00F60098">
                    <w:rPr>
                      <w:rFonts w:ascii="SimSun" w:hAnsi="SimSun"/>
                      <w:bCs/>
                      <w:sz w:val="21"/>
                      <w:szCs w:val="21"/>
                    </w:rPr>
                    <w:t>ECM</w:t>
                  </w:r>
                  <w:r w:rsidRPr="00F60098">
                    <w:rPr>
                      <w:rFonts w:ascii="SimSun" w:hAnsi="SimSun" w:hint="eastAsia"/>
                      <w:bCs/>
                      <w:sz w:val="21"/>
                      <w:szCs w:val="21"/>
                    </w:rPr>
                    <w:t>的集成，从而推出为每个员工建立电子人事档案的概念，并启动从纸面转换至电子记录系统的过程。</w:t>
                  </w:r>
                </w:p>
                <w:p w:rsidR="009E770D" w:rsidRPr="00F60098" w:rsidRDefault="009E770D" w:rsidP="00421B28">
                  <w:pPr>
                    <w:spacing w:afterLines="50" w:after="120" w:line="340" w:lineRule="atLeast"/>
                    <w:jc w:val="both"/>
                    <w:rPr>
                      <w:rFonts w:ascii="SimSun" w:hAnsi="SimSun"/>
                      <w:bCs/>
                      <w:sz w:val="21"/>
                      <w:szCs w:val="21"/>
                    </w:rPr>
                  </w:pPr>
                  <w:r w:rsidRPr="00F60098">
                    <w:rPr>
                      <w:rFonts w:ascii="SimSun" w:hAnsi="SimSun" w:hint="eastAsia"/>
                      <w:bCs/>
                      <w:sz w:val="21"/>
                      <w:szCs w:val="21"/>
                    </w:rPr>
                    <w:t>在第二年期间，将引进工作流能力，促使以电子方式进行内部文件和来文的寻址/批准并归档。同时，还将建立与ECM和电子邮件系统的集成，以提供电子邮件分类和归档能力，帮助减轻当前电子邮件系统的负担。随着</w:t>
                  </w:r>
                  <w:r w:rsidRPr="00F60098">
                    <w:rPr>
                      <w:rFonts w:ascii="SimSun" w:hAnsi="SimSun"/>
                      <w:bCs/>
                      <w:sz w:val="21"/>
                      <w:szCs w:val="21"/>
                    </w:rPr>
                    <w:t>PeopleSoft</w:t>
                  </w:r>
                  <w:r w:rsidRPr="00F60098">
                    <w:rPr>
                      <w:rFonts w:ascii="SimSun" w:hAnsi="SimSun" w:hint="eastAsia"/>
                      <w:bCs/>
                      <w:sz w:val="21"/>
                      <w:szCs w:val="21"/>
                    </w:rPr>
                    <w:t>人力资源解决方案的不断成熟，将基于人事档案的概念，继续建立与</w:t>
                  </w:r>
                  <w:r w:rsidRPr="00F60098">
                    <w:rPr>
                      <w:rFonts w:ascii="SimSun" w:hAnsi="SimSun"/>
                      <w:bCs/>
                      <w:sz w:val="21"/>
                      <w:szCs w:val="21"/>
                    </w:rPr>
                    <w:t>ECM</w:t>
                  </w:r>
                  <w:r w:rsidRPr="00F60098">
                    <w:rPr>
                      <w:rFonts w:ascii="SimSun" w:hAnsi="SimSun" w:hint="eastAsia"/>
                      <w:bCs/>
                      <w:sz w:val="21"/>
                      <w:szCs w:val="21"/>
                    </w:rPr>
                    <w:t>的集成。此外，在第二年，</w:t>
                  </w:r>
                  <w:r w:rsidRPr="00F60098">
                    <w:rPr>
                      <w:rFonts w:ascii="SimSun" w:hAnsi="SimSun"/>
                      <w:bCs/>
                      <w:sz w:val="21"/>
                      <w:szCs w:val="21"/>
                    </w:rPr>
                    <w:t>ERP</w:t>
                  </w:r>
                  <w:r w:rsidRPr="00F60098">
                    <w:rPr>
                      <w:rFonts w:ascii="SimSun" w:hAnsi="SimSun" w:hint="eastAsia"/>
                      <w:bCs/>
                      <w:sz w:val="21"/>
                      <w:szCs w:val="21"/>
                    </w:rPr>
                    <w:t>内将建立与企业效</w:t>
                  </w:r>
                  <w:proofErr w:type="gramStart"/>
                  <w:r w:rsidRPr="00F60098">
                    <w:rPr>
                      <w:rFonts w:ascii="SimSun" w:hAnsi="SimSun" w:hint="eastAsia"/>
                      <w:bCs/>
                      <w:sz w:val="21"/>
                      <w:szCs w:val="21"/>
                    </w:rPr>
                    <w:t>绩管理</w:t>
                  </w:r>
                  <w:proofErr w:type="gramEnd"/>
                  <w:r w:rsidRPr="00F60098">
                    <w:rPr>
                      <w:rFonts w:ascii="SimSun" w:hAnsi="SimSun" w:hint="eastAsia"/>
                      <w:bCs/>
                      <w:sz w:val="21"/>
                      <w:szCs w:val="21"/>
                    </w:rPr>
                    <w:t>解决方案的集成，从而可通过ECM获取计划和预算信息。</w:t>
                  </w:r>
                </w:p>
                <w:p w:rsidR="009E770D" w:rsidRPr="00F60098" w:rsidRDefault="009E770D" w:rsidP="00421B28">
                  <w:pPr>
                    <w:spacing w:afterLines="50" w:after="120" w:line="340" w:lineRule="atLeast"/>
                    <w:jc w:val="both"/>
                    <w:rPr>
                      <w:rFonts w:ascii="SimSun" w:hAnsi="SimSun"/>
                      <w:bCs/>
                      <w:sz w:val="21"/>
                      <w:szCs w:val="21"/>
                    </w:rPr>
                  </w:pPr>
                  <w:r w:rsidRPr="00F60098">
                    <w:rPr>
                      <w:rFonts w:ascii="SimSun" w:hAnsi="SimSun" w:hint="eastAsia"/>
                      <w:bCs/>
                      <w:sz w:val="21"/>
                      <w:szCs w:val="21"/>
                    </w:rPr>
                    <w:t>在第三年，随着人力资源项目实施的进展完成，将完成与仁科人力资源软件的集成，从而能够安全提供所有的人力资源文件。此外，</w:t>
                  </w:r>
                  <w:r w:rsidRPr="00F60098">
                    <w:rPr>
                      <w:rFonts w:ascii="SimSun" w:hAnsi="SimSun"/>
                      <w:bCs/>
                      <w:sz w:val="21"/>
                      <w:szCs w:val="21"/>
                    </w:rPr>
                    <w:t>ECM</w:t>
                  </w:r>
                  <w:r w:rsidRPr="00F60098">
                    <w:rPr>
                      <w:rFonts w:ascii="SimSun" w:hAnsi="SimSun" w:hint="eastAsia"/>
                      <w:bCs/>
                      <w:sz w:val="21"/>
                      <w:szCs w:val="21"/>
                    </w:rPr>
                    <w:t>将会被集成到</w:t>
                  </w:r>
                  <w:r w:rsidRPr="00F60098">
                    <w:rPr>
                      <w:rFonts w:ascii="SimSun" w:hAnsi="SimSun"/>
                      <w:bCs/>
                      <w:sz w:val="21"/>
                      <w:szCs w:val="21"/>
                    </w:rPr>
                    <w:t>WIPO</w:t>
                  </w:r>
                  <w:r w:rsidRPr="00F60098">
                    <w:rPr>
                      <w:rFonts w:ascii="SimSun" w:hAnsi="SimSun" w:hint="eastAsia"/>
                      <w:bCs/>
                      <w:sz w:val="21"/>
                      <w:szCs w:val="21"/>
                    </w:rPr>
                    <w:t>所使用的业务流程管理工具</w:t>
                  </w:r>
                  <w:proofErr w:type="spellStart"/>
                  <w:r w:rsidRPr="00F60098">
                    <w:rPr>
                      <w:rFonts w:ascii="SimSun" w:hAnsi="SimSun"/>
                      <w:bCs/>
                      <w:sz w:val="21"/>
                      <w:szCs w:val="21"/>
                    </w:rPr>
                    <w:t>Metastorm</w:t>
                  </w:r>
                  <w:proofErr w:type="spellEnd"/>
                  <w:r w:rsidRPr="00F60098">
                    <w:rPr>
                      <w:rFonts w:ascii="SimSun" w:hAnsi="SimSun" w:hint="eastAsia"/>
                      <w:bCs/>
                      <w:sz w:val="21"/>
                      <w:szCs w:val="21"/>
                    </w:rPr>
                    <w:t>中，使文件(如差旅相关文件)能够被访问。</w:t>
                  </w:r>
                </w:p>
                <w:p w:rsidR="009E770D" w:rsidRPr="007F6554" w:rsidRDefault="009E770D" w:rsidP="00421B28">
                  <w:pPr>
                    <w:spacing w:afterLines="50" w:after="120" w:line="340" w:lineRule="atLeast"/>
                    <w:jc w:val="both"/>
                    <w:rPr>
                      <w:rFonts w:ascii="SimSun" w:hAnsi="SimSun"/>
                      <w:sz w:val="21"/>
                      <w:szCs w:val="21"/>
                    </w:rPr>
                  </w:pPr>
                  <w:r w:rsidRPr="00F60098">
                    <w:rPr>
                      <w:rFonts w:ascii="SimSun" w:hAnsi="SimSun" w:hint="eastAsia"/>
                      <w:bCs/>
                      <w:sz w:val="21"/>
                      <w:szCs w:val="21"/>
                    </w:rPr>
                    <w:t>通过上述审慎的阶段性方法，</w:t>
                  </w:r>
                  <w:r w:rsidRPr="00F60098">
                    <w:rPr>
                      <w:rFonts w:ascii="SimSun" w:hAnsi="SimSun"/>
                      <w:bCs/>
                      <w:sz w:val="21"/>
                      <w:szCs w:val="21"/>
                    </w:rPr>
                    <w:t>ECM</w:t>
                  </w:r>
                  <w:r w:rsidRPr="00F60098">
                    <w:rPr>
                      <w:rFonts w:ascii="SimSun" w:hAnsi="SimSun" w:hint="eastAsia"/>
                      <w:bCs/>
                      <w:sz w:val="21"/>
                      <w:szCs w:val="21"/>
                    </w:rPr>
                    <w:t>将逐渐成为用户能够访问并安全获取文件的唯一地点。</w:t>
                  </w:r>
                </w:p>
              </w:tc>
            </w:tr>
            <w:tr w:rsidR="009E770D" w:rsidRPr="007F6554" w:rsidTr="00EE2513">
              <w:tc>
                <w:tcPr>
                  <w:tcW w:w="9458" w:type="dxa"/>
                </w:tcPr>
                <w:p w:rsidR="009E770D" w:rsidRPr="007F6554" w:rsidRDefault="009E770D" w:rsidP="009E770D">
                  <w:pPr>
                    <w:pStyle w:val="af"/>
                    <w:numPr>
                      <w:ilvl w:val="0"/>
                      <w:numId w:val="21"/>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对本组织两年</w:t>
                  </w:r>
                  <w:proofErr w:type="gramStart"/>
                  <w:r w:rsidRPr="007F6554">
                    <w:rPr>
                      <w:rFonts w:ascii="SimHei" w:eastAsia="SimHei" w:hAnsi="SimHei"/>
                      <w:bCs/>
                      <w:sz w:val="21"/>
                      <w:szCs w:val="21"/>
                    </w:rPr>
                    <w:t>期成果</w:t>
                  </w:r>
                  <w:proofErr w:type="gramEnd"/>
                  <w:r w:rsidRPr="007F6554">
                    <w:rPr>
                      <w:rFonts w:ascii="SimHei" w:eastAsia="SimHei" w:hAnsi="SimHei"/>
                      <w:bCs/>
                      <w:sz w:val="21"/>
                      <w:szCs w:val="21"/>
                    </w:rPr>
                    <w:t>的贡献：</w:t>
                  </w:r>
                </w:p>
                <w:p w:rsidR="009E770D" w:rsidRPr="007F6554" w:rsidRDefault="009E770D" w:rsidP="00EE2513">
                  <w:pPr>
                    <w:keepNext/>
                    <w:keepLines/>
                    <w:jc w:val="both"/>
                    <w:rPr>
                      <w:rFonts w:ascii="SimSun" w:hAnsi="SimSun"/>
                      <w:b/>
                      <w:bCs/>
                      <w:sz w:val="21"/>
                      <w:szCs w:val="21"/>
                    </w:rPr>
                  </w:pPr>
                  <w:r w:rsidRPr="00F60098">
                    <w:rPr>
                      <w:rFonts w:ascii="SimSun" w:hAnsi="SimSun" w:hint="eastAsia"/>
                      <w:bCs/>
                      <w:sz w:val="21"/>
                      <w:szCs w:val="21"/>
                    </w:rPr>
                    <w:t>本项目为战略目标</w:t>
                  </w:r>
                  <w:proofErr w:type="gramStart"/>
                  <w:r w:rsidRPr="00F60098">
                    <w:rPr>
                      <w:rFonts w:ascii="SimSun" w:hAnsi="SimSun" w:hint="eastAsia"/>
                      <w:bCs/>
                      <w:sz w:val="21"/>
                      <w:szCs w:val="21"/>
                    </w:rPr>
                    <w:t>九做出</w:t>
                  </w:r>
                  <w:proofErr w:type="gramEnd"/>
                  <w:r w:rsidRPr="00F60098">
                    <w:rPr>
                      <w:rFonts w:ascii="SimSun" w:hAnsi="SimSun" w:hint="eastAsia"/>
                      <w:bCs/>
                      <w:sz w:val="21"/>
                      <w:szCs w:val="21"/>
                    </w:rPr>
                    <w:t>贡献——建立有效的行政和财政支助结构以便</w:t>
                  </w:r>
                  <w:r w:rsidRPr="00F60098">
                    <w:rPr>
                      <w:rFonts w:ascii="SimSun" w:hAnsi="SimSun"/>
                      <w:bCs/>
                      <w:sz w:val="21"/>
                      <w:szCs w:val="21"/>
                    </w:rPr>
                    <w:t>WIPO</w:t>
                  </w:r>
                  <w:r w:rsidRPr="00F60098">
                    <w:rPr>
                      <w:rFonts w:ascii="SimSun" w:hAnsi="SimSun" w:hint="eastAsia"/>
                      <w:bCs/>
                      <w:sz w:val="21"/>
                      <w:szCs w:val="21"/>
                    </w:rPr>
                    <w:t>完成其各项计划。</w:t>
                  </w:r>
                </w:p>
              </w:tc>
            </w:tr>
          </w:tbl>
          <w:p w:rsidR="009E770D" w:rsidRPr="007F6554" w:rsidRDefault="009E770D">
            <w:pPr>
              <w:rPr>
                <w:sz w:val="21"/>
              </w:rPr>
            </w:pPr>
          </w:p>
        </w:tc>
      </w:tr>
    </w:tbl>
    <w:p w:rsidR="00343B58" w:rsidRDefault="00343B58" w:rsidP="00CF0E7E">
      <w:pPr>
        <w:rPr>
          <w:sz w:val="21"/>
        </w:rPr>
      </w:pPr>
    </w:p>
    <w:p w:rsidR="00062768" w:rsidRPr="007F6554" w:rsidRDefault="00343B58" w:rsidP="00CF0E7E">
      <w:pPr>
        <w:rPr>
          <w:sz w:val="21"/>
        </w:rPr>
      </w:pPr>
      <w:r>
        <w:rPr>
          <w:sz w:val="21"/>
        </w:rPr>
        <w:br w:type="page"/>
      </w:r>
    </w:p>
    <w:tbl>
      <w:tblPr>
        <w:tblW w:w="9128" w:type="dxa"/>
        <w:tblLook w:val="01E0" w:firstRow="1" w:lastRow="1" w:firstColumn="1" w:lastColumn="1" w:noHBand="0" w:noVBand="0"/>
      </w:tblPr>
      <w:tblGrid>
        <w:gridCol w:w="9128"/>
      </w:tblGrid>
      <w:tr w:rsidR="00833828" w:rsidRPr="00421B28" w:rsidTr="00C57612">
        <w:trPr>
          <w:trHeight w:val="304"/>
        </w:trPr>
        <w:tc>
          <w:tcPr>
            <w:tcW w:w="9128" w:type="dxa"/>
            <w:shd w:val="clear" w:color="auto" w:fill="auto"/>
          </w:tcPr>
          <w:p w:rsidR="00833828" w:rsidRPr="007F6554" w:rsidRDefault="00D716A3" w:rsidP="00421B28">
            <w:pPr>
              <w:pStyle w:val="af"/>
              <w:numPr>
                <w:ilvl w:val="0"/>
                <w:numId w:val="21"/>
              </w:numPr>
              <w:spacing w:beforeLines="50" w:before="120" w:afterLines="100" w:after="240" w:line="340" w:lineRule="atLeast"/>
              <w:ind w:left="344" w:hangingChars="164" w:hanging="344"/>
              <w:jc w:val="both"/>
              <w:rPr>
                <w:b/>
                <w:bCs/>
                <w:sz w:val="21"/>
              </w:rPr>
            </w:pPr>
            <w:r w:rsidRPr="00421B28">
              <w:rPr>
                <w:rFonts w:ascii="SimHei" w:eastAsia="SimHei" w:hAnsi="SimHei"/>
                <w:bCs/>
                <w:sz w:val="21"/>
                <w:szCs w:val="21"/>
              </w:rPr>
              <w:lastRenderedPageBreak/>
              <w:t>各</w:t>
            </w:r>
            <w:r w:rsidRPr="007F6554">
              <w:rPr>
                <w:rFonts w:ascii="SimHei" w:eastAsia="SimHei" w:hAnsi="SimHei"/>
                <w:bCs/>
                <w:sz w:val="21"/>
                <w:szCs w:val="21"/>
              </w:rPr>
              <w:t>年度实施项目所需的财务资源</w:t>
            </w:r>
          </w:p>
        </w:tc>
      </w:tr>
    </w:tbl>
    <w:p w:rsidR="00833828" w:rsidRPr="007F6554" w:rsidRDefault="005E26F6" w:rsidP="00421B28">
      <w:pPr>
        <w:jc w:val="center"/>
        <w:rPr>
          <w:sz w:val="21"/>
        </w:rPr>
      </w:pPr>
      <w:r w:rsidRPr="007F6554">
        <w:rPr>
          <w:noProof/>
          <w:sz w:val="21"/>
        </w:rPr>
        <w:drawing>
          <wp:inline distT="0" distB="0" distL="0" distR="0" wp14:anchorId="036607A1" wp14:editId="7C3F6AB9">
            <wp:extent cx="5900420" cy="2792844"/>
            <wp:effectExtent l="0" t="0" r="5080" b="762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0420" cy="2792844"/>
                    </a:xfrm>
                    <a:prstGeom prst="rect">
                      <a:avLst/>
                    </a:prstGeom>
                    <a:noFill/>
                    <a:ln>
                      <a:noFill/>
                    </a:ln>
                  </pic:spPr>
                </pic:pic>
              </a:graphicData>
            </a:graphic>
          </wp:inline>
        </w:drawing>
      </w:r>
    </w:p>
    <w:tbl>
      <w:tblPr>
        <w:tblW w:w="9128" w:type="dxa"/>
        <w:tblLook w:val="01E0" w:firstRow="1" w:lastRow="1" w:firstColumn="1" w:lastColumn="1" w:noHBand="0" w:noVBand="0"/>
      </w:tblPr>
      <w:tblGrid>
        <w:gridCol w:w="9128"/>
      </w:tblGrid>
      <w:tr w:rsidR="00833828" w:rsidRPr="007F6554" w:rsidTr="00C57612">
        <w:tc>
          <w:tcPr>
            <w:tcW w:w="9128" w:type="dxa"/>
            <w:shd w:val="clear" w:color="auto" w:fill="auto"/>
          </w:tcPr>
          <w:p w:rsidR="00833828" w:rsidRPr="00421B28" w:rsidRDefault="006F3DA0" w:rsidP="00421B28">
            <w:pPr>
              <w:pStyle w:val="af"/>
              <w:numPr>
                <w:ilvl w:val="0"/>
                <w:numId w:val="21"/>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对成员国的报告机制</w:t>
            </w:r>
            <w:r w:rsidR="00421B28">
              <w:rPr>
                <w:rFonts w:ascii="SimHei" w:eastAsia="SimHei" w:hAnsi="SimHei" w:hint="eastAsia"/>
                <w:bCs/>
                <w:sz w:val="21"/>
                <w:szCs w:val="21"/>
              </w:rPr>
              <w:t>:</w:t>
            </w:r>
            <w:r w:rsidRPr="00421B28">
              <w:rPr>
                <w:rFonts w:ascii="SimSun" w:hAnsi="SimSun" w:hint="eastAsia"/>
                <w:bCs/>
                <w:sz w:val="21"/>
                <w:szCs w:val="21"/>
              </w:rPr>
              <w:t>将通过向</w:t>
            </w:r>
            <w:r w:rsidRPr="00421B28">
              <w:rPr>
                <w:rFonts w:ascii="SimSun" w:hAnsi="SimSun"/>
                <w:bCs/>
                <w:sz w:val="21"/>
                <w:szCs w:val="21"/>
              </w:rPr>
              <w:t>PBC</w:t>
            </w:r>
            <w:r w:rsidRPr="00421B28">
              <w:rPr>
                <w:rFonts w:ascii="SimSun" w:hAnsi="SimSun" w:hint="eastAsia"/>
                <w:bCs/>
                <w:sz w:val="21"/>
                <w:szCs w:val="21"/>
              </w:rPr>
              <w:t>和大会提交的进展报告就</w:t>
            </w:r>
            <w:r w:rsidRPr="00421B28">
              <w:rPr>
                <w:rFonts w:ascii="SimSun" w:hAnsi="SimSun"/>
                <w:bCs/>
                <w:sz w:val="21"/>
                <w:szCs w:val="21"/>
              </w:rPr>
              <w:t>ECM</w:t>
            </w:r>
            <w:r w:rsidRPr="00421B28">
              <w:rPr>
                <w:rFonts w:ascii="SimSun" w:hAnsi="SimSun" w:hint="eastAsia"/>
                <w:bCs/>
                <w:sz w:val="21"/>
                <w:szCs w:val="21"/>
              </w:rPr>
              <w:t>项目做出报告。</w:t>
            </w:r>
          </w:p>
        </w:tc>
      </w:tr>
    </w:tbl>
    <w:p w:rsidR="00062768" w:rsidRPr="00421B28" w:rsidRDefault="006F3DA0" w:rsidP="00062768">
      <w:pPr>
        <w:pStyle w:val="af"/>
        <w:numPr>
          <w:ilvl w:val="0"/>
          <w:numId w:val="21"/>
        </w:numPr>
        <w:rPr>
          <w:b/>
          <w:bCs/>
          <w:sz w:val="21"/>
        </w:rPr>
      </w:pPr>
      <w:r w:rsidRPr="00421B28">
        <w:rPr>
          <w:rFonts w:ascii="SimHei" w:eastAsia="SimHei" w:hAnsi="SimHei" w:hint="eastAsia"/>
          <w:bCs/>
          <w:sz w:val="21"/>
        </w:rPr>
        <w:t>是否符合储备金供</w:t>
      </w:r>
      <w:proofErr w:type="gramStart"/>
      <w:r w:rsidRPr="00421B28">
        <w:rPr>
          <w:rFonts w:ascii="SimHei" w:eastAsia="SimHei" w:hAnsi="SimHei" w:hint="eastAsia"/>
          <w:bCs/>
          <w:sz w:val="21"/>
        </w:rPr>
        <w:t>资标准</w:t>
      </w:r>
      <w:proofErr w:type="gramEnd"/>
      <w:r w:rsidR="006E24C7" w:rsidRPr="007F6554">
        <w:rPr>
          <w:vertAlign w:val="superscript"/>
        </w:rPr>
        <w:footnoteReference w:id="8"/>
      </w:r>
      <w:r w:rsidR="00421B28" w:rsidRPr="00421B28">
        <w:rPr>
          <w:rFonts w:ascii="SimHei" w:eastAsia="SimHei" w:hAnsi="SimHei" w:hint="eastAsia"/>
          <w:bCs/>
          <w:sz w:val="21"/>
        </w:rPr>
        <w:t>?</w:t>
      </w:r>
    </w:p>
    <w:p w:rsidR="00062768" w:rsidRPr="00421B28" w:rsidRDefault="00B4799D" w:rsidP="00F3426E">
      <w:pPr>
        <w:spacing w:beforeLines="100" w:before="240" w:afterLines="100" w:after="240" w:line="340" w:lineRule="atLeast"/>
        <w:jc w:val="both"/>
        <w:rPr>
          <w:rFonts w:ascii="SimHei" w:eastAsia="SimHei" w:hAnsi="SimHei"/>
          <w:bCs/>
          <w:sz w:val="21"/>
          <w:u w:val="single"/>
        </w:rPr>
      </w:pPr>
      <w:r w:rsidRPr="00421B28">
        <w:rPr>
          <w:rFonts w:ascii="SimHei" w:eastAsia="SimHei" w:hAnsi="SimHei" w:hint="eastAsia"/>
          <w:bCs/>
          <w:sz w:val="21"/>
          <w:u w:val="single"/>
        </w:rPr>
        <w:t>原则</w:t>
      </w:r>
      <w:r w:rsidR="00062768" w:rsidRPr="00421B28">
        <w:rPr>
          <w:rFonts w:ascii="SimHei" w:eastAsia="SimHei" w:hAnsi="SimHei"/>
          <w:bCs/>
          <w:sz w:val="21"/>
          <w:u w:val="single"/>
        </w:rPr>
        <w:t>1</w:t>
      </w:r>
      <w:r w:rsidRPr="00421B28">
        <w:rPr>
          <w:rFonts w:ascii="SimHei" w:eastAsia="SimHei" w:hAnsi="SimHei" w:hint="eastAsia"/>
          <w:bCs/>
          <w:sz w:val="21"/>
          <w:u w:val="single"/>
        </w:rPr>
        <w:t>：</w:t>
      </w:r>
      <w:r w:rsidRPr="00421B28">
        <w:rPr>
          <w:rFonts w:ascii="SimSun" w:hAnsi="SimSun" w:hint="eastAsia"/>
          <w:bCs/>
          <w:sz w:val="21"/>
          <w:u w:val="single"/>
        </w:rPr>
        <w:t>储备金可用金额超过要求的目标水平</w:t>
      </w:r>
    </w:p>
    <w:p w:rsidR="00062768" w:rsidRPr="00421B28" w:rsidRDefault="00B4799D" w:rsidP="00421B28">
      <w:pPr>
        <w:spacing w:afterLines="50" w:after="120" w:line="340" w:lineRule="atLeast"/>
        <w:jc w:val="both"/>
        <w:rPr>
          <w:rFonts w:ascii="SimSun" w:hAnsi="SimSun"/>
          <w:bCs/>
          <w:sz w:val="21"/>
          <w:szCs w:val="21"/>
        </w:rPr>
      </w:pPr>
      <w:r w:rsidRPr="00F60098">
        <w:rPr>
          <w:rFonts w:ascii="SimSun" w:hAnsi="SimSun" w:hint="eastAsia"/>
          <w:bCs/>
          <w:sz w:val="21"/>
          <w:szCs w:val="21"/>
        </w:rPr>
        <w:t>符合该条标准</w:t>
      </w:r>
      <w:r w:rsidR="00C862A8" w:rsidRPr="00F60098">
        <w:rPr>
          <w:rFonts w:ascii="SimSun" w:hAnsi="SimSun" w:hint="eastAsia"/>
          <w:bCs/>
          <w:sz w:val="21"/>
          <w:szCs w:val="21"/>
        </w:rPr>
        <w:t>。</w:t>
      </w:r>
      <w:r w:rsidR="00062768" w:rsidRPr="00F60098">
        <w:rPr>
          <w:rFonts w:ascii="SimSun" w:hAnsi="SimSun"/>
          <w:bCs/>
          <w:sz w:val="21"/>
          <w:szCs w:val="21"/>
        </w:rPr>
        <w:t xml:space="preserve">- </w:t>
      </w:r>
      <w:r w:rsidRPr="00F60098">
        <w:rPr>
          <w:rFonts w:ascii="SimSun" w:hAnsi="SimSun" w:hint="eastAsia"/>
          <w:bCs/>
          <w:sz w:val="21"/>
          <w:szCs w:val="21"/>
        </w:rPr>
        <w:t>另见本文件主体部分的第18段至第21段。</w:t>
      </w:r>
    </w:p>
    <w:p w:rsidR="00062768" w:rsidRPr="00421B28" w:rsidRDefault="00732D86" w:rsidP="00F3426E">
      <w:pPr>
        <w:spacing w:beforeLines="100" w:before="240" w:afterLines="100" w:after="240" w:line="340" w:lineRule="atLeast"/>
        <w:jc w:val="both"/>
        <w:rPr>
          <w:bCs/>
          <w:sz w:val="21"/>
          <w:u w:val="single"/>
        </w:rPr>
      </w:pPr>
      <w:r w:rsidRPr="00421B28">
        <w:rPr>
          <w:rFonts w:ascii="SimHei" w:eastAsia="SimHei" w:hAnsi="SimHei" w:hint="eastAsia"/>
          <w:bCs/>
          <w:sz w:val="21"/>
          <w:u w:val="single"/>
        </w:rPr>
        <w:t>原则</w:t>
      </w:r>
      <w:r w:rsidR="00062768" w:rsidRPr="00421B28">
        <w:rPr>
          <w:rFonts w:ascii="SimHei" w:eastAsia="SimHei" w:hAnsi="SimHei"/>
          <w:bCs/>
          <w:sz w:val="21"/>
          <w:u w:val="single"/>
        </w:rPr>
        <w:t>2</w:t>
      </w:r>
      <w:r w:rsidR="00062768" w:rsidRPr="007F6554">
        <w:rPr>
          <w:bCs/>
          <w:sz w:val="21"/>
          <w:u w:val="single"/>
          <w:vertAlign w:val="superscript"/>
        </w:rPr>
        <w:footnoteReference w:id="9"/>
      </w:r>
      <w:r w:rsidRPr="00421B28">
        <w:rPr>
          <w:rFonts w:ascii="SimHei" w:eastAsia="SimHei" w:hAnsi="SimHei" w:hint="eastAsia"/>
          <w:bCs/>
          <w:sz w:val="21"/>
          <w:u w:val="single"/>
        </w:rPr>
        <w:t>：</w:t>
      </w:r>
      <w:r w:rsidRPr="00732D86">
        <w:rPr>
          <w:rFonts w:ascii="SimSun" w:hAnsi="SimSun"/>
          <w:sz w:val="21"/>
          <w:szCs w:val="21"/>
          <w:u w:val="single"/>
        </w:rPr>
        <w:t>用于非常性、一次性支出，例如资本支出和战略性倡议(不用于经常性、业务性活动)</w:t>
      </w:r>
    </w:p>
    <w:p w:rsidR="008E65FD" w:rsidRDefault="002B03AF" w:rsidP="008E65FD">
      <w:pPr>
        <w:tabs>
          <w:tab w:val="left" w:pos="7995"/>
          <w:tab w:val="left" w:pos="8325"/>
          <w:tab w:val="left" w:pos="8610"/>
          <w:tab w:val="left" w:pos="9350"/>
        </w:tabs>
        <w:spacing w:afterLines="50" w:after="120" w:line="340" w:lineRule="atLeast"/>
        <w:jc w:val="both"/>
        <w:rPr>
          <w:rFonts w:ascii="SimSun" w:hAnsi="SimSun"/>
          <w:bCs/>
          <w:sz w:val="21"/>
          <w:szCs w:val="21"/>
        </w:rPr>
      </w:pPr>
      <w:r w:rsidRPr="00F60098">
        <w:rPr>
          <w:rFonts w:ascii="SimSun" w:hAnsi="SimSun" w:hint="eastAsia"/>
          <w:bCs/>
          <w:sz w:val="21"/>
          <w:szCs w:val="21"/>
        </w:rPr>
        <w:t>符合该条标准。</w:t>
      </w:r>
      <w:r w:rsidR="00062768" w:rsidRPr="00F60098">
        <w:rPr>
          <w:rFonts w:ascii="SimSun" w:hAnsi="SimSun"/>
          <w:bCs/>
          <w:sz w:val="21"/>
          <w:szCs w:val="21"/>
        </w:rPr>
        <w:t xml:space="preserve">- </w:t>
      </w:r>
      <w:r w:rsidR="00893EDB" w:rsidRPr="00F60098">
        <w:rPr>
          <w:rFonts w:ascii="SimSun" w:hAnsi="SimSun" w:hint="eastAsia"/>
          <w:bCs/>
          <w:sz w:val="21"/>
          <w:szCs w:val="21"/>
        </w:rPr>
        <w:t>作为其经常性业务活动和预算的一部分，</w:t>
      </w:r>
      <w:r w:rsidR="00062768" w:rsidRPr="00F60098">
        <w:rPr>
          <w:rFonts w:ascii="SimSun" w:hAnsi="SimSun"/>
          <w:bCs/>
          <w:sz w:val="21"/>
          <w:szCs w:val="21"/>
        </w:rPr>
        <w:t>WIPO</w:t>
      </w:r>
      <w:r w:rsidR="00893EDB" w:rsidRPr="00F60098">
        <w:rPr>
          <w:rFonts w:ascii="SimSun" w:hAnsi="SimSun" w:hint="eastAsia"/>
          <w:bCs/>
          <w:sz w:val="21"/>
          <w:szCs w:val="21"/>
        </w:rPr>
        <w:t>继续维护、更新并不断发展现有的</w:t>
      </w:r>
      <w:r w:rsidR="00062768" w:rsidRPr="00F60098">
        <w:rPr>
          <w:rFonts w:ascii="SimSun" w:hAnsi="SimSun"/>
          <w:bCs/>
          <w:sz w:val="21"/>
          <w:szCs w:val="21"/>
        </w:rPr>
        <w:t>ICT</w:t>
      </w:r>
      <w:r w:rsidR="00893EDB" w:rsidRPr="00F60098">
        <w:rPr>
          <w:rFonts w:ascii="SimSun" w:hAnsi="SimSun" w:hint="eastAsia"/>
          <w:bCs/>
          <w:sz w:val="21"/>
          <w:szCs w:val="21"/>
        </w:rPr>
        <w:t>应用和已</w:t>
      </w:r>
      <w:r w:rsidR="00D000AC" w:rsidRPr="00F60098">
        <w:rPr>
          <w:rFonts w:ascii="SimSun" w:hAnsi="SimSun" w:hint="eastAsia"/>
          <w:bCs/>
          <w:sz w:val="21"/>
          <w:szCs w:val="21"/>
        </w:rPr>
        <w:t>部署</w:t>
      </w:r>
      <w:r w:rsidR="00893EDB" w:rsidRPr="00F60098">
        <w:rPr>
          <w:rFonts w:ascii="SimSun" w:hAnsi="SimSun" w:hint="eastAsia"/>
          <w:bCs/>
          <w:sz w:val="21"/>
          <w:szCs w:val="21"/>
        </w:rPr>
        <w:t>到位的</w:t>
      </w:r>
      <w:r w:rsidR="00893EDB" w:rsidRPr="00F60098">
        <w:rPr>
          <w:rFonts w:ascii="SimSun" w:hAnsi="SimSun"/>
          <w:bCs/>
          <w:sz w:val="21"/>
          <w:szCs w:val="21"/>
        </w:rPr>
        <w:t>ERP</w:t>
      </w:r>
      <w:r w:rsidR="00893EDB" w:rsidRPr="00F60098">
        <w:rPr>
          <w:rFonts w:ascii="SimSun" w:hAnsi="SimSun" w:hint="eastAsia"/>
          <w:bCs/>
          <w:sz w:val="21"/>
          <w:szCs w:val="21"/>
        </w:rPr>
        <w:t>系统</w:t>
      </w:r>
      <w:r w:rsidR="00062768" w:rsidRPr="00F20C9B">
        <w:rPr>
          <w:vertAlign w:val="superscript"/>
        </w:rPr>
        <w:footnoteReference w:id="10"/>
      </w:r>
      <w:r w:rsidR="00893EDB" w:rsidRPr="00F60098">
        <w:rPr>
          <w:rFonts w:ascii="SimSun" w:hAnsi="SimSun" w:hint="eastAsia"/>
          <w:bCs/>
          <w:sz w:val="21"/>
          <w:szCs w:val="21"/>
        </w:rPr>
        <w:t>。</w:t>
      </w:r>
      <w:r w:rsidR="002E418C" w:rsidRPr="00F60098">
        <w:rPr>
          <w:rFonts w:ascii="SimSun" w:hAnsi="SimSun" w:hint="eastAsia"/>
          <w:bCs/>
          <w:sz w:val="21"/>
          <w:szCs w:val="21"/>
        </w:rPr>
        <w:t>确保最终用户</w:t>
      </w:r>
      <w:r w:rsidR="00F30074" w:rsidRPr="00F60098">
        <w:rPr>
          <w:rFonts w:ascii="SimSun" w:hAnsi="SimSun" w:hint="eastAsia"/>
          <w:bCs/>
          <w:sz w:val="21"/>
          <w:szCs w:val="21"/>
        </w:rPr>
        <w:t>通过使用这些应用和系统并得到支助以</w:t>
      </w:r>
      <w:r w:rsidR="002E418C" w:rsidRPr="00F60098">
        <w:rPr>
          <w:rFonts w:ascii="SimSun" w:hAnsi="SimSun" w:hint="eastAsia"/>
          <w:bCs/>
          <w:sz w:val="21"/>
          <w:szCs w:val="21"/>
        </w:rPr>
        <w:t>有效</w:t>
      </w:r>
      <w:r w:rsidR="00F30074" w:rsidRPr="00F60098">
        <w:rPr>
          <w:rFonts w:ascii="SimSun" w:hAnsi="SimSun" w:hint="eastAsia"/>
          <w:bCs/>
          <w:sz w:val="21"/>
          <w:szCs w:val="21"/>
        </w:rPr>
        <w:t>发挥其功能是经常性预算负责</w:t>
      </w:r>
      <w:r w:rsidR="002041AD" w:rsidRPr="00F60098">
        <w:rPr>
          <w:rFonts w:ascii="SimSun" w:hAnsi="SimSun" w:hint="eastAsia"/>
          <w:bCs/>
          <w:sz w:val="21"/>
          <w:szCs w:val="21"/>
        </w:rPr>
        <w:t>满足</w:t>
      </w:r>
      <w:r w:rsidR="00F30074" w:rsidRPr="00F60098">
        <w:rPr>
          <w:rFonts w:ascii="SimSun" w:hAnsi="SimSun" w:hint="eastAsia"/>
          <w:bCs/>
          <w:sz w:val="21"/>
          <w:szCs w:val="21"/>
        </w:rPr>
        <w:t>的一项关键业务需求</w:t>
      </w:r>
      <w:r w:rsidR="00F30074" w:rsidRPr="00F60098">
        <w:rPr>
          <w:rFonts w:ascii="SimSun" w:hAnsi="SimSun"/>
          <w:bCs/>
          <w:sz w:val="21"/>
          <w:szCs w:val="21"/>
        </w:rPr>
        <w:t>。</w:t>
      </w:r>
    </w:p>
    <w:p w:rsidR="008E65FD" w:rsidRPr="00F60098" w:rsidRDefault="008E65FD" w:rsidP="008E65FD">
      <w:pPr>
        <w:tabs>
          <w:tab w:val="left" w:pos="7995"/>
          <w:tab w:val="left" w:pos="8325"/>
          <w:tab w:val="left" w:pos="8610"/>
          <w:tab w:val="left" w:pos="9350"/>
        </w:tabs>
        <w:spacing w:afterLines="50" w:after="120" w:line="340" w:lineRule="atLeast"/>
        <w:jc w:val="both"/>
        <w:rPr>
          <w:rFonts w:ascii="SimSun" w:hAnsi="SimSun"/>
          <w:bCs/>
          <w:sz w:val="21"/>
          <w:szCs w:val="21"/>
        </w:rPr>
      </w:pPr>
      <w:r w:rsidRPr="00F60098">
        <w:rPr>
          <w:rFonts w:ascii="SimSun" w:hAnsi="SimSun"/>
          <w:bCs/>
          <w:sz w:val="21"/>
          <w:szCs w:val="21"/>
        </w:rPr>
        <w:t>WIPO</w:t>
      </w:r>
      <w:r w:rsidRPr="00F60098">
        <w:rPr>
          <w:rFonts w:ascii="SimSun" w:hAnsi="SimSun" w:hint="eastAsia"/>
          <w:bCs/>
          <w:sz w:val="21"/>
          <w:szCs w:val="21"/>
        </w:rPr>
        <w:t>使用经验有限且在市场上可能相对不成熟的新技术具有内在的风险，尽管</w:t>
      </w:r>
      <w:r w:rsidRPr="00F60098">
        <w:rPr>
          <w:rFonts w:ascii="SimSun" w:hAnsi="SimSun"/>
          <w:bCs/>
          <w:sz w:val="21"/>
          <w:szCs w:val="21"/>
        </w:rPr>
        <w:t>WIPO</w:t>
      </w:r>
      <w:r w:rsidRPr="00F60098">
        <w:rPr>
          <w:rFonts w:ascii="SimSun" w:hAnsi="SimSun" w:hint="eastAsia"/>
          <w:bCs/>
          <w:sz w:val="21"/>
          <w:szCs w:val="21"/>
        </w:rPr>
        <w:t>有时需要采用这种新技术提供高质量服务以履行其职责。为确保</w:t>
      </w:r>
      <w:r w:rsidRPr="00F60098">
        <w:rPr>
          <w:rFonts w:ascii="SimSun" w:hAnsi="SimSun"/>
          <w:bCs/>
          <w:sz w:val="21"/>
          <w:szCs w:val="21"/>
        </w:rPr>
        <w:t>WIPO</w:t>
      </w:r>
      <w:r w:rsidRPr="00F60098">
        <w:rPr>
          <w:rFonts w:ascii="SimSun" w:hAnsi="SimSun" w:hint="eastAsia"/>
          <w:bCs/>
          <w:sz w:val="21"/>
          <w:szCs w:val="21"/>
        </w:rPr>
        <w:t>审慎管理新技术的引进，同时不带来中断现有技术和服务的风险，需给予特别的关注和管理。这要求创建临时的项目结构，监督和管理项目实施，同时还要有外部伙伴参与，提供专业技能和管理程序，以确保项目实现期望的业务利益。</w:t>
      </w:r>
    </w:p>
    <w:p w:rsidR="008E65FD" w:rsidRPr="007F6554" w:rsidRDefault="008E65FD" w:rsidP="008E65FD">
      <w:pPr>
        <w:spacing w:afterLines="50" w:after="120" w:line="340" w:lineRule="atLeast"/>
        <w:jc w:val="both"/>
        <w:rPr>
          <w:bCs/>
          <w:sz w:val="21"/>
        </w:rPr>
      </w:pPr>
      <w:r w:rsidRPr="00F60098">
        <w:rPr>
          <w:rFonts w:ascii="SimSun" w:hAnsi="SimSun" w:hint="eastAsia"/>
          <w:bCs/>
          <w:sz w:val="21"/>
          <w:szCs w:val="21"/>
        </w:rPr>
        <w:t>随着技术逐渐成熟和项目的不断实施，新的能力、知识和技能转入到内部资源，届时将帮助</w:t>
      </w:r>
      <w:r w:rsidRPr="00F60098">
        <w:rPr>
          <w:rFonts w:ascii="SimSun" w:hAnsi="SimSun"/>
          <w:bCs/>
          <w:sz w:val="21"/>
          <w:szCs w:val="21"/>
        </w:rPr>
        <w:t>WIPO</w:t>
      </w:r>
      <w:r w:rsidRPr="00F60098">
        <w:rPr>
          <w:rFonts w:ascii="SimSun" w:hAnsi="SimSun" w:hint="eastAsia"/>
          <w:bCs/>
          <w:sz w:val="21"/>
          <w:szCs w:val="21"/>
        </w:rPr>
        <w:t>能在其经常性业务和预算中纳入支助业务解决方案。</w:t>
      </w:r>
    </w:p>
    <w:p w:rsidR="008E65FD" w:rsidRPr="00421B28" w:rsidRDefault="008E65FD" w:rsidP="008E65FD">
      <w:pPr>
        <w:spacing w:beforeLines="100" w:before="240" w:afterLines="100" w:after="240" w:line="340" w:lineRule="atLeast"/>
        <w:jc w:val="both"/>
        <w:rPr>
          <w:rFonts w:ascii="SimSun" w:hAnsi="SimSun"/>
          <w:bCs/>
          <w:sz w:val="21"/>
          <w:szCs w:val="21"/>
          <w:u w:val="single"/>
        </w:rPr>
      </w:pPr>
      <w:r w:rsidRPr="00421B28">
        <w:rPr>
          <w:rFonts w:ascii="SimHei" w:eastAsia="SimHei" w:hAnsi="SimHei"/>
          <w:bCs/>
          <w:sz w:val="21"/>
          <w:szCs w:val="21"/>
          <w:u w:val="single"/>
        </w:rPr>
        <w:lastRenderedPageBreak/>
        <w:t>原则3：</w:t>
      </w:r>
      <w:r w:rsidRPr="00F60098">
        <w:rPr>
          <w:rFonts w:ascii="SimSun" w:hAnsi="SimSun"/>
          <w:bCs/>
          <w:sz w:val="21"/>
          <w:szCs w:val="21"/>
          <w:u w:val="single"/>
        </w:rPr>
        <w:t>项目和倡议可能超过两年期财务期间(持续期跨越一个或多个两年期)</w:t>
      </w:r>
    </w:p>
    <w:p w:rsidR="008E65FD" w:rsidRPr="00F60098" w:rsidRDefault="008E65FD" w:rsidP="008E65FD">
      <w:pPr>
        <w:spacing w:afterLines="50" w:after="120" w:line="340" w:lineRule="atLeast"/>
        <w:jc w:val="both"/>
        <w:rPr>
          <w:rFonts w:ascii="SimSun" w:hAnsi="SimSun"/>
          <w:bCs/>
          <w:sz w:val="21"/>
          <w:szCs w:val="21"/>
        </w:rPr>
      </w:pPr>
      <w:r w:rsidRPr="00F60098">
        <w:rPr>
          <w:rFonts w:ascii="SimSun" w:hAnsi="SimSun" w:hint="eastAsia"/>
          <w:bCs/>
          <w:sz w:val="21"/>
          <w:szCs w:val="21"/>
        </w:rPr>
        <w:t>该项目预期需要三年的实施时间，从2014年至2016年跨越两个两年期。</w:t>
      </w:r>
    </w:p>
    <w:p w:rsidR="00833828" w:rsidRPr="007F6554" w:rsidRDefault="00833828" w:rsidP="00CF0E7E">
      <w:pPr>
        <w:keepNext/>
        <w:keepLines/>
        <w:rPr>
          <w:b/>
          <w:bCs/>
          <w:sz w:val="21"/>
        </w:rPr>
      </w:pPr>
    </w:p>
    <w:p w:rsidR="00742A9A" w:rsidRPr="001931B9" w:rsidRDefault="00360459" w:rsidP="00742A9A">
      <w:pPr>
        <w:jc w:val="center"/>
        <w:rPr>
          <w:rFonts w:ascii="SimHei" w:eastAsia="SimHei" w:hAnsi="SimHei"/>
          <w:bCs/>
          <w:sz w:val="21"/>
          <w:szCs w:val="21"/>
        </w:rPr>
      </w:pPr>
      <w:r w:rsidRPr="007F6554">
        <w:rPr>
          <w:sz w:val="21"/>
        </w:rPr>
        <w:br w:type="page"/>
      </w:r>
      <w:r w:rsidR="00742A9A">
        <w:rPr>
          <w:rFonts w:ascii="SimHei" w:eastAsia="SimHei" w:hAnsi="SimHei"/>
          <w:bCs/>
          <w:sz w:val="21"/>
          <w:szCs w:val="21"/>
        </w:rPr>
        <w:lastRenderedPageBreak/>
        <w:t>拟用储备金供资</w:t>
      </w:r>
      <w:r w:rsidR="00742A9A" w:rsidRPr="001931B9">
        <w:rPr>
          <w:rFonts w:ascii="SimHei" w:eastAsia="SimHei" w:hAnsi="SimHei"/>
          <w:bCs/>
          <w:sz w:val="21"/>
          <w:szCs w:val="21"/>
        </w:rPr>
        <w:t>的基本建设总计划项目提案</w:t>
      </w:r>
    </w:p>
    <w:p w:rsidR="00742A9A" w:rsidRPr="005F3DA9" w:rsidRDefault="00742A9A" w:rsidP="00742A9A">
      <w:pPr>
        <w:rPr>
          <w:rFonts w:ascii="SimSun" w:hAnsi="SimSun"/>
          <w:sz w:val="21"/>
          <w:szCs w:val="21"/>
        </w:rPr>
      </w:pPr>
    </w:p>
    <w:p w:rsidR="00B45FAC" w:rsidRPr="00F20C9B" w:rsidRDefault="00742A9A" w:rsidP="00421B28">
      <w:pPr>
        <w:pBdr>
          <w:top w:val="single" w:sz="4" w:space="1" w:color="auto"/>
          <w:left w:val="single" w:sz="4" w:space="4" w:color="auto"/>
          <w:bottom w:val="single" w:sz="4" w:space="1" w:color="auto"/>
          <w:right w:val="single" w:sz="4" w:space="0" w:color="auto"/>
        </w:pBdr>
        <w:jc w:val="center"/>
        <w:rPr>
          <w:rFonts w:ascii="KaiTi" w:eastAsia="KaiTi" w:hAnsi="KaiTi"/>
          <w:b/>
          <w:bCs/>
          <w:i/>
          <w:iCs/>
          <w:sz w:val="21"/>
          <w:szCs w:val="21"/>
        </w:rPr>
      </w:pPr>
      <w:r w:rsidRPr="00C81A91">
        <w:rPr>
          <w:rFonts w:ascii="KaiTi" w:eastAsia="KaiTi" w:hAnsi="KaiTi"/>
          <w:bCs/>
          <w:i/>
          <w:iCs/>
          <w:sz w:val="21"/>
          <w:szCs w:val="21"/>
        </w:rPr>
        <w:t>3.</w:t>
      </w:r>
      <w:r w:rsidRPr="00C81A91">
        <w:rPr>
          <w:rFonts w:ascii="KaiTi" w:eastAsia="KaiTi" w:hAnsi="KaiTi"/>
          <w:bCs/>
          <w:i/>
          <w:iCs/>
          <w:sz w:val="21"/>
          <w:szCs w:val="21"/>
        </w:rPr>
        <w:tab/>
        <w:t>项目：PCT</w:t>
      </w:r>
      <w:r w:rsidRPr="00C81A91">
        <w:rPr>
          <w:rFonts w:ascii="KaiTi" w:eastAsia="KaiTi" w:hAnsi="KaiTi" w:hint="eastAsia"/>
          <w:bCs/>
          <w:i/>
          <w:iCs/>
          <w:sz w:val="21"/>
          <w:szCs w:val="21"/>
        </w:rPr>
        <w:t>楼外墙和冷却/</w:t>
      </w:r>
      <w:r w:rsidRPr="00C81A91">
        <w:rPr>
          <w:rFonts w:ascii="KaiTi" w:eastAsia="KaiTi" w:hAnsi="KaiTi"/>
          <w:bCs/>
          <w:i/>
          <w:iCs/>
          <w:sz w:val="21"/>
          <w:szCs w:val="21"/>
        </w:rPr>
        <w:t>采暖系统改造</w:t>
      </w:r>
    </w:p>
    <w:tbl>
      <w:tblPr>
        <w:tblW w:w="9128" w:type="dxa"/>
        <w:tblLook w:val="01E0" w:firstRow="1" w:lastRow="1" w:firstColumn="1" w:lastColumn="1" w:noHBand="0" w:noVBand="0"/>
      </w:tblPr>
      <w:tblGrid>
        <w:gridCol w:w="9571"/>
      </w:tblGrid>
      <w:tr w:rsidR="006E76FA" w:rsidRPr="007F6554" w:rsidTr="008113E4">
        <w:tc>
          <w:tcPr>
            <w:tcW w:w="9128" w:type="dxa"/>
            <w:shd w:val="clear" w:color="auto" w:fill="auto"/>
          </w:tcPr>
          <w:p w:rsidR="006E76FA" w:rsidRPr="007F6554" w:rsidRDefault="006E76FA" w:rsidP="006E76FA">
            <w:pPr>
              <w:pStyle w:val="af"/>
              <w:numPr>
                <w:ilvl w:val="0"/>
                <w:numId w:val="22"/>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项目目的和预期成果</w:t>
            </w:r>
          </w:p>
          <w:p w:rsidR="006E76FA" w:rsidRPr="007F6554" w:rsidRDefault="006E76FA" w:rsidP="00F20C9B">
            <w:pPr>
              <w:spacing w:afterLines="50" w:after="120" w:line="340" w:lineRule="atLeast"/>
              <w:jc w:val="both"/>
              <w:rPr>
                <w:rFonts w:ascii="SimSun" w:hAnsi="SimSun"/>
                <w:sz w:val="21"/>
                <w:szCs w:val="21"/>
              </w:rPr>
            </w:pPr>
            <w:r w:rsidRPr="007F6554">
              <w:rPr>
                <w:rFonts w:ascii="SimSun" w:hAnsi="SimSun" w:hint="eastAsia"/>
                <w:sz w:val="21"/>
                <w:szCs w:val="21"/>
              </w:rPr>
              <w:t>本项目包括两项目标：(</w:t>
            </w:r>
            <w:proofErr w:type="spellStart"/>
            <w:r w:rsidRPr="007F6554">
              <w:rPr>
                <w:rFonts w:ascii="SimSun" w:hAnsi="SimSun" w:hint="eastAsia"/>
                <w:sz w:val="21"/>
                <w:szCs w:val="21"/>
              </w:rPr>
              <w:t>i</w:t>
            </w:r>
            <w:proofErr w:type="spellEnd"/>
            <w:r w:rsidRPr="007F6554">
              <w:rPr>
                <w:rFonts w:ascii="SimSun" w:hAnsi="SimSun" w:hint="eastAsia"/>
                <w:sz w:val="21"/>
                <w:szCs w:val="21"/>
              </w:rPr>
              <w:t>)彻底更换</w:t>
            </w:r>
            <w:r w:rsidRPr="007F6554">
              <w:rPr>
                <w:rFonts w:ascii="SimSun" w:hAnsi="SimSun"/>
                <w:sz w:val="21"/>
                <w:szCs w:val="21"/>
              </w:rPr>
              <w:t>PCT</w:t>
            </w:r>
            <w:r w:rsidRPr="007F6554">
              <w:rPr>
                <w:rFonts w:ascii="SimSun" w:hAnsi="SimSun" w:hint="eastAsia"/>
                <w:sz w:val="21"/>
                <w:szCs w:val="21"/>
              </w:rPr>
              <w:t>大楼高楼层冷却和采暖系统</w:t>
            </w:r>
            <w:r w:rsidR="00C862A8" w:rsidRPr="007F6554">
              <w:rPr>
                <w:rFonts w:ascii="SimSun" w:hAnsi="SimSun" w:hint="eastAsia"/>
                <w:sz w:val="21"/>
                <w:szCs w:val="21"/>
              </w:rPr>
              <w:t>的</w:t>
            </w:r>
            <w:r w:rsidR="002979CA" w:rsidRPr="007F6554">
              <w:rPr>
                <w:rFonts w:ascii="SimSun" w:hAnsi="SimSun" w:hint="eastAsia"/>
                <w:sz w:val="21"/>
                <w:szCs w:val="21"/>
              </w:rPr>
              <w:t>吊顶</w:t>
            </w:r>
            <w:r w:rsidRPr="007F6554">
              <w:rPr>
                <w:rFonts w:ascii="SimSun" w:hAnsi="SimSun" w:hint="eastAsia"/>
                <w:sz w:val="21"/>
                <w:szCs w:val="21"/>
              </w:rPr>
              <w:t>装置，和(ii)对该大楼的所有外墙进行翻新。近年来，已经确定的是，在发生故障停机和大楼内部不可控制的超高或超低温度的情况下(这种情况已经持续了大约10年之久)，应急性的小修小补无济于事。此外，当前设施的一些部件在市场上已经没有供应，备件也无从采购，从而可能导致大楼内部的整个冷却和采暖设施在短期内面临无法维持的风险。有缺陷的系统和设施造成的能耗浪费十分严重，并将逐年继续加重。2011年对冷却和采暖设施进行了一次技术审核；2013年上半年，开展了对大楼外墙的技术审核。</w:t>
            </w:r>
          </w:p>
          <w:p w:rsidR="006E76FA" w:rsidRPr="007F6554" w:rsidRDefault="006E76FA" w:rsidP="00F20C9B">
            <w:pPr>
              <w:spacing w:afterLines="50" w:after="120" w:line="340" w:lineRule="atLeast"/>
              <w:jc w:val="both"/>
              <w:rPr>
                <w:rFonts w:ascii="SimSun" w:hAnsi="SimSun"/>
                <w:b/>
                <w:bCs/>
                <w:sz w:val="21"/>
                <w:szCs w:val="21"/>
              </w:rPr>
            </w:pPr>
            <w:r w:rsidRPr="007F6554">
              <w:rPr>
                <w:rFonts w:ascii="SimSun" w:hAnsi="SimSun" w:hint="eastAsia"/>
                <w:sz w:val="21"/>
                <w:szCs w:val="21"/>
              </w:rPr>
              <w:t>改造的预期成果是运行良好和可靠的冷却和采暖设施和外墙，以及通过消除当前的浪费大幅降低能耗。</w:t>
            </w:r>
          </w:p>
        </w:tc>
      </w:tr>
      <w:tr w:rsidR="006E76FA" w:rsidRPr="007F6554" w:rsidTr="008113E4">
        <w:tc>
          <w:tcPr>
            <w:tcW w:w="9128" w:type="dxa"/>
            <w:shd w:val="clear" w:color="auto" w:fill="auto"/>
          </w:tcPr>
          <w:p w:rsidR="006E76FA" w:rsidRPr="00C81A91" w:rsidRDefault="006E76FA" w:rsidP="00C81A91">
            <w:pPr>
              <w:pStyle w:val="af"/>
              <w:numPr>
                <w:ilvl w:val="0"/>
                <w:numId w:val="22"/>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对本组织两年</w:t>
            </w:r>
            <w:proofErr w:type="gramStart"/>
            <w:r w:rsidRPr="007F6554">
              <w:rPr>
                <w:rFonts w:ascii="SimHei" w:eastAsia="SimHei" w:hAnsi="SimHei"/>
                <w:bCs/>
                <w:sz w:val="21"/>
                <w:szCs w:val="21"/>
              </w:rPr>
              <w:t>期成果</w:t>
            </w:r>
            <w:proofErr w:type="gramEnd"/>
            <w:r w:rsidRPr="007F6554">
              <w:rPr>
                <w:rFonts w:ascii="SimHei" w:eastAsia="SimHei" w:hAnsi="SimHei"/>
                <w:bCs/>
                <w:sz w:val="21"/>
                <w:szCs w:val="21"/>
              </w:rPr>
              <w:t>的贡献</w:t>
            </w:r>
          </w:p>
          <w:p w:rsidR="006E76FA" w:rsidRPr="00F20C9B" w:rsidRDefault="006E76FA" w:rsidP="008113E4">
            <w:pPr>
              <w:rPr>
                <w:bCs/>
                <w:color w:val="000000"/>
                <w:sz w:val="21"/>
                <w:szCs w:val="22"/>
              </w:rPr>
            </w:pPr>
            <w:r w:rsidRPr="007F6554">
              <w:rPr>
                <w:rFonts w:ascii="SimSun" w:hAnsi="SimSun" w:hint="eastAsia"/>
                <w:iCs/>
                <w:sz w:val="21"/>
                <w:szCs w:val="21"/>
              </w:rPr>
              <w:t>预期成果为：</w:t>
            </w:r>
            <w:r w:rsidRPr="007F6554">
              <w:rPr>
                <w:rFonts w:ascii="SimSun" w:hAnsi="SimSun" w:hint="eastAsia"/>
                <w:bCs/>
                <w:color w:val="000000"/>
                <w:sz w:val="21"/>
                <w:szCs w:val="21"/>
              </w:rPr>
              <w:t>向</w:t>
            </w:r>
            <w:r w:rsidRPr="007F6554">
              <w:rPr>
                <w:rFonts w:ascii="SimSun" w:hAnsi="SimSun"/>
                <w:bCs/>
                <w:color w:val="000000"/>
                <w:sz w:val="21"/>
                <w:szCs w:val="21"/>
              </w:rPr>
              <w:t>内部客户和外部利益攸关者</w:t>
            </w:r>
            <w:r w:rsidRPr="007F6554">
              <w:rPr>
                <w:rFonts w:ascii="SimSun" w:hAnsi="SimSun" w:hint="eastAsia"/>
                <w:bCs/>
                <w:color w:val="000000"/>
                <w:sz w:val="21"/>
                <w:szCs w:val="21"/>
              </w:rPr>
              <w:t>提供</w:t>
            </w:r>
            <w:r w:rsidRPr="007F6554">
              <w:rPr>
                <w:rFonts w:ascii="SimSun" w:hAnsi="SimSun"/>
                <w:bCs/>
                <w:color w:val="000000"/>
                <w:sz w:val="21"/>
                <w:szCs w:val="21"/>
              </w:rPr>
              <w:t>便捷、高效、优质和面向客户的支助服务。</w:t>
            </w:r>
          </w:p>
        </w:tc>
      </w:tr>
      <w:tr w:rsidR="006E76FA" w:rsidRPr="007F6554" w:rsidTr="008113E4">
        <w:trPr>
          <w:trHeight w:val="304"/>
        </w:trPr>
        <w:tc>
          <w:tcPr>
            <w:tcW w:w="9128" w:type="dxa"/>
            <w:shd w:val="clear" w:color="auto" w:fill="auto"/>
          </w:tcPr>
          <w:p w:rsidR="008571F5" w:rsidRPr="00C81A91" w:rsidRDefault="004125B9" w:rsidP="00C81A91">
            <w:pPr>
              <w:pStyle w:val="af"/>
              <w:numPr>
                <w:ilvl w:val="0"/>
                <w:numId w:val="22"/>
              </w:numPr>
              <w:spacing w:beforeLines="50" w:before="120" w:afterLines="100" w:after="240" w:line="340" w:lineRule="atLeast"/>
              <w:ind w:left="344" w:hangingChars="164" w:hanging="344"/>
              <w:jc w:val="both"/>
              <w:rPr>
                <w:rFonts w:ascii="SimHei" w:eastAsia="SimHei" w:hAnsi="SimHei"/>
                <w:bCs/>
                <w:sz w:val="21"/>
                <w:szCs w:val="21"/>
              </w:rPr>
            </w:pPr>
            <w:r w:rsidRPr="007F6554">
              <w:rPr>
                <w:rFonts w:ascii="SimHei" w:eastAsia="SimHei" w:hAnsi="SimHei"/>
                <w:bCs/>
                <w:sz w:val="21"/>
                <w:szCs w:val="21"/>
              </w:rPr>
              <w:t>各年度实施项目所需的财务资源</w:t>
            </w:r>
          </w:p>
          <w:p w:rsidR="008571F5" w:rsidRPr="007F6554" w:rsidRDefault="008571F5" w:rsidP="008571F5">
            <w:pPr>
              <w:rPr>
                <w:b/>
                <w:bCs/>
                <w:sz w:val="21"/>
              </w:rPr>
            </w:pPr>
            <w:r w:rsidRPr="007F6554">
              <w:rPr>
                <w:noProof/>
                <w:sz w:val="21"/>
              </w:rPr>
              <w:drawing>
                <wp:inline distT="0" distB="0" distL="0" distR="0" wp14:anchorId="5D1016E7" wp14:editId="4D4B8FD5">
                  <wp:extent cx="5940425" cy="3289143"/>
                  <wp:effectExtent l="0" t="0" r="3175" b="698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289143"/>
                          </a:xfrm>
                          <a:prstGeom prst="rect">
                            <a:avLst/>
                          </a:prstGeom>
                          <a:noFill/>
                          <a:ln>
                            <a:noFill/>
                          </a:ln>
                        </pic:spPr>
                      </pic:pic>
                    </a:graphicData>
                  </a:graphic>
                </wp:inline>
              </w:drawing>
            </w:r>
          </w:p>
        </w:tc>
      </w:tr>
    </w:tbl>
    <w:p w:rsidR="00B45FAC" w:rsidRPr="007F6554" w:rsidRDefault="00B45FAC" w:rsidP="00B45FAC">
      <w:pPr>
        <w:rPr>
          <w:sz w:val="21"/>
        </w:rPr>
      </w:pPr>
    </w:p>
    <w:tbl>
      <w:tblPr>
        <w:tblW w:w="9128" w:type="dxa"/>
        <w:tblLook w:val="01E0" w:firstRow="1" w:lastRow="1" w:firstColumn="1" w:lastColumn="1" w:noHBand="0" w:noVBand="0"/>
      </w:tblPr>
      <w:tblGrid>
        <w:gridCol w:w="9128"/>
      </w:tblGrid>
      <w:tr w:rsidR="00B45FAC" w:rsidRPr="007F6554" w:rsidTr="00AD578C">
        <w:tc>
          <w:tcPr>
            <w:tcW w:w="9128" w:type="dxa"/>
            <w:shd w:val="clear" w:color="auto" w:fill="auto"/>
          </w:tcPr>
          <w:p w:rsidR="003F7611" w:rsidRPr="007F6554" w:rsidRDefault="003F7611" w:rsidP="008113E4">
            <w:pPr>
              <w:rPr>
                <w:sz w:val="21"/>
              </w:rPr>
            </w:pPr>
          </w:p>
          <w:p w:rsidR="00B45FAC" w:rsidRPr="007F6554" w:rsidRDefault="00A60CDB" w:rsidP="002829BC">
            <w:pPr>
              <w:pStyle w:val="af"/>
              <w:numPr>
                <w:ilvl w:val="0"/>
                <w:numId w:val="22"/>
              </w:numPr>
              <w:spacing w:beforeLines="50" w:before="120" w:afterLines="100" w:after="240" w:line="340" w:lineRule="atLeast"/>
              <w:ind w:left="344" w:hangingChars="164" w:hanging="344"/>
              <w:jc w:val="both"/>
              <w:rPr>
                <w:b/>
                <w:bCs/>
                <w:sz w:val="21"/>
              </w:rPr>
            </w:pPr>
            <w:r w:rsidRPr="007F6554">
              <w:rPr>
                <w:rFonts w:ascii="SimHei" w:eastAsia="SimHei" w:hAnsi="SimHei"/>
                <w:bCs/>
                <w:sz w:val="21"/>
                <w:szCs w:val="21"/>
              </w:rPr>
              <w:t>对成员国的报告机制</w:t>
            </w:r>
          </w:p>
        </w:tc>
      </w:tr>
      <w:tr w:rsidR="00B45FAC" w:rsidRPr="007F6554" w:rsidTr="00AD578C">
        <w:tc>
          <w:tcPr>
            <w:tcW w:w="9128" w:type="dxa"/>
            <w:shd w:val="clear" w:color="auto" w:fill="auto"/>
          </w:tcPr>
          <w:p w:rsidR="00B45FAC" w:rsidRPr="00691FC8" w:rsidRDefault="00D14756" w:rsidP="00D14756">
            <w:pPr>
              <w:rPr>
                <w:rFonts w:ascii="SimSun" w:hAnsi="SimSun"/>
                <w:iCs/>
                <w:sz w:val="21"/>
                <w:szCs w:val="21"/>
              </w:rPr>
            </w:pPr>
            <w:r w:rsidRPr="00691FC8">
              <w:rPr>
                <w:rFonts w:ascii="SimSun" w:hAnsi="SimSun"/>
                <w:iCs/>
                <w:sz w:val="21"/>
                <w:szCs w:val="21"/>
              </w:rPr>
              <w:t>将依据2006年以来就近期重大建设项目向PBC和大会提交进展报告的模式提交进展报告。</w:t>
            </w:r>
          </w:p>
        </w:tc>
      </w:tr>
      <w:tr w:rsidR="00B45FAC" w:rsidRPr="007F6554" w:rsidTr="00AD578C">
        <w:tc>
          <w:tcPr>
            <w:tcW w:w="9128" w:type="dxa"/>
            <w:shd w:val="clear" w:color="auto" w:fill="auto"/>
          </w:tcPr>
          <w:p w:rsidR="00B45FAC" w:rsidRPr="00AD578C" w:rsidRDefault="00B45FAC" w:rsidP="008113E4">
            <w:pPr>
              <w:rPr>
                <w:b/>
                <w:bCs/>
                <w:sz w:val="21"/>
              </w:rPr>
            </w:pPr>
          </w:p>
        </w:tc>
      </w:tr>
    </w:tbl>
    <w:p w:rsidR="008A67F6" w:rsidRPr="008A1E66" w:rsidRDefault="00311A6D" w:rsidP="008A1E66">
      <w:pPr>
        <w:pStyle w:val="af"/>
        <w:numPr>
          <w:ilvl w:val="0"/>
          <w:numId w:val="22"/>
        </w:numPr>
        <w:rPr>
          <w:b/>
          <w:bCs/>
          <w:sz w:val="21"/>
        </w:rPr>
      </w:pPr>
      <w:r w:rsidRPr="008A1E66">
        <w:rPr>
          <w:rFonts w:ascii="SimHei" w:eastAsia="SimHei" w:hAnsi="SimHei" w:hint="eastAsia"/>
          <w:bCs/>
          <w:sz w:val="21"/>
          <w:szCs w:val="21"/>
        </w:rPr>
        <w:lastRenderedPageBreak/>
        <w:t>是否符合储备金供</w:t>
      </w:r>
      <w:proofErr w:type="gramStart"/>
      <w:r w:rsidRPr="008A1E66">
        <w:rPr>
          <w:rFonts w:ascii="SimHei" w:eastAsia="SimHei" w:hAnsi="SimHei" w:hint="eastAsia"/>
          <w:bCs/>
          <w:sz w:val="21"/>
          <w:szCs w:val="21"/>
        </w:rPr>
        <w:t>资标准</w:t>
      </w:r>
      <w:proofErr w:type="gramEnd"/>
      <w:r w:rsidR="008A67F6" w:rsidRPr="007F6554">
        <w:rPr>
          <w:b/>
          <w:vertAlign w:val="superscript"/>
        </w:rPr>
        <w:footnoteReference w:id="11"/>
      </w:r>
      <w:r w:rsidRPr="008A1E66">
        <w:rPr>
          <w:rFonts w:ascii="SimHei" w:eastAsia="SimHei" w:hAnsi="SimHei" w:hint="eastAsia"/>
          <w:bCs/>
          <w:sz w:val="21"/>
          <w:szCs w:val="21"/>
        </w:rPr>
        <w:t>？</w:t>
      </w:r>
    </w:p>
    <w:tbl>
      <w:tblPr>
        <w:tblW w:w="0" w:type="auto"/>
        <w:tblLook w:val="01E0" w:firstRow="1" w:lastRow="1" w:firstColumn="1" w:lastColumn="1" w:noHBand="0" w:noVBand="0"/>
      </w:tblPr>
      <w:tblGrid>
        <w:gridCol w:w="9289"/>
      </w:tblGrid>
      <w:tr w:rsidR="008A67F6" w:rsidRPr="008A1E66" w:rsidTr="008A67F6">
        <w:trPr>
          <w:trHeight w:val="3795"/>
        </w:trPr>
        <w:tc>
          <w:tcPr>
            <w:tcW w:w="9289" w:type="dxa"/>
            <w:shd w:val="clear" w:color="auto" w:fill="auto"/>
          </w:tcPr>
          <w:p w:rsidR="008A67F6" w:rsidRPr="008A1E66" w:rsidRDefault="00DF2A60" w:rsidP="00AD578C">
            <w:pPr>
              <w:spacing w:beforeLines="100" w:before="240" w:afterLines="100" w:after="240" w:line="340" w:lineRule="atLeast"/>
              <w:jc w:val="both"/>
              <w:rPr>
                <w:rFonts w:ascii="SimSun"/>
                <w:bCs/>
                <w:sz w:val="21"/>
                <w:u w:val="single"/>
              </w:rPr>
            </w:pPr>
            <w:r w:rsidRPr="008A1E66">
              <w:rPr>
                <w:rFonts w:ascii="SimHei" w:eastAsia="SimHei" w:hAnsi="SimHei" w:hint="eastAsia"/>
                <w:bCs/>
                <w:sz w:val="21"/>
                <w:u w:val="single"/>
              </w:rPr>
              <w:t>原则</w:t>
            </w:r>
            <w:r w:rsidR="008A67F6" w:rsidRPr="008A1E66">
              <w:rPr>
                <w:rFonts w:ascii="SimHei" w:eastAsia="SimHei" w:hAnsi="SimHei"/>
                <w:bCs/>
                <w:sz w:val="21"/>
                <w:u w:val="single"/>
              </w:rPr>
              <w:t>1</w:t>
            </w:r>
            <w:r w:rsidRPr="008A1E66">
              <w:rPr>
                <w:rFonts w:ascii="SimHei" w:eastAsia="SimHei" w:hAnsi="SimHei" w:hint="eastAsia"/>
                <w:bCs/>
                <w:sz w:val="21"/>
                <w:u w:val="single"/>
              </w:rPr>
              <w:t>：</w:t>
            </w:r>
            <w:r w:rsidRPr="008A1E66">
              <w:rPr>
                <w:rFonts w:ascii="SimSun" w:hint="eastAsia"/>
                <w:bCs/>
                <w:sz w:val="21"/>
                <w:u w:val="single"/>
              </w:rPr>
              <w:t>储备金可用金额超出要求的目标水平</w:t>
            </w:r>
          </w:p>
          <w:p w:rsidR="008A67F6" w:rsidRPr="008A1E66" w:rsidRDefault="00DF2A60" w:rsidP="008A1E66">
            <w:pPr>
              <w:spacing w:afterLines="50" w:after="120" w:line="340" w:lineRule="atLeast"/>
              <w:jc w:val="both"/>
              <w:rPr>
                <w:rFonts w:ascii="SimSun"/>
                <w:bCs/>
                <w:sz w:val="21"/>
              </w:rPr>
            </w:pPr>
            <w:r w:rsidRPr="008A1E66">
              <w:rPr>
                <w:rFonts w:ascii="SimSun" w:hint="eastAsia"/>
                <w:bCs/>
                <w:sz w:val="21"/>
              </w:rPr>
              <w:t>符合该条标准。</w:t>
            </w:r>
            <w:r w:rsidR="008A67F6" w:rsidRPr="008A1E66">
              <w:rPr>
                <w:rFonts w:ascii="SimSun"/>
                <w:bCs/>
                <w:sz w:val="21"/>
              </w:rPr>
              <w:t>-</w:t>
            </w:r>
            <w:r w:rsidR="000827B5">
              <w:rPr>
                <w:rFonts w:ascii="SimSun" w:hint="eastAsia"/>
                <w:bCs/>
                <w:sz w:val="21"/>
              </w:rPr>
              <w:t xml:space="preserve"> </w:t>
            </w:r>
            <w:r w:rsidRPr="008A1E66">
              <w:rPr>
                <w:rFonts w:ascii="SimSun" w:hint="eastAsia"/>
                <w:sz w:val="21"/>
                <w:szCs w:val="22"/>
              </w:rPr>
              <w:t>另见本文件主体部分的第18段至第21段。</w:t>
            </w:r>
          </w:p>
          <w:p w:rsidR="008A67F6" w:rsidRPr="008A1E66" w:rsidRDefault="00DF2A60" w:rsidP="00AD578C">
            <w:pPr>
              <w:spacing w:beforeLines="100" w:before="240" w:afterLines="100" w:after="240" w:line="340" w:lineRule="atLeast"/>
              <w:jc w:val="both"/>
              <w:rPr>
                <w:rFonts w:ascii="SimSun"/>
                <w:bCs/>
                <w:sz w:val="21"/>
                <w:u w:val="single"/>
              </w:rPr>
            </w:pPr>
            <w:r w:rsidRPr="008A1E66">
              <w:rPr>
                <w:rFonts w:ascii="SimHei" w:eastAsia="SimHei" w:hAnsi="SimHei" w:hint="eastAsia"/>
                <w:bCs/>
                <w:sz w:val="21"/>
                <w:u w:val="single"/>
              </w:rPr>
              <w:t>原则</w:t>
            </w:r>
            <w:r w:rsidR="008A67F6" w:rsidRPr="008A1E66">
              <w:rPr>
                <w:rFonts w:ascii="SimHei" w:eastAsia="SimHei" w:hAnsi="SimHei"/>
                <w:bCs/>
                <w:sz w:val="21"/>
                <w:u w:val="single"/>
              </w:rPr>
              <w:t>2</w:t>
            </w:r>
            <w:r w:rsidR="008A67F6" w:rsidRPr="008A1E66">
              <w:rPr>
                <w:rFonts w:ascii="SimSun"/>
                <w:bCs/>
                <w:sz w:val="21"/>
                <w:u w:val="single"/>
                <w:vertAlign w:val="superscript"/>
              </w:rPr>
              <w:footnoteReference w:id="12"/>
            </w:r>
            <w:r w:rsidRPr="008A1E66">
              <w:rPr>
                <w:rFonts w:ascii="SimSun" w:hint="eastAsia"/>
                <w:bCs/>
                <w:sz w:val="21"/>
                <w:u w:val="single"/>
              </w:rPr>
              <w:t>：</w:t>
            </w:r>
            <w:r w:rsidRPr="008A1E66">
              <w:rPr>
                <w:rFonts w:ascii="SimSun" w:hAnsi="SimSun"/>
                <w:sz w:val="21"/>
                <w:szCs w:val="21"/>
                <w:u w:val="single"/>
              </w:rPr>
              <w:t>用于非常性、一次性支出，例如资本支出和战略性倡议(不用于经常性、业务性活动)</w:t>
            </w:r>
          </w:p>
          <w:p w:rsidR="003F7611" w:rsidRPr="008A1E66" w:rsidRDefault="00DF2A60" w:rsidP="008A1E66">
            <w:pPr>
              <w:spacing w:afterLines="50" w:after="120" w:line="340" w:lineRule="atLeast"/>
              <w:jc w:val="both"/>
              <w:rPr>
                <w:rFonts w:ascii="SimSun"/>
                <w:bCs/>
                <w:sz w:val="21"/>
              </w:rPr>
            </w:pPr>
            <w:r w:rsidRPr="008A1E66">
              <w:rPr>
                <w:rFonts w:ascii="SimSun" w:hint="eastAsia"/>
                <w:bCs/>
                <w:sz w:val="21"/>
              </w:rPr>
              <w:t>符合该条标准。</w:t>
            </w:r>
            <w:r w:rsidR="009F3C67" w:rsidRPr="008A1E66">
              <w:rPr>
                <w:rFonts w:ascii="SimSun"/>
                <w:bCs/>
                <w:sz w:val="21"/>
              </w:rPr>
              <w:t xml:space="preserve">- </w:t>
            </w:r>
            <w:r w:rsidR="009D71F1" w:rsidRPr="008A1E66">
              <w:rPr>
                <w:rFonts w:ascii="SimSun" w:hint="eastAsia"/>
                <w:bCs/>
                <w:sz w:val="21"/>
              </w:rPr>
              <w:t>按照标准的建筑预期，外墙和冷却／采暖系统的使用寿命分别为５０年和３０年。</w:t>
            </w:r>
            <w:r w:rsidR="00C71C3E" w:rsidRPr="008A1E66">
              <w:rPr>
                <w:rFonts w:ascii="SimSun" w:hint="eastAsia"/>
                <w:bCs/>
                <w:sz w:val="21"/>
              </w:rPr>
              <w:t>但仅仅过了</w:t>
            </w:r>
            <w:r w:rsidR="003F7611" w:rsidRPr="008A1E66">
              <w:rPr>
                <w:rFonts w:ascii="SimSun"/>
                <w:bCs/>
                <w:sz w:val="21"/>
              </w:rPr>
              <w:t>10</w:t>
            </w:r>
            <w:r w:rsidR="00C71C3E" w:rsidRPr="008A1E66">
              <w:rPr>
                <w:rFonts w:ascii="SimSun" w:hint="eastAsia"/>
                <w:bCs/>
                <w:sz w:val="21"/>
              </w:rPr>
              <w:t>年，</w:t>
            </w:r>
            <w:r w:rsidR="004408DA" w:rsidRPr="008A1E66">
              <w:rPr>
                <w:rFonts w:ascii="SimSun" w:hint="eastAsia"/>
                <w:bCs/>
                <w:sz w:val="21"/>
              </w:rPr>
              <w:t>由于小规模的被动维修不具可持续性，</w:t>
            </w:r>
            <w:r w:rsidR="00C71C3E" w:rsidRPr="008A1E66">
              <w:rPr>
                <w:rFonts w:ascii="SimSun"/>
                <w:bCs/>
                <w:sz w:val="21"/>
              </w:rPr>
              <w:t>PCT</w:t>
            </w:r>
            <w:r w:rsidR="00C71C3E" w:rsidRPr="008A1E66">
              <w:rPr>
                <w:rFonts w:ascii="SimSun" w:hint="eastAsia"/>
                <w:bCs/>
                <w:sz w:val="21"/>
              </w:rPr>
              <w:t>大楼的外墙和冷却／采暖系统</w:t>
            </w:r>
            <w:r w:rsidR="004408DA" w:rsidRPr="008A1E66">
              <w:rPr>
                <w:rFonts w:ascii="SimSun" w:hint="eastAsia"/>
                <w:bCs/>
                <w:sz w:val="21"/>
              </w:rPr>
              <w:t>已处于依靠日常维护难以为继的状态。此外，由于零部件停产，现有冷却／采暖系统无法用全新的相同系统</w:t>
            </w:r>
            <w:r w:rsidR="006A3053" w:rsidRPr="008A1E66">
              <w:rPr>
                <w:rFonts w:ascii="SimSun" w:hint="eastAsia"/>
                <w:bCs/>
                <w:sz w:val="21"/>
              </w:rPr>
              <w:t>更</w:t>
            </w:r>
            <w:r w:rsidR="004408DA" w:rsidRPr="008A1E66">
              <w:rPr>
                <w:rFonts w:ascii="SimSun" w:hint="eastAsia"/>
                <w:bCs/>
                <w:sz w:val="21"/>
              </w:rPr>
              <w:t>换，只能</w:t>
            </w:r>
            <w:r w:rsidR="00A14171" w:rsidRPr="008A1E66">
              <w:rPr>
                <w:rFonts w:ascii="SimSun" w:hint="eastAsia"/>
                <w:bCs/>
                <w:sz w:val="21"/>
              </w:rPr>
              <w:t>另外</w:t>
            </w:r>
            <w:r w:rsidR="004408DA" w:rsidRPr="008A1E66">
              <w:rPr>
                <w:rFonts w:ascii="SimSun" w:hint="eastAsia"/>
                <w:bCs/>
                <w:sz w:val="21"/>
              </w:rPr>
              <w:t>安装一套新的系统。</w:t>
            </w:r>
            <w:r w:rsidR="00A14171" w:rsidRPr="008A1E66">
              <w:rPr>
                <w:rFonts w:ascii="SimSun" w:hint="eastAsia"/>
                <w:bCs/>
                <w:sz w:val="21"/>
              </w:rPr>
              <w:t>现有</w:t>
            </w:r>
            <w:r w:rsidR="00613A1C" w:rsidRPr="008A1E66">
              <w:rPr>
                <w:rFonts w:ascii="SimSun" w:hint="eastAsia"/>
                <w:bCs/>
                <w:sz w:val="21"/>
              </w:rPr>
              <w:t>系统在预期使用寿命（</w:t>
            </w:r>
            <w:r w:rsidR="000B5750" w:rsidRPr="008A1E66">
              <w:rPr>
                <w:rFonts w:ascii="SimSun" w:hint="eastAsia"/>
                <w:bCs/>
                <w:sz w:val="21"/>
              </w:rPr>
              <w:t>30</w:t>
            </w:r>
            <w:r w:rsidR="00613A1C" w:rsidRPr="008A1E66">
              <w:rPr>
                <w:rFonts w:ascii="SimSun" w:hint="eastAsia"/>
                <w:bCs/>
                <w:sz w:val="21"/>
              </w:rPr>
              <w:t>年）远未正常到期之前（提前了</w:t>
            </w:r>
            <w:r w:rsidR="000B5750" w:rsidRPr="008A1E66">
              <w:rPr>
                <w:rFonts w:ascii="SimSun" w:hint="eastAsia"/>
                <w:bCs/>
                <w:sz w:val="21"/>
              </w:rPr>
              <w:t>20</w:t>
            </w:r>
            <w:r w:rsidR="00613A1C" w:rsidRPr="008A1E66">
              <w:rPr>
                <w:rFonts w:ascii="SimSun" w:hint="eastAsia"/>
                <w:bCs/>
                <w:sz w:val="21"/>
              </w:rPr>
              <w:t>年）就必须更换了。</w:t>
            </w:r>
            <w:r w:rsidR="000522CA" w:rsidRPr="008A1E66">
              <w:rPr>
                <w:rFonts w:ascii="SimSun" w:hint="eastAsia"/>
                <w:bCs/>
                <w:sz w:val="21"/>
              </w:rPr>
              <w:t>外墙的若干结构部分无法修理，必须</w:t>
            </w:r>
            <w:r w:rsidR="00DF2A35" w:rsidRPr="008A1E66">
              <w:rPr>
                <w:rFonts w:ascii="SimSun" w:hint="eastAsia"/>
                <w:bCs/>
                <w:sz w:val="21"/>
              </w:rPr>
              <w:t>实质上重做，正常情况下在使用寿命</w:t>
            </w:r>
            <w:r w:rsidR="00AE3B26" w:rsidRPr="008A1E66">
              <w:rPr>
                <w:rFonts w:ascii="SimSun" w:hint="eastAsia"/>
                <w:bCs/>
                <w:sz w:val="21"/>
              </w:rPr>
              <w:t>初期本不会发生这样的问题。</w:t>
            </w:r>
            <w:r w:rsidR="00A14171" w:rsidRPr="008A1E66">
              <w:rPr>
                <w:rFonts w:ascii="SimSun" w:hint="eastAsia"/>
                <w:bCs/>
                <w:sz w:val="21"/>
              </w:rPr>
              <w:t>在现在的情况下，上述问题分别</w:t>
            </w:r>
            <w:r w:rsidR="00A7406E" w:rsidRPr="008A1E66">
              <w:rPr>
                <w:rFonts w:ascii="SimSun" w:hint="eastAsia"/>
                <w:bCs/>
                <w:sz w:val="21"/>
              </w:rPr>
              <w:t>构成了</w:t>
            </w:r>
            <w:r w:rsidR="00A14171" w:rsidRPr="008A1E66">
              <w:rPr>
                <w:rFonts w:ascii="SimSun" w:hint="eastAsia"/>
                <w:bCs/>
                <w:sz w:val="21"/>
              </w:rPr>
              <w:t>一次性</w:t>
            </w:r>
            <w:r w:rsidR="00A7406E" w:rsidRPr="008A1E66">
              <w:rPr>
                <w:rFonts w:ascii="SimSun" w:hint="eastAsia"/>
                <w:bCs/>
                <w:sz w:val="21"/>
              </w:rPr>
              <w:t>事件。</w:t>
            </w:r>
          </w:p>
          <w:p w:rsidR="003F7611" w:rsidRPr="008A1E66" w:rsidRDefault="004775B9" w:rsidP="008A1E66">
            <w:pPr>
              <w:spacing w:afterLines="50" w:after="120" w:line="340" w:lineRule="atLeast"/>
              <w:jc w:val="both"/>
              <w:rPr>
                <w:rFonts w:ascii="SimSun"/>
                <w:bCs/>
                <w:sz w:val="21"/>
              </w:rPr>
            </w:pPr>
            <w:r w:rsidRPr="008A1E66">
              <w:rPr>
                <w:rFonts w:ascii="SimSun" w:hint="eastAsia"/>
                <w:bCs/>
                <w:sz w:val="21"/>
              </w:rPr>
              <w:t>最后，</w:t>
            </w:r>
            <w:r w:rsidR="00214090" w:rsidRPr="008A1E66">
              <w:rPr>
                <w:rFonts w:ascii="SimSun" w:hint="eastAsia"/>
                <w:bCs/>
                <w:sz w:val="21"/>
              </w:rPr>
              <w:t>同时解决外墙和冷却</w:t>
            </w:r>
            <w:r w:rsidR="00DD7184" w:rsidRPr="008A1E66">
              <w:rPr>
                <w:rFonts w:ascii="SimSun" w:hint="eastAsia"/>
                <w:bCs/>
                <w:sz w:val="21"/>
              </w:rPr>
              <w:t>/</w:t>
            </w:r>
            <w:r w:rsidR="00214090" w:rsidRPr="008A1E66">
              <w:rPr>
                <w:rFonts w:ascii="SimSun" w:hint="eastAsia"/>
                <w:bCs/>
                <w:sz w:val="21"/>
              </w:rPr>
              <w:t>采暖系统至关重要，</w:t>
            </w:r>
            <w:r w:rsidR="008B060F" w:rsidRPr="008A1E66">
              <w:rPr>
                <w:rFonts w:ascii="SimSun" w:hint="eastAsia"/>
                <w:bCs/>
                <w:sz w:val="21"/>
              </w:rPr>
              <w:t>原因是</w:t>
            </w:r>
            <w:r w:rsidR="002F7905" w:rsidRPr="008A1E66">
              <w:rPr>
                <w:rFonts w:ascii="SimSun" w:hint="eastAsia"/>
                <w:bCs/>
                <w:sz w:val="21"/>
              </w:rPr>
              <w:t>两者选择的改造系统类型、技术解决方案和方法都</w:t>
            </w:r>
            <w:r w:rsidR="00CA3680" w:rsidRPr="008A1E66">
              <w:rPr>
                <w:rFonts w:ascii="SimSun" w:hint="eastAsia"/>
                <w:bCs/>
                <w:sz w:val="21"/>
              </w:rPr>
              <w:t>密切相关</w:t>
            </w:r>
            <w:r w:rsidR="009441AB" w:rsidRPr="008A1E66">
              <w:rPr>
                <w:rFonts w:ascii="SimSun" w:hint="eastAsia"/>
                <w:bCs/>
                <w:sz w:val="21"/>
              </w:rPr>
              <w:t>，</w:t>
            </w:r>
            <w:r w:rsidR="00526347" w:rsidRPr="008A1E66">
              <w:rPr>
                <w:rFonts w:ascii="SimSun" w:hint="eastAsia"/>
                <w:bCs/>
                <w:sz w:val="21"/>
              </w:rPr>
              <w:t>在预期技术干预期间大楼内的工地安装、脚手架和回旋空间的利用安排也是如此。</w:t>
            </w:r>
            <w:r w:rsidR="00CA3680" w:rsidRPr="008A1E66">
              <w:rPr>
                <w:rFonts w:ascii="SimSun" w:hint="eastAsia"/>
                <w:bCs/>
                <w:sz w:val="21"/>
              </w:rPr>
              <w:t>换句话说，</w:t>
            </w:r>
            <w:r w:rsidR="008A3CFD" w:rsidRPr="008A1E66">
              <w:rPr>
                <w:rFonts w:ascii="SimSun" w:hint="eastAsia"/>
                <w:bCs/>
                <w:sz w:val="21"/>
              </w:rPr>
              <w:t>分别解决外墙和冷却</w:t>
            </w:r>
            <w:r w:rsidR="00DD7184" w:rsidRPr="008A1E66">
              <w:rPr>
                <w:rFonts w:ascii="SimSun" w:hint="eastAsia"/>
                <w:bCs/>
                <w:sz w:val="21"/>
              </w:rPr>
              <w:t>/</w:t>
            </w:r>
            <w:r w:rsidR="008A3CFD" w:rsidRPr="008A1E66">
              <w:rPr>
                <w:rFonts w:ascii="SimSun" w:hint="eastAsia"/>
                <w:bCs/>
                <w:sz w:val="21"/>
              </w:rPr>
              <w:t>采暖系统问题将在项目规划、大楼内部和周围连续管理两个工地等方面带来</w:t>
            </w:r>
            <w:r w:rsidR="00AD6B2E" w:rsidRPr="008A1E66">
              <w:rPr>
                <w:rFonts w:ascii="SimSun" w:hint="eastAsia"/>
                <w:bCs/>
                <w:sz w:val="21"/>
              </w:rPr>
              <w:t>显著增加的</w:t>
            </w:r>
            <w:r w:rsidR="008A3CFD" w:rsidRPr="008A1E66">
              <w:rPr>
                <w:rFonts w:ascii="SimSun" w:hint="eastAsia"/>
                <w:bCs/>
                <w:sz w:val="21"/>
              </w:rPr>
              <w:t>费用，</w:t>
            </w:r>
            <w:r w:rsidR="00AD6B2E" w:rsidRPr="008A1E66">
              <w:rPr>
                <w:rFonts w:ascii="SimSun" w:hint="eastAsia"/>
                <w:bCs/>
                <w:sz w:val="21"/>
              </w:rPr>
              <w:t>同时对大楼内的工作人员产生双重的长时干扰。</w:t>
            </w:r>
            <w:r w:rsidR="00A7406E" w:rsidRPr="008A1E66">
              <w:rPr>
                <w:rFonts w:ascii="SimSun" w:hint="eastAsia"/>
                <w:bCs/>
                <w:sz w:val="21"/>
              </w:rPr>
              <w:t>总的来说，两项事宜必须同时进行以期获得专业解决本身构成了一次性事件。</w:t>
            </w:r>
            <w:r w:rsidR="008A1E66">
              <w:rPr>
                <w:rFonts w:ascii="SimSun"/>
                <w:bCs/>
                <w:sz w:val="21"/>
              </w:rPr>
              <w:t xml:space="preserve"> </w:t>
            </w:r>
          </w:p>
          <w:p w:rsidR="008A67F6" w:rsidRPr="008A1E66" w:rsidRDefault="005511C0" w:rsidP="008A1E66">
            <w:pPr>
              <w:spacing w:afterLines="50" w:after="120" w:line="340" w:lineRule="atLeast"/>
              <w:jc w:val="both"/>
              <w:rPr>
                <w:rFonts w:ascii="SimSun"/>
                <w:bCs/>
                <w:sz w:val="21"/>
              </w:rPr>
            </w:pPr>
            <w:r w:rsidRPr="008A1E66">
              <w:rPr>
                <w:rFonts w:ascii="SimSun" w:hint="eastAsia"/>
                <w:bCs/>
                <w:sz w:val="21"/>
              </w:rPr>
              <w:t>上述改造将</w:t>
            </w:r>
            <w:r w:rsidR="003F3458" w:rsidRPr="008A1E66">
              <w:rPr>
                <w:rFonts w:ascii="SimSun" w:hint="eastAsia"/>
                <w:bCs/>
                <w:sz w:val="21"/>
              </w:rPr>
              <w:t>重启外墙（结构部分）</w:t>
            </w:r>
            <w:r w:rsidR="000B5750" w:rsidRPr="008A1E66">
              <w:rPr>
                <w:rFonts w:ascii="SimSun" w:hint="eastAsia"/>
                <w:bCs/>
                <w:sz w:val="21"/>
              </w:rPr>
              <w:t>50</w:t>
            </w:r>
            <w:r w:rsidR="003F3458" w:rsidRPr="008A1E66">
              <w:rPr>
                <w:rFonts w:ascii="SimSun" w:hint="eastAsia"/>
                <w:bCs/>
                <w:sz w:val="21"/>
              </w:rPr>
              <w:t>年的预期新使用寿命和冷却／采暖系统</w:t>
            </w:r>
            <w:r w:rsidR="002E72BE" w:rsidRPr="008A1E66">
              <w:rPr>
                <w:rFonts w:ascii="SimSun" w:hint="eastAsia"/>
                <w:bCs/>
                <w:sz w:val="21"/>
              </w:rPr>
              <w:t>30</w:t>
            </w:r>
            <w:r w:rsidR="003F3458" w:rsidRPr="008A1E66">
              <w:rPr>
                <w:rFonts w:ascii="SimSun" w:hint="eastAsia"/>
                <w:bCs/>
                <w:sz w:val="21"/>
              </w:rPr>
              <w:t>年的预期新使用寿命。在此期间，仅需要常规的维修。</w:t>
            </w:r>
          </w:p>
          <w:p w:rsidR="008A67F6" w:rsidRPr="008A1E66" w:rsidRDefault="002C417A" w:rsidP="00F3426E">
            <w:pPr>
              <w:spacing w:beforeLines="100" w:before="240" w:afterLines="100" w:after="240" w:line="340" w:lineRule="atLeast"/>
              <w:jc w:val="both"/>
              <w:rPr>
                <w:rFonts w:ascii="SimSun" w:hAnsi="SimSun"/>
                <w:sz w:val="21"/>
                <w:szCs w:val="21"/>
                <w:u w:val="single"/>
              </w:rPr>
            </w:pPr>
            <w:r w:rsidRPr="008A1E66">
              <w:rPr>
                <w:rFonts w:ascii="SimHei" w:eastAsia="SimHei" w:hAnsi="SimHei"/>
                <w:sz w:val="21"/>
                <w:szCs w:val="21"/>
                <w:u w:val="single"/>
              </w:rPr>
              <w:t>原则3：</w:t>
            </w:r>
            <w:r w:rsidRPr="008A1E66">
              <w:rPr>
                <w:rFonts w:ascii="SimSun" w:hAnsi="SimSun"/>
                <w:sz w:val="21"/>
                <w:szCs w:val="21"/>
                <w:u w:val="single"/>
              </w:rPr>
              <w:t>项目和倡议可能超过两年期财务期间(持续期跨越一个或多个两年期</w:t>
            </w:r>
            <w:r w:rsidR="008A1E66">
              <w:rPr>
                <w:rFonts w:ascii="SimSun" w:hAnsi="SimSun"/>
                <w:sz w:val="21"/>
                <w:szCs w:val="21"/>
                <w:u w:val="single"/>
              </w:rPr>
              <w:t>)</w:t>
            </w:r>
          </w:p>
          <w:p w:rsidR="003F7611" w:rsidRPr="008A1E66" w:rsidRDefault="007446D4" w:rsidP="008A1E66">
            <w:pPr>
              <w:spacing w:afterLines="50" w:after="120" w:line="340" w:lineRule="atLeast"/>
              <w:jc w:val="both"/>
              <w:rPr>
                <w:rFonts w:ascii="SimSun"/>
                <w:bCs/>
                <w:sz w:val="21"/>
              </w:rPr>
            </w:pPr>
            <w:r w:rsidRPr="008A1E66">
              <w:rPr>
                <w:rFonts w:ascii="SimSun" w:hint="eastAsia"/>
                <w:bCs/>
                <w:sz w:val="21"/>
              </w:rPr>
              <w:t>该项目预期需要三年的实施时间，</w:t>
            </w:r>
            <w:r w:rsidRPr="008A1E66">
              <w:rPr>
                <w:rFonts w:ascii="SimSun" w:hint="eastAsia"/>
                <w:sz w:val="21"/>
                <w:szCs w:val="22"/>
              </w:rPr>
              <w:t>从2014年至2016年跨越两个两年期。</w:t>
            </w:r>
          </w:p>
        </w:tc>
      </w:tr>
    </w:tbl>
    <w:p w:rsidR="00DF2A60" w:rsidRPr="007F6554" w:rsidRDefault="00DF2A60" w:rsidP="00B45FAC">
      <w:pPr>
        <w:jc w:val="center"/>
        <w:rPr>
          <w:b/>
          <w:bCs/>
          <w:sz w:val="21"/>
        </w:rPr>
      </w:pPr>
    </w:p>
    <w:p w:rsidR="00DF2A60" w:rsidRPr="007F6554" w:rsidRDefault="00DF2A60">
      <w:pPr>
        <w:rPr>
          <w:b/>
          <w:bCs/>
          <w:sz w:val="21"/>
        </w:rPr>
      </w:pPr>
      <w:r w:rsidRPr="007F6554">
        <w:rPr>
          <w:b/>
          <w:bCs/>
          <w:sz w:val="21"/>
        </w:rPr>
        <w:br w:type="page"/>
      </w:r>
    </w:p>
    <w:p w:rsidR="000A25CC" w:rsidRPr="00593B55" w:rsidRDefault="000A25CC" w:rsidP="000A25CC">
      <w:pPr>
        <w:jc w:val="center"/>
        <w:rPr>
          <w:rFonts w:ascii="SimHei" w:eastAsia="SimHei" w:hAnsi="SimHei"/>
          <w:bCs/>
          <w:sz w:val="21"/>
          <w:szCs w:val="21"/>
        </w:rPr>
      </w:pPr>
      <w:r>
        <w:rPr>
          <w:rFonts w:ascii="SimHei" w:eastAsia="SimHei" w:hAnsi="SimHei"/>
          <w:bCs/>
          <w:sz w:val="21"/>
          <w:szCs w:val="21"/>
        </w:rPr>
        <w:lastRenderedPageBreak/>
        <w:t>拟用储备金供资</w:t>
      </w:r>
      <w:r w:rsidRPr="00593B55">
        <w:rPr>
          <w:rFonts w:ascii="SimHei" w:eastAsia="SimHei" w:hAnsi="SimHei"/>
          <w:bCs/>
          <w:sz w:val="21"/>
          <w:szCs w:val="21"/>
        </w:rPr>
        <w:t>的基本建设总计划项目提案</w:t>
      </w:r>
    </w:p>
    <w:p w:rsidR="000A25CC" w:rsidRPr="005F3DA9" w:rsidRDefault="000A25CC" w:rsidP="000A25CC">
      <w:pPr>
        <w:rPr>
          <w:rFonts w:ascii="SimSun" w:hAnsi="SimSun"/>
          <w:sz w:val="21"/>
          <w:szCs w:val="21"/>
        </w:rPr>
      </w:pPr>
    </w:p>
    <w:p w:rsidR="00360459" w:rsidRPr="00081A62" w:rsidRDefault="000A25CC" w:rsidP="00081A62">
      <w:pPr>
        <w:pBdr>
          <w:top w:val="single" w:sz="4" w:space="1" w:color="auto"/>
          <w:left w:val="single" w:sz="4" w:space="4" w:color="auto"/>
          <w:bottom w:val="single" w:sz="4" w:space="1" w:color="auto"/>
          <w:right w:val="single" w:sz="4" w:space="4" w:color="auto"/>
        </w:pBdr>
        <w:jc w:val="center"/>
        <w:rPr>
          <w:rFonts w:ascii="KaiTi" w:eastAsia="KaiTi" w:hAnsi="KaiTi"/>
          <w:bCs/>
          <w:i/>
          <w:iCs/>
          <w:sz w:val="21"/>
          <w:szCs w:val="21"/>
        </w:rPr>
      </w:pPr>
      <w:r w:rsidRPr="00593B55">
        <w:rPr>
          <w:rFonts w:ascii="KaiTi" w:eastAsia="KaiTi" w:hAnsi="KaiTi"/>
          <w:bCs/>
          <w:i/>
          <w:iCs/>
          <w:sz w:val="21"/>
          <w:szCs w:val="21"/>
        </w:rPr>
        <w:t>4.</w:t>
      </w:r>
      <w:r w:rsidRPr="00593B55">
        <w:rPr>
          <w:rFonts w:ascii="KaiTi" w:eastAsia="KaiTi" w:hAnsi="KaiTi"/>
          <w:bCs/>
          <w:i/>
          <w:iCs/>
          <w:sz w:val="21"/>
          <w:szCs w:val="21"/>
        </w:rPr>
        <w:tab/>
        <w:t>项目：</w:t>
      </w:r>
      <w:r w:rsidRPr="00593B55">
        <w:rPr>
          <w:rFonts w:ascii="KaiTi" w:eastAsia="KaiTi" w:hAnsi="KaiTi" w:hint="eastAsia"/>
          <w:bCs/>
          <w:i/>
          <w:iCs/>
          <w:sz w:val="21"/>
          <w:szCs w:val="21"/>
        </w:rPr>
        <w:t>为</w:t>
      </w:r>
      <w:r w:rsidRPr="00593B55">
        <w:rPr>
          <w:rFonts w:ascii="KaiTi" w:eastAsia="KaiTi" w:hAnsi="KaiTi"/>
          <w:bCs/>
          <w:i/>
          <w:iCs/>
          <w:sz w:val="21"/>
          <w:szCs w:val="21"/>
        </w:rPr>
        <w:t>AB</w:t>
      </w:r>
      <w:r>
        <w:rPr>
          <w:rFonts w:ascii="KaiTi" w:eastAsia="KaiTi" w:hAnsi="KaiTi" w:hint="eastAsia"/>
          <w:bCs/>
          <w:i/>
          <w:iCs/>
          <w:sz w:val="21"/>
          <w:szCs w:val="21"/>
        </w:rPr>
        <w:t>楼</w:t>
      </w:r>
      <w:r w:rsidRPr="00593B55">
        <w:rPr>
          <w:rFonts w:ascii="KaiTi" w:eastAsia="KaiTi" w:hAnsi="KaiTi" w:hint="eastAsia"/>
          <w:bCs/>
          <w:i/>
          <w:iCs/>
          <w:sz w:val="21"/>
          <w:szCs w:val="21"/>
        </w:rPr>
        <w:t>和</w:t>
      </w:r>
      <w:r w:rsidRPr="00593B55">
        <w:rPr>
          <w:rFonts w:ascii="KaiTi" w:eastAsia="KaiTi" w:hAnsi="KaiTi"/>
          <w:bCs/>
          <w:i/>
          <w:iCs/>
          <w:sz w:val="21"/>
          <w:szCs w:val="21"/>
        </w:rPr>
        <w:t>PCT</w:t>
      </w:r>
      <w:r w:rsidRPr="00593B55">
        <w:rPr>
          <w:rFonts w:ascii="KaiTi" w:eastAsia="KaiTi" w:hAnsi="KaiTi" w:hint="eastAsia"/>
          <w:bCs/>
          <w:i/>
          <w:iCs/>
          <w:sz w:val="21"/>
          <w:szCs w:val="21"/>
        </w:rPr>
        <w:t>楼部署</w:t>
      </w:r>
      <w:proofErr w:type="gramStart"/>
      <w:r w:rsidR="003A6A90">
        <w:rPr>
          <w:rFonts w:ascii="KaiTi" w:eastAsia="KaiTi" w:hAnsi="KaiTi"/>
          <w:bCs/>
          <w:i/>
          <w:iCs/>
          <w:sz w:val="21"/>
          <w:szCs w:val="21"/>
        </w:rPr>
        <w:t>莱</w:t>
      </w:r>
      <w:proofErr w:type="gramEnd"/>
      <w:r w:rsidR="003A6A90">
        <w:rPr>
          <w:rFonts w:ascii="KaiTi" w:eastAsia="KaiTi" w:hAnsi="KaiTi"/>
          <w:bCs/>
          <w:i/>
          <w:iCs/>
          <w:sz w:val="21"/>
          <w:szCs w:val="21"/>
        </w:rPr>
        <w:t>芒</w:t>
      </w:r>
      <w:r w:rsidRPr="00593B55">
        <w:rPr>
          <w:rFonts w:ascii="KaiTi" w:eastAsia="KaiTi" w:hAnsi="KaiTi"/>
          <w:bCs/>
          <w:i/>
          <w:iCs/>
          <w:sz w:val="21"/>
          <w:szCs w:val="21"/>
        </w:rPr>
        <w:t>湖</w:t>
      </w:r>
      <w:r w:rsidRPr="00593B55">
        <w:rPr>
          <w:rFonts w:ascii="KaiTi" w:eastAsia="KaiTi" w:hAnsi="KaiTi" w:hint="eastAsia"/>
          <w:bCs/>
          <w:i/>
          <w:iCs/>
          <w:sz w:val="21"/>
          <w:szCs w:val="21"/>
        </w:rPr>
        <w:t>水</w:t>
      </w:r>
      <w:r>
        <w:rPr>
          <w:rFonts w:ascii="KaiTi" w:eastAsia="KaiTi" w:hAnsi="KaiTi" w:hint="eastAsia"/>
          <w:bCs/>
          <w:i/>
          <w:iCs/>
          <w:sz w:val="21"/>
          <w:szCs w:val="21"/>
        </w:rPr>
        <w:t>(</w:t>
      </w:r>
      <w:r w:rsidRPr="00593B55">
        <w:rPr>
          <w:rFonts w:ascii="KaiTi" w:eastAsia="KaiTi" w:hAnsi="KaiTi" w:hint="eastAsia"/>
          <w:bCs/>
          <w:i/>
          <w:iCs/>
          <w:sz w:val="21"/>
          <w:szCs w:val="21"/>
        </w:rPr>
        <w:t>“</w:t>
      </w:r>
      <w:r w:rsidRPr="00593B55">
        <w:rPr>
          <w:rFonts w:ascii="KaiTi" w:eastAsia="KaiTi" w:hAnsi="KaiTi"/>
          <w:bCs/>
          <w:i/>
          <w:iCs/>
          <w:sz w:val="21"/>
          <w:szCs w:val="21"/>
        </w:rPr>
        <w:t>GLN</w:t>
      </w:r>
      <w:r w:rsidRPr="00593B55">
        <w:rPr>
          <w:rFonts w:ascii="KaiTi" w:eastAsia="KaiTi" w:hAnsi="KaiTi" w:hint="eastAsia"/>
          <w:bCs/>
          <w:i/>
          <w:iCs/>
          <w:sz w:val="21"/>
          <w:szCs w:val="21"/>
        </w:rPr>
        <w:t>”</w:t>
      </w:r>
      <w:r>
        <w:rPr>
          <w:rFonts w:ascii="KaiTi" w:eastAsia="KaiTi" w:hAnsi="KaiTi" w:hint="eastAsia"/>
          <w:bCs/>
          <w:i/>
          <w:iCs/>
          <w:sz w:val="21"/>
          <w:szCs w:val="21"/>
        </w:rPr>
        <w:t>)</w:t>
      </w:r>
      <w:r w:rsidRPr="00593B55">
        <w:rPr>
          <w:rFonts w:ascii="KaiTi" w:eastAsia="KaiTi" w:hAnsi="KaiTi" w:hint="eastAsia"/>
          <w:bCs/>
          <w:i/>
          <w:iCs/>
          <w:sz w:val="21"/>
          <w:szCs w:val="21"/>
        </w:rPr>
        <w:t>冷却系统</w:t>
      </w:r>
    </w:p>
    <w:tbl>
      <w:tblPr>
        <w:tblW w:w="9128" w:type="dxa"/>
        <w:tblLook w:val="01E0" w:firstRow="1" w:lastRow="1" w:firstColumn="1" w:lastColumn="1" w:noHBand="0" w:noVBand="0"/>
      </w:tblPr>
      <w:tblGrid>
        <w:gridCol w:w="9571"/>
      </w:tblGrid>
      <w:tr w:rsidR="00360459" w:rsidRPr="007F6554" w:rsidTr="00CF0E7E">
        <w:tc>
          <w:tcPr>
            <w:tcW w:w="9128" w:type="dxa"/>
            <w:shd w:val="clear" w:color="auto" w:fill="auto"/>
          </w:tcPr>
          <w:p w:rsidR="007173D8" w:rsidRPr="00081A62" w:rsidRDefault="007173D8" w:rsidP="00081A62">
            <w:pPr>
              <w:pStyle w:val="af"/>
              <w:numPr>
                <w:ilvl w:val="0"/>
                <w:numId w:val="27"/>
              </w:numPr>
              <w:spacing w:beforeLines="50" w:before="120" w:afterLines="100" w:after="240" w:line="340" w:lineRule="atLeast"/>
              <w:ind w:left="340" w:hangingChars="162" w:hanging="340"/>
              <w:jc w:val="both"/>
              <w:rPr>
                <w:rFonts w:ascii="SimHei" w:eastAsia="SimHei" w:hAnsi="SimHei"/>
                <w:b/>
                <w:bCs/>
                <w:sz w:val="21"/>
                <w:szCs w:val="21"/>
              </w:rPr>
            </w:pPr>
            <w:r w:rsidRPr="00081A62">
              <w:rPr>
                <w:rFonts w:ascii="SimHei" w:eastAsia="SimHei" w:hAnsi="SimHei"/>
                <w:bCs/>
                <w:sz w:val="21"/>
                <w:szCs w:val="21"/>
              </w:rPr>
              <w:t>项目目的和预期成果</w:t>
            </w:r>
          </w:p>
          <w:p w:rsidR="00360459" w:rsidRPr="007F6554" w:rsidRDefault="007173D8" w:rsidP="003642B2">
            <w:pPr>
              <w:spacing w:afterLines="50" w:after="120" w:line="340" w:lineRule="atLeast"/>
              <w:jc w:val="both"/>
              <w:rPr>
                <w:b/>
                <w:bCs/>
                <w:sz w:val="21"/>
              </w:rPr>
            </w:pPr>
            <w:r w:rsidRPr="007F6554">
              <w:rPr>
                <w:rFonts w:ascii="SimSun" w:hAnsi="SimSun" w:hint="eastAsia"/>
                <w:bCs/>
                <w:color w:val="000000"/>
                <w:sz w:val="21"/>
                <w:szCs w:val="21"/>
              </w:rPr>
              <w:t>由本地能源供应商(日内瓦工业服务公司</w:t>
            </w:r>
            <w:r w:rsidRPr="007F6554">
              <w:rPr>
                <w:rFonts w:ascii="SimSun" w:hAnsi="SimSun"/>
                <w:sz w:val="21"/>
                <w:szCs w:val="21"/>
              </w:rPr>
              <w:t>SIG</w:t>
            </w:r>
            <w:r w:rsidRPr="007F6554">
              <w:rPr>
                <w:rFonts w:ascii="SimSun" w:hAnsi="SimSun" w:hint="eastAsia"/>
                <w:bCs/>
                <w:color w:val="000000"/>
                <w:sz w:val="21"/>
                <w:szCs w:val="21"/>
              </w:rPr>
              <w:t>)管理并投入运营的</w:t>
            </w:r>
            <w:proofErr w:type="gramStart"/>
            <w:r w:rsidR="003A6A90">
              <w:rPr>
                <w:rFonts w:ascii="SimSun" w:hAnsi="SimSun"/>
                <w:bCs/>
                <w:color w:val="000000"/>
                <w:sz w:val="21"/>
                <w:szCs w:val="21"/>
              </w:rPr>
              <w:t>莱</w:t>
            </w:r>
            <w:proofErr w:type="gramEnd"/>
            <w:r w:rsidR="003A6A90">
              <w:rPr>
                <w:rFonts w:ascii="SimSun" w:hAnsi="SimSun"/>
                <w:bCs/>
                <w:color w:val="000000"/>
                <w:sz w:val="21"/>
                <w:szCs w:val="21"/>
              </w:rPr>
              <w:t>芒</w:t>
            </w:r>
            <w:r w:rsidRPr="007F6554">
              <w:rPr>
                <w:rFonts w:ascii="SimSun" w:hAnsi="SimSun"/>
                <w:bCs/>
                <w:color w:val="000000"/>
                <w:sz w:val="21"/>
                <w:szCs w:val="21"/>
              </w:rPr>
              <w:t>湖</w:t>
            </w:r>
            <w:r w:rsidRPr="007F6554">
              <w:rPr>
                <w:rFonts w:ascii="SimSun" w:hAnsi="SimSun" w:hint="eastAsia"/>
                <w:bCs/>
                <w:color w:val="000000"/>
                <w:sz w:val="21"/>
                <w:szCs w:val="21"/>
              </w:rPr>
              <w:t>水(“</w:t>
            </w:r>
            <w:r w:rsidRPr="007F6554">
              <w:rPr>
                <w:rFonts w:ascii="SimSun" w:hAnsi="SimSun" w:hint="eastAsia"/>
                <w:sz w:val="21"/>
                <w:szCs w:val="21"/>
              </w:rPr>
              <w:t>GLN</w:t>
            </w:r>
            <w:r w:rsidRPr="007F6554">
              <w:rPr>
                <w:rFonts w:ascii="SimSun" w:hAnsi="SimSun" w:hint="eastAsia"/>
                <w:bCs/>
                <w:color w:val="000000"/>
                <w:sz w:val="21"/>
                <w:szCs w:val="21"/>
              </w:rPr>
              <w:t>”)冷却系统是数年前创建的，该系统抽取</w:t>
            </w:r>
            <w:r w:rsidR="003A6A90">
              <w:rPr>
                <w:rFonts w:ascii="SimSun" w:hAnsi="SimSun"/>
                <w:bCs/>
                <w:color w:val="000000"/>
                <w:sz w:val="21"/>
                <w:szCs w:val="21"/>
              </w:rPr>
              <w:t>莱芒</w:t>
            </w:r>
            <w:r w:rsidRPr="007F6554">
              <w:rPr>
                <w:rFonts w:ascii="SimSun" w:hAnsi="SimSun"/>
                <w:bCs/>
                <w:color w:val="000000"/>
                <w:sz w:val="21"/>
                <w:szCs w:val="21"/>
              </w:rPr>
              <w:t>湖</w:t>
            </w:r>
            <w:r w:rsidRPr="007F6554">
              <w:rPr>
                <w:rFonts w:ascii="SimSun" w:hAnsi="SimSun" w:hint="eastAsia"/>
                <w:bCs/>
                <w:color w:val="000000"/>
                <w:sz w:val="21"/>
                <w:szCs w:val="21"/>
              </w:rPr>
              <w:t>深处的湖水并输送至日内瓦市的北岸，为坐落于联合国广场区域的不同楼宇产生冷却能力。数年前，</w:t>
            </w:r>
            <w:r w:rsidRPr="007F6554">
              <w:rPr>
                <w:rFonts w:ascii="SimSun" w:hAnsi="SimSun"/>
                <w:sz w:val="21"/>
                <w:szCs w:val="21"/>
              </w:rPr>
              <w:t>WIPO</w:t>
            </w:r>
            <w:r w:rsidRPr="007F6554">
              <w:rPr>
                <w:rFonts w:ascii="SimSun" w:hAnsi="SimSun" w:hint="eastAsia"/>
                <w:sz w:val="21"/>
                <w:szCs w:val="21"/>
              </w:rPr>
              <w:t>成为联合国机构中与</w:t>
            </w:r>
            <w:r w:rsidRPr="007F6554">
              <w:rPr>
                <w:rFonts w:ascii="SimSun" w:hAnsi="SimSun"/>
                <w:sz w:val="21"/>
                <w:szCs w:val="21"/>
              </w:rPr>
              <w:t>SIG</w:t>
            </w:r>
            <w:r w:rsidRPr="007F6554">
              <w:rPr>
                <w:rFonts w:ascii="SimSun" w:hAnsi="SimSun" w:hint="eastAsia"/>
                <w:sz w:val="21"/>
                <w:szCs w:val="21"/>
              </w:rPr>
              <w:t>签约的首批客户之一，以便为其各处的建筑(包括当时正在建筑的项目)保留所需的冷却</w:t>
            </w:r>
            <w:r w:rsidR="00466BCC" w:rsidRPr="007F6554">
              <w:rPr>
                <w:rFonts w:ascii="SimSun" w:hAnsi="SimSun" w:hint="eastAsia"/>
                <w:sz w:val="21"/>
                <w:szCs w:val="21"/>
              </w:rPr>
              <w:t>能力</w:t>
            </w:r>
            <w:r w:rsidRPr="007F6554">
              <w:rPr>
                <w:rFonts w:ascii="SimSun" w:hAnsi="SimSun" w:hint="eastAsia"/>
                <w:sz w:val="21"/>
                <w:szCs w:val="21"/>
              </w:rPr>
              <w:t>。截至2013年底，</w:t>
            </w:r>
            <w:r w:rsidRPr="007F6554">
              <w:rPr>
                <w:rFonts w:ascii="SimSun" w:hAnsi="SimSun"/>
                <w:sz w:val="21"/>
                <w:szCs w:val="21"/>
              </w:rPr>
              <w:t>WIPO</w:t>
            </w:r>
            <w:r w:rsidRPr="007F6554">
              <w:rPr>
                <w:rFonts w:ascii="SimSun" w:hAnsi="SimSun" w:hint="eastAsia"/>
                <w:sz w:val="21"/>
                <w:szCs w:val="21"/>
              </w:rPr>
              <w:t>办公区的下述建筑将与</w:t>
            </w:r>
            <w:r w:rsidRPr="007F6554">
              <w:rPr>
                <w:rFonts w:ascii="SimSun" w:hAnsi="SimSun"/>
                <w:sz w:val="21"/>
                <w:szCs w:val="21"/>
              </w:rPr>
              <w:t>GLN</w:t>
            </w:r>
            <w:r w:rsidRPr="007F6554">
              <w:rPr>
                <w:rFonts w:ascii="SimSun" w:hAnsi="SimSun" w:hint="eastAsia"/>
                <w:sz w:val="21"/>
                <w:szCs w:val="21"/>
              </w:rPr>
              <w:t>冷却系统完全连通：新办公楼(自2011年启用)、</w:t>
            </w:r>
            <w:r w:rsidRPr="007F6554">
              <w:rPr>
                <w:rFonts w:ascii="SimSun" w:hAnsi="SimSun"/>
                <w:sz w:val="21"/>
                <w:szCs w:val="21"/>
              </w:rPr>
              <w:t>GBI</w:t>
            </w:r>
            <w:r w:rsidRPr="007F6554">
              <w:rPr>
                <w:rFonts w:ascii="SimSun" w:hAnsi="SimSun" w:hint="eastAsia"/>
                <w:sz w:val="21"/>
                <w:szCs w:val="21"/>
              </w:rPr>
              <w:t>和</w:t>
            </w:r>
            <w:r w:rsidRPr="007F6554">
              <w:rPr>
                <w:rFonts w:ascii="SimSun" w:hAnsi="SimSun"/>
                <w:sz w:val="21"/>
                <w:szCs w:val="21"/>
              </w:rPr>
              <w:t>GBII</w:t>
            </w:r>
            <w:r w:rsidRPr="007F6554">
              <w:rPr>
                <w:rFonts w:ascii="SimSun" w:hAnsi="SimSun" w:hint="eastAsia"/>
                <w:sz w:val="21"/>
                <w:szCs w:val="21"/>
              </w:rPr>
              <w:t>(2013年年中投入使用)、新会议厅(2013年年底前建设期间连通并投入使用)。其余未与</w:t>
            </w:r>
            <w:r w:rsidRPr="007F6554">
              <w:rPr>
                <w:rFonts w:ascii="SimSun" w:hAnsi="SimSun"/>
                <w:sz w:val="21"/>
                <w:szCs w:val="21"/>
              </w:rPr>
              <w:t>GLN</w:t>
            </w:r>
            <w:r w:rsidRPr="007F6554">
              <w:rPr>
                <w:rFonts w:ascii="SimSun" w:hAnsi="SimSun" w:hint="eastAsia"/>
                <w:sz w:val="21"/>
                <w:szCs w:val="21"/>
              </w:rPr>
              <w:t>系统连通的最后两座建筑物是</w:t>
            </w:r>
            <w:r w:rsidRPr="007F6554">
              <w:rPr>
                <w:rFonts w:ascii="SimSun" w:hAnsi="SimSun"/>
                <w:sz w:val="21"/>
                <w:szCs w:val="21"/>
              </w:rPr>
              <w:t>AB</w:t>
            </w:r>
            <w:r w:rsidRPr="007F6554">
              <w:rPr>
                <w:rFonts w:ascii="SimSun" w:hAnsi="SimSun" w:hint="eastAsia"/>
                <w:sz w:val="21"/>
                <w:szCs w:val="21"/>
              </w:rPr>
              <w:t>大楼和</w:t>
            </w:r>
            <w:r w:rsidRPr="007F6554">
              <w:rPr>
                <w:rFonts w:ascii="SimSun" w:hAnsi="SimSun"/>
                <w:sz w:val="21"/>
                <w:szCs w:val="21"/>
              </w:rPr>
              <w:t>PCT</w:t>
            </w:r>
            <w:r w:rsidRPr="007F6554">
              <w:rPr>
                <w:rFonts w:ascii="SimSun" w:hAnsi="SimSun" w:hint="eastAsia"/>
                <w:sz w:val="21"/>
                <w:szCs w:val="21"/>
              </w:rPr>
              <w:t>大楼，它们正是本基本建设总计划</w:t>
            </w:r>
            <w:r w:rsidR="00D10675" w:rsidRPr="007F6554">
              <w:rPr>
                <w:rFonts w:ascii="SimSun" w:hAnsi="SimSun" w:hint="eastAsia"/>
                <w:sz w:val="21"/>
                <w:szCs w:val="21"/>
              </w:rPr>
              <w:t>中</w:t>
            </w:r>
            <w:r w:rsidRPr="007F6554">
              <w:rPr>
                <w:rFonts w:ascii="SimSun" w:hAnsi="SimSun" w:hint="eastAsia"/>
                <w:sz w:val="21"/>
                <w:szCs w:val="21"/>
              </w:rPr>
              <w:t>具体项目的内容</w:t>
            </w:r>
            <w:r w:rsidR="00466BCC" w:rsidRPr="007F6554">
              <w:rPr>
                <w:rFonts w:ascii="SimSun" w:hAnsi="SimSun" w:hint="eastAsia"/>
                <w:sz w:val="21"/>
                <w:szCs w:val="21"/>
              </w:rPr>
              <w:t>。</w:t>
            </w:r>
            <w:r w:rsidR="0024309E" w:rsidRPr="007F6554">
              <w:rPr>
                <w:rFonts w:ascii="SimSun" w:hAnsi="SimSun" w:hint="eastAsia"/>
                <w:sz w:val="21"/>
                <w:szCs w:val="21"/>
              </w:rPr>
              <w:t>需要指出的是，</w:t>
            </w:r>
            <w:r w:rsidR="00E54954" w:rsidRPr="007F6554">
              <w:rPr>
                <w:rFonts w:ascii="SimSun" w:hAnsi="SimSun"/>
                <w:sz w:val="21"/>
                <w:szCs w:val="21"/>
              </w:rPr>
              <w:t>AB</w:t>
            </w:r>
            <w:r w:rsidR="00E54954" w:rsidRPr="007F6554">
              <w:rPr>
                <w:rFonts w:ascii="SimSun" w:hAnsi="SimSun" w:hint="eastAsia"/>
                <w:sz w:val="21"/>
                <w:szCs w:val="21"/>
              </w:rPr>
              <w:t>大楼和</w:t>
            </w:r>
            <w:r w:rsidR="00E54954" w:rsidRPr="007F6554">
              <w:rPr>
                <w:rFonts w:ascii="SimSun" w:hAnsi="SimSun"/>
                <w:sz w:val="21"/>
                <w:szCs w:val="21"/>
              </w:rPr>
              <w:t>PCT</w:t>
            </w:r>
            <w:r w:rsidR="00E54954" w:rsidRPr="007F6554">
              <w:rPr>
                <w:rFonts w:ascii="SimSun" w:hAnsi="SimSun" w:hint="eastAsia"/>
                <w:sz w:val="21"/>
                <w:szCs w:val="21"/>
              </w:rPr>
              <w:t>大楼</w:t>
            </w:r>
            <w:r w:rsidR="004E0491" w:rsidRPr="007F6554">
              <w:rPr>
                <w:rFonts w:ascii="SimSun" w:hAnsi="SimSun" w:hint="eastAsia"/>
                <w:sz w:val="21"/>
                <w:szCs w:val="21"/>
              </w:rPr>
              <w:t>可用的</w:t>
            </w:r>
            <w:r w:rsidR="00FD3B8A" w:rsidRPr="007F6554">
              <w:rPr>
                <w:rFonts w:ascii="SimSun" w:hAnsi="SimSun" w:hint="eastAsia"/>
                <w:sz w:val="21"/>
                <w:szCs w:val="21"/>
              </w:rPr>
              <w:t>各</w:t>
            </w:r>
            <w:proofErr w:type="gramStart"/>
            <w:r w:rsidR="00FD3B8A" w:rsidRPr="007F6554">
              <w:rPr>
                <w:rFonts w:ascii="SimSun" w:hAnsi="SimSun" w:hint="eastAsia"/>
                <w:sz w:val="21"/>
                <w:szCs w:val="21"/>
              </w:rPr>
              <w:t>类现有</w:t>
            </w:r>
            <w:proofErr w:type="gramEnd"/>
            <w:r w:rsidR="004E0491" w:rsidRPr="007F6554">
              <w:rPr>
                <w:rFonts w:ascii="SimSun" w:hAnsi="SimSun" w:hint="eastAsia"/>
                <w:sz w:val="21"/>
                <w:szCs w:val="21"/>
              </w:rPr>
              <w:t>冷却机器</w:t>
            </w:r>
            <w:r w:rsidR="00FD3B8A" w:rsidRPr="007F6554">
              <w:rPr>
                <w:rFonts w:ascii="SimSun" w:hAnsi="SimSun" w:hint="eastAsia"/>
                <w:sz w:val="21"/>
                <w:szCs w:val="21"/>
              </w:rPr>
              <w:t>设备已经使用了约</w:t>
            </w:r>
            <w:r w:rsidR="002E72BE" w:rsidRPr="007F6554">
              <w:rPr>
                <w:rFonts w:ascii="SimSun" w:hAnsi="SimSun" w:hint="eastAsia"/>
                <w:sz w:val="21"/>
                <w:szCs w:val="21"/>
              </w:rPr>
              <w:t>10</w:t>
            </w:r>
            <w:r w:rsidR="00FD3B8A" w:rsidRPr="007F6554">
              <w:rPr>
                <w:rFonts w:ascii="SimSun" w:hAnsi="SimSun" w:hint="eastAsia"/>
                <w:sz w:val="21"/>
                <w:szCs w:val="21"/>
              </w:rPr>
              <w:t>年至</w:t>
            </w:r>
            <w:r w:rsidR="002E72BE" w:rsidRPr="007F6554">
              <w:rPr>
                <w:rFonts w:ascii="SimSun" w:hAnsi="SimSun" w:hint="eastAsia"/>
                <w:sz w:val="21"/>
                <w:szCs w:val="21"/>
              </w:rPr>
              <w:t>33</w:t>
            </w:r>
            <w:r w:rsidR="00FD3B8A" w:rsidRPr="007F6554">
              <w:rPr>
                <w:rFonts w:ascii="SimSun" w:hAnsi="SimSun" w:hint="eastAsia"/>
                <w:sz w:val="21"/>
                <w:szCs w:val="21"/>
              </w:rPr>
              <w:t>年不等，而它们的预期使用寿命为</w:t>
            </w:r>
            <w:r w:rsidR="002E72BE" w:rsidRPr="007F6554">
              <w:rPr>
                <w:rFonts w:ascii="SimSun" w:hAnsi="SimSun" w:hint="eastAsia"/>
                <w:sz w:val="21"/>
                <w:szCs w:val="21"/>
              </w:rPr>
              <w:t>30</w:t>
            </w:r>
            <w:r w:rsidR="00FD3B8A" w:rsidRPr="007F6554">
              <w:rPr>
                <w:rFonts w:ascii="SimSun" w:hAnsi="SimSun" w:hint="eastAsia"/>
                <w:sz w:val="21"/>
                <w:szCs w:val="21"/>
              </w:rPr>
              <w:t>年。</w:t>
            </w:r>
            <w:r w:rsidR="00FD3B8A" w:rsidRPr="007F6554">
              <w:rPr>
                <w:b/>
                <w:bCs/>
                <w:sz w:val="21"/>
              </w:rPr>
              <w:t xml:space="preserve"> </w:t>
            </w:r>
          </w:p>
          <w:p w:rsidR="00360459" w:rsidRPr="00081A62" w:rsidRDefault="008A116E" w:rsidP="003642B2">
            <w:pPr>
              <w:spacing w:afterLines="50" w:after="120" w:line="340" w:lineRule="atLeast"/>
              <w:jc w:val="both"/>
              <w:rPr>
                <w:sz w:val="21"/>
              </w:rPr>
            </w:pPr>
            <w:r w:rsidRPr="007F6554">
              <w:rPr>
                <w:rFonts w:ascii="SimSun" w:hAnsi="SimSun" w:hint="eastAsia"/>
                <w:sz w:val="21"/>
                <w:szCs w:val="21"/>
              </w:rPr>
              <w:t>本项目的目标和预期成果是：(</w:t>
            </w:r>
            <w:proofErr w:type="spellStart"/>
            <w:r w:rsidRPr="007F6554">
              <w:rPr>
                <w:rFonts w:ascii="SimSun" w:hAnsi="SimSun" w:hint="eastAsia"/>
                <w:sz w:val="21"/>
                <w:szCs w:val="21"/>
              </w:rPr>
              <w:t>i</w:t>
            </w:r>
            <w:proofErr w:type="spellEnd"/>
            <w:r w:rsidRPr="007F6554">
              <w:rPr>
                <w:rFonts w:ascii="SimSun" w:hAnsi="SimSun" w:hint="eastAsia"/>
                <w:sz w:val="21"/>
                <w:szCs w:val="21"/>
              </w:rPr>
              <w:t>)在涉及</w:t>
            </w:r>
            <w:r w:rsidRPr="007F6554">
              <w:rPr>
                <w:rFonts w:ascii="SimSun" w:hAnsi="SimSun"/>
                <w:sz w:val="21"/>
                <w:szCs w:val="21"/>
              </w:rPr>
              <w:t>WIPO</w:t>
            </w:r>
            <w:r w:rsidRPr="007F6554">
              <w:rPr>
                <w:rFonts w:ascii="SimSun" w:hAnsi="SimSun" w:hint="eastAsia"/>
                <w:sz w:val="21"/>
                <w:szCs w:val="21"/>
              </w:rPr>
              <w:t>办公区一半以上已经实施冷却系统装置的楼宇维护中，完成改进后的技术解决方案的部署；(ii)预期有必要在传统冷却设备发生故障前(这正是2011年</w:t>
            </w:r>
            <w:r w:rsidRPr="007F6554">
              <w:rPr>
                <w:rFonts w:ascii="SimSun" w:hAnsi="SimSun"/>
                <w:sz w:val="21"/>
                <w:szCs w:val="21"/>
              </w:rPr>
              <w:t>GBII</w:t>
            </w:r>
            <w:r w:rsidRPr="007F6554">
              <w:rPr>
                <w:rFonts w:ascii="SimSun" w:hAnsi="SimSun" w:hint="eastAsia"/>
                <w:sz w:val="21"/>
                <w:szCs w:val="21"/>
              </w:rPr>
              <w:t>大楼的设施所出现的情况)，对剩余两座大楼中的传统冷却设备进行更换；(iii)降低安装设备的维护费用(与传统冷却设施的维护费用相比)；以及(iv)使用更为环保的解决方案，对这类技术装置和设备进行升级。</w:t>
            </w:r>
          </w:p>
        </w:tc>
      </w:tr>
      <w:tr w:rsidR="00360459" w:rsidRPr="007F6554" w:rsidTr="00CF0E7E">
        <w:tc>
          <w:tcPr>
            <w:tcW w:w="9128" w:type="dxa"/>
            <w:shd w:val="clear" w:color="auto" w:fill="auto"/>
          </w:tcPr>
          <w:p w:rsidR="00CF599D" w:rsidRPr="007F6554" w:rsidRDefault="00CF599D" w:rsidP="00081A62">
            <w:pPr>
              <w:pStyle w:val="af"/>
              <w:numPr>
                <w:ilvl w:val="0"/>
                <w:numId w:val="27"/>
              </w:numPr>
              <w:spacing w:beforeLines="50" w:before="120" w:afterLines="100" w:after="240" w:line="340" w:lineRule="atLeast"/>
              <w:ind w:left="340" w:hangingChars="162" w:hanging="340"/>
              <w:jc w:val="both"/>
              <w:rPr>
                <w:rFonts w:ascii="SimHei" w:eastAsia="SimHei" w:hAnsi="SimHei"/>
                <w:bCs/>
                <w:sz w:val="21"/>
                <w:szCs w:val="21"/>
              </w:rPr>
            </w:pPr>
            <w:r w:rsidRPr="007F6554">
              <w:rPr>
                <w:rFonts w:ascii="SimHei" w:eastAsia="SimHei" w:hAnsi="SimHei"/>
                <w:bCs/>
                <w:sz w:val="21"/>
                <w:szCs w:val="21"/>
              </w:rPr>
              <w:t>对本组织两年</w:t>
            </w:r>
            <w:proofErr w:type="gramStart"/>
            <w:r w:rsidRPr="007F6554">
              <w:rPr>
                <w:rFonts w:ascii="SimHei" w:eastAsia="SimHei" w:hAnsi="SimHei"/>
                <w:bCs/>
                <w:sz w:val="21"/>
                <w:szCs w:val="21"/>
              </w:rPr>
              <w:t>期成果</w:t>
            </w:r>
            <w:proofErr w:type="gramEnd"/>
            <w:r w:rsidRPr="007F6554">
              <w:rPr>
                <w:rFonts w:ascii="SimHei" w:eastAsia="SimHei" w:hAnsi="SimHei"/>
                <w:bCs/>
                <w:sz w:val="21"/>
                <w:szCs w:val="21"/>
              </w:rPr>
              <w:t>的贡献</w:t>
            </w:r>
          </w:p>
          <w:p w:rsidR="00360459" w:rsidRPr="00081A62" w:rsidRDefault="0091289D" w:rsidP="003642B2">
            <w:pPr>
              <w:spacing w:afterLines="50" w:after="120" w:line="340" w:lineRule="atLeast"/>
              <w:jc w:val="both"/>
              <w:rPr>
                <w:bCs/>
                <w:color w:val="000000"/>
                <w:sz w:val="21"/>
                <w:szCs w:val="22"/>
              </w:rPr>
            </w:pPr>
            <w:r w:rsidRPr="003642B2">
              <w:rPr>
                <w:rFonts w:ascii="SimSun" w:hAnsi="SimSun"/>
                <w:bCs/>
                <w:color w:val="000000"/>
                <w:sz w:val="21"/>
                <w:szCs w:val="21"/>
              </w:rPr>
              <w:t>预期成果为：</w:t>
            </w:r>
            <w:r w:rsidRPr="007F6554">
              <w:rPr>
                <w:rFonts w:ascii="SimSun" w:hAnsi="SimSun" w:hint="eastAsia"/>
                <w:bCs/>
                <w:color w:val="000000"/>
                <w:sz w:val="21"/>
                <w:szCs w:val="21"/>
              </w:rPr>
              <w:t>向</w:t>
            </w:r>
            <w:r w:rsidRPr="007F6554">
              <w:rPr>
                <w:rFonts w:ascii="SimSun" w:hAnsi="SimSun"/>
                <w:bCs/>
                <w:color w:val="000000"/>
                <w:sz w:val="21"/>
                <w:szCs w:val="21"/>
              </w:rPr>
              <w:t>内部客户和外部利益攸关者</w:t>
            </w:r>
            <w:r w:rsidRPr="007F6554">
              <w:rPr>
                <w:rFonts w:ascii="SimSun" w:hAnsi="SimSun" w:hint="eastAsia"/>
                <w:bCs/>
                <w:color w:val="000000"/>
                <w:sz w:val="21"/>
                <w:szCs w:val="21"/>
              </w:rPr>
              <w:t>提供</w:t>
            </w:r>
            <w:r w:rsidRPr="007F6554">
              <w:rPr>
                <w:rFonts w:ascii="SimSun" w:hAnsi="SimSun"/>
                <w:bCs/>
                <w:color w:val="000000"/>
                <w:sz w:val="21"/>
                <w:szCs w:val="21"/>
              </w:rPr>
              <w:t>便捷、高效、优质和面向客户的支助服务。</w:t>
            </w:r>
          </w:p>
        </w:tc>
      </w:tr>
      <w:tr w:rsidR="00360459" w:rsidRPr="007F6554" w:rsidTr="00CF0E7E">
        <w:trPr>
          <w:trHeight w:val="304"/>
        </w:trPr>
        <w:tc>
          <w:tcPr>
            <w:tcW w:w="9128" w:type="dxa"/>
            <w:shd w:val="clear" w:color="auto" w:fill="auto"/>
          </w:tcPr>
          <w:p w:rsidR="0091289D" w:rsidRPr="00411B3E" w:rsidRDefault="0091289D" w:rsidP="00411B3E">
            <w:pPr>
              <w:pStyle w:val="af"/>
              <w:numPr>
                <w:ilvl w:val="0"/>
                <w:numId w:val="27"/>
              </w:numPr>
              <w:spacing w:beforeLines="50" w:before="120" w:afterLines="100" w:after="240" w:line="340" w:lineRule="atLeast"/>
              <w:ind w:left="340" w:hangingChars="162" w:hanging="340"/>
              <w:jc w:val="both"/>
              <w:rPr>
                <w:rFonts w:ascii="SimHei" w:eastAsia="SimHei" w:hAnsi="SimHei"/>
                <w:bCs/>
                <w:sz w:val="21"/>
                <w:szCs w:val="21"/>
              </w:rPr>
            </w:pPr>
            <w:r w:rsidRPr="007F6554">
              <w:rPr>
                <w:rFonts w:ascii="SimHei" w:eastAsia="SimHei" w:hAnsi="SimHei"/>
                <w:bCs/>
                <w:sz w:val="21"/>
                <w:szCs w:val="21"/>
              </w:rPr>
              <w:t>各年度实施项目所需的财务资源</w:t>
            </w:r>
          </w:p>
          <w:p w:rsidR="0091289D" w:rsidRPr="00411B3E" w:rsidRDefault="0091289D" w:rsidP="00411B3E">
            <w:pPr>
              <w:rPr>
                <w:b/>
                <w:bCs/>
                <w:sz w:val="21"/>
              </w:rPr>
            </w:pPr>
            <w:r w:rsidRPr="007F6554">
              <w:rPr>
                <w:noProof/>
                <w:sz w:val="21"/>
              </w:rPr>
              <w:drawing>
                <wp:inline distT="0" distB="0" distL="0" distR="0" wp14:anchorId="0E2A9E0B" wp14:editId="13FDBFDA">
                  <wp:extent cx="5940425" cy="2157633"/>
                  <wp:effectExtent l="0" t="0" r="3175"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tc>
      </w:tr>
    </w:tbl>
    <w:p w:rsidR="00360459" w:rsidRPr="007F6554" w:rsidRDefault="00360459" w:rsidP="00CF0E7E">
      <w:pPr>
        <w:rPr>
          <w:sz w:val="21"/>
        </w:rPr>
      </w:pPr>
    </w:p>
    <w:tbl>
      <w:tblPr>
        <w:tblW w:w="9458" w:type="dxa"/>
        <w:tblLook w:val="01E0" w:firstRow="1" w:lastRow="1" w:firstColumn="1" w:lastColumn="1" w:noHBand="0" w:noVBand="0"/>
      </w:tblPr>
      <w:tblGrid>
        <w:gridCol w:w="9458"/>
      </w:tblGrid>
      <w:tr w:rsidR="00360459" w:rsidRPr="007F6554" w:rsidTr="00360459">
        <w:tc>
          <w:tcPr>
            <w:tcW w:w="9458" w:type="dxa"/>
            <w:shd w:val="clear" w:color="auto" w:fill="auto"/>
          </w:tcPr>
          <w:p w:rsidR="00360459" w:rsidRPr="007F6554" w:rsidRDefault="008601FA" w:rsidP="00081A62">
            <w:pPr>
              <w:pStyle w:val="af"/>
              <w:numPr>
                <w:ilvl w:val="0"/>
                <w:numId w:val="27"/>
              </w:numPr>
              <w:spacing w:beforeLines="50" w:before="120" w:afterLines="100" w:after="240" w:line="340" w:lineRule="atLeast"/>
              <w:ind w:left="340" w:hangingChars="162" w:hanging="340"/>
              <w:jc w:val="both"/>
              <w:rPr>
                <w:b/>
                <w:bCs/>
                <w:sz w:val="21"/>
              </w:rPr>
            </w:pPr>
            <w:r w:rsidRPr="007F6554">
              <w:rPr>
                <w:rFonts w:ascii="SimHei" w:eastAsia="SimHei" w:hAnsi="SimHei"/>
                <w:bCs/>
                <w:sz w:val="21"/>
                <w:szCs w:val="21"/>
              </w:rPr>
              <w:t>对成员国的报告机制</w:t>
            </w:r>
          </w:p>
        </w:tc>
      </w:tr>
      <w:tr w:rsidR="00360459" w:rsidRPr="007F6554" w:rsidTr="00360459">
        <w:tc>
          <w:tcPr>
            <w:tcW w:w="9458" w:type="dxa"/>
            <w:shd w:val="clear" w:color="auto" w:fill="auto"/>
          </w:tcPr>
          <w:p w:rsidR="00360459" w:rsidRPr="00411B3E" w:rsidRDefault="008601FA" w:rsidP="003642B2">
            <w:pPr>
              <w:spacing w:afterLines="50" w:after="120" w:line="340" w:lineRule="atLeast"/>
              <w:jc w:val="both"/>
              <w:rPr>
                <w:rFonts w:ascii="SimSun" w:hAnsi="SimSun"/>
                <w:bCs/>
                <w:sz w:val="21"/>
                <w:szCs w:val="21"/>
              </w:rPr>
            </w:pPr>
            <w:r w:rsidRPr="003642B2">
              <w:rPr>
                <w:rFonts w:ascii="SimSun" w:hAnsi="SimSun"/>
                <w:bCs/>
                <w:color w:val="000000"/>
                <w:sz w:val="21"/>
                <w:szCs w:val="21"/>
              </w:rPr>
              <w:t>将依据2006年以来就近期重大建设项目向PBC和大会提交进展报告的模式提交进展报告。</w:t>
            </w:r>
          </w:p>
        </w:tc>
      </w:tr>
    </w:tbl>
    <w:p w:rsidR="008A67F6" w:rsidRPr="003642B2" w:rsidRDefault="00FD3B8A" w:rsidP="003642B2">
      <w:pPr>
        <w:pStyle w:val="af"/>
        <w:numPr>
          <w:ilvl w:val="0"/>
          <w:numId w:val="27"/>
        </w:numPr>
        <w:spacing w:beforeLines="50" w:before="120" w:afterLines="100" w:after="240" w:line="340" w:lineRule="atLeast"/>
        <w:ind w:left="340" w:hangingChars="162" w:hanging="340"/>
        <w:jc w:val="both"/>
        <w:rPr>
          <w:b/>
          <w:bCs/>
          <w:sz w:val="21"/>
        </w:rPr>
      </w:pPr>
      <w:r w:rsidRPr="00081A62">
        <w:rPr>
          <w:rFonts w:ascii="SimHei" w:eastAsia="SimHei" w:hAnsi="SimHei" w:hint="eastAsia"/>
          <w:bCs/>
          <w:sz w:val="21"/>
          <w:szCs w:val="21"/>
        </w:rPr>
        <w:lastRenderedPageBreak/>
        <w:t>是否符合储备金供</w:t>
      </w:r>
      <w:proofErr w:type="gramStart"/>
      <w:r w:rsidRPr="00081A62">
        <w:rPr>
          <w:rFonts w:ascii="SimHei" w:eastAsia="SimHei" w:hAnsi="SimHei" w:hint="eastAsia"/>
          <w:bCs/>
          <w:sz w:val="21"/>
          <w:szCs w:val="21"/>
        </w:rPr>
        <w:t>资标准</w:t>
      </w:r>
      <w:proofErr w:type="gramEnd"/>
      <w:r w:rsidR="008A67F6" w:rsidRPr="007F6554">
        <w:rPr>
          <w:b/>
          <w:bCs/>
          <w:sz w:val="21"/>
          <w:vertAlign w:val="superscript"/>
        </w:rPr>
        <w:footnoteReference w:id="13"/>
      </w:r>
      <w:r w:rsidRPr="00081A62">
        <w:rPr>
          <w:rFonts w:ascii="SimHei" w:eastAsia="SimHei" w:hAnsi="SimHei" w:hint="eastAsia"/>
          <w:bCs/>
          <w:sz w:val="21"/>
          <w:szCs w:val="21"/>
        </w:rPr>
        <w:t>？</w:t>
      </w:r>
    </w:p>
    <w:tbl>
      <w:tblPr>
        <w:tblW w:w="0" w:type="auto"/>
        <w:tblLook w:val="01E0" w:firstRow="1" w:lastRow="1" w:firstColumn="1" w:lastColumn="1" w:noHBand="0" w:noVBand="0"/>
      </w:tblPr>
      <w:tblGrid>
        <w:gridCol w:w="9289"/>
      </w:tblGrid>
      <w:tr w:rsidR="008A67F6" w:rsidRPr="007F6554" w:rsidTr="008A67F6">
        <w:trPr>
          <w:trHeight w:val="3795"/>
        </w:trPr>
        <w:tc>
          <w:tcPr>
            <w:tcW w:w="9289" w:type="dxa"/>
            <w:shd w:val="clear" w:color="auto" w:fill="auto"/>
          </w:tcPr>
          <w:p w:rsidR="008A67F6" w:rsidRPr="003642B2" w:rsidRDefault="00BD4E75" w:rsidP="00F3426E">
            <w:pPr>
              <w:spacing w:beforeLines="100" w:before="240" w:afterLines="100" w:after="240" w:line="340" w:lineRule="atLeast"/>
              <w:jc w:val="both"/>
              <w:rPr>
                <w:rFonts w:ascii="SimSun" w:hAnsi="SimSun"/>
                <w:bCs/>
                <w:color w:val="000000"/>
                <w:sz w:val="21"/>
                <w:szCs w:val="21"/>
                <w:u w:val="single"/>
              </w:rPr>
            </w:pPr>
            <w:r w:rsidRPr="003642B2">
              <w:rPr>
                <w:rFonts w:ascii="SimHei" w:eastAsia="SimHei" w:hAnsi="SimHei" w:hint="eastAsia"/>
                <w:bCs/>
                <w:color w:val="000000"/>
                <w:sz w:val="21"/>
                <w:szCs w:val="21"/>
                <w:u w:val="single"/>
              </w:rPr>
              <w:t>原则</w:t>
            </w:r>
            <w:r w:rsidR="008A67F6" w:rsidRPr="003642B2">
              <w:rPr>
                <w:rFonts w:ascii="SimHei" w:eastAsia="SimHei" w:hAnsi="SimHei"/>
                <w:bCs/>
                <w:color w:val="000000"/>
                <w:sz w:val="21"/>
                <w:szCs w:val="21"/>
                <w:u w:val="single"/>
              </w:rPr>
              <w:t>1</w:t>
            </w:r>
            <w:r w:rsidRPr="003642B2">
              <w:rPr>
                <w:rFonts w:ascii="SimHei" w:eastAsia="SimHei" w:hAnsi="SimHei" w:hint="eastAsia"/>
                <w:bCs/>
                <w:color w:val="000000"/>
                <w:sz w:val="21"/>
                <w:szCs w:val="21"/>
                <w:u w:val="single"/>
              </w:rPr>
              <w:t>：</w:t>
            </w:r>
            <w:r w:rsidRPr="003642B2">
              <w:rPr>
                <w:rFonts w:ascii="SimSun" w:hAnsi="SimSun" w:hint="eastAsia"/>
                <w:bCs/>
                <w:color w:val="000000"/>
                <w:sz w:val="21"/>
                <w:szCs w:val="21"/>
                <w:u w:val="single"/>
              </w:rPr>
              <w:t>储备金可用超过要求的目标水平</w:t>
            </w:r>
          </w:p>
          <w:p w:rsidR="008A67F6" w:rsidRPr="003642B2" w:rsidRDefault="00BD4E75" w:rsidP="003642B2">
            <w:pPr>
              <w:spacing w:afterLines="50" w:after="120" w:line="340" w:lineRule="atLeast"/>
              <w:jc w:val="both"/>
              <w:rPr>
                <w:rFonts w:ascii="SimSun" w:hAnsi="SimSun"/>
                <w:bCs/>
                <w:color w:val="000000"/>
                <w:sz w:val="21"/>
                <w:szCs w:val="21"/>
              </w:rPr>
            </w:pPr>
            <w:r w:rsidRPr="003642B2">
              <w:rPr>
                <w:rFonts w:ascii="SimSun" w:hAnsi="SimSun" w:hint="eastAsia"/>
                <w:bCs/>
                <w:color w:val="000000"/>
                <w:sz w:val="21"/>
                <w:szCs w:val="21"/>
              </w:rPr>
              <w:t>符合该条标准。</w:t>
            </w:r>
            <w:r w:rsidR="008A67F6" w:rsidRPr="003642B2">
              <w:rPr>
                <w:rFonts w:ascii="SimSun" w:hAnsi="SimSun"/>
                <w:bCs/>
                <w:color w:val="000000"/>
                <w:sz w:val="21"/>
                <w:szCs w:val="21"/>
              </w:rPr>
              <w:t>-</w:t>
            </w:r>
            <w:r w:rsidR="0003195F" w:rsidRPr="003642B2">
              <w:rPr>
                <w:rFonts w:ascii="SimSun" w:hAnsi="SimSun" w:hint="eastAsia"/>
                <w:bCs/>
                <w:color w:val="000000"/>
                <w:sz w:val="21"/>
                <w:szCs w:val="21"/>
              </w:rPr>
              <w:t>另见本文件主体部分的第18段至第21段。</w:t>
            </w:r>
          </w:p>
          <w:p w:rsidR="008A67F6" w:rsidRPr="003642B2" w:rsidRDefault="00EF783A" w:rsidP="00F3426E">
            <w:pPr>
              <w:spacing w:beforeLines="100" w:before="240" w:afterLines="100" w:after="240" w:line="340" w:lineRule="atLeast"/>
              <w:jc w:val="both"/>
              <w:rPr>
                <w:rFonts w:ascii="SimSun" w:hAnsi="SimSun"/>
                <w:bCs/>
                <w:color w:val="000000"/>
                <w:sz w:val="21"/>
                <w:szCs w:val="21"/>
                <w:u w:val="single"/>
              </w:rPr>
            </w:pPr>
            <w:r w:rsidRPr="003642B2">
              <w:rPr>
                <w:rFonts w:ascii="SimHei" w:eastAsia="SimHei" w:hAnsi="SimHei" w:hint="eastAsia"/>
                <w:bCs/>
                <w:color w:val="000000"/>
                <w:sz w:val="21"/>
                <w:szCs w:val="21"/>
                <w:u w:val="single"/>
              </w:rPr>
              <w:t>原则</w:t>
            </w:r>
            <w:r w:rsidR="008A67F6" w:rsidRPr="003642B2">
              <w:rPr>
                <w:rFonts w:ascii="SimHei" w:eastAsia="SimHei" w:hAnsi="SimHei"/>
                <w:bCs/>
                <w:color w:val="000000"/>
                <w:sz w:val="21"/>
                <w:szCs w:val="21"/>
                <w:u w:val="single"/>
              </w:rPr>
              <w:t>2</w:t>
            </w:r>
            <w:r w:rsidR="008A67F6" w:rsidRPr="003642B2">
              <w:rPr>
                <w:b/>
                <w:bCs/>
                <w:vertAlign w:val="superscript"/>
              </w:rPr>
              <w:footnoteReference w:id="14"/>
            </w:r>
            <w:r w:rsidRPr="003642B2">
              <w:rPr>
                <w:rFonts w:ascii="SimSun" w:hAnsi="SimSun" w:hint="eastAsia"/>
                <w:bCs/>
                <w:color w:val="000000"/>
                <w:sz w:val="21"/>
                <w:szCs w:val="21"/>
                <w:u w:val="single"/>
              </w:rPr>
              <w:t>：</w:t>
            </w:r>
            <w:r w:rsidRPr="003642B2">
              <w:rPr>
                <w:rFonts w:ascii="SimSun" w:hAnsi="SimSun"/>
                <w:bCs/>
                <w:color w:val="000000"/>
                <w:sz w:val="21"/>
                <w:szCs w:val="21"/>
                <w:u w:val="single"/>
              </w:rPr>
              <w:t>用于非常性、一次性支出，例如资本支出和战略性倡议(不用于经常性、业务性活动)</w:t>
            </w:r>
          </w:p>
          <w:p w:rsidR="006F32DA" w:rsidRPr="003642B2" w:rsidRDefault="00EF783A" w:rsidP="003642B2">
            <w:pPr>
              <w:spacing w:afterLines="50" w:after="120" w:line="340" w:lineRule="atLeast"/>
              <w:jc w:val="both"/>
              <w:rPr>
                <w:rFonts w:ascii="SimSun" w:hAnsi="SimSun"/>
                <w:bCs/>
                <w:color w:val="000000"/>
                <w:sz w:val="21"/>
                <w:szCs w:val="21"/>
              </w:rPr>
            </w:pPr>
            <w:r w:rsidRPr="003642B2">
              <w:rPr>
                <w:rFonts w:ascii="SimSun" w:hAnsi="SimSun" w:hint="eastAsia"/>
                <w:bCs/>
                <w:color w:val="000000"/>
                <w:sz w:val="21"/>
                <w:szCs w:val="21"/>
              </w:rPr>
              <w:t>符合该条标准。</w:t>
            </w:r>
            <w:r w:rsidR="009F3C67" w:rsidRPr="003642B2">
              <w:rPr>
                <w:rFonts w:ascii="SimSun" w:hAnsi="SimSun"/>
                <w:bCs/>
                <w:color w:val="000000"/>
                <w:sz w:val="21"/>
                <w:szCs w:val="21"/>
              </w:rPr>
              <w:t xml:space="preserve">- </w:t>
            </w:r>
            <w:proofErr w:type="gramStart"/>
            <w:r w:rsidR="003A6A90">
              <w:rPr>
                <w:rFonts w:ascii="SimSun" w:hAnsi="SimSun"/>
                <w:bCs/>
                <w:color w:val="000000"/>
                <w:sz w:val="21"/>
                <w:szCs w:val="21"/>
              </w:rPr>
              <w:t>莱</w:t>
            </w:r>
            <w:proofErr w:type="gramEnd"/>
            <w:r w:rsidR="003A6A90">
              <w:rPr>
                <w:rFonts w:ascii="SimSun" w:hAnsi="SimSun"/>
                <w:bCs/>
                <w:color w:val="000000"/>
                <w:sz w:val="21"/>
                <w:szCs w:val="21"/>
              </w:rPr>
              <w:t>芒</w:t>
            </w:r>
            <w:r w:rsidR="00D34780" w:rsidRPr="007F6554">
              <w:rPr>
                <w:rFonts w:ascii="SimSun" w:hAnsi="SimSun"/>
                <w:bCs/>
                <w:color w:val="000000"/>
                <w:sz w:val="21"/>
                <w:szCs w:val="21"/>
              </w:rPr>
              <w:t>湖</w:t>
            </w:r>
            <w:r w:rsidR="00D34780" w:rsidRPr="007F6554">
              <w:rPr>
                <w:rFonts w:ascii="SimSun" w:hAnsi="SimSun" w:hint="eastAsia"/>
                <w:bCs/>
                <w:color w:val="000000"/>
                <w:sz w:val="21"/>
                <w:szCs w:val="21"/>
              </w:rPr>
              <w:t>水系统是秘书处数年前采取的一项战略举措的重要组成部分，该战略举措的目的是</w:t>
            </w:r>
            <w:r w:rsidR="00A220A1" w:rsidRPr="007F6554">
              <w:rPr>
                <w:rFonts w:ascii="SimSun" w:hAnsi="SimSun" w:hint="eastAsia"/>
                <w:bCs/>
                <w:color w:val="000000"/>
                <w:sz w:val="21"/>
                <w:szCs w:val="21"/>
              </w:rPr>
              <w:t>使</w:t>
            </w:r>
            <w:r w:rsidR="00D34780" w:rsidRPr="007F6554">
              <w:rPr>
                <w:rFonts w:ascii="SimSun" w:hAnsi="SimSun"/>
                <w:bCs/>
                <w:color w:val="000000"/>
                <w:sz w:val="21"/>
                <w:szCs w:val="21"/>
              </w:rPr>
              <w:t>WIPO</w:t>
            </w:r>
            <w:r w:rsidR="00D34780" w:rsidRPr="007F6554">
              <w:rPr>
                <w:rFonts w:ascii="SimSun" w:hAnsi="SimSun" w:hint="eastAsia"/>
                <w:bCs/>
                <w:color w:val="000000"/>
                <w:sz w:val="21"/>
                <w:szCs w:val="21"/>
              </w:rPr>
              <w:t>办公区所有办公楼使用的重要技术装置转向更环保的解决方案，在本项目中涉及冷却装置。</w:t>
            </w:r>
            <w:r w:rsidR="00B63ACB" w:rsidRPr="007F6554">
              <w:rPr>
                <w:rFonts w:ascii="SimSun" w:hAnsi="SimSun" w:hint="eastAsia"/>
                <w:bCs/>
                <w:color w:val="000000"/>
                <w:sz w:val="21"/>
                <w:szCs w:val="21"/>
              </w:rPr>
              <w:t>和传统的冷却机器设备相比，</w:t>
            </w:r>
            <w:proofErr w:type="gramStart"/>
            <w:r w:rsidR="003A6A90">
              <w:rPr>
                <w:rFonts w:ascii="SimSun" w:hAnsi="SimSun"/>
                <w:bCs/>
                <w:color w:val="000000"/>
                <w:sz w:val="21"/>
                <w:szCs w:val="21"/>
              </w:rPr>
              <w:t>莱</w:t>
            </w:r>
            <w:proofErr w:type="gramEnd"/>
            <w:r w:rsidR="003A6A90">
              <w:rPr>
                <w:rFonts w:ascii="SimSun" w:hAnsi="SimSun"/>
                <w:bCs/>
                <w:color w:val="000000"/>
                <w:sz w:val="21"/>
                <w:szCs w:val="21"/>
              </w:rPr>
              <w:t>芒</w:t>
            </w:r>
            <w:r w:rsidR="00D34780" w:rsidRPr="007F6554">
              <w:rPr>
                <w:rFonts w:ascii="SimSun" w:hAnsi="SimSun"/>
                <w:bCs/>
                <w:color w:val="000000"/>
                <w:sz w:val="21"/>
                <w:szCs w:val="21"/>
              </w:rPr>
              <w:t>湖</w:t>
            </w:r>
            <w:r w:rsidR="00D34780" w:rsidRPr="007F6554">
              <w:rPr>
                <w:rFonts w:ascii="SimSun" w:hAnsi="SimSun" w:hint="eastAsia"/>
                <w:bCs/>
                <w:color w:val="000000"/>
                <w:sz w:val="21"/>
                <w:szCs w:val="21"/>
              </w:rPr>
              <w:t>水系统</w:t>
            </w:r>
            <w:r w:rsidR="00B63ACB" w:rsidRPr="007F6554">
              <w:rPr>
                <w:rFonts w:ascii="SimSun" w:hAnsi="SimSun" w:hint="eastAsia"/>
                <w:bCs/>
                <w:color w:val="000000"/>
                <w:sz w:val="21"/>
                <w:szCs w:val="21"/>
              </w:rPr>
              <w:t>提供了</w:t>
            </w:r>
            <w:r w:rsidR="00CD6C29" w:rsidRPr="007F6554">
              <w:rPr>
                <w:rFonts w:ascii="SimSun" w:hAnsi="SimSun" w:hint="eastAsia"/>
                <w:bCs/>
                <w:color w:val="000000"/>
                <w:sz w:val="21"/>
                <w:szCs w:val="21"/>
              </w:rPr>
              <w:t>显著不同的冷却技术解决方案，并把冷却装置的预期使用寿命从</w:t>
            </w:r>
            <w:r w:rsidR="006F32DA" w:rsidRPr="003642B2">
              <w:rPr>
                <w:rFonts w:ascii="SimSun" w:hAnsi="SimSun"/>
                <w:bCs/>
                <w:color w:val="000000"/>
                <w:sz w:val="21"/>
                <w:szCs w:val="21"/>
              </w:rPr>
              <w:t>30</w:t>
            </w:r>
            <w:r w:rsidR="00CD6C29" w:rsidRPr="003642B2">
              <w:rPr>
                <w:rFonts w:ascii="SimSun" w:hAnsi="SimSun" w:hint="eastAsia"/>
                <w:bCs/>
                <w:color w:val="000000"/>
                <w:sz w:val="21"/>
                <w:szCs w:val="21"/>
              </w:rPr>
              <w:t>年延长到</w:t>
            </w:r>
            <w:r w:rsidR="006F32DA" w:rsidRPr="003642B2">
              <w:rPr>
                <w:rFonts w:ascii="SimSun" w:hAnsi="SimSun"/>
                <w:bCs/>
                <w:color w:val="000000"/>
                <w:sz w:val="21"/>
                <w:szCs w:val="21"/>
              </w:rPr>
              <w:t>40</w:t>
            </w:r>
            <w:r w:rsidR="00CD6C29" w:rsidRPr="003642B2">
              <w:rPr>
                <w:rFonts w:ascii="SimSun" w:hAnsi="SimSun" w:hint="eastAsia"/>
                <w:bCs/>
                <w:color w:val="000000"/>
                <w:sz w:val="21"/>
                <w:szCs w:val="21"/>
              </w:rPr>
              <w:t>年。</w:t>
            </w:r>
            <w:r w:rsidR="003642B2">
              <w:rPr>
                <w:rFonts w:ascii="SimSun" w:hAnsi="SimSun"/>
                <w:bCs/>
                <w:color w:val="000000"/>
                <w:sz w:val="21"/>
                <w:szCs w:val="21"/>
              </w:rPr>
              <w:t xml:space="preserve">  </w:t>
            </w:r>
          </w:p>
          <w:p w:rsidR="008A67F6" w:rsidRPr="00E25636" w:rsidRDefault="00CD6C29" w:rsidP="003642B2">
            <w:pPr>
              <w:spacing w:afterLines="50" w:after="120" w:line="340" w:lineRule="atLeast"/>
              <w:jc w:val="both"/>
              <w:rPr>
                <w:rFonts w:ascii="SimSun" w:hAnsi="SimSun"/>
                <w:bCs/>
                <w:color w:val="000000"/>
                <w:spacing w:val="-4"/>
                <w:sz w:val="21"/>
                <w:szCs w:val="21"/>
              </w:rPr>
            </w:pPr>
            <w:r w:rsidRPr="00E25636">
              <w:rPr>
                <w:rFonts w:ascii="SimSun" w:hAnsi="SimSun" w:hint="eastAsia"/>
                <w:bCs/>
                <w:color w:val="000000"/>
                <w:spacing w:val="-4"/>
                <w:sz w:val="21"/>
                <w:szCs w:val="21"/>
              </w:rPr>
              <w:t>因此</w:t>
            </w:r>
            <w:r w:rsidR="00AF4AC1" w:rsidRPr="00E25636">
              <w:rPr>
                <w:rFonts w:ascii="SimSun" w:hAnsi="SimSun" w:hint="eastAsia"/>
                <w:bCs/>
                <w:color w:val="000000"/>
                <w:spacing w:val="-4"/>
                <w:sz w:val="21"/>
                <w:szCs w:val="21"/>
              </w:rPr>
              <w:t>，</w:t>
            </w:r>
            <w:r w:rsidR="00496469" w:rsidRPr="00E25636">
              <w:rPr>
                <w:rFonts w:ascii="SimSun" w:hAnsi="SimSun" w:hint="eastAsia"/>
                <w:bCs/>
                <w:color w:val="000000"/>
                <w:spacing w:val="-4"/>
                <w:sz w:val="21"/>
                <w:szCs w:val="21"/>
              </w:rPr>
              <w:t>对于落实</w:t>
            </w:r>
            <w:r w:rsidR="00496469" w:rsidRPr="00E25636">
              <w:rPr>
                <w:rFonts w:ascii="SimSun" w:hAnsi="SimSun"/>
                <w:bCs/>
                <w:color w:val="000000"/>
                <w:spacing w:val="-4"/>
                <w:sz w:val="21"/>
                <w:szCs w:val="21"/>
              </w:rPr>
              <w:t>WIPO</w:t>
            </w:r>
            <w:r w:rsidR="00496469" w:rsidRPr="00E25636">
              <w:rPr>
                <w:rFonts w:ascii="SimSun" w:hAnsi="SimSun" w:hint="eastAsia"/>
                <w:bCs/>
                <w:color w:val="000000"/>
                <w:spacing w:val="-4"/>
                <w:sz w:val="21"/>
                <w:szCs w:val="21"/>
              </w:rPr>
              <w:t>战略环保举措之一的剩余部分来说，</w:t>
            </w:r>
            <w:r w:rsidRPr="00E25636">
              <w:rPr>
                <w:rFonts w:ascii="SimSun" w:hAnsi="SimSun" w:hint="eastAsia"/>
                <w:bCs/>
                <w:color w:val="000000"/>
                <w:spacing w:val="-4"/>
                <w:sz w:val="21"/>
                <w:szCs w:val="21"/>
              </w:rPr>
              <w:t>该项目</w:t>
            </w:r>
            <w:r w:rsidR="00496469" w:rsidRPr="00E25636">
              <w:rPr>
                <w:rFonts w:ascii="SimSun" w:hAnsi="SimSun" w:hint="eastAsia"/>
                <w:bCs/>
                <w:color w:val="000000"/>
                <w:spacing w:val="-4"/>
                <w:sz w:val="21"/>
                <w:szCs w:val="21"/>
              </w:rPr>
              <w:t>符合</w:t>
            </w:r>
            <w:r w:rsidR="00496469" w:rsidRPr="00E25636">
              <w:rPr>
                <w:rFonts w:ascii="SimSun" w:hAnsi="SimSun"/>
                <w:bCs/>
                <w:color w:val="000000"/>
                <w:spacing w:val="-4"/>
                <w:sz w:val="21"/>
                <w:szCs w:val="21"/>
              </w:rPr>
              <w:t>非常性、一次性支出</w:t>
            </w:r>
            <w:r w:rsidR="00496469" w:rsidRPr="00E25636">
              <w:rPr>
                <w:rFonts w:ascii="SimSun" w:hAnsi="SimSun" w:hint="eastAsia"/>
                <w:bCs/>
                <w:color w:val="000000"/>
                <w:spacing w:val="-4"/>
                <w:sz w:val="21"/>
                <w:szCs w:val="21"/>
              </w:rPr>
              <w:t>的标准。</w:t>
            </w:r>
          </w:p>
          <w:p w:rsidR="008A67F6" w:rsidRPr="003642B2" w:rsidRDefault="00C17372" w:rsidP="00F3426E">
            <w:pPr>
              <w:spacing w:beforeLines="100" w:before="240" w:afterLines="100" w:after="240" w:line="340" w:lineRule="atLeast"/>
              <w:jc w:val="both"/>
              <w:rPr>
                <w:rFonts w:ascii="SimSun" w:hAnsi="SimSun"/>
                <w:bCs/>
                <w:color w:val="000000"/>
                <w:sz w:val="21"/>
                <w:szCs w:val="21"/>
                <w:u w:val="single"/>
              </w:rPr>
            </w:pPr>
            <w:r w:rsidRPr="003642B2">
              <w:rPr>
                <w:rFonts w:ascii="SimHei" w:eastAsia="SimHei" w:hAnsi="SimHei" w:hint="eastAsia"/>
                <w:bCs/>
                <w:color w:val="000000"/>
                <w:sz w:val="21"/>
                <w:szCs w:val="21"/>
                <w:u w:val="single"/>
              </w:rPr>
              <w:t>原则</w:t>
            </w:r>
            <w:r w:rsidR="008A67F6" w:rsidRPr="003642B2">
              <w:rPr>
                <w:rFonts w:ascii="SimHei" w:eastAsia="SimHei" w:hAnsi="SimHei"/>
                <w:bCs/>
                <w:color w:val="000000"/>
                <w:sz w:val="21"/>
                <w:szCs w:val="21"/>
                <w:u w:val="single"/>
              </w:rPr>
              <w:t>3</w:t>
            </w:r>
            <w:r w:rsidRPr="003642B2">
              <w:rPr>
                <w:rFonts w:ascii="SimHei" w:eastAsia="SimHei" w:hAnsi="SimHei" w:hint="eastAsia"/>
                <w:bCs/>
                <w:color w:val="000000"/>
                <w:sz w:val="21"/>
                <w:szCs w:val="21"/>
                <w:u w:val="single"/>
              </w:rPr>
              <w:t>：</w:t>
            </w:r>
            <w:r w:rsidRPr="003642B2">
              <w:rPr>
                <w:rFonts w:ascii="SimSun" w:hAnsi="SimSun"/>
                <w:bCs/>
                <w:color w:val="000000"/>
                <w:sz w:val="21"/>
                <w:szCs w:val="21"/>
                <w:u w:val="single"/>
              </w:rPr>
              <w:t>项目和倡议可能超过两年期财务期间(持续期跨越一个或多个两年期</w:t>
            </w:r>
            <w:r w:rsidR="003642B2" w:rsidRPr="003642B2">
              <w:rPr>
                <w:rFonts w:ascii="SimSun" w:hAnsi="SimSun"/>
                <w:bCs/>
                <w:color w:val="000000"/>
                <w:sz w:val="21"/>
                <w:szCs w:val="21"/>
                <w:u w:val="single"/>
              </w:rPr>
              <w:t>)</w:t>
            </w:r>
          </w:p>
          <w:p w:rsidR="008A67F6" w:rsidRPr="007F6554" w:rsidRDefault="00496469" w:rsidP="001474C2">
            <w:pPr>
              <w:spacing w:afterLines="50" w:after="120" w:line="340" w:lineRule="atLeast"/>
              <w:jc w:val="both"/>
              <w:rPr>
                <w:b/>
                <w:bCs/>
                <w:i/>
                <w:sz w:val="21"/>
              </w:rPr>
            </w:pPr>
            <w:r w:rsidRPr="003642B2">
              <w:rPr>
                <w:rFonts w:ascii="SimSun" w:hAnsi="SimSun" w:hint="eastAsia"/>
                <w:bCs/>
                <w:color w:val="000000"/>
                <w:sz w:val="21"/>
                <w:szCs w:val="21"/>
              </w:rPr>
              <w:t>该项目预期需要两年的实施时间，</w:t>
            </w:r>
            <w:r w:rsidR="00A111D7" w:rsidRPr="003642B2">
              <w:rPr>
                <w:rFonts w:ascii="SimSun" w:hAnsi="SimSun" w:hint="eastAsia"/>
                <w:bCs/>
                <w:color w:val="000000"/>
                <w:sz w:val="21"/>
                <w:szCs w:val="21"/>
              </w:rPr>
              <w:t>即与</w:t>
            </w:r>
            <w:r w:rsidR="008A67F6" w:rsidRPr="003642B2">
              <w:rPr>
                <w:rFonts w:ascii="SimSun" w:hAnsi="SimSun"/>
                <w:bCs/>
                <w:color w:val="000000"/>
                <w:sz w:val="21"/>
                <w:szCs w:val="21"/>
              </w:rPr>
              <w:t xml:space="preserve">2014/15 </w:t>
            </w:r>
            <w:r w:rsidR="00A111D7" w:rsidRPr="003642B2">
              <w:rPr>
                <w:rFonts w:ascii="SimSun" w:hAnsi="SimSun" w:hint="eastAsia"/>
                <w:bCs/>
                <w:color w:val="000000"/>
                <w:sz w:val="21"/>
                <w:szCs w:val="21"/>
              </w:rPr>
              <w:t>两年期吻合，无须援引本原则。</w:t>
            </w:r>
            <w:r w:rsidR="00DA26D5" w:rsidRPr="003642B2">
              <w:rPr>
                <w:rFonts w:ascii="SimSun" w:hAnsi="SimSun" w:hint="eastAsia"/>
                <w:bCs/>
                <w:color w:val="000000"/>
                <w:sz w:val="21"/>
                <w:szCs w:val="21"/>
              </w:rPr>
              <w:t>但</w:t>
            </w:r>
            <w:r w:rsidR="00FC62F4" w:rsidRPr="003642B2">
              <w:rPr>
                <w:rFonts w:ascii="SimSun" w:hAnsi="SimSun" w:hint="eastAsia"/>
                <w:bCs/>
                <w:color w:val="000000"/>
                <w:sz w:val="21"/>
                <w:szCs w:val="21"/>
              </w:rPr>
              <w:t>即便</w:t>
            </w:r>
            <w:r w:rsidR="00DA26D5" w:rsidRPr="003642B2">
              <w:rPr>
                <w:rFonts w:ascii="SimSun" w:hAnsi="SimSun" w:hint="eastAsia"/>
                <w:bCs/>
                <w:color w:val="000000"/>
                <w:sz w:val="21"/>
                <w:szCs w:val="21"/>
              </w:rPr>
              <w:t>项目实施</w:t>
            </w:r>
            <w:r w:rsidR="00FC62F4" w:rsidRPr="003642B2">
              <w:rPr>
                <w:rFonts w:ascii="SimSun" w:hAnsi="SimSun" w:hint="eastAsia"/>
                <w:bCs/>
                <w:color w:val="000000"/>
                <w:sz w:val="21"/>
                <w:szCs w:val="21"/>
              </w:rPr>
              <w:t>出现</w:t>
            </w:r>
            <w:r w:rsidR="00DA26D5" w:rsidRPr="003642B2">
              <w:rPr>
                <w:rFonts w:ascii="SimSun" w:hAnsi="SimSun" w:hint="eastAsia"/>
                <w:bCs/>
                <w:color w:val="000000"/>
                <w:sz w:val="21"/>
                <w:szCs w:val="21"/>
              </w:rPr>
              <w:t>延误，该项目的供资需要得到保障并可用。</w:t>
            </w:r>
          </w:p>
        </w:tc>
      </w:tr>
    </w:tbl>
    <w:p w:rsidR="00360459" w:rsidRPr="007F6554" w:rsidRDefault="00360459" w:rsidP="00CF0E7E">
      <w:pPr>
        <w:rPr>
          <w:sz w:val="21"/>
        </w:rPr>
      </w:pPr>
    </w:p>
    <w:p w:rsidR="00DA26D5" w:rsidRPr="00103550" w:rsidRDefault="00121956" w:rsidP="00534332">
      <w:pPr>
        <w:jc w:val="center"/>
        <w:rPr>
          <w:rFonts w:ascii="SimHei" w:eastAsia="SimHei" w:hAnsi="SimHei"/>
          <w:bCs/>
          <w:sz w:val="21"/>
          <w:szCs w:val="21"/>
        </w:rPr>
      </w:pPr>
      <w:r w:rsidRPr="007F6554">
        <w:rPr>
          <w:sz w:val="21"/>
        </w:rPr>
        <w:br w:type="page"/>
      </w:r>
      <w:r w:rsidR="00DA26D5">
        <w:rPr>
          <w:rFonts w:ascii="SimHei" w:eastAsia="SimHei" w:hAnsi="SimHei"/>
          <w:bCs/>
          <w:sz w:val="21"/>
          <w:szCs w:val="21"/>
        </w:rPr>
        <w:lastRenderedPageBreak/>
        <w:t>拟用储备金供资</w:t>
      </w:r>
      <w:r w:rsidR="00DA26D5" w:rsidRPr="00103550">
        <w:rPr>
          <w:rFonts w:ascii="SimHei" w:eastAsia="SimHei" w:hAnsi="SimHei"/>
          <w:bCs/>
          <w:sz w:val="21"/>
          <w:szCs w:val="21"/>
        </w:rPr>
        <w:t>的基本建设总计划项目提案</w:t>
      </w:r>
    </w:p>
    <w:p w:rsidR="00DA26D5" w:rsidRPr="005F3DA9" w:rsidRDefault="00DA26D5" w:rsidP="00534332">
      <w:pPr>
        <w:jc w:val="center"/>
        <w:rPr>
          <w:rFonts w:ascii="SimSun" w:hAnsi="SimSun"/>
          <w:sz w:val="21"/>
          <w:szCs w:val="21"/>
        </w:rPr>
      </w:pPr>
    </w:p>
    <w:p w:rsidR="00121956" w:rsidRPr="00A72BDE" w:rsidRDefault="00DA26D5" w:rsidP="00A72BDE">
      <w:pPr>
        <w:pBdr>
          <w:top w:val="single" w:sz="4" w:space="1" w:color="auto"/>
          <w:left w:val="single" w:sz="4" w:space="4" w:color="auto"/>
          <w:bottom w:val="single" w:sz="4" w:space="1" w:color="auto"/>
          <w:right w:val="single" w:sz="4" w:space="4" w:color="auto"/>
        </w:pBdr>
        <w:jc w:val="center"/>
        <w:rPr>
          <w:rFonts w:ascii="KaiTi" w:eastAsia="KaiTi" w:hAnsi="KaiTi"/>
          <w:bCs/>
          <w:i/>
          <w:iCs/>
          <w:sz w:val="21"/>
          <w:szCs w:val="21"/>
        </w:rPr>
      </w:pPr>
      <w:r w:rsidRPr="00103550">
        <w:rPr>
          <w:rFonts w:ascii="KaiTi" w:eastAsia="KaiTi" w:hAnsi="KaiTi"/>
          <w:bCs/>
          <w:i/>
          <w:iCs/>
          <w:sz w:val="21"/>
          <w:szCs w:val="21"/>
        </w:rPr>
        <w:t>5.</w:t>
      </w:r>
      <w:r w:rsidRPr="00103550">
        <w:rPr>
          <w:rFonts w:ascii="KaiTi" w:eastAsia="KaiTi" w:hAnsi="KaiTi"/>
          <w:bCs/>
          <w:i/>
          <w:iCs/>
          <w:sz w:val="21"/>
          <w:szCs w:val="21"/>
        </w:rPr>
        <w:tab/>
        <w:t>项目：</w:t>
      </w:r>
      <w:r>
        <w:rPr>
          <w:rFonts w:ascii="KaiTi" w:eastAsia="KaiTi" w:hAnsi="KaiTi"/>
          <w:bCs/>
          <w:i/>
          <w:iCs/>
          <w:sz w:val="21"/>
          <w:szCs w:val="21"/>
        </w:rPr>
        <w:t>AB</w:t>
      </w:r>
      <w:r>
        <w:rPr>
          <w:rFonts w:ascii="KaiTi" w:eastAsia="KaiTi" w:hAnsi="KaiTi" w:hint="eastAsia"/>
          <w:bCs/>
          <w:i/>
          <w:iCs/>
          <w:sz w:val="21"/>
          <w:szCs w:val="21"/>
        </w:rPr>
        <w:t>大楼—</w:t>
      </w:r>
      <w:r w:rsidRPr="00103550">
        <w:rPr>
          <w:rFonts w:ascii="KaiTi" w:eastAsia="KaiTi" w:hAnsi="KaiTi" w:hint="eastAsia"/>
          <w:bCs/>
          <w:i/>
          <w:iCs/>
          <w:sz w:val="21"/>
          <w:szCs w:val="21"/>
        </w:rPr>
        <w:t>地下室翻修一期工程</w:t>
      </w:r>
      <w:r>
        <w:rPr>
          <w:rFonts w:ascii="KaiTi" w:eastAsia="KaiTi" w:hAnsi="KaiTi"/>
          <w:bCs/>
          <w:i/>
          <w:iCs/>
          <w:sz w:val="21"/>
          <w:szCs w:val="21"/>
        </w:rPr>
        <w:br/>
      </w:r>
      <w:r>
        <w:rPr>
          <w:rFonts w:ascii="KaiTi" w:eastAsia="KaiTi" w:hAnsi="KaiTi" w:hint="eastAsia"/>
          <w:bCs/>
          <w:i/>
          <w:iCs/>
          <w:sz w:val="21"/>
          <w:szCs w:val="21"/>
        </w:rPr>
        <w:t>(</w:t>
      </w:r>
      <w:r w:rsidRPr="00103550">
        <w:rPr>
          <w:rFonts w:ascii="KaiTi" w:eastAsia="KaiTi" w:hAnsi="KaiTi" w:hint="eastAsia"/>
          <w:bCs/>
          <w:i/>
          <w:iCs/>
          <w:sz w:val="21"/>
          <w:szCs w:val="21"/>
        </w:rPr>
        <w:t>数据中心再规划和印刷车间翻新改造</w:t>
      </w:r>
      <w:r>
        <w:rPr>
          <w:rFonts w:ascii="KaiTi" w:eastAsia="KaiTi" w:hAnsi="KaiTi" w:hint="eastAsia"/>
          <w:bCs/>
          <w:i/>
          <w:iCs/>
          <w:sz w:val="21"/>
          <w:szCs w:val="21"/>
        </w:rPr>
        <w:t>)</w:t>
      </w:r>
    </w:p>
    <w:tbl>
      <w:tblPr>
        <w:tblW w:w="9128" w:type="dxa"/>
        <w:tblLook w:val="01E0" w:firstRow="1" w:lastRow="1" w:firstColumn="1" w:lastColumn="1" w:noHBand="0" w:noVBand="0"/>
      </w:tblPr>
      <w:tblGrid>
        <w:gridCol w:w="9571"/>
      </w:tblGrid>
      <w:tr w:rsidR="00121956" w:rsidRPr="007F6554" w:rsidTr="00E817D7">
        <w:tc>
          <w:tcPr>
            <w:tcW w:w="9128" w:type="dxa"/>
            <w:shd w:val="clear" w:color="auto" w:fill="auto"/>
          </w:tcPr>
          <w:p w:rsidR="006A2697" w:rsidRPr="007F6554" w:rsidRDefault="006A2697" w:rsidP="00A72BDE">
            <w:pPr>
              <w:pStyle w:val="af"/>
              <w:numPr>
                <w:ilvl w:val="0"/>
                <w:numId w:val="28"/>
              </w:numPr>
              <w:spacing w:beforeLines="50" w:before="120" w:afterLines="100" w:after="240" w:line="340" w:lineRule="atLeast"/>
              <w:jc w:val="both"/>
              <w:rPr>
                <w:rFonts w:ascii="SimSun" w:hAnsi="SimSun"/>
                <w:b/>
                <w:bCs/>
                <w:sz w:val="21"/>
                <w:szCs w:val="21"/>
              </w:rPr>
            </w:pPr>
            <w:r w:rsidRPr="007F6554">
              <w:rPr>
                <w:rFonts w:ascii="SimHei" w:eastAsia="SimHei" w:hAnsi="SimHei"/>
                <w:bCs/>
                <w:sz w:val="21"/>
                <w:szCs w:val="21"/>
              </w:rPr>
              <w:t>项目目的和预期成果</w:t>
            </w:r>
          </w:p>
          <w:p w:rsidR="00121956" w:rsidRPr="007F6554" w:rsidRDefault="006A2697" w:rsidP="001474C2">
            <w:pPr>
              <w:spacing w:afterLines="50" w:after="120" w:line="340" w:lineRule="atLeast"/>
              <w:jc w:val="both"/>
              <w:rPr>
                <w:b/>
                <w:bCs/>
                <w:sz w:val="21"/>
              </w:rPr>
            </w:pPr>
            <w:r w:rsidRPr="001474C2">
              <w:rPr>
                <w:rFonts w:ascii="SimSun" w:hAnsi="SimSun" w:hint="eastAsia"/>
                <w:bCs/>
                <w:color w:val="000000"/>
                <w:sz w:val="21"/>
                <w:szCs w:val="21"/>
              </w:rPr>
              <w:t>位于AB大楼地下室的现有数据中心需要重新规划，以便与其经过更新和缩减后</w:t>
            </w:r>
            <w:proofErr w:type="gramStart"/>
            <w:r w:rsidRPr="001474C2">
              <w:rPr>
                <w:rFonts w:ascii="SimSun" w:hAnsi="SimSun" w:hint="eastAsia"/>
                <w:bCs/>
                <w:color w:val="000000"/>
                <w:sz w:val="21"/>
                <w:szCs w:val="21"/>
              </w:rPr>
              <w:t>仅服务</w:t>
            </w:r>
            <w:proofErr w:type="gramEnd"/>
            <w:r w:rsidRPr="001474C2">
              <w:rPr>
                <w:rFonts w:ascii="SimSun" w:hAnsi="SimSun" w:hint="eastAsia"/>
                <w:bCs/>
                <w:color w:val="000000"/>
                <w:sz w:val="21"/>
                <w:szCs w:val="21"/>
              </w:rPr>
              <w:t>于AB大楼的计算机室用途相符。经过重新规划后，预计将腾出相当大的使用面积，随后可用于扩大目前需要翻新改造的印刷车间。</w:t>
            </w:r>
            <w:r w:rsidR="00121956" w:rsidRPr="001474C2">
              <w:rPr>
                <w:rFonts w:ascii="SimSun" w:hAnsi="SimSun"/>
                <w:bCs/>
                <w:color w:val="000000"/>
                <w:sz w:val="21"/>
                <w:szCs w:val="21"/>
              </w:rPr>
              <w:t xml:space="preserve"> </w:t>
            </w:r>
          </w:p>
        </w:tc>
      </w:tr>
      <w:tr w:rsidR="00121956" w:rsidRPr="007F6554" w:rsidTr="00E817D7">
        <w:tc>
          <w:tcPr>
            <w:tcW w:w="9128" w:type="dxa"/>
            <w:shd w:val="clear" w:color="auto" w:fill="auto"/>
          </w:tcPr>
          <w:p w:rsidR="00F1389F" w:rsidRPr="00A72BDE" w:rsidRDefault="00F1389F" w:rsidP="00A72BDE">
            <w:pPr>
              <w:pStyle w:val="af"/>
              <w:numPr>
                <w:ilvl w:val="0"/>
                <w:numId w:val="28"/>
              </w:numPr>
              <w:spacing w:beforeLines="50" w:before="120" w:afterLines="100" w:after="240" w:line="340" w:lineRule="atLeast"/>
              <w:jc w:val="both"/>
              <w:rPr>
                <w:rFonts w:ascii="SimHei" w:eastAsia="SimHei" w:hAnsi="SimHei"/>
                <w:bCs/>
                <w:sz w:val="21"/>
                <w:szCs w:val="21"/>
              </w:rPr>
            </w:pPr>
            <w:r w:rsidRPr="00A72BDE">
              <w:rPr>
                <w:rFonts w:ascii="SimHei" w:eastAsia="SimHei" w:hAnsi="SimHei"/>
                <w:bCs/>
                <w:sz w:val="21"/>
                <w:szCs w:val="21"/>
              </w:rPr>
              <w:t>对本组织两年</w:t>
            </w:r>
            <w:proofErr w:type="gramStart"/>
            <w:r w:rsidRPr="00A72BDE">
              <w:rPr>
                <w:rFonts w:ascii="SimHei" w:eastAsia="SimHei" w:hAnsi="SimHei"/>
                <w:bCs/>
                <w:sz w:val="21"/>
                <w:szCs w:val="21"/>
              </w:rPr>
              <w:t>期成果</w:t>
            </w:r>
            <w:proofErr w:type="gramEnd"/>
            <w:r w:rsidRPr="00A72BDE">
              <w:rPr>
                <w:rFonts w:ascii="SimHei" w:eastAsia="SimHei" w:hAnsi="SimHei"/>
                <w:bCs/>
                <w:sz w:val="21"/>
                <w:szCs w:val="21"/>
              </w:rPr>
              <w:t>的贡献</w:t>
            </w:r>
          </w:p>
          <w:p w:rsidR="00121956" w:rsidRPr="00A72BDE" w:rsidRDefault="00F1389F" w:rsidP="001474C2">
            <w:pPr>
              <w:spacing w:afterLines="50" w:after="120" w:line="340" w:lineRule="atLeast"/>
              <w:jc w:val="both"/>
              <w:rPr>
                <w:iCs/>
                <w:sz w:val="21"/>
              </w:rPr>
            </w:pPr>
            <w:r w:rsidRPr="001474C2">
              <w:rPr>
                <w:rFonts w:ascii="SimSun" w:hAnsi="SimSun"/>
                <w:bCs/>
                <w:color w:val="000000"/>
                <w:sz w:val="21"/>
                <w:szCs w:val="21"/>
              </w:rPr>
              <w:t>预期成果为：</w:t>
            </w:r>
            <w:r w:rsidRPr="007F6554">
              <w:rPr>
                <w:rFonts w:ascii="SimSun" w:hAnsi="SimSun" w:hint="eastAsia"/>
                <w:bCs/>
                <w:color w:val="000000"/>
                <w:sz w:val="21"/>
                <w:szCs w:val="21"/>
              </w:rPr>
              <w:t>向</w:t>
            </w:r>
            <w:r w:rsidRPr="007F6554">
              <w:rPr>
                <w:rFonts w:ascii="SimSun" w:hAnsi="SimSun"/>
                <w:bCs/>
                <w:color w:val="000000"/>
                <w:sz w:val="21"/>
                <w:szCs w:val="21"/>
              </w:rPr>
              <w:t>内部客户和外部利益攸关者</w:t>
            </w:r>
            <w:r w:rsidRPr="007F6554">
              <w:rPr>
                <w:rFonts w:ascii="SimSun" w:hAnsi="SimSun" w:hint="eastAsia"/>
                <w:bCs/>
                <w:color w:val="000000"/>
                <w:sz w:val="21"/>
                <w:szCs w:val="21"/>
              </w:rPr>
              <w:t>提供</w:t>
            </w:r>
            <w:r w:rsidRPr="007F6554">
              <w:rPr>
                <w:rFonts w:ascii="SimSun" w:hAnsi="SimSun"/>
                <w:bCs/>
                <w:color w:val="000000"/>
                <w:sz w:val="21"/>
                <w:szCs w:val="21"/>
              </w:rPr>
              <w:t>便捷、高效、优质和面向客户的支助服务。</w:t>
            </w:r>
          </w:p>
        </w:tc>
      </w:tr>
      <w:tr w:rsidR="00121956" w:rsidRPr="007F6554" w:rsidTr="009F3C67">
        <w:trPr>
          <w:trHeight w:val="274"/>
        </w:trPr>
        <w:tc>
          <w:tcPr>
            <w:tcW w:w="9128" w:type="dxa"/>
            <w:shd w:val="clear" w:color="auto" w:fill="auto"/>
          </w:tcPr>
          <w:p w:rsidR="00121956" w:rsidRPr="00A72BDE" w:rsidRDefault="00842137" w:rsidP="00A72BDE">
            <w:pPr>
              <w:pStyle w:val="af"/>
              <w:numPr>
                <w:ilvl w:val="0"/>
                <w:numId w:val="28"/>
              </w:numPr>
              <w:spacing w:beforeLines="50" w:before="120" w:afterLines="100" w:after="240" w:line="340" w:lineRule="atLeast"/>
              <w:jc w:val="both"/>
              <w:rPr>
                <w:rFonts w:ascii="SimHei" w:eastAsia="SimHei" w:hAnsi="SimHei"/>
                <w:bCs/>
                <w:sz w:val="21"/>
                <w:szCs w:val="21"/>
              </w:rPr>
            </w:pPr>
            <w:r w:rsidRPr="00A72BDE">
              <w:rPr>
                <w:rFonts w:ascii="SimHei" w:eastAsia="SimHei" w:hAnsi="SimHei" w:hint="eastAsia"/>
                <w:bCs/>
                <w:sz w:val="21"/>
                <w:szCs w:val="21"/>
              </w:rPr>
              <w:t>各年度实施项目所需的财务资源</w:t>
            </w:r>
          </w:p>
          <w:p w:rsidR="00842137" w:rsidRPr="007F6554" w:rsidRDefault="00842137" w:rsidP="00842137">
            <w:pPr>
              <w:rPr>
                <w:b/>
                <w:bCs/>
                <w:sz w:val="21"/>
              </w:rPr>
            </w:pPr>
            <w:r w:rsidRPr="007F6554">
              <w:rPr>
                <w:noProof/>
                <w:sz w:val="21"/>
              </w:rPr>
              <w:drawing>
                <wp:inline distT="0" distB="0" distL="0" distR="0" wp14:anchorId="1BA963D2" wp14:editId="4C67253D">
                  <wp:extent cx="5940425" cy="2157633"/>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tc>
      </w:tr>
    </w:tbl>
    <w:p w:rsidR="00121956" w:rsidRPr="007F6554" w:rsidRDefault="00121956">
      <w:pPr>
        <w:rPr>
          <w:sz w:val="21"/>
        </w:rPr>
      </w:pPr>
    </w:p>
    <w:tbl>
      <w:tblPr>
        <w:tblW w:w="9128" w:type="dxa"/>
        <w:tblLook w:val="01E0" w:firstRow="1" w:lastRow="1" w:firstColumn="1" w:lastColumn="1" w:noHBand="0" w:noVBand="0"/>
      </w:tblPr>
      <w:tblGrid>
        <w:gridCol w:w="9128"/>
      </w:tblGrid>
      <w:tr w:rsidR="00121956" w:rsidRPr="007F6554" w:rsidTr="001474C2">
        <w:tc>
          <w:tcPr>
            <w:tcW w:w="9128" w:type="dxa"/>
            <w:shd w:val="clear" w:color="auto" w:fill="auto"/>
          </w:tcPr>
          <w:p w:rsidR="00121956" w:rsidRPr="007F6554" w:rsidRDefault="00121956" w:rsidP="00815690">
            <w:pPr>
              <w:pStyle w:val="af"/>
              <w:numPr>
                <w:ilvl w:val="0"/>
                <w:numId w:val="28"/>
              </w:numPr>
              <w:spacing w:afterLines="50" w:after="120" w:line="340" w:lineRule="atLeast"/>
              <w:ind w:left="340" w:hangingChars="162" w:hanging="340"/>
              <w:jc w:val="both"/>
              <w:rPr>
                <w:b/>
                <w:bCs/>
                <w:sz w:val="21"/>
              </w:rPr>
            </w:pPr>
            <w:r w:rsidRPr="007F6554">
              <w:rPr>
                <w:sz w:val="21"/>
              </w:rPr>
              <w:br w:type="page"/>
            </w:r>
            <w:r w:rsidR="008B5DFB" w:rsidRPr="00A72BDE">
              <w:rPr>
                <w:rFonts w:ascii="SimHei" w:eastAsia="SimHei" w:hAnsi="SimHei"/>
                <w:bCs/>
                <w:sz w:val="21"/>
                <w:szCs w:val="21"/>
              </w:rPr>
              <w:t>对成员国的报告机制</w:t>
            </w:r>
          </w:p>
        </w:tc>
      </w:tr>
      <w:tr w:rsidR="00121956" w:rsidRPr="007F6554" w:rsidTr="001474C2">
        <w:tc>
          <w:tcPr>
            <w:tcW w:w="9128" w:type="dxa"/>
            <w:shd w:val="clear" w:color="auto" w:fill="auto"/>
          </w:tcPr>
          <w:p w:rsidR="00121956" w:rsidRPr="007F6554" w:rsidRDefault="008B5DFB" w:rsidP="001474C2">
            <w:pPr>
              <w:spacing w:afterLines="50" w:after="120" w:line="340" w:lineRule="atLeast"/>
              <w:jc w:val="both"/>
              <w:rPr>
                <w:bCs/>
                <w:sz w:val="21"/>
              </w:rPr>
            </w:pPr>
            <w:r w:rsidRPr="001474C2">
              <w:rPr>
                <w:rFonts w:ascii="SimSun" w:hAnsi="SimSun"/>
                <w:bCs/>
                <w:color w:val="000000"/>
                <w:sz w:val="21"/>
                <w:szCs w:val="21"/>
              </w:rPr>
              <w:t>将依据2006年以来就近期重大建设项目向PBC和大会提交进展报告的模式提交进展报告。</w:t>
            </w:r>
          </w:p>
        </w:tc>
      </w:tr>
    </w:tbl>
    <w:p w:rsidR="00A77790" w:rsidRPr="00A72BDE" w:rsidRDefault="008B5DFB" w:rsidP="00A72BDE">
      <w:pPr>
        <w:pStyle w:val="af"/>
        <w:numPr>
          <w:ilvl w:val="0"/>
          <w:numId w:val="28"/>
        </w:numPr>
        <w:spacing w:beforeLines="50" w:before="120" w:afterLines="100" w:after="240" w:line="340" w:lineRule="atLeast"/>
        <w:jc w:val="both"/>
        <w:rPr>
          <w:b/>
          <w:bCs/>
          <w:sz w:val="21"/>
        </w:rPr>
      </w:pPr>
      <w:r w:rsidRPr="00A72BDE">
        <w:rPr>
          <w:rFonts w:ascii="SimHei" w:eastAsia="SimHei" w:hAnsi="SimHei" w:hint="eastAsia"/>
          <w:bCs/>
          <w:sz w:val="21"/>
          <w:szCs w:val="21"/>
        </w:rPr>
        <w:t>是否符合储备金供</w:t>
      </w:r>
      <w:proofErr w:type="gramStart"/>
      <w:r w:rsidRPr="00A72BDE">
        <w:rPr>
          <w:rFonts w:ascii="SimHei" w:eastAsia="SimHei" w:hAnsi="SimHei" w:hint="eastAsia"/>
          <w:bCs/>
          <w:sz w:val="21"/>
          <w:szCs w:val="21"/>
        </w:rPr>
        <w:t>资标准</w:t>
      </w:r>
      <w:proofErr w:type="gramEnd"/>
      <w:r w:rsidR="00A77790" w:rsidRPr="007F6554">
        <w:rPr>
          <w:b/>
          <w:vertAlign w:val="superscript"/>
        </w:rPr>
        <w:footnoteReference w:id="15"/>
      </w:r>
      <w:r w:rsidRPr="00A72BDE">
        <w:rPr>
          <w:rFonts w:ascii="SimHei" w:eastAsia="SimHei" w:hAnsi="SimHei" w:hint="eastAsia"/>
          <w:bCs/>
          <w:sz w:val="21"/>
          <w:szCs w:val="21"/>
        </w:rPr>
        <w:t>？</w:t>
      </w:r>
    </w:p>
    <w:p w:rsidR="008B5DFB" w:rsidRPr="001474C2" w:rsidRDefault="008B5DFB" w:rsidP="00F3426E">
      <w:pPr>
        <w:spacing w:beforeLines="100" w:before="240" w:afterLines="100" w:after="240" w:line="340" w:lineRule="atLeast"/>
        <w:jc w:val="both"/>
        <w:rPr>
          <w:rFonts w:ascii="SimSun" w:hAnsi="SimSun"/>
          <w:bCs/>
          <w:color w:val="000000"/>
          <w:sz w:val="21"/>
          <w:szCs w:val="21"/>
          <w:u w:val="single"/>
        </w:rPr>
      </w:pPr>
      <w:r w:rsidRPr="001474C2">
        <w:rPr>
          <w:rFonts w:ascii="SimHei" w:eastAsia="SimHei" w:hAnsi="SimHei" w:hint="eastAsia"/>
          <w:bCs/>
          <w:color w:val="000000"/>
          <w:sz w:val="21"/>
          <w:szCs w:val="21"/>
          <w:u w:val="single"/>
        </w:rPr>
        <w:t>原则</w:t>
      </w:r>
      <w:r w:rsidRPr="001474C2">
        <w:rPr>
          <w:rFonts w:ascii="SimHei" w:eastAsia="SimHei" w:hAnsi="SimHei"/>
          <w:bCs/>
          <w:color w:val="000000"/>
          <w:sz w:val="21"/>
          <w:szCs w:val="21"/>
          <w:u w:val="single"/>
        </w:rPr>
        <w:t>1</w:t>
      </w:r>
      <w:r w:rsidRPr="001474C2">
        <w:rPr>
          <w:rFonts w:ascii="SimHei" w:eastAsia="SimHei" w:hAnsi="SimHei" w:hint="eastAsia"/>
          <w:bCs/>
          <w:color w:val="000000"/>
          <w:sz w:val="21"/>
          <w:szCs w:val="21"/>
          <w:u w:val="single"/>
        </w:rPr>
        <w:t>：</w:t>
      </w:r>
      <w:r w:rsidRPr="001474C2">
        <w:rPr>
          <w:rFonts w:ascii="SimSun" w:hAnsi="SimSun" w:hint="eastAsia"/>
          <w:bCs/>
          <w:color w:val="000000"/>
          <w:sz w:val="21"/>
          <w:szCs w:val="21"/>
          <w:u w:val="single"/>
        </w:rPr>
        <w:t>储备金可用超过要求的目标水平</w:t>
      </w:r>
    </w:p>
    <w:p w:rsidR="008B5DFB" w:rsidRPr="001474C2" w:rsidRDefault="008B5DFB" w:rsidP="001474C2">
      <w:pPr>
        <w:spacing w:afterLines="50" w:after="120" w:line="340" w:lineRule="atLeast"/>
        <w:jc w:val="both"/>
        <w:rPr>
          <w:rFonts w:ascii="SimSun" w:hAnsi="SimSun"/>
          <w:bCs/>
          <w:color w:val="000000"/>
          <w:sz w:val="21"/>
          <w:szCs w:val="21"/>
        </w:rPr>
      </w:pPr>
      <w:r w:rsidRPr="001474C2">
        <w:rPr>
          <w:rFonts w:ascii="SimSun" w:hAnsi="SimSun" w:hint="eastAsia"/>
          <w:bCs/>
          <w:color w:val="000000"/>
          <w:sz w:val="21"/>
          <w:szCs w:val="21"/>
        </w:rPr>
        <w:t>符合该条标准。</w:t>
      </w:r>
      <w:r w:rsidRPr="001474C2">
        <w:rPr>
          <w:rFonts w:ascii="SimSun" w:hAnsi="SimSun"/>
          <w:bCs/>
          <w:color w:val="000000"/>
          <w:sz w:val="21"/>
          <w:szCs w:val="21"/>
        </w:rPr>
        <w:t>-</w:t>
      </w:r>
      <w:r w:rsidR="00525284">
        <w:rPr>
          <w:rFonts w:ascii="SimSun" w:hAnsi="SimSun" w:hint="eastAsia"/>
          <w:bCs/>
          <w:color w:val="000000"/>
          <w:sz w:val="21"/>
          <w:szCs w:val="21"/>
        </w:rPr>
        <w:t xml:space="preserve"> </w:t>
      </w:r>
      <w:r w:rsidRPr="001474C2">
        <w:rPr>
          <w:rFonts w:ascii="SimSun" w:hAnsi="SimSun" w:hint="eastAsia"/>
          <w:bCs/>
          <w:color w:val="000000"/>
          <w:sz w:val="21"/>
          <w:szCs w:val="21"/>
        </w:rPr>
        <w:t>另见本文件主体部分的第18段至第21段。</w:t>
      </w:r>
    </w:p>
    <w:tbl>
      <w:tblPr>
        <w:tblW w:w="0" w:type="auto"/>
        <w:tblLook w:val="01E0" w:firstRow="1" w:lastRow="1" w:firstColumn="1" w:lastColumn="1" w:noHBand="0" w:noVBand="0"/>
      </w:tblPr>
      <w:tblGrid>
        <w:gridCol w:w="9289"/>
      </w:tblGrid>
      <w:tr w:rsidR="00A77790" w:rsidRPr="001474C2" w:rsidTr="00A77790">
        <w:trPr>
          <w:trHeight w:val="3795"/>
        </w:trPr>
        <w:tc>
          <w:tcPr>
            <w:tcW w:w="9289" w:type="dxa"/>
            <w:shd w:val="clear" w:color="auto" w:fill="auto"/>
          </w:tcPr>
          <w:p w:rsidR="00A77790" w:rsidRPr="001474C2" w:rsidRDefault="00581CC9" w:rsidP="00F3426E">
            <w:pPr>
              <w:spacing w:beforeLines="100" w:before="240" w:afterLines="100" w:after="240" w:line="340" w:lineRule="atLeast"/>
              <w:jc w:val="both"/>
              <w:rPr>
                <w:rFonts w:ascii="SimSun" w:hAnsi="SimSun"/>
                <w:bCs/>
                <w:color w:val="000000"/>
                <w:sz w:val="21"/>
                <w:szCs w:val="21"/>
                <w:u w:val="single"/>
              </w:rPr>
            </w:pPr>
            <w:r w:rsidRPr="001474C2">
              <w:rPr>
                <w:rFonts w:ascii="SimHei" w:eastAsia="SimHei" w:hAnsi="SimHei" w:hint="eastAsia"/>
                <w:bCs/>
                <w:color w:val="000000"/>
                <w:sz w:val="21"/>
                <w:szCs w:val="21"/>
                <w:u w:val="single"/>
              </w:rPr>
              <w:lastRenderedPageBreak/>
              <w:t>原则</w:t>
            </w:r>
            <w:r w:rsidR="00A77790" w:rsidRPr="001474C2">
              <w:rPr>
                <w:rFonts w:ascii="SimHei" w:eastAsia="SimHei" w:hAnsi="SimHei"/>
                <w:bCs/>
                <w:color w:val="000000"/>
                <w:sz w:val="21"/>
                <w:szCs w:val="21"/>
                <w:u w:val="single"/>
              </w:rPr>
              <w:t>2</w:t>
            </w:r>
            <w:r w:rsidR="00A77790" w:rsidRPr="003D4804">
              <w:rPr>
                <w:bCs/>
                <w:u w:val="single"/>
                <w:vertAlign w:val="superscript"/>
              </w:rPr>
              <w:footnoteReference w:id="16"/>
            </w:r>
            <w:r w:rsidRPr="001474C2">
              <w:rPr>
                <w:rFonts w:ascii="SimSun" w:hAnsi="SimSun" w:hint="eastAsia"/>
                <w:bCs/>
                <w:color w:val="000000"/>
                <w:sz w:val="21"/>
                <w:szCs w:val="21"/>
                <w:u w:val="single"/>
              </w:rPr>
              <w:t>：</w:t>
            </w:r>
            <w:r w:rsidRPr="001474C2">
              <w:rPr>
                <w:rFonts w:ascii="SimSun" w:hAnsi="SimSun"/>
                <w:bCs/>
                <w:color w:val="000000"/>
                <w:sz w:val="21"/>
                <w:szCs w:val="21"/>
                <w:u w:val="single"/>
              </w:rPr>
              <w:t>用于非常性、一次性支出，例如资本支出和战略性倡议(不用于经常性、业务性活动)</w:t>
            </w:r>
          </w:p>
          <w:p w:rsidR="006F32DA" w:rsidRPr="001474C2" w:rsidRDefault="00581CC9" w:rsidP="001474C2">
            <w:pPr>
              <w:spacing w:afterLines="50" w:after="120" w:line="340" w:lineRule="atLeast"/>
              <w:jc w:val="both"/>
              <w:rPr>
                <w:rFonts w:ascii="SimSun" w:hAnsi="SimSun"/>
                <w:bCs/>
                <w:color w:val="000000"/>
                <w:sz w:val="21"/>
                <w:szCs w:val="21"/>
              </w:rPr>
            </w:pPr>
            <w:r w:rsidRPr="001474C2">
              <w:rPr>
                <w:rFonts w:ascii="SimSun" w:hAnsi="SimSun" w:hint="eastAsia"/>
                <w:bCs/>
                <w:color w:val="000000"/>
                <w:sz w:val="21"/>
                <w:szCs w:val="21"/>
              </w:rPr>
              <w:t>符合这条标准。</w:t>
            </w:r>
            <w:r w:rsidR="009F3C67" w:rsidRPr="001474C2">
              <w:rPr>
                <w:rFonts w:ascii="SimSun" w:hAnsi="SimSun"/>
                <w:bCs/>
                <w:color w:val="000000"/>
                <w:sz w:val="21"/>
                <w:szCs w:val="21"/>
              </w:rPr>
              <w:t>-</w:t>
            </w:r>
            <w:r w:rsidR="006F32DA" w:rsidRPr="001474C2">
              <w:rPr>
                <w:rFonts w:ascii="SimSun" w:hAnsi="SimSun"/>
                <w:bCs/>
                <w:color w:val="000000"/>
                <w:sz w:val="21"/>
                <w:szCs w:val="21"/>
              </w:rPr>
              <w:t>AB</w:t>
            </w:r>
            <w:r w:rsidR="002341AC" w:rsidRPr="001474C2">
              <w:rPr>
                <w:rFonts w:ascii="SimSun" w:hAnsi="SimSun" w:hint="eastAsia"/>
                <w:bCs/>
                <w:color w:val="000000"/>
                <w:sz w:val="21"/>
                <w:szCs w:val="21"/>
              </w:rPr>
              <w:t>大楼数据中心重新规划为在缩减后</w:t>
            </w:r>
            <w:proofErr w:type="gramStart"/>
            <w:r w:rsidR="002341AC" w:rsidRPr="001474C2">
              <w:rPr>
                <w:rFonts w:ascii="SimSun" w:hAnsi="SimSun" w:hint="eastAsia"/>
                <w:bCs/>
                <w:color w:val="000000"/>
                <w:sz w:val="21"/>
                <w:szCs w:val="21"/>
              </w:rPr>
              <w:t>仅服务</w:t>
            </w:r>
            <w:proofErr w:type="gramEnd"/>
            <w:r w:rsidR="002341AC" w:rsidRPr="001474C2">
              <w:rPr>
                <w:rFonts w:ascii="SimSun" w:hAnsi="SimSun" w:hint="eastAsia"/>
                <w:bCs/>
                <w:color w:val="000000"/>
                <w:sz w:val="21"/>
                <w:szCs w:val="21"/>
              </w:rPr>
              <w:t>于AB大楼的计算机室，这样的安排</w:t>
            </w:r>
            <w:r w:rsidR="00F05323" w:rsidRPr="001474C2">
              <w:rPr>
                <w:rFonts w:ascii="SimSun" w:hAnsi="SimSun" w:hint="eastAsia"/>
                <w:bCs/>
                <w:color w:val="000000"/>
                <w:sz w:val="21"/>
                <w:szCs w:val="21"/>
              </w:rPr>
              <w:t>源于秘书处在</w:t>
            </w:r>
            <w:r w:rsidR="00F05323" w:rsidRPr="001474C2">
              <w:rPr>
                <w:rFonts w:ascii="SimSun" w:hAnsi="SimSun"/>
                <w:bCs/>
                <w:color w:val="000000"/>
                <w:sz w:val="21"/>
                <w:szCs w:val="21"/>
              </w:rPr>
              <w:t>2008</w:t>
            </w:r>
            <w:r w:rsidR="00F05323" w:rsidRPr="001474C2">
              <w:rPr>
                <w:rFonts w:ascii="SimSun" w:hAnsi="SimSun" w:hint="eastAsia"/>
                <w:bCs/>
                <w:color w:val="000000"/>
                <w:sz w:val="21"/>
                <w:szCs w:val="21"/>
              </w:rPr>
              <w:t>年采取的一项战略举措，即在新办公楼创建一个大型数据中心</w:t>
            </w:r>
            <w:r w:rsidR="006F32DA" w:rsidRPr="001474C2">
              <w:rPr>
                <w:rFonts w:ascii="SimSun" w:hAnsi="SimSun"/>
                <w:bCs/>
                <w:color w:val="000000"/>
                <w:sz w:val="21"/>
                <w:szCs w:val="21"/>
              </w:rPr>
              <w:t xml:space="preserve"> (</w:t>
            </w:r>
            <w:r w:rsidR="00BE2D40" w:rsidRPr="001474C2">
              <w:rPr>
                <w:rFonts w:ascii="SimSun" w:hAnsi="SimSun" w:hint="eastAsia"/>
                <w:bCs/>
                <w:color w:val="000000"/>
                <w:sz w:val="21"/>
                <w:szCs w:val="21"/>
              </w:rPr>
              <w:t>要指出的是，该数据中心的建设是新建筑项目的一部分，于</w:t>
            </w:r>
            <w:r w:rsidR="00BE2D40" w:rsidRPr="001474C2">
              <w:rPr>
                <w:rFonts w:ascii="SimSun" w:hAnsi="SimSun"/>
                <w:bCs/>
                <w:color w:val="000000"/>
                <w:sz w:val="21"/>
                <w:szCs w:val="21"/>
              </w:rPr>
              <w:t>2011</w:t>
            </w:r>
            <w:r w:rsidR="00BE2D40" w:rsidRPr="001474C2">
              <w:rPr>
                <w:rFonts w:ascii="SimSun" w:hAnsi="SimSun" w:hint="eastAsia"/>
                <w:bCs/>
                <w:color w:val="000000"/>
                <w:sz w:val="21"/>
                <w:szCs w:val="21"/>
              </w:rPr>
              <w:t>年完工)。</w:t>
            </w:r>
          </w:p>
          <w:p w:rsidR="006F32DA" w:rsidRPr="001474C2" w:rsidRDefault="004E72E5" w:rsidP="001474C2">
            <w:pPr>
              <w:spacing w:afterLines="50" w:after="120" w:line="340" w:lineRule="atLeast"/>
              <w:jc w:val="both"/>
              <w:rPr>
                <w:rFonts w:ascii="SimSun" w:hAnsi="SimSun"/>
                <w:bCs/>
                <w:color w:val="000000"/>
                <w:sz w:val="21"/>
                <w:szCs w:val="21"/>
              </w:rPr>
            </w:pPr>
            <w:r w:rsidRPr="001474C2">
              <w:rPr>
                <w:rFonts w:ascii="SimSun" w:hAnsi="SimSun" w:hint="eastAsia"/>
                <w:bCs/>
                <w:color w:val="000000"/>
                <w:sz w:val="21"/>
                <w:szCs w:val="21"/>
              </w:rPr>
              <w:t>由于</w:t>
            </w:r>
            <w:r w:rsidR="006F32DA" w:rsidRPr="001474C2">
              <w:rPr>
                <w:rFonts w:ascii="SimSun" w:hAnsi="SimSun"/>
                <w:bCs/>
                <w:color w:val="000000"/>
                <w:sz w:val="21"/>
                <w:szCs w:val="21"/>
              </w:rPr>
              <w:t>WIPO</w:t>
            </w:r>
            <w:r w:rsidRPr="001474C2">
              <w:rPr>
                <w:rFonts w:ascii="SimSun" w:hAnsi="SimSun" w:hint="eastAsia"/>
                <w:bCs/>
                <w:color w:val="000000"/>
                <w:sz w:val="21"/>
                <w:szCs w:val="21"/>
              </w:rPr>
              <w:t>办公区的主要印刷车间与</w:t>
            </w:r>
            <w:r w:rsidRPr="001474C2">
              <w:rPr>
                <w:rFonts w:ascii="SimSun" w:hAnsi="SimSun"/>
                <w:bCs/>
                <w:color w:val="000000"/>
                <w:sz w:val="21"/>
                <w:szCs w:val="21"/>
              </w:rPr>
              <w:t>AB</w:t>
            </w:r>
            <w:r w:rsidRPr="001474C2">
              <w:rPr>
                <w:rFonts w:ascii="SimSun" w:hAnsi="SimSun" w:hint="eastAsia"/>
                <w:bCs/>
                <w:color w:val="000000"/>
                <w:sz w:val="21"/>
                <w:szCs w:val="21"/>
              </w:rPr>
              <w:t>大楼现有的数据中心相邻，</w:t>
            </w:r>
            <w:r w:rsidR="00BD6783" w:rsidRPr="001474C2">
              <w:rPr>
                <w:rFonts w:ascii="SimSun" w:hAnsi="SimSun" w:hint="eastAsia"/>
                <w:bCs/>
                <w:color w:val="000000"/>
                <w:sz w:val="21"/>
                <w:szCs w:val="21"/>
              </w:rPr>
              <w:t>缩减数据中心的规模为扩大印刷车间的专用空间以开展全面的设施翻新并实施新的技术解决方案提供独特的机会。要指出的是，现有印刷车间的技术装置和设备已使用了</w:t>
            </w:r>
            <w:r w:rsidR="006F32DA" w:rsidRPr="001474C2">
              <w:rPr>
                <w:rFonts w:ascii="SimSun" w:hAnsi="SimSun"/>
                <w:bCs/>
                <w:color w:val="000000"/>
                <w:sz w:val="21"/>
                <w:szCs w:val="21"/>
              </w:rPr>
              <w:t>35</w:t>
            </w:r>
            <w:r w:rsidR="00BD6783" w:rsidRPr="001474C2">
              <w:rPr>
                <w:rFonts w:ascii="SimSun" w:hAnsi="SimSun" w:hint="eastAsia"/>
                <w:bCs/>
                <w:color w:val="000000"/>
                <w:sz w:val="21"/>
                <w:szCs w:val="21"/>
              </w:rPr>
              <w:t>年之久，而它们的预期使用寿命为</w:t>
            </w:r>
            <w:r w:rsidR="006F32DA" w:rsidRPr="001474C2">
              <w:rPr>
                <w:rFonts w:ascii="SimSun" w:hAnsi="SimSun"/>
                <w:bCs/>
                <w:color w:val="000000"/>
                <w:sz w:val="21"/>
                <w:szCs w:val="21"/>
              </w:rPr>
              <w:t>30</w:t>
            </w:r>
            <w:r w:rsidR="00BD6783" w:rsidRPr="001474C2">
              <w:rPr>
                <w:rFonts w:ascii="SimSun" w:hAnsi="SimSun" w:hint="eastAsia"/>
                <w:bCs/>
                <w:color w:val="000000"/>
                <w:sz w:val="21"/>
                <w:szCs w:val="21"/>
              </w:rPr>
              <w:t>年。</w:t>
            </w:r>
          </w:p>
          <w:p w:rsidR="00A77790" w:rsidRPr="001474C2" w:rsidRDefault="00BD6783" w:rsidP="001474C2">
            <w:pPr>
              <w:spacing w:afterLines="50" w:after="120" w:line="340" w:lineRule="atLeast"/>
              <w:jc w:val="both"/>
              <w:rPr>
                <w:rFonts w:ascii="SimSun" w:hAnsi="SimSun"/>
                <w:bCs/>
                <w:color w:val="000000"/>
                <w:sz w:val="21"/>
                <w:szCs w:val="21"/>
              </w:rPr>
            </w:pPr>
            <w:r w:rsidRPr="001474C2">
              <w:rPr>
                <w:rFonts w:ascii="SimSun" w:hAnsi="SimSun" w:hint="eastAsia"/>
                <w:bCs/>
                <w:color w:val="000000"/>
                <w:sz w:val="21"/>
                <w:szCs w:val="21"/>
              </w:rPr>
              <w:t>因此，</w:t>
            </w:r>
            <w:r w:rsidR="00D56901" w:rsidRPr="001474C2">
              <w:rPr>
                <w:rFonts w:ascii="SimSun" w:hAnsi="SimSun" w:hint="eastAsia"/>
                <w:bCs/>
                <w:color w:val="000000"/>
                <w:sz w:val="21"/>
                <w:szCs w:val="21"/>
              </w:rPr>
              <w:t>开展</w:t>
            </w:r>
            <w:r w:rsidR="00D56901" w:rsidRPr="001474C2">
              <w:rPr>
                <w:rFonts w:ascii="SimSun" w:hAnsi="SimSun"/>
                <w:bCs/>
                <w:color w:val="000000"/>
                <w:sz w:val="21"/>
                <w:szCs w:val="21"/>
              </w:rPr>
              <w:t>AB</w:t>
            </w:r>
            <w:r w:rsidR="00D56901" w:rsidRPr="001474C2">
              <w:rPr>
                <w:rFonts w:ascii="SimSun" w:hAnsi="SimSun" w:hint="eastAsia"/>
                <w:bCs/>
                <w:color w:val="000000"/>
                <w:sz w:val="21"/>
                <w:szCs w:val="21"/>
              </w:rPr>
              <w:t>大楼地下室战略相邻的两个重要技术领域的具体改造符合非常性、一次性支出的标准。</w:t>
            </w:r>
          </w:p>
          <w:p w:rsidR="00A77790" w:rsidRPr="001474C2" w:rsidRDefault="00581CC9" w:rsidP="00F3426E">
            <w:pPr>
              <w:spacing w:beforeLines="100" w:before="240" w:afterLines="100" w:after="240" w:line="340" w:lineRule="atLeast"/>
              <w:jc w:val="both"/>
              <w:rPr>
                <w:rFonts w:ascii="SimSun" w:hAnsi="SimSun"/>
                <w:bCs/>
                <w:color w:val="000000"/>
                <w:sz w:val="21"/>
                <w:szCs w:val="21"/>
                <w:u w:val="single"/>
              </w:rPr>
            </w:pPr>
            <w:r w:rsidRPr="001474C2">
              <w:rPr>
                <w:rFonts w:ascii="SimHei" w:eastAsia="SimHei" w:hAnsi="SimHei"/>
                <w:bCs/>
                <w:color w:val="000000"/>
                <w:sz w:val="21"/>
                <w:szCs w:val="21"/>
                <w:u w:val="single"/>
              </w:rPr>
              <w:t>原则3</w:t>
            </w:r>
            <w:r w:rsidRPr="001474C2">
              <w:rPr>
                <w:rFonts w:ascii="SimSun" w:hAnsi="SimSun"/>
                <w:bCs/>
                <w:color w:val="000000"/>
                <w:sz w:val="21"/>
                <w:szCs w:val="21"/>
                <w:u w:val="single"/>
              </w:rPr>
              <w:t>：项目和倡议可能超过两年期财务期间(持续期跨越一个或多个两年期</w:t>
            </w:r>
            <w:r w:rsidR="001474C2" w:rsidRPr="001474C2">
              <w:rPr>
                <w:rFonts w:ascii="SimSun" w:hAnsi="SimSun"/>
                <w:bCs/>
                <w:color w:val="000000"/>
                <w:sz w:val="21"/>
                <w:szCs w:val="21"/>
                <w:u w:val="single"/>
              </w:rPr>
              <w:t>)</w:t>
            </w:r>
          </w:p>
          <w:p w:rsidR="00A77790" w:rsidRPr="001474C2" w:rsidRDefault="00FC62F4" w:rsidP="001474C2">
            <w:pPr>
              <w:spacing w:afterLines="50" w:after="120" w:line="340" w:lineRule="atLeast"/>
              <w:jc w:val="both"/>
              <w:rPr>
                <w:rFonts w:ascii="SimSun" w:hAnsi="SimSun"/>
                <w:bCs/>
                <w:color w:val="000000"/>
                <w:sz w:val="21"/>
                <w:szCs w:val="21"/>
              </w:rPr>
            </w:pPr>
            <w:r w:rsidRPr="001474C2">
              <w:rPr>
                <w:rFonts w:ascii="SimSun" w:hAnsi="SimSun" w:hint="eastAsia"/>
                <w:bCs/>
                <w:color w:val="000000"/>
                <w:sz w:val="21"/>
                <w:szCs w:val="21"/>
              </w:rPr>
              <w:t>该项目预期需要两年的实施时</w:t>
            </w:r>
            <w:r w:rsidR="00180F15" w:rsidRPr="001474C2">
              <w:rPr>
                <w:rFonts w:ascii="SimSun" w:hAnsi="SimSun" w:hint="eastAsia"/>
                <w:bCs/>
                <w:color w:val="000000"/>
                <w:sz w:val="21"/>
                <w:szCs w:val="21"/>
              </w:rPr>
              <w:t>间</w:t>
            </w:r>
            <w:r w:rsidRPr="001474C2">
              <w:rPr>
                <w:rFonts w:ascii="SimSun" w:hAnsi="SimSun" w:hint="eastAsia"/>
                <w:bCs/>
                <w:color w:val="000000"/>
                <w:sz w:val="21"/>
                <w:szCs w:val="21"/>
              </w:rPr>
              <w:t>，即与</w:t>
            </w:r>
            <w:r w:rsidRPr="001474C2">
              <w:rPr>
                <w:rFonts w:ascii="SimSun" w:hAnsi="SimSun"/>
                <w:bCs/>
                <w:color w:val="000000"/>
                <w:sz w:val="21"/>
                <w:szCs w:val="21"/>
              </w:rPr>
              <w:t xml:space="preserve">2014/15 </w:t>
            </w:r>
            <w:r w:rsidRPr="001474C2">
              <w:rPr>
                <w:rFonts w:ascii="SimSun" w:hAnsi="SimSun" w:hint="eastAsia"/>
                <w:bCs/>
                <w:color w:val="000000"/>
                <w:sz w:val="21"/>
                <w:szCs w:val="21"/>
              </w:rPr>
              <w:t>两年期吻合，无须援引本原则。但即便项目实施出现延误，该项目的供资需要得到保障并可用。</w:t>
            </w:r>
          </w:p>
        </w:tc>
      </w:tr>
    </w:tbl>
    <w:p w:rsidR="00A77790" w:rsidRPr="007F6554" w:rsidRDefault="00A77790" w:rsidP="00B45FAC">
      <w:pPr>
        <w:jc w:val="center"/>
        <w:rPr>
          <w:sz w:val="21"/>
        </w:rPr>
      </w:pPr>
    </w:p>
    <w:p w:rsidR="00485988" w:rsidRPr="00103550" w:rsidRDefault="00F80245" w:rsidP="00485988">
      <w:pPr>
        <w:jc w:val="center"/>
        <w:rPr>
          <w:rFonts w:ascii="SimHei" w:eastAsia="SimHei" w:hAnsi="SimHei"/>
          <w:bCs/>
          <w:sz w:val="21"/>
          <w:szCs w:val="21"/>
        </w:rPr>
      </w:pPr>
      <w:r w:rsidRPr="007F6554">
        <w:rPr>
          <w:sz w:val="21"/>
        </w:rPr>
        <w:br w:type="page"/>
      </w:r>
      <w:r w:rsidR="00485988">
        <w:rPr>
          <w:rFonts w:ascii="SimHei" w:eastAsia="SimHei" w:hAnsi="SimHei"/>
          <w:bCs/>
          <w:sz w:val="21"/>
          <w:szCs w:val="21"/>
        </w:rPr>
        <w:lastRenderedPageBreak/>
        <w:t>拟用储备金供资</w:t>
      </w:r>
      <w:r w:rsidR="00485988" w:rsidRPr="00103550">
        <w:rPr>
          <w:rFonts w:ascii="SimHei" w:eastAsia="SimHei" w:hAnsi="SimHei"/>
          <w:bCs/>
          <w:sz w:val="21"/>
          <w:szCs w:val="21"/>
        </w:rPr>
        <w:t>的基本建设总计划项目提案</w:t>
      </w:r>
    </w:p>
    <w:p w:rsidR="00485988" w:rsidRPr="005F3DA9" w:rsidRDefault="00485988" w:rsidP="00485988">
      <w:pPr>
        <w:rPr>
          <w:rFonts w:ascii="SimSun" w:hAnsi="SimSun"/>
          <w:sz w:val="21"/>
          <w:szCs w:val="21"/>
        </w:rPr>
      </w:pPr>
    </w:p>
    <w:p w:rsidR="00F80245" w:rsidRPr="00525284" w:rsidRDefault="00485988" w:rsidP="00525284">
      <w:pPr>
        <w:pBdr>
          <w:top w:val="single" w:sz="4" w:space="1" w:color="auto"/>
          <w:left w:val="single" w:sz="4" w:space="4" w:color="auto"/>
          <w:bottom w:val="single" w:sz="4" w:space="1" w:color="auto"/>
          <w:right w:val="single" w:sz="4" w:space="0" w:color="auto"/>
        </w:pBdr>
        <w:jc w:val="center"/>
        <w:rPr>
          <w:rFonts w:ascii="KaiTi" w:eastAsia="KaiTi" w:hAnsi="KaiTi"/>
          <w:sz w:val="21"/>
          <w:szCs w:val="21"/>
        </w:rPr>
      </w:pPr>
      <w:r w:rsidRPr="00103550">
        <w:rPr>
          <w:rFonts w:ascii="KaiTi" w:eastAsia="KaiTi" w:hAnsi="KaiTi"/>
          <w:bCs/>
          <w:i/>
          <w:iCs/>
          <w:sz w:val="21"/>
          <w:szCs w:val="21"/>
        </w:rPr>
        <w:t>6.</w:t>
      </w:r>
      <w:r w:rsidRPr="00103550">
        <w:rPr>
          <w:rFonts w:ascii="KaiTi" w:eastAsia="KaiTi" w:hAnsi="KaiTi"/>
          <w:bCs/>
          <w:i/>
          <w:iCs/>
          <w:sz w:val="21"/>
          <w:szCs w:val="21"/>
        </w:rPr>
        <w:tab/>
        <w:t>项目：</w:t>
      </w:r>
      <w:r>
        <w:rPr>
          <w:rFonts w:ascii="KaiTi" w:eastAsia="KaiTi" w:hAnsi="KaiTi"/>
          <w:bCs/>
          <w:i/>
          <w:iCs/>
          <w:sz w:val="21"/>
          <w:szCs w:val="21"/>
        </w:rPr>
        <w:t>AB</w:t>
      </w:r>
      <w:r>
        <w:rPr>
          <w:rFonts w:ascii="KaiTi" w:eastAsia="KaiTi" w:hAnsi="KaiTi" w:hint="eastAsia"/>
          <w:bCs/>
          <w:i/>
          <w:iCs/>
          <w:sz w:val="21"/>
          <w:szCs w:val="21"/>
        </w:rPr>
        <w:t>大</w:t>
      </w:r>
      <w:r w:rsidRPr="00103550">
        <w:rPr>
          <w:rFonts w:ascii="KaiTi" w:eastAsia="KaiTi" w:hAnsi="KaiTi" w:hint="eastAsia"/>
          <w:bCs/>
          <w:i/>
          <w:iCs/>
          <w:sz w:val="21"/>
          <w:szCs w:val="21"/>
        </w:rPr>
        <w:t>楼</w:t>
      </w:r>
      <w:r>
        <w:rPr>
          <w:rFonts w:ascii="KaiTi" w:eastAsia="KaiTi" w:hAnsi="KaiTi" w:hint="eastAsia"/>
          <w:bCs/>
          <w:i/>
          <w:iCs/>
          <w:sz w:val="21"/>
          <w:szCs w:val="21"/>
        </w:rPr>
        <w:t>——</w:t>
      </w:r>
      <w:r w:rsidRPr="00103550">
        <w:rPr>
          <w:rFonts w:ascii="KaiTi" w:eastAsia="KaiTi" w:hAnsi="KaiTi" w:hint="eastAsia"/>
          <w:bCs/>
          <w:i/>
          <w:iCs/>
          <w:sz w:val="21"/>
          <w:szCs w:val="21"/>
        </w:rPr>
        <w:t>更换</w:t>
      </w:r>
      <w:r>
        <w:rPr>
          <w:rFonts w:ascii="KaiTi" w:eastAsia="KaiTi" w:hAnsi="KaiTi" w:hint="eastAsia"/>
          <w:bCs/>
          <w:i/>
          <w:iCs/>
          <w:sz w:val="21"/>
          <w:szCs w:val="21"/>
        </w:rPr>
        <w:t>部分</w:t>
      </w:r>
      <w:r w:rsidRPr="00103550">
        <w:rPr>
          <w:rFonts w:ascii="KaiTi" w:eastAsia="KaiTi" w:hAnsi="KaiTi" w:hint="eastAsia"/>
          <w:bCs/>
          <w:i/>
          <w:iCs/>
          <w:sz w:val="21"/>
          <w:szCs w:val="21"/>
        </w:rPr>
        <w:t>窗户</w:t>
      </w:r>
    </w:p>
    <w:tbl>
      <w:tblPr>
        <w:tblW w:w="9128" w:type="dxa"/>
        <w:tblLook w:val="01E0" w:firstRow="1" w:lastRow="1" w:firstColumn="1" w:lastColumn="1" w:noHBand="0" w:noVBand="0"/>
      </w:tblPr>
      <w:tblGrid>
        <w:gridCol w:w="9128"/>
      </w:tblGrid>
      <w:tr w:rsidR="00F80245" w:rsidRPr="007F6554" w:rsidTr="003B1C8B">
        <w:tc>
          <w:tcPr>
            <w:tcW w:w="9128" w:type="dxa"/>
            <w:shd w:val="clear" w:color="auto" w:fill="auto"/>
          </w:tcPr>
          <w:p w:rsidR="000B060D" w:rsidRPr="007F6554" w:rsidRDefault="000B060D" w:rsidP="000B060D">
            <w:pPr>
              <w:pStyle w:val="af"/>
              <w:numPr>
                <w:ilvl w:val="0"/>
                <w:numId w:val="25"/>
              </w:numPr>
              <w:spacing w:beforeLines="100" w:before="240" w:afterLines="100" w:after="240"/>
              <w:ind w:left="344" w:hangingChars="164" w:hanging="344"/>
              <w:rPr>
                <w:rFonts w:ascii="SimSun" w:hAnsi="SimSun"/>
                <w:b/>
                <w:bCs/>
                <w:sz w:val="21"/>
                <w:szCs w:val="21"/>
              </w:rPr>
            </w:pPr>
            <w:r w:rsidRPr="007F6554">
              <w:rPr>
                <w:rFonts w:ascii="SimHei" w:eastAsia="SimHei" w:hAnsi="SimHei"/>
                <w:bCs/>
                <w:sz w:val="21"/>
                <w:szCs w:val="21"/>
              </w:rPr>
              <w:t>项目目的和预期成果</w:t>
            </w:r>
          </w:p>
          <w:p w:rsidR="000B060D" w:rsidRPr="007F6554" w:rsidRDefault="000B060D" w:rsidP="00525284">
            <w:pPr>
              <w:spacing w:afterLines="50" w:after="120" w:line="340" w:lineRule="atLeast"/>
              <w:jc w:val="both"/>
              <w:rPr>
                <w:rFonts w:ascii="SimSun" w:hAnsi="SimSun"/>
                <w:bCs/>
                <w:sz w:val="21"/>
                <w:szCs w:val="21"/>
              </w:rPr>
            </w:pPr>
            <w:r w:rsidRPr="007F6554">
              <w:rPr>
                <w:rFonts w:ascii="SimSun" w:hAnsi="SimSun"/>
                <w:bCs/>
                <w:sz w:val="21"/>
                <w:szCs w:val="21"/>
              </w:rPr>
              <w:t>AB</w:t>
            </w:r>
            <w:r w:rsidRPr="007F6554">
              <w:rPr>
                <w:rFonts w:ascii="SimSun" w:hAnsi="SimSun" w:hint="eastAsia"/>
                <w:bCs/>
                <w:sz w:val="21"/>
                <w:szCs w:val="21"/>
              </w:rPr>
              <w:t>大楼南侧外墙的窗户在过去</w:t>
            </w:r>
            <w:r w:rsidR="00F53EAE" w:rsidRPr="007F6554">
              <w:rPr>
                <w:rFonts w:ascii="SimSun" w:hAnsi="SimSun" w:hint="eastAsia"/>
                <w:bCs/>
                <w:sz w:val="21"/>
                <w:szCs w:val="21"/>
              </w:rPr>
              <w:t>三十</w:t>
            </w:r>
            <w:r w:rsidRPr="007F6554">
              <w:rPr>
                <w:rFonts w:ascii="SimSun" w:hAnsi="SimSun" w:hint="eastAsia"/>
                <w:bCs/>
                <w:sz w:val="21"/>
                <w:szCs w:val="21"/>
              </w:rPr>
              <w:t>年中一直饱受阳光的曝晒</w:t>
            </w:r>
            <w:r w:rsidR="00FB5126" w:rsidRPr="007F6554">
              <w:rPr>
                <w:rFonts w:ascii="SimSun" w:hAnsi="SimSun" w:hint="eastAsia"/>
                <w:bCs/>
                <w:sz w:val="21"/>
                <w:szCs w:val="21"/>
              </w:rPr>
              <w:t>以及冬夏之间最大的温差</w:t>
            </w:r>
            <w:r w:rsidRPr="007F6554">
              <w:rPr>
                <w:rFonts w:ascii="SimSun" w:hAnsi="SimSun" w:hint="eastAsia"/>
                <w:bCs/>
                <w:sz w:val="21"/>
                <w:szCs w:val="21"/>
              </w:rPr>
              <w:t>，导致窗户的隔热质量大幅下降。此外，其中的一些窗户以及外墙其他地方另一些窗户的蓝色发生了变色的情况(成了斑驳的粉紫色)，原因是玻璃夹层中填充的气体成份老化。</w:t>
            </w:r>
          </w:p>
          <w:p w:rsidR="00F80245" w:rsidRPr="007F6554" w:rsidRDefault="000B060D" w:rsidP="00525284">
            <w:pPr>
              <w:spacing w:after="50" w:line="340" w:lineRule="atLeast"/>
              <w:jc w:val="both"/>
              <w:rPr>
                <w:b/>
                <w:bCs/>
                <w:sz w:val="21"/>
              </w:rPr>
            </w:pPr>
            <w:r w:rsidRPr="007F6554">
              <w:rPr>
                <w:rFonts w:ascii="SimSun" w:hAnsi="SimSun" w:hint="eastAsia"/>
                <w:bCs/>
                <w:sz w:val="21"/>
                <w:szCs w:val="21"/>
              </w:rPr>
              <w:t>更换这些窗户，将减少在高温期间为相关办公室降温所需的能耗。对于作为日内瓦标志性建筑物的</w:t>
            </w:r>
            <w:r w:rsidRPr="007F6554">
              <w:rPr>
                <w:rFonts w:ascii="SimSun" w:hAnsi="SimSun"/>
                <w:bCs/>
                <w:sz w:val="21"/>
                <w:szCs w:val="21"/>
              </w:rPr>
              <w:t>AB</w:t>
            </w:r>
            <w:r w:rsidRPr="007F6554">
              <w:rPr>
                <w:rFonts w:ascii="SimSun" w:hAnsi="SimSun" w:hint="eastAsia"/>
                <w:bCs/>
                <w:sz w:val="21"/>
                <w:szCs w:val="21"/>
              </w:rPr>
              <w:t>大楼而言，该项目还可以起到必要的美化作用。</w:t>
            </w:r>
          </w:p>
        </w:tc>
      </w:tr>
      <w:tr w:rsidR="00F80245" w:rsidRPr="007F6554" w:rsidTr="003B1C8B">
        <w:tc>
          <w:tcPr>
            <w:tcW w:w="9128" w:type="dxa"/>
            <w:shd w:val="clear" w:color="auto" w:fill="auto"/>
          </w:tcPr>
          <w:p w:rsidR="00F80245" w:rsidRPr="007F6554" w:rsidRDefault="00310C8C" w:rsidP="00525284">
            <w:pPr>
              <w:pStyle w:val="af"/>
              <w:numPr>
                <w:ilvl w:val="0"/>
                <w:numId w:val="25"/>
              </w:numPr>
              <w:spacing w:beforeLines="100" w:before="240" w:afterLines="100" w:after="240"/>
              <w:ind w:left="344" w:hangingChars="164" w:hanging="344"/>
              <w:rPr>
                <w:b/>
                <w:bCs/>
                <w:sz w:val="21"/>
              </w:rPr>
            </w:pPr>
            <w:r w:rsidRPr="007F6554">
              <w:rPr>
                <w:rFonts w:ascii="SimHei" w:eastAsia="SimHei" w:hAnsi="SimHei"/>
                <w:bCs/>
                <w:sz w:val="21"/>
                <w:szCs w:val="21"/>
              </w:rPr>
              <w:t>对本组织两年</w:t>
            </w:r>
            <w:proofErr w:type="gramStart"/>
            <w:r w:rsidRPr="007F6554">
              <w:rPr>
                <w:rFonts w:ascii="SimHei" w:eastAsia="SimHei" w:hAnsi="SimHei"/>
                <w:bCs/>
                <w:sz w:val="21"/>
                <w:szCs w:val="21"/>
              </w:rPr>
              <w:t>期成果</w:t>
            </w:r>
            <w:proofErr w:type="gramEnd"/>
            <w:r w:rsidRPr="007F6554">
              <w:rPr>
                <w:rFonts w:ascii="SimHei" w:eastAsia="SimHei" w:hAnsi="SimHei"/>
                <w:bCs/>
                <w:sz w:val="21"/>
                <w:szCs w:val="21"/>
              </w:rPr>
              <w:t>的贡献</w:t>
            </w:r>
          </w:p>
          <w:p w:rsidR="00F80245" w:rsidRPr="00525284" w:rsidRDefault="00310C8C" w:rsidP="00525284">
            <w:pPr>
              <w:spacing w:afterLines="50" w:after="120" w:line="340" w:lineRule="atLeast"/>
              <w:jc w:val="both"/>
              <w:rPr>
                <w:bCs/>
                <w:color w:val="000000"/>
                <w:sz w:val="21"/>
                <w:szCs w:val="22"/>
              </w:rPr>
            </w:pPr>
            <w:r w:rsidRPr="007F6554">
              <w:rPr>
                <w:rFonts w:ascii="SimSun" w:hAnsi="SimSun"/>
                <w:bCs/>
                <w:sz w:val="21"/>
                <w:szCs w:val="21"/>
              </w:rPr>
              <w:t>预期成果为：</w:t>
            </w:r>
            <w:r w:rsidRPr="00525284">
              <w:rPr>
                <w:rFonts w:ascii="SimSun" w:hAnsi="SimSun" w:hint="eastAsia"/>
                <w:bCs/>
                <w:sz w:val="21"/>
                <w:szCs w:val="21"/>
              </w:rPr>
              <w:t>向</w:t>
            </w:r>
            <w:r w:rsidRPr="00525284">
              <w:rPr>
                <w:rFonts w:ascii="SimSun" w:hAnsi="SimSun"/>
                <w:bCs/>
                <w:sz w:val="21"/>
                <w:szCs w:val="21"/>
              </w:rPr>
              <w:t>内部客户和外部利益攸关者</w:t>
            </w:r>
            <w:r w:rsidRPr="00525284">
              <w:rPr>
                <w:rFonts w:ascii="SimSun" w:hAnsi="SimSun" w:hint="eastAsia"/>
                <w:bCs/>
                <w:sz w:val="21"/>
                <w:szCs w:val="21"/>
              </w:rPr>
              <w:t>提供</w:t>
            </w:r>
            <w:r w:rsidRPr="00525284">
              <w:rPr>
                <w:rFonts w:ascii="SimSun" w:hAnsi="SimSun"/>
                <w:bCs/>
                <w:sz w:val="21"/>
                <w:szCs w:val="21"/>
              </w:rPr>
              <w:t>便捷、高效、优质和面向客户的支助服务。</w:t>
            </w:r>
          </w:p>
        </w:tc>
      </w:tr>
      <w:tr w:rsidR="00F80245" w:rsidRPr="007F6554" w:rsidTr="003B1C8B">
        <w:trPr>
          <w:trHeight w:val="304"/>
        </w:trPr>
        <w:tc>
          <w:tcPr>
            <w:tcW w:w="9128" w:type="dxa"/>
            <w:shd w:val="clear" w:color="auto" w:fill="auto"/>
          </w:tcPr>
          <w:p w:rsidR="00F80245" w:rsidRPr="007F6554" w:rsidRDefault="00310C8C" w:rsidP="00525284">
            <w:pPr>
              <w:pStyle w:val="af"/>
              <w:numPr>
                <w:ilvl w:val="0"/>
                <w:numId w:val="25"/>
              </w:numPr>
              <w:spacing w:beforeLines="100" w:before="240" w:afterLines="100" w:after="240"/>
              <w:ind w:left="344" w:hangingChars="164" w:hanging="344"/>
              <w:rPr>
                <w:b/>
                <w:bCs/>
                <w:sz w:val="21"/>
              </w:rPr>
            </w:pPr>
            <w:r w:rsidRPr="007F6554">
              <w:rPr>
                <w:rFonts w:ascii="SimHei" w:eastAsia="SimHei" w:hAnsi="SimHei"/>
                <w:bCs/>
                <w:sz w:val="21"/>
                <w:szCs w:val="21"/>
              </w:rPr>
              <w:t>各年度实施项目所需的财务资源</w:t>
            </w:r>
          </w:p>
        </w:tc>
      </w:tr>
    </w:tbl>
    <w:p w:rsidR="00F80245" w:rsidRPr="007F6554" w:rsidRDefault="00F80245">
      <w:pPr>
        <w:rPr>
          <w:sz w:val="21"/>
        </w:rPr>
      </w:pPr>
    </w:p>
    <w:tbl>
      <w:tblPr>
        <w:tblW w:w="9571" w:type="dxa"/>
        <w:tblLook w:val="01E0" w:firstRow="1" w:lastRow="1" w:firstColumn="1" w:lastColumn="1" w:noHBand="0" w:noVBand="0"/>
      </w:tblPr>
      <w:tblGrid>
        <w:gridCol w:w="9571"/>
      </w:tblGrid>
      <w:tr w:rsidR="00F80245" w:rsidRPr="007F6554" w:rsidTr="00525284">
        <w:tc>
          <w:tcPr>
            <w:tcW w:w="9571" w:type="dxa"/>
            <w:shd w:val="clear" w:color="auto" w:fill="auto"/>
          </w:tcPr>
          <w:p w:rsidR="002B7092" w:rsidRPr="007F6554" w:rsidRDefault="00F80245" w:rsidP="003B1C8B">
            <w:pPr>
              <w:rPr>
                <w:sz w:val="21"/>
              </w:rPr>
            </w:pPr>
            <w:r w:rsidRPr="007F6554">
              <w:rPr>
                <w:sz w:val="21"/>
              </w:rPr>
              <w:br w:type="page"/>
            </w:r>
            <w:r w:rsidR="002B7092" w:rsidRPr="007F6554">
              <w:rPr>
                <w:noProof/>
                <w:sz w:val="21"/>
              </w:rPr>
              <w:drawing>
                <wp:inline distT="0" distB="0" distL="0" distR="0" wp14:anchorId="29A8D25B" wp14:editId="4C9AC938">
                  <wp:extent cx="5940425" cy="2157633"/>
                  <wp:effectExtent l="0" t="0" r="3175"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p w:rsidR="00F80245" w:rsidRPr="007F6554" w:rsidRDefault="00B35903" w:rsidP="00525284">
            <w:pPr>
              <w:pStyle w:val="af"/>
              <w:numPr>
                <w:ilvl w:val="0"/>
                <w:numId w:val="25"/>
              </w:numPr>
              <w:spacing w:beforeLines="100" w:before="240" w:afterLines="100" w:after="240"/>
              <w:ind w:left="344" w:hangingChars="164" w:hanging="344"/>
              <w:rPr>
                <w:b/>
                <w:bCs/>
                <w:sz w:val="21"/>
              </w:rPr>
            </w:pPr>
            <w:r w:rsidRPr="007F6554">
              <w:rPr>
                <w:rFonts w:ascii="SimHei" w:eastAsia="SimHei" w:hAnsi="SimHei"/>
                <w:bCs/>
                <w:sz w:val="21"/>
                <w:szCs w:val="21"/>
              </w:rPr>
              <w:t>对成员国的报告机制</w:t>
            </w:r>
          </w:p>
        </w:tc>
      </w:tr>
      <w:tr w:rsidR="00F80245" w:rsidRPr="00071C22" w:rsidTr="00525284">
        <w:tc>
          <w:tcPr>
            <w:tcW w:w="9571" w:type="dxa"/>
            <w:shd w:val="clear" w:color="auto" w:fill="auto"/>
          </w:tcPr>
          <w:p w:rsidR="00071C22" w:rsidRDefault="00B35903" w:rsidP="00525284">
            <w:pPr>
              <w:spacing w:afterLines="50" w:after="120" w:line="340" w:lineRule="atLeast"/>
              <w:jc w:val="both"/>
              <w:rPr>
                <w:rFonts w:ascii="SimSun" w:hAnsi="SimSun"/>
                <w:bCs/>
                <w:sz w:val="21"/>
                <w:szCs w:val="21"/>
              </w:rPr>
            </w:pPr>
            <w:r w:rsidRPr="007F6554">
              <w:rPr>
                <w:rFonts w:ascii="SimSun" w:hAnsi="SimSun"/>
                <w:bCs/>
                <w:sz w:val="21"/>
                <w:szCs w:val="21"/>
              </w:rPr>
              <w:t>将依据2006年以来就近期重大建设项目向PBC和大会提交进展报告的模式提交进展报告。</w:t>
            </w:r>
          </w:p>
          <w:p w:rsidR="00294441" w:rsidRDefault="00294441" w:rsidP="00525284">
            <w:pPr>
              <w:spacing w:afterLines="50" w:after="120" w:line="340" w:lineRule="atLeast"/>
              <w:jc w:val="both"/>
              <w:rPr>
                <w:rFonts w:ascii="SimSun" w:hAnsi="SimSun"/>
                <w:bCs/>
                <w:sz w:val="21"/>
                <w:szCs w:val="21"/>
              </w:rPr>
            </w:pPr>
          </w:p>
          <w:p w:rsidR="00294441" w:rsidRDefault="00294441" w:rsidP="00525284">
            <w:pPr>
              <w:spacing w:afterLines="50" w:after="120" w:line="340" w:lineRule="atLeast"/>
              <w:jc w:val="both"/>
              <w:rPr>
                <w:rFonts w:ascii="SimSun" w:hAnsi="SimSun"/>
                <w:bCs/>
                <w:sz w:val="21"/>
                <w:szCs w:val="21"/>
              </w:rPr>
            </w:pPr>
          </w:p>
          <w:p w:rsidR="00294441" w:rsidRDefault="00294441" w:rsidP="00525284">
            <w:pPr>
              <w:spacing w:afterLines="50" w:after="120" w:line="340" w:lineRule="atLeast"/>
              <w:jc w:val="both"/>
              <w:rPr>
                <w:rFonts w:ascii="SimSun" w:hAnsi="SimSun"/>
                <w:bCs/>
                <w:sz w:val="21"/>
                <w:szCs w:val="21"/>
              </w:rPr>
            </w:pPr>
          </w:p>
          <w:p w:rsidR="00294441" w:rsidRDefault="00294441" w:rsidP="00525284">
            <w:pPr>
              <w:spacing w:afterLines="50" w:after="120" w:line="340" w:lineRule="atLeast"/>
              <w:jc w:val="both"/>
              <w:rPr>
                <w:rFonts w:ascii="SimSun" w:hAnsi="SimSun"/>
                <w:bCs/>
                <w:sz w:val="21"/>
                <w:szCs w:val="21"/>
              </w:rPr>
            </w:pPr>
          </w:p>
          <w:p w:rsidR="00294441" w:rsidRPr="00525284" w:rsidRDefault="00294441" w:rsidP="00525284">
            <w:pPr>
              <w:spacing w:afterLines="50" w:after="120" w:line="340" w:lineRule="atLeast"/>
              <w:jc w:val="both"/>
              <w:rPr>
                <w:rFonts w:ascii="SimSun" w:hAnsi="SimSun"/>
                <w:bCs/>
                <w:sz w:val="21"/>
                <w:szCs w:val="21"/>
              </w:rPr>
            </w:pPr>
          </w:p>
        </w:tc>
      </w:tr>
    </w:tbl>
    <w:p w:rsidR="00071C22" w:rsidRPr="00071C22" w:rsidRDefault="00071C22" w:rsidP="00CD2337">
      <w:pPr>
        <w:pStyle w:val="af"/>
        <w:numPr>
          <w:ilvl w:val="0"/>
          <w:numId w:val="25"/>
        </w:numPr>
        <w:spacing w:beforeLines="100" w:before="240" w:afterLines="100" w:after="240"/>
        <w:ind w:left="344" w:hangingChars="164" w:hanging="344"/>
        <w:rPr>
          <w:b/>
          <w:bCs/>
          <w:sz w:val="21"/>
        </w:rPr>
      </w:pPr>
      <w:r w:rsidRPr="00071C22">
        <w:rPr>
          <w:rFonts w:ascii="SimHei" w:eastAsia="SimHei" w:hAnsi="SimHei"/>
          <w:bCs/>
          <w:sz w:val="21"/>
          <w:szCs w:val="21"/>
        </w:rPr>
        <w:lastRenderedPageBreak/>
        <w:t>是否符合储备金供</w:t>
      </w:r>
      <w:proofErr w:type="gramStart"/>
      <w:r w:rsidRPr="00071C22">
        <w:rPr>
          <w:rFonts w:ascii="SimHei" w:eastAsia="SimHei" w:hAnsi="SimHei"/>
          <w:bCs/>
          <w:sz w:val="21"/>
          <w:szCs w:val="21"/>
        </w:rPr>
        <w:t>资标准</w:t>
      </w:r>
      <w:proofErr w:type="gramEnd"/>
      <w:r w:rsidRPr="007F6554">
        <w:rPr>
          <w:b/>
          <w:vertAlign w:val="superscript"/>
        </w:rPr>
        <w:footnoteReference w:id="17"/>
      </w:r>
      <w:r w:rsidRPr="00071C22">
        <w:rPr>
          <w:rFonts w:hint="eastAsia"/>
          <w:b/>
          <w:bCs/>
          <w:sz w:val="21"/>
        </w:rPr>
        <w:t>？</w:t>
      </w:r>
    </w:p>
    <w:tbl>
      <w:tblPr>
        <w:tblW w:w="0" w:type="auto"/>
        <w:tblLook w:val="01E0" w:firstRow="1" w:lastRow="1" w:firstColumn="1" w:lastColumn="1" w:noHBand="0" w:noVBand="0"/>
      </w:tblPr>
      <w:tblGrid>
        <w:gridCol w:w="9289"/>
      </w:tblGrid>
      <w:tr w:rsidR="0082343B" w:rsidRPr="00525284" w:rsidTr="000E06CF">
        <w:trPr>
          <w:trHeight w:val="3795"/>
        </w:trPr>
        <w:tc>
          <w:tcPr>
            <w:tcW w:w="9289" w:type="dxa"/>
            <w:shd w:val="clear" w:color="auto" w:fill="auto"/>
          </w:tcPr>
          <w:p w:rsidR="00742F36" w:rsidRPr="005951CE" w:rsidRDefault="00742F36" w:rsidP="00F3426E">
            <w:pPr>
              <w:spacing w:beforeLines="100" w:before="240" w:afterLines="100" w:after="240" w:line="340" w:lineRule="atLeast"/>
              <w:jc w:val="both"/>
              <w:rPr>
                <w:rFonts w:ascii="SimSun" w:hAnsi="SimSun"/>
                <w:bCs/>
                <w:sz w:val="21"/>
                <w:szCs w:val="21"/>
                <w:u w:val="single"/>
              </w:rPr>
            </w:pPr>
            <w:r w:rsidRPr="005951CE">
              <w:rPr>
                <w:rFonts w:ascii="SimHei" w:eastAsia="SimHei" w:hAnsi="SimHei" w:hint="eastAsia"/>
                <w:bCs/>
                <w:sz w:val="21"/>
                <w:szCs w:val="21"/>
                <w:u w:val="single"/>
              </w:rPr>
              <w:t>原则</w:t>
            </w:r>
            <w:r w:rsidRPr="005951CE">
              <w:rPr>
                <w:rFonts w:ascii="SimHei" w:eastAsia="SimHei" w:hAnsi="SimHei"/>
                <w:bCs/>
                <w:sz w:val="21"/>
                <w:szCs w:val="21"/>
                <w:u w:val="single"/>
              </w:rPr>
              <w:t>1</w:t>
            </w:r>
            <w:r w:rsidRPr="005951CE">
              <w:rPr>
                <w:rFonts w:ascii="SimHei" w:eastAsia="SimHei" w:hAnsi="SimHei" w:hint="eastAsia"/>
                <w:bCs/>
                <w:sz w:val="21"/>
                <w:szCs w:val="21"/>
                <w:u w:val="single"/>
              </w:rPr>
              <w:t>：</w:t>
            </w:r>
            <w:r w:rsidRPr="005951CE">
              <w:rPr>
                <w:rFonts w:ascii="SimSun" w:hAnsi="SimSun" w:hint="eastAsia"/>
                <w:bCs/>
                <w:sz w:val="21"/>
                <w:szCs w:val="21"/>
                <w:u w:val="single"/>
              </w:rPr>
              <w:t>储备金可用超过要求的目标水平</w:t>
            </w:r>
          </w:p>
          <w:p w:rsidR="0082343B" w:rsidRPr="00525284" w:rsidRDefault="00742F36" w:rsidP="005951CE">
            <w:pPr>
              <w:spacing w:afterLines="50" w:after="120" w:line="340" w:lineRule="atLeast"/>
              <w:jc w:val="both"/>
              <w:rPr>
                <w:rFonts w:ascii="SimSun" w:hAnsi="SimSun"/>
                <w:bCs/>
                <w:sz w:val="21"/>
                <w:szCs w:val="21"/>
              </w:rPr>
            </w:pPr>
            <w:r w:rsidRPr="00525284">
              <w:rPr>
                <w:rFonts w:ascii="SimSun" w:hAnsi="SimSun" w:hint="eastAsia"/>
                <w:bCs/>
                <w:sz w:val="21"/>
                <w:szCs w:val="21"/>
              </w:rPr>
              <w:t>符合该条标准。</w:t>
            </w:r>
            <w:r w:rsidRPr="00525284">
              <w:rPr>
                <w:rFonts w:ascii="SimSun" w:hAnsi="SimSun"/>
                <w:bCs/>
                <w:sz w:val="21"/>
                <w:szCs w:val="21"/>
              </w:rPr>
              <w:t>-</w:t>
            </w:r>
            <w:r w:rsidR="00DD3876">
              <w:rPr>
                <w:rFonts w:ascii="SimSun" w:hAnsi="SimSun" w:hint="eastAsia"/>
                <w:bCs/>
                <w:sz w:val="21"/>
                <w:szCs w:val="21"/>
              </w:rPr>
              <w:t xml:space="preserve"> </w:t>
            </w:r>
            <w:r w:rsidRPr="00525284">
              <w:rPr>
                <w:rFonts w:ascii="SimSun" w:hAnsi="SimSun" w:hint="eastAsia"/>
                <w:bCs/>
                <w:sz w:val="21"/>
                <w:szCs w:val="21"/>
              </w:rPr>
              <w:t>另见本文件主体部分的第18段至第21</w:t>
            </w:r>
            <w:r w:rsidR="00DD3876">
              <w:rPr>
                <w:rFonts w:ascii="SimSun" w:hAnsi="SimSun" w:hint="eastAsia"/>
                <w:bCs/>
                <w:sz w:val="21"/>
                <w:szCs w:val="21"/>
              </w:rPr>
              <w:t>段。</w:t>
            </w:r>
          </w:p>
          <w:p w:rsidR="0082343B" w:rsidRPr="005951CE" w:rsidRDefault="00742F36" w:rsidP="00F3426E">
            <w:pPr>
              <w:spacing w:beforeLines="100" w:before="240" w:afterLines="100" w:after="240" w:line="340" w:lineRule="atLeast"/>
              <w:jc w:val="both"/>
              <w:rPr>
                <w:rFonts w:ascii="SimSun" w:hAnsi="SimSun"/>
                <w:bCs/>
                <w:sz w:val="21"/>
                <w:szCs w:val="21"/>
                <w:u w:val="single"/>
              </w:rPr>
            </w:pPr>
            <w:r w:rsidRPr="005951CE">
              <w:rPr>
                <w:rFonts w:ascii="SimHei" w:eastAsia="SimHei" w:hAnsi="SimHei" w:hint="eastAsia"/>
                <w:bCs/>
                <w:sz w:val="21"/>
                <w:szCs w:val="21"/>
                <w:u w:val="single"/>
              </w:rPr>
              <w:t>原则</w:t>
            </w:r>
            <w:r w:rsidR="0082343B" w:rsidRPr="005951CE">
              <w:rPr>
                <w:rFonts w:ascii="SimHei" w:eastAsia="SimHei" w:hAnsi="SimHei"/>
                <w:bCs/>
                <w:sz w:val="21"/>
                <w:szCs w:val="21"/>
                <w:u w:val="single"/>
              </w:rPr>
              <w:t>2</w:t>
            </w:r>
            <w:r w:rsidR="0082343B" w:rsidRPr="005951CE">
              <w:rPr>
                <w:bCs/>
                <w:u w:val="single"/>
                <w:vertAlign w:val="superscript"/>
              </w:rPr>
              <w:footnoteReference w:id="18"/>
            </w:r>
            <w:r w:rsidRPr="005951CE">
              <w:rPr>
                <w:rFonts w:ascii="SimSun" w:hAnsi="SimSun" w:hint="eastAsia"/>
                <w:bCs/>
                <w:sz w:val="21"/>
                <w:szCs w:val="21"/>
                <w:u w:val="single"/>
              </w:rPr>
              <w:t>：</w:t>
            </w:r>
            <w:r w:rsidRPr="005951CE">
              <w:rPr>
                <w:rFonts w:ascii="SimSun" w:hAnsi="SimSun"/>
                <w:bCs/>
                <w:sz w:val="21"/>
                <w:szCs w:val="21"/>
                <w:u w:val="single"/>
              </w:rPr>
              <w:t>用于非常性、一次性支出，例如资本支出和战略性倡议(不用于经常性、业务性活动)</w:t>
            </w:r>
          </w:p>
          <w:p w:rsidR="006F32DA" w:rsidRPr="00525284" w:rsidRDefault="001C3467" w:rsidP="00525284">
            <w:pPr>
              <w:spacing w:afterLines="50" w:after="120" w:line="340" w:lineRule="atLeast"/>
              <w:jc w:val="both"/>
              <w:rPr>
                <w:rFonts w:ascii="SimSun" w:hAnsi="SimSun"/>
                <w:bCs/>
                <w:sz w:val="21"/>
                <w:szCs w:val="21"/>
              </w:rPr>
            </w:pPr>
            <w:r w:rsidRPr="00525284">
              <w:rPr>
                <w:rFonts w:ascii="SimSun" w:hAnsi="SimSun" w:hint="eastAsia"/>
                <w:bCs/>
                <w:sz w:val="21"/>
                <w:szCs w:val="21"/>
              </w:rPr>
              <w:t>符合这条标准。</w:t>
            </w:r>
            <w:r w:rsidR="009F3C67" w:rsidRPr="00525284">
              <w:rPr>
                <w:rFonts w:ascii="SimSun" w:hAnsi="SimSun"/>
                <w:bCs/>
                <w:sz w:val="21"/>
                <w:szCs w:val="21"/>
              </w:rPr>
              <w:t xml:space="preserve">- </w:t>
            </w:r>
            <w:r w:rsidR="006F32DA" w:rsidRPr="00525284">
              <w:rPr>
                <w:rFonts w:ascii="SimSun" w:hAnsi="SimSun"/>
                <w:bCs/>
                <w:sz w:val="21"/>
                <w:szCs w:val="21"/>
              </w:rPr>
              <w:t>AB</w:t>
            </w:r>
            <w:r w:rsidR="00176EC5" w:rsidRPr="00525284">
              <w:rPr>
                <w:rFonts w:ascii="SimSun" w:hAnsi="SimSun" w:hint="eastAsia"/>
                <w:bCs/>
                <w:sz w:val="21"/>
                <w:szCs w:val="21"/>
              </w:rPr>
              <w:t>大楼的南面外墙</w:t>
            </w:r>
            <w:r w:rsidR="008C53C8" w:rsidRPr="00525284">
              <w:rPr>
                <w:rFonts w:ascii="SimSun" w:hAnsi="SimSun" w:hint="eastAsia"/>
                <w:bCs/>
                <w:sz w:val="21"/>
                <w:szCs w:val="21"/>
              </w:rPr>
              <w:t>是大楼里出于技术隔热原因最迫切需要更换窗户的地方，而外墙的其他部分可在晚些时候处理，尽管这里要强调的是，鉴于外墙的预期使用寿命为30年，而目前已经使用了33年，更换窗户是迟早的事。也就是说，</w:t>
            </w:r>
            <w:r w:rsidR="00B802C2" w:rsidRPr="00525284">
              <w:rPr>
                <w:rFonts w:ascii="SimSun" w:hAnsi="SimSun" w:hint="eastAsia"/>
                <w:bCs/>
                <w:sz w:val="21"/>
                <w:szCs w:val="21"/>
              </w:rPr>
              <w:t>这批特定的窗户更换实际上</w:t>
            </w:r>
            <w:r w:rsidR="00B44688" w:rsidRPr="00525284">
              <w:rPr>
                <w:rFonts w:ascii="SimSun" w:hAnsi="SimSun" w:hint="eastAsia"/>
                <w:bCs/>
                <w:sz w:val="21"/>
                <w:szCs w:val="21"/>
              </w:rPr>
              <w:t>拉开了</w:t>
            </w:r>
            <w:r w:rsidR="00B802C2" w:rsidRPr="00525284">
              <w:rPr>
                <w:rFonts w:ascii="SimSun" w:hAnsi="SimSun"/>
                <w:bCs/>
                <w:sz w:val="21"/>
                <w:szCs w:val="21"/>
              </w:rPr>
              <w:t>AB</w:t>
            </w:r>
            <w:r w:rsidR="00B802C2" w:rsidRPr="00525284">
              <w:rPr>
                <w:rFonts w:ascii="SimSun" w:hAnsi="SimSun" w:hint="eastAsia"/>
                <w:bCs/>
                <w:sz w:val="21"/>
                <w:szCs w:val="21"/>
              </w:rPr>
              <w:t>大楼</w:t>
            </w:r>
            <w:r w:rsidR="005F76B0" w:rsidRPr="00525284">
              <w:rPr>
                <w:rFonts w:ascii="SimSun" w:hAnsi="SimSun" w:hint="eastAsia"/>
                <w:bCs/>
                <w:sz w:val="21"/>
                <w:szCs w:val="21"/>
              </w:rPr>
              <w:t>外墙翻新的</w:t>
            </w:r>
            <w:r w:rsidR="00B44688" w:rsidRPr="00525284">
              <w:rPr>
                <w:rFonts w:ascii="SimSun" w:hAnsi="SimSun" w:hint="eastAsia"/>
                <w:bCs/>
                <w:sz w:val="21"/>
                <w:szCs w:val="21"/>
              </w:rPr>
              <w:t>序幕</w:t>
            </w:r>
            <w:r w:rsidR="006F32DA" w:rsidRPr="00525284">
              <w:rPr>
                <w:rFonts w:ascii="SimSun" w:hAnsi="SimSun"/>
                <w:bCs/>
                <w:sz w:val="21"/>
                <w:szCs w:val="21"/>
              </w:rPr>
              <w:t>—</w:t>
            </w:r>
            <w:r w:rsidR="005F76B0" w:rsidRPr="00525284">
              <w:rPr>
                <w:rFonts w:ascii="SimSun" w:hAnsi="SimSun" w:hint="eastAsia"/>
                <w:bCs/>
                <w:sz w:val="21"/>
                <w:szCs w:val="21"/>
              </w:rPr>
              <w:t>外墙翻新将在基本建设总计划随后的阶段得到反映。</w:t>
            </w:r>
          </w:p>
          <w:p w:rsidR="006F32DA" w:rsidRPr="00525284" w:rsidRDefault="002221C6" w:rsidP="00525284">
            <w:pPr>
              <w:spacing w:afterLines="50" w:after="120" w:line="340" w:lineRule="atLeast"/>
              <w:jc w:val="both"/>
              <w:rPr>
                <w:rFonts w:ascii="SimSun" w:hAnsi="SimSun"/>
                <w:bCs/>
                <w:sz w:val="21"/>
                <w:szCs w:val="21"/>
              </w:rPr>
            </w:pPr>
            <w:r w:rsidRPr="00525284">
              <w:rPr>
                <w:rFonts w:ascii="SimSun" w:hAnsi="SimSun" w:hint="eastAsia"/>
                <w:bCs/>
                <w:sz w:val="21"/>
                <w:szCs w:val="21"/>
              </w:rPr>
              <w:t>在现实干预遭受阳光炙烤和冬夏温差最严重的外墙部分的基础上，该项目还将为验证备选技术方案提供唯一的良机。涉及的验证特别包括以下内容：</w:t>
            </w:r>
            <w:r w:rsidR="000D7F4C" w:rsidRPr="00525284">
              <w:rPr>
                <w:rFonts w:ascii="SimSun" w:hAnsi="SimSun" w:hint="eastAsia"/>
                <w:bCs/>
                <w:sz w:val="21"/>
                <w:szCs w:val="21"/>
              </w:rPr>
              <w:t>对比朝南办公室在更换窗户前后的能耗</w:t>
            </w:r>
            <w:r w:rsidR="000D66C7" w:rsidRPr="00525284">
              <w:rPr>
                <w:rFonts w:ascii="SimSun" w:hAnsi="SimSun" w:hint="eastAsia"/>
                <w:bCs/>
                <w:sz w:val="21"/>
                <w:szCs w:val="21"/>
              </w:rPr>
              <w:t>；</w:t>
            </w:r>
            <w:r w:rsidR="000D7F4C" w:rsidRPr="00525284">
              <w:rPr>
                <w:rFonts w:ascii="SimSun" w:hAnsi="SimSun" w:hint="eastAsia"/>
                <w:bCs/>
                <w:sz w:val="21"/>
                <w:szCs w:val="21"/>
              </w:rPr>
              <w:t>最恰当的工地安装和脚手架类型</w:t>
            </w:r>
            <w:r w:rsidR="000D66C7" w:rsidRPr="00525284">
              <w:rPr>
                <w:rFonts w:ascii="SimSun" w:hAnsi="SimSun" w:hint="eastAsia"/>
                <w:bCs/>
                <w:sz w:val="21"/>
                <w:szCs w:val="21"/>
              </w:rPr>
              <w:t>；</w:t>
            </w:r>
            <w:r w:rsidR="0037271C" w:rsidRPr="00525284">
              <w:rPr>
                <w:rFonts w:ascii="SimSun" w:hAnsi="SimSun" w:hint="eastAsia"/>
                <w:bCs/>
                <w:sz w:val="21"/>
                <w:szCs w:val="21"/>
              </w:rPr>
              <w:t>确定工地时间表的各种方案</w:t>
            </w:r>
            <w:r w:rsidR="000D66C7" w:rsidRPr="00525284">
              <w:rPr>
                <w:rFonts w:ascii="SimSun" w:hAnsi="SimSun" w:hint="eastAsia"/>
                <w:bCs/>
                <w:sz w:val="21"/>
                <w:szCs w:val="21"/>
              </w:rPr>
              <w:t>；</w:t>
            </w:r>
            <w:r w:rsidR="004B4D91" w:rsidRPr="00525284">
              <w:rPr>
                <w:rFonts w:ascii="SimSun" w:hAnsi="SimSun" w:hint="eastAsia"/>
                <w:bCs/>
                <w:sz w:val="21"/>
                <w:szCs w:val="21"/>
              </w:rPr>
              <w:t>对办公空间占用的影响</w:t>
            </w:r>
            <w:r w:rsidR="000D66C7" w:rsidRPr="00525284">
              <w:rPr>
                <w:rFonts w:ascii="SimSun" w:hAnsi="SimSun" w:hint="eastAsia"/>
                <w:bCs/>
                <w:sz w:val="21"/>
                <w:szCs w:val="21"/>
              </w:rPr>
              <w:t>；</w:t>
            </w:r>
            <w:r w:rsidR="00056DF1" w:rsidRPr="00525284">
              <w:rPr>
                <w:rFonts w:ascii="SimSun" w:hAnsi="SimSun" w:hint="eastAsia"/>
                <w:bCs/>
                <w:sz w:val="21"/>
                <w:szCs w:val="21"/>
              </w:rPr>
              <w:t>办公回旋空间需要的程度和持续期</w:t>
            </w:r>
            <w:r w:rsidR="000D66C7" w:rsidRPr="00525284">
              <w:rPr>
                <w:rFonts w:ascii="SimSun" w:hAnsi="SimSun" w:hint="eastAsia"/>
                <w:bCs/>
                <w:sz w:val="21"/>
                <w:szCs w:val="21"/>
              </w:rPr>
              <w:t>；</w:t>
            </w:r>
            <w:r w:rsidR="00056DF1" w:rsidRPr="00525284">
              <w:rPr>
                <w:rFonts w:ascii="SimSun" w:hAnsi="SimSun" w:hint="eastAsia"/>
                <w:bCs/>
                <w:sz w:val="21"/>
                <w:szCs w:val="21"/>
              </w:rPr>
              <w:t>仅更换窗户带来的效果与同时进行外墙结构修缮带来的效果进行对比</w:t>
            </w:r>
            <w:r w:rsidR="000D66C7" w:rsidRPr="00525284">
              <w:rPr>
                <w:rFonts w:ascii="SimSun" w:hAnsi="SimSun" w:hint="eastAsia"/>
                <w:bCs/>
                <w:sz w:val="21"/>
                <w:szCs w:val="21"/>
              </w:rPr>
              <w:t>；评估外墙的部分结构变化是否可能具有成本效益，同时带来长期的合理附加效益。</w:t>
            </w:r>
          </w:p>
          <w:p w:rsidR="0082343B" w:rsidRPr="00525284" w:rsidRDefault="00012464" w:rsidP="005951CE">
            <w:pPr>
              <w:spacing w:afterLines="50" w:after="120" w:line="340" w:lineRule="atLeast"/>
              <w:jc w:val="both"/>
              <w:rPr>
                <w:rFonts w:ascii="SimSun" w:hAnsi="SimSun"/>
                <w:bCs/>
                <w:sz w:val="21"/>
                <w:szCs w:val="21"/>
              </w:rPr>
            </w:pPr>
            <w:r w:rsidRPr="00525284">
              <w:rPr>
                <w:rFonts w:ascii="SimSun" w:hAnsi="SimSun" w:hint="eastAsia"/>
                <w:bCs/>
                <w:sz w:val="21"/>
                <w:szCs w:val="21"/>
              </w:rPr>
              <w:t>上述事实和情况的独特组合使该具体项目符合非常性、一次性支出的标准</w:t>
            </w:r>
            <w:r w:rsidR="00DB4E5F" w:rsidRPr="00525284">
              <w:rPr>
                <w:rFonts w:ascii="SimSun" w:hAnsi="SimSun" w:hint="eastAsia"/>
                <w:bCs/>
                <w:sz w:val="21"/>
                <w:szCs w:val="21"/>
              </w:rPr>
              <w:t>。此外，一个独特的附加优势是</w:t>
            </w:r>
            <w:r w:rsidR="00076E35" w:rsidRPr="00525284">
              <w:rPr>
                <w:rFonts w:ascii="SimSun" w:hAnsi="SimSun" w:hint="eastAsia"/>
                <w:bCs/>
                <w:sz w:val="21"/>
                <w:szCs w:val="21"/>
              </w:rPr>
              <w:t>为另一个重大的大楼翻新项目</w:t>
            </w:r>
            <w:r w:rsidR="000A6B8B" w:rsidRPr="00525284">
              <w:rPr>
                <w:rFonts w:ascii="SimSun" w:hAnsi="SimSun" w:hint="eastAsia"/>
                <w:bCs/>
                <w:sz w:val="21"/>
                <w:szCs w:val="21"/>
              </w:rPr>
              <w:t>提供模型。</w:t>
            </w:r>
          </w:p>
          <w:p w:rsidR="0082343B" w:rsidRPr="005951CE" w:rsidRDefault="00742F36" w:rsidP="00F3426E">
            <w:pPr>
              <w:spacing w:beforeLines="100" w:before="240" w:afterLines="100" w:after="240" w:line="340" w:lineRule="atLeast"/>
              <w:jc w:val="both"/>
              <w:rPr>
                <w:rFonts w:ascii="SimSun" w:hAnsi="SimSun"/>
                <w:bCs/>
                <w:sz w:val="21"/>
                <w:szCs w:val="21"/>
                <w:u w:val="single"/>
              </w:rPr>
            </w:pPr>
            <w:r w:rsidRPr="005951CE">
              <w:rPr>
                <w:rFonts w:ascii="SimHei" w:eastAsia="SimHei" w:hAnsi="SimHei"/>
                <w:bCs/>
                <w:sz w:val="21"/>
                <w:szCs w:val="21"/>
                <w:u w:val="single"/>
              </w:rPr>
              <w:t>原则3：</w:t>
            </w:r>
            <w:r w:rsidRPr="005951CE">
              <w:rPr>
                <w:rFonts w:ascii="SimSun" w:hAnsi="SimSun"/>
                <w:bCs/>
                <w:sz w:val="21"/>
                <w:szCs w:val="21"/>
                <w:u w:val="single"/>
              </w:rPr>
              <w:t>项目和倡议可能超过两年期财务期间(持续期跨越一个或多个两年期)</w:t>
            </w:r>
          </w:p>
          <w:p w:rsidR="0082343B" w:rsidRPr="00525284" w:rsidRDefault="00176EC5" w:rsidP="00525284">
            <w:pPr>
              <w:keepNext/>
              <w:keepLines/>
              <w:spacing w:afterLines="50" w:after="120" w:line="340" w:lineRule="atLeast"/>
              <w:jc w:val="both"/>
              <w:rPr>
                <w:rFonts w:ascii="SimSun" w:hAnsi="SimSun"/>
                <w:bCs/>
                <w:sz w:val="21"/>
                <w:szCs w:val="21"/>
              </w:rPr>
            </w:pPr>
            <w:r w:rsidRPr="00525284">
              <w:rPr>
                <w:rFonts w:ascii="SimSun" w:hAnsi="SimSun" w:hint="eastAsia"/>
                <w:bCs/>
                <w:sz w:val="21"/>
                <w:szCs w:val="21"/>
              </w:rPr>
              <w:t>该项目预期仅需一年的实施时</w:t>
            </w:r>
            <w:r w:rsidR="00180F15" w:rsidRPr="00525284">
              <w:rPr>
                <w:rFonts w:ascii="SimSun" w:hAnsi="SimSun" w:hint="eastAsia"/>
                <w:bCs/>
                <w:sz w:val="21"/>
                <w:szCs w:val="21"/>
              </w:rPr>
              <w:t>间</w:t>
            </w:r>
            <w:r w:rsidRPr="00525284">
              <w:rPr>
                <w:rFonts w:ascii="SimSun" w:hAnsi="SimSun" w:hint="eastAsia"/>
                <w:bCs/>
                <w:sz w:val="21"/>
                <w:szCs w:val="21"/>
              </w:rPr>
              <w:t>，因此无须援引本原则。</w:t>
            </w:r>
          </w:p>
        </w:tc>
      </w:tr>
    </w:tbl>
    <w:p w:rsidR="00F80245" w:rsidRPr="007F6554" w:rsidRDefault="00F80245" w:rsidP="003B1C8B">
      <w:pPr>
        <w:rPr>
          <w:sz w:val="21"/>
        </w:rPr>
      </w:pPr>
    </w:p>
    <w:p w:rsidR="001C3467" w:rsidRPr="007C793F" w:rsidRDefault="002941E5" w:rsidP="001C3467">
      <w:pPr>
        <w:jc w:val="center"/>
        <w:rPr>
          <w:rFonts w:ascii="SimHei" w:eastAsia="SimHei" w:hAnsi="SimHei"/>
          <w:bCs/>
          <w:sz w:val="21"/>
          <w:szCs w:val="21"/>
        </w:rPr>
      </w:pPr>
      <w:r w:rsidRPr="007F6554">
        <w:rPr>
          <w:sz w:val="21"/>
        </w:rPr>
        <w:br w:type="page"/>
      </w:r>
      <w:r w:rsidR="001C3467">
        <w:rPr>
          <w:rFonts w:ascii="SimHei" w:eastAsia="SimHei" w:hAnsi="SimHei"/>
          <w:bCs/>
          <w:sz w:val="21"/>
          <w:szCs w:val="21"/>
        </w:rPr>
        <w:lastRenderedPageBreak/>
        <w:t>拟用储备金供资</w:t>
      </w:r>
      <w:r w:rsidR="001C3467" w:rsidRPr="007C793F">
        <w:rPr>
          <w:rFonts w:ascii="SimHei" w:eastAsia="SimHei" w:hAnsi="SimHei"/>
          <w:bCs/>
          <w:sz w:val="21"/>
          <w:szCs w:val="21"/>
        </w:rPr>
        <w:t>的基本建设总计划项目提案</w:t>
      </w:r>
    </w:p>
    <w:p w:rsidR="001C3467" w:rsidRPr="005F3DA9" w:rsidRDefault="001C3467" w:rsidP="001C3467">
      <w:pPr>
        <w:rPr>
          <w:rFonts w:ascii="SimSun" w:hAnsi="SimSun"/>
          <w:sz w:val="21"/>
          <w:szCs w:val="21"/>
        </w:rPr>
      </w:pPr>
    </w:p>
    <w:p w:rsidR="001C3467" w:rsidRPr="004633A8" w:rsidRDefault="001C3467" w:rsidP="004633A8">
      <w:pPr>
        <w:pBdr>
          <w:top w:val="single" w:sz="4" w:space="1" w:color="auto"/>
          <w:left w:val="single" w:sz="4" w:space="4" w:color="auto"/>
          <w:bottom w:val="single" w:sz="4" w:space="1" w:color="auto"/>
          <w:right w:val="single" w:sz="4" w:space="0" w:color="auto"/>
        </w:pBdr>
        <w:jc w:val="center"/>
        <w:rPr>
          <w:rFonts w:ascii="KaiTi" w:eastAsia="KaiTi" w:hAnsi="KaiTi"/>
          <w:bCs/>
          <w:i/>
          <w:iCs/>
          <w:sz w:val="21"/>
          <w:szCs w:val="21"/>
        </w:rPr>
      </w:pPr>
      <w:r w:rsidRPr="007C793F">
        <w:rPr>
          <w:rFonts w:ascii="KaiTi" w:eastAsia="KaiTi" w:hAnsi="KaiTi"/>
          <w:bCs/>
          <w:i/>
          <w:iCs/>
          <w:sz w:val="21"/>
          <w:szCs w:val="21"/>
        </w:rPr>
        <w:t>7.</w:t>
      </w:r>
      <w:r w:rsidRPr="007C793F">
        <w:rPr>
          <w:rFonts w:ascii="KaiTi" w:eastAsia="KaiTi" w:hAnsi="KaiTi"/>
          <w:bCs/>
          <w:i/>
          <w:iCs/>
          <w:sz w:val="21"/>
          <w:szCs w:val="21"/>
        </w:rPr>
        <w:tab/>
        <w:t>项目：安全与</w:t>
      </w:r>
      <w:r>
        <w:rPr>
          <w:rFonts w:ascii="KaiTi" w:eastAsia="KaiTi" w:hAnsi="KaiTi" w:hint="eastAsia"/>
          <w:bCs/>
          <w:i/>
          <w:iCs/>
          <w:sz w:val="21"/>
          <w:szCs w:val="21"/>
        </w:rPr>
        <w:t>消防</w:t>
      </w:r>
      <w:r w:rsidRPr="007C793F">
        <w:rPr>
          <w:rFonts w:ascii="KaiTi" w:eastAsia="KaiTi" w:hAnsi="KaiTi"/>
          <w:bCs/>
          <w:i/>
          <w:iCs/>
          <w:sz w:val="21"/>
          <w:szCs w:val="21"/>
        </w:rPr>
        <w:t>措施</w:t>
      </w:r>
    </w:p>
    <w:p w:rsidR="001C3467" w:rsidRPr="001C3467" w:rsidRDefault="001C3467" w:rsidP="001C3467">
      <w:pPr>
        <w:numPr>
          <w:ilvl w:val="0"/>
          <w:numId w:val="26"/>
        </w:numPr>
        <w:spacing w:beforeLines="100" w:before="240" w:afterLines="100" w:after="240"/>
        <w:ind w:left="344" w:hangingChars="164" w:hanging="344"/>
        <w:rPr>
          <w:rFonts w:ascii="SimHei" w:eastAsia="SimHei" w:hAnsi="SimHei"/>
          <w:bCs/>
          <w:sz w:val="21"/>
          <w:szCs w:val="21"/>
        </w:rPr>
      </w:pPr>
      <w:r w:rsidRPr="001C3467">
        <w:rPr>
          <w:rFonts w:ascii="SimHei" w:eastAsia="SimHei" w:hAnsi="SimHei"/>
          <w:bCs/>
          <w:sz w:val="21"/>
          <w:szCs w:val="21"/>
        </w:rPr>
        <w:t>项目目的和预期成果</w:t>
      </w:r>
    </w:p>
    <w:p w:rsidR="0015728D" w:rsidRPr="00EB61EF" w:rsidRDefault="001C3467" w:rsidP="004633A8">
      <w:pPr>
        <w:spacing w:afterLines="50" w:after="120" w:line="340" w:lineRule="atLeast"/>
        <w:jc w:val="both"/>
        <w:rPr>
          <w:rFonts w:ascii="SimSun" w:hAnsi="SimSun"/>
          <w:sz w:val="21"/>
        </w:rPr>
      </w:pPr>
      <w:r w:rsidRPr="00EB61EF">
        <w:rPr>
          <w:rFonts w:ascii="SimSun" w:hAnsi="SimSun" w:hint="eastAsia"/>
          <w:bCs/>
          <w:sz w:val="21"/>
          <w:szCs w:val="21"/>
        </w:rPr>
        <w:t>在应秘书处的请求下由某个专业机构所开展的安全与安保审计的基础上，需要在较旧的</w:t>
      </w:r>
      <w:r w:rsidRPr="00EB61EF">
        <w:rPr>
          <w:rFonts w:ascii="SimSun" w:hAnsi="SimSun"/>
          <w:bCs/>
          <w:sz w:val="21"/>
          <w:szCs w:val="21"/>
        </w:rPr>
        <w:t>WIPO</w:t>
      </w:r>
      <w:r w:rsidRPr="00EB61EF">
        <w:rPr>
          <w:rFonts w:ascii="SimSun" w:hAnsi="SimSun" w:hint="eastAsia"/>
          <w:bCs/>
          <w:sz w:val="21"/>
          <w:szCs w:val="21"/>
        </w:rPr>
        <w:t>大楼中落实有关安全与消防措施的若干建议，使这些办公楼的相关合</w:t>
      </w:r>
      <w:proofErr w:type="gramStart"/>
      <w:r w:rsidRPr="00EB61EF">
        <w:rPr>
          <w:rFonts w:ascii="SimSun" w:hAnsi="SimSun" w:hint="eastAsia"/>
          <w:bCs/>
          <w:sz w:val="21"/>
          <w:szCs w:val="21"/>
        </w:rPr>
        <w:t>规</w:t>
      </w:r>
      <w:proofErr w:type="gramEnd"/>
      <w:r w:rsidRPr="00EB61EF">
        <w:rPr>
          <w:rFonts w:ascii="SimSun" w:hAnsi="SimSun" w:hint="eastAsia"/>
          <w:bCs/>
          <w:sz w:val="21"/>
          <w:szCs w:val="21"/>
        </w:rPr>
        <w:t>水平达到最新的合</w:t>
      </w:r>
      <w:proofErr w:type="gramStart"/>
      <w:r w:rsidRPr="00EB61EF">
        <w:rPr>
          <w:rFonts w:ascii="SimSun" w:hAnsi="SimSun" w:hint="eastAsia"/>
          <w:bCs/>
          <w:sz w:val="21"/>
          <w:szCs w:val="21"/>
        </w:rPr>
        <w:t>规</w:t>
      </w:r>
      <w:proofErr w:type="gramEnd"/>
      <w:r w:rsidRPr="00EB61EF">
        <w:rPr>
          <w:rFonts w:ascii="SimSun" w:hAnsi="SimSun" w:hint="eastAsia"/>
          <w:bCs/>
          <w:sz w:val="21"/>
          <w:szCs w:val="21"/>
        </w:rPr>
        <w:t>水平(注意，本项目排除了新办公楼和未来的会议厅，因为后者的技术规格已经反映了最新的合</w:t>
      </w:r>
      <w:proofErr w:type="gramStart"/>
      <w:r w:rsidRPr="00EB61EF">
        <w:rPr>
          <w:rFonts w:ascii="SimSun" w:hAnsi="SimSun" w:hint="eastAsia"/>
          <w:bCs/>
          <w:sz w:val="21"/>
          <w:szCs w:val="21"/>
        </w:rPr>
        <w:t>规</w:t>
      </w:r>
      <w:proofErr w:type="gramEnd"/>
      <w:r w:rsidRPr="00EB61EF">
        <w:rPr>
          <w:rFonts w:ascii="SimSun" w:hAnsi="SimSun" w:hint="eastAsia"/>
          <w:bCs/>
          <w:sz w:val="21"/>
          <w:szCs w:val="21"/>
        </w:rPr>
        <w:t>水平)。</w:t>
      </w:r>
    </w:p>
    <w:tbl>
      <w:tblPr>
        <w:tblW w:w="9128" w:type="dxa"/>
        <w:tblLook w:val="01E0" w:firstRow="1" w:lastRow="1" w:firstColumn="1" w:lastColumn="1" w:noHBand="0" w:noVBand="0"/>
      </w:tblPr>
      <w:tblGrid>
        <w:gridCol w:w="9128"/>
      </w:tblGrid>
      <w:tr w:rsidR="0015728D" w:rsidRPr="00EB61EF" w:rsidTr="00D5778A">
        <w:tc>
          <w:tcPr>
            <w:tcW w:w="9128" w:type="dxa"/>
            <w:shd w:val="clear" w:color="auto" w:fill="auto"/>
          </w:tcPr>
          <w:p w:rsidR="0015728D" w:rsidRPr="00EB61EF" w:rsidRDefault="00CE4E28" w:rsidP="004633A8">
            <w:pPr>
              <w:widowControl w:val="0"/>
              <w:spacing w:afterLines="50" w:after="120" w:line="340" w:lineRule="atLeast"/>
              <w:jc w:val="both"/>
              <w:rPr>
                <w:rFonts w:ascii="SimSun" w:hAnsi="SimSun"/>
                <w:b/>
                <w:bCs/>
                <w:sz w:val="21"/>
              </w:rPr>
            </w:pPr>
            <w:r w:rsidRPr="00EB61EF">
              <w:rPr>
                <w:rFonts w:ascii="SimSun" w:hAnsi="SimSun" w:cs="Times New Roman" w:hint="eastAsia"/>
                <w:kern w:val="2"/>
                <w:sz w:val="21"/>
                <w:szCs w:val="22"/>
              </w:rPr>
              <w:t>在较旧的</w:t>
            </w:r>
            <w:r w:rsidRPr="00EB61EF">
              <w:rPr>
                <w:rFonts w:ascii="SimSun" w:hAnsi="SimSun" w:cs="Times New Roman"/>
                <w:kern w:val="2"/>
                <w:sz w:val="21"/>
                <w:szCs w:val="22"/>
              </w:rPr>
              <w:t>WIPO</w:t>
            </w:r>
            <w:r w:rsidRPr="00EB61EF">
              <w:rPr>
                <w:rFonts w:ascii="SimSun" w:hAnsi="SimSun" w:cs="Times New Roman" w:hint="eastAsia"/>
                <w:kern w:val="2"/>
                <w:sz w:val="21"/>
                <w:szCs w:val="22"/>
              </w:rPr>
              <w:t>办公楼准备实施的安全和消防措施是在大楼之间或一栋大楼内特定区域之间进行</w:t>
            </w:r>
            <w:r w:rsidR="00DB1F34" w:rsidRPr="00EB61EF">
              <w:rPr>
                <w:rFonts w:ascii="SimSun" w:hAnsi="SimSun" w:cs="Times New Roman" w:hint="eastAsia"/>
                <w:kern w:val="2"/>
                <w:sz w:val="21"/>
                <w:szCs w:val="22"/>
              </w:rPr>
              <w:t>区间化</w:t>
            </w:r>
            <w:r w:rsidRPr="00EB61EF">
              <w:rPr>
                <w:rFonts w:ascii="SimSun" w:hAnsi="SimSun" w:cs="Times New Roman" w:hint="eastAsia"/>
                <w:kern w:val="2"/>
                <w:sz w:val="21"/>
                <w:szCs w:val="22"/>
              </w:rPr>
              <w:t>（建筑</w:t>
            </w:r>
            <w:r w:rsidR="00C12E0A" w:rsidRPr="00EB61EF">
              <w:rPr>
                <w:rFonts w:ascii="SimSun" w:hAnsi="SimSun" w:cs="Times New Roman" w:hint="eastAsia"/>
                <w:kern w:val="2"/>
                <w:sz w:val="21"/>
                <w:szCs w:val="22"/>
              </w:rPr>
              <w:t>分割</w:t>
            </w:r>
            <w:r w:rsidRPr="00EB61EF">
              <w:rPr>
                <w:rFonts w:ascii="SimSun" w:hAnsi="SimSun" w:cs="Times New Roman" w:hint="eastAsia"/>
                <w:kern w:val="2"/>
                <w:sz w:val="21"/>
                <w:szCs w:val="22"/>
              </w:rPr>
              <w:t>），以在事故发生后火势或浓烟蔓延的情况下更好地把大楼或大楼内各个区域彼此隔离。建筑</w:t>
            </w:r>
            <w:r w:rsidR="00C12E0A" w:rsidRPr="00EB61EF">
              <w:rPr>
                <w:rFonts w:ascii="SimSun" w:hAnsi="SimSun" w:cs="Times New Roman" w:hint="eastAsia"/>
                <w:kern w:val="2"/>
                <w:sz w:val="21"/>
                <w:szCs w:val="22"/>
              </w:rPr>
              <w:t>分割</w:t>
            </w:r>
            <w:r w:rsidRPr="00EB61EF">
              <w:rPr>
                <w:rFonts w:ascii="SimSun" w:hAnsi="SimSun" w:cs="Times New Roman" w:hint="eastAsia"/>
                <w:kern w:val="2"/>
                <w:sz w:val="21"/>
                <w:szCs w:val="22"/>
              </w:rPr>
              <w:t>通过建造基础设施元素或门来实现，以补充或取代现有的门。在有些情况下，现有走廊或过道里会安装新门。这些建筑内容将一次性完成。</w:t>
            </w:r>
          </w:p>
        </w:tc>
      </w:tr>
      <w:tr w:rsidR="0015728D" w:rsidRPr="007F6554" w:rsidTr="00D5778A">
        <w:tc>
          <w:tcPr>
            <w:tcW w:w="9128" w:type="dxa"/>
            <w:shd w:val="clear" w:color="auto" w:fill="auto"/>
          </w:tcPr>
          <w:p w:rsidR="0015728D" w:rsidRPr="004633A8" w:rsidRDefault="009B697E" w:rsidP="004633A8">
            <w:pPr>
              <w:numPr>
                <w:ilvl w:val="0"/>
                <w:numId w:val="26"/>
              </w:numPr>
              <w:spacing w:beforeLines="100" w:before="240" w:afterLines="100" w:after="240"/>
              <w:ind w:left="344" w:hangingChars="164" w:hanging="344"/>
              <w:rPr>
                <w:rFonts w:ascii="SimHei" w:eastAsia="SimHei" w:hAnsi="SimHei"/>
                <w:bCs/>
                <w:sz w:val="21"/>
                <w:szCs w:val="21"/>
              </w:rPr>
            </w:pPr>
            <w:r w:rsidRPr="007F6554">
              <w:rPr>
                <w:rFonts w:ascii="SimHei" w:eastAsia="SimHei" w:hAnsi="SimHei"/>
                <w:bCs/>
                <w:sz w:val="21"/>
                <w:szCs w:val="21"/>
              </w:rPr>
              <w:t>对本组织两年</w:t>
            </w:r>
            <w:proofErr w:type="gramStart"/>
            <w:r w:rsidRPr="007F6554">
              <w:rPr>
                <w:rFonts w:ascii="SimHei" w:eastAsia="SimHei" w:hAnsi="SimHei"/>
                <w:bCs/>
                <w:sz w:val="21"/>
                <w:szCs w:val="21"/>
              </w:rPr>
              <w:t>期成果</w:t>
            </w:r>
            <w:proofErr w:type="gramEnd"/>
            <w:r w:rsidRPr="007F6554">
              <w:rPr>
                <w:rFonts w:ascii="SimHei" w:eastAsia="SimHei" w:hAnsi="SimHei"/>
                <w:bCs/>
                <w:sz w:val="21"/>
                <w:szCs w:val="21"/>
              </w:rPr>
              <w:t>的贡献</w:t>
            </w:r>
          </w:p>
          <w:p w:rsidR="0015728D" w:rsidRPr="004633A8" w:rsidRDefault="006C4B70" w:rsidP="004633A8">
            <w:pPr>
              <w:widowControl w:val="0"/>
              <w:spacing w:afterLines="50" w:after="120" w:line="340" w:lineRule="atLeast"/>
              <w:jc w:val="both"/>
              <w:rPr>
                <w:bCs/>
                <w:color w:val="000000"/>
                <w:sz w:val="21"/>
                <w:szCs w:val="22"/>
              </w:rPr>
            </w:pPr>
            <w:r w:rsidRPr="004633A8">
              <w:rPr>
                <w:rFonts w:ascii="SimSun" w:hAnsi="SimSun" w:cs="Times New Roman"/>
                <w:kern w:val="2"/>
                <w:sz w:val="21"/>
                <w:szCs w:val="22"/>
              </w:rPr>
              <w:t>预期成果为：</w:t>
            </w:r>
            <w:r w:rsidRPr="004633A8">
              <w:rPr>
                <w:rFonts w:ascii="SimSun" w:hAnsi="SimSun" w:cs="Times New Roman" w:hint="eastAsia"/>
                <w:kern w:val="2"/>
                <w:sz w:val="21"/>
                <w:szCs w:val="22"/>
              </w:rPr>
              <w:t>营造一个对环境和社会负责的组织，WIPO工作人员、代表、访客及信息和实物资产安全、有保障。</w:t>
            </w:r>
          </w:p>
        </w:tc>
      </w:tr>
      <w:tr w:rsidR="0015728D" w:rsidRPr="007F6554" w:rsidTr="00D5778A">
        <w:trPr>
          <w:trHeight w:val="304"/>
        </w:trPr>
        <w:tc>
          <w:tcPr>
            <w:tcW w:w="9128" w:type="dxa"/>
            <w:shd w:val="clear" w:color="auto" w:fill="auto"/>
          </w:tcPr>
          <w:p w:rsidR="0015728D" w:rsidRPr="007F6554" w:rsidRDefault="00446652" w:rsidP="004633A8">
            <w:pPr>
              <w:numPr>
                <w:ilvl w:val="0"/>
                <w:numId w:val="26"/>
              </w:numPr>
              <w:spacing w:beforeLines="100" w:before="240" w:afterLines="100" w:after="240"/>
              <w:ind w:left="344" w:hangingChars="164" w:hanging="344"/>
              <w:rPr>
                <w:b/>
                <w:bCs/>
                <w:sz w:val="21"/>
              </w:rPr>
            </w:pPr>
            <w:r w:rsidRPr="007F6554">
              <w:rPr>
                <w:rFonts w:ascii="SimHei" w:eastAsia="SimHei" w:hAnsi="SimHei"/>
                <w:bCs/>
                <w:sz w:val="21"/>
                <w:szCs w:val="21"/>
              </w:rPr>
              <w:t>各年度实施项目所需的财务资源</w:t>
            </w:r>
          </w:p>
        </w:tc>
      </w:tr>
    </w:tbl>
    <w:p w:rsidR="0015728D" w:rsidRPr="007F6554" w:rsidRDefault="0015728D" w:rsidP="00D5778A">
      <w:pPr>
        <w:rPr>
          <w:i/>
          <w:iCs/>
          <w:sz w:val="21"/>
        </w:rPr>
      </w:pPr>
    </w:p>
    <w:p w:rsidR="00105A39" w:rsidRPr="007F6554" w:rsidRDefault="00105A39">
      <w:pPr>
        <w:rPr>
          <w:sz w:val="21"/>
        </w:rPr>
      </w:pPr>
      <w:r w:rsidRPr="007F6554">
        <w:rPr>
          <w:noProof/>
          <w:sz w:val="21"/>
        </w:rPr>
        <w:drawing>
          <wp:inline distT="0" distB="0" distL="0" distR="0" wp14:anchorId="72B45B34" wp14:editId="0C1BDB38">
            <wp:extent cx="5900420" cy="2142568"/>
            <wp:effectExtent l="0" t="0" r="508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0420" cy="2142568"/>
                    </a:xfrm>
                    <a:prstGeom prst="rect">
                      <a:avLst/>
                    </a:prstGeom>
                    <a:noFill/>
                    <a:ln>
                      <a:noFill/>
                    </a:ln>
                  </pic:spPr>
                </pic:pic>
              </a:graphicData>
            </a:graphic>
          </wp:inline>
        </w:drawing>
      </w:r>
    </w:p>
    <w:p w:rsidR="00105A39" w:rsidRPr="007F6554" w:rsidRDefault="00105A39">
      <w:pPr>
        <w:rPr>
          <w:sz w:val="21"/>
        </w:rPr>
      </w:pPr>
    </w:p>
    <w:tbl>
      <w:tblPr>
        <w:tblW w:w="9251" w:type="dxa"/>
        <w:tblLayout w:type="fixed"/>
        <w:tblLook w:val="01E0" w:firstRow="1" w:lastRow="1" w:firstColumn="1" w:lastColumn="1" w:noHBand="0" w:noVBand="0"/>
      </w:tblPr>
      <w:tblGrid>
        <w:gridCol w:w="9251"/>
      </w:tblGrid>
      <w:tr w:rsidR="0015728D" w:rsidRPr="007F6554" w:rsidTr="004B71E7">
        <w:trPr>
          <w:trHeight w:val="270"/>
        </w:trPr>
        <w:tc>
          <w:tcPr>
            <w:tcW w:w="9251" w:type="dxa"/>
            <w:shd w:val="clear" w:color="auto" w:fill="auto"/>
          </w:tcPr>
          <w:p w:rsidR="0015728D" w:rsidRPr="007F6554" w:rsidRDefault="00C62F7A" w:rsidP="004633A8">
            <w:pPr>
              <w:numPr>
                <w:ilvl w:val="0"/>
                <w:numId w:val="26"/>
              </w:numPr>
              <w:spacing w:beforeLines="100" w:before="240" w:afterLines="100" w:after="240"/>
              <w:ind w:left="344" w:hangingChars="164" w:hanging="344"/>
              <w:rPr>
                <w:b/>
                <w:bCs/>
                <w:sz w:val="21"/>
              </w:rPr>
            </w:pPr>
            <w:r w:rsidRPr="007F6554">
              <w:rPr>
                <w:rFonts w:ascii="SimHei" w:eastAsia="SimHei" w:hAnsi="SimHei"/>
                <w:bCs/>
                <w:sz w:val="21"/>
                <w:szCs w:val="21"/>
              </w:rPr>
              <w:t>对成员国的报告机制</w:t>
            </w:r>
          </w:p>
        </w:tc>
      </w:tr>
      <w:tr w:rsidR="0015728D" w:rsidRPr="007F6554" w:rsidTr="004B71E7">
        <w:trPr>
          <w:trHeight w:val="809"/>
        </w:trPr>
        <w:tc>
          <w:tcPr>
            <w:tcW w:w="9251" w:type="dxa"/>
            <w:shd w:val="clear" w:color="auto" w:fill="auto"/>
          </w:tcPr>
          <w:p w:rsidR="0015728D" w:rsidRPr="004633A8" w:rsidRDefault="00C62F7A" w:rsidP="004633A8">
            <w:pPr>
              <w:spacing w:afterLines="50" w:after="120" w:line="340" w:lineRule="atLeast"/>
              <w:jc w:val="both"/>
              <w:rPr>
                <w:rFonts w:ascii="SimSun" w:hAnsi="SimSun"/>
                <w:bCs/>
                <w:sz w:val="21"/>
                <w:szCs w:val="21"/>
              </w:rPr>
            </w:pPr>
            <w:r w:rsidRPr="007F6554">
              <w:rPr>
                <w:rFonts w:ascii="SimSun" w:hAnsi="SimSun"/>
                <w:bCs/>
                <w:sz w:val="21"/>
                <w:szCs w:val="21"/>
              </w:rPr>
              <w:t>将</w:t>
            </w:r>
            <w:r w:rsidRPr="004633A8">
              <w:rPr>
                <w:rFonts w:ascii="SimSun" w:hAnsi="SimSun" w:cs="Times New Roman"/>
                <w:kern w:val="2"/>
                <w:sz w:val="21"/>
                <w:szCs w:val="22"/>
              </w:rPr>
              <w:t>依据2006年以来就近期重大建设项目向PBC和大会提交进展报告的模式提交进展报告。</w:t>
            </w:r>
          </w:p>
        </w:tc>
      </w:tr>
    </w:tbl>
    <w:p w:rsidR="0082343B" w:rsidRPr="004633A8" w:rsidRDefault="0082343B" w:rsidP="0082343B">
      <w:pPr>
        <w:rPr>
          <w:b/>
          <w:bCs/>
          <w:sz w:val="21"/>
        </w:rPr>
      </w:pPr>
    </w:p>
    <w:p w:rsidR="0082343B" w:rsidRPr="007F6554" w:rsidRDefault="0082343B" w:rsidP="00840EB2">
      <w:pPr>
        <w:widowControl w:val="0"/>
        <w:spacing w:afterLines="50" w:after="120" w:line="340" w:lineRule="atLeast"/>
        <w:jc w:val="both"/>
        <w:rPr>
          <w:b/>
          <w:bCs/>
          <w:sz w:val="21"/>
        </w:rPr>
      </w:pPr>
      <w:r w:rsidRPr="007F6554">
        <w:rPr>
          <w:b/>
          <w:bCs/>
          <w:sz w:val="21"/>
        </w:rPr>
        <w:br w:type="page"/>
      </w:r>
    </w:p>
    <w:p w:rsidR="0082343B" w:rsidRPr="00840EB2" w:rsidRDefault="00C62F7A" w:rsidP="00840EB2">
      <w:pPr>
        <w:numPr>
          <w:ilvl w:val="0"/>
          <w:numId w:val="26"/>
        </w:numPr>
        <w:spacing w:beforeLines="100" w:before="240" w:afterLines="100" w:after="240"/>
        <w:ind w:left="344" w:hangingChars="164" w:hanging="344"/>
        <w:rPr>
          <w:b/>
          <w:bCs/>
          <w:sz w:val="21"/>
        </w:rPr>
      </w:pPr>
      <w:r w:rsidRPr="004633A8">
        <w:rPr>
          <w:rFonts w:ascii="SimHei" w:eastAsia="SimHei" w:hAnsi="SimHei" w:hint="eastAsia"/>
          <w:bCs/>
          <w:sz w:val="21"/>
          <w:szCs w:val="21"/>
        </w:rPr>
        <w:lastRenderedPageBreak/>
        <w:t>是否符合储备金供</w:t>
      </w:r>
      <w:proofErr w:type="gramStart"/>
      <w:r w:rsidRPr="004633A8">
        <w:rPr>
          <w:rFonts w:ascii="SimHei" w:eastAsia="SimHei" w:hAnsi="SimHei" w:hint="eastAsia"/>
          <w:bCs/>
          <w:sz w:val="21"/>
          <w:szCs w:val="21"/>
        </w:rPr>
        <w:t>资标准</w:t>
      </w:r>
      <w:proofErr w:type="gramEnd"/>
      <w:r w:rsidR="0082343B" w:rsidRPr="007F6554">
        <w:rPr>
          <w:b/>
          <w:bCs/>
          <w:sz w:val="21"/>
          <w:vertAlign w:val="superscript"/>
        </w:rPr>
        <w:footnoteReference w:id="19"/>
      </w:r>
      <w:r w:rsidRPr="004633A8">
        <w:rPr>
          <w:rFonts w:ascii="SimHei" w:eastAsia="SimHei" w:hAnsi="SimHei" w:hint="eastAsia"/>
          <w:bCs/>
          <w:sz w:val="21"/>
        </w:rPr>
        <w:t>？</w:t>
      </w:r>
    </w:p>
    <w:tbl>
      <w:tblPr>
        <w:tblW w:w="0" w:type="auto"/>
        <w:tblLook w:val="01E0" w:firstRow="1" w:lastRow="1" w:firstColumn="1" w:lastColumn="1" w:noHBand="0" w:noVBand="0"/>
      </w:tblPr>
      <w:tblGrid>
        <w:gridCol w:w="9289"/>
      </w:tblGrid>
      <w:tr w:rsidR="0082343B" w:rsidRPr="007F6554" w:rsidTr="000E06CF">
        <w:trPr>
          <w:trHeight w:val="3795"/>
        </w:trPr>
        <w:tc>
          <w:tcPr>
            <w:tcW w:w="9289" w:type="dxa"/>
            <w:shd w:val="clear" w:color="auto" w:fill="auto"/>
          </w:tcPr>
          <w:p w:rsidR="00C62F7A" w:rsidRPr="00840EB2" w:rsidRDefault="00C62F7A" w:rsidP="00213334">
            <w:pPr>
              <w:spacing w:afterLines="100" w:after="240" w:line="340" w:lineRule="atLeast"/>
              <w:jc w:val="both"/>
              <w:rPr>
                <w:rFonts w:ascii="SimHei" w:eastAsia="SimHei" w:hAnsi="SimHei"/>
                <w:bCs/>
                <w:sz w:val="21"/>
                <w:u w:val="single"/>
              </w:rPr>
            </w:pPr>
            <w:r w:rsidRPr="00840EB2">
              <w:rPr>
                <w:rFonts w:ascii="SimHei" w:eastAsia="SimHei" w:hAnsi="SimHei" w:hint="eastAsia"/>
                <w:bCs/>
                <w:sz w:val="21"/>
                <w:u w:val="single"/>
              </w:rPr>
              <w:t>原则</w:t>
            </w:r>
            <w:r w:rsidRPr="00840EB2">
              <w:rPr>
                <w:rFonts w:ascii="SimHei" w:eastAsia="SimHei" w:hAnsi="SimHei"/>
                <w:bCs/>
                <w:sz w:val="21"/>
                <w:u w:val="single"/>
              </w:rPr>
              <w:t>1</w:t>
            </w:r>
            <w:r w:rsidRPr="00840EB2">
              <w:rPr>
                <w:rFonts w:ascii="SimHei" w:eastAsia="SimHei" w:hAnsi="SimHei" w:hint="eastAsia"/>
                <w:bCs/>
                <w:sz w:val="21"/>
                <w:u w:val="single"/>
              </w:rPr>
              <w:t>：</w:t>
            </w:r>
            <w:r w:rsidRPr="00840EB2">
              <w:rPr>
                <w:rFonts w:ascii="SimSun" w:hAnsi="SimSun" w:hint="eastAsia"/>
                <w:bCs/>
                <w:sz w:val="21"/>
                <w:u w:val="single"/>
              </w:rPr>
              <w:t>储备金可用超过要求的目标水平</w:t>
            </w:r>
          </w:p>
          <w:p w:rsidR="00C62F7A" w:rsidRPr="00840EB2" w:rsidRDefault="00C62F7A" w:rsidP="00840EB2">
            <w:pPr>
              <w:spacing w:afterLines="50" w:after="120" w:line="340" w:lineRule="atLeast"/>
              <w:jc w:val="both"/>
              <w:rPr>
                <w:sz w:val="21"/>
                <w:szCs w:val="22"/>
              </w:rPr>
            </w:pPr>
            <w:r w:rsidRPr="007F6554">
              <w:rPr>
                <w:rFonts w:hint="eastAsia"/>
                <w:bCs/>
                <w:sz w:val="21"/>
              </w:rPr>
              <w:t>符合该条标准。</w:t>
            </w:r>
            <w:r w:rsidRPr="007F6554">
              <w:rPr>
                <w:bCs/>
                <w:sz w:val="21"/>
              </w:rPr>
              <w:t>-</w:t>
            </w:r>
            <w:r w:rsidRPr="007F6554">
              <w:rPr>
                <w:rFonts w:hint="eastAsia"/>
                <w:bCs/>
                <w:sz w:val="21"/>
              </w:rPr>
              <w:t xml:space="preserve">　</w:t>
            </w:r>
            <w:r w:rsidRPr="007F6554">
              <w:rPr>
                <w:rFonts w:hint="eastAsia"/>
                <w:sz w:val="21"/>
                <w:szCs w:val="22"/>
              </w:rPr>
              <w:t>另见本文件主体部分的第</w:t>
            </w:r>
            <w:r w:rsidRPr="007F6554">
              <w:rPr>
                <w:rFonts w:hint="eastAsia"/>
                <w:sz w:val="21"/>
                <w:szCs w:val="22"/>
              </w:rPr>
              <w:t>18</w:t>
            </w:r>
            <w:r w:rsidRPr="007F6554">
              <w:rPr>
                <w:rFonts w:hint="eastAsia"/>
                <w:sz w:val="21"/>
                <w:szCs w:val="22"/>
              </w:rPr>
              <w:t>段至第</w:t>
            </w:r>
            <w:r w:rsidRPr="007F6554">
              <w:rPr>
                <w:rFonts w:hint="eastAsia"/>
                <w:sz w:val="21"/>
                <w:szCs w:val="22"/>
              </w:rPr>
              <w:t>21</w:t>
            </w:r>
            <w:r w:rsidRPr="007F6554">
              <w:rPr>
                <w:rFonts w:hint="eastAsia"/>
                <w:sz w:val="21"/>
                <w:szCs w:val="22"/>
              </w:rPr>
              <w:t>段。</w:t>
            </w:r>
          </w:p>
          <w:p w:rsidR="00C62F7A" w:rsidRPr="00840EB2" w:rsidRDefault="00C62F7A" w:rsidP="00F3426E">
            <w:pPr>
              <w:spacing w:beforeLines="100" w:before="240" w:afterLines="100" w:after="240" w:line="340" w:lineRule="atLeast"/>
              <w:jc w:val="both"/>
              <w:rPr>
                <w:rFonts w:ascii="SimSun" w:hAnsi="SimSun"/>
                <w:sz w:val="21"/>
                <w:szCs w:val="21"/>
              </w:rPr>
            </w:pPr>
            <w:r w:rsidRPr="00840EB2">
              <w:rPr>
                <w:rFonts w:ascii="SimHei" w:eastAsia="SimHei" w:hAnsi="SimHei" w:hint="eastAsia"/>
                <w:bCs/>
                <w:sz w:val="21"/>
                <w:u w:val="single"/>
              </w:rPr>
              <w:t>原则</w:t>
            </w:r>
            <w:r w:rsidR="0082343B" w:rsidRPr="00840EB2">
              <w:rPr>
                <w:rFonts w:ascii="SimHei" w:eastAsia="SimHei" w:hAnsi="SimHei"/>
                <w:bCs/>
                <w:sz w:val="21"/>
                <w:u w:val="single"/>
              </w:rPr>
              <w:t>2</w:t>
            </w:r>
            <w:r w:rsidR="0082343B" w:rsidRPr="007F6554">
              <w:rPr>
                <w:bCs/>
                <w:sz w:val="21"/>
                <w:u w:val="single"/>
                <w:vertAlign w:val="superscript"/>
              </w:rPr>
              <w:footnoteReference w:id="20"/>
            </w:r>
            <w:r w:rsidRPr="007F6554">
              <w:rPr>
                <w:rFonts w:hint="eastAsia"/>
                <w:b/>
                <w:bCs/>
                <w:sz w:val="21"/>
                <w:u w:val="single"/>
              </w:rPr>
              <w:t>：</w:t>
            </w:r>
            <w:r w:rsidRPr="007F6554">
              <w:rPr>
                <w:rFonts w:ascii="SimSun" w:hAnsi="SimSun"/>
                <w:sz w:val="21"/>
                <w:szCs w:val="21"/>
                <w:u w:val="single"/>
              </w:rPr>
              <w:t>用于非常性、一次性支出，例如资本支出和战略性倡议(不用于经常性、业务性活动)</w:t>
            </w:r>
          </w:p>
          <w:p w:rsidR="006F32DA" w:rsidRPr="00840EB2" w:rsidRDefault="000B6E42" w:rsidP="00840EB2">
            <w:pPr>
              <w:widowControl w:val="0"/>
              <w:spacing w:afterLines="50" w:after="120" w:line="340" w:lineRule="atLeast"/>
              <w:jc w:val="both"/>
              <w:rPr>
                <w:rFonts w:ascii="Calibri" w:hAnsi="Calibri" w:cs="Times New Roman"/>
                <w:kern w:val="2"/>
                <w:sz w:val="21"/>
                <w:szCs w:val="22"/>
              </w:rPr>
            </w:pPr>
            <w:r w:rsidRPr="007F6554">
              <w:rPr>
                <w:rFonts w:ascii="Calibri" w:hAnsi="Calibri" w:cs="Times New Roman" w:hint="eastAsia"/>
                <w:kern w:val="2"/>
                <w:sz w:val="21"/>
                <w:szCs w:val="22"/>
              </w:rPr>
              <w:t>符合该条标准。</w:t>
            </w:r>
            <w:r w:rsidRPr="007F6554">
              <w:rPr>
                <w:rFonts w:ascii="Calibri" w:hAnsi="Calibri" w:cs="Times New Roman"/>
                <w:kern w:val="2"/>
                <w:sz w:val="21"/>
                <w:szCs w:val="22"/>
              </w:rPr>
              <w:t xml:space="preserve">- </w:t>
            </w:r>
            <w:r w:rsidRPr="007F6554">
              <w:rPr>
                <w:rFonts w:ascii="Calibri" w:hAnsi="Calibri" w:cs="Times New Roman" w:hint="eastAsia"/>
                <w:kern w:val="2"/>
                <w:sz w:val="21"/>
                <w:szCs w:val="22"/>
              </w:rPr>
              <w:t>通过创建或安装基础设施元素或门实现大楼之间或大楼内各区域之间的</w:t>
            </w:r>
            <w:r w:rsidR="0050038C" w:rsidRPr="007F6554">
              <w:rPr>
                <w:rFonts w:ascii="Calibri" w:hAnsi="Calibri" w:cs="Times New Roman" w:hint="eastAsia"/>
                <w:kern w:val="2"/>
                <w:sz w:val="21"/>
                <w:szCs w:val="22"/>
              </w:rPr>
              <w:t>建筑分割</w:t>
            </w:r>
            <w:r w:rsidRPr="007F6554">
              <w:rPr>
                <w:rFonts w:ascii="Calibri" w:hAnsi="Calibri" w:cs="Times New Roman" w:hint="eastAsia"/>
                <w:kern w:val="2"/>
                <w:sz w:val="21"/>
                <w:szCs w:val="22"/>
              </w:rPr>
              <w:t>符合非常性、一次性支出的标准。由于</w:t>
            </w:r>
            <w:r w:rsidRPr="007F6554">
              <w:rPr>
                <w:rFonts w:ascii="Calibri" w:hAnsi="Calibri" w:cs="Times New Roman"/>
                <w:kern w:val="2"/>
                <w:sz w:val="21"/>
                <w:szCs w:val="22"/>
              </w:rPr>
              <w:t>WIPO</w:t>
            </w:r>
            <w:r w:rsidRPr="007F6554">
              <w:rPr>
                <w:rFonts w:ascii="Calibri" w:hAnsi="Calibri" w:cs="Times New Roman" w:hint="eastAsia"/>
                <w:kern w:val="2"/>
                <w:sz w:val="21"/>
                <w:szCs w:val="22"/>
              </w:rPr>
              <w:t>办公区现有的所有大楼在地下都是连通的，有些大楼还通过地面上的一些楼层连通，</w:t>
            </w:r>
            <w:r w:rsidR="0050038C" w:rsidRPr="007F6554">
              <w:rPr>
                <w:rFonts w:ascii="Calibri" w:hAnsi="Calibri" w:cs="Times New Roman" w:hint="eastAsia"/>
                <w:kern w:val="2"/>
                <w:sz w:val="21"/>
                <w:szCs w:val="22"/>
              </w:rPr>
              <w:t>因此</w:t>
            </w:r>
            <w:r w:rsidRPr="007F6554">
              <w:rPr>
                <w:rFonts w:ascii="Calibri" w:hAnsi="Calibri" w:cs="Times New Roman" w:hint="eastAsia"/>
                <w:kern w:val="2"/>
                <w:sz w:val="21"/>
                <w:szCs w:val="22"/>
              </w:rPr>
              <w:t>该项目具有特殊的范围和复杂性。此外，新会议厅也将在若干楼层上和现有大楼连通。新办公楼内已经在施工过程中完成了建筑</w:t>
            </w:r>
            <w:r w:rsidR="0050038C" w:rsidRPr="007F6554">
              <w:rPr>
                <w:rFonts w:ascii="Calibri" w:hAnsi="Calibri" w:cs="Times New Roman" w:hint="eastAsia"/>
                <w:kern w:val="2"/>
                <w:sz w:val="21"/>
                <w:szCs w:val="22"/>
              </w:rPr>
              <w:t>分割</w:t>
            </w:r>
            <w:r w:rsidRPr="007F6554">
              <w:rPr>
                <w:rFonts w:ascii="Calibri" w:hAnsi="Calibri" w:cs="Times New Roman" w:hint="eastAsia"/>
                <w:kern w:val="2"/>
                <w:sz w:val="21"/>
                <w:szCs w:val="22"/>
              </w:rPr>
              <w:t>，目前新会议厅的施工也包含这项内容。建筑</w:t>
            </w:r>
            <w:r w:rsidR="0050038C" w:rsidRPr="007F6554">
              <w:rPr>
                <w:rFonts w:ascii="Calibri" w:hAnsi="Calibri" w:cs="Times New Roman" w:hint="eastAsia"/>
                <w:kern w:val="2"/>
                <w:sz w:val="21"/>
                <w:szCs w:val="22"/>
              </w:rPr>
              <w:t>分割</w:t>
            </w:r>
            <w:r w:rsidRPr="007F6554">
              <w:rPr>
                <w:rFonts w:ascii="Calibri" w:hAnsi="Calibri" w:cs="Times New Roman" w:hint="eastAsia"/>
                <w:kern w:val="2"/>
                <w:sz w:val="21"/>
                <w:szCs w:val="22"/>
              </w:rPr>
              <w:t>必须在所有大楼内分阶段继续完成。</w:t>
            </w:r>
          </w:p>
          <w:p w:rsidR="006F32DA" w:rsidRPr="00840EB2" w:rsidRDefault="0050038C" w:rsidP="00840EB2">
            <w:pPr>
              <w:widowControl w:val="0"/>
              <w:spacing w:afterLines="50" w:after="120" w:line="340" w:lineRule="atLeast"/>
              <w:jc w:val="both"/>
              <w:rPr>
                <w:rFonts w:ascii="Calibri" w:hAnsi="Calibri" w:cs="Times New Roman"/>
                <w:kern w:val="2"/>
                <w:sz w:val="21"/>
                <w:szCs w:val="22"/>
              </w:rPr>
            </w:pPr>
            <w:r w:rsidRPr="007F6554">
              <w:rPr>
                <w:rFonts w:ascii="Calibri" w:hAnsi="Calibri" w:cs="Times New Roman" w:hint="eastAsia"/>
                <w:kern w:val="2"/>
                <w:sz w:val="21"/>
                <w:szCs w:val="22"/>
              </w:rPr>
              <w:t>应该指出的是，创建各种分隔区需要</w:t>
            </w:r>
            <w:r w:rsidR="00B000BE" w:rsidRPr="007F6554">
              <w:rPr>
                <w:rFonts w:ascii="Calibri" w:hAnsi="Calibri" w:cs="Times New Roman" w:hint="eastAsia"/>
                <w:kern w:val="2"/>
                <w:sz w:val="21"/>
                <w:szCs w:val="22"/>
              </w:rPr>
              <w:t>对照几十年前建造但后来因相邻大楼而自身改建或连通的大楼的原始参数，</w:t>
            </w:r>
            <w:r w:rsidRPr="007F6554">
              <w:rPr>
                <w:rFonts w:ascii="Calibri" w:hAnsi="Calibri" w:cs="Times New Roman" w:hint="eastAsia"/>
                <w:kern w:val="2"/>
                <w:sz w:val="21"/>
                <w:szCs w:val="22"/>
              </w:rPr>
              <w:t>对什么是</w:t>
            </w:r>
            <w:r w:rsidR="00B000BE" w:rsidRPr="007F6554">
              <w:rPr>
                <w:rFonts w:ascii="Calibri" w:hAnsi="Calibri" w:cs="Times New Roman" w:hint="eastAsia"/>
                <w:kern w:val="2"/>
                <w:sz w:val="21"/>
                <w:szCs w:val="22"/>
              </w:rPr>
              <w:t>或应是</w:t>
            </w:r>
            <w:r w:rsidRPr="007F6554">
              <w:rPr>
                <w:rFonts w:ascii="Calibri" w:hAnsi="Calibri" w:cs="Times New Roman" w:hint="eastAsia"/>
                <w:kern w:val="2"/>
                <w:sz w:val="21"/>
                <w:szCs w:val="22"/>
              </w:rPr>
              <w:t>一栋大楼或一个区域</w:t>
            </w:r>
            <w:r w:rsidR="00B000BE" w:rsidRPr="007F6554">
              <w:rPr>
                <w:rFonts w:ascii="Calibri" w:hAnsi="Calibri" w:cs="Times New Roman" w:hint="eastAsia"/>
                <w:kern w:val="2"/>
                <w:sz w:val="21"/>
                <w:szCs w:val="22"/>
              </w:rPr>
              <w:t>的定义</w:t>
            </w:r>
            <w:r w:rsidRPr="007F6554">
              <w:rPr>
                <w:rFonts w:ascii="Calibri" w:hAnsi="Calibri" w:cs="Times New Roman" w:hint="eastAsia"/>
                <w:kern w:val="2"/>
                <w:sz w:val="21"/>
                <w:szCs w:val="22"/>
              </w:rPr>
              <w:t>进行审查。同时还需要</w:t>
            </w:r>
            <w:proofErr w:type="gramStart"/>
            <w:r w:rsidRPr="007F6554">
              <w:rPr>
                <w:rFonts w:ascii="Calibri" w:hAnsi="Calibri" w:cs="Times New Roman" w:hint="eastAsia"/>
                <w:kern w:val="2"/>
                <w:sz w:val="21"/>
                <w:szCs w:val="22"/>
              </w:rPr>
              <w:t>审查分</w:t>
            </w:r>
            <w:proofErr w:type="gramEnd"/>
            <w:r w:rsidR="007313E8" w:rsidRPr="007F6554">
              <w:rPr>
                <w:rFonts w:ascii="Calibri" w:hAnsi="Calibri" w:cs="Times New Roman" w:hint="eastAsia"/>
                <w:kern w:val="2"/>
                <w:sz w:val="21"/>
                <w:szCs w:val="22"/>
              </w:rPr>
              <w:t>隔</w:t>
            </w:r>
            <w:r w:rsidRPr="007F6554">
              <w:rPr>
                <w:rFonts w:ascii="Calibri" w:hAnsi="Calibri" w:cs="Times New Roman" w:hint="eastAsia"/>
                <w:kern w:val="2"/>
                <w:sz w:val="21"/>
                <w:szCs w:val="22"/>
              </w:rPr>
              <w:t>区之间连接（通畅或封闭）的定义。这一实质性新方法产生的结果一旦实施将无限期存在。</w:t>
            </w:r>
            <w:r w:rsidR="00B000BE" w:rsidRPr="007F6554">
              <w:rPr>
                <w:rFonts w:ascii="Calibri" w:hAnsi="Calibri" w:cs="Times New Roman" w:hint="eastAsia"/>
                <w:kern w:val="2"/>
                <w:sz w:val="21"/>
                <w:szCs w:val="22"/>
              </w:rPr>
              <w:t>总的来说，该项目构成非常性、一次性支出。</w:t>
            </w:r>
          </w:p>
          <w:p w:rsidR="0082343B" w:rsidRPr="00840EB2" w:rsidRDefault="00C62F7A" w:rsidP="00F3426E">
            <w:pPr>
              <w:spacing w:beforeLines="100" w:before="240" w:afterLines="100" w:after="240" w:line="340" w:lineRule="atLeast"/>
              <w:jc w:val="both"/>
              <w:rPr>
                <w:bCs/>
                <w:sz w:val="21"/>
                <w:u w:val="single"/>
              </w:rPr>
            </w:pPr>
            <w:r w:rsidRPr="00840EB2">
              <w:rPr>
                <w:rFonts w:ascii="SimHei" w:eastAsia="SimHei" w:hAnsi="SimHei" w:hint="eastAsia"/>
                <w:bCs/>
                <w:sz w:val="21"/>
                <w:u w:val="single"/>
              </w:rPr>
              <w:t>原则3：</w:t>
            </w:r>
            <w:r w:rsidRPr="007F6554">
              <w:rPr>
                <w:rFonts w:hint="eastAsia"/>
                <w:bCs/>
                <w:sz w:val="21"/>
                <w:u w:val="single"/>
              </w:rPr>
              <w:t>项目和倡议可能超过两年期财务期间</w:t>
            </w:r>
            <w:r w:rsidRPr="007F6554">
              <w:rPr>
                <w:rFonts w:hint="eastAsia"/>
                <w:bCs/>
                <w:sz w:val="21"/>
                <w:u w:val="single"/>
              </w:rPr>
              <w:t>(</w:t>
            </w:r>
            <w:r w:rsidRPr="007F6554">
              <w:rPr>
                <w:rFonts w:hint="eastAsia"/>
                <w:bCs/>
                <w:sz w:val="21"/>
                <w:u w:val="single"/>
              </w:rPr>
              <w:t>持续期跨越一个或多个两年期</w:t>
            </w:r>
            <w:r w:rsidRPr="007F6554">
              <w:rPr>
                <w:rFonts w:hint="eastAsia"/>
                <w:bCs/>
                <w:sz w:val="21"/>
                <w:u w:val="single"/>
              </w:rPr>
              <w:t>)</w:t>
            </w:r>
          </w:p>
          <w:p w:rsidR="00FE070F" w:rsidRPr="007F6554" w:rsidRDefault="00FE070F" w:rsidP="00840EB2">
            <w:pPr>
              <w:widowControl w:val="0"/>
              <w:spacing w:afterLines="50" w:after="120" w:line="340" w:lineRule="atLeast"/>
              <w:jc w:val="both"/>
              <w:rPr>
                <w:rFonts w:ascii="Calibri" w:hAnsi="Calibri" w:cs="Times New Roman"/>
                <w:kern w:val="2"/>
                <w:sz w:val="21"/>
                <w:szCs w:val="22"/>
              </w:rPr>
            </w:pPr>
            <w:r w:rsidRPr="007F6554">
              <w:rPr>
                <w:rFonts w:ascii="Calibri" w:hAnsi="Calibri" w:cs="Times New Roman" w:hint="eastAsia"/>
                <w:kern w:val="2"/>
                <w:sz w:val="21"/>
                <w:szCs w:val="22"/>
              </w:rPr>
              <w:t>该项目预期需要四年的实施时间，从</w:t>
            </w:r>
            <w:r w:rsidRPr="007F6554">
              <w:rPr>
                <w:rFonts w:ascii="Calibri" w:hAnsi="Calibri" w:cs="Times New Roman"/>
                <w:kern w:val="2"/>
                <w:sz w:val="21"/>
                <w:szCs w:val="22"/>
              </w:rPr>
              <w:t>2014</w:t>
            </w:r>
            <w:r w:rsidRPr="007F6554">
              <w:rPr>
                <w:rFonts w:ascii="Calibri" w:hAnsi="Calibri" w:cs="Times New Roman" w:hint="eastAsia"/>
                <w:kern w:val="2"/>
                <w:sz w:val="21"/>
                <w:szCs w:val="22"/>
              </w:rPr>
              <w:t>年至</w:t>
            </w:r>
            <w:r w:rsidRPr="007F6554">
              <w:rPr>
                <w:rFonts w:ascii="Calibri" w:hAnsi="Calibri" w:cs="Times New Roman"/>
                <w:kern w:val="2"/>
                <w:sz w:val="21"/>
                <w:szCs w:val="22"/>
              </w:rPr>
              <w:t>2017</w:t>
            </w:r>
            <w:r w:rsidRPr="007F6554">
              <w:rPr>
                <w:rFonts w:ascii="Calibri" w:hAnsi="Calibri" w:cs="Times New Roman" w:hint="eastAsia"/>
                <w:kern w:val="2"/>
                <w:sz w:val="21"/>
                <w:szCs w:val="22"/>
              </w:rPr>
              <w:t>年跨越两个两年期。主要原因是，在规划所有较旧大楼内以及这些大楼若干楼层上的系列干预时必须适当考虑以下因素：大楼必须继续运行维持正常业务，正式会议必须继续召开，各区域、走廊和通道只能按照保守的日程表进行临时关闭。</w:t>
            </w:r>
            <w:r w:rsidRPr="007F6554">
              <w:rPr>
                <w:rFonts w:ascii="Calibri" w:hAnsi="Calibri" w:cs="Times New Roman" w:hint="eastAsia"/>
                <w:kern w:val="2"/>
                <w:sz w:val="21"/>
                <w:szCs w:val="22"/>
              </w:rPr>
              <w:t xml:space="preserve"> </w:t>
            </w:r>
          </w:p>
          <w:p w:rsidR="0082343B" w:rsidRPr="007F6554" w:rsidRDefault="0082343B" w:rsidP="00840EB2">
            <w:pPr>
              <w:spacing w:afterLines="50" w:after="120" w:line="340" w:lineRule="atLeast"/>
              <w:jc w:val="both"/>
              <w:rPr>
                <w:bCs/>
                <w:sz w:val="21"/>
              </w:rPr>
            </w:pPr>
          </w:p>
        </w:tc>
      </w:tr>
    </w:tbl>
    <w:p w:rsidR="0015728D" w:rsidRPr="007F6554" w:rsidRDefault="0015728D" w:rsidP="00D5778A">
      <w:pPr>
        <w:rPr>
          <w:sz w:val="21"/>
        </w:rPr>
      </w:pPr>
    </w:p>
    <w:p w:rsidR="00F57DED" w:rsidRPr="007F6554" w:rsidRDefault="00F57DED">
      <w:pPr>
        <w:rPr>
          <w:sz w:val="21"/>
        </w:rPr>
      </w:pPr>
    </w:p>
    <w:p w:rsidR="0015728D" w:rsidRPr="007F6554" w:rsidRDefault="0015728D">
      <w:pPr>
        <w:rPr>
          <w:sz w:val="21"/>
        </w:rPr>
      </w:pPr>
    </w:p>
    <w:p w:rsidR="0015728D" w:rsidRPr="003F32DE" w:rsidRDefault="0015728D" w:rsidP="003F32DE">
      <w:pPr>
        <w:pStyle w:val="Endofdocument-Annex"/>
        <w:spacing w:afterLines="50" w:after="120" w:line="340" w:lineRule="atLeast"/>
        <w:rPr>
          <w:rFonts w:ascii="KaiTi" w:eastAsia="KaiTi" w:hAnsi="KaiTi"/>
          <w:sz w:val="21"/>
        </w:rPr>
      </w:pPr>
      <w:r w:rsidRPr="003F32DE">
        <w:rPr>
          <w:rFonts w:ascii="KaiTi" w:eastAsia="KaiTi" w:hAnsi="KaiTi"/>
          <w:sz w:val="21"/>
        </w:rPr>
        <w:t>[</w:t>
      </w:r>
      <w:r w:rsidR="008E48D8" w:rsidRPr="003F32DE">
        <w:rPr>
          <w:rFonts w:ascii="KaiTi" w:eastAsia="KaiTi" w:hAnsi="KaiTi" w:hint="eastAsia"/>
          <w:sz w:val="21"/>
        </w:rPr>
        <w:t>附件和文件完</w:t>
      </w:r>
      <w:r w:rsidRPr="003F32DE">
        <w:rPr>
          <w:rFonts w:ascii="KaiTi" w:eastAsia="KaiTi" w:hAnsi="KaiTi"/>
          <w:sz w:val="21"/>
        </w:rPr>
        <w:t>]</w:t>
      </w:r>
    </w:p>
    <w:sectPr w:rsidR="0015728D" w:rsidRPr="003F32DE" w:rsidSect="007F6554">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3D9" w:rsidRDefault="003B13D9">
      <w:r>
        <w:separator/>
      </w:r>
    </w:p>
  </w:endnote>
  <w:endnote w:type="continuationSeparator" w:id="0">
    <w:p w:rsidR="003B13D9" w:rsidRDefault="003B13D9" w:rsidP="003B38C1">
      <w:r>
        <w:separator/>
      </w:r>
    </w:p>
    <w:p w:rsidR="003B13D9" w:rsidRPr="003B38C1" w:rsidRDefault="003B13D9" w:rsidP="003B38C1">
      <w:pPr>
        <w:spacing w:after="60"/>
        <w:rPr>
          <w:sz w:val="17"/>
        </w:rPr>
      </w:pPr>
      <w:r>
        <w:rPr>
          <w:sz w:val="17"/>
        </w:rPr>
        <w:t>[Endnote continued from previous page]</w:t>
      </w:r>
    </w:p>
  </w:endnote>
  <w:endnote w:type="continuationNotice" w:id="1">
    <w:p w:rsidR="003B13D9" w:rsidRPr="003B38C1" w:rsidRDefault="003B13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3D9" w:rsidRDefault="003B13D9">
      <w:r>
        <w:separator/>
      </w:r>
    </w:p>
  </w:footnote>
  <w:footnote w:type="continuationSeparator" w:id="0">
    <w:p w:rsidR="003B13D9" w:rsidRDefault="003B13D9" w:rsidP="008B60B2">
      <w:r>
        <w:separator/>
      </w:r>
    </w:p>
    <w:p w:rsidR="003B13D9" w:rsidRPr="00ED77FB" w:rsidRDefault="003B13D9" w:rsidP="008B60B2">
      <w:pPr>
        <w:spacing w:after="60"/>
        <w:rPr>
          <w:sz w:val="17"/>
          <w:szCs w:val="17"/>
        </w:rPr>
      </w:pPr>
      <w:r w:rsidRPr="00ED77FB">
        <w:rPr>
          <w:sz w:val="17"/>
          <w:szCs w:val="17"/>
        </w:rPr>
        <w:t>[Footnote continued from previous page]</w:t>
      </w:r>
    </w:p>
  </w:footnote>
  <w:footnote w:type="continuationNotice" w:id="1">
    <w:p w:rsidR="003B13D9" w:rsidRPr="00ED77FB" w:rsidRDefault="003B13D9" w:rsidP="008B60B2">
      <w:pPr>
        <w:spacing w:before="60"/>
        <w:jc w:val="right"/>
        <w:rPr>
          <w:sz w:val="17"/>
          <w:szCs w:val="17"/>
        </w:rPr>
      </w:pPr>
      <w:r w:rsidRPr="00ED77FB">
        <w:rPr>
          <w:sz w:val="17"/>
          <w:szCs w:val="17"/>
        </w:rPr>
        <w:t>[Footnote continued on next page]</w:t>
      </w:r>
    </w:p>
  </w:footnote>
  <w:footnote w:id="2">
    <w:p w:rsidR="003B13D9" w:rsidRPr="0083749C" w:rsidRDefault="003B13D9" w:rsidP="0083749C">
      <w:pPr>
        <w:pStyle w:val="aa"/>
        <w:jc w:val="both"/>
        <w:rPr>
          <w:rFonts w:ascii="SimSun"/>
        </w:rPr>
      </w:pPr>
      <w:r w:rsidRPr="0083749C">
        <w:rPr>
          <w:rStyle w:val="a9"/>
          <w:rFonts w:ascii="SimSun"/>
        </w:rPr>
        <w:footnoteRef/>
      </w:r>
      <w:r>
        <w:rPr>
          <w:rFonts w:ascii="SimSun" w:hint="eastAsia"/>
        </w:rPr>
        <w:tab/>
      </w:r>
      <w:r w:rsidRPr="0083749C">
        <w:rPr>
          <w:rFonts w:ascii="SimSun" w:hint="eastAsia"/>
        </w:rPr>
        <w:t>另见</w:t>
      </w:r>
      <w:r w:rsidRPr="0083749C">
        <w:rPr>
          <w:rFonts w:ascii="SimSun"/>
        </w:rPr>
        <w:t>WO/PBC/21/8</w:t>
      </w:r>
      <w:r w:rsidRPr="0083749C">
        <w:rPr>
          <w:rFonts w:ascii="SimSun" w:hint="eastAsia"/>
        </w:rPr>
        <w:t>“拟议的2014/15两年期计划和预算”</w:t>
      </w:r>
      <w:r>
        <w:rPr>
          <w:rFonts w:ascii="SimSun" w:hint="eastAsia"/>
        </w:rPr>
        <w:t>。</w:t>
      </w:r>
    </w:p>
  </w:footnote>
  <w:footnote w:id="3">
    <w:p w:rsidR="003B13D9" w:rsidRPr="0083749C" w:rsidRDefault="003B13D9" w:rsidP="0083749C">
      <w:pPr>
        <w:pStyle w:val="aa"/>
        <w:jc w:val="both"/>
        <w:rPr>
          <w:rFonts w:ascii="SimSun"/>
        </w:rPr>
      </w:pPr>
      <w:r w:rsidRPr="0083749C">
        <w:rPr>
          <w:rStyle w:val="a9"/>
          <w:rFonts w:ascii="SimSun"/>
        </w:rPr>
        <w:footnoteRef/>
      </w:r>
      <w:r>
        <w:rPr>
          <w:rFonts w:ascii="SimSun" w:hint="eastAsia"/>
        </w:rPr>
        <w:tab/>
      </w:r>
      <w:r w:rsidRPr="0083749C">
        <w:rPr>
          <w:rFonts w:ascii="SimSun" w:hint="eastAsia"/>
        </w:rPr>
        <w:t>请参见文件</w:t>
      </w:r>
      <w:r w:rsidRPr="0083749C">
        <w:rPr>
          <w:rFonts w:ascii="SimSun"/>
        </w:rPr>
        <w:t>WO/PBC/18/16</w:t>
      </w:r>
      <w:r>
        <w:rPr>
          <w:rFonts w:ascii="SimSun" w:hint="eastAsia"/>
        </w:rPr>
        <w:t>——</w:t>
      </w:r>
      <w:r w:rsidRPr="0083749C">
        <w:rPr>
          <w:rFonts w:ascii="SimSun"/>
        </w:rPr>
        <w:t>WIPO</w:t>
      </w:r>
      <w:r w:rsidRPr="0083749C">
        <w:rPr>
          <w:rFonts w:ascii="SimSun" w:hint="eastAsia"/>
        </w:rPr>
        <w:t>的资本规划和管理框架。</w:t>
      </w:r>
    </w:p>
  </w:footnote>
  <w:footnote w:id="4">
    <w:p w:rsidR="003B13D9" w:rsidRPr="0083749C" w:rsidRDefault="003B13D9" w:rsidP="0083749C">
      <w:pPr>
        <w:pStyle w:val="aa"/>
        <w:jc w:val="both"/>
        <w:rPr>
          <w:rFonts w:ascii="SimSun"/>
        </w:rPr>
      </w:pPr>
      <w:r w:rsidRPr="0083749C">
        <w:rPr>
          <w:rStyle w:val="a9"/>
          <w:rFonts w:ascii="SimSun"/>
        </w:rPr>
        <w:footnoteRef/>
      </w:r>
      <w:r>
        <w:rPr>
          <w:rFonts w:ascii="SimSun" w:hint="eastAsia"/>
        </w:rPr>
        <w:tab/>
      </w:r>
      <w:r w:rsidRPr="0083749C">
        <w:rPr>
          <w:rFonts w:ascii="SimSun" w:hint="eastAsia"/>
        </w:rPr>
        <w:t>见文件</w:t>
      </w:r>
      <w:r w:rsidRPr="0083749C">
        <w:rPr>
          <w:rFonts w:ascii="SimSun"/>
        </w:rPr>
        <w:t>A/48/9 Rev.</w:t>
      </w:r>
      <w:r>
        <w:rPr>
          <w:rFonts w:ascii="SimSun" w:hint="eastAsia"/>
        </w:rPr>
        <w:t>——</w:t>
      </w:r>
      <w:r w:rsidRPr="0083749C">
        <w:rPr>
          <w:rFonts w:ascii="SimSun" w:hint="eastAsia"/>
        </w:rPr>
        <w:t>储备</w:t>
      </w:r>
      <w:proofErr w:type="gramStart"/>
      <w:r w:rsidRPr="0083749C">
        <w:rPr>
          <w:rFonts w:ascii="SimSun" w:hint="eastAsia"/>
        </w:rPr>
        <w:t>金政策</w:t>
      </w:r>
      <w:proofErr w:type="gramEnd"/>
      <w:r w:rsidRPr="0083749C">
        <w:rPr>
          <w:rFonts w:ascii="SimSun" w:hint="eastAsia"/>
        </w:rPr>
        <w:t>和储备金使用适用的原则</w:t>
      </w:r>
      <w:r>
        <w:rPr>
          <w:rFonts w:ascii="SimSun" w:hint="eastAsia"/>
        </w:rPr>
        <w:t>。</w:t>
      </w:r>
    </w:p>
  </w:footnote>
  <w:footnote w:id="5">
    <w:p w:rsidR="003B13D9" w:rsidRPr="0083749C" w:rsidRDefault="003B13D9" w:rsidP="00965CAF">
      <w:pPr>
        <w:pStyle w:val="aa"/>
        <w:spacing w:afterLines="50" w:after="120" w:line="300" w:lineRule="atLeast"/>
        <w:jc w:val="both"/>
        <w:rPr>
          <w:rFonts w:ascii="SimSun"/>
        </w:rPr>
      </w:pPr>
      <w:r w:rsidRPr="0083749C">
        <w:rPr>
          <w:rStyle w:val="a9"/>
          <w:rFonts w:ascii="SimSun"/>
        </w:rPr>
        <w:footnoteRef/>
      </w:r>
      <w:r>
        <w:rPr>
          <w:rFonts w:ascii="SimSun" w:hAnsi="SimSun" w:hint="eastAsia"/>
        </w:rPr>
        <w:tab/>
      </w:r>
      <w:r w:rsidRPr="0083749C">
        <w:rPr>
          <w:rFonts w:ascii="SimSun" w:hAnsi="SimSun" w:hint="eastAsia"/>
        </w:rPr>
        <w:t>见“</w:t>
      </w:r>
      <w:r w:rsidRPr="0083749C">
        <w:rPr>
          <w:rFonts w:ascii="SimSun" w:hAnsi="SimSun"/>
        </w:rPr>
        <w:t>储备基金政策和储备金使用适用的原则</w:t>
      </w:r>
      <w:r w:rsidRPr="0083749C">
        <w:rPr>
          <w:rFonts w:ascii="SimSun" w:hAnsi="SimSun" w:hint="eastAsia"/>
        </w:rPr>
        <w:t>”(文件</w:t>
      </w:r>
      <w:r w:rsidRPr="0083749C">
        <w:rPr>
          <w:rFonts w:ascii="SimSun" w:hAnsi="SimSun"/>
        </w:rPr>
        <w:t>A/48/9 Rev.</w:t>
      </w:r>
      <w:r w:rsidRPr="0083749C">
        <w:rPr>
          <w:rFonts w:ascii="SimSun" w:hAnsi="SimSun" w:hint="eastAsia"/>
        </w:rPr>
        <w:t>)。</w:t>
      </w:r>
    </w:p>
  </w:footnote>
  <w:footnote w:id="6">
    <w:p w:rsidR="003B13D9" w:rsidRPr="0083749C" w:rsidRDefault="003B13D9" w:rsidP="00410DDD">
      <w:pPr>
        <w:pStyle w:val="aa"/>
        <w:spacing w:afterLines="50" w:after="120" w:line="300" w:lineRule="atLeast"/>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w:t>
      </w:r>
      <w:r w:rsidRPr="0083749C">
        <w:rPr>
          <w:rFonts w:ascii="SimSun" w:hAnsi="SimSun"/>
        </w:rPr>
        <w:t>见</w:t>
      </w:r>
      <w:r w:rsidRPr="0083749C">
        <w:rPr>
          <w:rFonts w:ascii="SimSun" w:hAnsi="SimSun" w:hint="eastAsia"/>
        </w:rPr>
        <w:t>“</w:t>
      </w:r>
      <w:r w:rsidRPr="0083749C">
        <w:rPr>
          <w:rFonts w:ascii="SimSun" w:hAnsi="SimSun"/>
        </w:rPr>
        <w:t>WIPO</w:t>
      </w:r>
      <w:r w:rsidRPr="0083749C">
        <w:rPr>
          <w:rFonts w:ascii="SimSun" w:hAnsi="SimSun" w:hint="eastAsia"/>
        </w:rPr>
        <w:t>资本规划和管理框架”(文件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 w:id="7">
    <w:p w:rsidR="003B13D9" w:rsidRPr="0083749C" w:rsidRDefault="003B13D9" w:rsidP="00965CAF">
      <w:pPr>
        <w:pStyle w:val="aa"/>
        <w:spacing w:afterLines="50" w:after="120" w:line="300" w:lineRule="atLeast"/>
        <w:jc w:val="both"/>
        <w:rPr>
          <w:rFonts w:ascii="SimSun"/>
        </w:rPr>
      </w:pPr>
      <w:r w:rsidRPr="0083749C">
        <w:rPr>
          <w:rStyle w:val="a9"/>
          <w:rFonts w:ascii="SimSun"/>
        </w:rPr>
        <w:footnoteRef/>
      </w:r>
      <w:r>
        <w:rPr>
          <w:rFonts w:ascii="SimSun" w:hint="eastAsia"/>
        </w:rPr>
        <w:tab/>
      </w:r>
      <w:r w:rsidRPr="0083749C">
        <w:rPr>
          <w:rFonts w:ascii="SimSun" w:hint="eastAsia"/>
        </w:rPr>
        <w:t>另见拟议的2014/15两年</w:t>
      </w:r>
      <w:proofErr w:type="gramStart"/>
      <w:r w:rsidRPr="0083749C">
        <w:rPr>
          <w:rFonts w:ascii="SimSun" w:hint="eastAsia"/>
        </w:rPr>
        <w:t>期计划</w:t>
      </w:r>
      <w:proofErr w:type="gramEnd"/>
      <w:r w:rsidRPr="0083749C">
        <w:rPr>
          <w:rFonts w:ascii="SimSun" w:hint="eastAsia"/>
        </w:rPr>
        <w:t>和预算</w:t>
      </w:r>
      <w:r>
        <w:rPr>
          <w:rFonts w:ascii="SimSun" w:hint="eastAsia"/>
        </w:rPr>
        <w:t>——</w:t>
      </w:r>
      <w:r w:rsidRPr="0083749C">
        <w:rPr>
          <w:rFonts w:ascii="SimSun" w:hint="eastAsia"/>
        </w:rPr>
        <w:t>计划</w:t>
      </w:r>
      <w:r w:rsidRPr="0083749C">
        <w:rPr>
          <w:rFonts w:ascii="SimSun"/>
        </w:rPr>
        <w:t>25</w:t>
      </w:r>
      <w:r w:rsidRPr="0083749C">
        <w:rPr>
          <w:rFonts w:ascii="SimSun" w:hAnsi="SimSun" w:hint="eastAsia"/>
        </w:rPr>
        <w:t>。</w:t>
      </w:r>
    </w:p>
  </w:footnote>
  <w:footnote w:id="8">
    <w:p w:rsidR="003B13D9" w:rsidRPr="0083749C" w:rsidRDefault="003B13D9" w:rsidP="00F20C9B">
      <w:pPr>
        <w:pStyle w:val="aa"/>
        <w:spacing w:afterLines="50" w:after="120" w:line="300" w:lineRule="atLeast"/>
        <w:jc w:val="both"/>
        <w:rPr>
          <w:rFonts w:ascii="SimSun"/>
        </w:rPr>
      </w:pPr>
      <w:r w:rsidRPr="0083749C">
        <w:rPr>
          <w:rStyle w:val="a9"/>
          <w:rFonts w:ascii="SimSun"/>
        </w:rPr>
        <w:footnoteRef/>
      </w:r>
      <w:r>
        <w:rPr>
          <w:rFonts w:ascii="SimSun" w:hAnsi="SimSun" w:hint="eastAsia"/>
        </w:rPr>
        <w:tab/>
      </w:r>
      <w:r w:rsidRPr="0083749C">
        <w:rPr>
          <w:rFonts w:ascii="SimSun" w:hAnsi="SimSun"/>
        </w:rPr>
        <w:t>见“储备基金政策和储备金使用适用的原则”(文件A/48/9 Rev.)。</w:t>
      </w:r>
    </w:p>
  </w:footnote>
  <w:footnote w:id="9">
    <w:p w:rsidR="003B13D9" w:rsidRPr="0083749C" w:rsidRDefault="003B13D9" w:rsidP="00F20C9B">
      <w:pPr>
        <w:pStyle w:val="aa"/>
        <w:spacing w:afterLines="50" w:after="120" w:line="300" w:lineRule="atLeast"/>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另见“</w:t>
      </w:r>
      <w:r w:rsidRPr="0083749C">
        <w:rPr>
          <w:rFonts w:ascii="SimSun" w:hAnsi="SimSun"/>
        </w:rPr>
        <w:t>WIPO的资本规划和管理框架</w:t>
      </w:r>
      <w:r w:rsidRPr="0083749C">
        <w:rPr>
          <w:rFonts w:ascii="SimSun" w:hAnsi="SimSun" w:hint="eastAsia"/>
        </w:rPr>
        <w:t>”(文件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 w:id="10">
    <w:p w:rsidR="003B13D9" w:rsidRPr="0083749C" w:rsidRDefault="003B13D9" w:rsidP="00F20C9B">
      <w:pPr>
        <w:pStyle w:val="aa"/>
        <w:spacing w:afterLines="50" w:after="120" w:line="300" w:lineRule="atLeast"/>
        <w:jc w:val="both"/>
        <w:rPr>
          <w:rFonts w:ascii="SimSun"/>
        </w:rPr>
      </w:pPr>
      <w:r w:rsidRPr="0083749C">
        <w:rPr>
          <w:rStyle w:val="a9"/>
          <w:rFonts w:ascii="SimSun"/>
        </w:rPr>
        <w:footnoteRef/>
      </w:r>
      <w:r>
        <w:rPr>
          <w:rFonts w:ascii="SimSun" w:hint="eastAsia"/>
        </w:rPr>
        <w:tab/>
      </w:r>
      <w:r w:rsidRPr="0083749C">
        <w:rPr>
          <w:rFonts w:ascii="SimSun" w:hint="eastAsia"/>
        </w:rPr>
        <w:t>另见拟议的2014/15两年</w:t>
      </w:r>
      <w:proofErr w:type="gramStart"/>
      <w:r w:rsidRPr="0083749C">
        <w:rPr>
          <w:rFonts w:ascii="SimSun" w:hint="eastAsia"/>
        </w:rPr>
        <w:t>期计划</w:t>
      </w:r>
      <w:proofErr w:type="gramEnd"/>
      <w:r w:rsidRPr="0083749C">
        <w:rPr>
          <w:rFonts w:ascii="SimSun" w:hint="eastAsia"/>
        </w:rPr>
        <w:t>和预算</w:t>
      </w:r>
      <w:r>
        <w:rPr>
          <w:rFonts w:ascii="SimSun" w:hint="eastAsia"/>
        </w:rPr>
        <w:t>——</w:t>
      </w:r>
      <w:r w:rsidRPr="0083749C">
        <w:rPr>
          <w:rFonts w:ascii="SimSun" w:hint="eastAsia"/>
        </w:rPr>
        <w:t>计划</w:t>
      </w:r>
      <w:r w:rsidRPr="0083749C">
        <w:rPr>
          <w:rFonts w:ascii="SimSun"/>
        </w:rPr>
        <w:t>22</w:t>
      </w:r>
      <w:r w:rsidRPr="0083749C">
        <w:rPr>
          <w:rFonts w:ascii="SimSun" w:hint="eastAsia"/>
        </w:rPr>
        <w:t>和计划</w:t>
      </w:r>
      <w:r w:rsidRPr="0083749C">
        <w:rPr>
          <w:rFonts w:ascii="SimSun"/>
        </w:rPr>
        <w:t>25</w:t>
      </w:r>
      <w:r w:rsidRPr="0083749C">
        <w:rPr>
          <w:rFonts w:ascii="SimSun" w:hAnsi="SimSun"/>
        </w:rPr>
        <w:t>。</w:t>
      </w:r>
    </w:p>
  </w:footnote>
  <w:footnote w:id="11">
    <w:p w:rsidR="003B13D9" w:rsidRPr="0083749C" w:rsidRDefault="003B13D9" w:rsidP="0083749C">
      <w:pPr>
        <w:pStyle w:val="aa"/>
        <w:jc w:val="both"/>
        <w:rPr>
          <w:rFonts w:ascii="SimSun"/>
        </w:rPr>
      </w:pPr>
      <w:r w:rsidRPr="0083749C">
        <w:rPr>
          <w:rStyle w:val="a9"/>
          <w:rFonts w:ascii="SimSun"/>
        </w:rPr>
        <w:footnoteRef/>
      </w:r>
      <w:r>
        <w:rPr>
          <w:rFonts w:ascii="SimSun" w:hAnsi="SimSun" w:hint="eastAsia"/>
        </w:rPr>
        <w:tab/>
      </w:r>
      <w:r w:rsidRPr="0083749C">
        <w:rPr>
          <w:rFonts w:ascii="SimSun" w:hAnsi="SimSun"/>
        </w:rPr>
        <w:t>见“储备基金政策和储备金使用适用的原则”(文件A/48/9 Rev.)。</w:t>
      </w:r>
    </w:p>
  </w:footnote>
  <w:footnote w:id="12">
    <w:p w:rsidR="003B13D9" w:rsidRPr="0083749C" w:rsidRDefault="003B13D9" w:rsidP="0083749C">
      <w:pPr>
        <w:pStyle w:val="aa"/>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w:t>
      </w:r>
      <w:r w:rsidRPr="0083749C">
        <w:rPr>
          <w:rFonts w:ascii="SimSun" w:hAnsi="SimSun"/>
        </w:rPr>
        <w:t>见</w:t>
      </w:r>
      <w:r w:rsidRPr="0083749C">
        <w:rPr>
          <w:rFonts w:ascii="SimSun" w:hAnsi="SimSun" w:hint="eastAsia"/>
        </w:rPr>
        <w:t>“</w:t>
      </w:r>
      <w:r w:rsidRPr="0083749C">
        <w:rPr>
          <w:rFonts w:ascii="SimSun" w:hAnsi="SimSun"/>
        </w:rPr>
        <w:t>WIPO的资本规划和管理框架</w:t>
      </w:r>
      <w:r w:rsidRPr="0083749C">
        <w:rPr>
          <w:rFonts w:ascii="SimSun" w:hAnsi="SimSun" w:hint="eastAsia"/>
        </w:rPr>
        <w:t>”(文件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 w:id="13">
    <w:p w:rsidR="003B13D9" w:rsidRPr="0083749C" w:rsidRDefault="003B13D9" w:rsidP="00525284">
      <w:pPr>
        <w:pStyle w:val="aa"/>
        <w:spacing w:afterLines="50" w:after="120" w:line="300" w:lineRule="atLeast"/>
        <w:jc w:val="both"/>
        <w:rPr>
          <w:rFonts w:ascii="SimSun"/>
        </w:rPr>
      </w:pPr>
      <w:r w:rsidRPr="0083749C">
        <w:rPr>
          <w:rStyle w:val="a9"/>
          <w:rFonts w:ascii="SimSun"/>
        </w:rPr>
        <w:footnoteRef/>
      </w:r>
      <w:r>
        <w:rPr>
          <w:rFonts w:ascii="SimSun" w:hAnsi="SimSun" w:hint="eastAsia"/>
        </w:rPr>
        <w:tab/>
      </w:r>
      <w:r w:rsidRPr="0083749C">
        <w:rPr>
          <w:rFonts w:ascii="SimSun" w:hAnsi="SimSun"/>
        </w:rPr>
        <w:t>见“储备基金政策和储备金使用适用的原则”(文件A/48/9 Rev.)。</w:t>
      </w:r>
    </w:p>
  </w:footnote>
  <w:footnote w:id="14">
    <w:p w:rsidR="003B13D9" w:rsidRPr="0083749C" w:rsidRDefault="003B13D9" w:rsidP="00F3426E">
      <w:pPr>
        <w:pStyle w:val="aa"/>
        <w:spacing w:afterLines="50" w:after="120" w:line="300" w:lineRule="atLeast"/>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w:t>
      </w:r>
      <w:r w:rsidRPr="0083749C">
        <w:rPr>
          <w:rFonts w:ascii="SimSun" w:hAnsi="SimSun"/>
        </w:rPr>
        <w:t>见</w:t>
      </w:r>
      <w:r w:rsidRPr="0083749C">
        <w:rPr>
          <w:rFonts w:ascii="SimSun" w:hAnsi="SimSun" w:hint="eastAsia"/>
        </w:rPr>
        <w:t>“</w:t>
      </w:r>
      <w:r w:rsidRPr="0083749C">
        <w:rPr>
          <w:rFonts w:ascii="SimSun" w:hAnsi="SimSun"/>
        </w:rPr>
        <w:t>WIPO的资本规划和管理框架</w:t>
      </w:r>
      <w:r w:rsidRPr="0083749C">
        <w:rPr>
          <w:rFonts w:ascii="SimSun" w:hAnsi="SimSun" w:hint="eastAsia"/>
        </w:rPr>
        <w:t>”(文件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 w:id="15">
    <w:p w:rsidR="003B13D9" w:rsidRPr="0083749C" w:rsidRDefault="003B13D9" w:rsidP="00525284">
      <w:pPr>
        <w:pStyle w:val="aa"/>
        <w:spacing w:afterLines="50" w:after="120" w:line="300" w:lineRule="atLeast"/>
        <w:jc w:val="both"/>
        <w:rPr>
          <w:rFonts w:ascii="SimSun"/>
        </w:rPr>
      </w:pPr>
      <w:r w:rsidRPr="0083749C">
        <w:rPr>
          <w:rStyle w:val="a9"/>
          <w:rFonts w:ascii="SimSun"/>
        </w:rPr>
        <w:footnoteRef/>
      </w:r>
      <w:r>
        <w:rPr>
          <w:rFonts w:ascii="SimSun" w:hAnsi="SimSun" w:hint="eastAsia"/>
        </w:rPr>
        <w:tab/>
      </w:r>
      <w:r w:rsidRPr="0083749C">
        <w:rPr>
          <w:rFonts w:ascii="SimSun" w:hAnsi="SimSun"/>
        </w:rPr>
        <w:t>见“储备基金政策和储备金使用适用的原则”(文件A/48/9 Rev.)。</w:t>
      </w:r>
    </w:p>
  </w:footnote>
  <w:footnote w:id="16">
    <w:p w:rsidR="003B13D9" w:rsidRPr="0083749C" w:rsidRDefault="003B13D9" w:rsidP="00525284">
      <w:pPr>
        <w:pStyle w:val="aa"/>
        <w:spacing w:afterLines="50" w:after="120" w:line="300" w:lineRule="atLeast"/>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w:t>
      </w:r>
      <w:r w:rsidRPr="0083749C">
        <w:rPr>
          <w:rFonts w:ascii="SimSun" w:hAnsi="SimSun"/>
        </w:rPr>
        <w:t>见</w:t>
      </w:r>
      <w:r w:rsidRPr="0083749C">
        <w:rPr>
          <w:rFonts w:ascii="SimSun" w:hAnsi="SimSun" w:hint="eastAsia"/>
        </w:rPr>
        <w:t>“</w:t>
      </w:r>
      <w:r w:rsidRPr="0083749C">
        <w:rPr>
          <w:rFonts w:ascii="SimSun" w:hAnsi="SimSun"/>
        </w:rPr>
        <w:t>WIPO的资本规划和管理框架</w:t>
      </w:r>
      <w:r w:rsidRPr="0083749C">
        <w:rPr>
          <w:rFonts w:ascii="SimSun" w:hAnsi="SimSun" w:hint="eastAsia"/>
        </w:rPr>
        <w:t>”(文件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 w:id="17">
    <w:p w:rsidR="00071C22" w:rsidRPr="0083749C" w:rsidRDefault="00071C22" w:rsidP="00071C22">
      <w:pPr>
        <w:pStyle w:val="aa"/>
        <w:spacing w:afterLines="50" w:after="120" w:line="300" w:lineRule="atLeast"/>
        <w:jc w:val="both"/>
        <w:rPr>
          <w:rFonts w:ascii="SimSun"/>
        </w:rPr>
      </w:pPr>
      <w:r w:rsidRPr="0083749C">
        <w:rPr>
          <w:rStyle w:val="a9"/>
          <w:rFonts w:ascii="SimSun"/>
        </w:rPr>
        <w:footnoteRef/>
      </w:r>
      <w:r>
        <w:rPr>
          <w:rFonts w:ascii="SimSun" w:hAnsi="SimSun" w:hint="eastAsia"/>
        </w:rPr>
        <w:tab/>
      </w:r>
      <w:r w:rsidRPr="0083749C">
        <w:rPr>
          <w:rFonts w:ascii="SimSun" w:hAnsi="SimSun"/>
        </w:rPr>
        <w:t>见“储备基金政策和储备金使用适用的原则”(文件A/48/9 Rev.)。</w:t>
      </w:r>
    </w:p>
  </w:footnote>
  <w:footnote w:id="18">
    <w:p w:rsidR="003B13D9" w:rsidRPr="0083749C" w:rsidRDefault="003B13D9" w:rsidP="00DD3876">
      <w:pPr>
        <w:pStyle w:val="aa"/>
        <w:spacing w:afterLines="50" w:after="120" w:line="300" w:lineRule="atLeast"/>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w:t>
      </w:r>
      <w:r w:rsidRPr="0083749C">
        <w:rPr>
          <w:rFonts w:ascii="SimSun" w:hAnsi="SimSun"/>
        </w:rPr>
        <w:t>见</w:t>
      </w:r>
      <w:r w:rsidRPr="0083749C">
        <w:rPr>
          <w:rFonts w:ascii="SimSun" w:hAnsi="SimSun" w:hint="eastAsia"/>
        </w:rPr>
        <w:t>“</w:t>
      </w:r>
      <w:r w:rsidRPr="0083749C">
        <w:rPr>
          <w:rFonts w:ascii="SimSun" w:hAnsi="SimSun"/>
        </w:rPr>
        <w:t>WIPO的资本规划和管理框架</w:t>
      </w:r>
      <w:r w:rsidRPr="0083749C">
        <w:rPr>
          <w:rFonts w:ascii="SimSun" w:hAnsi="SimSun" w:hint="eastAsia"/>
        </w:rPr>
        <w:t>”(文件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 w:id="19">
    <w:p w:rsidR="003B13D9" w:rsidRPr="0083749C" w:rsidRDefault="003B13D9" w:rsidP="009C19B5">
      <w:pPr>
        <w:pStyle w:val="aa"/>
        <w:spacing w:afterLines="50" w:after="120" w:line="300" w:lineRule="atLeast"/>
        <w:jc w:val="both"/>
        <w:rPr>
          <w:rFonts w:ascii="SimSun"/>
        </w:rPr>
      </w:pPr>
      <w:r w:rsidRPr="0083749C">
        <w:rPr>
          <w:rStyle w:val="a9"/>
          <w:rFonts w:ascii="SimSun"/>
        </w:rPr>
        <w:footnoteRef/>
      </w:r>
      <w:r>
        <w:rPr>
          <w:rFonts w:ascii="SimSun" w:hAnsi="SimSun" w:hint="eastAsia"/>
        </w:rPr>
        <w:tab/>
      </w:r>
      <w:r w:rsidRPr="0083749C">
        <w:rPr>
          <w:rFonts w:ascii="SimSun" w:hAnsi="SimSun"/>
        </w:rPr>
        <w:t>见“储备基金政策和储备金使用适用的原则”(文件A/48/9 Rev.)。</w:t>
      </w:r>
    </w:p>
  </w:footnote>
  <w:footnote w:id="20">
    <w:p w:rsidR="003B13D9" w:rsidRPr="0083749C" w:rsidRDefault="003B13D9" w:rsidP="009C19B5">
      <w:pPr>
        <w:pStyle w:val="aa"/>
        <w:spacing w:afterLines="50" w:after="120" w:line="300" w:lineRule="atLeast"/>
        <w:jc w:val="both"/>
        <w:rPr>
          <w:rFonts w:ascii="SimSun"/>
          <w:i/>
          <w:iCs/>
        </w:rPr>
      </w:pPr>
      <w:r w:rsidRPr="0083749C">
        <w:rPr>
          <w:rStyle w:val="a9"/>
          <w:rFonts w:ascii="SimSun"/>
        </w:rPr>
        <w:footnoteRef/>
      </w:r>
      <w:r>
        <w:rPr>
          <w:rFonts w:ascii="SimSun" w:hAnsi="SimSun" w:hint="eastAsia"/>
        </w:rPr>
        <w:tab/>
      </w:r>
      <w:r w:rsidRPr="0083749C">
        <w:rPr>
          <w:rFonts w:ascii="SimSun" w:hAnsi="SimSun" w:hint="eastAsia"/>
        </w:rPr>
        <w:t>另</w:t>
      </w:r>
      <w:r w:rsidRPr="0083749C">
        <w:rPr>
          <w:rFonts w:ascii="SimSun" w:hAnsi="SimSun"/>
        </w:rPr>
        <w:t>见</w:t>
      </w:r>
      <w:r w:rsidRPr="0083749C">
        <w:rPr>
          <w:rFonts w:ascii="SimSun" w:hAnsi="SimSun" w:hint="eastAsia"/>
        </w:rPr>
        <w:t>“</w:t>
      </w:r>
      <w:r w:rsidRPr="0083749C">
        <w:rPr>
          <w:rFonts w:ascii="SimSun" w:hAnsi="SimSun"/>
        </w:rPr>
        <w:t>WIPO的资本规划和管理框架</w:t>
      </w:r>
      <w:r w:rsidRPr="0083749C">
        <w:rPr>
          <w:rFonts w:ascii="SimSun" w:hAnsi="SimSun" w:hint="eastAsia"/>
        </w:rPr>
        <w:t>”(文件</w:t>
      </w:r>
      <w:r w:rsidRPr="0083749C">
        <w:rPr>
          <w:rFonts w:ascii="SimSun" w:hAnsi="SimSun"/>
        </w:rPr>
        <w:t>WO/PBC/18/16</w:t>
      </w:r>
      <w:r w:rsidRPr="0083749C">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83749C">
        <w:rPr>
          <w:rFonts w:ascii="SimSun" w:hAnsi="SimSun"/>
        </w:rPr>
        <w:t>WIPO</w:t>
      </w:r>
      <w:r w:rsidRPr="0083749C">
        <w:rPr>
          <w:rFonts w:ascii="SimSun" w:hAnsi="SimSun" w:hint="eastAsia"/>
        </w:rPr>
        <w:t>能够在一个以上的</w:t>
      </w:r>
      <w:r w:rsidRPr="0083749C">
        <w:rPr>
          <w:rFonts w:ascii="SimSun" w:hAnsi="SimSun"/>
        </w:rPr>
        <w:t>财政期间</w:t>
      </w:r>
      <w:r w:rsidRPr="0083749C">
        <w:rPr>
          <w:rFonts w:ascii="SimSun" w:hAnsi="SimSun" w:hint="eastAsia"/>
        </w:rPr>
        <w:t>落实其各项计划。”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8B" w:rsidRPr="007F6554" w:rsidRDefault="00ED748B" w:rsidP="00477D6B">
    <w:pPr>
      <w:jc w:val="right"/>
      <w:rPr>
        <w:rFonts w:ascii="SimSun"/>
        <w:sz w:val="21"/>
      </w:rPr>
    </w:pPr>
    <w:r w:rsidRPr="007F6554">
      <w:rPr>
        <w:rFonts w:ascii="SimSun"/>
        <w:sz w:val="21"/>
      </w:rPr>
      <w:t>WO/PBC/21/18</w:t>
    </w:r>
  </w:p>
  <w:p w:rsidR="00ED748B" w:rsidRPr="007F6554" w:rsidRDefault="00ED748B" w:rsidP="00477D6B">
    <w:pPr>
      <w:jc w:val="right"/>
      <w:rPr>
        <w:rFonts w:ascii="SimSun"/>
        <w:sz w:val="21"/>
      </w:rPr>
    </w:pPr>
    <w:r w:rsidRPr="007F6554">
      <w:rPr>
        <w:rFonts w:ascii="SimSun" w:hint="eastAsia"/>
        <w:sz w:val="21"/>
      </w:rPr>
      <w:t>第</w:t>
    </w:r>
    <w:r w:rsidRPr="007F6554">
      <w:rPr>
        <w:rFonts w:ascii="SimSun"/>
        <w:sz w:val="21"/>
      </w:rPr>
      <w:fldChar w:fldCharType="begin"/>
    </w:r>
    <w:r w:rsidRPr="007F6554">
      <w:rPr>
        <w:rFonts w:ascii="SimSun"/>
        <w:sz w:val="21"/>
      </w:rPr>
      <w:instrText xml:space="preserve"> PAGE  \* MERGEFORMAT </w:instrText>
    </w:r>
    <w:r w:rsidRPr="007F6554">
      <w:rPr>
        <w:rFonts w:ascii="SimSun"/>
        <w:sz w:val="21"/>
      </w:rPr>
      <w:fldChar w:fldCharType="separate"/>
    </w:r>
    <w:r>
      <w:rPr>
        <w:rFonts w:ascii="SimSun"/>
        <w:noProof/>
        <w:sz w:val="21"/>
      </w:rPr>
      <w:t>6</w:t>
    </w:r>
    <w:r w:rsidRPr="007F6554">
      <w:rPr>
        <w:rFonts w:ascii="SimSun"/>
        <w:sz w:val="21"/>
      </w:rPr>
      <w:fldChar w:fldCharType="end"/>
    </w:r>
    <w:r w:rsidRPr="007F6554">
      <w:rPr>
        <w:rFonts w:ascii="SimSun" w:hint="eastAsia"/>
        <w:sz w:val="21"/>
      </w:rPr>
      <w:t>页</w:t>
    </w:r>
  </w:p>
  <w:p w:rsidR="00ED748B" w:rsidRPr="007F6554" w:rsidRDefault="00ED748B" w:rsidP="00477D6B">
    <w:pPr>
      <w:jc w:val="right"/>
      <w:rPr>
        <w:rFonts w:ascii="SimSun"/>
        <w:sz w:val="21"/>
      </w:rPr>
    </w:pPr>
  </w:p>
  <w:p w:rsidR="00ED748B" w:rsidRPr="007F6554" w:rsidRDefault="00ED748B" w:rsidP="00477D6B">
    <w:pPr>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9" w:rsidRPr="007F6554" w:rsidRDefault="003B13D9" w:rsidP="00477D6B">
    <w:pPr>
      <w:jc w:val="right"/>
      <w:rPr>
        <w:rFonts w:ascii="SimSun"/>
        <w:sz w:val="21"/>
      </w:rPr>
    </w:pPr>
    <w:r w:rsidRPr="007F6554">
      <w:rPr>
        <w:rFonts w:ascii="SimSun"/>
        <w:sz w:val="21"/>
      </w:rPr>
      <w:t>WO/PBC/21/18</w:t>
    </w:r>
  </w:p>
  <w:p w:rsidR="003B13D9" w:rsidRPr="007F6554" w:rsidRDefault="003B13D9" w:rsidP="00477D6B">
    <w:pPr>
      <w:jc w:val="right"/>
      <w:rPr>
        <w:rFonts w:ascii="SimSun"/>
        <w:sz w:val="21"/>
      </w:rPr>
    </w:pPr>
    <w:r w:rsidRPr="007F6554">
      <w:rPr>
        <w:rFonts w:ascii="SimSun" w:hint="eastAsia"/>
        <w:sz w:val="21"/>
      </w:rPr>
      <w:t>第</w:t>
    </w:r>
    <w:r w:rsidRPr="007F6554">
      <w:rPr>
        <w:rFonts w:ascii="SimSun"/>
        <w:sz w:val="21"/>
      </w:rPr>
      <w:fldChar w:fldCharType="begin"/>
    </w:r>
    <w:r w:rsidRPr="007F6554">
      <w:rPr>
        <w:rFonts w:ascii="SimSun"/>
        <w:sz w:val="21"/>
      </w:rPr>
      <w:instrText xml:space="preserve"> PAGE  \* MERGEFORMAT </w:instrText>
    </w:r>
    <w:r w:rsidRPr="007F6554">
      <w:rPr>
        <w:rFonts w:ascii="SimSun"/>
        <w:sz w:val="21"/>
      </w:rPr>
      <w:fldChar w:fldCharType="separate"/>
    </w:r>
    <w:r w:rsidR="00ED748B">
      <w:rPr>
        <w:rFonts w:ascii="SimSun"/>
        <w:noProof/>
        <w:sz w:val="21"/>
      </w:rPr>
      <w:t>6</w:t>
    </w:r>
    <w:r w:rsidRPr="007F6554">
      <w:rPr>
        <w:rFonts w:ascii="SimSun"/>
        <w:sz w:val="21"/>
      </w:rPr>
      <w:fldChar w:fldCharType="end"/>
    </w:r>
    <w:r w:rsidRPr="007F6554">
      <w:rPr>
        <w:rFonts w:ascii="SimSun" w:hint="eastAsia"/>
        <w:sz w:val="21"/>
      </w:rPr>
      <w:t>页</w:t>
    </w:r>
  </w:p>
  <w:p w:rsidR="003B13D9" w:rsidRPr="007F6554" w:rsidRDefault="003B13D9" w:rsidP="00477D6B">
    <w:pPr>
      <w:jc w:val="right"/>
      <w:rPr>
        <w:rFonts w:ascii="SimSun"/>
        <w:sz w:val="21"/>
      </w:rPr>
    </w:pPr>
  </w:p>
  <w:p w:rsidR="003B13D9" w:rsidRPr="007F6554" w:rsidRDefault="003B13D9" w:rsidP="00477D6B">
    <w:pPr>
      <w:jc w:val="right"/>
      <w:rPr>
        <w:rFonts w:asci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9" w:rsidRPr="007F6554" w:rsidRDefault="003B13D9" w:rsidP="00477D6B">
    <w:pPr>
      <w:jc w:val="right"/>
      <w:rPr>
        <w:rFonts w:ascii="SimSun"/>
        <w:sz w:val="21"/>
      </w:rPr>
    </w:pPr>
    <w:r w:rsidRPr="007F6554">
      <w:rPr>
        <w:rFonts w:ascii="SimSun"/>
        <w:sz w:val="21"/>
      </w:rPr>
      <w:t>WO/PBC/21/18</w:t>
    </w:r>
  </w:p>
  <w:p w:rsidR="003B13D9" w:rsidRPr="007F6554" w:rsidRDefault="003B13D9" w:rsidP="00477D6B">
    <w:pPr>
      <w:jc w:val="right"/>
      <w:rPr>
        <w:rFonts w:ascii="SimSun"/>
        <w:sz w:val="21"/>
      </w:rPr>
    </w:pPr>
    <w:proofErr w:type="gramStart"/>
    <w:r>
      <w:rPr>
        <w:rFonts w:ascii="SimSun" w:hint="eastAsia"/>
        <w:sz w:val="21"/>
      </w:rPr>
      <w:t>附件第</w:t>
    </w:r>
    <w:proofErr w:type="gramEnd"/>
    <w:r w:rsidRPr="007F6554">
      <w:rPr>
        <w:rFonts w:ascii="SimSun"/>
        <w:sz w:val="21"/>
      </w:rPr>
      <w:fldChar w:fldCharType="begin"/>
    </w:r>
    <w:r w:rsidRPr="007F6554">
      <w:rPr>
        <w:rFonts w:ascii="SimSun"/>
        <w:sz w:val="21"/>
      </w:rPr>
      <w:instrText xml:space="preserve"> PAGE  \* MERGEFORMAT </w:instrText>
    </w:r>
    <w:r w:rsidRPr="007F6554">
      <w:rPr>
        <w:rFonts w:ascii="SimSun"/>
        <w:sz w:val="21"/>
      </w:rPr>
      <w:fldChar w:fldCharType="separate"/>
    </w:r>
    <w:r w:rsidR="00ED748B">
      <w:rPr>
        <w:rFonts w:ascii="SimSun"/>
        <w:noProof/>
        <w:sz w:val="21"/>
      </w:rPr>
      <w:t>16</w:t>
    </w:r>
    <w:r w:rsidRPr="007F6554">
      <w:rPr>
        <w:rFonts w:ascii="SimSun"/>
        <w:sz w:val="21"/>
      </w:rPr>
      <w:fldChar w:fldCharType="end"/>
    </w:r>
    <w:r>
      <w:rPr>
        <w:rFonts w:ascii="SimSun" w:hint="eastAsia"/>
        <w:sz w:val="21"/>
      </w:rPr>
      <w:t>页</w:t>
    </w:r>
  </w:p>
  <w:p w:rsidR="003B13D9" w:rsidRPr="007F6554" w:rsidRDefault="003B13D9" w:rsidP="00477D6B">
    <w:pPr>
      <w:jc w:val="right"/>
      <w:rPr>
        <w:rFonts w:ascii="SimSun"/>
        <w:sz w:val="21"/>
      </w:rPr>
    </w:pPr>
  </w:p>
  <w:p w:rsidR="003B13D9" w:rsidRPr="007F6554" w:rsidRDefault="003B13D9" w:rsidP="00477D6B">
    <w:pPr>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9" w:rsidRPr="007F6554" w:rsidRDefault="003B13D9" w:rsidP="00C377DB">
    <w:pPr>
      <w:pStyle w:val="ab"/>
      <w:jc w:val="right"/>
      <w:rPr>
        <w:rFonts w:ascii="SimSun"/>
        <w:sz w:val="21"/>
      </w:rPr>
    </w:pPr>
    <w:r w:rsidRPr="007F6554">
      <w:rPr>
        <w:rFonts w:ascii="SimSun"/>
        <w:sz w:val="21"/>
      </w:rPr>
      <w:t>WO/PBC/21/18</w:t>
    </w:r>
  </w:p>
  <w:p w:rsidR="003B13D9" w:rsidRPr="007F6554" w:rsidRDefault="003B13D9" w:rsidP="00C377DB">
    <w:pPr>
      <w:pStyle w:val="ab"/>
      <w:jc w:val="right"/>
      <w:rPr>
        <w:rFonts w:ascii="SimSun"/>
        <w:sz w:val="21"/>
      </w:rPr>
    </w:pPr>
    <w:r w:rsidRPr="007F6554">
      <w:rPr>
        <w:rFonts w:ascii="SimSun" w:hint="eastAsia"/>
        <w:sz w:val="21"/>
      </w:rPr>
      <w:t>附　件</w:t>
    </w:r>
  </w:p>
  <w:p w:rsidR="003B13D9" w:rsidRPr="007F6554" w:rsidRDefault="003B13D9" w:rsidP="00C377DB">
    <w:pPr>
      <w:pStyle w:val="ab"/>
      <w:jc w:val="right"/>
      <w:rPr>
        <w:rFonts w:ascii="SimSun"/>
        <w:sz w:val="21"/>
      </w:rPr>
    </w:pPr>
  </w:p>
  <w:p w:rsidR="003B13D9" w:rsidRPr="007F6554" w:rsidRDefault="003B13D9" w:rsidP="00C377DB">
    <w:pPr>
      <w:pStyle w:val="ab"/>
      <w:jc w:val="right"/>
      <w:rPr>
        <w:rFonts w:asci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0635E6"/>
    <w:multiLevelType w:val="hybridMultilevel"/>
    <w:tmpl w:val="FCCE2E3C"/>
    <w:lvl w:ilvl="0" w:tplc="34F636A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6D03EA"/>
    <w:multiLevelType w:val="hybridMultilevel"/>
    <w:tmpl w:val="F60A5EE6"/>
    <w:lvl w:ilvl="0" w:tplc="A5682746">
      <w:start w:val="1"/>
      <w:numFmt w:val="decimal"/>
      <w:lvlText w:val="%1."/>
      <w:lvlJc w:val="left"/>
      <w:pPr>
        <w:tabs>
          <w:tab w:val="num" w:pos="567"/>
        </w:tabs>
        <w:ind w:left="0" w:firstLine="0"/>
      </w:pPr>
      <w:rPr>
        <w:rFonts w:ascii="SimSun" w:eastAsia="SimSun" w:hint="eastAsia"/>
        <w:b w:val="0"/>
        <w:i w:val="0"/>
        <w:sz w:val="21"/>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F20B98"/>
    <w:multiLevelType w:val="hybridMultilevel"/>
    <w:tmpl w:val="241253FA"/>
    <w:lvl w:ilvl="0" w:tplc="25D85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9">
    <w:nsid w:val="1CC1590C"/>
    <w:multiLevelType w:val="hybridMultilevel"/>
    <w:tmpl w:val="EA1A8F88"/>
    <w:lvl w:ilvl="0" w:tplc="C0D65D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23B35C9"/>
    <w:multiLevelType w:val="hybridMultilevel"/>
    <w:tmpl w:val="E1A04A20"/>
    <w:lvl w:ilvl="0" w:tplc="1E948B5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90A2FDF4">
      <w:start w:val="1"/>
      <w:numFmt w:val="decimal"/>
      <w:lvlRestart w:val="0"/>
      <w:pStyle w:val="a"/>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4">
    <w:nsid w:val="4EC52366"/>
    <w:multiLevelType w:val="hybridMultilevel"/>
    <w:tmpl w:val="0068D9D6"/>
    <w:lvl w:ilvl="0" w:tplc="6CFA0A1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7">
    <w:nsid w:val="551603FD"/>
    <w:multiLevelType w:val="hybridMultilevel"/>
    <w:tmpl w:val="0068D9D6"/>
    <w:lvl w:ilvl="0" w:tplc="6CFA0A1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2A52D5"/>
    <w:multiLevelType w:val="hybridMultilevel"/>
    <w:tmpl w:val="61FA2A4E"/>
    <w:lvl w:ilvl="0" w:tplc="2960C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18F78D3"/>
    <w:multiLevelType w:val="hybridMultilevel"/>
    <w:tmpl w:val="3F341F9E"/>
    <w:lvl w:ilvl="0" w:tplc="57163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1EC5E66"/>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2">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23">
    <w:nsid w:val="74163F55"/>
    <w:multiLevelType w:val="hybridMultilevel"/>
    <w:tmpl w:val="0068D9D6"/>
    <w:lvl w:ilvl="0" w:tplc="6CFA0A1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5">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6">
    <w:nsid w:val="7CE10BF9"/>
    <w:multiLevelType w:val="hybridMultilevel"/>
    <w:tmpl w:val="2598B82A"/>
    <w:lvl w:ilvl="0" w:tplc="29F2B534">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7"/>
  </w:num>
  <w:num w:numId="2">
    <w:abstractNumId w:val="12"/>
  </w:num>
  <w:num w:numId="3">
    <w:abstractNumId w:val="0"/>
  </w:num>
  <w:num w:numId="4">
    <w:abstractNumId w:val="13"/>
  </w:num>
  <w:num w:numId="5">
    <w:abstractNumId w:val="1"/>
  </w:num>
  <w:num w:numId="6">
    <w:abstractNumId w:val="10"/>
  </w:num>
  <w:num w:numId="7">
    <w:abstractNumId w:val="4"/>
  </w:num>
  <w:num w:numId="8">
    <w:abstractNumId w:val="16"/>
  </w:num>
  <w:num w:numId="9">
    <w:abstractNumId w:val="25"/>
  </w:num>
  <w:num w:numId="10">
    <w:abstractNumId w:val="21"/>
  </w:num>
  <w:num w:numId="11">
    <w:abstractNumId w:val="8"/>
  </w:num>
  <w:num w:numId="12">
    <w:abstractNumId w:val="27"/>
  </w:num>
  <w:num w:numId="13">
    <w:abstractNumId w:val="24"/>
  </w:num>
  <w:num w:numId="14">
    <w:abstractNumId w:val="22"/>
  </w:num>
  <w:num w:numId="15">
    <w:abstractNumId w:val="2"/>
  </w:num>
  <w:num w:numId="16">
    <w:abstractNumId w:val="6"/>
  </w:num>
  <w:num w:numId="17">
    <w:abstractNumId w:val="15"/>
  </w:num>
  <w:num w:numId="18">
    <w:abstractNumId w:val="26"/>
  </w:num>
  <w:num w:numId="19">
    <w:abstractNumId w:val="20"/>
  </w:num>
  <w:num w:numId="20">
    <w:abstractNumId w:val="18"/>
  </w:num>
  <w:num w:numId="21">
    <w:abstractNumId w:val="3"/>
  </w:num>
  <w:num w:numId="22">
    <w:abstractNumId w:val="23"/>
  </w:num>
  <w:num w:numId="23">
    <w:abstractNumId w:val="19"/>
  </w:num>
  <w:num w:numId="24">
    <w:abstractNumId w:val="5"/>
  </w:num>
  <w:num w:numId="25">
    <w:abstractNumId w:val="9"/>
  </w:num>
  <w:num w:numId="26">
    <w:abstractNumId w:val="11"/>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079EF"/>
    <w:rsid w:val="0001030C"/>
    <w:rsid w:val="00012464"/>
    <w:rsid w:val="00015BCA"/>
    <w:rsid w:val="000166F8"/>
    <w:rsid w:val="0002125F"/>
    <w:rsid w:val="0003195F"/>
    <w:rsid w:val="00032E8E"/>
    <w:rsid w:val="000352EB"/>
    <w:rsid w:val="00035616"/>
    <w:rsid w:val="0004324F"/>
    <w:rsid w:val="00043CAA"/>
    <w:rsid w:val="000522CA"/>
    <w:rsid w:val="00056DF1"/>
    <w:rsid w:val="00062768"/>
    <w:rsid w:val="00065B27"/>
    <w:rsid w:val="000715A1"/>
    <w:rsid w:val="00071C22"/>
    <w:rsid w:val="00075432"/>
    <w:rsid w:val="000766FC"/>
    <w:rsid w:val="00076A95"/>
    <w:rsid w:val="00076E35"/>
    <w:rsid w:val="000778FB"/>
    <w:rsid w:val="00081A62"/>
    <w:rsid w:val="000827B5"/>
    <w:rsid w:val="0008443B"/>
    <w:rsid w:val="000853D3"/>
    <w:rsid w:val="0009368F"/>
    <w:rsid w:val="0009498B"/>
    <w:rsid w:val="000968ED"/>
    <w:rsid w:val="000A25CC"/>
    <w:rsid w:val="000A3F03"/>
    <w:rsid w:val="000A6B8B"/>
    <w:rsid w:val="000B060D"/>
    <w:rsid w:val="000B104B"/>
    <w:rsid w:val="000B2372"/>
    <w:rsid w:val="000B5750"/>
    <w:rsid w:val="000B6E42"/>
    <w:rsid w:val="000C28D8"/>
    <w:rsid w:val="000C32BE"/>
    <w:rsid w:val="000C452A"/>
    <w:rsid w:val="000C583D"/>
    <w:rsid w:val="000D4D0C"/>
    <w:rsid w:val="000D6476"/>
    <w:rsid w:val="000D66C7"/>
    <w:rsid w:val="000D7F4C"/>
    <w:rsid w:val="000E06CF"/>
    <w:rsid w:val="000E3CE6"/>
    <w:rsid w:val="000E3F79"/>
    <w:rsid w:val="000F5E56"/>
    <w:rsid w:val="00101053"/>
    <w:rsid w:val="00105858"/>
    <w:rsid w:val="00105A39"/>
    <w:rsid w:val="00107744"/>
    <w:rsid w:val="0011383B"/>
    <w:rsid w:val="00116324"/>
    <w:rsid w:val="00116531"/>
    <w:rsid w:val="001203E7"/>
    <w:rsid w:val="00121956"/>
    <w:rsid w:val="00135F11"/>
    <w:rsid w:val="001362EE"/>
    <w:rsid w:val="00144A0B"/>
    <w:rsid w:val="0014537D"/>
    <w:rsid w:val="001474C2"/>
    <w:rsid w:val="00152B6B"/>
    <w:rsid w:val="00154357"/>
    <w:rsid w:val="0015680E"/>
    <w:rsid w:val="0015728D"/>
    <w:rsid w:val="0016366F"/>
    <w:rsid w:val="00164D4C"/>
    <w:rsid w:val="00165587"/>
    <w:rsid w:val="00166FC7"/>
    <w:rsid w:val="00175E5D"/>
    <w:rsid w:val="00176EC5"/>
    <w:rsid w:val="001770CE"/>
    <w:rsid w:val="00177A59"/>
    <w:rsid w:val="00180F15"/>
    <w:rsid w:val="001811A2"/>
    <w:rsid w:val="00182A97"/>
    <w:rsid w:val="001832A6"/>
    <w:rsid w:val="00184E6F"/>
    <w:rsid w:val="001876B1"/>
    <w:rsid w:val="00193C7E"/>
    <w:rsid w:val="001952EC"/>
    <w:rsid w:val="001A0DE8"/>
    <w:rsid w:val="001A1227"/>
    <w:rsid w:val="001B0862"/>
    <w:rsid w:val="001B51B3"/>
    <w:rsid w:val="001C3467"/>
    <w:rsid w:val="001C608D"/>
    <w:rsid w:val="001C70EA"/>
    <w:rsid w:val="001D0063"/>
    <w:rsid w:val="001D3D71"/>
    <w:rsid w:val="001D7F49"/>
    <w:rsid w:val="001E149A"/>
    <w:rsid w:val="001E7F64"/>
    <w:rsid w:val="001F192F"/>
    <w:rsid w:val="001F4B6C"/>
    <w:rsid w:val="001F7003"/>
    <w:rsid w:val="001F7FA7"/>
    <w:rsid w:val="002041AD"/>
    <w:rsid w:val="00204280"/>
    <w:rsid w:val="00205FE6"/>
    <w:rsid w:val="0021050F"/>
    <w:rsid w:val="00211B8E"/>
    <w:rsid w:val="00213334"/>
    <w:rsid w:val="00214090"/>
    <w:rsid w:val="00220A86"/>
    <w:rsid w:val="002221C6"/>
    <w:rsid w:val="002309AA"/>
    <w:rsid w:val="00233C41"/>
    <w:rsid w:val="002341AC"/>
    <w:rsid w:val="0024309E"/>
    <w:rsid w:val="00253017"/>
    <w:rsid w:val="002611CA"/>
    <w:rsid w:val="00262828"/>
    <w:rsid w:val="00263100"/>
    <w:rsid w:val="002634C4"/>
    <w:rsid w:val="0026555B"/>
    <w:rsid w:val="002679C2"/>
    <w:rsid w:val="002829BC"/>
    <w:rsid w:val="002847AD"/>
    <w:rsid w:val="002928D3"/>
    <w:rsid w:val="00293917"/>
    <w:rsid w:val="002941E5"/>
    <w:rsid w:val="00294441"/>
    <w:rsid w:val="002979CA"/>
    <w:rsid w:val="002B03AF"/>
    <w:rsid w:val="002B0C07"/>
    <w:rsid w:val="002B4EC1"/>
    <w:rsid w:val="002B62B0"/>
    <w:rsid w:val="002B7092"/>
    <w:rsid w:val="002C417A"/>
    <w:rsid w:val="002D6A5E"/>
    <w:rsid w:val="002D6C14"/>
    <w:rsid w:val="002E0ACA"/>
    <w:rsid w:val="002E27F2"/>
    <w:rsid w:val="002E418C"/>
    <w:rsid w:val="002E58D5"/>
    <w:rsid w:val="002E72BE"/>
    <w:rsid w:val="002E7BC6"/>
    <w:rsid w:val="002F1FE6"/>
    <w:rsid w:val="002F4E68"/>
    <w:rsid w:val="002F7905"/>
    <w:rsid w:val="00302544"/>
    <w:rsid w:val="0030790D"/>
    <w:rsid w:val="00310C8C"/>
    <w:rsid w:val="00311A6D"/>
    <w:rsid w:val="00312F7F"/>
    <w:rsid w:val="0031415B"/>
    <w:rsid w:val="00314716"/>
    <w:rsid w:val="00316196"/>
    <w:rsid w:val="00330590"/>
    <w:rsid w:val="003310F4"/>
    <w:rsid w:val="003336DB"/>
    <w:rsid w:val="00337190"/>
    <w:rsid w:val="00343B58"/>
    <w:rsid w:val="00353A8A"/>
    <w:rsid w:val="0035473F"/>
    <w:rsid w:val="00355F16"/>
    <w:rsid w:val="00360459"/>
    <w:rsid w:val="00361450"/>
    <w:rsid w:val="00363E3D"/>
    <w:rsid w:val="003642B2"/>
    <w:rsid w:val="003673CF"/>
    <w:rsid w:val="0037271C"/>
    <w:rsid w:val="00381FC1"/>
    <w:rsid w:val="003845C1"/>
    <w:rsid w:val="00387F50"/>
    <w:rsid w:val="00390AB2"/>
    <w:rsid w:val="00391539"/>
    <w:rsid w:val="00391FF7"/>
    <w:rsid w:val="003931F6"/>
    <w:rsid w:val="00393528"/>
    <w:rsid w:val="00394198"/>
    <w:rsid w:val="003A0963"/>
    <w:rsid w:val="003A6A90"/>
    <w:rsid w:val="003A6F89"/>
    <w:rsid w:val="003B13D9"/>
    <w:rsid w:val="003B1C8B"/>
    <w:rsid w:val="003B38C1"/>
    <w:rsid w:val="003C34E6"/>
    <w:rsid w:val="003C7250"/>
    <w:rsid w:val="003C7A84"/>
    <w:rsid w:val="003D3D43"/>
    <w:rsid w:val="003D40FD"/>
    <w:rsid w:val="003D4804"/>
    <w:rsid w:val="003E64BB"/>
    <w:rsid w:val="003F32DE"/>
    <w:rsid w:val="003F3458"/>
    <w:rsid w:val="003F43FB"/>
    <w:rsid w:val="003F468F"/>
    <w:rsid w:val="003F6771"/>
    <w:rsid w:val="003F7611"/>
    <w:rsid w:val="003F7A59"/>
    <w:rsid w:val="004034C3"/>
    <w:rsid w:val="00410DDD"/>
    <w:rsid w:val="00411B3E"/>
    <w:rsid w:val="00411B59"/>
    <w:rsid w:val="004125B9"/>
    <w:rsid w:val="00415B80"/>
    <w:rsid w:val="00421B28"/>
    <w:rsid w:val="00423E3E"/>
    <w:rsid w:val="00427AF4"/>
    <w:rsid w:val="004352A3"/>
    <w:rsid w:val="004408DA"/>
    <w:rsid w:val="0044115A"/>
    <w:rsid w:val="00446652"/>
    <w:rsid w:val="004573C3"/>
    <w:rsid w:val="00461F05"/>
    <w:rsid w:val="004633A8"/>
    <w:rsid w:val="004647DA"/>
    <w:rsid w:val="00465C4D"/>
    <w:rsid w:val="00465DF7"/>
    <w:rsid w:val="00466BCC"/>
    <w:rsid w:val="00474062"/>
    <w:rsid w:val="004775B9"/>
    <w:rsid w:val="00477D6B"/>
    <w:rsid w:val="00485988"/>
    <w:rsid w:val="00485B15"/>
    <w:rsid w:val="0048618B"/>
    <w:rsid w:val="004925DC"/>
    <w:rsid w:val="0049413F"/>
    <w:rsid w:val="00495573"/>
    <w:rsid w:val="00496469"/>
    <w:rsid w:val="00496CBA"/>
    <w:rsid w:val="0049789B"/>
    <w:rsid w:val="004B2583"/>
    <w:rsid w:val="004B3616"/>
    <w:rsid w:val="004B4D91"/>
    <w:rsid w:val="004B6F1B"/>
    <w:rsid w:val="004B71E7"/>
    <w:rsid w:val="004C49EA"/>
    <w:rsid w:val="004C53A2"/>
    <w:rsid w:val="004E0491"/>
    <w:rsid w:val="004E72E5"/>
    <w:rsid w:val="004F3C2B"/>
    <w:rsid w:val="0050038C"/>
    <w:rsid w:val="005019FF"/>
    <w:rsid w:val="00516FF8"/>
    <w:rsid w:val="00524C2A"/>
    <w:rsid w:val="00525284"/>
    <w:rsid w:val="00526347"/>
    <w:rsid w:val="005267BD"/>
    <w:rsid w:val="00527870"/>
    <w:rsid w:val="0053057A"/>
    <w:rsid w:val="00530FA1"/>
    <w:rsid w:val="00531025"/>
    <w:rsid w:val="0053325F"/>
    <w:rsid w:val="00534332"/>
    <w:rsid w:val="00534A4E"/>
    <w:rsid w:val="005361E0"/>
    <w:rsid w:val="00545016"/>
    <w:rsid w:val="0054675C"/>
    <w:rsid w:val="005508E2"/>
    <w:rsid w:val="005511C0"/>
    <w:rsid w:val="005553E0"/>
    <w:rsid w:val="00556123"/>
    <w:rsid w:val="005606AF"/>
    <w:rsid w:val="00560A29"/>
    <w:rsid w:val="00572CCC"/>
    <w:rsid w:val="005736A3"/>
    <w:rsid w:val="00576E79"/>
    <w:rsid w:val="005805A4"/>
    <w:rsid w:val="00581CC9"/>
    <w:rsid w:val="00583175"/>
    <w:rsid w:val="005842A5"/>
    <w:rsid w:val="005927E8"/>
    <w:rsid w:val="00594D92"/>
    <w:rsid w:val="00595003"/>
    <w:rsid w:val="005951CE"/>
    <w:rsid w:val="00596463"/>
    <w:rsid w:val="005A1608"/>
    <w:rsid w:val="005B4F45"/>
    <w:rsid w:val="005C6649"/>
    <w:rsid w:val="005D4AE5"/>
    <w:rsid w:val="005D6F68"/>
    <w:rsid w:val="005E0559"/>
    <w:rsid w:val="005E21B1"/>
    <w:rsid w:val="005E26F6"/>
    <w:rsid w:val="005E321B"/>
    <w:rsid w:val="005E3BF1"/>
    <w:rsid w:val="005E5191"/>
    <w:rsid w:val="005E6948"/>
    <w:rsid w:val="005E6DF8"/>
    <w:rsid w:val="005F17DF"/>
    <w:rsid w:val="005F76B0"/>
    <w:rsid w:val="00605827"/>
    <w:rsid w:val="00606374"/>
    <w:rsid w:val="006076C9"/>
    <w:rsid w:val="00613A1C"/>
    <w:rsid w:val="00614C7E"/>
    <w:rsid w:val="00621720"/>
    <w:rsid w:val="00642E85"/>
    <w:rsid w:val="00646050"/>
    <w:rsid w:val="0065004C"/>
    <w:rsid w:val="006542E8"/>
    <w:rsid w:val="00662059"/>
    <w:rsid w:val="0066733E"/>
    <w:rsid w:val="0067077B"/>
    <w:rsid w:val="006713CA"/>
    <w:rsid w:val="00671F97"/>
    <w:rsid w:val="00672D41"/>
    <w:rsid w:val="00674E76"/>
    <w:rsid w:val="006765DC"/>
    <w:rsid w:val="00676C5C"/>
    <w:rsid w:val="006775E6"/>
    <w:rsid w:val="00677A0E"/>
    <w:rsid w:val="00683B40"/>
    <w:rsid w:val="00686CA2"/>
    <w:rsid w:val="00691FC8"/>
    <w:rsid w:val="006923AE"/>
    <w:rsid w:val="0069745E"/>
    <w:rsid w:val="006A15BE"/>
    <w:rsid w:val="006A2697"/>
    <w:rsid w:val="006A3053"/>
    <w:rsid w:val="006A547F"/>
    <w:rsid w:val="006B683E"/>
    <w:rsid w:val="006C4B70"/>
    <w:rsid w:val="006D5730"/>
    <w:rsid w:val="006D6B8E"/>
    <w:rsid w:val="006E0511"/>
    <w:rsid w:val="006E24C7"/>
    <w:rsid w:val="006E6B9B"/>
    <w:rsid w:val="006E6FD7"/>
    <w:rsid w:val="006E76FA"/>
    <w:rsid w:val="006F0663"/>
    <w:rsid w:val="006F1A6B"/>
    <w:rsid w:val="006F32DA"/>
    <w:rsid w:val="006F3DA0"/>
    <w:rsid w:val="006F5623"/>
    <w:rsid w:val="006F69D6"/>
    <w:rsid w:val="00700DFE"/>
    <w:rsid w:val="00701FDE"/>
    <w:rsid w:val="00702F51"/>
    <w:rsid w:val="00704FEC"/>
    <w:rsid w:val="007075BE"/>
    <w:rsid w:val="00707E6B"/>
    <w:rsid w:val="00711F56"/>
    <w:rsid w:val="007173D8"/>
    <w:rsid w:val="007313E8"/>
    <w:rsid w:val="00732D86"/>
    <w:rsid w:val="007412E2"/>
    <w:rsid w:val="00742A9A"/>
    <w:rsid w:val="00742F36"/>
    <w:rsid w:val="007446D4"/>
    <w:rsid w:val="00756FA9"/>
    <w:rsid w:val="00763BB7"/>
    <w:rsid w:val="00764F75"/>
    <w:rsid w:val="0077516F"/>
    <w:rsid w:val="00775D99"/>
    <w:rsid w:val="007858C3"/>
    <w:rsid w:val="0079061D"/>
    <w:rsid w:val="0079754D"/>
    <w:rsid w:val="007B3F1D"/>
    <w:rsid w:val="007B50CB"/>
    <w:rsid w:val="007B63D5"/>
    <w:rsid w:val="007C03D3"/>
    <w:rsid w:val="007C1598"/>
    <w:rsid w:val="007C2CC9"/>
    <w:rsid w:val="007D1474"/>
    <w:rsid w:val="007D1613"/>
    <w:rsid w:val="007E2181"/>
    <w:rsid w:val="007E553F"/>
    <w:rsid w:val="007E6130"/>
    <w:rsid w:val="007F0AD2"/>
    <w:rsid w:val="007F3CC5"/>
    <w:rsid w:val="007F6554"/>
    <w:rsid w:val="008037AE"/>
    <w:rsid w:val="00803FAA"/>
    <w:rsid w:val="00810EBC"/>
    <w:rsid w:val="008113E4"/>
    <w:rsid w:val="0081199C"/>
    <w:rsid w:val="008120BE"/>
    <w:rsid w:val="00813551"/>
    <w:rsid w:val="00815690"/>
    <w:rsid w:val="00821315"/>
    <w:rsid w:val="008217D0"/>
    <w:rsid w:val="00821804"/>
    <w:rsid w:val="00821A29"/>
    <w:rsid w:val="00821EE4"/>
    <w:rsid w:val="00822063"/>
    <w:rsid w:val="0082343B"/>
    <w:rsid w:val="00825F0F"/>
    <w:rsid w:val="0082765B"/>
    <w:rsid w:val="0083148D"/>
    <w:rsid w:val="00833828"/>
    <w:rsid w:val="008344D7"/>
    <w:rsid w:val="0083672D"/>
    <w:rsid w:val="0083749C"/>
    <w:rsid w:val="00840EB2"/>
    <w:rsid w:val="00841865"/>
    <w:rsid w:val="00841ADD"/>
    <w:rsid w:val="00842137"/>
    <w:rsid w:val="00842311"/>
    <w:rsid w:val="00843EE8"/>
    <w:rsid w:val="00844B51"/>
    <w:rsid w:val="00844D6E"/>
    <w:rsid w:val="008571F5"/>
    <w:rsid w:val="008601FA"/>
    <w:rsid w:val="00871E42"/>
    <w:rsid w:val="00882A66"/>
    <w:rsid w:val="00893EDB"/>
    <w:rsid w:val="008A116E"/>
    <w:rsid w:val="008A1E66"/>
    <w:rsid w:val="008A3CFD"/>
    <w:rsid w:val="008A67F6"/>
    <w:rsid w:val="008B060F"/>
    <w:rsid w:val="008B2193"/>
    <w:rsid w:val="008B2CC1"/>
    <w:rsid w:val="008B2F36"/>
    <w:rsid w:val="008B3AB1"/>
    <w:rsid w:val="008B5DFB"/>
    <w:rsid w:val="008B60B2"/>
    <w:rsid w:val="008C53C8"/>
    <w:rsid w:val="008C5639"/>
    <w:rsid w:val="008C5EB4"/>
    <w:rsid w:val="008C6814"/>
    <w:rsid w:val="008C7B31"/>
    <w:rsid w:val="008D0386"/>
    <w:rsid w:val="008D06B5"/>
    <w:rsid w:val="008D0CB9"/>
    <w:rsid w:val="008D58FC"/>
    <w:rsid w:val="008E48D8"/>
    <w:rsid w:val="008E65FD"/>
    <w:rsid w:val="008F1D26"/>
    <w:rsid w:val="008F7BB6"/>
    <w:rsid w:val="009028D3"/>
    <w:rsid w:val="00904BA2"/>
    <w:rsid w:val="0090731E"/>
    <w:rsid w:val="0091289D"/>
    <w:rsid w:val="00916EE2"/>
    <w:rsid w:val="00917A11"/>
    <w:rsid w:val="00925C25"/>
    <w:rsid w:val="0092615D"/>
    <w:rsid w:val="0092643A"/>
    <w:rsid w:val="00933E99"/>
    <w:rsid w:val="00934126"/>
    <w:rsid w:val="009347CC"/>
    <w:rsid w:val="009352D1"/>
    <w:rsid w:val="009441AB"/>
    <w:rsid w:val="00951464"/>
    <w:rsid w:val="00956D9D"/>
    <w:rsid w:val="00961C0C"/>
    <w:rsid w:val="00965CAF"/>
    <w:rsid w:val="00966A22"/>
    <w:rsid w:val="0096722F"/>
    <w:rsid w:val="00967F0B"/>
    <w:rsid w:val="009707D1"/>
    <w:rsid w:val="009778A6"/>
    <w:rsid w:val="00980843"/>
    <w:rsid w:val="00983D02"/>
    <w:rsid w:val="00992F36"/>
    <w:rsid w:val="009B0146"/>
    <w:rsid w:val="009B697E"/>
    <w:rsid w:val="009C13F6"/>
    <w:rsid w:val="009C19B5"/>
    <w:rsid w:val="009C396B"/>
    <w:rsid w:val="009C711D"/>
    <w:rsid w:val="009D1380"/>
    <w:rsid w:val="009D292B"/>
    <w:rsid w:val="009D3BF5"/>
    <w:rsid w:val="009D71F1"/>
    <w:rsid w:val="009D7B96"/>
    <w:rsid w:val="009E2791"/>
    <w:rsid w:val="009E3F6F"/>
    <w:rsid w:val="009E770D"/>
    <w:rsid w:val="009F2750"/>
    <w:rsid w:val="009F3C67"/>
    <w:rsid w:val="009F499F"/>
    <w:rsid w:val="00A031E8"/>
    <w:rsid w:val="00A06FAC"/>
    <w:rsid w:val="00A07479"/>
    <w:rsid w:val="00A111D7"/>
    <w:rsid w:val="00A14171"/>
    <w:rsid w:val="00A15C7B"/>
    <w:rsid w:val="00A220A1"/>
    <w:rsid w:val="00A24E85"/>
    <w:rsid w:val="00A31C79"/>
    <w:rsid w:val="00A340FB"/>
    <w:rsid w:val="00A42DAF"/>
    <w:rsid w:val="00A45BD8"/>
    <w:rsid w:val="00A52598"/>
    <w:rsid w:val="00A6030A"/>
    <w:rsid w:val="00A60CDB"/>
    <w:rsid w:val="00A72054"/>
    <w:rsid w:val="00A72BDE"/>
    <w:rsid w:val="00A7406E"/>
    <w:rsid w:val="00A75769"/>
    <w:rsid w:val="00A77790"/>
    <w:rsid w:val="00A82364"/>
    <w:rsid w:val="00A8581C"/>
    <w:rsid w:val="00A85991"/>
    <w:rsid w:val="00A869B7"/>
    <w:rsid w:val="00A91331"/>
    <w:rsid w:val="00A95785"/>
    <w:rsid w:val="00A96329"/>
    <w:rsid w:val="00AA6731"/>
    <w:rsid w:val="00AB355A"/>
    <w:rsid w:val="00AB4B55"/>
    <w:rsid w:val="00AB71FD"/>
    <w:rsid w:val="00AC205C"/>
    <w:rsid w:val="00AC50F8"/>
    <w:rsid w:val="00AD2F51"/>
    <w:rsid w:val="00AD487E"/>
    <w:rsid w:val="00AD578C"/>
    <w:rsid w:val="00AD6B2E"/>
    <w:rsid w:val="00AE3B26"/>
    <w:rsid w:val="00AE5C51"/>
    <w:rsid w:val="00AF0A6B"/>
    <w:rsid w:val="00AF36FC"/>
    <w:rsid w:val="00AF4AC1"/>
    <w:rsid w:val="00B000BE"/>
    <w:rsid w:val="00B05A69"/>
    <w:rsid w:val="00B160E7"/>
    <w:rsid w:val="00B16900"/>
    <w:rsid w:val="00B16A5C"/>
    <w:rsid w:val="00B205B9"/>
    <w:rsid w:val="00B26A3F"/>
    <w:rsid w:val="00B30849"/>
    <w:rsid w:val="00B35903"/>
    <w:rsid w:val="00B40C0E"/>
    <w:rsid w:val="00B44688"/>
    <w:rsid w:val="00B45FAC"/>
    <w:rsid w:val="00B47552"/>
    <w:rsid w:val="00B4799D"/>
    <w:rsid w:val="00B6123E"/>
    <w:rsid w:val="00B62939"/>
    <w:rsid w:val="00B63ACB"/>
    <w:rsid w:val="00B77C94"/>
    <w:rsid w:val="00B802C2"/>
    <w:rsid w:val="00B8050D"/>
    <w:rsid w:val="00B82BCF"/>
    <w:rsid w:val="00B83077"/>
    <w:rsid w:val="00B875E2"/>
    <w:rsid w:val="00B9734B"/>
    <w:rsid w:val="00BA1DA2"/>
    <w:rsid w:val="00BA6809"/>
    <w:rsid w:val="00BB4084"/>
    <w:rsid w:val="00BC3439"/>
    <w:rsid w:val="00BC3630"/>
    <w:rsid w:val="00BC70D3"/>
    <w:rsid w:val="00BD4E75"/>
    <w:rsid w:val="00BD592E"/>
    <w:rsid w:val="00BD6783"/>
    <w:rsid w:val="00BD6C9C"/>
    <w:rsid w:val="00BD6CBA"/>
    <w:rsid w:val="00BD7A3B"/>
    <w:rsid w:val="00BE141C"/>
    <w:rsid w:val="00BE22AC"/>
    <w:rsid w:val="00BE2D40"/>
    <w:rsid w:val="00BE37A8"/>
    <w:rsid w:val="00BF4F15"/>
    <w:rsid w:val="00BF6B87"/>
    <w:rsid w:val="00C11BFE"/>
    <w:rsid w:val="00C12E0A"/>
    <w:rsid w:val="00C140FC"/>
    <w:rsid w:val="00C15EC7"/>
    <w:rsid w:val="00C16548"/>
    <w:rsid w:val="00C17372"/>
    <w:rsid w:val="00C26DF3"/>
    <w:rsid w:val="00C322D3"/>
    <w:rsid w:val="00C34713"/>
    <w:rsid w:val="00C377DB"/>
    <w:rsid w:val="00C37D60"/>
    <w:rsid w:val="00C4548E"/>
    <w:rsid w:val="00C45D6E"/>
    <w:rsid w:val="00C47B53"/>
    <w:rsid w:val="00C57326"/>
    <w:rsid w:val="00C57612"/>
    <w:rsid w:val="00C62F7A"/>
    <w:rsid w:val="00C634D4"/>
    <w:rsid w:val="00C64842"/>
    <w:rsid w:val="00C669C9"/>
    <w:rsid w:val="00C704DA"/>
    <w:rsid w:val="00C71905"/>
    <w:rsid w:val="00C71C3E"/>
    <w:rsid w:val="00C76484"/>
    <w:rsid w:val="00C81A91"/>
    <w:rsid w:val="00C8281E"/>
    <w:rsid w:val="00C862A8"/>
    <w:rsid w:val="00C918EC"/>
    <w:rsid w:val="00C9691C"/>
    <w:rsid w:val="00C96A43"/>
    <w:rsid w:val="00C97E7A"/>
    <w:rsid w:val="00C97E93"/>
    <w:rsid w:val="00CA05FE"/>
    <w:rsid w:val="00CA0F56"/>
    <w:rsid w:val="00CA3680"/>
    <w:rsid w:val="00CC2719"/>
    <w:rsid w:val="00CC4604"/>
    <w:rsid w:val="00CC6335"/>
    <w:rsid w:val="00CD2337"/>
    <w:rsid w:val="00CD2360"/>
    <w:rsid w:val="00CD26C7"/>
    <w:rsid w:val="00CD6C29"/>
    <w:rsid w:val="00CD6F98"/>
    <w:rsid w:val="00CD76C5"/>
    <w:rsid w:val="00CD78E3"/>
    <w:rsid w:val="00CE3A8C"/>
    <w:rsid w:val="00CE4E28"/>
    <w:rsid w:val="00CF0E7E"/>
    <w:rsid w:val="00CF26A8"/>
    <w:rsid w:val="00CF599D"/>
    <w:rsid w:val="00D000AC"/>
    <w:rsid w:val="00D0110E"/>
    <w:rsid w:val="00D03240"/>
    <w:rsid w:val="00D10675"/>
    <w:rsid w:val="00D11174"/>
    <w:rsid w:val="00D14756"/>
    <w:rsid w:val="00D162E2"/>
    <w:rsid w:val="00D1764D"/>
    <w:rsid w:val="00D21498"/>
    <w:rsid w:val="00D31EA1"/>
    <w:rsid w:val="00D32AC1"/>
    <w:rsid w:val="00D34780"/>
    <w:rsid w:val="00D45252"/>
    <w:rsid w:val="00D545D3"/>
    <w:rsid w:val="00D56406"/>
    <w:rsid w:val="00D56901"/>
    <w:rsid w:val="00D5778A"/>
    <w:rsid w:val="00D63CE0"/>
    <w:rsid w:val="00D716A3"/>
    <w:rsid w:val="00D71B4D"/>
    <w:rsid w:val="00D74452"/>
    <w:rsid w:val="00D75403"/>
    <w:rsid w:val="00D8015C"/>
    <w:rsid w:val="00D8092A"/>
    <w:rsid w:val="00D82A23"/>
    <w:rsid w:val="00D841C4"/>
    <w:rsid w:val="00D93910"/>
    <w:rsid w:val="00D93D55"/>
    <w:rsid w:val="00DA18C5"/>
    <w:rsid w:val="00DA26D5"/>
    <w:rsid w:val="00DB1F34"/>
    <w:rsid w:val="00DB2160"/>
    <w:rsid w:val="00DB250C"/>
    <w:rsid w:val="00DB3147"/>
    <w:rsid w:val="00DB4CDA"/>
    <w:rsid w:val="00DB4E5F"/>
    <w:rsid w:val="00DC4BE6"/>
    <w:rsid w:val="00DD1AA5"/>
    <w:rsid w:val="00DD34BF"/>
    <w:rsid w:val="00DD3876"/>
    <w:rsid w:val="00DD6FB7"/>
    <w:rsid w:val="00DD7184"/>
    <w:rsid w:val="00DE12C6"/>
    <w:rsid w:val="00DE2DD3"/>
    <w:rsid w:val="00DE43C0"/>
    <w:rsid w:val="00DE776C"/>
    <w:rsid w:val="00DF0270"/>
    <w:rsid w:val="00DF264E"/>
    <w:rsid w:val="00DF2A35"/>
    <w:rsid w:val="00DF2A60"/>
    <w:rsid w:val="00DF601A"/>
    <w:rsid w:val="00DF7623"/>
    <w:rsid w:val="00DF7A64"/>
    <w:rsid w:val="00E00437"/>
    <w:rsid w:val="00E0108C"/>
    <w:rsid w:val="00E0257E"/>
    <w:rsid w:val="00E04584"/>
    <w:rsid w:val="00E16BF9"/>
    <w:rsid w:val="00E21100"/>
    <w:rsid w:val="00E22D6E"/>
    <w:rsid w:val="00E24FE4"/>
    <w:rsid w:val="00E25636"/>
    <w:rsid w:val="00E26DB7"/>
    <w:rsid w:val="00E335FE"/>
    <w:rsid w:val="00E40627"/>
    <w:rsid w:val="00E44688"/>
    <w:rsid w:val="00E446BB"/>
    <w:rsid w:val="00E4794A"/>
    <w:rsid w:val="00E53CB9"/>
    <w:rsid w:val="00E54954"/>
    <w:rsid w:val="00E62209"/>
    <w:rsid w:val="00E66C21"/>
    <w:rsid w:val="00E71AF1"/>
    <w:rsid w:val="00E7459D"/>
    <w:rsid w:val="00E817D7"/>
    <w:rsid w:val="00E85684"/>
    <w:rsid w:val="00E90258"/>
    <w:rsid w:val="00E93BD7"/>
    <w:rsid w:val="00E9585E"/>
    <w:rsid w:val="00EA27CF"/>
    <w:rsid w:val="00EA312B"/>
    <w:rsid w:val="00EB61EF"/>
    <w:rsid w:val="00EC4E49"/>
    <w:rsid w:val="00ED71A2"/>
    <w:rsid w:val="00ED748B"/>
    <w:rsid w:val="00ED77FB"/>
    <w:rsid w:val="00EE2513"/>
    <w:rsid w:val="00EE45FA"/>
    <w:rsid w:val="00EF1087"/>
    <w:rsid w:val="00EF7707"/>
    <w:rsid w:val="00EF783A"/>
    <w:rsid w:val="00EF7FA5"/>
    <w:rsid w:val="00F00F48"/>
    <w:rsid w:val="00F05323"/>
    <w:rsid w:val="00F11D6C"/>
    <w:rsid w:val="00F12611"/>
    <w:rsid w:val="00F1389F"/>
    <w:rsid w:val="00F13BCC"/>
    <w:rsid w:val="00F20C9B"/>
    <w:rsid w:val="00F30074"/>
    <w:rsid w:val="00F30C88"/>
    <w:rsid w:val="00F327EC"/>
    <w:rsid w:val="00F33A5C"/>
    <w:rsid w:val="00F3426E"/>
    <w:rsid w:val="00F53EAE"/>
    <w:rsid w:val="00F545F7"/>
    <w:rsid w:val="00F57DED"/>
    <w:rsid w:val="00F60098"/>
    <w:rsid w:val="00F61B27"/>
    <w:rsid w:val="00F659A5"/>
    <w:rsid w:val="00F66152"/>
    <w:rsid w:val="00F70A43"/>
    <w:rsid w:val="00F750DD"/>
    <w:rsid w:val="00F77C01"/>
    <w:rsid w:val="00F80245"/>
    <w:rsid w:val="00F842C0"/>
    <w:rsid w:val="00F84A6B"/>
    <w:rsid w:val="00F863E6"/>
    <w:rsid w:val="00F91431"/>
    <w:rsid w:val="00F946BF"/>
    <w:rsid w:val="00FA3A9E"/>
    <w:rsid w:val="00FB2C87"/>
    <w:rsid w:val="00FB5126"/>
    <w:rsid w:val="00FC62F4"/>
    <w:rsid w:val="00FD1034"/>
    <w:rsid w:val="00FD3B8A"/>
    <w:rsid w:val="00FD4614"/>
    <w:rsid w:val="00FD7077"/>
    <w:rsid w:val="00FD72FE"/>
    <w:rsid w:val="00FD76F6"/>
    <w:rsid w:val="00FE070F"/>
    <w:rsid w:val="00FE3BA8"/>
    <w:rsid w:val="00FE54B6"/>
    <w:rsid w:val="00FF3B70"/>
    <w:rsid w:val="00FF4A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A67F6"/>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49789B"/>
    <w:rPr>
      <w:vertAlign w:val="superscript"/>
    </w:rPr>
  </w:style>
  <w:style w:type="paragraph" w:styleId="aa">
    <w:name w:val="footnote text"/>
    <w:basedOn w:val="a0"/>
    <w:link w:val="Char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table" w:styleId="ae">
    <w:name w:val="Table Grid"/>
    <w:basedOn w:val="a2"/>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uiPriority w:val="34"/>
    <w:qFormat/>
    <w:rsid w:val="00BD7A3B"/>
    <w:pPr>
      <w:ind w:left="708"/>
    </w:pPr>
  </w:style>
  <w:style w:type="paragraph" w:styleId="af0">
    <w:name w:val="Balloon Text"/>
    <w:basedOn w:val="a0"/>
    <w:link w:val="Char1"/>
    <w:rsid w:val="00BD7A3B"/>
    <w:rPr>
      <w:rFonts w:ascii="Tahoma" w:hAnsi="Tahoma" w:cs="Tahoma"/>
      <w:sz w:val="16"/>
      <w:szCs w:val="16"/>
    </w:rPr>
  </w:style>
  <w:style w:type="character" w:customStyle="1" w:styleId="Char1">
    <w:name w:val="批注框文本 Char"/>
    <w:link w:val="af0"/>
    <w:rsid w:val="00BD7A3B"/>
    <w:rPr>
      <w:rFonts w:ascii="Tahoma" w:eastAsia="SimSun" w:hAnsi="Tahoma" w:cs="Tahoma"/>
      <w:sz w:val="16"/>
      <w:szCs w:val="16"/>
      <w:lang w:val="en-US" w:eastAsia="zh-CN"/>
    </w:rPr>
  </w:style>
  <w:style w:type="character" w:styleId="af1">
    <w:name w:val="annotation reference"/>
    <w:rsid w:val="00BD7A3B"/>
    <w:rPr>
      <w:sz w:val="16"/>
      <w:szCs w:val="16"/>
    </w:rPr>
  </w:style>
  <w:style w:type="paragraph" w:styleId="af2">
    <w:name w:val="annotation subject"/>
    <w:basedOn w:val="a6"/>
    <w:next w:val="a6"/>
    <w:link w:val="Char2"/>
    <w:rsid w:val="00BD7A3B"/>
    <w:rPr>
      <w:b/>
      <w:bCs/>
      <w:sz w:val="20"/>
    </w:rPr>
  </w:style>
  <w:style w:type="character" w:customStyle="1" w:styleId="Char">
    <w:name w:val="批注文字 Char"/>
    <w:link w:val="a6"/>
    <w:semiHidden/>
    <w:rsid w:val="00BD7A3B"/>
    <w:rPr>
      <w:rFonts w:ascii="Arial" w:eastAsia="SimSun" w:hAnsi="Arial" w:cs="Arial"/>
      <w:sz w:val="18"/>
      <w:lang w:val="en-US" w:eastAsia="zh-CN"/>
    </w:rPr>
  </w:style>
  <w:style w:type="character" w:customStyle="1" w:styleId="Char2">
    <w:name w:val="批注主题 Char"/>
    <w:link w:val="af2"/>
    <w:rsid w:val="00BD7A3B"/>
    <w:rPr>
      <w:rFonts w:ascii="Arial" w:eastAsia="SimSun" w:hAnsi="Arial" w:cs="Arial"/>
      <w:b/>
      <w:bCs/>
      <w:sz w:val="18"/>
      <w:lang w:val="en-US" w:eastAsia="zh-CN"/>
    </w:rPr>
  </w:style>
  <w:style w:type="character" w:styleId="af3">
    <w:name w:val="Hyperlink"/>
    <w:rsid w:val="00D8092A"/>
    <w:rPr>
      <w:color w:val="0000FF"/>
      <w:u w:val="single"/>
    </w:rPr>
  </w:style>
  <w:style w:type="character" w:styleId="af4">
    <w:name w:val="page number"/>
    <w:basedOn w:val="a1"/>
    <w:rsid w:val="00A52598"/>
  </w:style>
  <w:style w:type="paragraph" w:styleId="af5">
    <w:name w:val="Revision"/>
    <w:hidden/>
    <w:uiPriority w:val="99"/>
    <w:semiHidden/>
    <w:rsid w:val="000352EB"/>
    <w:rPr>
      <w:rFonts w:ascii="Arial" w:hAnsi="Arial" w:cs="Arial"/>
      <w:sz w:val="22"/>
      <w:lang w:eastAsia="zh-CN"/>
    </w:rPr>
  </w:style>
  <w:style w:type="character" w:customStyle="1" w:styleId="Char0">
    <w:name w:val="脚注文本 Char"/>
    <w:basedOn w:val="a1"/>
    <w:link w:val="aa"/>
    <w:semiHidden/>
    <w:rsid w:val="008A67F6"/>
    <w:rPr>
      <w:rFonts w:ascii="Arial" w:eastAsia="SimSun" w:hAnsi="Arial" w:cs="Arial"/>
      <w:sz w:val="18"/>
      <w:lang w:eastAsia="zh-CN"/>
    </w:rPr>
  </w:style>
  <w:style w:type="paragraph" w:customStyle="1" w:styleId="Meetingplacedate">
    <w:name w:val="Meeting place &amp; date"/>
    <w:basedOn w:val="a0"/>
    <w:next w:val="a0"/>
    <w:rsid w:val="00E93BD7"/>
    <w:pPr>
      <w:spacing w:line="336" w:lineRule="exact"/>
      <w:ind w:left="1021"/>
    </w:pPr>
    <w:rPr>
      <w:rFonts w:eastAsia="Times New Roman" w:cs="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A67F6"/>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49789B"/>
    <w:rPr>
      <w:vertAlign w:val="superscript"/>
    </w:rPr>
  </w:style>
  <w:style w:type="paragraph" w:styleId="aa">
    <w:name w:val="footnote text"/>
    <w:basedOn w:val="a0"/>
    <w:link w:val="Char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table" w:styleId="ae">
    <w:name w:val="Table Grid"/>
    <w:basedOn w:val="a2"/>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uiPriority w:val="34"/>
    <w:qFormat/>
    <w:rsid w:val="00BD7A3B"/>
    <w:pPr>
      <w:ind w:left="708"/>
    </w:pPr>
  </w:style>
  <w:style w:type="paragraph" w:styleId="af0">
    <w:name w:val="Balloon Text"/>
    <w:basedOn w:val="a0"/>
    <w:link w:val="Char1"/>
    <w:rsid w:val="00BD7A3B"/>
    <w:rPr>
      <w:rFonts w:ascii="Tahoma" w:hAnsi="Tahoma" w:cs="Tahoma"/>
      <w:sz w:val="16"/>
      <w:szCs w:val="16"/>
    </w:rPr>
  </w:style>
  <w:style w:type="character" w:customStyle="1" w:styleId="Char1">
    <w:name w:val="批注框文本 Char"/>
    <w:link w:val="af0"/>
    <w:rsid w:val="00BD7A3B"/>
    <w:rPr>
      <w:rFonts w:ascii="Tahoma" w:eastAsia="SimSun" w:hAnsi="Tahoma" w:cs="Tahoma"/>
      <w:sz w:val="16"/>
      <w:szCs w:val="16"/>
      <w:lang w:val="en-US" w:eastAsia="zh-CN"/>
    </w:rPr>
  </w:style>
  <w:style w:type="character" w:styleId="af1">
    <w:name w:val="annotation reference"/>
    <w:rsid w:val="00BD7A3B"/>
    <w:rPr>
      <w:sz w:val="16"/>
      <w:szCs w:val="16"/>
    </w:rPr>
  </w:style>
  <w:style w:type="paragraph" w:styleId="af2">
    <w:name w:val="annotation subject"/>
    <w:basedOn w:val="a6"/>
    <w:next w:val="a6"/>
    <w:link w:val="Char2"/>
    <w:rsid w:val="00BD7A3B"/>
    <w:rPr>
      <w:b/>
      <w:bCs/>
      <w:sz w:val="20"/>
    </w:rPr>
  </w:style>
  <w:style w:type="character" w:customStyle="1" w:styleId="Char">
    <w:name w:val="批注文字 Char"/>
    <w:link w:val="a6"/>
    <w:semiHidden/>
    <w:rsid w:val="00BD7A3B"/>
    <w:rPr>
      <w:rFonts w:ascii="Arial" w:eastAsia="SimSun" w:hAnsi="Arial" w:cs="Arial"/>
      <w:sz w:val="18"/>
      <w:lang w:val="en-US" w:eastAsia="zh-CN"/>
    </w:rPr>
  </w:style>
  <w:style w:type="character" w:customStyle="1" w:styleId="Char2">
    <w:name w:val="批注主题 Char"/>
    <w:link w:val="af2"/>
    <w:rsid w:val="00BD7A3B"/>
    <w:rPr>
      <w:rFonts w:ascii="Arial" w:eastAsia="SimSun" w:hAnsi="Arial" w:cs="Arial"/>
      <w:b/>
      <w:bCs/>
      <w:sz w:val="18"/>
      <w:lang w:val="en-US" w:eastAsia="zh-CN"/>
    </w:rPr>
  </w:style>
  <w:style w:type="character" w:styleId="af3">
    <w:name w:val="Hyperlink"/>
    <w:rsid w:val="00D8092A"/>
    <w:rPr>
      <w:color w:val="0000FF"/>
      <w:u w:val="single"/>
    </w:rPr>
  </w:style>
  <w:style w:type="character" w:styleId="af4">
    <w:name w:val="page number"/>
    <w:basedOn w:val="a1"/>
    <w:rsid w:val="00A52598"/>
  </w:style>
  <w:style w:type="paragraph" w:styleId="af5">
    <w:name w:val="Revision"/>
    <w:hidden/>
    <w:uiPriority w:val="99"/>
    <w:semiHidden/>
    <w:rsid w:val="000352EB"/>
    <w:rPr>
      <w:rFonts w:ascii="Arial" w:hAnsi="Arial" w:cs="Arial"/>
      <w:sz w:val="22"/>
      <w:lang w:eastAsia="zh-CN"/>
    </w:rPr>
  </w:style>
  <w:style w:type="character" w:customStyle="1" w:styleId="Char0">
    <w:name w:val="脚注文本 Char"/>
    <w:basedOn w:val="a1"/>
    <w:link w:val="aa"/>
    <w:semiHidden/>
    <w:rsid w:val="008A67F6"/>
    <w:rPr>
      <w:rFonts w:ascii="Arial" w:eastAsia="SimSun" w:hAnsi="Arial" w:cs="Arial"/>
      <w:sz w:val="18"/>
      <w:lang w:eastAsia="zh-CN"/>
    </w:rPr>
  </w:style>
  <w:style w:type="paragraph" w:customStyle="1" w:styleId="Meetingplacedate">
    <w:name w:val="Meeting place &amp; date"/>
    <w:basedOn w:val="a0"/>
    <w:next w:val="a0"/>
    <w:rsid w:val="00E93BD7"/>
    <w:pPr>
      <w:spacing w:line="336" w:lineRule="exact"/>
      <w:ind w:left="1021"/>
    </w:pPr>
    <w:rPr>
      <w:rFonts w:eastAsia="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918">
      <w:bodyDiv w:val="1"/>
      <w:marLeft w:val="0"/>
      <w:marRight w:val="0"/>
      <w:marTop w:val="0"/>
      <w:marBottom w:val="0"/>
      <w:divBdr>
        <w:top w:val="none" w:sz="0" w:space="0" w:color="auto"/>
        <w:left w:val="none" w:sz="0" w:space="0" w:color="auto"/>
        <w:bottom w:val="none" w:sz="0" w:space="0" w:color="auto"/>
        <w:right w:val="none" w:sz="0" w:space="0" w:color="auto"/>
      </w:divBdr>
    </w:div>
    <w:div w:id="441339514">
      <w:bodyDiv w:val="1"/>
      <w:marLeft w:val="0"/>
      <w:marRight w:val="0"/>
      <w:marTop w:val="0"/>
      <w:marBottom w:val="0"/>
      <w:divBdr>
        <w:top w:val="none" w:sz="0" w:space="0" w:color="auto"/>
        <w:left w:val="none" w:sz="0" w:space="0" w:color="auto"/>
        <w:bottom w:val="none" w:sz="0" w:space="0" w:color="auto"/>
        <w:right w:val="none" w:sz="0" w:space="0" w:color="auto"/>
      </w:divBdr>
    </w:div>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426488412">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 w:id="202127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2.emf"/><Relationship Id="rId10" Type="http://schemas.openxmlformats.org/officeDocument/2006/relationships/header" Target="header1.xm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image" Target="media/image11.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b="1"/>
              <a:t>实际和预期的储备金余额 </a:t>
            </a:r>
            <a:r>
              <a:rPr lang="fr-CH" b="1"/>
              <a:t>2012-2014</a:t>
            </a:r>
          </a:p>
        </c:rich>
      </c:tx>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7.1140397047615017E-2"/>
          <c:y val="1.2256873144140285E-2"/>
          <c:w val="0.92836909795497469"/>
          <c:h val="0.86355251559783919"/>
        </c:manualLayout>
      </c:layout>
      <c:bar3DChart>
        <c:barDir val="col"/>
        <c:grouping val="stacked"/>
        <c:varyColors val="0"/>
        <c:ser>
          <c:idx val="0"/>
          <c:order val="0"/>
          <c:tx>
            <c:strRef>
              <c:f>'chart reserve balance'!$A$5</c:f>
              <c:strCache>
                <c:ptCount val="1"/>
                <c:pt idx="0">
                  <c:v>Reserve Target</c:v>
                </c:pt>
              </c:strCache>
            </c:strRef>
          </c:tx>
          <c:spPr>
            <a:pattFill prst="pct60">
              <a:fgClr>
                <a:schemeClr val="tx2">
                  <a:lumMod val="60000"/>
                  <a:lumOff val="40000"/>
                </a:schemeClr>
              </a:fgClr>
              <a:bgClr>
                <a:schemeClr val="bg1"/>
              </a:bgClr>
            </a:pattFill>
            <a:ln>
              <a:solidFill>
                <a:schemeClr val="bg1">
                  <a:lumMod val="75000"/>
                </a:schemeClr>
              </a:solidFill>
            </a:ln>
          </c:spPr>
          <c:invertIfNegative val="0"/>
          <c:dPt>
            <c:idx val="0"/>
            <c:invertIfNegative val="0"/>
            <c:bubble3D val="0"/>
          </c:dPt>
          <c:dPt>
            <c:idx val="1"/>
            <c:invertIfNegative val="0"/>
            <c:bubble3D val="0"/>
          </c:dPt>
          <c:dPt>
            <c:idx val="2"/>
            <c:invertIfNegative val="0"/>
            <c:bubble3D val="0"/>
          </c:dPt>
          <c:dLbls>
            <c:dLbl>
              <c:idx val="0"/>
              <c:layout>
                <c:manualLayout>
                  <c:x val="2.8919975024455334E-3"/>
                  <c:y val="3.8740157480314959E-2"/>
                </c:manualLayout>
              </c:layout>
              <c:tx>
                <c:rich>
                  <a:bodyPr/>
                  <a:lstStyle/>
                  <a:p>
                    <a:r>
                      <a:rPr lang="zh-CN" altLang="en-US"/>
                      <a:t>备用金目标</a:t>
                    </a:r>
                    <a:endParaRPr lang="en-US"/>
                  </a:p>
                  <a:p>
                    <a:endParaRPr lang="en-US"/>
                  </a:p>
                  <a:p>
                    <a:r>
                      <a:rPr lang="en-US" b="1"/>
                      <a:t>121</a:t>
                    </a:r>
                  </a:p>
                </c:rich>
              </c:tx>
              <c:showLegendKey val="0"/>
              <c:showVal val="1"/>
              <c:showCatName val="0"/>
              <c:showSerName val="0"/>
              <c:showPercent val="0"/>
              <c:showBubbleSize val="0"/>
            </c:dLbl>
            <c:dLbl>
              <c:idx val="1"/>
              <c:layout>
                <c:manualLayout>
                  <c:x val="-3.7932924172334688E-4"/>
                  <c:y val="3.1843680830218803E-2"/>
                </c:manualLayout>
              </c:layout>
              <c:tx>
                <c:rich>
                  <a:bodyPr/>
                  <a:lstStyle/>
                  <a:p>
                    <a:r>
                      <a:rPr lang="zh-CN" altLang="en-US"/>
                      <a:t>备用金目标</a:t>
                    </a:r>
                    <a:endParaRPr lang="en-US"/>
                  </a:p>
                  <a:p>
                    <a:endParaRPr lang="en-US"/>
                  </a:p>
                  <a:p>
                    <a:r>
                      <a:rPr lang="en-US" b="1"/>
                      <a:t>121</a:t>
                    </a:r>
                  </a:p>
                </c:rich>
              </c:tx>
              <c:showLegendKey val="0"/>
              <c:showVal val="1"/>
              <c:showCatName val="0"/>
              <c:showSerName val="0"/>
              <c:showPercent val="0"/>
              <c:showBubbleSize val="0"/>
            </c:dLbl>
            <c:dLbl>
              <c:idx val="2"/>
              <c:layout>
                <c:manualLayout>
                  <c:x val="1.490732882717363E-3"/>
                  <c:y val="1.1739419669315529E-2"/>
                </c:manualLayout>
              </c:layout>
              <c:tx>
                <c:rich>
                  <a:bodyPr/>
                  <a:lstStyle/>
                  <a:p>
                    <a:r>
                      <a:rPr lang="zh-CN" altLang="en-US"/>
                      <a:t>备用金目标</a:t>
                    </a:r>
                    <a:endParaRPr lang="en-US"/>
                  </a:p>
                  <a:p>
                    <a:endParaRPr lang="en-US"/>
                  </a:p>
                  <a:p>
                    <a:r>
                      <a:rPr lang="en-US" b="1"/>
                      <a:t>125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'chart reserve balance'!$B$4:$D$4</c:f>
              <c:strCache>
                <c:ptCount val="3"/>
                <c:pt idx="0">
                  <c:v>2012年实际</c:v>
                </c:pt>
                <c:pt idx="1">
                  <c:v> 2012/13年末的指示性概算</c:v>
                </c:pt>
                <c:pt idx="2">
                  <c:v>2014/15年末的指示性概算</c:v>
                </c:pt>
              </c:strCache>
            </c:strRef>
          </c:cat>
          <c:val>
            <c:numRef>
              <c:f>'chart reserve balance'!$B$5:$D$5</c:f>
              <c:numCache>
                <c:formatCode>#,##0</c:formatCode>
                <c:ptCount val="3"/>
                <c:pt idx="0">
                  <c:v>120.59107991196309</c:v>
                </c:pt>
                <c:pt idx="1">
                  <c:v>120.59107991196309</c:v>
                </c:pt>
                <c:pt idx="2">
                  <c:v>124.613</c:v>
                </c:pt>
              </c:numCache>
            </c:numRef>
          </c:val>
        </c:ser>
        <c:ser>
          <c:idx val="3"/>
          <c:order val="1"/>
          <c:tx>
            <c:strRef>
              <c:f>'chart reserve balance'!$A$7</c:f>
              <c:strCache>
                <c:ptCount val="1"/>
                <c:pt idx="0">
                  <c:v>Available Reserve</c:v>
                </c:pt>
              </c:strCache>
            </c:strRef>
          </c:tx>
          <c:spPr>
            <a:pattFill prst="pct70">
              <a:fgClr>
                <a:schemeClr val="accent6">
                  <a:lumMod val="40000"/>
                  <a:lumOff val="60000"/>
                </a:schemeClr>
              </a:fgClr>
              <a:bgClr>
                <a:schemeClr val="bg1"/>
              </a:bgClr>
            </a:pattFill>
            <a:ln>
              <a:solidFill>
                <a:schemeClr val="bg1">
                  <a:lumMod val="75000"/>
                </a:schemeClr>
              </a:solidFill>
            </a:ln>
            <a:scene3d>
              <a:camera prst="orthographicFront"/>
              <a:lightRig rig="threePt" dir="t"/>
            </a:scene3d>
            <a:sp3d prstMaterial="matte">
              <a:contourClr>
                <a:srgbClr val="000000"/>
              </a:contourClr>
            </a:sp3d>
          </c:spPr>
          <c:invertIfNegative val="0"/>
          <c:dPt>
            <c:idx val="0"/>
            <c:invertIfNegative val="0"/>
            <c:bubble3D val="0"/>
          </c:dPt>
          <c:dPt>
            <c:idx val="1"/>
            <c:invertIfNegative val="0"/>
            <c:bubble3D val="0"/>
          </c:dPt>
          <c:dPt>
            <c:idx val="2"/>
            <c:invertIfNegative val="0"/>
            <c:bubble3D val="0"/>
          </c:dPt>
          <c:dLbls>
            <c:dLbl>
              <c:idx val="0"/>
              <c:layout/>
              <c:tx>
                <c:rich>
                  <a:bodyPr/>
                  <a:lstStyle/>
                  <a:p>
                    <a:r>
                      <a:rPr lang="zh-CN" altLang="en-US" b="1" i="1">
                        <a:solidFill>
                          <a:srgbClr val="FF0000"/>
                        </a:solidFill>
                      </a:rPr>
                      <a:t>可用备用金</a:t>
                    </a:r>
                    <a:endParaRPr lang="en-US" b="1" i="1">
                      <a:solidFill>
                        <a:srgbClr val="FF0000"/>
                      </a:solidFill>
                    </a:endParaRPr>
                  </a:p>
                  <a:p>
                    <a:r>
                      <a:rPr lang="en-US" b="1" i="1">
                        <a:solidFill>
                          <a:srgbClr val="FF0000"/>
                        </a:solidFill>
                      </a:rPr>
                      <a:t>21</a:t>
                    </a:r>
                    <a:endParaRPr lang="en-US" b="1"/>
                  </a:p>
                </c:rich>
              </c:tx>
              <c:showLegendKey val="0"/>
              <c:showVal val="1"/>
              <c:showCatName val="0"/>
              <c:showSerName val="1"/>
              <c:showPercent val="0"/>
              <c:showBubbleSize val="0"/>
            </c:dLbl>
            <c:dLbl>
              <c:idx val="1"/>
              <c:layout/>
              <c:tx>
                <c:rich>
                  <a:bodyPr/>
                  <a:lstStyle/>
                  <a:p>
                    <a:r>
                      <a:rPr lang="zh-CN" altLang="en-US" b="1" i="1">
                        <a:solidFill>
                          <a:srgbClr val="FF0000"/>
                        </a:solidFill>
                      </a:rPr>
                      <a:t>可用备用金</a:t>
                    </a:r>
                    <a:endParaRPr lang="en-US" b="1" i="1">
                      <a:solidFill>
                        <a:srgbClr val="FF0000"/>
                      </a:solidFill>
                    </a:endParaRPr>
                  </a:p>
                  <a:p>
                    <a:r>
                      <a:rPr lang="en-US" b="1" i="1">
                        <a:solidFill>
                          <a:srgbClr val="FF0000"/>
                        </a:solidFill>
                      </a:rPr>
                      <a:t>27</a:t>
                    </a:r>
                    <a:endParaRPr lang="en-US" b="1"/>
                  </a:p>
                </c:rich>
              </c:tx>
              <c:showLegendKey val="0"/>
              <c:showVal val="1"/>
              <c:showCatName val="0"/>
              <c:showSerName val="1"/>
              <c:showPercent val="0"/>
              <c:showBubbleSize val="0"/>
            </c:dLbl>
            <c:dLbl>
              <c:idx val="2"/>
              <c:layout/>
              <c:tx>
                <c:rich>
                  <a:bodyPr/>
                  <a:lstStyle/>
                  <a:p>
                    <a:r>
                      <a:rPr lang="zh-CN" altLang="en-US" b="1" i="1">
                        <a:solidFill>
                          <a:srgbClr val="FF0000"/>
                        </a:solidFill>
                      </a:rPr>
                      <a:t>可用备用金</a:t>
                    </a:r>
                    <a:endParaRPr lang="en-US" b="1" i="1">
                      <a:solidFill>
                        <a:srgbClr val="FF0000"/>
                      </a:solidFill>
                    </a:endParaRPr>
                  </a:p>
                  <a:p>
                    <a:r>
                      <a:rPr lang="en-US" b="1" i="1">
                        <a:solidFill>
                          <a:srgbClr val="FF0000"/>
                        </a:solidFill>
                      </a:rPr>
                      <a:t>32</a:t>
                    </a:r>
                    <a:endParaRPr lang="en-US" b="1"/>
                  </a:p>
                </c:rich>
              </c:tx>
              <c:showLegendKey val="0"/>
              <c:showVal val="1"/>
              <c:showCatName val="0"/>
              <c:showSerName val="1"/>
              <c:showPercent val="0"/>
              <c:showBubbleSize val="0"/>
            </c:dLbl>
            <c:txPr>
              <a:bodyPr/>
              <a:lstStyle/>
              <a:p>
                <a:pPr>
                  <a:defRPr b="1" i="1">
                    <a:solidFill>
                      <a:srgbClr val="FF0000"/>
                    </a:solidFill>
                  </a:defRPr>
                </a:pPr>
                <a:endParaRPr lang="zh-CN"/>
              </a:p>
            </c:txPr>
            <c:showLegendKey val="0"/>
            <c:showVal val="1"/>
            <c:showCatName val="0"/>
            <c:showSerName val="1"/>
            <c:showPercent val="0"/>
            <c:showBubbleSize val="0"/>
            <c:showLeaderLines val="0"/>
          </c:dLbls>
          <c:cat>
            <c:strRef>
              <c:f>'chart reserve balance'!$B$4:$D$4</c:f>
              <c:strCache>
                <c:ptCount val="3"/>
                <c:pt idx="0">
                  <c:v>2012年实际</c:v>
                </c:pt>
                <c:pt idx="1">
                  <c:v> 2012/13年末的指示性概算</c:v>
                </c:pt>
                <c:pt idx="2">
                  <c:v>2014/15年末的指示性概算</c:v>
                </c:pt>
              </c:strCache>
            </c:strRef>
          </c:cat>
          <c:val>
            <c:numRef>
              <c:f>'chart reserve balance'!$B$7:$D$7</c:f>
              <c:numCache>
                <c:formatCode>#,##0</c:formatCode>
                <c:ptCount val="3"/>
                <c:pt idx="0">
                  <c:v>20.756540118036895</c:v>
                </c:pt>
                <c:pt idx="1">
                  <c:v>27.361794118036901</c:v>
                </c:pt>
                <c:pt idx="2">
                  <c:v>32.257234410000002</c:v>
                </c:pt>
              </c:numCache>
            </c:numRef>
          </c:val>
        </c:ser>
        <c:ser>
          <c:idx val="1"/>
          <c:order val="2"/>
          <c:tx>
            <c:strRef>
              <c:f>'chart reserve balance'!$A$6</c:f>
              <c:strCache>
                <c:ptCount val="1"/>
                <c:pt idx="0">
                  <c:v>Balance of approved projects</c:v>
                </c:pt>
              </c:strCache>
            </c:strRef>
          </c:tx>
          <c:spPr>
            <a:pattFill prst="pct5">
              <a:fgClr>
                <a:schemeClr val="accent5">
                  <a:lumMod val="20000"/>
                  <a:lumOff val="80000"/>
                </a:schemeClr>
              </a:fgClr>
              <a:bgClr>
                <a:schemeClr val="bg1"/>
              </a:bgClr>
            </a:pattFill>
            <a:ln>
              <a:solidFill>
                <a:schemeClr val="bg1">
                  <a:lumMod val="75000"/>
                </a:schemeClr>
              </a:solidFill>
            </a:ln>
            <a:effectLst>
              <a:outerShdw blurRad="50800" dist="50800" dir="5400000" algn="ctr" rotWithShape="0">
                <a:schemeClr val="bg1"/>
              </a:outerShdw>
            </a:effectLst>
            <a:scene3d>
              <a:camera prst="orthographicFront"/>
              <a:lightRig rig="threePt" dir="t"/>
            </a:scene3d>
            <a:sp3d prstMaterial="matte">
              <a:contourClr>
                <a:srgbClr val="000000"/>
              </a:contourClr>
            </a:sp3d>
          </c:spPr>
          <c:invertIfNegative val="0"/>
          <c:dPt>
            <c:idx val="0"/>
            <c:invertIfNegative val="0"/>
            <c:bubble3D val="0"/>
            <c:spPr>
              <a:pattFill prst="pct5">
                <a:fgClr>
                  <a:schemeClr val="accent5">
                    <a:lumMod val="20000"/>
                    <a:lumOff val="80000"/>
                  </a:schemeClr>
                </a:fgClr>
                <a:bgClr>
                  <a:schemeClr val="bg1"/>
                </a:bgClr>
              </a:pattFill>
              <a:ln w="0">
                <a:solidFill>
                  <a:schemeClr val="bg1">
                    <a:lumMod val="75000"/>
                  </a:schemeClr>
                </a:solidFill>
              </a:ln>
              <a:effectLst>
                <a:outerShdw blurRad="50800" dist="50800" dir="5400000" algn="ctr" rotWithShape="0">
                  <a:schemeClr val="bg1"/>
                </a:outerShdw>
              </a:effectLst>
              <a:scene3d>
                <a:camera prst="orthographicFront"/>
                <a:lightRig rig="threePt" dir="t"/>
              </a:scene3d>
              <a:sp3d prstMaterial="matte">
                <a:contourClr>
                  <a:srgbClr val="000000"/>
                </a:contourClr>
              </a:sp3d>
            </c:spPr>
          </c:dPt>
          <c:dPt>
            <c:idx val="1"/>
            <c:invertIfNegative val="0"/>
            <c:bubble3D val="0"/>
          </c:dPt>
          <c:dPt>
            <c:idx val="2"/>
            <c:invertIfNegative val="0"/>
            <c:bubble3D val="0"/>
          </c:dPt>
          <c:dLbls>
            <c:dLbl>
              <c:idx val="0"/>
              <c:layout>
                <c:manualLayout>
                  <c:x val="1.5796685973585042E-3"/>
                  <c:y val="-1.0382473297779616E-3"/>
                </c:manualLayout>
              </c:layout>
              <c:tx>
                <c:rich>
                  <a:bodyPr/>
                  <a:lstStyle/>
                  <a:p>
                    <a:r>
                      <a:rPr lang="zh-CN" altLang="en-US"/>
                      <a:t>已核准项目的余额</a:t>
                    </a:r>
                    <a:endParaRPr lang="en-US"/>
                  </a:p>
                  <a:p>
                    <a:r>
                      <a:rPr lang="en-US" b="1"/>
                      <a:t>37</a:t>
                    </a:r>
                  </a:p>
                </c:rich>
              </c:tx>
              <c:showLegendKey val="0"/>
              <c:showVal val="1"/>
              <c:showCatName val="0"/>
              <c:showSerName val="1"/>
              <c:showPercent val="0"/>
              <c:showBubbleSize val="0"/>
            </c:dLbl>
            <c:dLbl>
              <c:idx val="1"/>
              <c:layout>
                <c:manualLayout>
                  <c:x val="1.1168300514474172E-3"/>
                  <c:y val="6.7364937731751638E-5"/>
                </c:manualLayout>
              </c:layout>
              <c:tx>
                <c:rich>
                  <a:bodyPr/>
                  <a:lstStyle/>
                  <a:p>
                    <a:r>
                      <a:rPr lang="zh-CN" altLang="en-US"/>
                      <a:t>已核准项目的余额</a:t>
                    </a:r>
                    <a:endParaRPr lang="en-US" altLang="zh-CN"/>
                  </a:p>
                  <a:p>
                    <a:r>
                      <a:rPr lang="en-US" b="1"/>
                      <a:t>18</a:t>
                    </a:r>
                  </a:p>
                </c:rich>
              </c:tx>
              <c:showLegendKey val="0"/>
              <c:showVal val="1"/>
              <c:showCatName val="0"/>
              <c:showSerName val="1"/>
              <c:showPercent val="0"/>
              <c:showBubbleSize val="0"/>
            </c:dLbl>
            <c:dLbl>
              <c:idx val="2"/>
              <c:delete val="1"/>
            </c:dLbl>
            <c:showLegendKey val="0"/>
            <c:showVal val="1"/>
            <c:showCatName val="0"/>
            <c:showSerName val="1"/>
            <c:showPercent val="0"/>
            <c:showBubbleSize val="0"/>
            <c:showLeaderLines val="0"/>
          </c:dLbls>
          <c:cat>
            <c:strRef>
              <c:f>'chart reserve balance'!$B$4:$D$4</c:f>
              <c:strCache>
                <c:ptCount val="3"/>
                <c:pt idx="0">
                  <c:v>2012年实际</c:v>
                </c:pt>
                <c:pt idx="1">
                  <c:v> 2012/13年末的指示性概算</c:v>
                </c:pt>
                <c:pt idx="2">
                  <c:v>2014/15年末的指示性概算</c:v>
                </c:pt>
              </c:strCache>
            </c:strRef>
          </c:cat>
          <c:val>
            <c:numRef>
              <c:f>'chart reserve balance'!$B$6:$D$6</c:f>
              <c:numCache>
                <c:formatCode>#,##0</c:formatCode>
                <c:ptCount val="3"/>
                <c:pt idx="0">
                  <c:v>36.890533699999999</c:v>
                </c:pt>
                <c:pt idx="1">
                  <c:v>18</c:v>
                </c:pt>
                <c:pt idx="2">
                  <c:v>0</c:v>
                </c:pt>
              </c:numCache>
            </c:numRef>
          </c:val>
        </c:ser>
        <c:dLbls>
          <c:showLegendKey val="0"/>
          <c:showVal val="0"/>
          <c:showCatName val="0"/>
          <c:showSerName val="0"/>
          <c:showPercent val="0"/>
          <c:showBubbleSize val="0"/>
        </c:dLbls>
        <c:gapWidth val="150"/>
        <c:shape val="box"/>
        <c:axId val="154301952"/>
        <c:axId val="154303488"/>
        <c:axId val="0"/>
      </c:bar3DChart>
      <c:catAx>
        <c:axId val="154301952"/>
        <c:scaling>
          <c:orientation val="minMax"/>
        </c:scaling>
        <c:delete val="0"/>
        <c:axPos val="b"/>
        <c:majorTickMark val="out"/>
        <c:minorTickMark val="none"/>
        <c:tickLblPos val="nextTo"/>
        <c:txPr>
          <a:bodyPr/>
          <a:lstStyle/>
          <a:p>
            <a:pPr>
              <a:defRPr sz="900" b="1"/>
            </a:pPr>
            <a:endParaRPr lang="zh-CN"/>
          </a:p>
        </c:txPr>
        <c:crossAx val="154303488"/>
        <c:crosses val="autoZero"/>
        <c:auto val="1"/>
        <c:lblAlgn val="ctr"/>
        <c:lblOffset val="100"/>
        <c:noMultiLvlLbl val="0"/>
      </c:catAx>
      <c:valAx>
        <c:axId val="154303488"/>
        <c:scaling>
          <c:orientation val="minMax"/>
          <c:max val="200"/>
        </c:scaling>
        <c:delete val="0"/>
        <c:axPos val="l"/>
        <c:majorGridlines>
          <c:spPr>
            <a:ln>
              <a:noFill/>
            </a:ln>
          </c:spPr>
        </c:majorGridlines>
        <c:title>
          <c:tx>
            <c:rich>
              <a:bodyPr rot="-5400000" vert="horz"/>
              <a:lstStyle/>
              <a:p>
                <a:pPr>
                  <a:defRPr sz="900" b="1"/>
                </a:pPr>
                <a:r>
                  <a:rPr lang="zh-CN" altLang="en-US" sz="900" b="1"/>
                  <a:t>单位：百万瑞郎</a:t>
                </a:r>
                <a:endParaRPr lang="en-US" sz="900" b="1"/>
              </a:p>
            </c:rich>
          </c:tx>
          <c:layout>
            <c:manualLayout>
              <c:xMode val="edge"/>
              <c:yMode val="edge"/>
              <c:x val="1.8634660858416346E-2"/>
              <c:y val="0.34664952997198051"/>
            </c:manualLayout>
          </c:layout>
          <c:overlay val="0"/>
        </c:title>
        <c:numFmt formatCode="#,##0" sourceLinked="1"/>
        <c:majorTickMark val="out"/>
        <c:minorTickMark val="none"/>
        <c:tickLblPos val="nextTo"/>
        <c:txPr>
          <a:bodyPr/>
          <a:lstStyle/>
          <a:p>
            <a:pPr>
              <a:defRPr b="1"/>
            </a:pPr>
            <a:endParaRPr lang="zh-CN"/>
          </a:p>
        </c:txPr>
        <c:crossAx val="154301952"/>
        <c:crosses val="autoZero"/>
        <c:crossBetween val="between"/>
        <c:majorUnit val="20"/>
        <c:minorUnit val="5"/>
      </c:valAx>
    </c:plotArea>
    <c:plotVisOnly val="1"/>
    <c:dispBlanksAs val="gap"/>
    <c:showDLblsOverMax val="0"/>
  </c:chart>
  <c:spPr>
    <a:effectLst/>
    <a:scene3d>
      <a:camera prst="orthographicFront"/>
      <a:lightRig rig="threePt" dir="t"/>
    </a:scene3d>
    <a:sp3d>
      <a:bevelB/>
    </a:sp3d>
  </c:spPr>
  <c:txPr>
    <a:bodyPr/>
    <a:lstStyle/>
    <a:p>
      <a:pPr>
        <a:defRPr sz="800" b="0" i="0" baseline="0">
          <a:latin typeface="Arial" panose="020B0604020202020204" pitchFamily="34" charset="0"/>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3582-19EC-4771-B31E-BDC18D8B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11234</Words>
  <Characters>1102</Characters>
  <Application>Microsoft Office Word</Application>
  <DocSecurity>0</DocSecurity>
  <Lines>9</Lines>
  <Paragraphs>24</Paragraphs>
  <ScaleCrop>false</ScaleCrop>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2013-08-13T08:13:00Z</dcterms:created>
  <dcterms:modified xsi:type="dcterms:W3CDTF">2013-08-13T08:16:00Z</dcterms:modified>
</cp:coreProperties>
</file>