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4074F" w:rsidRPr="008B2CC1" w:rsidTr="0064074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4074F" w:rsidRPr="008B2CC1" w:rsidRDefault="0064074F" w:rsidP="002A3EAF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074F" w:rsidRPr="008B2CC1" w:rsidRDefault="009A1D11" w:rsidP="002A3EAF">
            <w:r>
              <w:rPr>
                <w:noProof/>
                <w:lang w:val="fr-CH" w:eastAsia="fr-CH"/>
              </w:rPr>
              <w:drawing>
                <wp:inline distT="0" distB="0" distL="0" distR="0" wp14:anchorId="645FF923" wp14:editId="50E5A980">
                  <wp:extent cx="1932305" cy="1426845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26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074F" w:rsidRPr="008B2CC1" w:rsidRDefault="009A1D11" w:rsidP="002A3EA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4074F" w:rsidRPr="001832A6" w:rsidTr="002A3EA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4074F" w:rsidRPr="0090731E" w:rsidRDefault="0064074F" w:rsidP="002A3EA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WO/PBC/25/6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64074F" w:rsidRPr="001832A6" w:rsidTr="002A3EA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4074F" w:rsidRPr="0090731E" w:rsidRDefault="009A1D11" w:rsidP="002A3EA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63C5D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64074F" w:rsidRPr="001832A6" w:rsidTr="002A3EA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4074F" w:rsidRPr="009A1D11" w:rsidRDefault="009A1D11" w:rsidP="009A1D1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64074F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10 ИЮНЯ</w:t>
            </w:r>
            <w:r w:rsidR="0064074F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64074F" w:rsidRPr="008B2CC1" w:rsidRDefault="0064074F" w:rsidP="002A3EAF"/>
    <w:p w:rsidR="0064074F" w:rsidRPr="008B2CC1" w:rsidRDefault="0064074F" w:rsidP="002A3EAF"/>
    <w:p w:rsidR="0064074F" w:rsidRPr="008B2CC1" w:rsidRDefault="0064074F" w:rsidP="002A3EAF"/>
    <w:p w:rsidR="0064074F" w:rsidRPr="008B2CC1" w:rsidRDefault="0064074F" w:rsidP="002A3EAF"/>
    <w:p w:rsidR="0064074F" w:rsidRPr="008B2CC1" w:rsidRDefault="0064074F" w:rsidP="002A3EAF"/>
    <w:p w:rsidR="009A1D11" w:rsidRPr="00E51238" w:rsidRDefault="009A1D11" w:rsidP="009A1D11">
      <w:pPr>
        <w:rPr>
          <w:b/>
          <w:sz w:val="28"/>
          <w:szCs w:val="28"/>
          <w:lang w:val="ru-RU"/>
        </w:rPr>
      </w:pPr>
      <w:r w:rsidRPr="003B13D1">
        <w:rPr>
          <w:b/>
          <w:color w:val="000000"/>
          <w:sz w:val="28"/>
          <w:szCs w:val="28"/>
          <w:lang w:val="ru-RU"/>
        </w:rPr>
        <w:t>Комитет по программе и бюджету</w:t>
      </w:r>
    </w:p>
    <w:p w:rsidR="009A1D11" w:rsidRPr="00E51238" w:rsidRDefault="009A1D11" w:rsidP="009A1D11">
      <w:pPr>
        <w:rPr>
          <w:lang w:val="ru-RU"/>
        </w:rPr>
      </w:pPr>
    </w:p>
    <w:p w:rsidR="009A1D11" w:rsidRPr="00E51238" w:rsidRDefault="009A1D11" w:rsidP="009A1D11">
      <w:pPr>
        <w:rPr>
          <w:lang w:val="ru-RU"/>
        </w:rPr>
      </w:pPr>
    </w:p>
    <w:p w:rsidR="0064074F" w:rsidRPr="003845C1" w:rsidRDefault="009A1D11" w:rsidP="009A1D11">
      <w:pPr>
        <w:rPr>
          <w:b/>
          <w:sz w:val="24"/>
          <w:szCs w:val="24"/>
        </w:rPr>
      </w:pPr>
      <w:r w:rsidRPr="003B13D1">
        <w:rPr>
          <w:b/>
          <w:color w:val="000000"/>
          <w:sz w:val="24"/>
          <w:szCs w:val="24"/>
          <w:lang w:val="ru-RU"/>
        </w:rPr>
        <w:t xml:space="preserve">Двадцать </w:t>
      </w:r>
      <w:r>
        <w:rPr>
          <w:b/>
          <w:color w:val="000000"/>
          <w:sz w:val="24"/>
          <w:szCs w:val="24"/>
          <w:lang w:val="ru-RU"/>
        </w:rPr>
        <w:t>пя</w:t>
      </w:r>
      <w:r w:rsidRPr="003B13D1">
        <w:rPr>
          <w:b/>
          <w:color w:val="000000"/>
          <w:sz w:val="24"/>
          <w:szCs w:val="24"/>
          <w:lang w:val="ru-RU"/>
        </w:rPr>
        <w:t>тая сессия</w:t>
      </w:r>
    </w:p>
    <w:p w:rsidR="0064074F" w:rsidRPr="003845C1" w:rsidRDefault="009A1D11" w:rsidP="002A3EAF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9A1D1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29</w:t>
      </w:r>
      <w:r w:rsidRPr="009A1D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августа – 2 сентября 2016 г.</w:t>
      </w:r>
    </w:p>
    <w:p w:rsidR="0064074F" w:rsidRPr="008B2CC1" w:rsidRDefault="0064074F" w:rsidP="002A3EAF"/>
    <w:p w:rsidR="0064074F" w:rsidRPr="008B2CC1" w:rsidRDefault="0064074F" w:rsidP="002A3EAF"/>
    <w:p w:rsidR="0064074F" w:rsidRPr="008B2CC1" w:rsidRDefault="0064074F" w:rsidP="002A3EAF"/>
    <w:p w:rsidR="0064074F" w:rsidRPr="009A1D11" w:rsidRDefault="009A1D11" w:rsidP="002A3EAF">
      <w:pPr>
        <w:rPr>
          <w:caps/>
          <w:sz w:val="24"/>
          <w:lang w:val="ru-RU"/>
        </w:rPr>
      </w:pPr>
      <w:r w:rsidRPr="009A1D11">
        <w:rPr>
          <w:caps/>
          <w:sz w:val="24"/>
          <w:lang w:val="ru-RU"/>
        </w:rPr>
        <w:t>Отчет о ходе выполнения рекомендаций Объединенной инспекционной группы</w:t>
      </w:r>
      <w:r>
        <w:rPr>
          <w:caps/>
          <w:sz w:val="24"/>
          <w:lang w:val="ru-RU"/>
        </w:rPr>
        <w:t xml:space="preserve"> (ОИГ)</w:t>
      </w:r>
    </w:p>
    <w:p w:rsidR="0064074F" w:rsidRPr="009A1D11" w:rsidRDefault="0064074F" w:rsidP="002A3EAF">
      <w:pPr>
        <w:rPr>
          <w:lang w:val="ru-RU"/>
        </w:rPr>
      </w:pPr>
    </w:p>
    <w:p w:rsidR="0064074F" w:rsidRPr="008B2CC1" w:rsidRDefault="009A1D11" w:rsidP="002A3EAF">
      <w:pPr>
        <w:rPr>
          <w:i/>
        </w:rPr>
      </w:pPr>
      <w:r w:rsidRPr="009A1D11">
        <w:rPr>
          <w:i/>
          <w:lang w:val="ru-RU"/>
        </w:rPr>
        <w:t>подготовлен Секретариатом</w:t>
      </w:r>
      <w:r>
        <w:rPr>
          <w:i/>
          <w:lang w:val="ru-RU"/>
        </w:rPr>
        <w:t xml:space="preserve"> </w:t>
      </w:r>
    </w:p>
    <w:p w:rsidR="0064074F" w:rsidRDefault="0064074F" w:rsidP="002A3EAF"/>
    <w:p w:rsidR="0064074F" w:rsidRDefault="0064074F" w:rsidP="002A3EAF"/>
    <w:p w:rsidR="0064074F" w:rsidRDefault="0064074F" w:rsidP="002A3EAF"/>
    <w:p w:rsidR="0064074F" w:rsidRDefault="0064074F" w:rsidP="002A3EAF"/>
    <w:p w:rsidR="00B17670" w:rsidRPr="00B17670" w:rsidRDefault="00B17670" w:rsidP="002A3EAF">
      <w:pPr>
        <w:pStyle w:val="ONUME"/>
        <w:rPr>
          <w:lang w:val="ru-RU"/>
        </w:rPr>
      </w:pPr>
      <w:r w:rsidRPr="00B17670">
        <w:rPr>
          <w:lang w:val="ru-RU"/>
        </w:rPr>
        <w:t xml:space="preserve">В настоящем документе приводится краткий отчет о ходе </w:t>
      </w:r>
      <w:r>
        <w:rPr>
          <w:lang w:val="ru-RU"/>
        </w:rPr>
        <w:t>реализации еще не выполненных</w:t>
      </w:r>
      <w:r w:rsidRPr="00B17670">
        <w:rPr>
          <w:lang w:val="ru-RU"/>
        </w:rPr>
        <w:t xml:space="preserve"> рекомендаций, адресованных директивным органам ВОИС по итогам обзоров, проведенных Объединенной инспекционной группой (ОИГ) </w:t>
      </w:r>
      <w:r>
        <w:rPr>
          <w:lang w:val="ru-RU"/>
        </w:rPr>
        <w:t xml:space="preserve">в период              </w:t>
      </w:r>
      <w:r w:rsidRPr="00B17670">
        <w:rPr>
          <w:lang w:val="ru-RU"/>
        </w:rPr>
        <w:t>2010</w:t>
      </w:r>
      <w:r>
        <w:rPr>
          <w:lang w:val="ru-RU"/>
        </w:rPr>
        <w:t>–</w:t>
      </w:r>
      <w:r w:rsidRPr="00B17670">
        <w:rPr>
          <w:lang w:val="ru-RU"/>
        </w:rPr>
        <w:t>201</w:t>
      </w:r>
      <w:r>
        <w:rPr>
          <w:lang w:val="ru-RU"/>
        </w:rPr>
        <w:t>5</w:t>
      </w:r>
      <w:r w:rsidRPr="00B17670">
        <w:t> </w:t>
      </w:r>
      <w:r w:rsidRPr="00B17670">
        <w:rPr>
          <w:lang w:val="ru-RU"/>
        </w:rPr>
        <w:t xml:space="preserve">гг., </w:t>
      </w:r>
      <w:r>
        <w:rPr>
          <w:lang w:val="ru-RU"/>
        </w:rPr>
        <w:t>включая</w:t>
      </w:r>
      <w:r w:rsidRPr="00B17670">
        <w:rPr>
          <w:lang w:val="ru-RU"/>
        </w:rPr>
        <w:t xml:space="preserve"> обзор Объединенной инспекционной групп</w:t>
      </w:r>
      <w:r>
        <w:rPr>
          <w:lang w:val="ru-RU"/>
        </w:rPr>
        <w:t>ой</w:t>
      </w:r>
      <w:r w:rsidRPr="00B17670">
        <w:rPr>
          <w:lang w:val="ru-RU"/>
        </w:rPr>
        <w:t xml:space="preserve"> системы управления и администрации ВОИС</w:t>
      </w:r>
      <w:r w:rsidR="00AB6660">
        <w:rPr>
          <w:lang w:val="ru-RU"/>
        </w:rPr>
        <w:t xml:space="preserve"> (ОУА)</w:t>
      </w:r>
      <w:r w:rsidR="008B7E1D">
        <w:rPr>
          <w:lang w:val="ru-RU"/>
        </w:rPr>
        <w:t>.</w:t>
      </w:r>
      <w:r w:rsidRPr="00B17670">
        <w:rPr>
          <w:lang w:val="ru-RU"/>
        </w:rPr>
        <w:t xml:space="preserve"> </w:t>
      </w:r>
    </w:p>
    <w:p w:rsidR="00AD3ED3" w:rsidRPr="00AD3ED3" w:rsidRDefault="00AD3ED3" w:rsidP="002A3EAF">
      <w:pPr>
        <w:pStyle w:val="ONUME"/>
        <w:rPr>
          <w:lang w:val="ru-RU"/>
        </w:rPr>
      </w:pPr>
      <w:r w:rsidRPr="00AD3ED3">
        <w:rPr>
          <w:lang w:val="ru-RU"/>
        </w:rPr>
        <w:t>В приложении</w:t>
      </w:r>
      <w:r>
        <w:rPr>
          <w:lang w:val="ru-RU"/>
        </w:rPr>
        <w:t xml:space="preserve"> </w:t>
      </w:r>
      <w:r>
        <w:t>I</w:t>
      </w:r>
      <w:r w:rsidRPr="00AD3ED3">
        <w:rPr>
          <w:lang w:val="ru-RU"/>
        </w:rPr>
        <w:t xml:space="preserve"> к настоящему документу содерж</w:t>
      </w:r>
      <w:r>
        <w:rPr>
          <w:lang w:val="ru-RU"/>
        </w:rPr>
        <w:t>а</w:t>
      </w:r>
      <w:r w:rsidRPr="00AD3ED3">
        <w:rPr>
          <w:lang w:val="ru-RU"/>
        </w:rPr>
        <w:t>тся рекомендаци</w:t>
      </w:r>
      <w:r>
        <w:rPr>
          <w:lang w:val="ru-RU"/>
        </w:rPr>
        <w:t>и</w:t>
      </w:r>
      <w:r w:rsidRPr="00AD3ED3">
        <w:rPr>
          <w:lang w:val="ru-RU"/>
        </w:rPr>
        <w:t xml:space="preserve"> для директивных органов организаций системы Организации Объединенных Наций, которые были </w:t>
      </w:r>
      <w:r w:rsidR="009002F9">
        <w:rPr>
          <w:lang w:val="ru-RU"/>
        </w:rPr>
        <w:t>отмечены</w:t>
      </w:r>
      <w:r w:rsidRPr="00AD3ED3">
        <w:rPr>
          <w:lang w:val="ru-RU"/>
        </w:rPr>
        <w:t xml:space="preserve"> ВОИС </w:t>
      </w:r>
      <w:r w:rsidR="009002F9">
        <w:rPr>
          <w:lang w:val="ru-RU"/>
        </w:rPr>
        <w:t>для принятия мер</w:t>
      </w:r>
      <w:r w:rsidRPr="00AD3ED3">
        <w:rPr>
          <w:lang w:val="ru-RU"/>
        </w:rPr>
        <w:t xml:space="preserve">.  </w:t>
      </w:r>
      <w:r>
        <w:rPr>
          <w:lang w:val="ru-RU"/>
        </w:rPr>
        <w:t>При у</w:t>
      </w:r>
      <w:r w:rsidRPr="00AD3ED3">
        <w:rPr>
          <w:lang w:val="ru-RU"/>
        </w:rPr>
        <w:t>казани</w:t>
      </w:r>
      <w:r>
        <w:rPr>
          <w:lang w:val="ru-RU"/>
        </w:rPr>
        <w:t>и</w:t>
      </w:r>
      <w:r w:rsidRPr="00AD3ED3">
        <w:rPr>
          <w:lang w:val="ru-RU"/>
        </w:rPr>
        <w:t xml:space="preserve"> текущего статуса рекомендаций</w:t>
      </w:r>
      <w:r>
        <w:rPr>
          <w:lang w:val="ru-RU"/>
        </w:rPr>
        <w:t xml:space="preserve"> (принятие/выполнение),</w:t>
      </w:r>
      <w:r w:rsidRPr="00AD3ED3">
        <w:rPr>
          <w:lang w:val="ru-RU"/>
        </w:rPr>
        <w:t xml:space="preserve"> </w:t>
      </w:r>
      <w:r>
        <w:rPr>
          <w:lang w:val="ru-RU"/>
        </w:rPr>
        <w:t>по возможности, отражены</w:t>
      </w:r>
      <w:r w:rsidRPr="00AD3ED3">
        <w:rPr>
          <w:lang w:val="ru-RU"/>
        </w:rPr>
        <w:t xml:space="preserve"> предложения и оценк</w:t>
      </w:r>
      <w:r>
        <w:rPr>
          <w:lang w:val="ru-RU"/>
        </w:rPr>
        <w:t>и</w:t>
      </w:r>
      <w:r w:rsidRPr="00AD3ED3">
        <w:rPr>
          <w:lang w:val="ru-RU"/>
        </w:rPr>
        <w:t xml:space="preserve"> Секретариата, </w:t>
      </w:r>
      <w:r>
        <w:rPr>
          <w:lang w:val="ru-RU"/>
        </w:rPr>
        <w:t>которые</w:t>
      </w:r>
      <w:r w:rsidRPr="00AD3ED3">
        <w:rPr>
          <w:lang w:val="ru-RU"/>
        </w:rPr>
        <w:t xml:space="preserve"> предлага</w:t>
      </w:r>
      <w:r>
        <w:rPr>
          <w:lang w:val="ru-RU"/>
        </w:rPr>
        <w:t>ются</w:t>
      </w:r>
      <w:r w:rsidRPr="00AD3ED3">
        <w:rPr>
          <w:lang w:val="ru-RU"/>
        </w:rPr>
        <w:t xml:space="preserve"> вниманию государств-членов.</w:t>
      </w:r>
    </w:p>
    <w:p w:rsidR="00AD3ED3" w:rsidRPr="00AD3ED3" w:rsidRDefault="00AD3ED3" w:rsidP="00AD3ED3">
      <w:pPr>
        <w:pStyle w:val="ONUME"/>
        <w:rPr>
          <w:lang w:val="ru-RU"/>
        </w:rPr>
      </w:pPr>
      <w:r w:rsidRPr="00AD3ED3">
        <w:rPr>
          <w:lang w:val="ru-RU"/>
        </w:rPr>
        <w:t xml:space="preserve">Со времени </w:t>
      </w:r>
      <w:r>
        <w:rPr>
          <w:lang w:val="ru-RU"/>
        </w:rPr>
        <w:t>подготовки</w:t>
      </w:r>
      <w:r w:rsidRPr="00AD3ED3">
        <w:rPr>
          <w:lang w:val="ru-RU"/>
        </w:rPr>
        <w:t xml:space="preserve"> последнего доклада, представленного государствам-членам (</w:t>
      </w:r>
      <w:r w:rsidRPr="00AD3ED3">
        <w:t>WO</w:t>
      </w:r>
      <w:r w:rsidR="009002F9">
        <w:rPr>
          <w:lang w:val="ru-RU"/>
        </w:rPr>
        <w:t>/</w:t>
      </w:r>
      <w:r w:rsidR="009002F9">
        <w:t>P</w:t>
      </w:r>
      <w:r w:rsidRPr="00AD3ED3">
        <w:t>BC</w:t>
      </w:r>
      <w:r w:rsidRPr="00AD3ED3">
        <w:rPr>
          <w:lang w:val="ru-RU"/>
        </w:rPr>
        <w:t xml:space="preserve">/24/7) </w:t>
      </w:r>
      <w:r>
        <w:rPr>
          <w:lang w:val="ru-RU"/>
        </w:rPr>
        <w:t>по этому же вопросу</w:t>
      </w:r>
      <w:r w:rsidRPr="00AD3ED3">
        <w:rPr>
          <w:lang w:val="ru-RU"/>
        </w:rPr>
        <w:t xml:space="preserve">, ОИГ выпустила пять докладов, три из которых имеют отношение к ВОИС. </w:t>
      </w:r>
      <w:r>
        <w:rPr>
          <w:lang w:val="ru-RU"/>
        </w:rPr>
        <w:t xml:space="preserve"> </w:t>
      </w:r>
      <w:r w:rsidRPr="00AD3ED3">
        <w:rPr>
          <w:lang w:val="ru-RU"/>
        </w:rPr>
        <w:t xml:space="preserve">Новые </w:t>
      </w:r>
      <w:r w:rsidR="00B84C7E">
        <w:rPr>
          <w:lang w:val="ru-RU"/>
        </w:rPr>
        <w:t xml:space="preserve">доклады обозначены соответствующим образом, при этом для  </w:t>
      </w:r>
      <w:r w:rsidR="00B84C7E" w:rsidRPr="00AD3ED3">
        <w:rPr>
          <w:lang w:val="ru-RU"/>
        </w:rPr>
        <w:t>освещ</w:t>
      </w:r>
      <w:r w:rsidR="00B84C7E">
        <w:rPr>
          <w:lang w:val="ru-RU"/>
        </w:rPr>
        <w:t>ения</w:t>
      </w:r>
      <w:r w:rsidR="00B84C7E" w:rsidRPr="00AD3ED3">
        <w:rPr>
          <w:lang w:val="ru-RU"/>
        </w:rPr>
        <w:t xml:space="preserve"> изменени</w:t>
      </w:r>
      <w:r w:rsidR="00B84C7E">
        <w:rPr>
          <w:lang w:val="ru-RU"/>
        </w:rPr>
        <w:t>й</w:t>
      </w:r>
      <w:r w:rsidR="00B84C7E" w:rsidRPr="00AD3ED3">
        <w:rPr>
          <w:lang w:val="ru-RU"/>
        </w:rPr>
        <w:t xml:space="preserve"> по сравнению с предыдущим отчетным периодом</w:t>
      </w:r>
      <w:r w:rsidR="00B84C7E">
        <w:rPr>
          <w:lang w:val="ru-RU"/>
        </w:rPr>
        <w:t xml:space="preserve"> приводится обновленная информация о статусе рекомендаций</w:t>
      </w:r>
      <w:r w:rsidR="009002F9">
        <w:rPr>
          <w:lang w:val="ru-RU"/>
        </w:rPr>
        <w:t>, содержащихся в докладах прошлых лет</w:t>
      </w:r>
      <w:r w:rsidR="00B84C7E">
        <w:rPr>
          <w:lang w:val="ru-RU"/>
        </w:rPr>
        <w:t>.</w:t>
      </w:r>
      <w:r w:rsidRPr="00AD3ED3">
        <w:rPr>
          <w:lang w:val="ru-RU"/>
        </w:rPr>
        <w:t xml:space="preserve"> </w:t>
      </w:r>
    </w:p>
    <w:p w:rsidR="00AD3ED3" w:rsidRPr="00AD3ED3" w:rsidRDefault="00B84C7E" w:rsidP="00AD3ED3">
      <w:pPr>
        <w:pStyle w:val="ONUME"/>
        <w:rPr>
          <w:lang w:val="ru-RU"/>
        </w:rPr>
      </w:pPr>
      <w:r>
        <w:rPr>
          <w:lang w:val="ru-RU"/>
        </w:rPr>
        <w:t>П</w:t>
      </w:r>
      <w:r w:rsidRPr="00AD3ED3">
        <w:rPr>
          <w:lang w:val="ru-RU"/>
        </w:rPr>
        <w:t>ри условии одобрения государств</w:t>
      </w:r>
      <w:r>
        <w:rPr>
          <w:lang w:val="ru-RU"/>
        </w:rPr>
        <w:t>ами</w:t>
      </w:r>
      <w:r w:rsidRPr="00AD3ED3">
        <w:rPr>
          <w:lang w:val="ru-RU"/>
        </w:rPr>
        <w:t>-член</w:t>
      </w:r>
      <w:r>
        <w:rPr>
          <w:lang w:val="ru-RU"/>
        </w:rPr>
        <w:t>ами</w:t>
      </w:r>
      <w:r w:rsidRPr="00AD3ED3">
        <w:rPr>
          <w:lang w:val="ru-RU"/>
        </w:rPr>
        <w:t xml:space="preserve"> рекомендаций, содержащихся в настоящем </w:t>
      </w:r>
      <w:r>
        <w:rPr>
          <w:lang w:val="ru-RU"/>
        </w:rPr>
        <w:t>отчете, можно будет говорить о том, что п</w:t>
      </w:r>
      <w:r w:rsidR="00AD3ED3" w:rsidRPr="00AD3ED3">
        <w:rPr>
          <w:lang w:val="ru-RU"/>
        </w:rPr>
        <w:t>о сос</w:t>
      </w:r>
      <w:r>
        <w:rPr>
          <w:lang w:val="ru-RU"/>
        </w:rPr>
        <w:t>тоянию на конец апреля 2016 г.</w:t>
      </w:r>
      <w:r w:rsidR="00AD3ED3" w:rsidRPr="00AD3ED3">
        <w:rPr>
          <w:lang w:val="ru-RU"/>
        </w:rPr>
        <w:t xml:space="preserve"> </w:t>
      </w:r>
      <w:r w:rsidR="009C01D4">
        <w:rPr>
          <w:lang w:val="ru-RU"/>
        </w:rPr>
        <w:t>остается</w:t>
      </w:r>
      <w:r w:rsidR="00AD3ED3" w:rsidRPr="00AD3ED3">
        <w:rPr>
          <w:lang w:val="ru-RU"/>
        </w:rPr>
        <w:t xml:space="preserve"> пять </w:t>
      </w:r>
      <w:r w:rsidR="009C01D4">
        <w:rPr>
          <w:lang w:val="ru-RU"/>
        </w:rPr>
        <w:t xml:space="preserve">невыполненных </w:t>
      </w:r>
      <w:r w:rsidR="00AD3ED3" w:rsidRPr="00AD3ED3">
        <w:rPr>
          <w:lang w:val="ru-RU"/>
        </w:rPr>
        <w:t xml:space="preserve">рекомендаций в адрес </w:t>
      </w:r>
      <w:r w:rsidR="009002F9">
        <w:rPr>
          <w:lang w:val="ru-RU"/>
        </w:rPr>
        <w:t>директивных</w:t>
      </w:r>
      <w:r w:rsidR="00AD3ED3" w:rsidRPr="00AD3ED3">
        <w:rPr>
          <w:lang w:val="ru-RU"/>
        </w:rPr>
        <w:t xml:space="preserve"> органов ВОИС, </w:t>
      </w:r>
      <w:r w:rsidR="009C01D4">
        <w:rPr>
          <w:lang w:val="ru-RU"/>
        </w:rPr>
        <w:t xml:space="preserve">вопрос же о всех других </w:t>
      </w:r>
      <w:r w:rsidR="00AD3ED3" w:rsidRPr="00AD3ED3">
        <w:rPr>
          <w:lang w:val="ru-RU"/>
        </w:rPr>
        <w:t>рекомендаци</w:t>
      </w:r>
      <w:r w:rsidR="009C01D4">
        <w:rPr>
          <w:lang w:val="ru-RU"/>
        </w:rPr>
        <w:t>ях закрыт</w:t>
      </w:r>
      <w:r w:rsidR="00AD3ED3" w:rsidRPr="00AD3ED3">
        <w:rPr>
          <w:lang w:val="ru-RU"/>
        </w:rPr>
        <w:t xml:space="preserve"> (реализован</w:t>
      </w:r>
      <w:r w:rsidR="009C01D4">
        <w:rPr>
          <w:lang w:val="ru-RU"/>
        </w:rPr>
        <w:t>ы</w:t>
      </w:r>
      <w:r w:rsidR="00AD3ED3" w:rsidRPr="00AD3ED3">
        <w:rPr>
          <w:lang w:val="ru-RU"/>
        </w:rPr>
        <w:t xml:space="preserve">, </w:t>
      </w:r>
      <w:r w:rsidR="009C01D4">
        <w:rPr>
          <w:lang w:val="ru-RU"/>
        </w:rPr>
        <w:t>сочтены</w:t>
      </w:r>
      <w:r w:rsidR="00AD3ED3" w:rsidRPr="00AD3ED3">
        <w:rPr>
          <w:lang w:val="ru-RU"/>
        </w:rPr>
        <w:t xml:space="preserve"> не имеющи</w:t>
      </w:r>
      <w:r w:rsidR="009C01D4">
        <w:rPr>
          <w:lang w:val="ru-RU"/>
        </w:rPr>
        <w:t>ми</w:t>
      </w:r>
      <w:r w:rsidR="00AD3ED3" w:rsidRPr="00AD3ED3">
        <w:rPr>
          <w:lang w:val="ru-RU"/>
        </w:rPr>
        <w:t xml:space="preserve"> отношения к ВОИС или не прин</w:t>
      </w:r>
      <w:r w:rsidR="009C01D4">
        <w:rPr>
          <w:lang w:val="ru-RU"/>
        </w:rPr>
        <w:t>яты</w:t>
      </w:r>
      <w:r w:rsidR="00AD3ED3" w:rsidRPr="00AD3ED3">
        <w:rPr>
          <w:lang w:val="ru-RU"/>
        </w:rPr>
        <w:t>).</w:t>
      </w:r>
    </w:p>
    <w:p w:rsidR="0064074F" w:rsidRPr="00EE24D8" w:rsidRDefault="00EE24D8" w:rsidP="00905A28">
      <w:pPr>
        <w:pStyle w:val="ONUME"/>
        <w:keepNext/>
        <w:keepLines/>
        <w:numPr>
          <w:ilvl w:val="0"/>
          <w:numId w:val="0"/>
        </w:numPr>
        <w:spacing w:after="0"/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lastRenderedPageBreak/>
        <w:t>Диаграмма</w:t>
      </w:r>
      <w:r w:rsidR="0064074F" w:rsidRPr="00B45B64">
        <w:rPr>
          <w:b/>
          <w:sz w:val="18"/>
          <w:szCs w:val="18"/>
          <w:lang w:val="ru-RU"/>
        </w:rPr>
        <w:t xml:space="preserve"> 1. </w:t>
      </w:r>
      <w:r w:rsidR="00905A28" w:rsidRPr="00B45B64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Все</w:t>
      </w:r>
      <w:r w:rsidRPr="00EE24D8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касающиеся</w:t>
      </w:r>
      <w:r w:rsidRPr="00EE24D8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 xml:space="preserve">ВОИС рекомендации из докладов за </w:t>
      </w:r>
      <w:r w:rsidR="0064074F" w:rsidRPr="00EE24D8">
        <w:rPr>
          <w:b/>
          <w:sz w:val="18"/>
          <w:szCs w:val="18"/>
          <w:lang w:val="ru-RU"/>
        </w:rPr>
        <w:t>2010-2015</w:t>
      </w:r>
      <w:r>
        <w:rPr>
          <w:b/>
          <w:sz w:val="18"/>
          <w:szCs w:val="18"/>
          <w:lang w:val="ru-RU"/>
        </w:rPr>
        <w:t xml:space="preserve"> гг. по состоянию на конец апреля 2016 г.</w:t>
      </w:r>
    </w:p>
    <w:p w:rsidR="0064074F" w:rsidRDefault="00B45B64" w:rsidP="002A3EAF">
      <w:pPr>
        <w:pStyle w:val="ONUME"/>
        <w:keepNext/>
        <w:keepLines/>
        <w:numPr>
          <w:ilvl w:val="0"/>
          <w:numId w:val="0"/>
        </w:numPr>
        <w:jc w:val="center"/>
      </w:pPr>
      <w:r>
        <w:rPr>
          <w:noProof/>
          <w:lang w:val="fr-CH" w:eastAsia="fr-CH"/>
        </w:rPr>
        <w:drawing>
          <wp:inline distT="0" distB="0" distL="0" distR="0" wp14:anchorId="701B4577">
            <wp:extent cx="4590489" cy="2765061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286" cy="2763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074F" w:rsidRPr="002072CE" w:rsidRDefault="002072CE" w:rsidP="002A3EAF">
      <w:pPr>
        <w:keepNext/>
        <w:keepLines/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Диаграмма 2</w:t>
      </w:r>
      <w:r w:rsidR="0064074F" w:rsidRPr="002072CE">
        <w:rPr>
          <w:b/>
          <w:sz w:val="18"/>
          <w:szCs w:val="18"/>
          <w:lang w:val="ru-RU"/>
        </w:rPr>
        <w:t xml:space="preserve">. </w:t>
      </w:r>
      <w:r>
        <w:rPr>
          <w:b/>
          <w:sz w:val="18"/>
          <w:szCs w:val="18"/>
          <w:lang w:val="ru-RU"/>
        </w:rPr>
        <w:t xml:space="preserve">Все имеющие отношение к ВОИС рекомендации ОИГ за </w:t>
      </w:r>
      <w:r w:rsidR="0064074F" w:rsidRPr="002072CE">
        <w:rPr>
          <w:b/>
          <w:sz w:val="18"/>
          <w:szCs w:val="18"/>
          <w:lang w:val="ru-RU"/>
        </w:rPr>
        <w:t>20</w:t>
      </w:r>
      <w:r w:rsidR="00905A28" w:rsidRPr="002072CE">
        <w:rPr>
          <w:b/>
          <w:sz w:val="18"/>
          <w:szCs w:val="18"/>
          <w:lang w:val="ru-RU"/>
        </w:rPr>
        <w:t>10</w:t>
      </w:r>
      <w:r w:rsidR="0064074F" w:rsidRPr="002072CE">
        <w:rPr>
          <w:b/>
          <w:sz w:val="18"/>
          <w:szCs w:val="18"/>
          <w:lang w:val="ru-RU"/>
        </w:rPr>
        <w:t>-2015</w:t>
      </w:r>
      <w:r>
        <w:rPr>
          <w:b/>
          <w:sz w:val="18"/>
          <w:szCs w:val="18"/>
          <w:lang w:val="ru-RU"/>
        </w:rPr>
        <w:t xml:space="preserve"> гг. по состоянию на конец апреля 2016 г.</w:t>
      </w:r>
      <w:r w:rsidR="0064074F" w:rsidRPr="00B2576A">
        <w:rPr>
          <w:rStyle w:val="FootnoteReference"/>
          <w:b/>
          <w:sz w:val="18"/>
          <w:szCs w:val="18"/>
        </w:rPr>
        <w:footnoteReference w:id="2"/>
      </w:r>
    </w:p>
    <w:p w:rsidR="0064074F" w:rsidRPr="002072CE" w:rsidRDefault="00B45B64" w:rsidP="002A3EAF">
      <w:pPr>
        <w:keepNext/>
        <w:keepLines/>
        <w:jc w:val="center"/>
        <w:rPr>
          <w:lang w:val="ru-RU"/>
        </w:rPr>
      </w:pPr>
      <w:r>
        <w:rPr>
          <w:noProof/>
          <w:lang w:val="fr-CH" w:eastAsia="fr-CH"/>
        </w:rPr>
        <w:drawing>
          <wp:inline distT="0" distB="0" distL="0" distR="0" wp14:anchorId="2ED5A387">
            <wp:extent cx="4584700" cy="2755900"/>
            <wp:effectExtent l="0" t="0" r="635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074F" w:rsidRPr="002072CE" w:rsidRDefault="0064074F" w:rsidP="002A3EAF">
      <w:pPr>
        <w:jc w:val="center"/>
        <w:rPr>
          <w:lang w:val="ru-RU"/>
        </w:rPr>
      </w:pPr>
    </w:p>
    <w:p w:rsidR="0064074F" w:rsidRPr="002072CE" w:rsidRDefault="002072CE" w:rsidP="002072CE">
      <w:pPr>
        <w:keepNext/>
        <w:keepLines/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lastRenderedPageBreak/>
        <w:t>Диаграмма 3. Рекомендации ОИГ в адрес директивных органов за</w:t>
      </w:r>
      <w:r w:rsidRPr="002072CE">
        <w:rPr>
          <w:b/>
          <w:sz w:val="18"/>
          <w:szCs w:val="18"/>
          <w:lang w:val="ru-RU"/>
        </w:rPr>
        <w:t xml:space="preserve"> 2010-2015 гг. по состоянию на конец апреля 2016 г.</w:t>
      </w:r>
    </w:p>
    <w:p w:rsidR="0064074F" w:rsidRPr="007C5962" w:rsidRDefault="00B45B64" w:rsidP="002A3EAF">
      <w:pPr>
        <w:keepNext/>
        <w:keepLines/>
        <w:jc w:val="center"/>
        <w:rPr>
          <w:b/>
          <w:sz w:val="20"/>
        </w:rPr>
      </w:pPr>
      <w:r>
        <w:rPr>
          <w:b/>
          <w:noProof/>
          <w:sz w:val="20"/>
          <w:lang w:val="fr-CH" w:eastAsia="fr-CH"/>
        </w:rPr>
        <w:drawing>
          <wp:inline distT="0" distB="0" distL="0" distR="0" wp14:anchorId="0E05A23B">
            <wp:extent cx="4155034" cy="249762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286" cy="2496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074F" w:rsidRDefault="0064074F" w:rsidP="002A3EAF">
      <w:pPr>
        <w:jc w:val="center"/>
      </w:pPr>
    </w:p>
    <w:p w:rsidR="006B61B5" w:rsidRDefault="006B61B5" w:rsidP="002A3EAF">
      <w:pPr>
        <w:jc w:val="center"/>
      </w:pPr>
    </w:p>
    <w:p w:rsidR="00663153" w:rsidRPr="00DA3614" w:rsidRDefault="009C01D4" w:rsidP="00DA3614">
      <w:pPr>
        <w:pStyle w:val="ONUME"/>
        <w:rPr>
          <w:lang w:val="ru-RU"/>
        </w:rPr>
      </w:pPr>
      <w:r>
        <w:rPr>
          <w:lang w:val="ru-RU"/>
        </w:rPr>
        <w:t xml:space="preserve">В 2015 г. ОИГ приступила к проведению </w:t>
      </w:r>
      <w:r w:rsidR="00CB3FD8">
        <w:rPr>
          <w:lang w:val="ru-RU"/>
        </w:rPr>
        <w:t>серии</w:t>
      </w:r>
      <w:r>
        <w:rPr>
          <w:lang w:val="ru-RU"/>
        </w:rPr>
        <w:t xml:space="preserve"> обзоров в рамках общесистемного обзора </w:t>
      </w:r>
      <w:r w:rsidR="00CB3FD8">
        <w:rPr>
          <w:lang w:val="ru-RU"/>
        </w:rPr>
        <w:t>принятия и выполнения рекомендаций ОИГ, по результатам которых соответствующим организациям направляются служебные письма; такие письма уже получены рядом организаций</w:t>
      </w:r>
      <w:r w:rsidR="00CB3FD8">
        <w:rPr>
          <w:rStyle w:val="FootnoteReference"/>
        </w:rPr>
        <w:footnoteReference w:id="3"/>
      </w:r>
      <w:r w:rsidR="00CB3FD8">
        <w:rPr>
          <w:lang w:val="ru-RU"/>
        </w:rPr>
        <w:t>.</w:t>
      </w:r>
      <w:r w:rsidR="00DA3614">
        <w:rPr>
          <w:lang w:val="ru-RU"/>
        </w:rPr>
        <w:t xml:space="preserve">  </w:t>
      </w:r>
      <w:r w:rsidR="00663153" w:rsidRPr="00DA3614">
        <w:rPr>
          <w:lang w:val="ru-RU"/>
        </w:rPr>
        <w:t xml:space="preserve">С учетом рекомендаций, высказанных в служебном письме, </w:t>
      </w:r>
      <w:r w:rsidR="00DE3785" w:rsidRPr="00DA3614">
        <w:rPr>
          <w:lang w:val="ru-RU"/>
        </w:rPr>
        <w:t xml:space="preserve">которое было направлено ВОИС </w:t>
      </w:r>
      <w:r w:rsidR="00663153" w:rsidRPr="00DA3614">
        <w:rPr>
          <w:lang w:val="ru-RU"/>
        </w:rPr>
        <w:t>в начале 2016 г</w:t>
      </w:r>
      <w:r w:rsidR="00DE3785" w:rsidRPr="00DA3614">
        <w:rPr>
          <w:lang w:val="ru-RU"/>
        </w:rPr>
        <w:t>.</w:t>
      </w:r>
      <w:r w:rsidR="00663153" w:rsidRPr="00DA3614">
        <w:rPr>
          <w:lang w:val="ru-RU"/>
        </w:rPr>
        <w:t xml:space="preserve">, в </w:t>
      </w:r>
      <w:r w:rsidR="00DE3785" w:rsidRPr="00DA3614">
        <w:rPr>
          <w:lang w:val="ru-RU"/>
        </w:rPr>
        <w:t>структуру</w:t>
      </w:r>
      <w:r w:rsidR="00663153" w:rsidRPr="00DA3614">
        <w:rPr>
          <w:lang w:val="ru-RU"/>
        </w:rPr>
        <w:t xml:space="preserve"> настоящего доклада</w:t>
      </w:r>
      <w:r w:rsidR="00DE3785" w:rsidRPr="00DA3614">
        <w:rPr>
          <w:lang w:val="ru-RU"/>
        </w:rPr>
        <w:t xml:space="preserve"> внесены некоторые изменения, а именно</w:t>
      </w:r>
      <w:r w:rsidR="00663153" w:rsidRPr="00DA3614">
        <w:rPr>
          <w:lang w:val="ru-RU"/>
        </w:rPr>
        <w:t>:</w:t>
      </w:r>
    </w:p>
    <w:p w:rsidR="00DE3785" w:rsidRPr="004723FC" w:rsidRDefault="00DE3785" w:rsidP="00DE3785">
      <w:pPr>
        <w:pStyle w:val="ONUME"/>
        <w:numPr>
          <w:ilvl w:val="1"/>
          <w:numId w:val="5"/>
        </w:numPr>
        <w:rPr>
          <w:lang w:val="ru-RU"/>
        </w:rPr>
      </w:pPr>
      <w:r>
        <w:rPr>
          <w:szCs w:val="22"/>
          <w:lang w:val="ru-RU"/>
        </w:rPr>
        <w:t>в целях</w:t>
      </w:r>
      <w:r w:rsidRPr="00DE3785">
        <w:rPr>
          <w:szCs w:val="22"/>
          <w:lang w:val="ru-RU"/>
        </w:rPr>
        <w:t xml:space="preserve"> дальнейше</w:t>
      </w:r>
      <w:r>
        <w:rPr>
          <w:szCs w:val="22"/>
          <w:lang w:val="ru-RU"/>
        </w:rPr>
        <w:t>го</w:t>
      </w:r>
      <w:r w:rsidRPr="00DE3785">
        <w:rPr>
          <w:szCs w:val="22"/>
          <w:lang w:val="ru-RU"/>
        </w:rPr>
        <w:t xml:space="preserve"> облегчени</w:t>
      </w:r>
      <w:r>
        <w:rPr>
          <w:szCs w:val="22"/>
          <w:lang w:val="ru-RU"/>
        </w:rPr>
        <w:t>я</w:t>
      </w:r>
      <w:r w:rsidRPr="00DE37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анализа</w:t>
      </w:r>
      <w:r w:rsidRPr="00DE3785">
        <w:rPr>
          <w:szCs w:val="22"/>
          <w:lang w:val="ru-RU"/>
        </w:rPr>
        <w:t xml:space="preserve"> докладов</w:t>
      </w:r>
      <w:r>
        <w:rPr>
          <w:szCs w:val="22"/>
          <w:lang w:val="ru-RU"/>
        </w:rPr>
        <w:t xml:space="preserve"> ОИГ</w:t>
      </w:r>
      <w:r w:rsidRPr="00DE3785">
        <w:rPr>
          <w:szCs w:val="22"/>
          <w:lang w:val="ru-RU"/>
        </w:rPr>
        <w:t xml:space="preserve"> государств</w:t>
      </w:r>
      <w:r>
        <w:rPr>
          <w:szCs w:val="22"/>
          <w:lang w:val="ru-RU"/>
        </w:rPr>
        <w:t>ами</w:t>
      </w:r>
      <w:r w:rsidRPr="00DE3785">
        <w:rPr>
          <w:szCs w:val="22"/>
          <w:lang w:val="ru-RU"/>
        </w:rPr>
        <w:t>-член</w:t>
      </w:r>
      <w:r>
        <w:rPr>
          <w:szCs w:val="22"/>
          <w:lang w:val="ru-RU"/>
        </w:rPr>
        <w:t xml:space="preserve">ами </w:t>
      </w:r>
      <w:r w:rsidRPr="00DE37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</w:t>
      </w:r>
      <w:r w:rsidRPr="00DE3785">
        <w:rPr>
          <w:szCs w:val="22"/>
          <w:lang w:val="ru-RU"/>
        </w:rPr>
        <w:t xml:space="preserve">для удобства </w:t>
      </w:r>
      <w:r>
        <w:rPr>
          <w:szCs w:val="22"/>
          <w:lang w:val="ru-RU"/>
        </w:rPr>
        <w:t>поиска</w:t>
      </w:r>
      <w:r w:rsidRPr="00DE3785">
        <w:rPr>
          <w:szCs w:val="22"/>
          <w:lang w:val="ru-RU"/>
        </w:rPr>
        <w:t xml:space="preserve"> и навигации </w:t>
      </w:r>
      <w:r>
        <w:rPr>
          <w:szCs w:val="22"/>
          <w:lang w:val="ru-RU"/>
        </w:rPr>
        <w:t xml:space="preserve">в </w:t>
      </w:r>
      <w:r w:rsidR="004723FC">
        <w:rPr>
          <w:szCs w:val="22"/>
          <w:lang w:val="ru-RU"/>
        </w:rPr>
        <w:t xml:space="preserve">данном </w:t>
      </w:r>
      <w:r>
        <w:rPr>
          <w:szCs w:val="22"/>
          <w:lang w:val="ru-RU"/>
        </w:rPr>
        <w:t xml:space="preserve">документе </w:t>
      </w:r>
      <w:r w:rsidR="004723FC">
        <w:rPr>
          <w:szCs w:val="22"/>
          <w:lang w:val="ru-RU"/>
        </w:rPr>
        <w:t>названия докладов</w:t>
      </w:r>
      <w:r w:rsidRPr="00DE3785">
        <w:rPr>
          <w:szCs w:val="22"/>
          <w:lang w:val="ru-RU"/>
        </w:rPr>
        <w:t xml:space="preserve"> ОИГ</w:t>
      </w:r>
      <w:r w:rsidR="004723FC">
        <w:rPr>
          <w:szCs w:val="22"/>
          <w:lang w:val="ru-RU"/>
        </w:rPr>
        <w:t>, имеющих отношение к</w:t>
      </w:r>
      <w:r w:rsidRPr="00DE3785">
        <w:rPr>
          <w:szCs w:val="22"/>
          <w:lang w:val="ru-RU"/>
        </w:rPr>
        <w:t xml:space="preserve"> ВОИС</w:t>
      </w:r>
      <w:r w:rsidR="004723FC">
        <w:rPr>
          <w:szCs w:val="22"/>
          <w:lang w:val="ru-RU"/>
        </w:rPr>
        <w:t>, снабжены гиперссылками.  Добавлено п</w:t>
      </w:r>
      <w:r w:rsidRPr="004723FC">
        <w:rPr>
          <w:szCs w:val="22"/>
          <w:lang w:val="ru-RU"/>
        </w:rPr>
        <w:t xml:space="preserve">риложение </w:t>
      </w:r>
      <w:r w:rsidRPr="00DE3785">
        <w:rPr>
          <w:szCs w:val="22"/>
        </w:rPr>
        <w:t>II</w:t>
      </w:r>
      <w:r w:rsidR="004723FC">
        <w:rPr>
          <w:szCs w:val="22"/>
          <w:lang w:val="ru-RU"/>
        </w:rPr>
        <w:t xml:space="preserve">, в котором </w:t>
      </w:r>
      <w:r w:rsidR="004723FC" w:rsidRPr="004723FC">
        <w:rPr>
          <w:szCs w:val="22"/>
          <w:lang w:val="ru-RU"/>
        </w:rPr>
        <w:t>для информации государств-членов</w:t>
      </w:r>
      <w:r w:rsidR="004723FC">
        <w:rPr>
          <w:szCs w:val="22"/>
          <w:lang w:val="ru-RU"/>
        </w:rPr>
        <w:t xml:space="preserve"> в сжатой форме приведен </w:t>
      </w:r>
      <w:r w:rsidRPr="004723FC">
        <w:rPr>
          <w:szCs w:val="22"/>
          <w:lang w:val="ru-RU"/>
        </w:rPr>
        <w:t xml:space="preserve">полный и исчерпывающий перечень всех </w:t>
      </w:r>
      <w:r w:rsidR="004723FC">
        <w:rPr>
          <w:szCs w:val="22"/>
          <w:lang w:val="ru-RU"/>
        </w:rPr>
        <w:t>актуальных</w:t>
      </w:r>
      <w:r w:rsidR="004723FC">
        <w:rPr>
          <w:rStyle w:val="FootnoteReference"/>
          <w:szCs w:val="22"/>
        </w:rPr>
        <w:footnoteReference w:id="4"/>
      </w:r>
      <w:r w:rsidRPr="004723FC">
        <w:rPr>
          <w:szCs w:val="22"/>
          <w:lang w:val="ru-RU"/>
        </w:rPr>
        <w:t xml:space="preserve"> докладов ОИГ</w:t>
      </w:r>
      <w:r w:rsidR="004723FC">
        <w:rPr>
          <w:szCs w:val="22"/>
          <w:lang w:val="ru-RU"/>
        </w:rPr>
        <w:t>; и</w:t>
      </w:r>
      <w:r w:rsidRPr="004723FC">
        <w:rPr>
          <w:szCs w:val="22"/>
          <w:lang w:val="ru-RU"/>
        </w:rPr>
        <w:t xml:space="preserve"> </w:t>
      </w:r>
    </w:p>
    <w:p w:rsidR="00726ED2" w:rsidRPr="00726ED2" w:rsidRDefault="0064074F" w:rsidP="0064074F">
      <w:pPr>
        <w:pStyle w:val="ONUME"/>
        <w:numPr>
          <w:ilvl w:val="1"/>
          <w:numId w:val="5"/>
        </w:numPr>
        <w:rPr>
          <w:lang w:val="ru-RU"/>
        </w:rPr>
      </w:pPr>
      <w:r w:rsidRPr="00726ED2">
        <w:rPr>
          <w:szCs w:val="22"/>
          <w:lang w:val="ru-RU"/>
        </w:rPr>
        <w:t xml:space="preserve"> </w:t>
      </w:r>
      <w:r w:rsidR="004723FC">
        <w:rPr>
          <w:szCs w:val="22"/>
          <w:lang w:val="ru-RU"/>
        </w:rPr>
        <w:t>в</w:t>
      </w:r>
      <w:r w:rsidR="004723FC" w:rsidRPr="00726ED2">
        <w:rPr>
          <w:szCs w:val="22"/>
          <w:lang w:val="ru-RU"/>
        </w:rPr>
        <w:t xml:space="preserve"> </w:t>
      </w:r>
      <w:r w:rsidR="004723FC">
        <w:rPr>
          <w:szCs w:val="22"/>
          <w:lang w:val="ru-RU"/>
        </w:rPr>
        <w:t>приложении</w:t>
      </w:r>
      <w:r w:rsidRPr="00726ED2">
        <w:rPr>
          <w:szCs w:val="22"/>
          <w:lang w:val="ru-RU"/>
        </w:rPr>
        <w:t xml:space="preserve"> </w:t>
      </w:r>
      <w:r>
        <w:rPr>
          <w:szCs w:val="22"/>
        </w:rPr>
        <w:t>II</w:t>
      </w:r>
      <w:r w:rsidR="004723FC" w:rsidRPr="00726ED2">
        <w:rPr>
          <w:szCs w:val="22"/>
          <w:lang w:val="ru-RU"/>
        </w:rPr>
        <w:t xml:space="preserve"> </w:t>
      </w:r>
      <w:r w:rsidR="004723FC">
        <w:rPr>
          <w:szCs w:val="22"/>
          <w:lang w:val="ru-RU"/>
        </w:rPr>
        <w:t>приводятся</w:t>
      </w:r>
      <w:r w:rsidR="004723FC" w:rsidRPr="00726ED2">
        <w:rPr>
          <w:szCs w:val="22"/>
          <w:lang w:val="ru-RU"/>
        </w:rPr>
        <w:t xml:space="preserve"> </w:t>
      </w:r>
      <w:r w:rsidR="004723FC">
        <w:rPr>
          <w:szCs w:val="22"/>
          <w:lang w:val="ru-RU"/>
        </w:rPr>
        <w:t>гиперссылки</w:t>
      </w:r>
      <w:r w:rsidR="004723FC" w:rsidRPr="00726ED2">
        <w:rPr>
          <w:szCs w:val="22"/>
          <w:lang w:val="ru-RU"/>
        </w:rPr>
        <w:t xml:space="preserve"> </w:t>
      </w:r>
      <w:r w:rsidR="004723FC">
        <w:rPr>
          <w:szCs w:val="22"/>
          <w:lang w:val="ru-RU"/>
        </w:rPr>
        <w:t>на</w:t>
      </w:r>
      <w:r w:rsidR="004723FC" w:rsidRPr="00726ED2">
        <w:rPr>
          <w:szCs w:val="22"/>
          <w:lang w:val="ru-RU"/>
        </w:rPr>
        <w:t xml:space="preserve"> </w:t>
      </w:r>
      <w:r w:rsidR="004723FC">
        <w:rPr>
          <w:szCs w:val="22"/>
          <w:lang w:val="ru-RU"/>
        </w:rPr>
        <w:t>замечания</w:t>
      </w:r>
      <w:r w:rsidR="004723FC" w:rsidRPr="00726ED2">
        <w:rPr>
          <w:szCs w:val="22"/>
          <w:lang w:val="ru-RU"/>
        </w:rPr>
        <w:t xml:space="preserve"> </w:t>
      </w:r>
      <w:r w:rsidR="004723FC">
        <w:rPr>
          <w:szCs w:val="22"/>
          <w:lang w:val="ru-RU"/>
        </w:rPr>
        <w:t>исполнительных</w:t>
      </w:r>
      <w:r w:rsidR="004723FC" w:rsidRPr="00726ED2">
        <w:rPr>
          <w:szCs w:val="22"/>
          <w:lang w:val="ru-RU"/>
        </w:rPr>
        <w:t xml:space="preserve"> </w:t>
      </w:r>
      <w:r w:rsidR="004723FC">
        <w:rPr>
          <w:szCs w:val="22"/>
          <w:lang w:val="ru-RU"/>
        </w:rPr>
        <w:t>глав</w:t>
      </w:r>
      <w:r w:rsidR="004723FC" w:rsidRPr="00726ED2">
        <w:rPr>
          <w:szCs w:val="22"/>
          <w:lang w:val="ru-RU"/>
        </w:rPr>
        <w:t xml:space="preserve"> </w:t>
      </w:r>
      <w:r w:rsidR="004723FC">
        <w:rPr>
          <w:szCs w:val="22"/>
          <w:lang w:val="ru-RU"/>
        </w:rPr>
        <w:t>по</w:t>
      </w:r>
      <w:r w:rsidR="004723FC" w:rsidRPr="00726ED2">
        <w:rPr>
          <w:szCs w:val="22"/>
          <w:lang w:val="ru-RU"/>
        </w:rPr>
        <w:t xml:space="preserve"> </w:t>
      </w:r>
      <w:r w:rsidR="004723FC">
        <w:rPr>
          <w:szCs w:val="22"/>
          <w:lang w:val="ru-RU"/>
        </w:rPr>
        <w:t>докладам</w:t>
      </w:r>
      <w:r w:rsidR="004723FC" w:rsidRPr="00726ED2">
        <w:rPr>
          <w:szCs w:val="22"/>
          <w:lang w:val="ru-RU"/>
        </w:rPr>
        <w:t xml:space="preserve"> </w:t>
      </w:r>
      <w:r w:rsidR="004723FC">
        <w:rPr>
          <w:szCs w:val="22"/>
          <w:lang w:val="ru-RU"/>
        </w:rPr>
        <w:t>ОИГ</w:t>
      </w:r>
      <w:r w:rsidR="00726ED2" w:rsidRPr="00726ED2">
        <w:rPr>
          <w:szCs w:val="22"/>
          <w:lang w:val="ru-RU"/>
        </w:rPr>
        <w:t xml:space="preserve"> </w:t>
      </w:r>
      <w:r w:rsidR="00726ED2">
        <w:rPr>
          <w:szCs w:val="22"/>
          <w:lang w:val="ru-RU"/>
        </w:rPr>
        <w:t xml:space="preserve">и рекомендации </w:t>
      </w:r>
      <w:r w:rsidR="00726ED2" w:rsidRPr="00726ED2">
        <w:rPr>
          <w:szCs w:val="22"/>
          <w:lang w:val="ru-RU"/>
        </w:rPr>
        <w:t>Координационного совета руководителей (КСР)</w:t>
      </w:r>
      <w:r w:rsidR="00726ED2">
        <w:rPr>
          <w:szCs w:val="22"/>
          <w:lang w:val="ru-RU"/>
        </w:rPr>
        <w:t xml:space="preserve">, представленные Генеральной Ассамблее ООН.  </w:t>
      </w:r>
      <w:r w:rsidR="00F32212">
        <w:rPr>
          <w:szCs w:val="22"/>
          <w:lang w:val="ru-RU"/>
        </w:rPr>
        <w:t>ВОИС доводит сво</w:t>
      </w:r>
      <w:r w:rsidR="00726ED2">
        <w:rPr>
          <w:szCs w:val="22"/>
          <w:lang w:val="ru-RU"/>
        </w:rPr>
        <w:t xml:space="preserve">и замечания до сведения </w:t>
      </w:r>
      <w:r w:rsidR="00F32212">
        <w:rPr>
          <w:szCs w:val="22"/>
          <w:lang w:val="ru-RU"/>
        </w:rPr>
        <w:t>государств-членов в рамках настоящего отчета, а не документа КСР, соответственно последний приводится только для информации государств-членов.</w:t>
      </w:r>
    </w:p>
    <w:p w:rsidR="00662160" w:rsidRPr="00F32212" w:rsidRDefault="00F32212" w:rsidP="002A3EAF">
      <w:pPr>
        <w:pStyle w:val="ONUME"/>
        <w:rPr>
          <w:lang w:val="ru-RU"/>
        </w:rPr>
      </w:pPr>
      <w:r>
        <w:rPr>
          <w:lang w:val="ru-RU"/>
        </w:rPr>
        <w:t>Для</w:t>
      </w:r>
      <w:r w:rsidRPr="00F32212">
        <w:rPr>
          <w:lang w:val="ru-RU"/>
        </w:rPr>
        <w:t xml:space="preserve"> </w:t>
      </w:r>
      <w:r>
        <w:rPr>
          <w:lang w:val="ru-RU"/>
        </w:rPr>
        <w:t>удобства</w:t>
      </w:r>
      <w:r w:rsidRPr="00F32212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F32212">
        <w:rPr>
          <w:lang w:val="ru-RU"/>
        </w:rPr>
        <w:t xml:space="preserve"> </w:t>
      </w:r>
      <w:r>
        <w:rPr>
          <w:lang w:val="ru-RU"/>
        </w:rPr>
        <w:t>расширен</w:t>
      </w:r>
      <w:r w:rsidRPr="00F32212">
        <w:rPr>
          <w:lang w:val="ru-RU"/>
        </w:rPr>
        <w:t xml:space="preserve"> </w:t>
      </w:r>
      <w:r>
        <w:rPr>
          <w:lang w:val="ru-RU"/>
        </w:rPr>
        <w:t>формат</w:t>
      </w:r>
      <w:r w:rsidRPr="00F32212">
        <w:rPr>
          <w:lang w:val="ru-RU"/>
        </w:rPr>
        <w:t xml:space="preserve"> </w:t>
      </w:r>
      <w:r>
        <w:rPr>
          <w:lang w:val="ru-RU"/>
        </w:rPr>
        <w:t>таблицы</w:t>
      </w:r>
      <w:r w:rsidRPr="00F32212">
        <w:rPr>
          <w:lang w:val="ru-RU"/>
        </w:rPr>
        <w:t xml:space="preserve"> </w:t>
      </w:r>
      <w:r>
        <w:rPr>
          <w:lang w:val="ru-RU"/>
        </w:rPr>
        <w:t>в</w:t>
      </w:r>
      <w:r w:rsidRPr="00F32212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F32212">
        <w:rPr>
          <w:lang w:val="ru-RU"/>
        </w:rPr>
        <w:t xml:space="preserve"> </w:t>
      </w:r>
      <w:r w:rsidR="006B61B5">
        <w:t>I</w:t>
      </w:r>
      <w:r>
        <w:rPr>
          <w:lang w:val="ru-RU"/>
        </w:rPr>
        <w:t>.</w:t>
      </w:r>
    </w:p>
    <w:p w:rsidR="00F32212" w:rsidRPr="00F32212" w:rsidRDefault="00F32212" w:rsidP="002A3EAF">
      <w:pPr>
        <w:pStyle w:val="ONUME"/>
        <w:rPr>
          <w:lang w:val="ru-RU"/>
        </w:rPr>
      </w:pPr>
      <w:r>
        <w:rPr>
          <w:lang w:val="ru-RU"/>
        </w:rPr>
        <w:t xml:space="preserve">В рамках диалога с ОИГ по поводу направленного служебного письма ВОИС предложила внести ряд изменений в процедуру составления, </w:t>
      </w:r>
      <w:r w:rsidR="00582BF6">
        <w:rPr>
          <w:lang w:val="ru-RU"/>
        </w:rPr>
        <w:t>отражения в докладах</w:t>
      </w:r>
      <w:r>
        <w:rPr>
          <w:lang w:val="ru-RU"/>
        </w:rPr>
        <w:t xml:space="preserve"> и распространения рекомендаций ОИГ с целью ее дальнейшего совершенствования и упрощения.  Обсуждение эти вопросов с ОИГ будет продолжено в ближайшие месяцы.</w:t>
      </w:r>
    </w:p>
    <w:p w:rsidR="0064074F" w:rsidRDefault="007F5CDE" w:rsidP="002A3EAF">
      <w:pPr>
        <w:pStyle w:val="ONUME"/>
      </w:pPr>
      <w:r w:rsidRPr="007F5CDE">
        <w:rPr>
          <w:lang w:val="ru-RU"/>
        </w:rPr>
        <w:t>Предлагается следующий пункт решения</w:t>
      </w:r>
      <w:r w:rsidR="0064074F">
        <w:t>.</w:t>
      </w:r>
    </w:p>
    <w:p w:rsidR="0064074F" w:rsidRPr="007F5CDE" w:rsidRDefault="007F5CDE" w:rsidP="00A64462">
      <w:pPr>
        <w:pStyle w:val="ONUME"/>
        <w:ind w:left="5103" w:hanging="567"/>
        <w:rPr>
          <w:i/>
          <w:lang w:val="ru-RU"/>
        </w:rPr>
      </w:pPr>
      <w:r w:rsidRPr="007F5CDE">
        <w:rPr>
          <w:i/>
          <w:lang w:val="ru-RU"/>
        </w:rPr>
        <w:t>Комитет по программе и бюджету (КПБ)</w:t>
      </w:r>
      <w:r w:rsidR="00747BE3" w:rsidRPr="007F5CDE">
        <w:rPr>
          <w:i/>
          <w:lang w:val="ru-RU"/>
        </w:rPr>
        <w:t>:</w:t>
      </w:r>
      <w:r>
        <w:rPr>
          <w:i/>
          <w:lang w:val="ru-RU"/>
        </w:rPr>
        <w:t xml:space="preserve"> </w:t>
      </w:r>
    </w:p>
    <w:p w:rsidR="0064074F" w:rsidRPr="007F5CDE" w:rsidRDefault="0064074F" w:rsidP="00747BE3">
      <w:pPr>
        <w:keepNext/>
        <w:keepLines/>
        <w:ind w:left="4536"/>
        <w:rPr>
          <w:i/>
          <w:lang w:val="ru-RU"/>
        </w:rPr>
      </w:pPr>
    </w:p>
    <w:p w:rsidR="0064074F" w:rsidRPr="007F5CDE" w:rsidRDefault="00747BE3" w:rsidP="00747BE3">
      <w:pPr>
        <w:keepNext/>
        <w:keepLines/>
        <w:tabs>
          <w:tab w:val="left" w:pos="5529"/>
        </w:tabs>
        <w:ind w:left="5103"/>
        <w:rPr>
          <w:i/>
          <w:lang w:val="ru-RU"/>
        </w:rPr>
      </w:pPr>
      <w:r w:rsidRPr="007F5CDE">
        <w:rPr>
          <w:i/>
          <w:lang w:val="ru-RU"/>
        </w:rPr>
        <w:t>(</w:t>
      </w:r>
      <w:r>
        <w:rPr>
          <w:i/>
        </w:rPr>
        <w:t>i</w:t>
      </w:r>
      <w:r w:rsidRPr="007F5CDE">
        <w:rPr>
          <w:i/>
          <w:lang w:val="ru-RU"/>
        </w:rPr>
        <w:t>)</w:t>
      </w:r>
      <w:r w:rsidRPr="007F5CDE">
        <w:rPr>
          <w:i/>
          <w:lang w:val="ru-RU"/>
        </w:rPr>
        <w:tab/>
      </w:r>
      <w:r w:rsidR="007F5CDE" w:rsidRPr="007F5CDE">
        <w:rPr>
          <w:i/>
          <w:lang w:val="ru-RU"/>
        </w:rPr>
        <w:t>принял к сведению настоящий отчет</w:t>
      </w:r>
      <w:r w:rsidRPr="007F5CDE">
        <w:rPr>
          <w:i/>
          <w:lang w:val="ru-RU"/>
        </w:rPr>
        <w:t xml:space="preserve"> (</w:t>
      </w:r>
      <w:r w:rsidR="007F5CDE">
        <w:rPr>
          <w:i/>
          <w:lang w:val="ru-RU"/>
        </w:rPr>
        <w:t>документ</w:t>
      </w:r>
      <w:r w:rsidRPr="007F5CDE">
        <w:rPr>
          <w:i/>
          <w:lang w:val="ru-RU"/>
        </w:rPr>
        <w:t xml:space="preserve"> </w:t>
      </w:r>
      <w:r>
        <w:rPr>
          <w:i/>
        </w:rPr>
        <w:t>WO</w:t>
      </w:r>
      <w:r w:rsidRPr="007F5CDE">
        <w:rPr>
          <w:i/>
          <w:lang w:val="ru-RU"/>
        </w:rPr>
        <w:t>/</w:t>
      </w:r>
      <w:r>
        <w:rPr>
          <w:i/>
        </w:rPr>
        <w:t>PBC</w:t>
      </w:r>
      <w:r w:rsidRPr="007F5CDE">
        <w:rPr>
          <w:i/>
          <w:lang w:val="ru-RU"/>
        </w:rPr>
        <w:t>/25/6)</w:t>
      </w:r>
      <w:r w:rsidR="0064074F" w:rsidRPr="007F5CDE">
        <w:rPr>
          <w:i/>
          <w:lang w:val="ru-RU"/>
        </w:rPr>
        <w:t>;</w:t>
      </w:r>
    </w:p>
    <w:p w:rsidR="0064074F" w:rsidRPr="007F5CDE" w:rsidRDefault="0064074F" w:rsidP="00747BE3">
      <w:pPr>
        <w:keepNext/>
        <w:keepLines/>
        <w:ind w:left="4536"/>
        <w:rPr>
          <w:i/>
          <w:lang w:val="ru-RU"/>
        </w:rPr>
      </w:pPr>
    </w:p>
    <w:p w:rsidR="0064074F" w:rsidRPr="007F5CDE" w:rsidRDefault="0064074F" w:rsidP="00747BE3">
      <w:pPr>
        <w:keepNext/>
        <w:keepLines/>
        <w:tabs>
          <w:tab w:val="left" w:pos="5529"/>
        </w:tabs>
        <w:ind w:left="5103"/>
        <w:rPr>
          <w:i/>
          <w:lang w:val="ru-RU"/>
        </w:rPr>
      </w:pPr>
      <w:r w:rsidRPr="007F5CDE">
        <w:rPr>
          <w:i/>
          <w:lang w:val="ru-RU"/>
        </w:rPr>
        <w:t>(</w:t>
      </w:r>
      <w:r w:rsidRPr="00FE6DE6">
        <w:rPr>
          <w:i/>
        </w:rPr>
        <w:t>ii</w:t>
      </w:r>
      <w:r w:rsidRPr="007F5CDE">
        <w:rPr>
          <w:i/>
          <w:lang w:val="ru-RU"/>
        </w:rPr>
        <w:t>)</w:t>
      </w:r>
      <w:r w:rsidR="00747BE3" w:rsidRPr="007F5CDE">
        <w:rPr>
          <w:i/>
          <w:lang w:val="ru-RU"/>
        </w:rPr>
        <w:tab/>
      </w:r>
      <w:r w:rsidR="007F5CDE">
        <w:rPr>
          <w:i/>
          <w:lang w:val="ru-RU"/>
        </w:rPr>
        <w:t>приветствовал</w:t>
      </w:r>
      <w:r w:rsidR="007F5CDE" w:rsidRPr="007F5CDE">
        <w:rPr>
          <w:i/>
          <w:lang w:val="ru-RU"/>
        </w:rPr>
        <w:t xml:space="preserve"> </w:t>
      </w:r>
      <w:r w:rsidR="007F5CDE">
        <w:rPr>
          <w:i/>
          <w:lang w:val="ru-RU"/>
        </w:rPr>
        <w:t>и</w:t>
      </w:r>
      <w:r w:rsidR="007F5CDE" w:rsidRPr="007F5CDE">
        <w:rPr>
          <w:i/>
          <w:lang w:val="ru-RU"/>
        </w:rPr>
        <w:t xml:space="preserve"> </w:t>
      </w:r>
      <w:r w:rsidR="007F5CDE">
        <w:rPr>
          <w:i/>
          <w:lang w:val="ru-RU"/>
        </w:rPr>
        <w:t>одобрил</w:t>
      </w:r>
      <w:r w:rsidR="007F5CDE" w:rsidRPr="007F5CDE">
        <w:rPr>
          <w:i/>
          <w:lang w:val="ru-RU"/>
        </w:rPr>
        <w:t xml:space="preserve"> </w:t>
      </w:r>
      <w:r w:rsidR="007F5CDE">
        <w:rPr>
          <w:i/>
          <w:lang w:val="ru-RU"/>
        </w:rPr>
        <w:t>представленный в настоящем отчете анализ хода работы по осуществлению рекомендаций, высказанных в документах</w:t>
      </w:r>
    </w:p>
    <w:p w:rsidR="0064074F" w:rsidRPr="007F5CDE" w:rsidRDefault="0064074F" w:rsidP="00747BE3">
      <w:pPr>
        <w:keepNext/>
        <w:keepLines/>
        <w:ind w:left="4536"/>
        <w:rPr>
          <w:i/>
          <w:lang w:val="ru-RU"/>
        </w:rPr>
      </w:pPr>
    </w:p>
    <w:p w:rsidR="00747BE3" w:rsidRPr="007F5CDE" w:rsidRDefault="0064074F" w:rsidP="00747BE3">
      <w:pPr>
        <w:keepNext/>
        <w:keepLines/>
        <w:ind w:left="5103"/>
        <w:rPr>
          <w:i/>
          <w:lang w:val="ru-RU"/>
        </w:rPr>
      </w:pPr>
      <w:r w:rsidRPr="00FE6DE6">
        <w:rPr>
          <w:i/>
        </w:rPr>
        <w:t>JIU</w:t>
      </w:r>
      <w:r w:rsidRPr="007F5CDE">
        <w:rPr>
          <w:i/>
          <w:lang w:val="ru-RU"/>
        </w:rPr>
        <w:t>/</w:t>
      </w:r>
      <w:r w:rsidRPr="00FE6DE6">
        <w:rPr>
          <w:i/>
        </w:rPr>
        <w:t>REP</w:t>
      </w:r>
      <w:r w:rsidRPr="007F5CDE">
        <w:rPr>
          <w:i/>
          <w:lang w:val="ru-RU"/>
        </w:rPr>
        <w:t>/2015/5 (</w:t>
      </w:r>
      <w:r w:rsidR="007F5CDE">
        <w:rPr>
          <w:i/>
          <w:lang w:val="ru-RU"/>
        </w:rPr>
        <w:t>Рекомендация</w:t>
      </w:r>
      <w:r w:rsidRPr="007F5CDE">
        <w:rPr>
          <w:i/>
          <w:lang w:val="ru-RU"/>
        </w:rPr>
        <w:t xml:space="preserve"> 2); </w:t>
      </w:r>
      <w:r w:rsidRPr="00FE6DE6">
        <w:rPr>
          <w:i/>
        </w:rPr>
        <w:t>JIU</w:t>
      </w:r>
      <w:r w:rsidRPr="007F5CDE">
        <w:rPr>
          <w:i/>
          <w:lang w:val="ru-RU"/>
        </w:rPr>
        <w:t>/</w:t>
      </w:r>
      <w:r w:rsidRPr="00FE6DE6">
        <w:rPr>
          <w:i/>
        </w:rPr>
        <w:t>REP</w:t>
      </w:r>
      <w:r w:rsidRPr="007F5CDE">
        <w:rPr>
          <w:i/>
          <w:lang w:val="ru-RU"/>
        </w:rPr>
        <w:t>/2015/4 (</w:t>
      </w:r>
      <w:r w:rsidR="007F5CDE">
        <w:rPr>
          <w:i/>
          <w:lang w:val="ru-RU"/>
        </w:rPr>
        <w:t>Рекомендация</w:t>
      </w:r>
      <w:r w:rsidRPr="007F5CDE">
        <w:rPr>
          <w:i/>
          <w:lang w:val="ru-RU"/>
        </w:rPr>
        <w:t xml:space="preserve"> 1); </w:t>
      </w:r>
      <w:r w:rsidRPr="00FE6DE6">
        <w:rPr>
          <w:i/>
        </w:rPr>
        <w:t>JIU</w:t>
      </w:r>
      <w:r w:rsidRPr="007F5CDE">
        <w:rPr>
          <w:i/>
          <w:lang w:val="ru-RU"/>
        </w:rPr>
        <w:t>/</w:t>
      </w:r>
      <w:r w:rsidRPr="00FE6DE6">
        <w:rPr>
          <w:i/>
        </w:rPr>
        <w:t>REP</w:t>
      </w:r>
      <w:r w:rsidRPr="007F5CDE">
        <w:rPr>
          <w:i/>
          <w:lang w:val="ru-RU"/>
        </w:rPr>
        <w:t>/2014/9 (</w:t>
      </w:r>
      <w:r w:rsidR="007F5CDE">
        <w:rPr>
          <w:i/>
          <w:lang w:val="ru-RU"/>
        </w:rPr>
        <w:t>Рекомендация</w:t>
      </w:r>
      <w:r w:rsidRPr="007F5CDE">
        <w:rPr>
          <w:i/>
          <w:lang w:val="ru-RU"/>
        </w:rPr>
        <w:t xml:space="preserve"> 1); </w:t>
      </w:r>
      <w:r w:rsidRPr="00FE6DE6">
        <w:rPr>
          <w:i/>
        </w:rPr>
        <w:t>JIU</w:t>
      </w:r>
      <w:r w:rsidRPr="007F5CDE">
        <w:rPr>
          <w:i/>
          <w:lang w:val="ru-RU"/>
        </w:rPr>
        <w:t>/</w:t>
      </w:r>
      <w:r w:rsidRPr="00FE6DE6">
        <w:rPr>
          <w:i/>
        </w:rPr>
        <w:t>REP</w:t>
      </w:r>
      <w:r w:rsidRPr="007F5CDE">
        <w:rPr>
          <w:i/>
          <w:lang w:val="ru-RU"/>
        </w:rPr>
        <w:t>/2012/12 (</w:t>
      </w:r>
      <w:r w:rsidR="007F5CDE">
        <w:rPr>
          <w:i/>
          <w:lang w:val="ru-RU"/>
        </w:rPr>
        <w:t>Рекомендация</w:t>
      </w:r>
      <w:r w:rsidRPr="007F5CDE">
        <w:rPr>
          <w:i/>
          <w:lang w:val="ru-RU"/>
        </w:rPr>
        <w:t xml:space="preserve"> 4); </w:t>
      </w:r>
      <w:r w:rsidRPr="00FE6DE6">
        <w:rPr>
          <w:i/>
        </w:rPr>
        <w:t>JIU</w:t>
      </w:r>
      <w:r w:rsidRPr="007F5CDE">
        <w:rPr>
          <w:i/>
          <w:lang w:val="ru-RU"/>
        </w:rPr>
        <w:t>/</w:t>
      </w:r>
      <w:r w:rsidRPr="00FE6DE6">
        <w:rPr>
          <w:i/>
        </w:rPr>
        <w:t>REP</w:t>
      </w:r>
      <w:r w:rsidRPr="007F5CDE">
        <w:rPr>
          <w:i/>
          <w:lang w:val="ru-RU"/>
        </w:rPr>
        <w:t>/2011/3 (</w:t>
      </w:r>
      <w:r w:rsidR="007F5CDE" w:rsidRPr="007F5CDE">
        <w:rPr>
          <w:i/>
          <w:lang w:val="ru-RU"/>
        </w:rPr>
        <w:t>Рекомендаци</w:t>
      </w:r>
      <w:r w:rsidR="007F5CDE">
        <w:rPr>
          <w:i/>
          <w:lang w:val="ru-RU"/>
        </w:rPr>
        <w:t>и</w:t>
      </w:r>
      <w:r w:rsidRPr="007F5CDE">
        <w:rPr>
          <w:i/>
          <w:lang w:val="ru-RU"/>
        </w:rPr>
        <w:t xml:space="preserve"> 3 </w:t>
      </w:r>
      <w:r w:rsidR="007F5CDE">
        <w:rPr>
          <w:i/>
          <w:lang w:val="ru-RU"/>
        </w:rPr>
        <w:t>и</w:t>
      </w:r>
      <w:r w:rsidR="00747BE3">
        <w:rPr>
          <w:i/>
        </w:rPr>
        <w:t> </w:t>
      </w:r>
      <w:r w:rsidRPr="007F5CDE">
        <w:rPr>
          <w:i/>
          <w:lang w:val="ru-RU"/>
        </w:rPr>
        <w:t xml:space="preserve">9); </w:t>
      </w:r>
    </w:p>
    <w:p w:rsidR="0064074F" w:rsidRPr="007F5CDE" w:rsidRDefault="0064074F" w:rsidP="007F5CDE">
      <w:pPr>
        <w:keepNext/>
        <w:keepLines/>
        <w:ind w:left="5103"/>
        <w:rPr>
          <w:i/>
          <w:lang w:val="ru-RU"/>
        </w:rPr>
      </w:pPr>
      <w:r w:rsidRPr="00FE6DE6">
        <w:rPr>
          <w:i/>
        </w:rPr>
        <w:t>JIU</w:t>
      </w:r>
      <w:r w:rsidRPr="007F5CDE">
        <w:rPr>
          <w:i/>
          <w:lang w:val="ru-RU"/>
        </w:rPr>
        <w:t>/</w:t>
      </w:r>
      <w:r w:rsidRPr="00FE6DE6">
        <w:rPr>
          <w:i/>
        </w:rPr>
        <w:t>REP</w:t>
      </w:r>
      <w:r w:rsidRPr="007F5CDE">
        <w:rPr>
          <w:i/>
          <w:lang w:val="ru-RU"/>
        </w:rPr>
        <w:t>/2010/7 (</w:t>
      </w:r>
      <w:r w:rsidR="007F5CDE">
        <w:rPr>
          <w:i/>
          <w:lang w:val="ru-RU"/>
        </w:rPr>
        <w:t>Рекомендация</w:t>
      </w:r>
      <w:r w:rsidRPr="007F5CDE">
        <w:rPr>
          <w:i/>
          <w:lang w:val="ru-RU"/>
        </w:rPr>
        <w:t xml:space="preserve"> 7); </w:t>
      </w:r>
      <w:r w:rsidRPr="00FE6DE6">
        <w:rPr>
          <w:i/>
        </w:rPr>
        <w:t>JIU</w:t>
      </w:r>
      <w:r w:rsidRPr="007F5CDE">
        <w:rPr>
          <w:i/>
          <w:lang w:val="ru-RU"/>
        </w:rPr>
        <w:t>/</w:t>
      </w:r>
      <w:r w:rsidRPr="00FE6DE6">
        <w:rPr>
          <w:i/>
        </w:rPr>
        <w:t>REP</w:t>
      </w:r>
      <w:r w:rsidRPr="007F5CDE">
        <w:rPr>
          <w:i/>
          <w:lang w:val="ru-RU"/>
        </w:rPr>
        <w:t>/2010/3 (</w:t>
      </w:r>
      <w:r w:rsidR="007F5CDE">
        <w:rPr>
          <w:i/>
          <w:lang w:val="ru-RU"/>
        </w:rPr>
        <w:t>Рекомендация 17)</w:t>
      </w:r>
      <w:r w:rsidRPr="007F5CDE">
        <w:rPr>
          <w:i/>
          <w:lang w:val="ru-RU"/>
        </w:rPr>
        <w:t xml:space="preserve">;  </w:t>
      </w:r>
      <w:r w:rsidR="007F5CDE">
        <w:rPr>
          <w:i/>
          <w:lang w:val="ru-RU"/>
        </w:rPr>
        <w:t>и</w:t>
      </w:r>
    </w:p>
    <w:p w:rsidR="0064074F" w:rsidRPr="007F5CDE" w:rsidRDefault="0064074F" w:rsidP="00747BE3">
      <w:pPr>
        <w:keepNext/>
        <w:keepLines/>
        <w:ind w:left="4536"/>
        <w:rPr>
          <w:i/>
          <w:lang w:val="ru-RU"/>
        </w:rPr>
      </w:pPr>
    </w:p>
    <w:p w:rsidR="0064074F" w:rsidRPr="007F5CDE" w:rsidRDefault="0064074F" w:rsidP="00747BE3">
      <w:pPr>
        <w:keepNext/>
        <w:keepLines/>
        <w:tabs>
          <w:tab w:val="left" w:pos="5529"/>
        </w:tabs>
        <w:ind w:left="5103"/>
        <w:rPr>
          <w:i/>
          <w:lang w:val="ru-RU"/>
        </w:rPr>
      </w:pPr>
      <w:r w:rsidRPr="007F5CDE">
        <w:rPr>
          <w:i/>
          <w:lang w:val="ru-RU"/>
        </w:rPr>
        <w:t>(</w:t>
      </w:r>
      <w:r w:rsidRPr="00FE6DE6">
        <w:rPr>
          <w:i/>
        </w:rPr>
        <w:t>iii</w:t>
      </w:r>
      <w:r w:rsidRPr="007F5CDE">
        <w:rPr>
          <w:i/>
          <w:lang w:val="ru-RU"/>
        </w:rPr>
        <w:t>)</w:t>
      </w:r>
      <w:r w:rsidR="00747BE3" w:rsidRPr="007F5CDE">
        <w:rPr>
          <w:i/>
          <w:lang w:val="ru-RU"/>
        </w:rPr>
        <w:tab/>
      </w:r>
      <w:r w:rsidR="007F5CDE">
        <w:rPr>
          <w:i/>
          <w:lang w:val="ru-RU"/>
        </w:rPr>
        <w:t>предложил Секретариату подготовить оценку нереализованных рекомендаций Объединенной инспекционной группы (ОИГ) для ее рассмотрения государствами-членами</w:t>
      </w:r>
      <w:r w:rsidRPr="007F5CDE">
        <w:rPr>
          <w:i/>
          <w:lang w:val="ru-RU"/>
        </w:rPr>
        <w:t>.</w:t>
      </w:r>
    </w:p>
    <w:p w:rsidR="0064074F" w:rsidRPr="007F5CDE" w:rsidRDefault="0064074F" w:rsidP="00747BE3">
      <w:pPr>
        <w:keepNext/>
        <w:keepLines/>
        <w:ind w:left="4536"/>
        <w:rPr>
          <w:i/>
          <w:lang w:val="ru-RU"/>
        </w:rPr>
      </w:pPr>
    </w:p>
    <w:p w:rsidR="0064074F" w:rsidRPr="007F5CDE" w:rsidRDefault="0064074F" w:rsidP="002A3EAF">
      <w:pPr>
        <w:keepNext/>
        <w:keepLines/>
        <w:ind w:left="5103"/>
        <w:rPr>
          <w:i/>
          <w:lang w:val="ru-RU"/>
        </w:rPr>
      </w:pPr>
    </w:p>
    <w:p w:rsidR="002928D3" w:rsidRPr="006C173B" w:rsidRDefault="0064074F" w:rsidP="00747BE3">
      <w:pPr>
        <w:pStyle w:val="Endofdocument-Annex"/>
        <w:ind w:left="5103"/>
        <w:rPr>
          <w:lang w:val="ru-RU"/>
        </w:rPr>
      </w:pPr>
      <w:r w:rsidRPr="006C173B">
        <w:rPr>
          <w:lang w:val="ru-RU"/>
        </w:rPr>
        <w:t>[</w:t>
      </w:r>
      <w:r w:rsidR="007F5CDE">
        <w:rPr>
          <w:lang w:val="ru-RU"/>
        </w:rPr>
        <w:t>Приложения следуют</w:t>
      </w:r>
      <w:r w:rsidRPr="006C173B">
        <w:rPr>
          <w:lang w:val="ru-RU"/>
        </w:rPr>
        <w:t>]</w:t>
      </w:r>
    </w:p>
    <w:p w:rsidR="004D03E3" w:rsidRPr="006C173B" w:rsidRDefault="004D03E3" w:rsidP="0064074F">
      <w:pPr>
        <w:pStyle w:val="Endofdocument-Annex"/>
        <w:ind w:left="0"/>
        <w:rPr>
          <w:lang w:val="ru-RU"/>
        </w:rPr>
        <w:sectPr w:rsidR="004D03E3" w:rsidRPr="006C173B" w:rsidSect="00747BE3">
          <w:headerReference w:type="default" r:id="rId13"/>
          <w:endnotePr>
            <w:numFmt w:val="decimal"/>
          </w:endnotePr>
          <w:pgSz w:w="11907" w:h="16840" w:code="9"/>
          <w:pgMar w:top="567" w:right="1134" w:bottom="1418" w:left="1304" w:header="567" w:footer="1021" w:gutter="0"/>
          <w:pgNumType w:start="1"/>
          <w:cols w:space="720"/>
          <w:titlePg/>
          <w:docGrid w:linePitch="299"/>
        </w:sectPr>
      </w:pPr>
    </w:p>
    <w:p w:rsidR="000E6F8F" w:rsidRPr="006C173B" w:rsidRDefault="006C173B" w:rsidP="002A3EAF">
      <w:pPr>
        <w:jc w:val="center"/>
        <w:rPr>
          <w:b/>
          <w:lang w:val="ru-RU"/>
        </w:rPr>
      </w:pPr>
      <w:r w:rsidRPr="006C173B">
        <w:rPr>
          <w:b/>
          <w:lang w:val="ru-RU"/>
        </w:rPr>
        <w:lastRenderedPageBreak/>
        <w:t>РЕКОМЕНДАЦИИ ОИГ, АДРЕСОВАННЫЕ ДИРЕКТИВНЫМ ОРГАНАМ</w:t>
      </w:r>
      <w:r>
        <w:rPr>
          <w:b/>
          <w:lang w:val="ru-RU"/>
        </w:rPr>
        <w:t xml:space="preserve"> УЧАСТВУЩИХ В ОИГ</w:t>
      </w:r>
      <w:r w:rsidR="000E6F8F" w:rsidRPr="006C173B">
        <w:rPr>
          <w:b/>
          <w:lang w:val="ru-RU"/>
        </w:rPr>
        <w:t xml:space="preserve"> </w:t>
      </w:r>
      <w:r>
        <w:rPr>
          <w:b/>
          <w:lang w:val="ru-RU"/>
        </w:rPr>
        <w:t>ОРГАНИЗАЦИЙ, ПО СОСТОЯНИЮ НА КОНЕЦ АПРЕЛЯ 2016 Г.</w:t>
      </w:r>
    </w:p>
    <w:p w:rsidR="000E6F8F" w:rsidRPr="006C173B" w:rsidRDefault="000E6F8F" w:rsidP="00D71A4C">
      <w:pPr>
        <w:rPr>
          <w:b/>
          <w:lang w:val="ru-RU"/>
        </w:rPr>
      </w:pPr>
    </w:p>
    <w:p w:rsidR="000E6F8F" w:rsidRPr="006C173B" w:rsidRDefault="000E6F8F" w:rsidP="00D71A4C">
      <w:pPr>
        <w:rPr>
          <w:lang w:val="ru-RU"/>
        </w:rPr>
      </w:pPr>
      <w:r>
        <w:t>I</w:t>
      </w:r>
      <w:r w:rsidRPr="006C173B">
        <w:rPr>
          <w:lang w:val="ru-RU"/>
        </w:rPr>
        <w:t>.</w:t>
      </w:r>
      <w:r w:rsidRPr="006C173B">
        <w:rPr>
          <w:lang w:val="ru-RU"/>
        </w:rPr>
        <w:tab/>
      </w:r>
      <w:r w:rsidR="006C173B" w:rsidRPr="006C173B">
        <w:rPr>
          <w:lang w:val="ru-RU"/>
        </w:rPr>
        <w:t>РЕКОМЕНДАЦИИ ПО ИТОГАМ ОБЗОРОВ, ПРОВЕДЕННЫХ ОИГ В 201</w:t>
      </w:r>
      <w:r w:rsidR="006C173B">
        <w:rPr>
          <w:lang w:val="ru-RU"/>
        </w:rPr>
        <w:t>5</w:t>
      </w:r>
      <w:r w:rsidR="006C173B" w:rsidRPr="006C173B">
        <w:rPr>
          <w:lang w:val="ru-RU"/>
        </w:rPr>
        <w:t> Г.</w:t>
      </w:r>
    </w:p>
    <w:p w:rsidR="000E6F8F" w:rsidRPr="006C173B" w:rsidRDefault="000E6F8F" w:rsidP="00D71A4C">
      <w:pPr>
        <w:rPr>
          <w:lang w:val="ru-RU"/>
        </w:rPr>
      </w:pPr>
    </w:p>
    <w:p w:rsidR="000E6F8F" w:rsidRPr="002F452F" w:rsidRDefault="000E6F8F" w:rsidP="00F24875">
      <w:pPr>
        <w:rPr>
          <w:lang w:val="ru-RU"/>
        </w:rPr>
      </w:pPr>
      <w:r w:rsidRPr="002A3EAF">
        <w:rPr>
          <w:b/>
        </w:rPr>
        <w:t>JIU</w:t>
      </w:r>
      <w:r w:rsidRPr="002F452F">
        <w:rPr>
          <w:b/>
          <w:lang w:val="ru-RU"/>
        </w:rPr>
        <w:t>/</w:t>
      </w:r>
      <w:r w:rsidRPr="002A3EAF">
        <w:rPr>
          <w:b/>
        </w:rPr>
        <w:t>REP</w:t>
      </w:r>
      <w:r w:rsidRPr="002F452F">
        <w:rPr>
          <w:b/>
          <w:lang w:val="ru-RU"/>
        </w:rPr>
        <w:t>/2015/6</w:t>
      </w:r>
      <w:r w:rsidRPr="002F452F">
        <w:rPr>
          <w:lang w:val="ru-RU"/>
        </w:rPr>
        <w:t xml:space="preserve"> </w:t>
      </w:r>
      <w:r w:rsidR="002F452F" w:rsidRPr="002F452F">
        <w:rPr>
          <w:lang w:val="ru-RU"/>
        </w:rPr>
        <w:t>« Анализ внутриорганизационных услуг омбудсмена в масштабах системы Организации Объединенных Наций</w:t>
      </w:r>
      <w:r w:rsidR="002F452F">
        <w:rPr>
          <w:lang w:val="ru-RU"/>
        </w:rPr>
        <w:t>»</w:t>
      </w:r>
      <w:r w:rsidR="002A3EAF" w:rsidRPr="002F452F">
        <w:rPr>
          <w:noProof/>
          <w:lang w:val="ru-RU" w:eastAsia="fr-CH"/>
        </w:rPr>
        <w:t xml:space="preserve"> </w:t>
      </w:r>
      <w:r w:rsidR="002A3EAF">
        <w:rPr>
          <w:noProof/>
          <w:lang w:val="fr-CH" w:eastAsia="fr-CH"/>
        </w:rPr>
        <w:drawing>
          <wp:inline distT="0" distB="0" distL="0" distR="0" wp14:anchorId="4CFEB49D" wp14:editId="6263C147">
            <wp:extent cx="291972" cy="135172"/>
            <wp:effectExtent l="0" t="0" r="0" b="0"/>
            <wp:docPr id="44" name="Picture 4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9" cy="13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3EAF" w:rsidRPr="002F452F" w:rsidRDefault="002A3EAF" w:rsidP="00F24875">
      <w:pPr>
        <w:rPr>
          <w:lang w:val="ru-RU"/>
        </w:rPr>
      </w:pPr>
    </w:p>
    <w:p w:rsidR="000E6F8F" w:rsidRPr="00524A28" w:rsidRDefault="002F452F" w:rsidP="00F24875">
      <w:pPr>
        <w:rPr>
          <w:lang w:val="ru-RU"/>
        </w:rPr>
      </w:pPr>
      <w:r w:rsidRPr="00524A28">
        <w:rPr>
          <w:lang w:val="ru-RU"/>
        </w:rPr>
        <w:t>Этот доклад был опубликован ОИГ 13 января 2016 г.  В этой связи все рекомендации включаются в отчет для государств-членов впервые.</w:t>
      </w:r>
    </w:p>
    <w:p w:rsidR="00465BF3" w:rsidRPr="00524A28" w:rsidRDefault="00465BF3" w:rsidP="00F24875">
      <w:pPr>
        <w:rPr>
          <w:lang w:val="ru-RU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9"/>
      </w:tblGrid>
      <w:tr w:rsidR="002A3EAF" w:rsidRPr="00A222AF" w:rsidTr="002A3EAF">
        <w:tc>
          <w:tcPr>
            <w:tcW w:w="2093" w:type="dxa"/>
            <w:shd w:val="clear" w:color="auto" w:fill="DBE5F1" w:themeFill="accent1" w:themeFillTint="33"/>
          </w:tcPr>
          <w:p w:rsidR="002A3EAF" w:rsidRPr="00524A28" w:rsidRDefault="002A3EAF" w:rsidP="002A3EA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/>
                <w:noProof/>
                <w:sz w:val="18"/>
                <w:szCs w:val="16"/>
                <w:lang w:val="fr-CH" w:eastAsia="fr-CH"/>
              </w:rPr>
              <w:drawing>
                <wp:anchor distT="0" distB="0" distL="114300" distR="114300" simplePos="0" relativeHeight="251686912" behindDoc="0" locked="0" layoutInCell="1" allowOverlap="1" wp14:anchorId="51571D66" wp14:editId="160FB184">
                  <wp:simplePos x="0" y="0"/>
                  <wp:positionH relativeFrom="margin">
                    <wp:posOffset>-47329</wp:posOffset>
                  </wp:positionH>
                  <wp:positionV relativeFrom="margin">
                    <wp:posOffset>-358</wp:posOffset>
                  </wp:positionV>
                  <wp:extent cx="218440" cy="218440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F452F" w:rsidRPr="00524A28">
              <w:rPr>
                <w:b/>
                <w:sz w:val="18"/>
                <w:szCs w:val="16"/>
                <w:lang w:val="ru-RU"/>
              </w:rPr>
              <w:t>Рекомендация</w:t>
            </w:r>
            <w:r w:rsidRPr="00524A28">
              <w:rPr>
                <w:b/>
                <w:sz w:val="18"/>
                <w:szCs w:val="16"/>
                <w:lang w:val="ru-RU"/>
              </w:rPr>
              <w:t xml:space="preserve"> 5</w:t>
            </w:r>
          </w:p>
          <w:p w:rsidR="002A3EAF" w:rsidRPr="00524A28" w:rsidRDefault="002A3EAF" w:rsidP="002A3EA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Cs/>
                <w:noProof/>
                <w:sz w:val="18"/>
                <w:szCs w:val="18"/>
                <w:lang w:val="fr-CH" w:eastAsia="fr-CH"/>
              </w:rPr>
              <w:drawing>
                <wp:anchor distT="0" distB="0" distL="114300" distR="114300" simplePos="0" relativeHeight="251685888" behindDoc="1" locked="0" layoutInCell="1" allowOverlap="1" wp14:anchorId="7319D829" wp14:editId="41869A79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-351790</wp:posOffset>
                  </wp:positionV>
                  <wp:extent cx="247650" cy="247650"/>
                  <wp:effectExtent l="0" t="0" r="0" b="0"/>
                  <wp:wrapTight wrapText="bothSides">
                    <wp:wrapPolygon edited="0">
                      <wp:start x="3323" y="0"/>
                      <wp:lineTo x="0" y="6646"/>
                      <wp:lineTo x="0" y="11631"/>
                      <wp:lineTo x="3323" y="19938"/>
                      <wp:lineTo x="16615" y="19938"/>
                      <wp:lineTo x="19938" y="11631"/>
                      <wp:lineTo x="19938" y="6646"/>
                      <wp:lineTo x="16615" y="0"/>
                      <wp:lineTo x="3323" y="0"/>
                    </wp:wrapPolygon>
                  </wp:wrapTight>
                  <wp:docPr id="43" name="Picture 43" descr="D:\Users\doyon\AppData\Local\Microsoft\Windows\Temporary Internet Files\Content.IE5\RNX63FW3\ne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doyon\AppData\Local\Microsoft\Windows\Temporary Internet Files\Content.IE5\RNX63FW3\ne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9" w:type="dxa"/>
          </w:tcPr>
          <w:p w:rsidR="002A3EAF" w:rsidRPr="00524A28" w:rsidRDefault="002A3EAF" w:rsidP="002A3EAF">
            <w:pPr>
              <w:rPr>
                <w:bCs/>
                <w:sz w:val="18"/>
                <w:szCs w:val="18"/>
                <w:lang w:val="ru-RU"/>
              </w:rPr>
            </w:pPr>
          </w:p>
          <w:p w:rsidR="002A3EAF" w:rsidRPr="00524A28" w:rsidRDefault="008E259E" w:rsidP="002A3EAF">
            <w:pPr>
              <w:rPr>
                <w:bCs/>
                <w:sz w:val="18"/>
                <w:szCs w:val="18"/>
                <w:lang w:val="ru-RU"/>
              </w:rPr>
            </w:pPr>
            <w:r w:rsidRPr="00524A28">
              <w:rPr>
                <w:bCs/>
                <w:sz w:val="18"/>
                <w:szCs w:val="18"/>
                <w:lang w:val="ru-RU"/>
              </w:rPr>
              <w:t>Директивным органам организаций системы Организации Объединенных Наций следует предоставить омбудсмену возможность регулярно представлять им доклады по выявленным системным вопросам</w:t>
            </w:r>
            <w:r w:rsidR="002A3EAF" w:rsidRPr="00524A28">
              <w:rPr>
                <w:bCs/>
                <w:sz w:val="18"/>
                <w:szCs w:val="18"/>
                <w:lang w:val="ru-RU"/>
              </w:rPr>
              <w:t>.</w:t>
            </w:r>
            <w:r w:rsidRPr="00524A28">
              <w:rPr>
                <w:bCs/>
                <w:sz w:val="18"/>
                <w:szCs w:val="18"/>
                <w:lang w:val="ru-RU"/>
              </w:rPr>
              <w:t xml:space="preserve"> </w:t>
            </w:r>
          </w:p>
          <w:p w:rsidR="002A3EAF" w:rsidRPr="00524A28" w:rsidRDefault="002A3EAF" w:rsidP="002A3EAF">
            <w:pPr>
              <w:rPr>
                <w:lang w:val="ru-RU"/>
              </w:rPr>
            </w:pPr>
          </w:p>
        </w:tc>
      </w:tr>
      <w:tr w:rsidR="002A3EAF" w:rsidRPr="00A222AF" w:rsidTr="002A3EAF">
        <w:tc>
          <w:tcPr>
            <w:tcW w:w="2093" w:type="dxa"/>
            <w:shd w:val="clear" w:color="auto" w:fill="DBE5F1" w:themeFill="accent1" w:themeFillTint="33"/>
          </w:tcPr>
          <w:p w:rsidR="002A3EAF" w:rsidRPr="00524A28" w:rsidRDefault="00BD2023" w:rsidP="002A3EAF">
            <w:pPr>
              <w:rPr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Оценка руководства/ координатора</w:t>
            </w:r>
          </w:p>
        </w:tc>
        <w:tc>
          <w:tcPr>
            <w:tcW w:w="7149" w:type="dxa"/>
          </w:tcPr>
          <w:p w:rsidR="002A3EAF" w:rsidRPr="00524A28" w:rsidRDefault="00BD2023" w:rsidP="00BD2023">
            <w:pPr>
              <w:rPr>
                <w:sz w:val="18"/>
                <w:lang w:val="ru-RU"/>
              </w:rPr>
            </w:pPr>
            <w:r w:rsidRPr="00524A28">
              <w:rPr>
                <w:color w:val="000000"/>
                <w:sz w:val="18"/>
                <w:lang w:val="ru-RU"/>
              </w:rPr>
              <w:t>В настоящее время омбудсмен составляет ежегодный доклад и представляет его Генеральному директору.</w:t>
            </w:r>
            <w:r w:rsidR="002A3EAF" w:rsidRPr="00524A28">
              <w:rPr>
                <w:color w:val="000000"/>
                <w:sz w:val="18"/>
                <w:lang w:val="ru-RU"/>
              </w:rPr>
              <w:t xml:space="preserve"> </w:t>
            </w:r>
          </w:p>
        </w:tc>
      </w:tr>
      <w:tr w:rsidR="002A3EAF" w:rsidRPr="00A222AF" w:rsidTr="002A3EAF">
        <w:tc>
          <w:tcPr>
            <w:tcW w:w="2093" w:type="dxa"/>
            <w:shd w:val="clear" w:color="auto" w:fill="DBE5F1" w:themeFill="accent1" w:themeFillTint="33"/>
          </w:tcPr>
          <w:p w:rsidR="002A3EAF" w:rsidRPr="00524A28" w:rsidRDefault="002A3EAF" w:rsidP="002A3EAF">
            <w:pPr>
              <w:rPr>
                <w:b/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A3EAF" w:rsidRPr="00524A28" w:rsidRDefault="002A3EAF" w:rsidP="002A3EAF">
            <w:pPr>
              <w:rPr>
                <w:lang w:val="ru-RU"/>
              </w:rPr>
            </w:pPr>
          </w:p>
        </w:tc>
      </w:tr>
      <w:tr w:rsidR="002A3EAF" w:rsidRPr="00524A28" w:rsidTr="002A3EAF">
        <w:trPr>
          <w:trHeight w:val="368"/>
        </w:trPr>
        <w:tc>
          <w:tcPr>
            <w:tcW w:w="2093" w:type="dxa"/>
            <w:shd w:val="clear" w:color="auto" w:fill="DBE5F1" w:themeFill="accent1" w:themeFillTint="33"/>
          </w:tcPr>
          <w:p w:rsidR="002A3EAF" w:rsidRPr="00524A28" w:rsidRDefault="00BD2023" w:rsidP="002A3EA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Принятие</w:t>
            </w:r>
            <w:r w:rsidR="002A3EAF" w:rsidRPr="00524A28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149" w:type="dxa"/>
          </w:tcPr>
          <w:p w:rsidR="002A3EAF" w:rsidRPr="00524A28" w:rsidRDefault="00BD2023" w:rsidP="002A3EAF">
            <w:pPr>
              <w:rPr>
                <w:b/>
                <w:sz w:val="18"/>
                <w:lang w:val="ru-RU"/>
              </w:rPr>
            </w:pPr>
            <w:r w:rsidRPr="00524A28">
              <w:rPr>
                <w:sz w:val="18"/>
                <w:lang w:val="ru-RU"/>
              </w:rPr>
              <w:t>Принята</w:t>
            </w:r>
          </w:p>
        </w:tc>
      </w:tr>
      <w:tr w:rsidR="002A3EAF" w:rsidRPr="00524A28" w:rsidTr="002A3EAF">
        <w:trPr>
          <w:trHeight w:val="367"/>
        </w:trPr>
        <w:tc>
          <w:tcPr>
            <w:tcW w:w="2093" w:type="dxa"/>
            <w:shd w:val="clear" w:color="auto" w:fill="DBE5F1" w:themeFill="accent1" w:themeFillTint="33"/>
          </w:tcPr>
          <w:p w:rsidR="002A3EAF" w:rsidRPr="00524A28" w:rsidRDefault="00BD2023" w:rsidP="002A3EA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Выполнение</w:t>
            </w:r>
          </w:p>
        </w:tc>
        <w:tc>
          <w:tcPr>
            <w:tcW w:w="7149" w:type="dxa"/>
          </w:tcPr>
          <w:p w:rsidR="002A3EAF" w:rsidRPr="00524A28" w:rsidRDefault="00BD2023" w:rsidP="002F72A9">
            <w:pPr>
              <w:rPr>
                <w:noProof/>
                <w:lang w:val="ru-RU" w:eastAsia="fr-CH"/>
              </w:rPr>
            </w:pPr>
            <w:r w:rsidRPr="00524A28">
              <w:rPr>
                <w:noProof/>
                <w:sz w:val="18"/>
                <w:lang w:val="ru-RU" w:eastAsia="fr-CH"/>
              </w:rPr>
              <w:t>Не начиналось</w:t>
            </w:r>
          </w:p>
        </w:tc>
      </w:tr>
      <w:tr w:rsidR="002A3EAF" w:rsidRPr="00524A28" w:rsidTr="002A3EAF">
        <w:tc>
          <w:tcPr>
            <w:tcW w:w="2093" w:type="dxa"/>
            <w:shd w:val="clear" w:color="auto" w:fill="DBE5F1" w:themeFill="accent1" w:themeFillTint="33"/>
          </w:tcPr>
          <w:p w:rsidR="002A3EAF" w:rsidRPr="00524A28" w:rsidRDefault="002A3EAF" w:rsidP="002A3EAF">
            <w:pPr>
              <w:rPr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A3EAF" w:rsidRPr="00524A28" w:rsidRDefault="002A3EAF" w:rsidP="002A3EAF">
            <w:pPr>
              <w:rPr>
                <w:sz w:val="18"/>
                <w:lang w:val="ru-RU"/>
              </w:rPr>
            </w:pPr>
          </w:p>
        </w:tc>
      </w:tr>
      <w:tr w:rsidR="002A3EAF" w:rsidRPr="00524A28" w:rsidTr="002A3EAF">
        <w:tc>
          <w:tcPr>
            <w:tcW w:w="2093" w:type="dxa"/>
            <w:shd w:val="clear" w:color="auto" w:fill="DBE5F1" w:themeFill="accent1" w:themeFillTint="33"/>
          </w:tcPr>
          <w:p w:rsidR="002A3EAF" w:rsidRPr="00524A28" w:rsidRDefault="002F72A9" w:rsidP="002A3EA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Ответственный сотрудник</w:t>
            </w:r>
          </w:p>
        </w:tc>
        <w:tc>
          <w:tcPr>
            <w:tcW w:w="7149" w:type="dxa"/>
          </w:tcPr>
          <w:p w:rsidR="002A3EAF" w:rsidRPr="00524A28" w:rsidRDefault="00BD2023" w:rsidP="002A3EAF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Омбудсмен</w:t>
            </w:r>
          </w:p>
          <w:p w:rsidR="002A3EAF" w:rsidRPr="00524A28" w:rsidRDefault="002A3EAF" w:rsidP="002A3EAF">
            <w:pPr>
              <w:rPr>
                <w:sz w:val="18"/>
                <w:lang w:val="ru-RU"/>
              </w:rPr>
            </w:pPr>
          </w:p>
        </w:tc>
      </w:tr>
    </w:tbl>
    <w:p w:rsidR="002A3EAF" w:rsidRPr="00524A28" w:rsidRDefault="002A3EAF" w:rsidP="00F24875">
      <w:pPr>
        <w:rPr>
          <w:lang w:val="ru-RU"/>
        </w:rPr>
      </w:pPr>
    </w:p>
    <w:p w:rsidR="000E6F8F" w:rsidRPr="00A222AF" w:rsidRDefault="000E6F8F" w:rsidP="002A3EAF">
      <w:pPr>
        <w:rPr>
          <w:lang w:val="ru-RU"/>
        </w:rPr>
      </w:pPr>
      <w:r w:rsidRPr="00524A28">
        <w:rPr>
          <w:b/>
          <w:lang w:val="ru-RU"/>
        </w:rPr>
        <w:t>JIU/REP/2015/5</w:t>
      </w:r>
      <w:r w:rsidRPr="00524A28">
        <w:rPr>
          <w:lang w:val="ru-RU"/>
        </w:rPr>
        <w:t xml:space="preserve"> </w:t>
      </w:r>
      <w:r w:rsidR="00BD2023" w:rsidRPr="00524A28">
        <w:rPr>
          <w:lang w:val="ru-RU"/>
        </w:rPr>
        <w:t>« Обзор мероприятий и ресурсов, относящихся к деятельности в связи с изменением климата, в организациях системы Организации Объединенных Наций»</w:t>
      </w:r>
      <w:r w:rsidRPr="00524A28">
        <w:rPr>
          <w:lang w:val="ru-RU"/>
        </w:rPr>
        <w:t xml:space="preserve"> </w:t>
      </w:r>
      <w:r w:rsidR="001904F5" w:rsidRPr="00524A28">
        <w:rPr>
          <w:noProof/>
          <w:lang w:val="fr-CH" w:eastAsia="fr-CH"/>
        </w:rPr>
        <w:drawing>
          <wp:inline distT="0" distB="0" distL="0" distR="0" wp14:anchorId="2FBDF5E1" wp14:editId="258E889D">
            <wp:extent cx="291972" cy="135172"/>
            <wp:effectExtent l="0" t="0" r="0" b="0"/>
            <wp:docPr id="3" name="Picture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9" cy="13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7D98" w:rsidRPr="00524A28" w:rsidRDefault="00737D98" w:rsidP="002A3EAF">
      <w:pPr>
        <w:rPr>
          <w:lang w:val="ru-RU"/>
        </w:rPr>
      </w:pPr>
    </w:p>
    <w:p w:rsidR="000E6F8F" w:rsidRPr="00524A28" w:rsidRDefault="00BD2023" w:rsidP="00F24875">
      <w:pPr>
        <w:rPr>
          <w:lang w:val="ru-RU"/>
        </w:rPr>
      </w:pPr>
      <w:r w:rsidRPr="00524A28">
        <w:rPr>
          <w:lang w:val="ru-RU"/>
        </w:rPr>
        <w:t>Этот доклад был опубликован ОИГ 25 сентября 2016 г.  В этой связи все рекомендации включаются в отчет для государств-членов впервые</w:t>
      </w:r>
      <w:r w:rsidR="000E6F8F" w:rsidRPr="00524A28">
        <w:rPr>
          <w:lang w:val="ru-RU"/>
        </w:rPr>
        <w:t>.</w:t>
      </w:r>
    </w:p>
    <w:p w:rsidR="000E6F8F" w:rsidRPr="00524A28" w:rsidRDefault="000E6F8F" w:rsidP="00F24875">
      <w:pPr>
        <w:rPr>
          <w:lang w:val="ru-RU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9"/>
      </w:tblGrid>
      <w:tr w:rsidR="002A3EAF" w:rsidRPr="00A222AF" w:rsidTr="002A3EAF">
        <w:tc>
          <w:tcPr>
            <w:tcW w:w="2093" w:type="dxa"/>
            <w:shd w:val="clear" w:color="auto" w:fill="DBE5F1" w:themeFill="accent1" w:themeFillTint="33"/>
          </w:tcPr>
          <w:p w:rsidR="002A3EAF" w:rsidRPr="00524A28" w:rsidRDefault="002A3EAF" w:rsidP="002A3EA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/>
                <w:noProof/>
                <w:sz w:val="18"/>
                <w:szCs w:val="16"/>
                <w:lang w:val="fr-CH" w:eastAsia="fr-CH"/>
              </w:rPr>
              <w:drawing>
                <wp:anchor distT="0" distB="0" distL="114300" distR="114300" simplePos="0" relativeHeight="251689984" behindDoc="0" locked="0" layoutInCell="1" allowOverlap="1" wp14:anchorId="7CB5DDFD" wp14:editId="68122D31">
                  <wp:simplePos x="0" y="0"/>
                  <wp:positionH relativeFrom="margin">
                    <wp:posOffset>-47329</wp:posOffset>
                  </wp:positionH>
                  <wp:positionV relativeFrom="margin">
                    <wp:posOffset>-358</wp:posOffset>
                  </wp:positionV>
                  <wp:extent cx="218440" cy="218440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452F" w:rsidRPr="00524A28">
              <w:rPr>
                <w:b/>
                <w:sz w:val="18"/>
                <w:szCs w:val="16"/>
                <w:lang w:val="ru-RU"/>
              </w:rPr>
              <w:t>Рекомендация</w:t>
            </w:r>
            <w:r w:rsidRPr="00524A28">
              <w:rPr>
                <w:b/>
                <w:sz w:val="18"/>
                <w:szCs w:val="16"/>
                <w:lang w:val="ru-RU"/>
              </w:rPr>
              <w:t xml:space="preserve"> 2</w:t>
            </w:r>
          </w:p>
          <w:p w:rsidR="002A3EAF" w:rsidRPr="00524A28" w:rsidRDefault="002A3EAF" w:rsidP="002A3EA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Cs/>
                <w:noProof/>
                <w:sz w:val="18"/>
                <w:szCs w:val="18"/>
                <w:lang w:val="fr-CH" w:eastAsia="fr-CH"/>
              </w:rPr>
              <w:drawing>
                <wp:anchor distT="0" distB="0" distL="114300" distR="114300" simplePos="0" relativeHeight="251688960" behindDoc="1" locked="0" layoutInCell="1" allowOverlap="1" wp14:anchorId="1C5C9B6D" wp14:editId="27C36A48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-351790</wp:posOffset>
                  </wp:positionV>
                  <wp:extent cx="247650" cy="247650"/>
                  <wp:effectExtent l="0" t="0" r="0" b="0"/>
                  <wp:wrapTight wrapText="bothSides">
                    <wp:wrapPolygon edited="0">
                      <wp:start x="3323" y="0"/>
                      <wp:lineTo x="0" y="6646"/>
                      <wp:lineTo x="0" y="11631"/>
                      <wp:lineTo x="3323" y="19938"/>
                      <wp:lineTo x="16615" y="19938"/>
                      <wp:lineTo x="19938" y="11631"/>
                      <wp:lineTo x="19938" y="6646"/>
                      <wp:lineTo x="16615" y="0"/>
                      <wp:lineTo x="3323" y="0"/>
                    </wp:wrapPolygon>
                  </wp:wrapTight>
                  <wp:docPr id="46" name="Picture 46" descr="D:\Users\doyon\AppData\Local\Microsoft\Windows\Temporary Internet Files\Content.IE5\RNX63FW3\ne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doyon\AppData\Local\Microsoft\Windows\Temporary Internet Files\Content.IE5\RNX63FW3\ne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9" w:type="dxa"/>
          </w:tcPr>
          <w:p w:rsidR="002A3EAF" w:rsidRPr="00524A28" w:rsidRDefault="002A3EAF" w:rsidP="002A3EAF">
            <w:pPr>
              <w:rPr>
                <w:bCs/>
                <w:sz w:val="18"/>
                <w:szCs w:val="18"/>
                <w:lang w:val="ru-RU"/>
              </w:rPr>
            </w:pPr>
          </w:p>
          <w:p w:rsidR="002A3EAF" w:rsidRPr="00524A28" w:rsidRDefault="00BD2023" w:rsidP="002A3EAF">
            <w:pPr>
              <w:rPr>
                <w:sz w:val="18"/>
                <w:lang w:val="ru-RU"/>
              </w:rPr>
            </w:pPr>
            <w:r w:rsidRPr="00524A28">
              <w:rPr>
                <w:sz w:val="18"/>
                <w:lang w:val="ru-RU"/>
              </w:rPr>
              <w:t>Руководящим органам организаций системы Организации Объединенных Наций следует поддерживать и поощрять участие их соответствующих организаций, которые занимаются межсекторальными видами деятельности, прямо или косвенно связанными с изменением климата, в реализации общесистемной стратегии Организации Объединенных Наций по борьбе с изменением климата сообразно итогам двадцать первой сессии Конференции Сторон РКИКООН (КС 21).</w:t>
            </w:r>
          </w:p>
          <w:p w:rsidR="002A3EAF" w:rsidRPr="00524A28" w:rsidRDefault="002A3EAF" w:rsidP="002A3EAF">
            <w:pPr>
              <w:rPr>
                <w:lang w:val="ru-RU"/>
              </w:rPr>
            </w:pPr>
          </w:p>
        </w:tc>
      </w:tr>
      <w:tr w:rsidR="002F72A9" w:rsidRPr="00A222AF" w:rsidTr="002A3EA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Оценка руководства/ координатора</w:t>
            </w:r>
          </w:p>
        </w:tc>
        <w:tc>
          <w:tcPr>
            <w:tcW w:w="7149" w:type="dxa"/>
          </w:tcPr>
          <w:p w:rsidR="002F72A9" w:rsidRPr="00524A28" w:rsidRDefault="00197EB6" w:rsidP="00197EB6">
            <w:pPr>
              <w:rPr>
                <w:sz w:val="18"/>
                <w:lang w:val="ru-RU"/>
              </w:rPr>
            </w:pPr>
            <w:r w:rsidRPr="00524A28">
              <w:rPr>
                <w:color w:val="000000"/>
                <w:sz w:val="18"/>
                <w:lang w:val="ru-RU"/>
              </w:rPr>
              <w:t>В Программе и бюджете ВОИС на двухлетний период прямо предусмотрен ожидаемый результат в отношении обеспечения «о</w:t>
            </w:r>
            <w:r w:rsidR="002F72A9" w:rsidRPr="00524A28">
              <w:rPr>
                <w:color w:val="000000"/>
                <w:sz w:val="18"/>
                <w:lang w:val="ru-RU"/>
              </w:rPr>
              <w:t>тветственн</w:t>
            </w:r>
            <w:r w:rsidRPr="00524A28">
              <w:rPr>
                <w:color w:val="000000"/>
                <w:sz w:val="18"/>
                <w:lang w:val="ru-RU"/>
              </w:rPr>
              <w:t>ой</w:t>
            </w:r>
            <w:r w:rsidR="002F72A9" w:rsidRPr="00524A28">
              <w:rPr>
                <w:color w:val="000000"/>
                <w:sz w:val="18"/>
                <w:lang w:val="ru-RU"/>
              </w:rPr>
              <w:t xml:space="preserve"> в экологическом и социальном плане Организаци</w:t>
            </w:r>
            <w:r w:rsidRPr="00524A28">
              <w:rPr>
                <w:color w:val="000000"/>
                <w:sz w:val="18"/>
                <w:lang w:val="ru-RU"/>
              </w:rPr>
              <w:t>и</w:t>
            </w:r>
            <w:r w:rsidR="002F72A9" w:rsidRPr="00524A28">
              <w:rPr>
                <w:color w:val="000000"/>
                <w:sz w:val="18"/>
                <w:lang w:val="ru-RU"/>
              </w:rPr>
              <w:t>, в которой сотрудники ВОИС, делегаты, посетители, а также информационные и материальные активы находятся под охраной и в безопасности</w:t>
            </w:r>
            <w:r w:rsidRPr="00524A28">
              <w:rPr>
                <w:color w:val="000000"/>
                <w:sz w:val="18"/>
                <w:lang w:val="ru-RU"/>
              </w:rPr>
              <w:t>»; государства-члены в полной мере поддерживают и одобряют этот ожидаемый результат.</w:t>
            </w:r>
          </w:p>
        </w:tc>
      </w:tr>
      <w:tr w:rsidR="002F72A9" w:rsidRPr="00A222AF" w:rsidTr="002A3EA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2A3EAF">
            <w:pPr>
              <w:rPr>
                <w:lang w:val="ru-RU"/>
              </w:rPr>
            </w:pPr>
          </w:p>
        </w:tc>
      </w:tr>
      <w:tr w:rsidR="002F72A9" w:rsidRPr="00524A28" w:rsidTr="002A3EAF">
        <w:trPr>
          <w:trHeight w:val="368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Принятие</w:t>
            </w:r>
            <w:r w:rsidRPr="00524A28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149" w:type="dxa"/>
          </w:tcPr>
          <w:p w:rsidR="002F72A9" w:rsidRPr="00524A28" w:rsidRDefault="002F72A9" w:rsidP="002A3EAF">
            <w:pPr>
              <w:rPr>
                <w:b/>
                <w:sz w:val="18"/>
                <w:lang w:val="ru-RU"/>
              </w:rPr>
            </w:pPr>
            <w:r w:rsidRPr="00524A28">
              <w:rPr>
                <w:sz w:val="18"/>
                <w:lang w:val="ru-RU"/>
              </w:rPr>
              <w:t>Принята</w:t>
            </w:r>
          </w:p>
        </w:tc>
      </w:tr>
      <w:tr w:rsidR="002F72A9" w:rsidRPr="00524A28" w:rsidTr="002A3EAF">
        <w:trPr>
          <w:trHeight w:val="367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Выполнение</w:t>
            </w:r>
          </w:p>
        </w:tc>
        <w:tc>
          <w:tcPr>
            <w:tcW w:w="7149" w:type="dxa"/>
          </w:tcPr>
          <w:p w:rsidR="002F72A9" w:rsidRPr="00524A28" w:rsidRDefault="002F72A9" w:rsidP="002A3EAF">
            <w:pPr>
              <w:rPr>
                <w:noProof/>
                <w:lang w:val="ru-RU" w:eastAsia="fr-CH"/>
              </w:rPr>
            </w:pPr>
            <w:r w:rsidRPr="00524A28">
              <w:rPr>
                <w:noProof/>
                <w:sz w:val="18"/>
                <w:lang w:val="ru-RU" w:eastAsia="fr-CH"/>
              </w:rPr>
              <w:t>Выполнена</w:t>
            </w:r>
          </w:p>
        </w:tc>
      </w:tr>
      <w:tr w:rsidR="002F72A9" w:rsidRPr="00524A28" w:rsidTr="002A3EA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2A3EAF">
            <w:pPr>
              <w:rPr>
                <w:sz w:val="18"/>
                <w:lang w:val="ru-RU"/>
              </w:rPr>
            </w:pPr>
          </w:p>
        </w:tc>
      </w:tr>
      <w:tr w:rsidR="002F72A9" w:rsidRPr="00A222AF" w:rsidTr="002A3EA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Ответственный сотрудник</w:t>
            </w:r>
          </w:p>
        </w:tc>
        <w:tc>
          <w:tcPr>
            <w:tcW w:w="7149" w:type="dxa"/>
          </w:tcPr>
          <w:p w:rsidR="002F72A9" w:rsidRPr="00524A28" w:rsidRDefault="00197EB6" w:rsidP="002A3EAF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Директор Отдела служебных помещений и инфраструктуры (ОСПИ)</w:t>
            </w:r>
          </w:p>
          <w:p w:rsidR="002F72A9" w:rsidRPr="00524A28" w:rsidRDefault="002F72A9" w:rsidP="002A3EAF">
            <w:pPr>
              <w:rPr>
                <w:sz w:val="18"/>
                <w:lang w:val="ru-RU"/>
              </w:rPr>
            </w:pPr>
          </w:p>
        </w:tc>
      </w:tr>
    </w:tbl>
    <w:p w:rsidR="002A3EAF" w:rsidRPr="00524A28" w:rsidRDefault="002A3EAF" w:rsidP="00F24875">
      <w:pPr>
        <w:rPr>
          <w:lang w:val="ru-RU"/>
        </w:rPr>
      </w:pPr>
    </w:p>
    <w:p w:rsidR="002A3EAF" w:rsidRPr="00524A28" w:rsidRDefault="002A3EAF" w:rsidP="00F24875">
      <w:pPr>
        <w:rPr>
          <w:lang w:val="ru-RU"/>
        </w:rPr>
      </w:pPr>
    </w:p>
    <w:p w:rsidR="00A462EF" w:rsidRPr="00524A28" w:rsidRDefault="00A462EF">
      <w:pPr>
        <w:rPr>
          <w:lang w:val="ru-RU"/>
        </w:rPr>
      </w:pPr>
      <w:r w:rsidRPr="00524A28">
        <w:rPr>
          <w:lang w:val="ru-RU"/>
        </w:rPr>
        <w:br w:type="page"/>
      </w:r>
    </w:p>
    <w:p w:rsidR="000E6F8F" w:rsidRPr="00524A28" w:rsidRDefault="000E6F8F" w:rsidP="002A3EAF">
      <w:pPr>
        <w:rPr>
          <w:lang w:val="ru-RU"/>
        </w:rPr>
      </w:pPr>
      <w:r w:rsidRPr="00524A28">
        <w:rPr>
          <w:b/>
          <w:lang w:val="ru-RU"/>
        </w:rPr>
        <w:lastRenderedPageBreak/>
        <w:t>JIU/REP/2015/4</w:t>
      </w:r>
      <w:r w:rsidR="00197EB6" w:rsidRPr="00524A28">
        <w:rPr>
          <w:lang w:val="ru-RU"/>
        </w:rPr>
        <w:t xml:space="preserve"> «Политика и практика в области общественной информации и коммуникации в системе Организации Объединенных Наций»</w:t>
      </w:r>
      <w:r w:rsidRPr="00524A28">
        <w:rPr>
          <w:lang w:val="ru-RU"/>
        </w:rPr>
        <w:t xml:space="preserve">  </w:t>
      </w:r>
      <w:r w:rsidR="00465BF3" w:rsidRPr="00524A28">
        <w:rPr>
          <w:noProof/>
          <w:lang w:val="fr-CH" w:eastAsia="fr-CH"/>
        </w:rPr>
        <w:drawing>
          <wp:inline distT="0" distB="0" distL="0" distR="0" wp14:anchorId="0ED12327" wp14:editId="083E3E3A">
            <wp:extent cx="292735" cy="133985"/>
            <wp:effectExtent l="0" t="0" r="0" b="0"/>
            <wp:docPr id="48" name="Picture 4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F8F" w:rsidRPr="00524A28" w:rsidRDefault="000E6F8F" w:rsidP="00F24875">
      <w:pPr>
        <w:rPr>
          <w:lang w:val="ru-RU"/>
        </w:rPr>
      </w:pPr>
    </w:p>
    <w:p w:rsidR="000E6F8F" w:rsidRPr="00524A28" w:rsidRDefault="00197EB6" w:rsidP="00F24875">
      <w:pPr>
        <w:rPr>
          <w:lang w:val="ru-RU"/>
        </w:rPr>
      </w:pPr>
      <w:r w:rsidRPr="00524A28">
        <w:rPr>
          <w:lang w:val="ru-RU"/>
        </w:rPr>
        <w:t>Этот доклад был опубликован ОИГ 12 августа 2016 г.  В этой связи все рекомендации включаются в отчет для государств-членов впервые.</w:t>
      </w:r>
      <w:r w:rsidR="000E6F8F" w:rsidRPr="00524A28">
        <w:rPr>
          <w:lang w:val="ru-RU"/>
        </w:rPr>
        <w:t xml:space="preserve"> </w:t>
      </w:r>
    </w:p>
    <w:p w:rsidR="000E6F8F" w:rsidRPr="00524A28" w:rsidRDefault="000E6F8F" w:rsidP="00D71A4C">
      <w:pPr>
        <w:rPr>
          <w:lang w:val="ru-RU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9"/>
      </w:tblGrid>
      <w:tr w:rsidR="00465BF3" w:rsidRPr="00A222AF" w:rsidTr="00150F5F">
        <w:tc>
          <w:tcPr>
            <w:tcW w:w="2093" w:type="dxa"/>
            <w:shd w:val="clear" w:color="auto" w:fill="DBE5F1" w:themeFill="accent1" w:themeFillTint="33"/>
          </w:tcPr>
          <w:p w:rsidR="00465BF3" w:rsidRPr="00524A28" w:rsidRDefault="00465BF3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/>
                <w:noProof/>
                <w:sz w:val="18"/>
                <w:szCs w:val="16"/>
                <w:lang w:val="fr-CH" w:eastAsia="fr-CH"/>
              </w:rPr>
              <w:drawing>
                <wp:anchor distT="0" distB="0" distL="114300" distR="114300" simplePos="0" relativeHeight="251693056" behindDoc="0" locked="0" layoutInCell="1" allowOverlap="1" wp14:anchorId="56E5ED3E" wp14:editId="4DCB49E0">
                  <wp:simplePos x="0" y="0"/>
                  <wp:positionH relativeFrom="margin">
                    <wp:posOffset>-47329</wp:posOffset>
                  </wp:positionH>
                  <wp:positionV relativeFrom="margin">
                    <wp:posOffset>-358</wp:posOffset>
                  </wp:positionV>
                  <wp:extent cx="218440" cy="218440"/>
                  <wp:effectExtent l="0" t="0" r="0" b="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452F" w:rsidRPr="00524A28">
              <w:rPr>
                <w:b/>
                <w:sz w:val="18"/>
                <w:szCs w:val="16"/>
                <w:lang w:val="ru-RU"/>
              </w:rPr>
              <w:t>Рекомендация</w:t>
            </w:r>
            <w:r w:rsidRPr="00524A28">
              <w:rPr>
                <w:b/>
                <w:sz w:val="18"/>
                <w:szCs w:val="16"/>
                <w:lang w:val="ru-RU"/>
              </w:rPr>
              <w:t xml:space="preserve"> 1</w:t>
            </w:r>
          </w:p>
          <w:p w:rsidR="00465BF3" w:rsidRPr="00524A28" w:rsidRDefault="00465BF3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Cs/>
                <w:noProof/>
                <w:sz w:val="18"/>
                <w:szCs w:val="18"/>
                <w:lang w:val="fr-CH" w:eastAsia="fr-CH"/>
              </w:rPr>
              <w:drawing>
                <wp:anchor distT="0" distB="0" distL="114300" distR="114300" simplePos="0" relativeHeight="251692032" behindDoc="1" locked="0" layoutInCell="1" allowOverlap="1" wp14:anchorId="0ADDF4DD" wp14:editId="000777A3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-351790</wp:posOffset>
                  </wp:positionV>
                  <wp:extent cx="247650" cy="247650"/>
                  <wp:effectExtent l="0" t="0" r="0" b="0"/>
                  <wp:wrapTight wrapText="bothSides">
                    <wp:wrapPolygon edited="0">
                      <wp:start x="3323" y="0"/>
                      <wp:lineTo x="0" y="6646"/>
                      <wp:lineTo x="0" y="11631"/>
                      <wp:lineTo x="3323" y="19938"/>
                      <wp:lineTo x="16615" y="19938"/>
                      <wp:lineTo x="19938" y="11631"/>
                      <wp:lineTo x="19938" y="6646"/>
                      <wp:lineTo x="16615" y="0"/>
                      <wp:lineTo x="3323" y="0"/>
                    </wp:wrapPolygon>
                  </wp:wrapTight>
                  <wp:docPr id="50" name="Picture 50" descr="D:\Users\doyon\AppData\Local\Microsoft\Windows\Temporary Internet Files\Content.IE5\RNX63FW3\new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doyon\AppData\Local\Microsoft\Windows\Temporary Internet Files\Content.IE5\RNX63FW3\new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9" w:type="dxa"/>
          </w:tcPr>
          <w:p w:rsidR="00465BF3" w:rsidRPr="00524A28" w:rsidRDefault="00465BF3" w:rsidP="00150F5F">
            <w:pPr>
              <w:rPr>
                <w:bCs/>
                <w:sz w:val="18"/>
                <w:szCs w:val="18"/>
                <w:lang w:val="ru-RU"/>
              </w:rPr>
            </w:pPr>
          </w:p>
          <w:p w:rsidR="00E20BD9" w:rsidRPr="00524A28" w:rsidRDefault="00197EB6" w:rsidP="00150F5F">
            <w:pPr>
              <w:rPr>
                <w:bCs/>
                <w:sz w:val="18"/>
                <w:szCs w:val="18"/>
                <w:lang w:val="ru-RU"/>
              </w:rPr>
            </w:pPr>
            <w:r w:rsidRPr="00524A28">
              <w:rPr>
                <w:bCs/>
                <w:sz w:val="18"/>
                <w:szCs w:val="18"/>
                <w:lang w:val="ru-RU"/>
              </w:rPr>
              <w:t>Директивным/руководящим органам организаций системы Организации Объединенных Наций следует предложить исполнительным главам взять на вооружение девять контрольных параметров, предложенных в настоящем докладе, в целях усиления стратегической роли функции общественной информации и коммуникации в содействии достижению целей и решению приоритетных задач организаций, что тем самым помогло бы обеспечить глобальную поддержку их деятельности</w:t>
            </w:r>
            <w:r w:rsidR="00465BF3" w:rsidRPr="00524A28">
              <w:rPr>
                <w:bCs/>
                <w:sz w:val="18"/>
                <w:szCs w:val="18"/>
                <w:lang w:val="ru-RU"/>
              </w:rPr>
              <w:t>.</w:t>
            </w:r>
            <w:r w:rsidRPr="00524A28">
              <w:rPr>
                <w:bCs/>
                <w:sz w:val="18"/>
                <w:szCs w:val="18"/>
                <w:lang w:val="ru-RU"/>
              </w:rPr>
              <w:t xml:space="preserve"> </w:t>
            </w:r>
          </w:p>
          <w:p w:rsidR="00465BF3" w:rsidRPr="00524A28" w:rsidRDefault="00465BF3" w:rsidP="00C4766A">
            <w:pPr>
              <w:rPr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Оценка руководства/ координатора</w:t>
            </w:r>
          </w:p>
        </w:tc>
        <w:tc>
          <w:tcPr>
            <w:tcW w:w="7149" w:type="dxa"/>
          </w:tcPr>
          <w:p w:rsidR="002F72A9" w:rsidRPr="00524A28" w:rsidRDefault="0005612F" w:rsidP="00C4766A">
            <w:pPr>
              <w:rPr>
                <w:bCs/>
                <w:sz w:val="18"/>
                <w:szCs w:val="18"/>
                <w:lang w:val="ru-RU"/>
              </w:rPr>
            </w:pPr>
            <w:r w:rsidRPr="00524A28">
              <w:rPr>
                <w:color w:val="000000"/>
                <w:sz w:val="18"/>
                <w:lang w:val="ru-RU"/>
              </w:rPr>
              <w:t>В ходе обсуждения Программы и бюджета и реализации программы государства-члены ВОИС представляют Секретариату подробную содержательную информацию по коммуникационному компоненту.  Общеорганизационный подход к вопросам коммуникации предусматривает соблюдение базовых критериев, предложенных в отчете</w:t>
            </w:r>
            <w:r w:rsidR="002F72A9" w:rsidRPr="00524A28">
              <w:rPr>
                <w:bCs/>
                <w:sz w:val="18"/>
                <w:szCs w:val="18"/>
                <w:lang w:val="ru-RU"/>
              </w:rPr>
              <w:t>.</w:t>
            </w:r>
          </w:p>
          <w:p w:rsidR="002F72A9" w:rsidRPr="00524A28" w:rsidRDefault="002F72A9" w:rsidP="00150F5F">
            <w:pPr>
              <w:rPr>
                <w:sz w:val="18"/>
                <w:lang w:val="ru-RU"/>
              </w:rPr>
            </w:pPr>
          </w:p>
        </w:tc>
      </w:tr>
      <w:tr w:rsidR="002F72A9" w:rsidRPr="00524A28" w:rsidTr="00150F5F">
        <w:trPr>
          <w:trHeight w:val="368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sz w:val="18"/>
                <w:lang w:val="ru-RU"/>
              </w:rPr>
              <w:t>Принята</w:t>
            </w:r>
          </w:p>
        </w:tc>
      </w:tr>
      <w:tr w:rsidR="002F72A9" w:rsidRPr="00524A28" w:rsidTr="00150F5F">
        <w:trPr>
          <w:trHeight w:val="367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Принятие</w:t>
            </w:r>
            <w:r w:rsidRPr="00524A28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149" w:type="dxa"/>
          </w:tcPr>
          <w:p w:rsidR="002F72A9" w:rsidRPr="00524A28" w:rsidRDefault="002F72A9" w:rsidP="0005612F">
            <w:pPr>
              <w:rPr>
                <w:noProof/>
                <w:lang w:val="ru-RU" w:eastAsia="fr-CH"/>
              </w:rPr>
            </w:pPr>
            <w:r w:rsidRPr="00524A28">
              <w:rPr>
                <w:noProof/>
                <w:sz w:val="18"/>
                <w:lang w:val="ru-RU" w:eastAsia="fr-CH"/>
              </w:rPr>
              <w:t>Выполнена</w:t>
            </w:r>
          </w:p>
        </w:tc>
      </w:tr>
      <w:tr w:rsidR="002F72A9" w:rsidRPr="00524A28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Выполнение</w:t>
            </w: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sz w:val="18"/>
                <w:lang w:val="ru-RU"/>
              </w:rPr>
            </w:pPr>
          </w:p>
        </w:tc>
      </w:tr>
      <w:tr w:rsidR="002F72A9" w:rsidRPr="00524A28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A40315" w:rsidP="000E4CDC">
            <w:pPr>
              <w:rPr>
                <w:color w:val="000000"/>
                <w:sz w:val="18"/>
                <w:lang w:val="ru-RU"/>
              </w:rPr>
            </w:pPr>
            <w:r w:rsidRPr="00524A28">
              <w:rPr>
                <w:color w:val="000000"/>
                <w:sz w:val="18"/>
                <w:lang w:val="ru-RU"/>
              </w:rPr>
              <w:t>Директор Отдела коммуникаций</w:t>
            </w:r>
          </w:p>
          <w:p w:rsidR="002F72A9" w:rsidRPr="00524A28" w:rsidRDefault="002F72A9" w:rsidP="000E4CDC">
            <w:pPr>
              <w:rPr>
                <w:sz w:val="18"/>
                <w:lang w:val="ru-RU"/>
              </w:rPr>
            </w:pPr>
          </w:p>
        </w:tc>
      </w:tr>
    </w:tbl>
    <w:p w:rsidR="00465BF3" w:rsidRPr="00524A28" w:rsidRDefault="00465BF3" w:rsidP="00D71A4C">
      <w:pPr>
        <w:rPr>
          <w:lang w:val="ru-RU"/>
        </w:rPr>
      </w:pPr>
    </w:p>
    <w:p w:rsidR="000E6F8F" w:rsidRPr="00524A28" w:rsidRDefault="000E6F8F" w:rsidP="00D71A4C">
      <w:pPr>
        <w:rPr>
          <w:lang w:val="ru-RU"/>
        </w:rPr>
      </w:pPr>
      <w:r w:rsidRPr="00524A28">
        <w:rPr>
          <w:lang w:val="ru-RU"/>
        </w:rPr>
        <w:t>II.</w:t>
      </w:r>
      <w:r w:rsidRPr="00524A28">
        <w:rPr>
          <w:lang w:val="ru-RU"/>
        </w:rPr>
        <w:tab/>
      </w:r>
      <w:r w:rsidR="00A40315" w:rsidRPr="00524A28">
        <w:rPr>
          <w:lang w:val="ru-RU"/>
        </w:rPr>
        <w:t>РЕКОМЕНДАЦИИ ПО ИТОГАМ ОБЗОРОВ, ПРОВЕДЕННЫХ ОИГ В 2014 Г.</w:t>
      </w:r>
    </w:p>
    <w:p w:rsidR="000E6F8F" w:rsidRPr="00524A28" w:rsidRDefault="000E6F8F" w:rsidP="00D71A4C">
      <w:pPr>
        <w:rPr>
          <w:lang w:val="ru-RU"/>
        </w:rPr>
      </w:pPr>
    </w:p>
    <w:p w:rsidR="000E6F8F" w:rsidRPr="00524A28" w:rsidRDefault="000E6F8F" w:rsidP="002A3EAF">
      <w:pPr>
        <w:rPr>
          <w:lang w:val="ru-RU"/>
        </w:rPr>
      </w:pPr>
      <w:r w:rsidRPr="00524A28">
        <w:rPr>
          <w:b/>
          <w:lang w:val="ru-RU"/>
        </w:rPr>
        <w:t>JIU/REP/2014/9</w:t>
      </w:r>
      <w:r w:rsidRPr="00524A28">
        <w:rPr>
          <w:lang w:val="ru-RU"/>
        </w:rPr>
        <w:t xml:space="preserve"> </w:t>
      </w:r>
      <w:r w:rsidR="00A40315" w:rsidRPr="00524A28">
        <w:rPr>
          <w:lang w:val="ru-RU"/>
        </w:rPr>
        <w:t>«Управление контрактной деятельностью и регулирование исполнения контрактов в системе Организации Объединенных Наций».</w:t>
      </w:r>
      <w:r w:rsidRPr="00524A28">
        <w:rPr>
          <w:lang w:val="ru-RU"/>
        </w:rPr>
        <w:t xml:space="preserve"> </w:t>
      </w:r>
      <w:r w:rsidR="001904F5" w:rsidRPr="00524A28">
        <w:rPr>
          <w:noProof/>
          <w:lang w:val="fr-CH" w:eastAsia="fr-CH"/>
        </w:rPr>
        <w:drawing>
          <wp:inline distT="0" distB="0" distL="0" distR="0" wp14:anchorId="52F3C428" wp14:editId="6CB908C5">
            <wp:extent cx="321869" cy="147319"/>
            <wp:effectExtent l="0" t="0" r="2540" b="5715"/>
            <wp:docPr id="4" name="Picture 4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20" cy="14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5BF3" w:rsidRPr="00524A28" w:rsidRDefault="00465BF3" w:rsidP="00D71A4C">
      <w:pPr>
        <w:rPr>
          <w:lang w:val="ru-RU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9"/>
      </w:tblGrid>
      <w:tr w:rsidR="00465BF3" w:rsidRPr="00A222AF" w:rsidTr="00150F5F">
        <w:tc>
          <w:tcPr>
            <w:tcW w:w="2093" w:type="dxa"/>
            <w:shd w:val="clear" w:color="auto" w:fill="DBE5F1" w:themeFill="accent1" w:themeFillTint="33"/>
          </w:tcPr>
          <w:p w:rsidR="00465BF3" w:rsidRPr="00524A28" w:rsidRDefault="00465BF3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465BF3" w:rsidRPr="00524A28" w:rsidRDefault="002F452F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/>
                <w:sz w:val="18"/>
                <w:szCs w:val="16"/>
                <w:lang w:val="ru-RU"/>
              </w:rPr>
              <w:t>Рекомендация</w:t>
            </w:r>
            <w:r w:rsidR="00465BF3" w:rsidRPr="00524A28">
              <w:rPr>
                <w:b/>
                <w:sz w:val="18"/>
                <w:szCs w:val="16"/>
                <w:lang w:val="ru-RU"/>
              </w:rPr>
              <w:t xml:space="preserve"> 1</w:t>
            </w:r>
          </w:p>
          <w:p w:rsidR="00465BF3" w:rsidRPr="00524A28" w:rsidRDefault="00465BF3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465BF3" w:rsidRPr="00524A28" w:rsidRDefault="00465BF3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465BF3" w:rsidRPr="00524A28" w:rsidRDefault="00465BF3" w:rsidP="00150F5F">
            <w:pPr>
              <w:rPr>
                <w:b/>
                <w:sz w:val="18"/>
                <w:szCs w:val="16"/>
                <w:lang w:val="ru-RU"/>
              </w:rPr>
            </w:pPr>
          </w:p>
        </w:tc>
        <w:tc>
          <w:tcPr>
            <w:tcW w:w="7149" w:type="dxa"/>
          </w:tcPr>
          <w:p w:rsidR="00465BF3" w:rsidRPr="00524A28" w:rsidRDefault="00465BF3" w:rsidP="00150F5F">
            <w:pPr>
              <w:rPr>
                <w:sz w:val="18"/>
                <w:lang w:val="ru-RU"/>
              </w:rPr>
            </w:pPr>
          </w:p>
          <w:p w:rsidR="00465BF3" w:rsidRPr="00524A28" w:rsidRDefault="00A40315" w:rsidP="000A1D0C">
            <w:pPr>
              <w:rPr>
                <w:bCs/>
                <w:sz w:val="18"/>
                <w:szCs w:val="18"/>
                <w:lang w:val="ru-RU"/>
              </w:rPr>
            </w:pPr>
            <w:r w:rsidRPr="00524A28">
              <w:rPr>
                <w:bCs/>
                <w:sz w:val="18"/>
                <w:szCs w:val="18"/>
                <w:lang w:val="ru-RU"/>
              </w:rPr>
              <w:t>Директивным органам организаций системы Организации Объединенных Наций следует поручить исполнительным главам сво</w:t>
            </w:r>
            <w:r w:rsidR="00524A28">
              <w:rPr>
                <w:bCs/>
                <w:sz w:val="18"/>
                <w:szCs w:val="18"/>
                <w:lang w:val="ru-RU"/>
              </w:rPr>
              <w:t xml:space="preserve">их организаций обновить и </w:t>
            </w:r>
            <w:r w:rsidRPr="00524A28">
              <w:rPr>
                <w:bCs/>
                <w:sz w:val="18"/>
                <w:szCs w:val="18"/>
                <w:lang w:val="ru-RU"/>
              </w:rPr>
              <w:t>там, где это необходимо, разработать конкретные стратегии, процедуры, руководства и системы осуществления последующих действий в целях обеспечения результативного и эффективного управления контрактной деятельностью после заключения контрактов</w:t>
            </w:r>
            <w:r w:rsidR="00465BF3" w:rsidRPr="00524A28">
              <w:rPr>
                <w:bCs/>
                <w:sz w:val="18"/>
                <w:szCs w:val="18"/>
                <w:lang w:val="ru-RU"/>
              </w:rPr>
              <w:t>.</w:t>
            </w:r>
            <w:r w:rsidR="00323C78" w:rsidRPr="00524A28">
              <w:rPr>
                <w:bCs/>
                <w:sz w:val="18"/>
                <w:szCs w:val="18"/>
                <w:lang w:val="ru-RU"/>
              </w:rPr>
              <w:t xml:space="preserve">  </w:t>
            </w:r>
          </w:p>
          <w:p w:rsidR="000A1D0C" w:rsidRPr="00524A28" w:rsidRDefault="000A1D0C" w:rsidP="000A1D0C">
            <w:pPr>
              <w:rPr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Оценка руководства/ координатора</w:t>
            </w:r>
          </w:p>
        </w:tc>
        <w:tc>
          <w:tcPr>
            <w:tcW w:w="7149" w:type="dxa"/>
          </w:tcPr>
          <w:p w:rsidR="00AA68B3" w:rsidRPr="00524A28" w:rsidRDefault="00AA68B3" w:rsidP="00150F5F">
            <w:pPr>
              <w:rPr>
                <w:color w:val="000000"/>
                <w:sz w:val="18"/>
                <w:szCs w:val="18"/>
                <w:lang w:val="ru-RU"/>
              </w:rPr>
            </w:pPr>
            <w:r w:rsidRPr="00524A28">
              <w:rPr>
                <w:color w:val="000000"/>
                <w:sz w:val="18"/>
                <w:szCs w:val="18"/>
                <w:lang w:val="ru-RU"/>
              </w:rPr>
              <w:t>С 2016 г. предусмотрено обязательное проведение дважды в год встреч со стратегическими поставщиками,</w:t>
            </w:r>
            <w:r w:rsidR="00323C78" w:rsidRPr="00524A28">
              <w:rPr>
                <w:color w:val="000000"/>
                <w:sz w:val="18"/>
                <w:szCs w:val="18"/>
                <w:lang w:val="ru-RU"/>
              </w:rPr>
              <w:t xml:space="preserve"> параллельно с которыми проводится</w:t>
            </w:r>
            <w:r w:rsidRPr="00524A28">
              <w:rPr>
                <w:color w:val="000000"/>
                <w:sz w:val="18"/>
                <w:szCs w:val="18"/>
                <w:lang w:val="ru-RU"/>
              </w:rPr>
              <w:t xml:space="preserve"> обзор результатов работы</w:t>
            </w:r>
            <w:r w:rsidR="00323C78" w:rsidRPr="00524A28">
              <w:rPr>
                <w:color w:val="000000"/>
                <w:sz w:val="18"/>
                <w:szCs w:val="18"/>
                <w:lang w:val="ru-RU"/>
              </w:rPr>
              <w:t xml:space="preserve"> поставщиков</w:t>
            </w:r>
            <w:r w:rsidRPr="00524A28">
              <w:rPr>
                <w:color w:val="000000"/>
                <w:sz w:val="18"/>
                <w:szCs w:val="18"/>
                <w:lang w:val="ru-RU"/>
              </w:rPr>
              <w:t xml:space="preserve"> на основе</w:t>
            </w:r>
            <w:r w:rsidR="00323C78" w:rsidRPr="00524A28">
              <w:rPr>
                <w:color w:val="000000"/>
                <w:sz w:val="18"/>
                <w:szCs w:val="18"/>
                <w:lang w:val="ru-RU"/>
              </w:rPr>
              <w:t xml:space="preserve"> согласованных КПР.  База данных о контрактах, позволяющая </w:t>
            </w:r>
            <w:r w:rsidR="00521565" w:rsidRPr="00524A28">
              <w:rPr>
                <w:color w:val="000000"/>
                <w:sz w:val="18"/>
                <w:szCs w:val="18"/>
                <w:lang w:val="ru-RU"/>
              </w:rPr>
              <w:t>хранить данные таких обзоров результатов работы поставщиков и отслеживать выполнение соответствующих рекомендаций, была создана уже в 2015 г.</w:t>
            </w:r>
            <w:r w:rsidR="000A1D0C" w:rsidRPr="00524A28">
              <w:rPr>
                <w:color w:val="000000"/>
                <w:sz w:val="18"/>
                <w:szCs w:val="18"/>
                <w:lang w:val="ru-RU"/>
              </w:rPr>
              <w:t xml:space="preserve">  Принят на работу юрист, отвечающий за исполнение договоров, в функции которого входит, в частности, контроль соблюдения всех процедур, связанных с выполнением поставщиками упомянутых договоров. </w:t>
            </w:r>
            <w:r w:rsidR="00E600A1" w:rsidRPr="00524A28">
              <w:rPr>
                <w:color w:val="000000"/>
                <w:sz w:val="18"/>
                <w:szCs w:val="18"/>
                <w:lang w:val="ru-RU"/>
              </w:rPr>
              <w:t xml:space="preserve">  </w:t>
            </w:r>
            <w:r w:rsidR="00521565" w:rsidRPr="00524A28">
              <w:rPr>
                <w:color w:val="000000"/>
                <w:sz w:val="18"/>
                <w:szCs w:val="18"/>
                <w:lang w:val="ru-RU"/>
              </w:rPr>
              <w:t xml:space="preserve">  </w:t>
            </w:r>
          </w:p>
          <w:p w:rsidR="002C1ECE" w:rsidRPr="00524A28" w:rsidRDefault="000A1D0C" w:rsidP="000A1D0C">
            <w:pPr>
              <w:rPr>
                <w:color w:val="000000"/>
                <w:sz w:val="18"/>
                <w:szCs w:val="18"/>
                <w:lang w:val="ru-RU"/>
              </w:rPr>
            </w:pPr>
            <w:r w:rsidRPr="00524A28">
              <w:rPr>
                <w:color w:val="000000"/>
                <w:sz w:val="18"/>
                <w:szCs w:val="18"/>
                <w:lang w:val="ru-RU"/>
              </w:rPr>
              <w:t>По линии сети закупок Комитета высокого уровня по вопросам управления (КВУУ)</w:t>
            </w:r>
            <w:r w:rsidR="002C1ECE" w:rsidRPr="00524A28">
              <w:rPr>
                <w:color w:val="000000"/>
                <w:sz w:val="18"/>
                <w:szCs w:val="18"/>
                <w:lang w:val="ru-RU"/>
              </w:rPr>
              <w:t xml:space="preserve"> подтверждена целесообразность совместной работы, позволяющей использовать общие инструкции и процедуры в отношении эффективности работы поставщиков.  После введения согласованной процедуры будут внесены изменения в Руководство по закупкам ВОИС, однако в ВОИС уже существует соответствующая процедура. </w:t>
            </w:r>
          </w:p>
          <w:p w:rsidR="002F72A9" w:rsidRPr="00524A28" w:rsidRDefault="002F72A9" w:rsidP="002C1ECE">
            <w:pPr>
              <w:rPr>
                <w:sz w:val="18"/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lang w:val="ru-RU"/>
              </w:rPr>
            </w:pPr>
            <w:r w:rsidRPr="00524A28"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07FC31E" wp14:editId="306D1896">
                      <wp:simplePos x="0" y="0"/>
                      <wp:positionH relativeFrom="column">
                        <wp:posOffset>1096976</wp:posOffset>
                      </wp:positionH>
                      <wp:positionV relativeFrom="paragraph">
                        <wp:posOffset>132080</wp:posOffset>
                      </wp:positionV>
                      <wp:extent cx="1781175" cy="314325"/>
                      <wp:effectExtent l="0" t="0" r="28575" b="28575"/>
                      <wp:wrapNone/>
                      <wp:docPr id="71" name="Rounded 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314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222AF" w:rsidRPr="00AA68B3" w:rsidRDefault="00A222AF" w:rsidP="00465BF3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  <w:t>Ранее – «</w:t>
                                  </w:r>
                                  <w:r w:rsidRPr="00AA68B3"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  <w:t>в процессе реализации</w:t>
                                  </w:r>
                                  <w:r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1" o:spid="_x0000_s1026" style="position:absolute;margin-left:86.4pt;margin-top:10.4pt;width:140.25pt;height:24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" fillcolor="window" strokecolor="#8eb4e3" strokeweight="2pt">
                      <v:textbox>
                        <w:txbxContent>
                          <w:p w:rsidR="00A222AF" w:rsidRPr="00AA68B3" w:rsidRDefault="00A222AF" w:rsidP="00465BF3">
                            <w:pPr>
                              <w:jc w:val="center"/>
                              <w:rPr>
                                <w:i/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Ранее – «</w:t>
                            </w:r>
                            <w:r w:rsidRPr="00AA68B3"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в процессе реализации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F72A9" w:rsidRPr="00524A28" w:rsidTr="00150F5F">
        <w:trPr>
          <w:trHeight w:val="368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Принятие</w:t>
            </w:r>
            <w:r w:rsidRPr="00524A28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149" w:type="dxa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sz w:val="18"/>
                <w:lang w:val="ru-RU"/>
              </w:rPr>
              <w:t>Принята</w:t>
            </w:r>
          </w:p>
        </w:tc>
      </w:tr>
      <w:tr w:rsidR="002F72A9" w:rsidRPr="00524A28" w:rsidTr="00150F5F">
        <w:trPr>
          <w:trHeight w:val="367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Выполнение</w:t>
            </w:r>
          </w:p>
        </w:tc>
        <w:tc>
          <w:tcPr>
            <w:tcW w:w="7149" w:type="dxa"/>
          </w:tcPr>
          <w:p w:rsidR="002F72A9" w:rsidRPr="00524A28" w:rsidRDefault="002F72A9" w:rsidP="0005612F">
            <w:pPr>
              <w:rPr>
                <w:noProof/>
                <w:lang w:val="ru-RU" w:eastAsia="fr-CH"/>
              </w:rPr>
            </w:pPr>
            <w:r w:rsidRPr="00524A28">
              <w:rPr>
                <w:noProof/>
                <w:sz w:val="18"/>
                <w:lang w:val="ru-RU" w:eastAsia="fr-CH"/>
              </w:rPr>
              <w:t>Выполнена</w:t>
            </w:r>
          </w:p>
        </w:tc>
      </w:tr>
      <w:tr w:rsidR="002F72A9" w:rsidRPr="00524A28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sz w:val="18"/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Ответственный сотрудник</w:t>
            </w:r>
          </w:p>
        </w:tc>
        <w:tc>
          <w:tcPr>
            <w:tcW w:w="7149" w:type="dxa"/>
          </w:tcPr>
          <w:p w:rsidR="002F72A9" w:rsidRPr="00524A28" w:rsidRDefault="00AA68B3" w:rsidP="00150F5F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Директор Отдела закупок и поездок</w:t>
            </w:r>
            <w:r w:rsidR="002F72A9" w:rsidRPr="00524A28">
              <w:rPr>
                <w:sz w:val="18"/>
                <w:szCs w:val="18"/>
                <w:lang w:val="ru-RU"/>
              </w:rPr>
              <w:t xml:space="preserve"> (</w:t>
            </w:r>
            <w:r w:rsidRPr="00524A28">
              <w:rPr>
                <w:sz w:val="18"/>
                <w:szCs w:val="18"/>
                <w:lang w:val="ru-RU"/>
              </w:rPr>
              <w:t>ОЗП</w:t>
            </w:r>
            <w:r w:rsidR="002F72A9" w:rsidRPr="00524A28">
              <w:rPr>
                <w:sz w:val="18"/>
                <w:szCs w:val="18"/>
                <w:lang w:val="ru-RU"/>
              </w:rPr>
              <w:t>)</w:t>
            </w:r>
          </w:p>
          <w:p w:rsidR="002F72A9" w:rsidRPr="00524A28" w:rsidRDefault="002F72A9" w:rsidP="00150F5F">
            <w:pPr>
              <w:rPr>
                <w:sz w:val="18"/>
                <w:lang w:val="ru-RU"/>
              </w:rPr>
            </w:pPr>
          </w:p>
        </w:tc>
      </w:tr>
    </w:tbl>
    <w:p w:rsidR="00A462EF" w:rsidRPr="00524A28" w:rsidRDefault="00A462EF">
      <w:pPr>
        <w:rPr>
          <w:lang w:val="ru-RU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9"/>
      </w:tblGrid>
      <w:tr w:rsidR="00465BF3" w:rsidRPr="00A222AF" w:rsidTr="00150F5F">
        <w:tc>
          <w:tcPr>
            <w:tcW w:w="2093" w:type="dxa"/>
            <w:shd w:val="clear" w:color="auto" w:fill="DBE5F1" w:themeFill="accent1" w:themeFillTint="33"/>
          </w:tcPr>
          <w:p w:rsidR="00465BF3" w:rsidRPr="00524A28" w:rsidRDefault="00465BF3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465BF3" w:rsidRPr="00524A28" w:rsidRDefault="002F452F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/>
                <w:sz w:val="18"/>
                <w:szCs w:val="16"/>
                <w:lang w:val="ru-RU"/>
              </w:rPr>
              <w:t>Рекомендация</w:t>
            </w:r>
            <w:r w:rsidR="00465BF3" w:rsidRPr="00524A28">
              <w:rPr>
                <w:b/>
                <w:sz w:val="18"/>
                <w:szCs w:val="16"/>
                <w:lang w:val="ru-RU"/>
              </w:rPr>
              <w:t xml:space="preserve"> 3</w:t>
            </w:r>
          </w:p>
          <w:p w:rsidR="00465BF3" w:rsidRPr="00524A28" w:rsidRDefault="00465BF3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465BF3" w:rsidRPr="00524A28" w:rsidRDefault="00465BF3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465BF3" w:rsidRPr="00524A28" w:rsidRDefault="00465BF3" w:rsidP="00150F5F">
            <w:pPr>
              <w:rPr>
                <w:b/>
                <w:sz w:val="18"/>
                <w:szCs w:val="16"/>
                <w:lang w:val="ru-RU"/>
              </w:rPr>
            </w:pPr>
          </w:p>
        </w:tc>
        <w:tc>
          <w:tcPr>
            <w:tcW w:w="7149" w:type="dxa"/>
          </w:tcPr>
          <w:p w:rsidR="00465BF3" w:rsidRPr="00524A28" w:rsidRDefault="00465BF3" w:rsidP="00150F5F">
            <w:pPr>
              <w:rPr>
                <w:sz w:val="18"/>
                <w:lang w:val="ru-RU"/>
              </w:rPr>
            </w:pPr>
          </w:p>
          <w:p w:rsidR="00465BF3" w:rsidRPr="00524A28" w:rsidRDefault="002C1ECE" w:rsidP="00465BF3">
            <w:pPr>
              <w:rPr>
                <w:bCs/>
                <w:sz w:val="18"/>
                <w:szCs w:val="18"/>
                <w:lang w:val="ru-RU"/>
              </w:rPr>
            </w:pPr>
            <w:r w:rsidRPr="00524A28">
              <w:rPr>
                <w:bCs/>
                <w:sz w:val="18"/>
                <w:szCs w:val="18"/>
                <w:lang w:val="ru-RU"/>
              </w:rPr>
              <w:t>Директивным органам организаций системы Организации Объединенных Наций следует поручить исполнительным главам своих организаций внедрить систему, согласно которой лица, назначенные для управления контрактами после их заключения, в письменном виде уведомляются об их подотчетности и обязанностях в ходе управления контрактом, а также обладают требуемой квалификацией для управления контрактами.</w:t>
            </w:r>
          </w:p>
          <w:p w:rsidR="00465BF3" w:rsidRPr="00524A28" w:rsidRDefault="00465BF3" w:rsidP="00465BF3">
            <w:pPr>
              <w:rPr>
                <w:lang w:val="ru-RU"/>
              </w:rPr>
            </w:pPr>
          </w:p>
        </w:tc>
      </w:tr>
      <w:tr w:rsidR="002C1ECE" w:rsidRPr="00A222AF" w:rsidTr="00150F5F">
        <w:tc>
          <w:tcPr>
            <w:tcW w:w="2093" w:type="dxa"/>
            <w:shd w:val="clear" w:color="auto" w:fill="DBE5F1" w:themeFill="accent1" w:themeFillTint="33"/>
          </w:tcPr>
          <w:p w:rsidR="002C1ECE" w:rsidRPr="00524A28" w:rsidRDefault="002C1ECE" w:rsidP="008972E4">
            <w:pPr>
              <w:rPr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Оценка руководства/ координатора</w:t>
            </w:r>
          </w:p>
        </w:tc>
        <w:tc>
          <w:tcPr>
            <w:tcW w:w="7149" w:type="dxa"/>
          </w:tcPr>
          <w:p w:rsidR="002C1ECE" w:rsidRPr="00524A28" w:rsidRDefault="002C1ECE" w:rsidP="00BA74A0">
            <w:pPr>
              <w:rPr>
                <w:sz w:val="18"/>
                <w:lang w:val="ru-RU"/>
              </w:rPr>
            </w:pPr>
            <w:r w:rsidRPr="00524A28">
              <w:rPr>
                <w:color w:val="000000"/>
                <w:sz w:val="18"/>
                <w:szCs w:val="18"/>
                <w:lang w:val="ru-RU"/>
              </w:rPr>
              <w:t xml:space="preserve">В ВОИС создана требующаяся для этого база данных </w:t>
            </w:r>
            <w:r w:rsidR="00BA74A0" w:rsidRPr="00524A28">
              <w:rPr>
                <w:color w:val="000000"/>
                <w:sz w:val="18"/>
                <w:szCs w:val="18"/>
                <w:lang w:val="ru-RU"/>
              </w:rPr>
              <w:t>и имеется технический инструментарий для работы с такими уведомлениями.</w:t>
            </w:r>
          </w:p>
        </w:tc>
      </w:tr>
      <w:tr w:rsidR="002C1ECE" w:rsidRPr="00A222AF" w:rsidTr="00150F5F">
        <w:tc>
          <w:tcPr>
            <w:tcW w:w="2093" w:type="dxa"/>
            <w:shd w:val="clear" w:color="auto" w:fill="DBE5F1" w:themeFill="accent1" w:themeFillTint="33"/>
          </w:tcPr>
          <w:p w:rsidR="002C1ECE" w:rsidRPr="00524A28" w:rsidRDefault="002C1ECE" w:rsidP="008972E4">
            <w:pPr>
              <w:rPr>
                <w:b/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C1ECE" w:rsidRPr="00524A28" w:rsidRDefault="002C1ECE" w:rsidP="00150F5F">
            <w:pPr>
              <w:rPr>
                <w:lang w:val="ru-RU"/>
              </w:rPr>
            </w:pPr>
          </w:p>
        </w:tc>
      </w:tr>
      <w:tr w:rsidR="002C1ECE" w:rsidRPr="00524A28" w:rsidTr="00150F5F">
        <w:trPr>
          <w:trHeight w:val="368"/>
        </w:trPr>
        <w:tc>
          <w:tcPr>
            <w:tcW w:w="2093" w:type="dxa"/>
            <w:shd w:val="clear" w:color="auto" w:fill="DBE5F1" w:themeFill="accent1" w:themeFillTint="33"/>
          </w:tcPr>
          <w:p w:rsidR="002C1ECE" w:rsidRPr="00524A28" w:rsidRDefault="002C1ECE" w:rsidP="008972E4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Принятие</w:t>
            </w:r>
            <w:r w:rsidRPr="00524A28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149" w:type="dxa"/>
          </w:tcPr>
          <w:p w:rsidR="002C1ECE" w:rsidRPr="00524A28" w:rsidRDefault="00B45B64" w:rsidP="00150F5F">
            <w:pPr>
              <w:rPr>
                <w:b/>
                <w:sz w:val="18"/>
                <w:lang w:val="ru-RU"/>
              </w:rPr>
            </w:pPr>
            <w:r w:rsidRPr="00524A28"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0B25E2A" wp14:editId="05D36B52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153187</wp:posOffset>
                      </wp:positionV>
                      <wp:extent cx="1781175" cy="314325"/>
                      <wp:effectExtent l="0" t="0" r="28575" b="28575"/>
                      <wp:wrapNone/>
                      <wp:docPr id="54" name="Rounded 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314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222AF" w:rsidRPr="002969BC" w:rsidRDefault="00A222AF" w:rsidP="00465BF3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  <w:t>Ранее – «на рассмотрении»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4" o:spid="_x0000_s1027" style="position:absolute;margin-left:126.65pt;margin-top:12.05pt;width:140.25pt;height:2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" fillcolor="window" strokecolor="#8eb4e3" strokeweight="2pt">
                      <v:textbox>
                        <w:txbxContent>
                          <w:p w:rsidR="00A222AF" w:rsidRPr="002969BC" w:rsidRDefault="00A222AF" w:rsidP="00465BF3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Ранее – «на рассмотрении»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A74A0" w:rsidRPr="00524A28">
              <w:rPr>
                <w:sz w:val="18"/>
                <w:szCs w:val="18"/>
                <w:lang w:val="ru-RU"/>
              </w:rPr>
              <w:t>Принята</w:t>
            </w:r>
          </w:p>
        </w:tc>
      </w:tr>
      <w:tr w:rsidR="002C1ECE" w:rsidRPr="00524A28" w:rsidTr="00150F5F">
        <w:trPr>
          <w:trHeight w:val="367"/>
        </w:trPr>
        <w:tc>
          <w:tcPr>
            <w:tcW w:w="2093" w:type="dxa"/>
            <w:shd w:val="clear" w:color="auto" w:fill="DBE5F1" w:themeFill="accent1" w:themeFillTint="33"/>
          </w:tcPr>
          <w:p w:rsidR="002C1ECE" w:rsidRPr="00524A28" w:rsidRDefault="002C1ECE" w:rsidP="008972E4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Выполнение</w:t>
            </w:r>
          </w:p>
        </w:tc>
        <w:tc>
          <w:tcPr>
            <w:tcW w:w="7149" w:type="dxa"/>
          </w:tcPr>
          <w:p w:rsidR="002C1ECE" w:rsidRPr="00524A28" w:rsidRDefault="00BA74A0" w:rsidP="00465BF3">
            <w:pPr>
              <w:rPr>
                <w:noProof/>
                <w:lang w:val="ru-RU" w:eastAsia="fr-CH"/>
              </w:rPr>
            </w:pPr>
            <w:r w:rsidRPr="00524A28">
              <w:rPr>
                <w:sz w:val="18"/>
                <w:szCs w:val="18"/>
                <w:lang w:val="ru-RU"/>
              </w:rPr>
              <w:t>В процессе реализации</w:t>
            </w:r>
          </w:p>
        </w:tc>
      </w:tr>
      <w:tr w:rsidR="002C1ECE" w:rsidRPr="00524A28" w:rsidTr="00150F5F">
        <w:tc>
          <w:tcPr>
            <w:tcW w:w="2093" w:type="dxa"/>
            <w:shd w:val="clear" w:color="auto" w:fill="DBE5F1" w:themeFill="accent1" w:themeFillTint="33"/>
          </w:tcPr>
          <w:p w:rsidR="002C1ECE" w:rsidRPr="00524A28" w:rsidRDefault="002C1ECE" w:rsidP="008972E4">
            <w:pPr>
              <w:rPr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C1ECE" w:rsidRPr="00524A28" w:rsidRDefault="002C1ECE" w:rsidP="00150F5F">
            <w:pPr>
              <w:rPr>
                <w:sz w:val="18"/>
                <w:lang w:val="ru-RU"/>
              </w:rPr>
            </w:pPr>
          </w:p>
        </w:tc>
      </w:tr>
      <w:tr w:rsidR="002C1ECE" w:rsidRPr="00524A28" w:rsidTr="00150F5F">
        <w:tc>
          <w:tcPr>
            <w:tcW w:w="2093" w:type="dxa"/>
            <w:shd w:val="clear" w:color="auto" w:fill="DBE5F1" w:themeFill="accent1" w:themeFillTint="33"/>
          </w:tcPr>
          <w:p w:rsidR="002C1ECE" w:rsidRPr="00524A28" w:rsidRDefault="002C1ECE" w:rsidP="008972E4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Ответственный сотрудник</w:t>
            </w:r>
          </w:p>
        </w:tc>
        <w:tc>
          <w:tcPr>
            <w:tcW w:w="7149" w:type="dxa"/>
          </w:tcPr>
          <w:p w:rsidR="002C1ECE" w:rsidRPr="00524A28" w:rsidRDefault="00BA74A0" w:rsidP="00465BF3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Директор ОЗП</w:t>
            </w:r>
          </w:p>
          <w:p w:rsidR="002C1ECE" w:rsidRPr="00524A28" w:rsidRDefault="002C1ECE" w:rsidP="00465BF3">
            <w:pPr>
              <w:rPr>
                <w:sz w:val="18"/>
                <w:lang w:val="ru-RU"/>
              </w:rPr>
            </w:pPr>
          </w:p>
        </w:tc>
      </w:tr>
    </w:tbl>
    <w:p w:rsidR="00465BF3" w:rsidRPr="00524A28" w:rsidRDefault="00465BF3" w:rsidP="00D71A4C">
      <w:pPr>
        <w:rPr>
          <w:lang w:val="ru-RU"/>
        </w:rPr>
      </w:pPr>
    </w:p>
    <w:p w:rsidR="000E6F8F" w:rsidRPr="00524A28" w:rsidRDefault="000E6F8F" w:rsidP="002A3EAF">
      <w:pPr>
        <w:rPr>
          <w:szCs w:val="22"/>
          <w:lang w:val="ru-RU"/>
        </w:rPr>
      </w:pPr>
      <w:r w:rsidRPr="00524A28">
        <w:rPr>
          <w:b/>
          <w:szCs w:val="22"/>
          <w:lang w:val="ru-RU"/>
        </w:rPr>
        <w:t>JIU/2014/2</w:t>
      </w:r>
      <w:r w:rsidRPr="00524A28">
        <w:rPr>
          <w:szCs w:val="22"/>
          <w:lang w:val="ru-RU"/>
        </w:rPr>
        <w:t xml:space="preserve"> </w:t>
      </w:r>
      <w:r w:rsidR="00BA74A0" w:rsidRPr="00524A28">
        <w:rPr>
          <w:szCs w:val="22"/>
          <w:lang w:val="ru-RU"/>
        </w:rPr>
        <w:t>«Обзор системы управления и администрации во Всемирной организации интеллектуальной собственности (ВОИС)»</w:t>
      </w:r>
      <w:r w:rsidR="00465BF3" w:rsidRPr="00524A28">
        <w:rPr>
          <w:noProof/>
          <w:lang w:val="fr-CH" w:eastAsia="fr-CH"/>
        </w:rPr>
        <w:drawing>
          <wp:inline distT="0" distB="0" distL="0" distR="0" wp14:anchorId="4F4503A3" wp14:editId="25A95DFB">
            <wp:extent cx="292735" cy="133985"/>
            <wp:effectExtent l="0" t="0" r="0" b="0"/>
            <wp:docPr id="51" name="Picture 5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F8F" w:rsidRPr="00524A28" w:rsidRDefault="000E6F8F" w:rsidP="00D71A4C">
      <w:pPr>
        <w:rPr>
          <w:lang w:val="ru-RU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9"/>
      </w:tblGrid>
      <w:tr w:rsidR="00465BF3" w:rsidRPr="00A222AF" w:rsidTr="00150F5F">
        <w:tc>
          <w:tcPr>
            <w:tcW w:w="2093" w:type="dxa"/>
            <w:shd w:val="clear" w:color="auto" w:fill="DBE5F1" w:themeFill="accent1" w:themeFillTint="33"/>
          </w:tcPr>
          <w:p w:rsidR="00465BF3" w:rsidRPr="00524A28" w:rsidRDefault="00465BF3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465BF3" w:rsidRPr="00524A28" w:rsidRDefault="002F452F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/>
                <w:sz w:val="18"/>
                <w:szCs w:val="16"/>
                <w:lang w:val="ru-RU"/>
              </w:rPr>
              <w:t>Рекомендация</w:t>
            </w:r>
            <w:r w:rsidR="00465BF3" w:rsidRPr="00524A28">
              <w:rPr>
                <w:b/>
                <w:sz w:val="18"/>
                <w:szCs w:val="16"/>
                <w:lang w:val="ru-RU"/>
              </w:rPr>
              <w:t xml:space="preserve"> 1</w:t>
            </w:r>
          </w:p>
          <w:p w:rsidR="00465BF3" w:rsidRPr="00524A28" w:rsidRDefault="00465BF3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465BF3" w:rsidRPr="00524A28" w:rsidRDefault="00465BF3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465BF3" w:rsidRPr="00524A28" w:rsidRDefault="00465BF3" w:rsidP="00150F5F">
            <w:pPr>
              <w:rPr>
                <w:b/>
                <w:sz w:val="18"/>
                <w:szCs w:val="16"/>
                <w:lang w:val="ru-RU"/>
              </w:rPr>
            </w:pPr>
          </w:p>
        </w:tc>
        <w:tc>
          <w:tcPr>
            <w:tcW w:w="7149" w:type="dxa"/>
          </w:tcPr>
          <w:p w:rsidR="00465BF3" w:rsidRPr="00524A28" w:rsidRDefault="00465BF3" w:rsidP="00150F5F">
            <w:pPr>
              <w:rPr>
                <w:sz w:val="18"/>
                <w:lang w:val="ru-RU"/>
              </w:rPr>
            </w:pPr>
          </w:p>
          <w:p w:rsidR="00465BF3" w:rsidRPr="00524A28" w:rsidRDefault="00BA74A0" w:rsidP="00465BF3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Генеральной Ассамблее ВОИС следует пересмотреть механизм руководства в ВОИС, а также существующую практику с тем, чтобы укрепить потенциал руководящих органов для осуществления руководства и мониторинга работы Организации.  При этом государствам-членам при проведении обсуждений рекомендуется рассмотреть варианты, предложенные в настоящем докладе.</w:t>
            </w:r>
          </w:p>
          <w:p w:rsidR="00B71C15" w:rsidRPr="00524A28" w:rsidRDefault="00B71C15" w:rsidP="00465BF3">
            <w:pPr>
              <w:rPr>
                <w:lang w:val="ru-RU"/>
              </w:rPr>
            </w:pPr>
          </w:p>
        </w:tc>
      </w:tr>
      <w:tr w:rsidR="002F72A9" w:rsidRPr="00524A28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Оценка руководства/ координатора</w:t>
            </w:r>
          </w:p>
        </w:tc>
        <w:tc>
          <w:tcPr>
            <w:tcW w:w="7149" w:type="dxa"/>
          </w:tcPr>
          <w:p w:rsidR="00521323" w:rsidRPr="00524A28" w:rsidRDefault="00041B36" w:rsidP="00150F5F">
            <w:pPr>
              <w:rPr>
                <w:color w:val="000000"/>
                <w:sz w:val="18"/>
                <w:szCs w:val="18"/>
                <w:lang w:val="ru-RU"/>
              </w:rPr>
            </w:pPr>
            <w:r w:rsidRPr="00524A28">
              <w:rPr>
                <w:color w:val="000000"/>
                <w:sz w:val="18"/>
                <w:szCs w:val="18"/>
                <w:lang w:val="ru-RU"/>
              </w:rPr>
              <w:t>В ходе своей двадцать четвертой сессии Комитет по программе и бюджету (КПБ), признавая необходимость решения проблемы управления в соответствии с запросом пятьдесят четвертой серии заседаний Ассамблей государств-членов ВОИС:</w:t>
            </w:r>
          </w:p>
          <w:p w:rsidR="008B7E1D" w:rsidRPr="00524A28" w:rsidRDefault="00041B36" w:rsidP="00150F5F">
            <w:pPr>
              <w:rPr>
                <w:color w:val="000000"/>
                <w:sz w:val="18"/>
                <w:szCs w:val="18"/>
                <w:lang w:val="ru-RU"/>
              </w:rPr>
            </w:pPr>
            <w:r w:rsidRPr="00524A28">
              <w:rPr>
                <w:color w:val="000000"/>
                <w:sz w:val="18"/>
                <w:szCs w:val="18"/>
                <w:lang w:val="ru-RU"/>
              </w:rPr>
              <w:t xml:space="preserve"> «(i) </w:t>
            </w:r>
            <w:r w:rsidR="008972E4" w:rsidRPr="00524A28">
              <w:rPr>
                <w:color w:val="000000"/>
                <w:sz w:val="18"/>
                <w:szCs w:val="18"/>
                <w:lang w:val="ru-RU"/>
              </w:rPr>
              <w:t xml:space="preserve">провел широкие дискуссии по этому вопросу на своих 23-й и 24-й сессиях. </w:t>
            </w:r>
            <w:r w:rsidR="00C817B3" w:rsidRPr="00524A28">
              <w:rPr>
                <w:color w:val="000000"/>
                <w:sz w:val="18"/>
                <w:szCs w:val="18"/>
                <w:lang w:val="ru-RU"/>
              </w:rPr>
              <w:t>Их результатом явились предложения, выработанные на 23-й сессии (содержащиеся в приложениях I и II к документу WO/PBC/23/9), и документ Председателя, распространенный в ходе 24-й сессии (содержащийся в приложении I к настоящему документу (WO/PBC/24/17)).</w:t>
            </w:r>
            <w:r w:rsidRPr="00524A28">
              <w:rPr>
                <w:color w:val="000000"/>
                <w:sz w:val="18"/>
                <w:szCs w:val="18"/>
                <w:lang w:val="ru-RU"/>
              </w:rPr>
              <w:t xml:space="preserve">  </w:t>
            </w:r>
            <w:r w:rsidR="00C817B3" w:rsidRPr="00524A28">
              <w:rPr>
                <w:color w:val="000000"/>
                <w:sz w:val="18"/>
                <w:szCs w:val="18"/>
                <w:lang w:val="ru-RU"/>
              </w:rPr>
              <w:t>Несмотря на сохраняющиеся расхождения во мнениях делегаци</w:t>
            </w:r>
            <w:r w:rsidR="00521323" w:rsidRPr="00524A28">
              <w:rPr>
                <w:color w:val="000000"/>
                <w:sz w:val="18"/>
                <w:szCs w:val="18"/>
                <w:lang w:val="ru-RU"/>
              </w:rPr>
              <w:t>й, последние</w:t>
            </w:r>
            <w:r w:rsidR="00C817B3" w:rsidRPr="00524A28">
              <w:rPr>
                <w:color w:val="000000"/>
                <w:sz w:val="18"/>
                <w:szCs w:val="18"/>
                <w:lang w:val="ru-RU"/>
              </w:rPr>
              <w:t xml:space="preserve"> заявили о своей готовности продолжать обсуждение этого вопроса</w:t>
            </w:r>
            <w:r w:rsidR="00A452C0" w:rsidRPr="00524A28">
              <w:rPr>
                <w:color w:val="000000"/>
                <w:sz w:val="18"/>
                <w:szCs w:val="18"/>
                <w:lang w:val="ru-RU"/>
              </w:rPr>
              <w:t xml:space="preserve">; </w:t>
            </w:r>
          </w:p>
          <w:p w:rsidR="008B7E1D" w:rsidRPr="00524A28" w:rsidRDefault="008B7E1D" w:rsidP="00150F5F">
            <w:pPr>
              <w:rPr>
                <w:color w:val="000000"/>
                <w:sz w:val="18"/>
                <w:szCs w:val="18"/>
                <w:lang w:val="ru-RU"/>
              </w:rPr>
            </w:pPr>
          </w:p>
          <w:p w:rsidR="00041B36" w:rsidRPr="00524A28" w:rsidRDefault="00A452C0" w:rsidP="00150F5F">
            <w:pPr>
              <w:rPr>
                <w:color w:val="000000"/>
                <w:sz w:val="18"/>
                <w:szCs w:val="18"/>
                <w:lang w:val="ru-RU"/>
              </w:rPr>
            </w:pPr>
            <w:r w:rsidRPr="00524A28">
              <w:rPr>
                <w:color w:val="000000"/>
                <w:sz w:val="18"/>
                <w:szCs w:val="18"/>
                <w:lang w:val="ru-RU"/>
              </w:rPr>
              <w:t xml:space="preserve">(ii) </w:t>
            </w:r>
            <w:r w:rsidR="00C817B3" w:rsidRPr="00524A28">
              <w:rPr>
                <w:color w:val="000000"/>
                <w:sz w:val="18"/>
                <w:szCs w:val="18"/>
                <w:lang w:val="ru-RU"/>
              </w:rPr>
              <w:t>постановил продолжить обсуждение проблемы управления в ВОИС на своей 25-й сессии в свете рекомендации 1, сформулированной ОИГ в Обзоре системы управления и администрации во Всемирной организации интеллектуальной собственности (ОУА) (документ JUI/REP/2014/2)</w:t>
            </w:r>
            <w:r w:rsidR="008B7E1D" w:rsidRPr="00524A28">
              <w:rPr>
                <w:color w:val="000000"/>
                <w:sz w:val="18"/>
                <w:szCs w:val="18"/>
                <w:lang w:val="ru-RU"/>
              </w:rPr>
              <w:t>;  и</w:t>
            </w:r>
          </w:p>
          <w:p w:rsidR="002F72A9" w:rsidRPr="00524A28" w:rsidRDefault="002F72A9" w:rsidP="00150F5F">
            <w:pPr>
              <w:rPr>
                <w:color w:val="000000"/>
                <w:sz w:val="18"/>
                <w:szCs w:val="18"/>
                <w:lang w:val="ru-RU"/>
              </w:rPr>
            </w:pPr>
          </w:p>
          <w:p w:rsidR="002F72A9" w:rsidRPr="00524A28" w:rsidRDefault="002F72A9" w:rsidP="00854551">
            <w:pPr>
              <w:rPr>
                <w:sz w:val="18"/>
                <w:lang w:val="ru-RU"/>
              </w:rPr>
            </w:pPr>
            <w:r w:rsidRPr="00524A28">
              <w:rPr>
                <w:color w:val="000000"/>
                <w:sz w:val="18"/>
                <w:szCs w:val="18"/>
                <w:lang w:val="ru-RU"/>
              </w:rPr>
              <w:t xml:space="preserve">(iii) </w:t>
            </w:r>
            <w:r w:rsidR="00854551" w:rsidRPr="00524A28">
              <w:rPr>
                <w:color w:val="000000"/>
                <w:sz w:val="18"/>
                <w:szCs w:val="18"/>
                <w:lang w:val="ru-RU"/>
              </w:rPr>
              <w:t>достиг договоренности</w:t>
            </w:r>
            <w:r w:rsidR="00764F8A" w:rsidRPr="00524A28">
              <w:rPr>
                <w:color w:val="000000"/>
                <w:sz w:val="18"/>
                <w:szCs w:val="18"/>
                <w:lang w:val="ru-RU"/>
              </w:rPr>
              <w:t>, что</w:t>
            </w:r>
            <w:r w:rsidR="008972E4" w:rsidRPr="00524A28">
              <w:rPr>
                <w:color w:val="000000"/>
                <w:sz w:val="18"/>
                <w:szCs w:val="18"/>
                <w:lang w:val="ru-RU"/>
              </w:rPr>
              <w:t xml:space="preserve"> государства-члены внес</w:t>
            </w:r>
            <w:r w:rsidR="00764F8A" w:rsidRPr="00524A28">
              <w:rPr>
                <w:color w:val="000000"/>
                <w:sz w:val="18"/>
                <w:szCs w:val="18"/>
                <w:lang w:val="ru-RU"/>
              </w:rPr>
              <w:t>ут</w:t>
            </w:r>
            <w:r w:rsidR="008972E4" w:rsidRPr="00524A28">
              <w:rPr>
                <w:color w:val="000000"/>
                <w:sz w:val="18"/>
                <w:szCs w:val="18"/>
                <w:lang w:val="ru-RU"/>
              </w:rPr>
              <w:t xml:space="preserve"> свои предложения по конкретным вопросам для обсуждения заблаговременно до начала 25-й сессии, но не позднее 1 июля 2016 г., и просил Секретариат свести их воедино в рамках одного из документов, подлежащих рассмотрению на указанной сесс</w:t>
            </w:r>
            <w:r w:rsidR="00C817B3" w:rsidRPr="00524A28">
              <w:rPr>
                <w:color w:val="000000"/>
                <w:sz w:val="18"/>
                <w:szCs w:val="18"/>
                <w:lang w:val="ru-RU"/>
              </w:rPr>
              <w:t xml:space="preserve">ии». </w:t>
            </w:r>
            <w:r w:rsidRPr="00524A28">
              <w:rPr>
                <w:color w:val="000000"/>
                <w:sz w:val="18"/>
                <w:szCs w:val="18"/>
                <w:lang w:val="ru-RU"/>
              </w:rPr>
              <w:t>(WIPO/PBC/24/17)</w:t>
            </w:r>
          </w:p>
        </w:tc>
      </w:tr>
      <w:tr w:rsidR="002F72A9" w:rsidRPr="00524A28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lang w:val="ru-RU"/>
              </w:rPr>
            </w:pPr>
          </w:p>
        </w:tc>
      </w:tr>
      <w:tr w:rsidR="00BA74A0" w:rsidRPr="00524A28" w:rsidTr="00150F5F">
        <w:trPr>
          <w:trHeight w:val="368"/>
        </w:trPr>
        <w:tc>
          <w:tcPr>
            <w:tcW w:w="2093" w:type="dxa"/>
            <w:shd w:val="clear" w:color="auto" w:fill="DBE5F1" w:themeFill="accent1" w:themeFillTint="33"/>
          </w:tcPr>
          <w:p w:rsidR="00BA74A0" w:rsidRPr="00524A28" w:rsidRDefault="00BA74A0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Принятие</w:t>
            </w:r>
            <w:r w:rsidRPr="00524A28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149" w:type="dxa"/>
          </w:tcPr>
          <w:p w:rsidR="00BA74A0" w:rsidRPr="00524A28" w:rsidRDefault="00B45B64" w:rsidP="008972E4">
            <w:pPr>
              <w:rPr>
                <w:b/>
                <w:sz w:val="18"/>
                <w:lang w:val="ru-RU"/>
              </w:rPr>
            </w:pPr>
            <w:r w:rsidRPr="00524A28"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C42321B" wp14:editId="42892035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95250</wp:posOffset>
                      </wp:positionV>
                      <wp:extent cx="1781175" cy="314325"/>
                      <wp:effectExtent l="0" t="0" r="28575" b="28575"/>
                      <wp:wrapNone/>
                      <wp:docPr id="55" name="Rounded 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314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222AF" w:rsidRPr="002969BC" w:rsidRDefault="00A222AF" w:rsidP="00465BF3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 w:rsidRPr="00AA68B3"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  <w:t>Ранее – «на рассмотрении»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5" o:spid="_x0000_s1028" style="position:absolute;margin-left:133.55pt;margin-top:7.5pt;width:140.25pt;height:2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" fillcolor="window" strokecolor="#8eb4e3" strokeweight="2pt">
                      <v:textbox>
                        <w:txbxContent>
                          <w:p w:rsidR="00A222AF" w:rsidRPr="002969BC" w:rsidRDefault="00A222AF" w:rsidP="00465BF3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 w:rsidRPr="00AA68B3"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Ранее – «на рассмотрении»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A74A0" w:rsidRPr="00524A28">
              <w:rPr>
                <w:sz w:val="18"/>
                <w:szCs w:val="18"/>
                <w:lang w:val="ru-RU"/>
              </w:rPr>
              <w:t>Принята</w:t>
            </w:r>
          </w:p>
        </w:tc>
      </w:tr>
      <w:tr w:rsidR="00BA74A0" w:rsidRPr="00524A28" w:rsidTr="00150F5F">
        <w:trPr>
          <w:trHeight w:val="367"/>
        </w:trPr>
        <w:tc>
          <w:tcPr>
            <w:tcW w:w="2093" w:type="dxa"/>
            <w:shd w:val="clear" w:color="auto" w:fill="DBE5F1" w:themeFill="accent1" w:themeFillTint="33"/>
          </w:tcPr>
          <w:p w:rsidR="00BA74A0" w:rsidRPr="00524A28" w:rsidRDefault="00BA74A0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Выполнение</w:t>
            </w:r>
          </w:p>
        </w:tc>
        <w:tc>
          <w:tcPr>
            <w:tcW w:w="7149" w:type="dxa"/>
          </w:tcPr>
          <w:p w:rsidR="00BA74A0" w:rsidRPr="00524A28" w:rsidRDefault="00BA74A0" w:rsidP="008972E4">
            <w:pPr>
              <w:rPr>
                <w:noProof/>
                <w:lang w:val="ru-RU" w:eastAsia="fr-CH"/>
              </w:rPr>
            </w:pPr>
            <w:r w:rsidRPr="00524A28">
              <w:rPr>
                <w:sz w:val="18"/>
                <w:szCs w:val="18"/>
                <w:lang w:val="ru-RU"/>
              </w:rPr>
              <w:t>В процессе реализации</w:t>
            </w:r>
          </w:p>
        </w:tc>
      </w:tr>
      <w:tr w:rsidR="002F72A9" w:rsidRPr="00524A28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sz w:val="18"/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Ответственный сотрудник</w:t>
            </w:r>
          </w:p>
        </w:tc>
        <w:tc>
          <w:tcPr>
            <w:tcW w:w="7149" w:type="dxa"/>
          </w:tcPr>
          <w:p w:rsidR="002F72A9" w:rsidRPr="00524A28" w:rsidRDefault="00BA74A0" w:rsidP="00150F5F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524A28">
              <w:rPr>
                <w:rFonts w:eastAsia="Calibri"/>
                <w:sz w:val="18"/>
                <w:szCs w:val="18"/>
                <w:lang w:val="ru-RU"/>
              </w:rPr>
              <w:t xml:space="preserve">Помощник Генерального директора, </w:t>
            </w:r>
            <w:r w:rsidR="00041B36" w:rsidRPr="00524A28">
              <w:rPr>
                <w:rFonts w:eastAsia="Calibri"/>
                <w:sz w:val="18"/>
                <w:szCs w:val="18"/>
                <w:lang w:val="ru-RU"/>
              </w:rPr>
              <w:t>Сектор администрации и управления, и</w:t>
            </w:r>
            <w:r w:rsidRPr="00524A28">
              <w:rPr>
                <w:rFonts w:eastAsia="Calibri"/>
                <w:sz w:val="18"/>
                <w:szCs w:val="18"/>
                <w:lang w:val="ru-RU"/>
              </w:rPr>
              <w:t xml:space="preserve"> </w:t>
            </w:r>
            <w:r w:rsidR="00041B36" w:rsidRPr="00524A28">
              <w:rPr>
                <w:rFonts w:eastAsia="Calibri"/>
                <w:sz w:val="18"/>
                <w:szCs w:val="18"/>
                <w:lang w:val="ru-RU"/>
              </w:rPr>
              <w:t>начальник Канцелярии Генерального директора</w:t>
            </w:r>
          </w:p>
          <w:p w:rsidR="002F72A9" w:rsidRPr="00524A28" w:rsidRDefault="002F72A9" w:rsidP="00150F5F">
            <w:pPr>
              <w:rPr>
                <w:sz w:val="18"/>
                <w:lang w:val="ru-RU"/>
              </w:rPr>
            </w:pPr>
          </w:p>
        </w:tc>
      </w:tr>
    </w:tbl>
    <w:p w:rsidR="008501F8" w:rsidRPr="00524A28" w:rsidRDefault="008501F8" w:rsidP="00D71A4C">
      <w:pPr>
        <w:rPr>
          <w:sz w:val="20"/>
          <w:lang w:val="ru-RU"/>
        </w:rPr>
      </w:pPr>
    </w:p>
    <w:p w:rsidR="008501F8" w:rsidRPr="00524A28" w:rsidRDefault="008501F8">
      <w:pPr>
        <w:rPr>
          <w:sz w:val="20"/>
          <w:lang w:val="ru-RU"/>
        </w:rPr>
      </w:pPr>
      <w:r w:rsidRPr="00524A28">
        <w:rPr>
          <w:sz w:val="20"/>
          <w:lang w:val="ru-RU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9"/>
      </w:tblGrid>
      <w:tr w:rsidR="00A462EF" w:rsidRPr="00A222AF" w:rsidTr="00A462EF">
        <w:tc>
          <w:tcPr>
            <w:tcW w:w="2093" w:type="dxa"/>
            <w:shd w:val="clear" w:color="auto" w:fill="DBE5F1" w:themeFill="accent1" w:themeFillTint="33"/>
          </w:tcPr>
          <w:p w:rsidR="00A462EF" w:rsidRPr="00524A28" w:rsidRDefault="00A462EF" w:rsidP="00A462EF">
            <w:pPr>
              <w:rPr>
                <w:b/>
                <w:sz w:val="18"/>
                <w:szCs w:val="16"/>
                <w:lang w:val="ru-RU"/>
              </w:rPr>
            </w:pPr>
          </w:p>
          <w:p w:rsidR="00A462EF" w:rsidRPr="00524A28" w:rsidRDefault="002F452F" w:rsidP="00A462E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/>
                <w:sz w:val="18"/>
                <w:szCs w:val="16"/>
                <w:lang w:val="ru-RU"/>
              </w:rPr>
              <w:t>Рекомендация</w:t>
            </w:r>
            <w:r w:rsidR="00A462EF" w:rsidRPr="00524A28">
              <w:rPr>
                <w:b/>
                <w:sz w:val="18"/>
                <w:szCs w:val="16"/>
                <w:lang w:val="ru-RU"/>
              </w:rPr>
              <w:t xml:space="preserve"> 6</w:t>
            </w:r>
          </w:p>
          <w:p w:rsidR="00A462EF" w:rsidRPr="00524A28" w:rsidRDefault="00A462EF" w:rsidP="00A462EF">
            <w:pPr>
              <w:rPr>
                <w:b/>
                <w:sz w:val="18"/>
                <w:szCs w:val="16"/>
                <w:lang w:val="ru-RU"/>
              </w:rPr>
            </w:pPr>
          </w:p>
          <w:p w:rsidR="00A462EF" w:rsidRPr="00524A28" w:rsidRDefault="00A462EF" w:rsidP="00A462EF">
            <w:pPr>
              <w:rPr>
                <w:b/>
                <w:sz w:val="18"/>
                <w:szCs w:val="16"/>
                <w:lang w:val="ru-RU"/>
              </w:rPr>
            </w:pPr>
          </w:p>
          <w:p w:rsidR="00A462EF" w:rsidRPr="00524A28" w:rsidRDefault="00A462EF" w:rsidP="00A462EF">
            <w:pPr>
              <w:rPr>
                <w:b/>
                <w:sz w:val="18"/>
                <w:szCs w:val="16"/>
                <w:lang w:val="ru-RU"/>
              </w:rPr>
            </w:pPr>
          </w:p>
        </w:tc>
        <w:tc>
          <w:tcPr>
            <w:tcW w:w="7149" w:type="dxa"/>
          </w:tcPr>
          <w:p w:rsidR="00A462EF" w:rsidRPr="00524A28" w:rsidRDefault="00A462EF" w:rsidP="00A462EF">
            <w:pPr>
              <w:rPr>
                <w:sz w:val="18"/>
                <w:szCs w:val="18"/>
                <w:lang w:val="ru-RU"/>
              </w:rPr>
            </w:pPr>
          </w:p>
          <w:p w:rsidR="00A462EF" w:rsidRPr="00524A28" w:rsidRDefault="00C817B3" w:rsidP="00A462EF">
            <w:pPr>
              <w:rPr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Координационному комитету следует пересмотреть применяемые принципы в области географического распределения с тем, чтобы обеспечить большее географическое разнообразие среди сотрудников категории специалистов в ВОИС</w:t>
            </w:r>
            <w:r w:rsidR="00A462EF" w:rsidRPr="00524A28">
              <w:rPr>
                <w:sz w:val="18"/>
                <w:szCs w:val="18"/>
                <w:lang w:val="ru-RU"/>
              </w:rPr>
              <w:t>.</w:t>
            </w:r>
            <w:r w:rsidRPr="00524A28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2F72A9" w:rsidRPr="00A222AF" w:rsidTr="00A462E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Оценка руководства/ координатора</w:t>
            </w:r>
          </w:p>
        </w:tc>
        <w:tc>
          <w:tcPr>
            <w:tcW w:w="7149" w:type="dxa"/>
          </w:tcPr>
          <w:p w:rsidR="002F72A9" w:rsidRPr="00524A28" w:rsidRDefault="00484728" w:rsidP="00B22EF0">
            <w:pPr>
              <w:rPr>
                <w:sz w:val="18"/>
                <w:lang w:val="ru-RU"/>
              </w:rPr>
            </w:pPr>
            <w:r w:rsidRPr="00524A28">
              <w:rPr>
                <w:color w:val="000000"/>
                <w:sz w:val="18"/>
                <w:lang w:val="ru-RU"/>
              </w:rPr>
              <w:t>На своей ежегодной сессии 12 октября 2015 г. Координационный комитет "</w:t>
            </w:r>
            <w:r w:rsidR="004E54E7" w:rsidRPr="00524A28">
              <w:rPr>
                <w:color w:val="000000"/>
                <w:sz w:val="18"/>
                <w:lang w:val="ru-RU"/>
              </w:rPr>
              <w:t xml:space="preserve">отметил необходимость проведения под общим руководством Председателя Координационного комитета ВОИС консультаций, посвященных критическому анализу 'Принципов географического представительства', принятых в 1975 г., для подготовки предложения Координационному комитету в рамках Ассамблей государств-членов 2016 г.» </w:t>
            </w:r>
            <w:r w:rsidR="00524A28">
              <w:rPr>
                <w:color w:val="000000"/>
                <w:sz w:val="18"/>
                <w:lang w:val="ru-RU"/>
              </w:rPr>
              <w:t>(</w:t>
            </w:r>
            <w:r w:rsidR="004E54E7" w:rsidRPr="00524A28">
              <w:rPr>
                <w:color w:val="000000"/>
                <w:sz w:val="18"/>
                <w:lang w:val="ru-RU"/>
              </w:rPr>
              <w:t>См.</w:t>
            </w:r>
            <w:r w:rsidR="002F72A9" w:rsidRPr="00524A28">
              <w:rPr>
                <w:color w:val="000000"/>
                <w:sz w:val="18"/>
                <w:lang w:val="ru-RU"/>
              </w:rPr>
              <w:t xml:space="preserve"> WO/CC/71/7 PROV., </w:t>
            </w:r>
            <w:r w:rsidR="004E54E7" w:rsidRPr="00524A28">
              <w:rPr>
                <w:color w:val="000000"/>
                <w:sz w:val="18"/>
                <w:lang w:val="ru-RU"/>
              </w:rPr>
              <w:t xml:space="preserve">стр. </w:t>
            </w:r>
            <w:r w:rsidR="002F72A9" w:rsidRPr="00524A28">
              <w:rPr>
                <w:color w:val="000000"/>
                <w:sz w:val="18"/>
                <w:lang w:val="ru-RU"/>
              </w:rPr>
              <w:t xml:space="preserve">13).  </w:t>
            </w:r>
            <w:r w:rsidR="004E54E7" w:rsidRPr="00524A28">
              <w:rPr>
                <w:color w:val="000000"/>
                <w:sz w:val="18"/>
                <w:lang w:val="ru-RU"/>
              </w:rPr>
              <w:t>Для организации этого процесса Председатель 28 января 2016 г. провел первое консультационное совещание  с региональными координаторами</w:t>
            </w:r>
            <w:r w:rsidR="002F72A9" w:rsidRPr="00524A28">
              <w:rPr>
                <w:color w:val="000000"/>
                <w:sz w:val="18"/>
                <w:lang w:val="ru-RU"/>
              </w:rPr>
              <w:t>.</w:t>
            </w:r>
            <w:r w:rsidR="004E54E7" w:rsidRPr="00524A28">
              <w:rPr>
                <w:color w:val="000000"/>
                <w:sz w:val="18"/>
                <w:lang w:val="ru-RU"/>
              </w:rPr>
              <w:t xml:space="preserve">  К этому совещанию Секретариат по просьбе Председателя подготовил пакет предлагаемых тем для обсуждения, а также соответствующую справочную информацию.  Следующее совещание состоялось 4 марта 2016 г., а третье планируется провести в мае. </w:t>
            </w:r>
            <w:r w:rsidR="002F72A9" w:rsidRPr="00524A28">
              <w:rPr>
                <w:color w:val="000000"/>
                <w:sz w:val="18"/>
                <w:lang w:val="ru-RU"/>
              </w:rPr>
              <w:t xml:space="preserve">  </w:t>
            </w:r>
          </w:p>
        </w:tc>
      </w:tr>
      <w:tr w:rsidR="002F72A9" w:rsidRPr="00A222AF" w:rsidTr="00A462E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A462EF">
            <w:pPr>
              <w:rPr>
                <w:lang w:val="ru-RU"/>
              </w:rPr>
            </w:pPr>
            <w:r w:rsidRPr="00524A28"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E34B1AD" wp14:editId="1690E2D6">
                      <wp:simplePos x="0" y="0"/>
                      <wp:positionH relativeFrom="column">
                        <wp:posOffset>1189521</wp:posOffset>
                      </wp:positionH>
                      <wp:positionV relativeFrom="paragraph">
                        <wp:posOffset>133985</wp:posOffset>
                      </wp:positionV>
                      <wp:extent cx="1781175" cy="357808"/>
                      <wp:effectExtent l="0" t="0" r="28575" b="23495"/>
                      <wp:wrapNone/>
                      <wp:docPr id="56" name="Rounded 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357808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222AF" w:rsidRPr="00D675FB" w:rsidRDefault="00A222AF" w:rsidP="00D675FB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  <w:r w:rsidRPr="00D675FB"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  <w:t>Статус остался без изменений</w:t>
                                  </w:r>
                                </w:p>
                                <w:p w:rsidR="00A222AF" w:rsidRPr="00D675FB" w:rsidRDefault="00A222AF" w:rsidP="00DC2BED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 w:rsidRPr="00DC2BED"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  <w:t>Оценка уточнена</w:t>
                                  </w:r>
                                </w:p>
                                <w:p w:rsidR="00A222AF" w:rsidRPr="00D675FB" w:rsidRDefault="00A222AF" w:rsidP="00A462EF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6" o:spid="_x0000_s1029" style="position:absolute;margin-left:93.65pt;margin-top:10.55pt;width:140.25pt;height:28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" fillcolor="window" strokecolor="#8eb4e3" strokeweight="2pt">
                      <v:textbox>
                        <w:txbxContent>
                          <w:p w:rsidR="00A222AF" w:rsidRPr="00D675FB" w:rsidRDefault="00A222AF" w:rsidP="00D675FB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D675FB"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Статус остался без изменений</w:t>
                            </w:r>
                          </w:p>
                          <w:p w:rsidR="00A222AF" w:rsidRPr="00D675FB" w:rsidRDefault="00A222AF" w:rsidP="00DC2BE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DC2BED"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Оценка уточнена</w:t>
                            </w:r>
                          </w:p>
                          <w:p w:rsidR="00A222AF" w:rsidRPr="00D675FB" w:rsidRDefault="00A222AF" w:rsidP="00A462EF">
                            <w:pPr>
                              <w:jc w:val="center"/>
                              <w:rPr>
                                <w:i/>
                                <w:sz w:val="16"/>
                                <w:lang w:val="ru-RU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F72A9" w:rsidRPr="00524A28" w:rsidTr="00A462EF">
        <w:trPr>
          <w:trHeight w:val="368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Принятие</w:t>
            </w:r>
            <w:r w:rsidRPr="00524A28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149" w:type="dxa"/>
          </w:tcPr>
          <w:p w:rsidR="002F72A9" w:rsidRPr="00524A28" w:rsidRDefault="004E54E7" w:rsidP="00A462EF">
            <w:pPr>
              <w:rPr>
                <w:b/>
                <w:sz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На рассмотрении</w:t>
            </w:r>
            <w:r w:rsidR="00DC2BED" w:rsidRPr="00524A28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2F72A9" w:rsidRPr="00524A28" w:rsidTr="00A462EF">
        <w:trPr>
          <w:trHeight w:val="367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Выполнение</w:t>
            </w:r>
          </w:p>
        </w:tc>
        <w:tc>
          <w:tcPr>
            <w:tcW w:w="7149" w:type="dxa"/>
          </w:tcPr>
          <w:p w:rsidR="002F72A9" w:rsidRPr="00524A28" w:rsidRDefault="002F72A9" w:rsidP="00A462EF">
            <w:pPr>
              <w:rPr>
                <w:noProof/>
                <w:sz w:val="18"/>
                <w:lang w:val="ru-RU" w:eastAsia="fr-CH"/>
              </w:rPr>
            </w:pPr>
          </w:p>
        </w:tc>
      </w:tr>
      <w:tr w:rsidR="002F72A9" w:rsidRPr="00524A28" w:rsidTr="00A462E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A462EF">
            <w:pPr>
              <w:rPr>
                <w:sz w:val="18"/>
                <w:lang w:val="ru-RU"/>
              </w:rPr>
            </w:pPr>
          </w:p>
        </w:tc>
      </w:tr>
      <w:tr w:rsidR="002F72A9" w:rsidRPr="00A222AF" w:rsidTr="00A462E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Ответственный сотрудник</w:t>
            </w:r>
          </w:p>
        </w:tc>
        <w:tc>
          <w:tcPr>
            <w:tcW w:w="7149" w:type="dxa"/>
          </w:tcPr>
          <w:p w:rsidR="002F72A9" w:rsidRPr="00524A28" w:rsidRDefault="00DC2BED" w:rsidP="00A462EF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Директор Департамента управления людскими ресурсами</w:t>
            </w:r>
            <w:r w:rsidR="002F72A9" w:rsidRPr="00524A28">
              <w:rPr>
                <w:sz w:val="18"/>
                <w:szCs w:val="18"/>
                <w:lang w:val="ru-RU"/>
              </w:rPr>
              <w:t xml:space="preserve"> (</w:t>
            </w:r>
            <w:r w:rsidRPr="00524A28">
              <w:rPr>
                <w:sz w:val="18"/>
                <w:szCs w:val="18"/>
                <w:lang w:val="ru-RU"/>
              </w:rPr>
              <w:t>Д</w:t>
            </w:r>
            <w:r w:rsidR="004C5969" w:rsidRPr="00524A28">
              <w:rPr>
                <w:sz w:val="18"/>
                <w:szCs w:val="18"/>
                <w:lang w:val="ru-RU"/>
              </w:rPr>
              <w:t>УЛР</w:t>
            </w:r>
            <w:r w:rsidR="002F72A9" w:rsidRPr="00524A28">
              <w:rPr>
                <w:sz w:val="18"/>
                <w:szCs w:val="18"/>
                <w:lang w:val="ru-RU"/>
              </w:rPr>
              <w:t>)</w:t>
            </w:r>
          </w:p>
          <w:p w:rsidR="002F72A9" w:rsidRPr="00524A28" w:rsidRDefault="002F72A9" w:rsidP="00A462EF">
            <w:pPr>
              <w:rPr>
                <w:sz w:val="18"/>
                <w:lang w:val="ru-RU"/>
              </w:rPr>
            </w:pPr>
          </w:p>
        </w:tc>
      </w:tr>
    </w:tbl>
    <w:p w:rsidR="00465BF3" w:rsidRPr="00524A28" w:rsidRDefault="00465BF3" w:rsidP="00D71A4C">
      <w:pPr>
        <w:rPr>
          <w:sz w:val="20"/>
          <w:lang w:val="ru-RU"/>
        </w:rPr>
      </w:pPr>
    </w:p>
    <w:p w:rsidR="00465BF3" w:rsidRPr="00524A28" w:rsidRDefault="00465BF3" w:rsidP="00D71A4C">
      <w:pPr>
        <w:rPr>
          <w:sz w:val="20"/>
          <w:lang w:val="ru-RU"/>
        </w:rPr>
      </w:pPr>
    </w:p>
    <w:p w:rsidR="000E6F8F" w:rsidRPr="00524A28" w:rsidRDefault="000E6F8F" w:rsidP="00D71A4C">
      <w:pPr>
        <w:rPr>
          <w:lang w:val="ru-RU"/>
        </w:rPr>
      </w:pPr>
      <w:r w:rsidRPr="00524A28">
        <w:rPr>
          <w:lang w:val="ru-RU"/>
        </w:rPr>
        <w:t>III.</w:t>
      </w:r>
      <w:r w:rsidRPr="00524A28">
        <w:rPr>
          <w:lang w:val="ru-RU"/>
        </w:rPr>
        <w:tab/>
      </w:r>
      <w:r w:rsidR="00DC2BED" w:rsidRPr="00524A28">
        <w:rPr>
          <w:lang w:val="ru-RU"/>
        </w:rPr>
        <w:t>РЕКОМЕНДАЦИИ ПО ИТОГАМ ОБЗОРОВ, ПРОВЕДЕННЫХ ОИГ В 2012 Г.</w:t>
      </w:r>
    </w:p>
    <w:p w:rsidR="000E6F8F" w:rsidRPr="00524A28" w:rsidRDefault="000E6F8F" w:rsidP="00D71A4C">
      <w:pPr>
        <w:rPr>
          <w:sz w:val="20"/>
          <w:lang w:val="ru-RU"/>
        </w:rPr>
      </w:pPr>
    </w:p>
    <w:p w:rsidR="000E6F8F" w:rsidRPr="00A222AF" w:rsidRDefault="000E6F8F" w:rsidP="002A3EAF">
      <w:pPr>
        <w:rPr>
          <w:lang w:val="ru-RU"/>
        </w:rPr>
      </w:pPr>
      <w:r w:rsidRPr="00524A28">
        <w:rPr>
          <w:b/>
          <w:lang w:val="ru-RU"/>
        </w:rPr>
        <w:t>JIU/REP/2012/12</w:t>
      </w:r>
      <w:r w:rsidRPr="00524A28">
        <w:rPr>
          <w:lang w:val="ru-RU"/>
        </w:rPr>
        <w:t xml:space="preserve"> </w:t>
      </w:r>
      <w:r w:rsidR="00DC2BED" w:rsidRPr="00524A28">
        <w:rPr>
          <w:lang w:val="ru-RU"/>
        </w:rPr>
        <w:t>«Стратегическое планирование в системе Организации Объединенных Наций»</w:t>
      </w:r>
      <w:r w:rsidRPr="00524A28">
        <w:rPr>
          <w:lang w:val="ru-RU"/>
        </w:rPr>
        <w:t xml:space="preserve">  </w:t>
      </w:r>
      <w:r w:rsidR="00625C5E" w:rsidRPr="00524A28">
        <w:rPr>
          <w:noProof/>
          <w:lang w:val="fr-CH" w:eastAsia="fr-CH"/>
        </w:rPr>
        <w:drawing>
          <wp:inline distT="0" distB="0" distL="0" distR="0" wp14:anchorId="20CE2564" wp14:editId="1F7D235B">
            <wp:extent cx="292735" cy="133985"/>
            <wp:effectExtent l="0" t="0" r="0" b="0"/>
            <wp:docPr id="5" name="Picture 5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3049" w:rsidRPr="00524A28" w:rsidRDefault="00CA3049" w:rsidP="00D71A4C">
      <w:pPr>
        <w:rPr>
          <w:sz w:val="18"/>
          <w:lang w:val="ru-RU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9"/>
      </w:tblGrid>
      <w:tr w:rsidR="00A6456D" w:rsidRPr="00A222AF" w:rsidTr="00150F5F">
        <w:tc>
          <w:tcPr>
            <w:tcW w:w="2093" w:type="dxa"/>
            <w:shd w:val="clear" w:color="auto" w:fill="DBE5F1" w:themeFill="accent1" w:themeFillTint="33"/>
          </w:tcPr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lang w:val="ru-RU"/>
              </w:rPr>
              <w:br w:type="page"/>
            </w:r>
          </w:p>
          <w:p w:rsidR="00A6456D" w:rsidRPr="00524A28" w:rsidRDefault="002F452F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/>
                <w:sz w:val="18"/>
                <w:szCs w:val="16"/>
                <w:lang w:val="ru-RU"/>
              </w:rPr>
              <w:t>Рекомендация</w:t>
            </w:r>
            <w:r w:rsidR="00A6456D" w:rsidRPr="00524A28">
              <w:rPr>
                <w:b/>
                <w:sz w:val="18"/>
                <w:szCs w:val="16"/>
                <w:lang w:val="ru-RU"/>
              </w:rPr>
              <w:t xml:space="preserve"> 4</w:t>
            </w:r>
          </w:p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</w:p>
        </w:tc>
        <w:tc>
          <w:tcPr>
            <w:tcW w:w="7149" w:type="dxa"/>
          </w:tcPr>
          <w:p w:rsidR="00A6456D" w:rsidRPr="00524A28" w:rsidRDefault="00A6456D" w:rsidP="00150F5F">
            <w:pPr>
              <w:rPr>
                <w:sz w:val="18"/>
                <w:lang w:val="ru-RU"/>
              </w:rPr>
            </w:pPr>
          </w:p>
          <w:p w:rsidR="00A6456D" w:rsidRPr="00524A28" w:rsidRDefault="00DC2BED" w:rsidP="00150F5F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 xml:space="preserve">Директивным органам организаций системы Организации Объединенных Наций, действуя через Экономический и Социальный Совет, следует разработать и принять соответствующие общеорганизационные стратегические рамочные программы по направлениям деятельности для решения долгосрочных задач, поставленных в Итоговом документе Всемирного саммита 2005 года, принятом Генеральной Ассамблеей в ее резолюции 60/1, а также задач, поставленных в документах миссий и мандатах организаций этой системы в результате проведения всемирных конференций. </w:t>
            </w:r>
          </w:p>
          <w:p w:rsidR="00A6456D" w:rsidRPr="00524A28" w:rsidRDefault="00A6456D" w:rsidP="00150F5F">
            <w:pPr>
              <w:rPr>
                <w:sz w:val="18"/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Оценка руководства/ координатора</w:t>
            </w:r>
          </w:p>
        </w:tc>
        <w:tc>
          <w:tcPr>
            <w:tcW w:w="7149" w:type="dxa"/>
          </w:tcPr>
          <w:p w:rsidR="002F72A9" w:rsidRPr="00524A28" w:rsidRDefault="00DC2BED" w:rsidP="00DC2BED">
            <w:pPr>
              <w:rPr>
                <w:sz w:val="18"/>
                <w:lang w:val="ru-RU"/>
              </w:rPr>
            </w:pPr>
            <w:r w:rsidRPr="00524A28">
              <w:rPr>
                <w:color w:val="000000"/>
                <w:sz w:val="18"/>
                <w:lang w:val="ru-RU"/>
              </w:rPr>
              <w:t xml:space="preserve">Общесистемные совместные цели закреплены в Повестке дня в области развития на период до 2030 года –  17 ЦУР, определяющих рамки </w:t>
            </w:r>
            <w:r w:rsidR="00524A28" w:rsidRPr="00524A28">
              <w:rPr>
                <w:color w:val="000000"/>
                <w:sz w:val="18"/>
                <w:lang w:val="ru-RU"/>
              </w:rPr>
              <w:t>разработки</w:t>
            </w:r>
            <w:r w:rsidRPr="00524A28">
              <w:rPr>
                <w:color w:val="000000"/>
                <w:sz w:val="18"/>
                <w:lang w:val="ru-RU"/>
              </w:rPr>
              <w:t xml:space="preserve"> стратегических планов в системе ООН.</w:t>
            </w: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lang w:val="ru-RU"/>
              </w:rPr>
            </w:pPr>
            <w:r w:rsidRPr="00524A28"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217D9D6" wp14:editId="580CACCD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127000</wp:posOffset>
                      </wp:positionV>
                      <wp:extent cx="1562100" cy="381000"/>
                      <wp:effectExtent l="0" t="0" r="19050" b="1905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222AF" w:rsidRPr="00E41CF2" w:rsidRDefault="00A222AF" w:rsidP="00D71A4C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  <w:szCs w:val="14"/>
                                      <w:lang w:val="fr-CH"/>
                                    </w:rPr>
                                  </w:pPr>
                                  <w:r w:rsidRPr="00AA68B3"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  <w:t>Ранее – «на рассмотрении»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30" style="position:absolute;margin-left:92.95pt;margin-top:10pt;width:123pt;height:3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" fillcolor="window" strokecolor="#8eb4e3" strokeweight="2pt">
                      <v:textbox>
                        <w:txbxContent>
                          <w:p w:rsidR="00A222AF" w:rsidRPr="00E41CF2" w:rsidRDefault="00A222AF" w:rsidP="00D71A4C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AA68B3"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Ранее – «на рассмотрении»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F72A9" w:rsidRPr="00524A28" w:rsidTr="00150F5F">
        <w:trPr>
          <w:trHeight w:val="368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Принятие</w:t>
            </w:r>
            <w:r w:rsidRPr="00524A28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149" w:type="dxa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sz w:val="18"/>
                <w:lang w:val="ru-RU"/>
              </w:rPr>
              <w:t>Принята</w:t>
            </w:r>
          </w:p>
        </w:tc>
      </w:tr>
      <w:tr w:rsidR="002F72A9" w:rsidRPr="00524A28" w:rsidTr="00150F5F">
        <w:trPr>
          <w:trHeight w:val="367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Выполнение</w:t>
            </w:r>
          </w:p>
        </w:tc>
        <w:tc>
          <w:tcPr>
            <w:tcW w:w="7149" w:type="dxa"/>
          </w:tcPr>
          <w:p w:rsidR="002F72A9" w:rsidRPr="00524A28" w:rsidRDefault="002F72A9" w:rsidP="0005612F">
            <w:pPr>
              <w:rPr>
                <w:noProof/>
                <w:lang w:val="ru-RU" w:eastAsia="fr-CH"/>
              </w:rPr>
            </w:pPr>
            <w:r w:rsidRPr="00524A28">
              <w:rPr>
                <w:noProof/>
                <w:sz w:val="18"/>
                <w:lang w:val="ru-RU" w:eastAsia="fr-CH"/>
              </w:rPr>
              <w:t>Выполнена</w:t>
            </w:r>
          </w:p>
        </w:tc>
      </w:tr>
      <w:tr w:rsidR="002F72A9" w:rsidRPr="00524A28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sz w:val="18"/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Ответственный сотрудник</w:t>
            </w:r>
          </w:p>
        </w:tc>
        <w:tc>
          <w:tcPr>
            <w:tcW w:w="7149" w:type="dxa"/>
          </w:tcPr>
          <w:p w:rsidR="002F72A9" w:rsidRPr="00524A28" w:rsidRDefault="00DC2BED" w:rsidP="00150F5F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 xml:space="preserve">Директор Департамента планирования и финансирования Программы (Контролер) </w:t>
            </w:r>
          </w:p>
          <w:p w:rsidR="002F72A9" w:rsidRPr="00524A28" w:rsidRDefault="002F72A9" w:rsidP="00150F5F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8501F8" w:rsidRPr="00524A28" w:rsidRDefault="008501F8" w:rsidP="00A6456D">
      <w:pPr>
        <w:rPr>
          <w:b/>
          <w:szCs w:val="22"/>
          <w:lang w:val="ru-RU"/>
        </w:rPr>
      </w:pPr>
    </w:p>
    <w:p w:rsidR="008501F8" w:rsidRPr="00524A28" w:rsidRDefault="008501F8">
      <w:pPr>
        <w:rPr>
          <w:b/>
          <w:szCs w:val="22"/>
          <w:lang w:val="ru-RU"/>
        </w:rPr>
      </w:pPr>
      <w:r w:rsidRPr="00524A28">
        <w:rPr>
          <w:b/>
          <w:szCs w:val="22"/>
          <w:lang w:val="ru-RU"/>
        </w:rPr>
        <w:br w:type="page"/>
      </w:r>
    </w:p>
    <w:p w:rsidR="000E6F8F" w:rsidRPr="00524A28" w:rsidRDefault="000E6F8F" w:rsidP="00A6456D">
      <w:pPr>
        <w:rPr>
          <w:szCs w:val="22"/>
          <w:lang w:val="ru-RU"/>
        </w:rPr>
      </w:pPr>
      <w:r w:rsidRPr="00524A28">
        <w:rPr>
          <w:b/>
          <w:szCs w:val="22"/>
          <w:lang w:val="ru-RU"/>
        </w:rPr>
        <w:lastRenderedPageBreak/>
        <w:t>JIU/REP/2012/9</w:t>
      </w:r>
      <w:r w:rsidRPr="00524A28">
        <w:rPr>
          <w:szCs w:val="22"/>
          <w:lang w:val="ru-RU"/>
        </w:rPr>
        <w:t xml:space="preserve"> </w:t>
      </w:r>
      <w:r w:rsidR="00465F13" w:rsidRPr="00524A28">
        <w:rPr>
          <w:szCs w:val="22"/>
          <w:lang w:val="ru-RU"/>
        </w:rPr>
        <w:t>«Замена полагающихся сотрудникам льгот единовременными выплатами»</w:t>
      </w:r>
      <w:r w:rsidR="00A6456D" w:rsidRPr="00524A28">
        <w:rPr>
          <w:szCs w:val="22"/>
          <w:lang w:val="ru-RU"/>
        </w:rPr>
        <w:t xml:space="preserve"> </w:t>
      </w:r>
      <w:r w:rsidR="00A6456D" w:rsidRPr="00524A28">
        <w:rPr>
          <w:noProof/>
          <w:lang w:val="fr-CH" w:eastAsia="fr-CH"/>
        </w:rPr>
        <w:drawing>
          <wp:inline distT="0" distB="0" distL="0" distR="0" wp14:anchorId="794E07F1" wp14:editId="41938FBA">
            <wp:extent cx="292735" cy="133985"/>
            <wp:effectExtent l="0" t="0" r="0" b="0"/>
            <wp:docPr id="61" name="Picture 6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5F13" w:rsidRPr="00524A28">
        <w:rPr>
          <w:szCs w:val="22"/>
          <w:lang w:val="ru-RU"/>
        </w:rPr>
        <w:t xml:space="preserve"> </w:t>
      </w:r>
    </w:p>
    <w:p w:rsidR="000E6F8F" w:rsidRPr="00524A28" w:rsidRDefault="000E6F8F" w:rsidP="00D71A4C">
      <w:pPr>
        <w:rPr>
          <w:lang w:val="ru-RU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9"/>
      </w:tblGrid>
      <w:tr w:rsidR="00A6456D" w:rsidRPr="00A222AF" w:rsidTr="00150F5F">
        <w:tc>
          <w:tcPr>
            <w:tcW w:w="2093" w:type="dxa"/>
            <w:shd w:val="clear" w:color="auto" w:fill="DBE5F1" w:themeFill="accent1" w:themeFillTint="33"/>
          </w:tcPr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lang w:val="ru-RU"/>
              </w:rPr>
              <w:br w:type="page"/>
            </w:r>
          </w:p>
          <w:p w:rsidR="00A6456D" w:rsidRPr="00524A28" w:rsidRDefault="002F452F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/>
                <w:sz w:val="18"/>
                <w:szCs w:val="16"/>
                <w:lang w:val="ru-RU"/>
              </w:rPr>
              <w:t xml:space="preserve">Рекомендация </w:t>
            </w:r>
            <w:r w:rsidR="00A6456D" w:rsidRPr="00524A28">
              <w:rPr>
                <w:b/>
                <w:sz w:val="18"/>
                <w:szCs w:val="16"/>
                <w:lang w:val="ru-RU"/>
              </w:rPr>
              <w:t>3</w:t>
            </w:r>
          </w:p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</w:p>
        </w:tc>
        <w:tc>
          <w:tcPr>
            <w:tcW w:w="7149" w:type="dxa"/>
          </w:tcPr>
          <w:p w:rsidR="00A6456D" w:rsidRPr="00524A28" w:rsidRDefault="00A6456D" w:rsidP="00150F5F">
            <w:pPr>
              <w:rPr>
                <w:sz w:val="18"/>
                <w:lang w:val="ru-RU"/>
              </w:rPr>
            </w:pPr>
          </w:p>
          <w:p w:rsidR="00A6456D" w:rsidRPr="00524A28" w:rsidRDefault="00465F13" w:rsidP="00A6456D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 xml:space="preserve">Директивным/руководящим органам следует предложить своим соответствующим исполнительным главам приостановить, если этого еще не сделано, выплату надбавок к суточным (15% или 40%) для должностных лиц, совершающих поездки за счет бюджета организации. </w:t>
            </w:r>
          </w:p>
          <w:p w:rsidR="00A6456D" w:rsidRPr="00524A28" w:rsidRDefault="00A6456D" w:rsidP="00A6456D">
            <w:pPr>
              <w:rPr>
                <w:sz w:val="18"/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Оценка руководства/ координатора</w:t>
            </w:r>
          </w:p>
        </w:tc>
        <w:tc>
          <w:tcPr>
            <w:tcW w:w="7149" w:type="dxa"/>
          </w:tcPr>
          <w:p w:rsidR="002F72A9" w:rsidRPr="00524A28" w:rsidRDefault="00465F13" w:rsidP="0012276E">
            <w:pPr>
              <w:rPr>
                <w:color w:val="000000"/>
                <w:sz w:val="18"/>
                <w:szCs w:val="18"/>
                <w:lang w:val="ru-RU"/>
              </w:rPr>
            </w:pPr>
            <w:r w:rsidRPr="00524A28">
              <w:rPr>
                <w:color w:val="000000"/>
                <w:sz w:val="18"/>
                <w:szCs w:val="18"/>
                <w:lang w:val="ru-RU"/>
              </w:rPr>
              <w:t>В целях выработки общей согласованной политики по вопросам поездок данная рекомендация будет рассмотрена в свете результатов проводимого Объединенной инспекционной группой обзора политики учреждений системы ООН по вопросам поездок.</w:t>
            </w:r>
          </w:p>
          <w:p w:rsidR="002F72A9" w:rsidRPr="00524A28" w:rsidRDefault="002F72A9" w:rsidP="00020235">
            <w:pPr>
              <w:rPr>
                <w:sz w:val="18"/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lang w:val="ru-RU"/>
              </w:rPr>
            </w:pPr>
            <w:r w:rsidRPr="00524A28"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4FDB10E" wp14:editId="237E41CD">
                      <wp:simplePos x="0" y="0"/>
                      <wp:positionH relativeFrom="column">
                        <wp:posOffset>1179398</wp:posOffset>
                      </wp:positionH>
                      <wp:positionV relativeFrom="paragraph">
                        <wp:posOffset>124992</wp:posOffset>
                      </wp:positionV>
                      <wp:extent cx="1562100" cy="453543"/>
                      <wp:effectExtent l="0" t="0" r="19050" b="22860"/>
                      <wp:wrapNone/>
                      <wp:docPr id="62" name="Rounded 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45354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222AF" w:rsidRPr="00D675FB" w:rsidRDefault="00A222AF" w:rsidP="00D675FB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  <w:r w:rsidRPr="00D675FB"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  <w:t>Статус остался без изменений</w:t>
                                  </w:r>
                                </w:p>
                                <w:p w:rsidR="00A222AF" w:rsidRPr="00D675FB" w:rsidRDefault="00A222AF" w:rsidP="00465F13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  <w:r w:rsidRPr="00465F13"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  <w:t>Оценка уточнена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2" o:spid="_x0000_s1031" style="position:absolute;margin-left:92.85pt;margin-top:9.85pt;width:123pt;height:35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" fillcolor="window" strokecolor="#8eb4e3" strokeweight="2pt">
                      <v:textbox>
                        <w:txbxContent>
                          <w:p w:rsidR="00A222AF" w:rsidRPr="00D675FB" w:rsidRDefault="00A222AF" w:rsidP="00D675FB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D675FB"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Статус остался без изменений</w:t>
                            </w:r>
                          </w:p>
                          <w:p w:rsidR="00A222AF" w:rsidRPr="00D675FB" w:rsidRDefault="00A222AF" w:rsidP="00465F13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465F13"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Оценка уточнена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F72A9" w:rsidRPr="00524A28" w:rsidTr="00150F5F">
        <w:trPr>
          <w:trHeight w:val="368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Принятие</w:t>
            </w:r>
            <w:r w:rsidRPr="00524A28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149" w:type="dxa"/>
          </w:tcPr>
          <w:p w:rsidR="002F72A9" w:rsidRPr="00524A28" w:rsidRDefault="00465F13" w:rsidP="00150F5F">
            <w:pPr>
              <w:rPr>
                <w:b/>
                <w:sz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На рассмотрении</w:t>
            </w:r>
          </w:p>
        </w:tc>
      </w:tr>
      <w:tr w:rsidR="002F72A9" w:rsidRPr="00524A28" w:rsidTr="00150F5F">
        <w:trPr>
          <w:trHeight w:val="367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Выполнение</w:t>
            </w: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noProof/>
                <w:lang w:val="ru-RU" w:eastAsia="fr-CH"/>
              </w:rPr>
            </w:pPr>
          </w:p>
        </w:tc>
      </w:tr>
      <w:tr w:rsidR="002F72A9" w:rsidRPr="00524A28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sz w:val="18"/>
                <w:lang w:val="ru-RU"/>
              </w:rPr>
            </w:pPr>
          </w:p>
        </w:tc>
      </w:tr>
      <w:tr w:rsidR="002F72A9" w:rsidRPr="00524A28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Ответственный сотрудник</w:t>
            </w:r>
          </w:p>
        </w:tc>
        <w:tc>
          <w:tcPr>
            <w:tcW w:w="7149" w:type="dxa"/>
          </w:tcPr>
          <w:p w:rsidR="002F72A9" w:rsidRPr="00524A28" w:rsidRDefault="00465F13" w:rsidP="00150F5F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lang w:val="ru-RU"/>
              </w:rPr>
              <w:t>Директор ОЗП</w:t>
            </w:r>
          </w:p>
          <w:p w:rsidR="002F72A9" w:rsidRPr="00524A28" w:rsidRDefault="002F72A9" w:rsidP="00150F5F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0E6F8F" w:rsidRPr="00524A28" w:rsidRDefault="000E6F8F" w:rsidP="00D71A4C">
      <w:pPr>
        <w:rPr>
          <w:b/>
          <w:lang w:val="ru-RU"/>
        </w:rPr>
      </w:pPr>
    </w:p>
    <w:p w:rsidR="000E6F8F" w:rsidRPr="00524A28" w:rsidRDefault="000E6F8F" w:rsidP="00D71A4C">
      <w:pPr>
        <w:rPr>
          <w:lang w:val="ru-RU"/>
        </w:rPr>
      </w:pPr>
      <w:r w:rsidRPr="00524A28">
        <w:rPr>
          <w:lang w:val="ru-RU"/>
        </w:rPr>
        <w:t>IV.</w:t>
      </w:r>
      <w:r w:rsidRPr="00524A28">
        <w:rPr>
          <w:lang w:val="ru-RU"/>
        </w:rPr>
        <w:tab/>
      </w:r>
      <w:r w:rsidR="00D675FB" w:rsidRPr="00524A28">
        <w:rPr>
          <w:lang w:val="ru-RU"/>
        </w:rPr>
        <w:t>РЕКОМЕНДАЦИИ ПО ИТОГАМ ОБЗОРОВ, ПРОВЕДЕННЫХ ОИГ В 2011 Г.</w:t>
      </w:r>
    </w:p>
    <w:p w:rsidR="000E6F8F" w:rsidRPr="00524A28" w:rsidRDefault="000E6F8F" w:rsidP="00D71A4C">
      <w:pPr>
        <w:rPr>
          <w:lang w:val="ru-RU"/>
        </w:rPr>
      </w:pPr>
    </w:p>
    <w:p w:rsidR="000E6F8F" w:rsidRPr="00524A28" w:rsidRDefault="000E6F8F" w:rsidP="002A3EAF">
      <w:pPr>
        <w:rPr>
          <w:lang w:val="ru-RU"/>
        </w:rPr>
      </w:pPr>
      <w:r w:rsidRPr="00524A28">
        <w:rPr>
          <w:b/>
          <w:lang w:val="ru-RU"/>
        </w:rPr>
        <w:t>JIU/REP/2011/3</w:t>
      </w:r>
      <w:r w:rsidRPr="00524A28">
        <w:rPr>
          <w:lang w:val="ru-RU"/>
        </w:rPr>
        <w:t xml:space="preserve"> </w:t>
      </w:r>
      <w:r w:rsidR="00D675FB" w:rsidRPr="00524A28">
        <w:rPr>
          <w:lang w:val="ru-RU"/>
        </w:rPr>
        <w:t>«Сотрудничество Юг-Юг и трехстороннее сотрудничество в системе Организации Объединенных Наций»</w:t>
      </w:r>
      <w:r w:rsidRPr="00524A28">
        <w:rPr>
          <w:lang w:val="ru-RU"/>
        </w:rPr>
        <w:t xml:space="preserve"> </w:t>
      </w:r>
      <w:r w:rsidR="00A6456D" w:rsidRPr="00524A28">
        <w:rPr>
          <w:noProof/>
          <w:lang w:val="fr-CH" w:eastAsia="fr-CH"/>
        </w:rPr>
        <w:drawing>
          <wp:inline distT="0" distB="0" distL="0" distR="0" wp14:anchorId="3DAF1589" wp14:editId="00DA0E3A">
            <wp:extent cx="292735" cy="133985"/>
            <wp:effectExtent l="0" t="0" r="0" b="0"/>
            <wp:docPr id="63" name="Picture 63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F8F" w:rsidRPr="00524A28" w:rsidRDefault="000E6F8F" w:rsidP="00D71A4C">
      <w:pPr>
        <w:rPr>
          <w:lang w:val="ru-RU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9"/>
      </w:tblGrid>
      <w:tr w:rsidR="00A6456D" w:rsidRPr="00A222AF" w:rsidTr="00150F5F">
        <w:tc>
          <w:tcPr>
            <w:tcW w:w="2093" w:type="dxa"/>
            <w:shd w:val="clear" w:color="auto" w:fill="DBE5F1" w:themeFill="accent1" w:themeFillTint="33"/>
          </w:tcPr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lang w:val="ru-RU"/>
              </w:rPr>
              <w:br w:type="page"/>
            </w:r>
          </w:p>
          <w:p w:rsidR="00A6456D" w:rsidRPr="00524A28" w:rsidRDefault="002F452F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/>
                <w:sz w:val="18"/>
                <w:szCs w:val="16"/>
                <w:lang w:val="ru-RU"/>
              </w:rPr>
              <w:t>Рекомендация</w:t>
            </w:r>
            <w:r w:rsidR="00A6456D" w:rsidRPr="00524A28">
              <w:rPr>
                <w:b/>
                <w:sz w:val="18"/>
                <w:szCs w:val="16"/>
                <w:lang w:val="ru-RU"/>
              </w:rPr>
              <w:t xml:space="preserve"> 3</w:t>
            </w:r>
          </w:p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</w:p>
        </w:tc>
        <w:tc>
          <w:tcPr>
            <w:tcW w:w="7149" w:type="dxa"/>
          </w:tcPr>
          <w:p w:rsidR="00A6456D" w:rsidRPr="00524A28" w:rsidRDefault="00A6456D" w:rsidP="00150F5F">
            <w:pPr>
              <w:rPr>
                <w:sz w:val="18"/>
                <w:lang w:val="ru-RU"/>
              </w:rPr>
            </w:pPr>
          </w:p>
          <w:p w:rsidR="00A6456D" w:rsidRPr="00524A28" w:rsidRDefault="00D675FB" w:rsidP="00150F5F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Директивным органам организаций системы Организации Объединенных Наций следует обратиться к исполнительным главам этих организаций с просьбой создать легко идентифицируемые профильные структуры, механизмы и координационные пункты, ответственные за разработку в каждом учреждении собственной политики и стратегии поддержки, а также обеспечить в рамках своих организаций и между ними координацию сотрудничества Юг-Юг и трехстороннего сотрудничества, при необходимости с соответствующим перераспределением персонала и ресурсов для этих целей.</w:t>
            </w:r>
          </w:p>
          <w:p w:rsidR="00A6456D" w:rsidRPr="00524A28" w:rsidRDefault="00A6456D" w:rsidP="00150F5F">
            <w:pPr>
              <w:rPr>
                <w:sz w:val="18"/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Оценка руководства/ координатора</w:t>
            </w:r>
          </w:p>
        </w:tc>
        <w:tc>
          <w:tcPr>
            <w:tcW w:w="7149" w:type="dxa"/>
          </w:tcPr>
          <w:p w:rsidR="002F72A9" w:rsidRPr="00524A28" w:rsidRDefault="00FA045B" w:rsidP="006A2742">
            <w:pPr>
              <w:rPr>
                <w:sz w:val="18"/>
                <w:lang w:val="ru-RU"/>
              </w:rPr>
            </w:pPr>
            <w:r w:rsidRPr="00524A28">
              <w:rPr>
                <w:color w:val="000000"/>
                <w:sz w:val="18"/>
                <w:szCs w:val="18"/>
                <w:lang w:val="ru-RU"/>
              </w:rPr>
              <w:t>В ВОИС создан</w:t>
            </w:r>
            <w:r w:rsidR="00FB3854" w:rsidRPr="00524A28">
              <w:rPr>
                <w:color w:val="000000"/>
                <w:sz w:val="18"/>
                <w:szCs w:val="18"/>
                <w:lang w:val="ru-RU"/>
              </w:rPr>
              <w:t>о</w:t>
            </w:r>
            <w:r w:rsidRPr="00524A28">
              <w:rPr>
                <w:color w:val="000000"/>
                <w:sz w:val="18"/>
                <w:szCs w:val="18"/>
                <w:lang w:val="ru-RU"/>
              </w:rPr>
              <w:t xml:space="preserve"> специальное подразделение, выполняющее в Секторе развития координационные функции в целях содействия расширению сотрудничества между развивающимися странами по линии Юг-Юг.   </w:t>
            </w:r>
            <w:r w:rsidR="004C5969" w:rsidRPr="00524A28">
              <w:rPr>
                <w:color w:val="000000"/>
                <w:sz w:val="18"/>
                <w:szCs w:val="18"/>
                <w:lang w:val="ru-RU"/>
              </w:rPr>
              <w:t xml:space="preserve">Эта секция </w:t>
            </w:r>
            <w:r w:rsidR="00FF14D0" w:rsidRPr="00524A28">
              <w:rPr>
                <w:color w:val="000000"/>
                <w:sz w:val="18"/>
                <w:szCs w:val="18"/>
                <w:lang w:val="ru-RU"/>
              </w:rPr>
              <w:t>обеспечивает</w:t>
            </w:r>
            <w:r w:rsidR="004C5969" w:rsidRPr="00524A28">
              <w:rPr>
                <w:color w:val="000000"/>
                <w:sz w:val="18"/>
                <w:szCs w:val="18"/>
                <w:lang w:val="ru-RU"/>
              </w:rPr>
              <w:t xml:space="preserve"> согласованное планирование и отражение в отчетах мероприятий в сегменте Юг-Юг на уровне организации</w:t>
            </w:r>
            <w:r w:rsidR="006A2742" w:rsidRPr="00524A28">
              <w:rPr>
                <w:color w:val="000000"/>
                <w:sz w:val="18"/>
                <w:szCs w:val="18"/>
                <w:lang w:val="ru-RU"/>
              </w:rPr>
              <w:t>, а также</w:t>
            </w:r>
            <w:r w:rsidR="004C5969" w:rsidRPr="00524A28">
              <w:rPr>
                <w:color w:val="000000"/>
                <w:sz w:val="18"/>
                <w:szCs w:val="18"/>
                <w:lang w:val="ru-RU"/>
              </w:rPr>
              <w:t xml:space="preserve"> взаимодействие со всеми заинтересованными сторонами в ВОИС и вне ее.</w:t>
            </w: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lang w:val="ru-RU"/>
              </w:rPr>
            </w:pPr>
            <w:r w:rsidRPr="00524A28"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860784C" wp14:editId="37F3E26A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127000</wp:posOffset>
                      </wp:positionV>
                      <wp:extent cx="1562100" cy="381000"/>
                      <wp:effectExtent l="0" t="0" r="19050" b="19050"/>
                      <wp:wrapNone/>
                      <wp:docPr id="64" name="Rounded 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222AF" w:rsidRPr="00E41CF2" w:rsidRDefault="00A222AF" w:rsidP="00A6456D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  <w:szCs w:val="14"/>
                                      <w:lang w:val="fr-CH"/>
                                    </w:rPr>
                                  </w:pPr>
                                  <w:r w:rsidRPr="00AA68B3"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  <w:t>Ранее – «на рассмотрении»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4" o:spid="_x0000_s1032" style="position:absolute;margin-left:92.95pt;margin-top:10pt;width:123pt;height:3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" fillcolor="window" strokecolor="#8eb4e3" strokeweight="2pt">
                      <v:textbox>
                        <w:txbxContent>
                          <w:p w:rsidR="00A222AF" w:rsidRPr="00E41CF2" w:rsidRDefault="00A222AF" w:rsidP="00A6456D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AA68B3"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Ранее – «на рассмотрении»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F72A9" w:rsidRPr="00524A28" w:rsidTr="00150F5F">
        <w:trPr>
          <w:trHeight w:val="368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Принятие</w:t>
            </w:r>
            <w:r w:rsidRPr="00524A28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149" w:type="dxa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sz w:val="18"/>
                <w:lang w:val="ru-RU"/>
              </w:rPr>
              <w:t>Принята</w:t>
            </w:r>
          </w:p>
        </w:tc>
      </w:tr>
      <w:tr w:rsidR="002F72A9" w:rsidRPr="00524A28" w:rsidTr="00150F5F">
        <w:trPr>
          <w:trHeight w:val="367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Выполнение</w:t>
            </w:r>
          </w:p>
        </w:tc>
        <w:tc>
          <w:tcPr>
            <w:tcW w:w="7149" w:type="dxa"/>
          </w:tcPr>
          <w:p w:rsidR="002F72A9" w:rsidRPr="00524A28" w:rsidRDefault="002F72A9" w:rsidP="0005612F">
            <w:pPr>
              <w:rPr>
                <w:noProof/>
                <w:lang w:val="ru-RU" w:eastAsia="fr-CH"/>
              </w:rPr>
            </w:pPr>
            <w:r w:rsidRPr="00524A28">
              <w:rPr>
                <w:noProof/>
                <w:sz w:val="18"/>
                <w:lang w:val="ru-RU" w:eastAsia="fr-CH"/>
              </w:rPr>
              <w:t>Выполнена</w:t>
            </w:r>
          </w:p>
        </w:tc>
      </w:tr>
      <w:tr w:rsidR="002F72A9" w:rsidRPr="00524A28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sz w:val="18"/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Ответственный сотрудник</w:t>
            </w:r>
          </w:p>
        </w:tc>
        <w:tc>
          <w:tcPr>
            <w:tcW w:w="7149" w:type="dxa"/>
          </w:tcPr>
          <w:p w:rsidR="002F72A9" w:rsidRPr="00524A28" w:rsidRDefault="004C5969" w:rsidP="00150F5F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Заместитель Генерального директора, Сектор развития (СР)</w:t>
            </w:r>
          </w:p>
          <w:p w:rsidR="002F72A9" w:rsidRPr="00524A28" w:rsidRDefault="002F72A9" w:rsidP="00150F5F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A6456D" w:rsidRPr="00524A28" w:rsidRDefault="00A6456D" w:rsidP="00D71A4C">
      <w:pPr>
        <w:rPr>
          <w:lang w:val="ru-RU"/>
        </w:rPr>
      </w:pPr>
    </w:p>
    <w:p w:rsidR="0070070C" w:rsidRPr="00524A28" w:rsidRDefault="0070070C">
      <w:pPr>
        <w:rPr>
          <w:lang w:val="ru-RU"/>
        </w:rPr>
      </w:pPr>
      <w:r w:rsidRPr="00524A28">
        <w:rPr>
          <w:lang w:val="ru-RU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9"/>
      </w:tblGrid>
      <w:tr w:rsidR="00A6456D" w:rsidRPr="00A222AF" w:rsidTr="00150F5F">
        <w:tc>
          <w:tcPr>
            <w:tcW w:w="2093" w:type="dxa"/>
            <w:shd w:val="clear" w:color="auto" w:fill="DBE5F1" w:themeFill="accent1" w:themeFillTint="33"/>
          </w:tcPr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lang w:val="ru-RU"/>
              </w:rPr>
              <w:lastRenderedPageBreak/>
              <w:br w:type="page"/>
            </w:r>
          </w:p>
          <w:p w:rsidR="00A6456D" w:rsidRPr="00524A28" w:rsidRDefault="002F452F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/>
                <w:sz w:val="18"/>
                <w:szCs w:val="16"/>
                <w:lang w:val="ru-RU"/>
              </w:rPr>
              <w:t>Рекомендация</w:t>
            </w:r>
            <w:r w:rsidR="00A6456D" w:rsidRPr="00524A28">
              <w:rPr>
                <w:b/>
                <w:sz w:val="18"/>
                <w:szCs w:val="16"/>
                <w:lang w:val="ru-RU"/>
              </w:rPr>
              <w:t xml:space="preserve"> 9</w:t>
            </w:r>
          </w:p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A6456D" w:rsidRPr="00524A28" w:rsidRDefault="00A6456D" w:rsidP="00150F5F">
            <w:pPr>
              <w:rPr>
                <w:b/>
                <w:sz w:val="18"/>
                <w:szCs w:val="16"/>
                <w:lang w:val="ru-RU"/>
              </w:rPr>
            </w:pPr>
          </w:p>
        </w:tc>
        <w:tc>
          <w:tcPr>
            <w:tcW w:w="7149" w:type="dxa"/>
          </w:tcPr>
          <w:p w:rsidR="00A6456D" w:rsidRPr="00524A28" w:rsidRDefault="00A6456D" w:rsidP="00150F5F">
            <w:pPr>
              <w:rPr>
                <w:sz w:val="18"/>
                <w:lang w:val="ru-RU"/>
              </w:rPr>
            </w:pPr>
          </w:p>
          <w:p w:rsidR="00A6456D" w:rsidRPr="00524A28" w:rsidRDefault="004C5969" w:rsidP="00A6456D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 xml:space="preserve">Директивным и руководящим органам организаций системы Организации Объединенных Наций следует предложить их исполнительным главам на основе консультаций со странами, в которых осуществляются программы, выделять конкретную долю − не менее 0,5% − ресурсов основного бюджета на развитие сотрудничества Юг-Юг (СЮЮ) в своих областях компетенции, а также достичь со странами-донорами договоренности об использовании конкретной доли внебюджетных ресурсов для финансирования инициатив в области СЮЮ и трехстороннего сотрудничества. </w:t>
            </w:r>
          </w:p>
          <w:p w:rsidR="00E70B3D" w:rsidRPr="00524A28" w:rsidRDefault="00E70B3D" w:rsidP="00A6456D">
            <w:pPr>
              <w:rPr>
                <w:sz w:val="18"/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Оценка руководства/ координатора</w:t>
            </w:r>
          </w:p>
        </w:tc>
        <w:tc>
          <w:tcPr>
            <w:tcW w:w="7149" w:type="dxa"/>
          </w:tcPr>
          <w:p w:rsidR="002F72A9" w:rsidRPr="00524A28" w:rsidRDefault="002F72A9" w:rsidP="00DE406A">
            <w:pPr>
              <w:rPr>
                <w:sz w:val="18"/>
                <w:lang w:val="ru-RU"/>
              </w:rPr>
            </w:pPr>
            <w:r w:rsidRPr="00524A28">
              <w:rPr>
                <w:color w:val="000000"/>
                <w:sz w:val="18"/>
                <w:szCs w:val="18"/>
                <w:lang w:val="ru-RU"/>
              </w:rPr>
              <w:t xml:space="preserve">a) </w:t>
            </w:r>
            <w:r w:rsidR="00E87A87" w:rsidRPr="00524A28">
              <w:rPr>
                <w:color w:val="000000"/>
                <w:sz w:val="18"/>
                <w:szCs w:val="18"/>
                <w:lang w:val="ru-RU"/>
              </w:rPr>
              <w:t>Средства, выделяемые на цели содействия расширению сотрудничества Юг-Юг из регулярного бюджета, отражены в расходах подразделения, упомянутого в разделе рекомендации 3.</w:t>
            </w:r>
            <w:r w:rsidRPr="00524A28">
              <w:rPr>
                <w:color w:val="000000"/>
                <w:sz w:val="18"/>
                <w:szCs w:val="18"/>
                <w:lang w:val="ru-RU"/>
              </w:rPr>
              <w:br/>
            </w:r>
            <w:r w:rsidRPr="00524A28">
              <w:rPr>
                <w:color w:val="000000"/>
                <w:sz w:val="18"/>
                <w:szCs w:val="18"/>
                <w:lang w:val="ru-RU"/>
              </w:rPr>
              <w:br/>
              <w:t xml:space="preserve">b) </w:t>
            </w:r>
            <w:r w:rsidR="00E87A87" w:rsidRPr="00524A28">
              <w:rPr>
                <w:color w:val="000000"/>
                <w:sz w:val="18"/>
                <w:szCs w:val="18"/>
                <w:lang w:val="ru-RU"/>
              </w:rPr>
              <w:t>Для двухлетнего периода 2014-20</w:t>
            </w:r>
            <w:r w:rsidRPr="00524A28">
              <w:rPr>
                <w:color w:val="000000"/>
                <w:sz w:val="18"/>
                <w:szCs w:val="18"/>
                <w:lang w:val="ru-RU"/>
              </w:rPr>
              <w:t xml:space="preserve">15 </w:t>
            </w:r>
            <w:r w:rsidR="00E87A87" w:rsidRPr="00524A28">
              <w:rPr>
                <w:color w:val="000000"/>
                <w:sz w:val="18"/>
                <w:szCs w:val="18"/>
                <w:lang w:val="ru-RU"/>
              </w:rPr>
              <w:t xml:space="preserve">гг. по просьбе государств-членов была подготовлена обобщенная характеристика мероприятий, реализованных по линии сотрудничества Юг-Юг </w:t>
            </w:r>
            <w:r w:rsidRPr="00524A28">
              <w:rPr>
                <w:color w:val="000000"/>
                <w:sz w:val="18"/>
                <w:szCs w:val="18"/>
                <w:lang w:val="ru-RU"/>
              </w:rPr>
              <w:t>(</w:t>
            </w:r>
            <w:r w:rsidR="00E87A87" w:rsidRPr="00524A28">
              <w:rPr>
                <w:color w:val="000000"/>
                <w:sz w:val="18"/>
                <w:szCs w:val="18"/>
                <w:lang w:val="ru-RU"/>
              </w:rPr>
              <w:t>документ</w:t>
            </w:r>
            <w:r w:rsidRPr="00524A28">
              <w:rPr>
                <w:color w:val="000000"/>
                <w:sz w:val="18"/>
                <w:szCs w:val="18"/>
                <w:lang w:val="ru-RU"/>
              </w:rPr>
              <w:t xml:space="preserve"> CDIP/17/4).</w:t>
            </w:r>
            <w:r w:rsidR="00DE406A" w:rsidRPr="00524A28">
              <w:rPr>
                <w:color w:val="000000"/>
                <w:sz w:val="18"/>
                <w:szCs w:val="18"/>
                <w:lang w:val="ru-RU"/>
              </w:rPr>
              <w:t xml:space="preserve">  Общий объем не связанных с персоналом расходов на осуществление учтенных мероприятий по линии Юг-Юг составил за двухлетний период 2014-2015 гг. 1,5% от совокупных расходов, не связанных с персоналом.</w:t>
            </w: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lang w:val="ru-RU"/>
              </w:rPr>
            </w:pPr>
            <w:r w:rsidRPr="00524A28"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241C38B" wp14:editId="4FF76677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127000</wp:posOffset>
                      </wp:positionV>
                      <wp:extent cx="1562100" cy="381000"/>
                      <wp:effectExtent l="0" t="0" r="19050" b="19050"/>
                      <wp:wrapNone/>
                      <wp:docPr id="65" name="Rounded 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222AF" w:rsidRPr="00E41CF2" w:rsidRDefault="00A222AF" w:rsidP="00A6456D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  <w:szCs w:val="14"/>
                                      <w:lang w:val="fr-CH"/>
                                    </w:rPr>
                                  </w:pPr>
                                  <w:r w:rsidRPr="00AA68B3"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  <w:t>Ранее – «на рассмотрении»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5" o:spid="_x0000_s1033" style="position:absolute;margin-left:92.95pt;margin-top:10pt;width:123pt;height:3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" fillcolor="window" strokecolor="#8eb4e3" strokeweight="2pt">
                      <v:textbox>
                        <w:txbxContent>
                          <w:p w:rsidR="00A222AF" w:rsidRPr="00E41CF2" w:rsidRDefault="00A222AF" w:rsidP="00A6456D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AA68B3"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Ранее – «на рассмотрении»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F72A9" w:rsidRPr="00524A28" w:rsidTr="00150F5F">
        <w:trPr>
          <w:trHeight w:val="368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Принятие</w:t>
            </w:r>
            <w:r w:rsidRPr="00524A28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149" w:type="dxa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sz w:val="18"/>
                <w:lang w:val="ru-RU"/>
              </w:rPr>
              <w:t>Принята</w:t>
            </w:r>
          </w:p>
        </w:tc>
      </w:tr>
      <w:tr w:rsidR="002F72A9" w:rsidRPr="00524A28" w:rsidTr="00150F5F">
        <w:trPr>
          <w:trHeight w:val="367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Выполнение</w:t>
            </w:r>
          </w:p>
        </w:tc>
        <w:tc>
          <w:tcPr>
            <w:tcW w:w="7149" w:type="dxa"/>
          </w:tcPr>
          <w:p w:rsidR="002F72A9" w:rsidRPr="00524A28" w:rsidRDefault="002F72A9" w:rsidP="0005612F">
            <w:pPr>
              <w:rPr>
                <w:noProof/>
                <w:lang w:val="ru-RU" w:eastAsia="fr-CH"/>
              </w:rPr>
            </w:pPr>
            <w:r w:rsidRPr="00524A28">
              <w:rPr>
                <w:noProof/>
                <w:sz w:val="18"/>
                <w:lang w:val="ru-RU" w:eastAsia="fr-CH"/>
              </w:rPr>
              <w:t>Выполнена</w:t>
            </w:r>
          </w:p>
        </w:tc>
      </w:tr>
      <w:tr w:rsidR="002F72A9" w:rsidRPr="00524A28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sz w:val="18"/>
                <w:lang w:val="ru-RU"/>
              </w:rPr>
            </w:pPr>
          </w:p>
        </w:tc>
      </w:tr>
      <w:tr w:rsidR="002F72A9" w:rsidRPr="00524A28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Ответственный сотрудник</w:t>
            </w:r>
          </w:p>
        </w:tc>
        <w:tc>
          <w:tcPr>
            <w:tcW w:w="7149" w:type="dxa"/>
          </w:tcPr>
          <w:p w:rsidR="002F72A9" w:rsidRPr="00524A28" w:rsidRDefault="00465F13" w:rsidP="00150F5F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Заместитель Генерального директора</w:t>
            </w:r>
            <w:r w:rsidR="002F72A9" w:rsidRPr="00524A28">
              <w:rPr>
                <w:sz w:val="18"/>
                <w:szCs w:val="18"/>
                <w:lang w:val="ru-RU"/>
              </w:rPr>
              <w:t xml:space="preserve">, </w:t>
            </w:r>
            <w:r w:rsidRPr="00524A28">
              <w:rPr>
                <w:sz w:val="18"/>
                <w:szCs w:val="18"/>
                <w:lang w:val="ru-RU"/>
              </w:rPr>
              <w:t>СР</w:t>
            </w:r>
            <w:r w:rsidR="002F72A9" w:rsidRPr="00524A28">
              <w:rPr>
                <w:sz w:val="18"/>
                <w:szCs w:val="18"/>
                <w:lang w:val="ru-RU"/>
              </w:rPr>
              <w:t xml:space="preserve"> </w:t>
            </w:r>
          </w:p>
          <w:p w:rsidR="002F72A9" w:rsidRPr="00524A28" w:rsidRDefault="002F72A9" w:rsidP="00150F5F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0E6F8F" w:rsidRPr="00524A28" w:rsidRDefault="000E6F8F" w:rsidP="00D71A4C">
      <w:pPr>
        <w:rPr>
          <w:lang w:val="ru-RU"/>
        </w:rPr>
      </w:pPr>
    </w:p>
    <w:p w:rsidR="000E6F8F" w:rsidRPr="00524A28" w:rsidRDefault="000E6F8F" w:rsidP="00D71A4C">
      <w:pPr>
        <w:rPr>
          <w:lang w:val="ru-RU"/>
        </w:rPr>
      </w:pPr>
      <w:r w:rsidRPr="00524A28">
        <w:rPr>
          <w:lang w:val="ru-RU"/>
        </w:rPr>
        <w:t>V.</w:t>
      </w:r>
      <w:r w:rsidRPr="00524A28">
        <w:rPr>
          <w:lang w:val="ru-RU"/>
        </w:rPr>
        <w:tab/>
      </w:r>
      <w:r w:rsidR="000472FC" w:rsidRPr="00524A28">
        <w:rPr>
          <w:lang w:val="ru-RU"/>
        </w:rPr>
        <w:t>РЕКОМЕНДАЦИИ ПО ИТОГАМ ОБЗОРОВ, ПРОВЕДЕННЫХ ОИГ В 2010 Г.</w:t>
      </w:r>
    </w:p>
    <w:p w:rsidR="000E6F8F" w:rsidRPr="00524A28" w:rsidRDefault="000E6F8F" w:rsidP="00D71A4C">
      <w:pPr>
        <w:rPr>
          <w:lang w:val="ru-RU"/>
        </w:rPr>
      </w:pPr>
    </w:p>
    <w:p w:rsidR="000E6F8F" w:rsidRPr="00524A28" w:rsidRDefault="000E6F8F" w:rsidP="002A3EAF">
      <w:pPr>
        <w:rPr>
          <w:lang w:val="ru-RU"/>
        </w:rPr>
      </w:pPr>
      <w:r w:rsidRPr="00524A28">
        <w:rPr>
          <w:b/>
          <w:lang w:val="ru-RU"/>
        </w:rPr>
        <w:t>JIU/REP/2010/7</w:t>
      </w:r>
      <w:r w:rsidRPr="00524A28">
        <w:rPr>
          <w:lang w:val="ru-RU"/>
        </w:rPr>
        <w:t xml:space="preserve"> </w:t>
      </w:r>
      <w:r w:rsidR="000472FC" w:rsidRPr="00524A28">
        <w:rPr>
          <w:lang w:val="ru-RU"/>
        </w:rPr>
        <w:t>«Политика и процедуры управления целевыми фондами в организациях системы Организации Объединенных Наций»</w:t>
      </w:r>
      <w:r w:rsidRPr="00524A28">
        <w:rPr>
          <w:noProof/>
          <w:lang w:val="ru-RU" w:eastAsia="fr-CH"/>
        </w:rPr>
        <w:t xml:space="preserve"> </w:t>
      </w:r>
      <w:r w:rsidR="0070070C" w:rsidRPr="00524A28">
        <w:rPr>
          <w:noProof/>
          <w:lang w:val="fr-CH" w:eastAsia="fr-CH"/>
        </w:rPr>
        <w:drawing>
          <wp:inline distT="0" distB="0" distL="0" distR="0" wp14:anchorId="6122BB32" wp14:editId="0C745073">
            <wp:extent cx="292735" cy="133985"/>
            <wp:effectExtent l="0" t="0" r="0" b="0"/>
            <wp:docPr id="66" name="Picture 66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72FC" w:rsidRPr="00524A28">
        <w:rPr>
          <w:noProof/>
          <w:lang w:val="ru-RU" w:eastAsia="fr-CH"/>
        </w:rPr>
        <w:t xml:space="preserve"> </w:t>
      </w:r>
    </w:p>
    <w:p w:rsidR="0070070C" w:rsidRPr="00524A28" w:rsidRDefault="0070070C" w:rsidP="00D71A4C">
      <w:pPr>
        <w:rPr>
          <w:lang w:val="ru-RU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9"/>
      </w:tblGrid>
      <w:tr w:rsidR="0070070C" w:rsidRPr="00A222AF" w:rsidTr="00150F5F">
        <w:tc>
          <w:tcPr>
            <w:tcW w:w="2093" w:type="dxa"/>
            <w:shd w:val="clear" w:color="auto" w:fill="DBE5F1" w:themeFill="accent1" w:themeFillTint="33"/>
          </w:tcPr>
          <w:p w:rsidR="0070070C" w:rsidRPr="00524A28" w:rsidRDefault="0070070C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lang w:val="ru-RU"/>
              </w:rPr>
              <w:br w:type="page"/>
            </w:r>
          </w:p>
          <w:p w:rsidR="0070070C" w:rsidRPr="00524A28" w:rsidRDefault="002F452F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/>
                <w:sz w:val="18"/>
                <w:szCs w:val="16"/>
                <w:lang w:val="ru-RU"/>
              </w:rPr>
              <w:t>Рекомендация</w:t>
            </w:r>
            <w:r w:rsidR="0070070C" w:rsidRPr="00524A28">
              <w:rPr>
                <w:b/>
                <w:sz w:val="18"/>
                <w:szCs w:val="16"/>
                <w:lang w:val="ru-RU"/>
              </w:rPr>
              <w:t xml:space="preserve"> 7</w:t>
            </w:r>
          </w:p>
          <w:p w:rsidR="0070070C" w:rsidRPr="00524A28" w:rsidRDefault="0070070C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70070C" w:rsidRPr="00524A28" w:rsidRDefault="0070070C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70070C" w:rsidRPr="00524A28" w:rsidRDefault="0070070C" w:rsidP="00150F5F">
            <w:pPr>
              <w:rPr>
                <w:b/>
                <w:sz w:val="18"/>
                <w:szCs w:val="16"/>
                <w:lang w:val="ru-RU"/>
              </w:rPr>
            </w:pPr>
          </w:p>
        </w:tc>
        <w:tc>
          <w:tcPr>
            <w:tcW w:w="7149" w:type="dxa"/>
          </w:tcPr>
          <w:p w:rsidR="0070070C" w:rsidRPr="00524A28" w:rsidRDefault="0070070C" w:rsidP="00150F5F">
            <w:pPr>
              <w:rPr>
                <w:sz w:val="18"/>
                <w:lang w:val="ru-RU"/>
              </w:rPr>
            </w:pPr>
          </w:p>
          <w:p w:rsidR="0070070C" w:rsidRPr="00524A28" w:rsidRDefault="000472FC" w:rsidP="0070070C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Руководящим органам организаций системы Организации Объединенных Наций следует рассмотреть согласованную политику и принципы возмещения расходов по целевым фондам и деятельности, финансируемой за счет других внебюджетных ресурсов, после их согласования в КСР в целях соответствующего обновления политики возмещения расходов их организаций.</w:t>
            </w:r>
          </w:p>
          <w:p w:rsidR="0070070C" w:rsidRPr="00524A28" w:rsidRDefault="0070070C" w:rsidP="0070070C">
            <w:pPr>
              <w:rPr>
                <w:sz w:val="18"/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Оценка руководства/ координатора</w:t>
            </w:r>
          </w:p>
        </w:tc>
        <w:tc>
          <w:tcPr>
            <w:tcW w:w="7149" w:type="dxa"/>
          </w:tcPr>
          <w:p w:rsidR="000472FC" w:rsidRPr="00524A28" w:rsidRDefault="000472FC" w:rsidP="000472FC">
            <w:pPr>
              <w:rPr>
                <w:color w:val="000000"/>
                <w:sz w:val="18"/>
                <w:lang w:val="ru-RU"/>
              </w:rPr>
            </w:pPr>
            <w:r w:rsidRPr="00524A28">
              <w:rPr>
                <w:color w:val="000000"/>
                <w:sz w:val="18"/>
                <w:lang w:val="ru-RU"/>
              </w:rPr>
              <w:t>В Сети ООН по финансовым и бюджетным вопросам продолжается обсуждение вопросов политики возмещения расходов</w:t>
            </w:r>
            <w:r w:rsidR="002F72A9" w:rsidRPr="00524A28">
              <w:rPr>
                <w:color w:val="000000"/>
                <w:sz w:val="18"/>
                <w:lang w:val="ru-RU"/>
              </w:rPr>
              <w:t>.</w:t>
            </w:r>
            <w:r w:rsidRPr="00524A28">
              <w:rPr>
                <w:color w:val="000000"/>
                <w:sz w:val="18"/>
                <w:lang w:val="ru-RU"/>
              </w:rPr>
              <w:t xml:space="preserve">  Вместе с тем, 16 декабря 2015 г. опубликована политика ВОИС по вопросам управления добровольными взносами.  В ней обобщены важнейшие элементы политики, </w:t>
            </w:r>
            <w:r w:rsidR="001C6690" w:rsidRPr="00524A28">
              <w:rPr>
                <w:color w:val="000000"/>
                <w:sz w:val="18"/>
                <w:lang w:val="ru-RU"/>
              </w:rPr>
              <w:t>учитываемые</w:t>
            </w:r>
            <w:r w:rsidR="00D675FB" w:rsidRPr="00524A28">
              <w:rPr>
                <w:color w:val="000000"/>
                <w:sz w:val="18"/>
                <w:lang w:val="ru-RU"/>
              </w:rPr>
              <w:t xml:space="preserve"> при принятии </w:t>
            </w:r>
            <w:r w:rsidRPr="00524A28">
              <w:rPr>
                <w:color w:val="000000"/>
                <w:sz w:val="18"/>
                <w:lang w:val="ru-RU"/>
              </w:rPr>
              <w:t>добровольных взн</w:t>
            </w:r>
            <w:r w:rsidR="00D675FB" w:rsidRPr="00524A28">
              <w:rPr>
                <w:color w:val="000000"/>
                <w:sz w:val="18"/>
                <w:lang w:val="ru-RU"/>
              </w:rPr>
              <w:t>о</w:t>
            </w:r>
            <w:r w:rsidRPr="00524A28">
              <w:rPr>
                <w:color w:val="000000"/>
                <w:sz w:val="18"/>
                <w:lang w:val="ru-RU"/>
              </w:rPr>
              <w:t>сов и управлен</w:t>
            </w:r>
            <w:r w:rsidR="00D675FB" w:rsidRPr="00524A28">
              <w:rPr>
                <w:color w:val="000000"/>
                <w:sz w:val="18"/>
                <w:lang w:val="ru-RU"/>
              </w:rPr>
              <w:t xml:space="preserve">ии ими, и определяются связанные с этим функции, обязанности и ключевые процедуры, а также содержатся рекомендации в отношении возмещения расходов. </w:t>
            </w:r>
          </w:p>
          <w:p w:rsidR="002F72A9" w:rsidRPr="00524A28" w:rsidRDefault="002F72A9" w:rsidP="00D675FB">
            <w:pPr>
              <w:rPr>
                <w:sz w:val="18"/>
                <w:lang w:val="ru-RU"/>
              </w:rPr>
            </w:pPr>
            <w:r w:rsidRPr="00524A28">
              <w:rPr>
                <w:color w:val="000000"/>
                <w:sz w:val="18"/>
                <w:lang w:val="ru-RU"/>
              </w:rPr>
              <w:t xml:space="preserve">  </w:t>
            </w: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lang w:val="ru-RU"/>
              </w:rPr>
            </w:pPr>
            <w:r w:rsidRPr="00524A28"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53EF2BD" wp14:editId="3AF327E2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127000</wp:posOffset>
                      </wp:positionV>
                      <wp:extent cx="1562100" cy="381000"/>
                      <wp:effectExtent l="0" t="0" r="19050" b="19050"/>
                      <wp:wrapNone/>
                      <wp:docPr id="67" name="Rounded 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222AF" w:rsidRPr="00E41CF2" w:rsidRDefault="00A222AF" w:rsidP="0070070C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  <w:szCs w:val="14"/>
                                      <w:lang w:val="fr-CH"/>
                                    </w:rPr>
                                  </w:pPr>
                                  <w:r w:rsidRPr="00AA68B3"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  <w:t>Ранее – «на рассмотрении»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7" o:spid="_x0000_s1034" style="position:absolute;margin-left:92.95pt;margin-top:10pt;width:123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" fillcolor="window" strokecolor="#8eb4e3" strokeweight="2pt">
                      <v:textbox>
                        <w:txbxContent>
                          <w:p w:rsidR="00A222AF" w:rsidRPr="00E41CF2" w:rsidRDefault="00A222AF" w:rsidP="0070070C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AA68B3"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Ранее – «на рассмотрении»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F72A9" w:rsidRPr="00524A28" w:rsidTr="00150F5F">
        <w:trPr>
          <w:trHeight w:val="368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Принятие</w:t>
            </w:r>
            <w:r w:rsidRPr="00524A28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149" w:type="dxa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sz w:val="18"/>
                <w:lang w:val="ru-RU"/>
              </w:rPr>
              <w:t>Принята</w:t>
            </w:r>
            <w:r w:rsidR="00AA68B3" w:rsidRPr="00524A28">
              <w:rPr>
                <w:sz w:val="18"/>
                <w:lang w:val="ru-RU"/>
              </w:rPr>
              <w:t xml:space="preserve"> </w:t>
            </w:r>
          </w:p>
        </w:tc>
      </w:tr>
      <w:tr w:rsidR="002F72A9" w:rsidRPr="00524A28" w:rsidTr="00150F5F">
        <w:trPr>
          <w:trHeight w:val="367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Выполнение</w:t>
            </w:r>
          </w:p>
        </w:tc>
        <w:tc>
          <w:tcPr>
            <w:tcW w:w="7149" w:type="dxa"/>
          </w:tcPr>
          <w:p w:rsidR="002F72A9" w:rsidRPr="00524A28" w:rsidRDefault="002F72A9" w:rsidP="0005612F">
            <w:pPr>
              <w:rPr>
                <w:noProof/>
                <w:lang w:val="ru-RU" w:eastAsia="fr-CH"/>
              </w:rPr>
            </w:pPr>
            <w:r w:rsidRPr="00524A28">
              <w:rPr>
                <w:noProof/>
                <w:sz w:val="18"/>
                <w:lang w:val="ru-RU" w:eastAsia="fr-CH"/>
              </w:rPr>
              <w:t>Выполнена</w:t>
            </w:r>
          </w:p>
        </w:tc>
      </w:tr>
      <w:tr w:rsidR="002F72A9" w:rsidRPr="00524A28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sz w:val="18"/>
                <w:lang w:val="ru-RU"/>
              </w:rPr>
            </w:pPr>
          </w:p>
        </w:tc>
      </w:tr>
      <w:tr w:rsidR="002F72A9" w:rsidRPr="00524A28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Ответственный сотрудник</w:t>
            </w:r>
          </w:p>
        </w:tc>
        <w:tc>
          <w:tcPr>
            <w:tcW w:w="7149" w:type="dxa"/>
          </w:tcPr>
          <w:p w:rsidR="002F72A9" w:rsidRPr="00524A28" w:rsidRDefault="00D675FB" w:rsidP="00150F5F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Директор ДПФП (Контролер)</w:t>
            </w:r>
          </w:p>
          <w:p w:rsidR="002F72A9" w:rsidRPr="00524A28" w:rsidRDefault="002F72A9" w:rsidP="00150F5F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70070C" w:rsidRPr="00524A28" w:rsidRDefault="0070070C" w:rsidP="00D71A4C">
      <w:pPr>
        <w:rPr>
          <w:sz w:val="18"/>
          <w:lang w:val="ru-RU"/>
        </w:rPr>
      </w:pPr>
    </w:p>
    <w:p w:rsidR="0070070C" w:rsidRPr="00524A28" w:rsidRDefault="0070070C">
      <w:pPr>
        <w:rPr>
          <w:sz w:val="18"/>
          <w:lang w:val="ru-RU"/>
        </w:rPr>
      </w:pPr>
      <w:r w:rsidRPr="00524A28">
        <w:rPr>
          <w:sz w:val="18"/>
          <w:lang w:val="ru-RU"/>
        </w:rPr>
        <w:br w:type="page"/>
      </w:r>
    </w:p>
    <w:p w:rsidR="000E6F8F" w:rsidRPr="00524A28" w:rsidRDefault="000E6F8F" w:rsidP="002A3EAF">
      <w:pPr>
        <w:rPr>
          <w:lang w:val="ru-RU"/>
        </w:rPr>
      </w:pPr>
      <w:r w:rsidRPr="00524A28">
        <w:rPr>
          <w:b/>
          <w:lang w:val="ru-RU"/>
        </w:rPr>
        <w:lastRenderedPageBreak/>
        <w:t>JIU/REP/2010/3</w:t>
      </w:r>
      <w:r w:rsidRPr="00524A28">
        <w:rPr>
          <w:lang w:val="ru-RU"/>
        </w:rPr>
        <w:t xml:space="preserve"> </w:t>
      </w:r>
      <w:r w:rsidR="00194F5E" w:rsidRPr="00524A28">
        <w:rPr>
          <w:lang w:val="ru-RU"/>
        </w:rPr>
        <w:t>«Этика в системе Организации Объединенных Наций»</w:t>
      </w:r>
      <w:r w:rsidRPr="00524A28">
        <w:rPr>
          <w:lang w:val="ru-RU"/>
        </w:rPr>
        <w:t xml:space="preserve">  </w:t>
      </w:r>
      <w:r w:rsidR="0070070C" w:rsidRPr="00524A28">
        <w:rPr>
          <w:noProof/>
          <w:lang w:val="fr-CH" w:eastAsia="fr-CH"/>
        </w:rPr>
        <w:drawing>
          <wp:inline distT="0" distB="0" distL="0" distR="0" wp14:anchorId="1D4DE02C" wp14:editId="4F9DAE02">
            <wp:extent cx="292735" cy="133985"/>
            <wp:effectExtent l="0" t="0" r="0" b="0"/>
            <wp:docPr id="68" name="Picture 68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450B" w:rsidRPr="00524A28" w:rsidRDefault="0022450B" w:rsidP="00D71A4C">
      <w:pPr>
        <w:rPr>
          <w:sz w:val="18"/>
          <w:lang w:val="ru-RU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9"/>
      </w:tblGrid>
      <w:tr w:rsidR="0022450B" w:rsidRPr="00A222AF" w:rsidTr="00150F5F">
        <w:tc>
          <w:tcPr>
            <w:tcW w:w="2093" w:type="dxa"/>
            <w:shd w:val="clear" w:color="auto" w:fill="DBE5F1" w:themeFill="accent1" w:themeFillTint="33"/>
          </w:tcPr>
          <w:p w:rsidR="0022450B" w:rsidRPr="00524A28" w:rsidRDefault="0022450B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lang w:val="ru-RU"/>
              </w:rPr>
              <w:br w:type="page"/>
            </w:r>
          </w:p>
          <w:p w:rsidR="0022450B" w:rsidRPr="00524A28" w:rsidRDefault="002F452F" w:rsidP="00150F5F">
            <w:pPr>
              <w:rPr>
                <w:b/>
                <w:sz w:val="18"/>
                <w:szCs w:val="16"/>
                <w:lang w:val="ru-RU"/>
              </w:rPr>
            </w:pPr>
            <w:r w:rsidRPr="00524A28">
              <w:rPr>
                <w:b/>
                <w:sz w:val="18"/>
                <w:szCs w:val="16"/>
                <w:lang w:val="ru-RU"/>
              </w:rPr>
              <w:t>Рекомендация</w:t>
            </w:r>
            <w:r w:rsidR="0022450B" w:rsidRPr="00524A28">
              <w:rPr>
                <w:b/>
                <w:sz w:val="18"/>
                <w:szCs w:val="16"/>
                <w:lang w:val="ru-RU"/>
              </w:rPr>
              <w:t xml:space="preserve"> 17</w:t>
            </w:r>
          </w:p>
          <w:p w:rsidR="0022450B" w:rsidRPr="00524A28" w:rsidRDefault="0022450B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22450B" w:rsidRPr="00524A28" w:rsidRDefault="0022450B" w:rsidP="00150F5F">
            <w:pPr>
              <w:rPr>
                <w:b/>
                <w:sz w:val="18"/>
                <w:szCs w:val="16"/>
                <w:lang w:val="ru-RU"/>
              </w:rPr>
            </w:pPr>
          </w:p>
          <w:p w:rsidR="0022450B" w:rsidRPr="00524A28" w:rsidRDefault="0022450B" w:rsidP="00150F5F">
            <w:pPr>
              <w:rPr>
                <w:b/>
                <w:sz w:val="18"/>
                <w:szCs w:val="16"/>
                <w:lang w:val="ru-RU"/>
              </w:rPr>
            </w:pPr>
          </w:p>
        </w:tc>
        <w:tc>
          <w:tcPr>
            <w:tcW w:w="7149" w:type="dxa"/>
          </w:tcPr>
          <w:p w:rsidR="0022450B" w:rsidRPr="00524A28" w:rsidRDefault="0022450B" w:rsidP="00150F5F">
            <w:pPr>
              <w:rPr>
                <w:sz w:val="18"/>
                <w:lang w:val="ru-RU"/>
              </w:rPr>
            </w:pPr>
          </w:p>
          <w:p w:rsidR="0022450B" w:rsidRPr="00524A28" w:rsidRDefault="00DE406A" w:rsidP="00DE406A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Руководящим органам следует поручить своим соответствующим исполнительным</w:t>
            </w:r>
            <w:r w:rsidR="002B7692" w:rsidRPr="00524A28">
              <w:rPr>
                <w:sz w:val="18"/>
                <w:szCs w:val="18"/>
                <w:lang w:val="ru-RU"/>
              </w:rPr>
              <w:t xml:space="preserve"> </w:t>
            </w:r>
            <w:r w:rsidRPr="00524A28">
              <w:rPr>
                <w:sz w:val="18"/>
                <w:szCs w:val="18"/>
                <w:lang w:val="ru-RU"/>
              </w:rPr>
              <w:t>главам подготовить предложения по созданию внутреннего механизма для установления</w:t>
            </w:r>
            <w:r w:rsidR="002B7692" w:rsidRPr="00524A28">
              <w:rPr>
                <w:sz w:val="18"/>
                <w:szCs w:val="18"/>
                <w:lang w:val="ru-RU"/>
              </w:rPr>
              <w:t xml:space="preserve"> </w:t>
            </w:r>
            <w:r w:rsidRPr="00524A28">
              <w:rPr>
                <w:sz w:val="18"/>
                <w:szCs w:val="18"/>
                <w:lang w:val="ru-RU"/>
              </w:rPr>
              <w:t>порядка работы подразделения по вопросам этики и/или службы внутреннего надзора в рамках</w:t>
            </w:r>
            <w:r w:rsidR="002B7692" w:rsidRPr="00524A28">
              <w:rPr>
                <w:sz w:val="18"/>
                <w:szCs w:val="18"/>
                <w:lang w:val="ru-RU"/>
              </w:rPr>
              <w:t xml:space="preserve"> </w:t>
            </w:r>
            <w:r w:rsidRPr="00524A28">
              <w:rPr>
                <w:sz w:val="18"/>
                <w:szCs w:val="18"/>
                <w:lang w:val="ru-RU"/>
              </w:rPr>
              <w:t>расследования или рассмотрения жалоб на действия исполнительного главы организации,</w:t>
            </w:r>
            <w:r w:rsidR="002B7692" w:rsidRPr="00524A28">
              <w:rPr>
                <w:sz w:val="18"/>
                <w:szCs w:val="18"/>
                <w:lang w:val="ru-RU"/>
              </w:rPr>
              <w:t xml:space="preserve"> </w:t>
            </w:r>
            <w:r w:rsidRPr="00524A28">
              <w:rPr>
                <w:sz w:val="18"/>
                <w:szCs w:val="18"/>
                <w:lang w:val="ru-RU"/>
              </w:rPr>
              <w:t>включая представление отчетов о результатах расследования или рассмотрения дела</w:t>
            </w:r>
            <w:r w:rsidR="002B7692" w:rsidRPr="00524A28">
              <w:rPr>
                <w:sz w:val="18"/>
                <w:szCs w:val="18"/>
                <w:lang w:val="ru-RU"/>
              </w:rPr>
              <w:t xml:space="preserve"> </w:t>
            </w:r>
            <w:r w:rsidRPr="00524A28">
              <w:rPr>
                <w:sz w:val="18"/>
                <w:szCs w:val="18"/>
                <w:lang w:val="ru-RU"/>
              </w:rPr>
              <w:t>непосредственно руководящему органу.</w:t>
            </w:r>
          </w:p>
          <w:p w:rsidR="0022450B" w:rsidRPr="00524A28" w:rsidRDefault="0022450B" w:rsidP="00150F5F">
            <w:pPr>
              <w:rPr>
                <w:sz w:val="18"/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Оценка руководства/ координатора</w:t>
            </w:r>
          </w:p>
        </w:tc>
        <w:tc>
          <w:tcPr>
            <w:tcW w:w="7149" w:type="dxa"/>
          </w:tcPr>
          <w:p w:rsidR="009565D2" w:rsidRPr="00524A28" w:rsidRDefault="002B7692" w:rsidP="002B7692">
            <w:pPr>
              <w:rPr>
                <w:color w:val="000000"/>
                <w:sz w:val="18"/>
                <w:lang w:val="ru-RU"/>
              </w:rPr>
            </w:pPr>
            <w:r w:rsidRPr="00524A28">
              <w:rPr>
                <w:color w:val="000000"/>
                <w:sz w:val="18"/>
                <w:lang w:val="ru-RU"/>
              </w:rPr>
              <w:t>В пункте 21 Устава внутреннего надзора ВОИС предусмотрено следующее:</w:t>
            </w:r>
            <w:r w:rsidR="002F72A9" w:rsidRPr="00524A28">
              <w:rPr>
                <w:color w:val="000000"/>
                <w:sz w:val="18"/>
                <w:lang w:val="ru-RU"/>
              </w:rPr>
              <w:t xml:space="preserve">  </w:t>
            </w:r>
            <w:r w:rsidRPr="00524A28">
              <w:rPr>
                <w:color w:val="000000"/>
                <w:sz w:val="18"/>
                <w:lang w:val="ru-RU"/>
              </w:rPr>
              <w:t>«Утверждения о неправомерном поведении в отношении Генерального директора сообщаются Директором ОВН Председателю Генеральной Ассамблеи и в копии председателям Координационного комитета и НККН.  Директор ОВН запрашивает у НККН совета в отношении дальнейшего порядка действий».</w:t>
            </w:r>
            <w:r w:rsidR="002F72A9" w:rsidRPr="00524A28">
              <w:rPr>
                <w:color w:val="000000"/>
                <w:sz w:val="18"/>
                <w:lang w:val="ru-RU"/>
              </w:rPr>
              <w:br/>
            </w:r>
            <w:r w:rsidR="002F72A9" w:rsidRPr="00524A28">
              <w:rPr>
                <w:color w:val="000000"/>
                <w:sz w:val="18"/>
                <w:lang w:val="ru-RU"/>
              </w:rPr>
              <w:br/>
            </w:r>
            <w:r w:rsidRPr="00524A28">
              <w:rPr>
                <w:color w:val="000000"/>
                <w:sz w:val="18"/>
                <w:lang w:val="ru-RU"/>
              </w:rPr>
              <w:t>В пункте  2 (e) (ii) приложение III «Полномочия Независимого консультативного комитета ВОИС по надзору</w:t>
            </w:r>
            <w:r w:rsidR="009565D2" w:rsidRPr="00524A28">
              <w:rPr>
                <w:color w:val="000000"/>
                <w:sz w:val="18"/>
                <w:lang w:val="ru-RU"/>
              </w:rPr>
              <w:t xml:space="preserve">» к Финансовым положениям и правилам ВОИС предусмотрено следующее: «В соответствии с Уставом внутреннего надзора НККН выносит рекомендации Директору ОВН относительно дальнейших действий в случаях утверждений о должностных нарушениях в отношении Генерального директора (ГД). Если Директор ОВН на основании конфликта интересов не может дать оценку или провести расследование, НККН рассматривает утверждения и выносит рекомендации Председателю Генеральной Ассамблеи и, в копии, Председателю Координационного комитета относительно дальнейших действий». </w:t>
            </w:r>
            <w:r w:rsidRPr="00524A28">
              <w:rPr>
                <w:color w:val="000000"/>
                <w:sz w:val="18"/>
                <w:lang w:val="ru-RU"/>
              </w:rPr>
              <w:t xml:space="preserve"> </w:t>
            </w:r>
          </w:p>
          <w:p w:rsidR="009565D2" w:rsidRPr="00524A28" w:rsidRDefault="009565D2" w:rsidP="002B7692">
            <w:pPr>
              <w:rPr>
                <w:color w:val="000000"/>
                <w:sz w:val="18"/>
                <w:lang w:val="ru-RU"/>
              </w:rPr>
            </w:pPr>
          </w:p>
          <w:p w:rsidR="002F72A9" w:rsidRPr="00524A28" w:rsidRDefault="002F72A9" w:rsidP="002B7692">
            <w:pPr>
              <w:rPr>
                <w:sz w:val="18"/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lang w:val="ru-RU"/>
              </w:rPr>
            </w:pPr>
            <w:r w:rsidRPr="00524A28">
              <w:rPr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F295B24" wp14:editId="209A5ACF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127000</wp:posOffset>
                      </wp:positionV>
                      <wp:extent cx="1562100" cy="381000"/>
                      <wp:effectExtent l="0" t="0" r="19050" b="19050"/>
                      <wp:wrapNone/>
                      <wp:docPr id="69" name="Rounded 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222AF" w:rsidRPr="00E41CF2" w:rsidRDefault="00A222AF" w:rsidP="0022450B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  <w:szCs w:val="14"/>
                                      <w:lang w:val="fr-CH"/>
                                    </w:rPr>
                                  </w:pPr>
                                  <w:r w:rsidRPr="00AA68B3">
                                    <w:rPr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  <w:t>Ранее – «на рассмотрении»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9" o:spid="_x0000_s1035" style="position:absolute;margin-left:92.95pt;margin-top:10pt;width:123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" fillcolor="window" strokecolor="#8eb4e3" strokeweight="2pt">
                      <v:textbox>
                        <w:txbxContent>
                          <w:p w:rsidR="00A222AF" w:rsidRPr="00E41CF2" w:rsidRDefault="00A222AF" w:rsidP="0022450B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AA68B3"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Ранее – «на рассмотрении»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F72A9" w:rsidRPr="00524A28" w:rsidTr="00150F5F">
        <w:trPr>
          <w:trHeight w:val="368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Принятие</w:t>
            </w:r>
            <w:r w:rsidRPr="00524A28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7149" w:type="dxa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sz w:val="18"/>
                <w:lang w:val="ru-RU"/>
              </w:rPr>
              <w:t>Принята</w:t>
            </w:r>
          </w:p>
        </w:tc>
      </w:tr>
      <w:tr w:rsidR="002F72A9" w:rsidRPr="00524A28" w:rsidTr="00150F5F">
        <w:trPr>
          <w:trHeight w:val="367"/>
        </w:trPr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Выполнение</w:t>
            </w:r>
          </w:p>
        </w:tc>
        <w:tc>
          <w:tcPr>
            <w:tcW w:w="7149" w:type="dxa"/>
          </w:tcPr>
          <w:p w:rsidR="002F72A9" w:rsidRPr="00524A28" w:rsidRDefault="002F72A9" w:rsidP="0005612F">
            <w:pPr>
              <w:rPr>
                <w:noProof/>
                <w:lang w:val="ru-RU" w:eastAsia="fr-CH"/>
              </w:rPr>
            </w:pPr>
            <w:r w:rsidRPr="00524A28">
              <w:rPr>
                <w:noProof/>
                <w:sz w:val="18"/>
                <w:lang w:val="ru-RU" w:eastAsia="fr-CH"/>
              </w:rPr>
              <w:t>Выполнена</w:t>
            </w:r>
          </w:p>
        </w:tc>
      </w:tr>
      <w:tr w:rsidR="002F72A9" w:rsidRPr="00524A28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sz w:val="18"/>
                <w:lang w:val="ru-RU"/>
              </w:rPr>
            </w:pPr>
          </w:p>
        </w:tc>
        <w:tc>
          <w:tcPr>
            <w:tcW w:w="7149" w:type="dxa"/>
          </w:tcPr>
          <w:p w:rsidR="002F72A9" w:rsidRPr="00524A28" w:rsidRDefault="002F72A9" w:rsidP="00150F5F">
            <w:pPr>
              <w:rPr>
                <w:sz w:val="18"/>
                <w:lang w:val="ru-RU"/>
              </w:rPr>
            </w:pPr>
          </w:p>
        </w:tc>
      </w:tr>
      <w:tr w:rsidR="002F72A9" w:rsidRPr="00A222AF" w:rsidTr="00150F5F">
        <w:tc>
          <w:tcPr>
            <w:tcW w:w="2093" w:type="dxa"/>
            <w:shd w:val="clear" w:color="auto" w:fill="DBE5F1" w:themeFill="accent1" w:themeFillTint="33"/>
          </w:tcPr>
          <w:p w:rsidR="002F72A9" w:rsidRPr="00524A28" w:rsidRDefault="002F72A9" w:rsidP="0005612F">
            <w:pPr>
              <w:rPr>
                <w:b/>
                <w:sz w:val="18"/>
                <w:lang w:val="ru-RU"/>
              </w:rPr>
            </w:pPr>
            <w:r w:rsidRPr="00524A28">
              <w:rPr>
                <w:b/>
                <w:sz w:val="18"/>
                <w:lang w:val="ru-RU"/>
              </w:rPr>
              <w:t>Ответственный сотрудник</w:t>
            </w:r>
          </w:p>
        </w:tc>
        <w:tc>
          <w:tcPr>
            <w:tcW w:w="7149" w:type="dxa"/>
          </w:tcPr>
          <w:p w:rsidR="002F72A9" w:rsidRPr="00524A28" w:rsidRDefault="009565D2" w:rsidP="00150F5F">
            <w:pPr>
              <w:rPr>
                <w:sz w:val="18"/>
                <w:szCs w:val="18"/>
                <w:lang w:val="ru-RU"/>
              </w:rPr>
            </w:pPr>
            <w:r w:rsidRPr="00524A28">
              <w:rPr>
                <w:sz w:val="18"/>
                <w:szCs w:val="18"/>
                <w:lang w:val="ru-RU"/>
              </w:rPr>
              <w:t>Директор Отдела внутреннего надзора</w:t>
            </w:r>
            <w:r w:rsidR="002F72A9" w:rsidRPr="00524A28">
              <w:rPr>
                <w:sz w:val="18"/>
                <w:szCs w:val="18"/>
                <w:lang w:val="ru-RU"/>
              </w:rPr>
              <w:t xml:space="preserve"> </w:t>
            </w:r>
            <w:r w:rsidRPr="00524A28">
              <w:rPr>
                <w:sz w:val="18"/>
                <w:szCs w:val="18"/>
                <w:lang w:val="ru-RU"/>
              </w:rPr>
              <w:t>(ОВН)</w:t>
            </w:r>
          </w:p>
          <w:p w:rsidR="002F72A9" w:rsidRPr="00524A28" w:rsidRDefault="002F72A9" w:rsidP="00150F5F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22450B" w:rsidRPr="00524A28" w:rsidRDefault="0022450B" w:rsidP="00D71A4C">
      <w:pPr>
        <w:rPr>
          <w:lang w:val="ru-RU"/>
        </w:rPr>
      </w:pPr>
    </w:p>
    <w:p w:rsidR="0022450B" w:rsidRPr="00524A28" w:rsidRDefault="0022450B" w:rsidP="00D71A4C">
      <w:pPr>
        <w:rPr>
          <w:lang w:val="ru-RU"/>
        </w:rPr>
      </w:pPr>
    </w:p>
    <w:p w:rsidR="0022450B" w:rsidRPr="00524A28" w:rsidRDefault="0022450B" w:rsidP="00D71A4C">
      <w:pPr>
        <w:rPr>
          <w:lang w:val="ru-RU"/>
        </w:rPr>
      </w:pPr>
    </w:p>
    <w:p w:rsidR="000E6F8F" w:rsidRPr="00524A28" w:rsidRDefault="000E6F8F" w:rsidP="00D71A4C">
      <w:pPr>
        <w:rPr>
          <w:b/>
          <w:lang w:val="ru-RU"/>
        </w:rPr>
      </w:pPr>
    </w:p>
    <w:p w:rsidR="000E6F8F" w:rsidRPr="00524A28" w:rsidRDefault="000E6F8F" w:rsidP="002A3EAF">
      <w:pPr>
        <w:pStyle w:val="Endofdocument-Annex"/>
        <w:rPr>
          <w:b/>
          <w:lang w:val="ru-RU"/>
        </w:rPr>
      </w:pPr>
      <w:r w:rsidRPr="00524A28">
        <w:rPr>
          <w:lang w:val="ru-RU"/>
        </w:rPr>
        <w:t>[</w:t>
      </w:r>
      <w:r w:rsidR="00AA68B3" w:rsidRPr="00524A28">
        <w:rPr>
          <w:lang w:val="ru-RU"/>
        </w:rPr>
        <w:t>Приложение II следует</w:t>
      </w:r>
      <w:r w:rsidRPr="00524A28">
        <w:rPr>
          <w:lang w:val="ru-RU"/>
        </w:rPr>
        <w:t>]</w:t>
      </w:r>
    </w:p>
    <w:p w:rsidR="000E6F8F" w:rsidRPr="00524A28" w:rsidRDefault="000E6F8F" w:rsidP="00D71A4C">
      <w:pPr>
        <w:rPr>
          <w:b/>
          <w:lang w:val="ru-RU"/>
        </w:rPr>
        <w:sectPr w:rsidR="000E6F8F" w:rsidRPr="00524A28" w:rsidSect="002A3EAF">
          <w:headerReference w:type="default" r:id="rId28"/>
          <w:headerReference w:type="first" r:id="rId2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0E6F8F" w:rsidRPr="00524A28" w:rsidRDefault="00E81C90" w:rsidP="002A3EAF">
      <w:pPr>
        <w:jc w:val="center"/>
        <w:rPr>
          <w:lang w:val="ru-RU"/>
        </w:rPr>
      </w:pPr>
      <w:r w:rsidRPr="00524A28">
        <w:rPr>
          <w:b/>
          <w:lang w:val="ru-RU"/>
        </w:rPr>
        <w:lastRenderedPageBreak/>
        <w:t>ПЕРЕЧЕНЬ АКТУАЛЬНЫХ</w:t>
      </w:r>
      <w:r w:rsidR="003F09E0" w:rsidRPr="00524A28">
        <w:rPr>
          <w:rStyle w:val="FootnoteReference"/>
          <w:b/>
          <w:lang w:val="ru-RU"/>
        </w:rPr>
        <w:footnoteReference w:id="5"/>
      </w:r>
      <w:r w:rsidR="000E6F8F" w:rsidRPr="00524A28">
        <w:rPr>
          <w:b/>
          <w:lang w:val="ru-RU"/>
        </w:rPr>
        <w:t xml:space="preserve"> </w:t>
      </w:r>
      <w:r w:rsidRPr="00524A28">
        <w:rPr>
          <w:b/>
          <w:lang w:val="ru-RU"/>
        </w:rPr>
        <w:t>ДОКЛАДОВ ОИГ, ИМЕЮЩИХ ОТНОШЕНИЕ К ВОИС, ПО СОСТОЯНИЮ НА КОНЕЦ АПРЕЛЯ 2016 Г.</w:t>
      </w:r>
    </w:p>
    <w:p w:rsidR="000E6F8F" w:rsidRPr="00524A28" w:rsidRDefault="000E6F8F" w:rsidP="002A3EAF">
      <w:pPr>
        <w:rPr>
          <w:lang w:val="ru-RU"/>
        </w:rPr>
      </w:pPr>
    </w:p>
    <w:p w:rsidR="000E6F8F" w:rsidRPr="00524A28" w:rsidRDefault="00E81C90" w:rsidP="002A3EAF">
      <w:pPr>
        <w:rPr>
          <w:lang w:val="ru-RU"/>
        </w:rPr>
      </w:pPr>
      <w:r w:rsidRPr="00524A28">
        <w:rPr>
          <w:lang w:val="ru-RU"/>
        </w:rPr>
        <w:t>В настоящем приложении приводятся ссылки на актуальные доклады ОИГ, имеющие отношение к ВОИС.  Все доклады, записки и служебные письма ОИГ доступны/имеются на веб-сайте ОИГ</w:t>
      </w:r>
      <w:r w:rsidR="000E6F8F" w:rsidRPr="00524A28">
        <w:rPr>
          <w:lang w:val="ru-RU"/>
        </w:rPr>
        <w:t xml:space="preserve">. </w:t>
      </w:r>
      <w:r w:rsidR="003C74FA" w:rsidRPr="00524A28">
        <w:rPr>
          <w:noProof/>
          <w:lang w:val="fr-CH" w:eastAsia="fr-CH"/>
        </w:rPr>
        <w:drawing>
          <wp:inline distT="0" distB="0" distL="0" distR="0" wp14:anchorId="5C9A6BDF" wp14:editId="2B293E74">
            <wp:extent cx="292735" cy="133985"/>
            <wp:effectExtent l="0" t="0" r="0" b="0"/>
            <wp:docPr id="1" name="Picture 1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F8F" w:rsidRPr="00524A28" w:rsidRDefault="000E6F8F" w:rsidP="002A3EAF">
      <w:pPr>
        <w:rPr>
          <w:lang w:val="ru-RU"/>
        </w:rPr>
      </w:pPr>
    </w:p>
    <w:tbl>
      <w:tblPr>
        <w:tblStyle w:val="TableGrid"/>
        <w:tblW w:w="9155" w:type="dxa"/>
        <w:jc w:val="center"/>
        <w:tblInd w:w="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2552"/>
        <w:gridCol w:w="2272"/>
        <w:gridCol w:w="2656"/>
      </w:tblGrid>
      <w:tr w:rsidR="000E6F8F" w:rsidRPr="00524A28" w:rsidTr="002A3EAF">
        <w:trPr>
          <w:trHeight w:val="655"/>
          <w:tblHeader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0E6F8F" w:rsidRPr="00524A28" w:rsidRDefault="00E81C90" w:rsidP="002A3EA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24A28">
              <w:rPr>
                <w:b/>
                <w:sz w:val="18"/>
                <w:szCs w:val="18"/>
                <w:lang w:val="ru-RU"/>
              </w:rPr>
              <w:t>СИМВОЛ ДОКУМЕНТА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0E6F8F" w:rsidRPr="00524A28" w:rsidRDefault="00E81C90" w:rsidP="00E81C9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24A28">
              <w:rPr>
                <w:b/>
                <w:sz w:val="18"/>
                <w:szCs w:val="18"/>
                <w:lang w:val="ru-RU"/>
              </w:rPr>
              <w:t>ССЫЛКА НА ДОКЛАД ОИГ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0E6F8F" w:rsidRPr="00524A28" w:rsidRDefault="00E81C90" w:rsidP="002A3EA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24A28">
              <w:rPr>
                <w:b/>
                <w:sz w:val="18"/>
                <w:szCs w:val="18"/>
                <w:lang w:val="ru-RU"/>
              </w:rPr>
              <w:t>КОММЕНТАРИИ</w:t>
            </w:r>
          </w:p>
        </w:tc>
        <w:tc>
          <w:tcPr>
            <w:tcW w:w="2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0E6F8F" w:rsidRPr="00524A28" w:rsidRDefault="00E81C90" w:rsidP="002A3EA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24A28">
              <w:rPr>
                <w:b/>
                <w:sz w:val="18"/>
                <w:szCs w:val="18"/>
                <w:lang w:val="ru-RU"/>
              </w:rPr>
              <w:t>ДРУГИЕ ДОКУМЕНТЫ</w:t>
            </w:r>
          </w:p>
        </w:tc>
      </w:tr>
      <w:tr w:rsidR="000E6F8F" w:rsidRPr="00A222AF" w:rsidTr="003F09E0">
        <w:trPr>
          <w:trHeight w:val="1040"/>
          <w:jc w:val="center"/>
        </w:trPr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JIU/REP/2015/6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31" w:history="1">
              <w:r w:rsidR="00194F5E" w:rsidRPr="00524A28">
                <w:rPr>
                  <w:rStyle w:val="Hyperlink"/>
                  <w:sz w:val="16"/>
                  <w:szCs w:val="16"/>
                  <w:lang w:val="ru-RU"/>
                </w:rPr>
                <w:t>Анализ внутриорганизационных услуг омбудсмена в масштабах системы Организации Объединенных Наций</w:t>
              </w:r>
            </w:hyperlink>
          </w:p>
        </w:tc>
        <w:tc>
          <w:tcPr>
            <w:tcW w:w="2272" w:type="dxa"/>
            <w:tcBorders>
              <w:top w:val="single" w:sz="4" w:space="0" w:color="auto"/>
            </w:tcBorders>
            <w:vAlign w:val="center"/>
          </w:tcPr>
          <w:p w:rsidR="000E6F8F" w:rsidRPr="00524A28" w:rsidRDefault="000E6F8F" w:rsidP="002A3EAF">
            <w:pPr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  <w:tr w:rsidR="000E6F8F" w:rsidRPr="00A222AF" w:rsidTr="003F09E0">
        <w:trPr>
          <w:trHeight w:val="994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JIU/REP/2015/5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32" w:history="1">
              <w:r w:rsidR="00194F5E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Обзор мероприятий и ресурсов, относящихся к деятельности в связи с изменением климата, в организациях системы Организации Объединенных Наций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0E6F8F" w:rsidP="002A3EAF">
            <w:pPr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656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  <w:tr w:rsidR="000E6F8F" w:rsidRPr="00A222AF" w:rsidTr="003F09E0">
        <w:trPr>
          <w:trHeight w:val="995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bCs/>
                <w:color w:val="000000"/>
                <w:sz w:val="16"/>
                <w:szCs w:val="16"/>
                <w:highlight w:val="yellow"/>
                <w:lang w:val="ru-RU"/>
              </w:rPr>
            </w:pPr>
            <w:r w:rsidRPr="00524A28">
              <w:rPr>
                <w:bCs/>
                <w:color w:val="000000"/>
                <w:sz w:val="16"/>
                <w:szCs w:val="16"/>
                <w:lang w:val="ru-RU"/>
              </w:rPr>
              <w:t>JIU/REP/2015/4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33" w:history="1">
              <w:r w:rsidR="00640B84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Политика и практика в области общественной информации и коммуникации в системе Организации Объединенных Наций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0E6F8F" w:rsidP="002A3EAF">
            <w:pPr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656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  <w:tr w:rsidR="000E6F8F" w:rsidRPr="00524A28" w:rsidTr="003F09E0">
        <w:trPr>
          <w:trHeight w:val="981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JIU/REP/2014/9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34" w:history="1">
              <w:r w:rsidR="00194F5E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Управление контрактной деятельностью и регулирование исполнения контрактов в системе Организации Объединенных Наций</w:t>
              </w:r>
            </w:hyperlink>
            <w:r w:rsidR="000E6F8F" w:rsidRPr="00524A28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72" w:type="dxa"/>
            <w:vAlign w:val="center"/>
          </w:tcPr>
          <w:p w:rsidR="000E6F8F" w:rsidRPr="00524A28" w:rsidRDefault="00A222AF" w:rsidP="002A3EAF">
            <w:pPr>
              <w:rPr>
                <w:sz w:val="16"/>
                <w:lang w:val="ru-RU"/>
              </w:rPr>
            </w:pPr>
            <w:hyperlink r:id="rId35" w:history="1">
              <w:r w:rsidR="002303E0" w:rsidRPr="00524A28">
                <w:rPr>
                  <w:rStyle w:val="Hyperlink"/>
                  <w:sz w:val="16"/>
                  <w:lang w:val="ru-RU"/>
                </w:rPr>
                <w:t>Комментарии КСР</w:t>
              </w:r>
            </w:hyperlink>
          </w:p>
        </w:tc>
        <w:tc>
          <w:tcPr>
            <w:tcW w:w="2656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  <w:tr w:rsidR="000E6F8F" w:rsidRPr="00A222AF" w:rsidTr="003F09E0">
        <w:trPr>
          <w:trHeight w:val="994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JIU/REP/2014/6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36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Анализ функции оценки в системе Организации Объединенных Наций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37" w:history="1">
              <w:r w:rsidR="002303E0" w:rsidRPr="00524A28">
                <w:rPr>
                  <w:rStyle w:val="Hyperlink"/>
                  <w:sz w:val="16"/>
                  <w:szCs w:val="16"/>
                  <w:lang w:val="ru-RU"/>
                </w:rPr>
                <w:t>Комментарии КСР</w:t>
              </w:r>
            </w:hyperlink>
          </w:p>
        </w:tc>
        <w:tc>
          <w:tcPr>
            <w:tcW w:w="2656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38" w:history="1">
              <w:r w:rsidR="00E81C90" w:rsidRPr="00524A28">
                <w:rPr>
                  <w:rStyle w:val="Hyperlink"/>
                  <w:sz w:val="16"/>
                  <w:szCs w:val="16"/>
                  <w:lang w:val="ru-RU"/>
                </w:rPr>
                <w:t>Дополнительные приложения к JIU/REP/2014/6</w:t>
              </w:r>
            </w:hyperlink>
          </w:p>
        </w:tc>
      </w:tr>
      <w:tr w:rsidR="000E6F8F" w:rsidRPr="00524A28" w:rsidTr="003F09E0">
        <w:trPr>
          <w:trHeight w:val="994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JIU/REP/2014/2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39" w:history="1">
              <w:r w:rsidR="002303E0" w:rsidRPr="00524A28">
                <w:rPr>
                  <w:rStyle w:val="Hyperlink"/>
                  <w:sz w:val="16"/>
                  <w:szCs w:val="16"/>
                  <w:lang w:val="ru-RU"/>
                </w:rPr>
                <w:t>Обзор системы управления и администрации во Всемирной организации интеллектуальной собственности (ВОИС)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56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40" w:history="1">
              <w:r w:rsidR="00E81C90" w:rsidRPr="00524A28">
                <w:rPr>
                  <w:rStyle w:val="Hyperlink"/>
                  <w:sz w:val="16"/>
                  <w:szCs w:val="16"/>
                  <w:lang w:val="ru-RU"/>
                </w:rPr>
                <w:t>Комментарии ВОИС</w:t>
              </w:r>
            </w:hyperlink>
          </w:p>
        </w:tc>
      </w:tr>
      <w:tr w:rsidR="000E6F8F" w:rsidRPr="00524A28" w:rsidTr="003F09E0">
        <w:trPr>
          <w:trHeight w:val="853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JIU/REP/2014/1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41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Анализ функции мобилизации ресурсов в системе Организации Объединенных Наций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42" w:history="1">
              <w:r w:rsidR="002303E0" w:rsidRPr="00524A28">
                <w:rPr>
                  <w:rStyle w:val="Hyperlink"/>
                  <w:sz w:val="16"/>
                  <w:lang w:val="ru-RU"/>
                </w:rPr>
                <w:t>Комментарии КСР</w:t>
              </w:r>
            </w:hyperlink>
          </w:p>
        </w:tc>
        <w:tc>
          <w:tcPr>
            <w:tcW w:w="2656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  <w:tr w:rsidR="000E6F8F" w:rsidRPr="00524A28" w:rsidTr="003F09E0">
        <w:trPr>
          <w:trHeight w:val="850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JIU/REP/2013/1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793463">
            <w:pPr>
              <w:rPr>
                <w:sz w:val="16"/>
                <w:szCs w:val="16"/>
                <w:lang w:val="ru-RU"/>
              </w:rPr>
            </w:pPr>
            <w:hyperlink r:id="rId43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Обзор долгосрочных соглашений в области закупок в системе Организации Объединенных Наций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44" w:history="1">
              <w:r w:rsidR="002303E0" w:rsidRPr="00524A28">
                <w:rPr>
                  <w:rStyle w:val="Hyperlink"/>
                  <w:sz w:val="16"/>
                  <w:szCs w:val="16"/>
                  <w:lang w:val="ru-RU"/>
                </w:rPr>
                <w:t>Комментарии КСР</w:t>
              </w:r>
            </w:hyperlink>
          </w:p>
        </w:tc>
        <w:tc>
          <w:tcPr>
            <w:tcW w:w="2656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  <w:tr w:rsidR="000E6F8F" w:rsidRPr="00524A28" w:rsidTr="003F09E0">
        <w:trPr>
          <w:trHeight w:val="707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JIU/REP/2012/12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45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Стратегическое планирование в системе Организации Объединенных Наций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46" w:history="1">
              <w:r w:rsidR="002303E0" w:rsidRPr="00524A28">
                <w:rPr>
                  <w:rStyle w:val="Hyperlink"/>
                  <w:sz w:val="16"/>
                  <w:szCs w:val="16"/>
                  <w:lang w:val="ru-RU"/>
                </w:rPr>
                <w:t>Комментарии КСР</w:t>
              </w:r>
            </w:hyperlink>
          </w:p>
        </w:tc>
        <w:tc>
          <w:tcPr>
            <w:tcW w:w="2656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  <w:tr w:rsidR="000E6F8F" w:rsidRPr="00A222AF" w:rsidTr="003F09E0">
        <w:trPr>
          <w:trHeight w:val="858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JIU/REP/2012/10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47" w:history="1">
              <w:r w:rsidR="00640B84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Взаимоотношения между сотрудниками и руководством в специализированных учреждениях и общей системе Организации Объединенных Наций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56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48" w:history="1">
              <w:r w:rsidR="00E81C90" w:rsidRPr="00524A28">
                <w:rPr>
                  <w:rStyle w:val="Hyperlink"/>
                  <w:sz w:val="16"/>
                  <w:szCs w:val="16"/>
                  <w:lang w:val="ru-RU"/>
                </w:rPr>
                <w:t>Дополнительный документ к JIU/REP/2012/10</w:t>
              </w:r>
            </w:hyperlink>
          </w:p>
        </w:tc>
      </w:tr>
      <w:tr w:rsidR="000E6F8F" w:rsidRPr="00524A28" w:rsidTr="003F09E0">
        <w:trPr>
          <w:trHeight w:val="985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lastRenderedPageBreak/>
              <w:t>JIU/REP/2012/9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49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Замена полагающихся сотрудникам льгот единовременными выплатами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50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Комментарии КСР</w:t>
              </w:r>
            </w:hyperlink>
          </w:p>
        </w:tc>
        <w:tc>
          <w:tcPr>
            <w:tcW w:w="2656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  <w:tr w:rsidR="000E6F8F" w:rsidRPr="00524A28" w:rsidTr="003F09E0">
        <w:trPr>
          <w:trHeight w:val="1188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JIU/REP/2012/4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51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Наем персонала в организациях системы Организации Объединенных Наций: сравнительный анализ и система контрольных параметров</w:t>
              </w:r>
              <w:r w:rsidR="00640B84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:</w:t>
              </w:r>
              <w:r w:rsidR="00E81C9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 xml:space="preserve"> </w:t>
              </w:r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Общий обзор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52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Комментарии КСР</w:t>
              </w:r>
            </w:hyperlink>
          </w:p>
        </w:tc>
        <w:tc>
          <w:tcPr>
            <w:tcW w:w="2656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  <w:tr w:rsidR="000E6F8F" w:rsidRPr="00524A28" w:rsidTr="003F09E0">
        <w:trPr>
          <w:trHeight w:val="978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JIU/REP/2012/2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53" w:history="1">
              <w:r w:rsidR="002303E0" w:rsidRPr="00524A28">
                <w:rPr>
                  <w:rStyle w:val="Hyperlink"/>
                  <w:sz w:val="16"/>
                  <w:szCs w:val="16"/>
                  <w:lang w:val="ru-RU"/>
                </w:rPr>
                <w:t>Практика использования отпусков по болезни в системе Организации Объединенных Наций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54" w:history="1">
              <w:r w:rsidR="002303E0" w:rsidRPr="00524A28">
                <w:rPr>
                  <w:rStyle w:val="Hyperlink"/>
                  <w:sz w:val="16"/>
                  <w:szCs w:val="16"/>
                  <w:lang w:val="ru-RU"/>
                </w:rPr>
                <w:t>Комментарии КСР</w:t>
              </w:r>
            </w:hyperlink>
          </w:p>
        </w:tc>
        <w:tc>
          <w:tcPr>
            <w:tcW w:w="2656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  <w:tr w:rsidR="000E6F8F" w:rsidRPr="00524A28" w:rsidTr="003F09E0">
        <w:trPr>
          <w:trHeight w:val="851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JIU/REP/2011/7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624F4C">
            <w:pPr>
              <w:rPr>
                <w:sz w:val="16"/>
                <w:szCs w:val="16"/>
                <w:lang w:val="ru-RU"/>
              </w:rPr>
            </w:pPr>
            <w:hyperlink r:id="rId55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Функция расследований в системе Организации Объединенных Наций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56" w:history="1">
              <w:r w:rsidR="002303E0" w:rsidRPr="00524A28">
                <w:rPr>
                  <w:rStyle w:val="Hyperlink"/>
                  <w:sz w:val="16"/>
                  <w:szCs w:val="16"/>
                  <w:lang w:val="ru-RU"/>
                </w:rPr>
                <w:t>Комментарии КСР</w:t>
              </w:r>
            </w:hyperlink>
          </w:p>
        </w:tc>
        <w:tc>
          <w:tcPr>
            <w:tcW w:w="2656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  <w:tr w:rsidR="000E6F8F" w:rsidRPr="00524A28" w:rsidTr="003F09E0">
        <w:trPr>
          <w:trHeight w:val="706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JIU/REP/2011/5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57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Системы подотчетности в рамках системы</w:t>
              </w:r>
              <w:r w:rsidR="00E81C9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 xml:space="preserve"> </w:t>
              </w:r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Организации Объединенных Наций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58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Комментарии КСР</w:t>
              </w:r>
            </w:hyperlink>
          </w:p>
        </w:tc>
        <w:tc>
          <w:tcPr>
            <w:tcW w:w="2656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  <w:tr w:rsidR="000E6F8F" w:rsidRPr="00524A28" w:rsidTr="003F09E0">
        <w:trPr>
          <w:trHeight w:val="845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JIU/REP/2011/4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hyperlink r:id="rId59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Многоязычие в системе</w:t>
              </w:r>
              <w:r w:rsidR="00E81C9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 xml:space="preserve"> Организации Объединенных Наций</w:t>
              </w:r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: ход внедрения многоязычия</w:t>
              </w:r>
            </w:hyperlink>
            <w:r w:rsidR="000E6F8F" w:rsidRPr="00524A28">
              <w:rPr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72" w:type="dxa"/>
            <w:vAlign w:val="center"/>
          </w:tcPr>
          <w:p w:rsidR="000E6F8F" w:rsidRPr="00524A28" w:rsidRDefault="00A222AF" w:rsidP="002A3EAF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hyperlink r:id="rId60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Комментарии КСР</w:t>
              </w:r>
            </w:hyperlink>
          </w:p>
        </w:tc>
        <w:tc>
          <w:tcPr>
            <w:tcW w:w="2656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  <w:tr w:rsidR="000E6F8F" w:rsidRPr="00524A28" w:rsidTr="003F09E0">
        <w:trPr>
          <w:trHeight w:val="1140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JIU/REP/2011/3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61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Сотрудничество Юг-Юг и трехстороннее сотрудничество в системе Организации Объединенных Наций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62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Комментарии КСР</w:t>
              </w:r>
            </w:hyperlink>
          </w:p>
        </w:tc>
        <w:tc>
          <w:tcPr>
            <w:tcW w:w="2656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  <w:tr w:rsidR="000E6F8F" w:rsidRPr="00524A28" w:rsidTr="00793463">
        <w:trPr>
          <w:trHeight w:val="912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JIU/REP/2010/7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63" w:history="1">
              <w:r w:rsidR="002303E0" w:rsidRPr="00524A28">
                <w:rPr>
                  <w:rStyle w:val="Hyperlink"/>
                  <w:sz w:val="16"/>
                  <w:szCs w:val="16"/>
                  <w:lang w:val="ru-RU"/>
                </w:rPr>
                <w:t>Политика и процедуры управления целевыми фондами в организациях системы Организации Объединенных Наций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64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Комментарии КСР</w:t>
              </w:r>
            </w:hyperlink>
          </w:p>
        </w:tc>
        <w:tc>
          <w:tcPr>
            <w:tcW w:w="2656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  <w:tr w:rsidR="000E6F8F" w:rsidRPr="00524A28" w:rsidTr="003F09E0">
        <w:trPr>
          <w:trHeight w:val="1128"/>
          <w:jc w:val="center"/>
        </w:trPr>
        <w:tc>
          <w:tcPr>
            <w:tcW w:w="1675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  <w:r w:rsidRPr="00524A28">
              <w:rPr>
                <w:sz w:val="16"/>
                <w:szCs w:val="16"/>
                <w:lang w:val="ru-RU"/>
              </w:rPr>
              <w:t>JIU/REP/2010/3</w:t>
            </w:r>
          </w:p>
        </w:tc>
        <w:tc>
          <w:tcPr>
            <w:tcW w:w="255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65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Этика в системе Организации Объединенных Наций</w:t>
              </w:r>
            </w:hyperlink>
          </w:p>
        </w:tc>
        <w:tc>
          <w:tcPr>
            <w:tcW w:w="2272" w:type="dxa"/>
            <w:vAlign w:val="center"/>
          </w:tcPr>
          <w:p w:rsidR="000E6F8F" w:rsidRPr="00524A28" w:rsidRDefault="00A222AF" w:rsidP="002A3EAF">
            <w:pPr>
              <w:rPr>
                <w:sz w:val="16"/>
                <w:szCs w:val="16"/>
                <w:lang w:val="ru-RU"/>
              </w:rPr>
            </w:pPr>
            <w:hyperlink r:id="rId66" w:history="1">
              <w:r w:rsidR="002303E0" w:rsidRPr="00524A28">
                <w:rPr>
                  <w:rStyle w:val="Hyperlink"/>
                  <w:bCs/>
                  <w:sz w:val="16"/>
                  <w:szCs w:val="16"/>
                  <w:lang w:val="ru-RU"/>
                </w:rPr>
                <w:t>Комментарии КСР</w:t>
              </w:r>
            </w:hyperlink>
          </w:p>
        </w:tc>
        <w:tc>
          <w:tcPr>
            <w:tcW w:w="2656" w:type="dxa"/>
            <w:vAlign w:val="center"/>
          </w:tcPr>
          <w:p w:rsidR="000E6F8F" w:rsidRPr="00524A28" w:rsidRDefault="000E6F8F" w:rsidP="002A3EAF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7F0510" w:rsidRPr="00524A28" w:rsidRDefault="007F0510" w:rsidP="00FF084A">
      <w:pPr>
        <w:pStyle w:val="Endofdocument-Annex"/>
        <w:rPr>
          <w:lang w:val="ru-RU"/>
        </w:rPr>
      </w:pPr>
    </w:p>
    <w:p w:rsidR="007F0510" w:rsidRPr="00524A28" w:rsidRDefault="007F0510" w:rsidP="00FF084A">
      <w:pPr>
        <w:pStyle w:val="Endofdocument-Annex"/>
        <w:rPr>
          <w:lang w:val="ru-RU"/>
        </w:rPr>
      </w:pPr>
    </w:p>
    <w:p w:rsidR="002928D3" w:rsidRPr="00524A28" w:rsidRDefault="00D71A4C" w:rsidP="00FF084A">
      <w:pPr>
        <w:pStyle w:val="Endofdocument-Annex"/>
        <w:rPr>
          <w:lang w:val="ru-RU"/>
        </w:rPr>
      </w:pPr>
      <w:r w:rsidRPr="00524A28">
        <w:rPr>
          <w:lang w:val="ru-RU"/>
        </w:rPr>
        <w:t>[</w:t>
      </w:r>
      <w:r w:rsidR="00194F5E" w:rsidRPr="00524A28">
        <w:rPr>
          <w:lang w:val="ru-RU"/>
        </w:rPr>
        <w:t>Конец приложения II и документа</w:t>
      </w:r>
      <w:r w:rsidRPr="00524A28">
        <w:rPr>
          <w:lang w:val="ru-RU"/>
        </w:rPr>
        <w:t>]</w:t>
      </w:r>
    </w:p>
    <w:sectPr w:rsidR="002928D3" w:rsidRPr="00524A28" w:rsidSect="0064074F">
      <w:headerReference w:type="default" r:id="rId67"/>
      <w:headerReference w:type="first" r:id="rId6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AF" w:rsidRDefault="00A222AF">
      <w:r>
        <w:separator/>
      </w:r>
    </w:p>
  </w:endnote>
  <w:endnote w:type="continuationSeparator" w:id="0">
    <w:p w:rsidR="00A222AF" w:rsidRDefault="00A222AF" w:rsidP="003B38C1">
      <w:r>
        <w:separator/>
      </w:r>
    </w:p>
    <w:p w:rsidR="00A222AF" w:rsidRPr="003B38C1" w:rsidRDefault="00A222A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22AF" w:rsidRPr="003B38C1" w:rsidRDefault="00A222A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AF" w:rsidRDefault="00A222AF">
      <w:r>
        <w:separator/>
      </w:r>
    </w:p>
  </w:footnote>
  <w:footnote w:type="continuationSeparator" w:id="0">
    <w:p w:rsidR="00A222AF" w:rsidRDefault="00A222AF" w:rsidP="008B60B2">
      <w:r>
        <w:separator/>
      </w:r>
    </w:p>
    <w:p w:rsidR="00A222AF" w:rsidRPr="00ED77FB" w:rsidRDefault="00A222A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22AF" w:rsidRPr="00ED77FB" w:rsidRDefault="00A222A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222AF" w:rsidRPr="00663153" w:rsidRDefault="00A222AF" w:rsidP="002A3EA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63153">
        <w:rPr>
          <w:lang w:val="ru-RU"/>
        </w:rPr>
        <w:t xml:space="preserve"> </w:t>
      </w:r>
      <w:r>
        <w:rPr>
          <w:lang w:val="ru-RU"/>
        </w:rPr>
        <w:t>Новые</w:t>
      </w:r>
      <w:r w:rsidRPr="00663153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663153">
        <w:rPr>
          <w:lang w:val="ru-RU"/>
        </w:rPr>
        <w:t xml:space="preserve"> </w:t>
      </w:r>
      <w:r>
        <w:rPr>
          <w:lang w:val="ru-RU"/>
        </w:rPr>
        <w:t>и</w:t>
      </w:r>
      <w:r w:rsidRPr="00663153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663153">
        <w:rPr>
          <w:lang w:val="ru-RU"/>
        </w:rPr>
        <w:t xml:space="preserve">, </w:t>
      </w:r>
      <w:r>
        <w:rPr>
          <w:lang w:val="ru-RU"/>
        </w:rPr>
        <w:t>работа</w:t>
      </w:r>
      <w:r w:rsidRPr="00663153">
        <w:rPr>
          <w:lang w:val="ru-RU"/>
        </w:rPr>
        <w:t xml:space="preserve"> </w:t>
      </w:r>
      <w:r>
        <w:rPr>
          <w:lang w:val="ru-RU"/>
        </w:rPr>
        <w:t>по</w:t>
      </w:r>
      <w:r w:rsidRPr="00663153">
        <w:rPr>
          <w:lang w:val="ru-RU"/>
        </w:rPr>
        <w:t xml:space="preserve"> </w:t>
      </w:r>
      <w:r>
        <w:rPr>
          <w:lang w:val="ru-RU"/>
        </w:rPr>
        <w:t>которым</w:t>
      </w:r>
      <w:r w:rsidRPr="00663153">
        <w:rPr>
          <w:lang w:val="ru-RU"/>
        </w:rPr>
        <w:t xml:space="preserve"> </w:t>
      </w:r>
      <w:r>
        <w:rPr>
          <w:lang w:val="ru-RU"/>
        </w:rPr>
        <w:t>завершена</w:t>
      </w:r>
      <w:r w:rsidRPr="00663153">
        <w:rPr>
          <w:lang w:val="ru-RU"/>
        </w:rPr>
        <w:t xml:space="preserve">, </w:t>
      </w:r>
      <w:r>
        <w:rPr>
          <w:lang w:val="ru-RU"/>
        </w:rPr>
        <w:t>показаны за год выпуска соответствующего доклада ОИГ.</w:t>
      </w:r>
    </w:p>
  </w:footnote>
  <w:footnote w:id="3">
    <w:p w:rsidR="00A222AF" w:rsidRPr="00663153" w:rsidRDefault="00A222AF" w:rsidP="00CB3FD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63153">
        <w:rPr>
          <w:lang w:val="ru-RU"/>
        </w:rPr>
        <w:t xml:space="preserve"> </w:t>
      </w:r>
      <w:r>
        <w:rPr>
          <w:lang w:val="ru-RU"/>
        </w:rPr>
        <w:t>По</w:t>
      </w:r>
      <w:r w:rsidRPr="00663153">
        <w:rPr>
          <w:lang w:val="ru-RU"/>
        </w:rPr>
        <w:t xml:space="preserve"> </w:t>
      </w:r>
      <w:r>
        <w:rPr>
          <w:lang w:val="ru-RU"/>
        </w:rPr>
        <w:t>состоянию</w:t>
      </w:r>
      <w:r w:rsidRPr="00663153">
        <w:rPr>
          <w:lang w:val="ru-RU"/>
        </w:rPr>
        <w:t xml:space="preserve"> </w:t>
      </w:r>
      <w:r>
        <w:rPr>
          <w:lang w:val="ru-RU"/>
        </w:rPr>
        <w:t>на</w:t>
      </w:r>
      <w:r w:rsidRPr="00663153">
        <w:rPr>
          <w:lang w:val="ru-RU"/>
        </w:rPr>
        <w:t xml:space="preserve"> </w:t>
      </w:r>
      <w:r>
        <w:rPr>
          <w:lang w:val="ru-RU"/>
        </w:rPr>
        <w:t>конец</w:t>
      </w:r>
      <w:r w:rsidRPr="00663153">
        <w:rPr>
          <w:lang w:val="ru-RU"/>
        </w:rPr>
        <w:t xml:space="preserve"> </w:t>
      </w:r>
      <w:r>
        <w:rPr>
          <w:lang w:val="ru-RU"/>
        </w:rPr>
        <w:t>апреля</w:t>
      </w:r>
      <w:r w:rsidRPr="00663153">
        <w:rPr>
          <w:lang w:val="ru-RU"/>
        </w:rPr>
        <w:t xml:space="preserve"> 2016 </w:t>
      </w:r>
      <w:r>
        <w:rPr>
          <w:lang w:val="ru-RU"/>
        </w:rPr>
        <w:t>г</w:t>
      </w:r>
      <w:r w:rsidRPr="00663153">
        <w:rPr>
          <w:lang w:val="ru-RU"/>
        </w:rPr>
        <w:t xml:space="preserve">. </w:t>
      </w:r>
      <w:r>
        <w:rPr>
          <w:lang w:val="ru-RU"/>
        </w:rPr>
        <w:t>служебные</w:t>
      </w:r>
      <w:r w:rsidRPr="00663153">
        <w:rPr>
          <w:lang w:val="ru-RU"/>
        </w:rPr>
        <w:t xml:space="preserve"> </w:t>
      </w:r>
      <w:r>
        <w:rPr>
          <w:lang w:val="ru-RU"/>
        </w:rPr>
        <w:t>письма</w:t>
      </w:r>
      <w:r w:rsidRPr="00663153">
        <w:rPr>
          <w:lang w:val="ru-RU"/>
        </w:rPr>
        <w:t xml:space="preserve"> </w:t>
      </w:r>
      <w:r>
        <w:rPr>
          <w:lang w:val="ru-RU"/>
        </w:rPr>
        <w:t>были</w:t>
      </w:r>
      <w:r w:rsidRPr="00663153">
        <w:rPr>
          <w:lang w:val="ru-RU"/>
        </w:rPr>
        <w:t xml:space="preserve"> </w:t>
      </w:r>
      <w:r>
        <w:rPr>
          <w:lang w:val="ru-RU"/>
        </w:rPr>
        <w:t>направлены</w:t>
      </w:r>
      <w:r w:rsidRPr="00663153">
        <w:rPr>
          <w:lang w:val="ru-RU"/>
        </w:rPr>
        <w:t xml:space="preserve"> Международно</w:t>
      </w:r>
      <w:r>
        <w:rPr>
          <w:lang w:val="ru-RU"/>
        </w:rPr>
        <w:t>му</w:t>
      </w:r>
      <w:r w:rsidRPr="00663153">
        <w:rPr>
          <w:lang w:val="ru-RU"/>
        </w:rPr>
        <w:t xml:space="preserve"> агентств</w:t>
      </w:r>
      <w:r>
        <w:rPr>
          <w:lang w:val="ru-RU"/>
        </w:rPr>
        <w:t>у</w:t>
      </w:r>
      <w:r w:rsidRPr="00663153">
        <w:rPr>
          <w:lang w:val="ru-RU"/>
        </w:rPr>
        <w:t xml:space="preserve"> по атомной энергии (МАГАТЭ), </w:t>
      </w:r>
      <w:r w:rsidRPr="00646B85">
        <w:rPr>
          <w:lang w:val="ru-RU"/>
        </w:rPr>
        <w:t>Всемирн</w:t>
      </w:r>
      <w:r>
        <w:rPr>
          <w:lang w:val="ru-RU"/>
        </w:rPr>
        <w:t>ой</w:t>
      </w:r>
      <w:r w:rsidRPr="00646B85">
        <w:rPr>
          <w:lang w:val="ru-RU"/>
        </w:rPr>
        <w:t xml:space="preserve"> продовольственн</w:t>
      </w:r>
      <w:r>
        <w:rPr>
          <w:lang w:val="ru-RU"/>
        </w:rPr>
        <w:t xml:space="preserve">ой программе (ВПП), </w:t>
      </w:r>
      <w:r w:rsidRPr="00663153">
        <w:rPr>
          <w:lang w:val="ru-RU"/>
        </w:rPr>
        <w:t xml:space="preserve">Всемирной метеорологической организации (ВМО), </w:t>
      </w:r>
      <w:r>
        <w:rPr>
          <w:lang w:val="ru-RU"/>
        </w:rPr>
        <w:t>Секретариату</w:t>
      </w:r>
      <w:r w:rsidRPr="00663153">
        <w:rPr>
          <w:lang w:val="ru-RU"/>
        </w:rPr>
        <w:t xml:space="preserve"> </w:t>
      </w:r>
      <w:r>
        <w:rPr>
          <w:lang w:val="ru-RU"/>
        </w:rPr>
        <w:t>ООН</w:t>
      </w:r>
      <w:r w:rsidRPr="00663153">
        <w:rPr>
          <w:lang w:val="ru-RU"/>
        </w:rPr>
        <w:t xml:space="preserve">, </w:t>
      </w:r>
      <w:r>
        <w:rPr>
          <w:lang w:val="ru-RU"/>
        </w:rPr>
        <w:t>а</w:t>
      </w:r>
      <w:r w:rsidRPr="00663153">
        <w:rPr>
          <w:lang w:val="ru-RU"/>
        </w:rPr>
        <w:t xml:space="preserve"> </w:t>
      </w:r>
      <w:r>
        <w:rPr>
          <w:lang w:val="ru-RU"/>
        </w:rPr>
        <w:t>также</w:t>
      </w:r>
      <w:r w:rsidRPr="00663153">
        <w:rPr>
          <w:lang w:val="ru-RU"/>
        </w:rPr>
        <w:t xml:space="preserve"> </w:t>
      </w:r>
      <w:r>
        <w:rPr>
          <w:lang w:val="ru-RU"/>
        </w:rPr>
        <w:t>ВОИС</w:t>
      </w:r>
      <w:r w:rsidRPr="00663153">
        <w:rPr>
          <w:lang w:val="ru-RU"/>
        </w:rPr>
        <w:t>.</w:t>
      </w:r>
    </w:p>
  </w:footnote>
  <w:footnote w:id="4">
    <w:p w:rsidR="00A222AF" w:rsidRPr="00646B85" w:rsidRDefault="00A222AF" w:rsidP="004723F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46B85">
        <w:rPr>
          <w:lang w:val="ru-RU"/>
        </w:rPr>
        <w:t xml:space="preserve"> </w:t>
      </w:r>
      <w:r w:rsidRPr="00F96929">
        <w:rPr>
          <w:lang w:val="ru-RU"/>
        </w:rPr>
        <w:t>Доклады ОИГ, в которых содержатся невыполненные рекомендации, в том числе все те, которые включены в настоящий отчет.</w:t>
      </w:r>
    </w:p>
  </w:footnote>
  <w:footnote w:id="5">
    <w:p w:rsidR="00A222AF" w:rsidRPr="00E81C90" w:rsidRDefault="00A222A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81C90">
        <w:rPr>
          <w:lang w:val="ru-RU"/>
        </w:rPr>
        <w:t xml:space="preserve"> </w:t>
      </w:r>
      <w:r>
        <w:rPr>
          <w:lang w:val="ru-RU"/>
        </w:rPr>
        <w:t>Доклады</w:t>
      </w:r>
      <w:r w:rsidRPr="00E81C90">
        <w:rPr>
          <w:lang w:val="ru-RU"/>
        </w:rPr>
        <w:t xml:space="preserve"> </w:t>
      </w:r>
      <w:r>
        <w:rPr>
          <w:lang w:val="ru-RU"/>
        </w:rPr>
        <w:t>ОИГ</w:t>
      </w:r>
      <w:r w:rsidRPr="00E81C90">
        <w:rPr>
          <w:lang w:val="ru-RU"/>
        </w:rPr>
        <w:t xml:space="preserve">, </w:t>
      </w:r>
      <w:r>
        <w:rPr>
          <w:lang w:val="ru-RU"/>
        </w:rPr>
        <w:t>в</w:t>
      </w:r>
      <w:r w:rsidRPr="00E81C90">
        <w:rPr>
          <w:lang w:val="ru-RU"/>
        </w:rPr>
        <w:t xml:space="preserve"> </w:t>
      </w:r>
      <w:r>
        <w:rPr>
          <w:lang w:val="ru-RU"/>
        </w:rPr>
        <w:t>которых</w:t>
      </w:r>
      <w:r w:rsidRPr="00E81C90">
        <w:rPr>
          <w:lang w:val="ru-RU"/>
        </w:rPr>
        <w:t xml:space="preserve"> </w:t>
      </w:r>
      <w:r>
        <w:rPr>
          <w:lang w:val="ru-RU"/>
        </w:rPr>
        <w:t>содержатся</w:t>
      </w:r>
      <w:r w:rsidRPr="00E81C90">
        <w:rPr>
          <w:lang w:val="ru-RU"/>
        </w:rPr>
        <w:t xml:space="preserve"> </w:t>
      </w:r>
      <w:r>
        <w:rPr>
          <w:lang w:val="ru-RU"/>
        </w:rPr>
        <w:t>невыполненные</w:t>
      </w:r>
      <w:r w:rsidRPr="00E81C90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E81C90">
        <w:rPr>
          <w:lang w:val="ru-RU"/>
        </w:rPr>
        <w:t xml:space="preserve">, </w:t>
      </w:r>
      <w:r>
        <w:rPr>
          <w:lang w:val="ru-RU"/>
        </w:rPr>
        <w:t>в</w:t>
      </w:r>
      <w:r w:rsidRPr="00E81C90">
        <w:rPr>
          <w:lang w:val="ru-RU"/>
        </w:rPr>
        <w:t xml:space="preserve"> </w:t>
      </w:r>
      <w:r>
        <w:rPr>
          <w:lang w:val="ru-RU"/>
        </w:rPr>
        <w:t>том</w:t>
      </w:r>
      <w:r w:rsidRPr="00E81C90">
        <w:rPr>
          <w:lang w:val="ru-RU"/>
        </w:rPr>
        <w:t xml:space="preserve"> </w:t>
      </w:r>
      <w:r>
        <w:rPr>
          <w:lang w:val="ru-RU"/>
        </w:rPr>
        <w:t>числе</w:t>
      </w:r>
      <w:r w:rsidRPr="00E81C90">
        <w:rPr>
          <w:lang w:val="ru-RU"/>
        </w:rPr>
        <w:t xml:space="preserve"> </w:t>
      </w:r>
      <w:r>
        <w:rPr>
          <w:lang w:val="ru-RU"/>
        </w:rPr>
        <w:t>все</w:t>
      </w:r>
      <w:r w:rsidRPr="00E81C90">
        <w:rPr>
          <w:lang w:val="ru-RU"/>
        </w:rPr>
        <w:t xml:space="preserve"> </w:t>
      </w:r>
      <w:r>
        <w:rPr>
          <w:lang w:val="ru-RU"/>
        </w:rPr>
        <w:t>те</w:t>
      </w:r>
      <w:r w:rsidRPr="00E81C90">
        <w:rPr>
          <w:lang w:val="ru-RU"/>
        </w:rPr>
        <w:t xml:space="preserve">, </w:t>
      </w:r>
      <w:r>
        <w:rPr>
          <w:lang w:val="ru-RU"/>
        </w:rPr>
        <w:t>которые</w:t>
      </w:r>
      <w:r w:rsidRPr="00E81C90">
        <w:rPr>
          <w:lang w:val="ru-RU"/>
        </w:rPr>
        <w:t xml:space="preserve"> </w:t>
      </w:r>
      <w:r>
        <w:rPr>
          <w:lang w:val="ru-RU"/>
        </w:rPr>
        <w:t>включены</w:t>
      </w:r>
      <w:r w:rsidRPr="00E81C90">
        <w:rPr>
          <w:lang w:val="ru-RU"/>
        </w:rPr>
        <w:t xml:space="preserve"> </w:t>
      </w:r>
      <w:r>
        <w:rPr>
          <w:lang w:val="ru-RU"/>
        </w:rPr>
        <w:t>в</w:t>
      </w:r>
      <w:r w:rsidRPr="00E81C90">
        <w:rPr>
          <w:lang w:val="ru-RU"/>
        </w:rPr>
        <w:t xml:space="preserve"> </w:t>
      </w:r>
      <w:r>
        <w:rPr>
          <w:lang w:val="ru-RU"/>
        </w:rPr>
        <w:t>настоящий</w:t>
      </w:r>
      <w:r w:rsidRPr="00E81C90">
        <w:rPr>
          <w:lang w:val="ru-RU"/>
        </w:rPr>
        <w:t xml:space="preserve"> </w:t>
      </w:r>
      <w:r>
        <w:rPr>
          <w:lang w:val="ru-RU"/>
        </w:rPr>
        <w:t>отчет</w:t>
      </w:r>
      <w:r w:rsidRPr="00E81C90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AF" w:rsidRDefault="00A222AF" w:rsidP="00AC2F11">
    <w:pPr>
      <w:jc w:val="right"/>
    </w:pPr>
    <w:r>
      <w:t>WO/PBC/25/6</w:t>
    </w:r>
  </w:p>
  <w:p w:rsidR="00A222AF" w:rsidRDefault="00A222AF" w:rsidP="00AC2F11">
    <w:pPr>
      <w:jc w:val="right"/>
    </w:pPr>
    <w:r>
      <w:rPr>
        <w:lang w:val="ru-RU"/>
      </w:rPr>
      <w:t>стр</w:t>
    </w:r>
    <w:r w:rsidRPr="009565D2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C1EA6">
      <w:rPr>
        <w:noProof/>
      </w:rPr>
      <w:t>4</w:t>
    </w:r>
    <w:r>
      <w:fldChar w:fldCharType="end"/>
    </w:r>
  </w:p>
  <w:p w:rsidR="00A222AF" w:rsidRDefault="00A222A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AF" w:rsidRPr="00EE24D8" w:rsidRDefault="00A222AF" w:rsidP="00477D6B">
    <w:pPr>
      <w:jc w:val="right"/>
      <w:rPr>
        <w:lang w:val="ru-RU"/>
      </w:rPr>
    </w:pPr>
    <w:r w:rsidRPr="003C74FA">
      <w:t>WO</w:t>
    </w:r>
    <w:r w:rsidRPr="00EE24D8">
      <w:rPr>
        <w:lang w:val="ru-RU"/>
      </w:rPr>
      <w:t>/</w:t>
    </w:r>
    <w:r w:rsidRPr="003C74FA">
      <w:t>PBC</w:t>
    </w:r>
    <w:r w:rsidRPr="00EE24D8">
      <w:rPr>
        <w:lang w:val="ru-RU"/>
      </w:rPr>
      <w:t>/25/6</w:t>
    </w:r>
  </w:p>
  <w:p w:rsidR="00A222AF" w:rsidRPr="003C74FA" w:rsidRDefault="00A222AF" w:rsidP="00477D6B">
    <w:pPr>
      <w:jc w:val="right"/>
    </w:pPr>
    <w:r w:rsidRPr="00194F5E">
      <w:rPr>
        <w:lang w:val="ru-RU"/>
      </w:rPr>
      <w:t>Приложение</w:t>
    </w:r>
    <w:r>
      <w:rPr>
        <w:lang w:val="ru-RU"/>
      </w:rPr>
      <w:t xml:space="preserve"> </w:t>
    </w:r>
    <w:r>
      <w:t>I</w:t>
    </w:r>
    <w:r w:rsidRPr="00194F5E">
      <w:rPr>
        <w:lang w:val="ru-RU"/>
      </w:rPr>
      <w:t>, стр.</w:t>
    </w:r>
    <w:r w:rsidRPr="00EE24D8">
      <w:rPr>
        <w:lang w:val="ru-RU"/>
      </w:rPr>
      <w:t xml:space="preserve"> </w:t>
    </w:r>
    <w:r w:rsidRPr="00194F5E">
      <w:fldChar w:fldCharType="begin"/>
    </w:r>
    <w:r w:rsidRPr="00EE24D8">
      <w:rPr>
        <w:lang w:val="ru-RU"/>
      </w:rPr>
      <w:instrText xml:space="preserve"> </w:instrText>
    </w:r>
    <w:r w:rsidRPr="00194F5E">
      <w:instrText>PAGE</w:instrText>
    </w:r>
    <w:r w:rsidRPr="00EE24D8">
      <w:rPr>
        <w:lang w:val="ru-RU"/>
      </w:rPr>
      <w:instrText xml:space="preserve">  \* </w:instrText>
    </w:r>
    <w:r w:rsidRPr="00194F5E">
      <w:instrText>MERGEFORMAT</w:instrText>
    </w:r>
    <w:r w:rsidRPr="00EE24D8">
      <w:rPr>
        <w:lang w:val="ru-RU"/>
      </w:rPr>
      <w:instrText xml:space="preserve"> </w:instrText>
    </w:r>
    <w:r w:rsidRPr="00194F5E">
      <w:fldChar w:fldCharType="separate"/>
    </w:r>
    <w:r w:rsidR="007C1EA6">
      <w:rPr>
        <w:noProof/>
      </w:rPr>
      <w:t>7</w:t>
    </w:r>
    <w:r w:rsidRPr="00194F5E">
      <w:fldChar w:fldCharType="end"/>
    </w:r>
  </w:p>
  <w:p w:rsidR="00A222AF" w:rsidRPr="003C74FA" w:rsidRDefault="00A222A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AF" w:rsidRDefault="00A222AF" w:rsidP="00D71A4C">
    <w:pPr>
      <w:jc w:val="right"/>
    </w:pPr>
    <w:r>
      <w:t>WO/PBC/25/6</w:t>
    </w:r>
  </w:p>
  <w:p w:rsidR="00A222AF" w:rsidRDefault="00A222AF" w:rsidP="00D71A4C">
    <w:pPr>
      <w:jc w:val="right"/>
    </w:pPr>
    <w:r w:rsidRPr="00194F5E">
      <w:rPr>
        <w:lang w:val="ru-RU"/>
      </w:rPr>
      <w:t>ПРИЛОЖЕНИЕ</w:t>
    </w:r>
    <w:r>
      <w:t xml:space="preserve"> I</w:t>
    </w:r>
  </w:p>
  <w:p w:rsidR="00A222AF" w:rsidRDefault="00A222A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AF" w:rsidRPr="00EE24D8" w:rsidRDefault="00A222AF" w:rsidP="00477D6B">
    <w:pPr>
      <w:jc w:val="right"/>
      <w:rPr>
        <w:lang w:val="ru-RU"/>
      </w:rPr>
    </w:pPr>
    <w:r w:rsidRPr="004D03E3">
      <w:rPr>
        <w:lang w:val="fr-CH"/>
      </w:rPr>
      <w:t>WO</w:t>
    </w:r>
    <w:r w:rsidRPr="00EE24D8">
      <w:rPr>
        <w:lang w:val="ru-RU"/>
      </w:rPr>
      <w:t>/</w:t>
    </w:r>
    <w:r w:rsidRPr="004D03E3">
      <w:rPr>
        <w:lang w:val="fr-CH"/>
      </w:rPr>
      <w:t>PBC</w:t>
    </w:r>
    <w:r w:rsidRPr="00EE24D8">
      <w:rPr>
        <w:lang w:val="ru-RU"/>
      </w:rPr>
      <w:t>/25/6</w:t>
    </w:r>
  </w:p>
  <w:p w:rsidR="00A222AF" w:rsidRPr="00194F5E" w:rsidRDefault="00A222AF" w:rsidP="00477D6B">
    <w:pPr>
      <w:jc w:val="right"/>
      <w:rPr>
        <w:lang w:val="ru-RU"/>
      </w:rPr>
    </w:pPr>
    <w:r>
      <w:rPr>
        <w:lang w:val="ru-RU"/>
      </w:rPr>
      <w:t>Приложение</w:t>
    </w:r>
    <w:r w:rsidRPr="00194F5E">
      <w:rPr>
        <w:lang w:val="ru-RU"/>
      </w:rPr>
      <w:t xml:space="preserve"> </w:t>
    </w:r>
    <w:r w:rsidRPr="004D03E3">
      <w:rPr>
        <w:lang w:val="fr-CH"/>
      </w:rPr>
      <w:t>II</w:t>
    </w:r>
    <w:r w:rsidRPr="00194F5E">
      <w:rPr>
        <w:lang w:val="ru-RU"/>
      </w:rPr>
      <w:t xml:space="preserve">, </w:t>
    </w:r>
    <w:r>
      <w:rPr>
        <w:lang w:val="ru-RU"/>
      </w:rPr>
      <w:t>стр.</w:t>
    </w:r>
    <w:r w:rsidRPr="00194F5E">
      <w:rPr>
        <w:lang w:val="ru-RU"/>
      </w:rPr>
      <w:t xml:space="preserve"> </w:t>
    </w:r>
    <w:r>
      <w:fldChar w:fldCharType="begin"/>
    </w:r>
    <w:r w:rsidRPr="00194F5E">
      <w:rPr>
        <w:lang w:val="ru-RU"/>
      </w:rPr>
      <w:instrText xml:space="preserve"> </w:instrText>
    </w:r>
    <w:r w:rsidRPr="004D03E3">
      <w:rPr>
        <w:lang w:val="fr-CH"/>
      </w:rPr>
      <w:instrText>PAGE</w:instrText>
    </w:r>
    <w:r w:rsidRPr="00194F5E">
      <w:rPr>
        <w:lang w:val="ru-RU"/>
      </w:rPr>
      <w:instrText xml:space="preserve">  \* </w:instrText>
    </w:r>
    <w:r w:rsidRPr="004D03E3">
      <w:rPr>
        <w:lang w:val="fr-CH"/>
      </w:rPr>
      <w:instrText>MERGEFORMAT</w:instrText>
    </w:r>
    <w:r w:rsidRPr="00194F5E">
      <w:rPr>
        <w:lang w:val="ru-RU"/>
      </w:rPr>
      <w:instrText xml:space="preserve"> </w:instrText>
    </w:r>
    <w:r>
      <w:fldChar w:fldCharType="separate"/>
    </w:r>
    <w:r w:rsidR="007C1EA6" w:rsidRPr="007C1EA6">
      <w:rPr>
        <w:noProof/>
        <w:lang w:val="ru-RU"/>
      </w:rPr>
      <w:t>2</w:t>
    </w:r>
    <w:r>
      <w:fldChar w:fldCharType="end"/>
    </w:r>
  </w:p>
  <w:p w:rsidR="00A222AF" w:rsidRPr="00194F5E" w:rsidRDefault="00A222AF" w:rsidP="00477D6B">
    <w:pPr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2AF" w:rsidRDefault="00A222AF" w:rsidP="00D71A4C">
    <w:pPr>
      <w:jc w:val="right"/>
    </w:pPr>
    <w:r>
      <w:t>WO/PBC/25/6</w:t>
    </w:r>
  </w:p>
  <w:p w:rsidR="00A222AF" w:rsidRDefault="00A222AF" w:rsidP="00D71A4C">
    <w:pPr>
      <w:jc w:val="right"/>
    </w:pPr>
    <w:r>
      <w:rPr>
        <w:lang w:val="ru-RU"/>
      </w:rPr>
      <w:t>ПРИЛОЖЕНИЕ</w:t>
    </w:r>
    <w:r>
      <w:t xml:space="preserve"> II</w:t>
    </w:r>
  </w:p>
  <w:p w:rsidR="00A222AF" w:rsidRDefault="00A222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0571BA"/>
    <w:multiLevelType w:val="hybridMultilevel"/>
    <w:tmpl w:val="9FA03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924C0"/>
    <w:multiLevelType w:val="hybridMultilevel"/>
    <w:tmpl w:val="CFA45B64"/>
    <w:lvl w:ilvl="0" w:tplc="804EB4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B035249"/>
    <w:multiLevelType w:val="hybridMultilevel"/>
    <w:tmpl w:val="52BC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C1E24"/>
    <w:multiLevelType w:val="hybridMultilevel"/>
    <w:tmpl w:val="EC6A61FC"/>
    <w:lvl w:ilvl="0" w:tplc="0809000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33" w:hanging="360"/>
      </w:pPr>
      <w:rPr>
        <w:rFonts w:ascii="Wingdings" w:hAnsi="Wingdings" w:hint="default"/>
      </w:rPr>
    </w:lvl>
  </w:abstractNum>
  <w:abstractNum w:abstractNumId="8">
    <w:nsid w:val="3F973D07"/>
    <w:multiLevelType w:val="hybridMultilevel"/>
    <w:tmpl w:val="DB527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34F15"/>
    <w:multiLevelType w:val="hybridMultilevel"/>
    <w:tmpl w:val="1C543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9145BC"/>
    <w:multiLevelType w:val="hybridMultilevel"/>
    <w:tmpl w:val="4BD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41642"/>
    <w:multiLevelType w:val="hybridMultilevel"/>
    <w:tmpl w:val="2938C7B6"/>
    <w:lvl w:ilvl="0" w:tplc="2532713A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EF6899"/>
    <w:multiLevelType w:val="hybridMultilevel"/>
    <w:tmpl w:val="CFA45B64"/>
    <w:lvl w:ilvl="0" w:tplc="804EB4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F7D12"/>
    <w:multiLevelType w:val="hybridMultilevel"/>
    <w:tmpl w:val="0EC01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F2B94"/>
    <w:multiLevelType w:val="hybridMultilevel"/>
    <w:tmpl w:val="F9C8F6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DD25F2D"/>
    <w:multiLevelType w:val="hybridMultilevel"/>
    <w:tmpl w:val="16DAE882"/>
    <w:lvl w:ilvl="0" w:tplc="83467594">
      <w:start w:val="1"/>
      <w:numFmt w:val="decimal"/>
      <w:lvlText w:val="%1."/>
      <w:lvlJc w:val="left"/>
      <w:pPr>
        <w:ind w:left="6533" w:hanging="720"/>
      </w:pPr>
      <w:rPr>
        <w:rFonts w:ascii="Times New Roman" w:hAnsi="Times New Roman"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8">
    <w:nsid w:val="718132D5"/>
    <w:multiLevelType w:val="hybridMultilevel"/>
    <w:tmpl w:val="17241998"/>
    <w:lvl w:ilvl="0" w:tplc="C54EC758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15"/>
  </w:num>
  <w:num w:numId="10">
    <w:abstractNumId w:val="3"/>
  </w:num>
  <w:num w:numId="11">
    <w:abstractNumId w:val="14"/>
  </w:num>
  <w:num w:numId="12">
    <w:abstractNumId w:val="2"/>
  </w:num>
  <w:num w:numId="13">
    <w:abstractNumId w:val="6"/>
  </w:num>
  <w:num w:numId="14">
    <w:abstractNumId w:val="9"/>
  </w:num>
  <w:num w:numId="15">
    <w:abstractNumId w:val="17"/>
  </w:num>
  <w:num w:numId="16">
    <w:abstractNumId w:val="7"/>
  </w:num>
  <w:num w:numId="17">
    <w:abstractNumId w:val="16"/>
  </w:num>
  <w:num w:numId="18">
    <w:abstractNumId w:val="12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CA"/>
    <w:rsid w:val="000012F7"/>
    <w:rsid w:val="00003189"/>
    <w:rsid w:val="00020235"/>
    <w:rsid w:val="0002135D"/>
    <w:rsid w:val="00023882"/>
    <w:rsid w:val="00026EFD"/>
    <w:rsid w:val="00041B36"/>
    <w:rsid w:val="00043CAA"/>
    <w:rsid w:val="000472FC"/>
    <w:rsid w:val="0005612F"/>
    <w:rsid w:val="00070E9B"/>
    <w:rsid w:val="00075432"/>
    <w:rsid w:val="000968ED"/>
    <w:rsid w:val="000A1D0C"/>
    <w:rsid w:val="000A2E51"/>
    <w:rsid w:val="000A3CDE"/>
    <w:rsid w:val="000A7817"/>
    <w:rsid w:val="000C586D"/>
    <w:rsid w:val="000E4CDC"/>
    <w:rsid w:val="000E6F8F"/>
    <w:rsid w:val="000F4312"/>
    <w:rsid w:val="000F5E56"/>
    <w:rsid w:val="00101E6B"/>
    <w:rsid w:val="001133FE"/>
    <w:rsid w:val="0012276E"/>
    <w:rsid w:val="001362EE"/>
    <w:rsid w:val="0013677F"/>
    <w:rsid w:val="00144B09"/>
    <w:rsid w:val="00150F5F"/>
    <w:rsid w:val="00155FEA"/>
    <w:rsid w:val="001832A6"/>
    <w:rsid w:val="00185D82"/>
    <w:rsid w:val="001904F5"/>
    <w:rsid w:val="00194F5E"/>
    <w:rsid w:val="00197EB6"/>
    <w:rsid w:val="001A48FA"/>
    <w:rsid w:val="001B3C13"/>
    <w:rsid w:val="001C0721"/>
    <w:rsid w:val="001C3D89"/>
    <w:rsid w:val="001C6690"/>
    <w:rsid w:val="001D2659"/>
    <w:rsid w:val="001D46D3"/>
    <w:rsid w:val="001D559E"/>
    <w:rsid w:val="001D6DDD"/>
    <w:rsid w:val="001F7448"/>
    <w:rsid w:val="002072CE"/>
    <w:rsid w:val="0021655B"/>
    <w:rsid w:val="0022450B"/>
    <w:rsid w:val="002303E0"/>
    <w:rsid w:val="00263169"/>
    <w:rsid w:val="002634C4"/>
    <w:rsid w:val="002745DD"/>
    <w:rsid w:val="002928D3"/>
    <w:rsid w:val="002957F6"/>
    <w:rsid w:val="002A3EAF"/>
    <w:rsid w:val="002A612B"/>
    <w:rsid w:val="002B7692"/>
    <w:rsid w:val="002C1ECE"/>
    <w:rsid w:val="002E4637"/>
    <w:rsid w:val="002F1FE6"/>
    <w:rsid w:val="002F452F"/>
    <w:rsid w:val="002F4E68"/>
    <w:rsid w:val="002F720F"/>
    <w:rsid w:val="002F72A9"/>
    <w:rsid w:val="00307EA4"/>
    <w:rsid w:val="00312F7F"/>
    <w:rsid w:val="00323C78"/>
    <w:rsid w:val="00323D04"/>
    <w:rsid w:val="00361450"/>
    <w:rsid w:val="003640D4"/>
    <w:rsid w:val="003673CF"/>
    <w:rsid w:val="00367E44"/>
    <w:rsid w:val="003845C1"/>
    <w:rsid w:val="003A6F89"/>
    <w:rsid w:val="003B38C1"/>
    <w:rsid w:val="003B51B0"/>
    <w:rsid w:val="003C74FA"/>
    <w:rsid w:val="003D64C9"/>
    <w:rsid w:val="003E65AA"/>
    <w:rsid w:val="003F09E0"/>
    <w:rsid w:val="003F3D29"/>
    <w:rsid w:val="00406CC3"/>
    <w:rsid w:val="0040707E"/>
    <w:rsid w:val="00423E3E"/>
    <w:rsid w:val="00427AF4"/>
    <w:rsid w:val="00443766"/>
    <w:rsid w:val="004647DA"/>
    <w:rsid w:val="00465BF3"/>
    <w:rsid w:val="00465F13"/>
    <w:rsid w:val="004723FC"/>
    <w:rsid w:val="00474062"/>
    <w:rsid w:val="00477D6B"/>
    <w:rsid w:val="00484728"/>
    <w:rsid w:val="0048695E"/>
    <w:rsid w:val="00486E92"/>
    <w:rsid w:val="004A4068"/>
    <w:rsid w:val="004B00ED"/>
    <w:rsid w:val="004C5969"/>
    <w:rsid w:val="004D03E3"/>
    <w:rsid w:val="004D21CB"/>
    <w:rsid w:val="004D2D43"/>
    <w:rsid w:val="004E0C57"/>
    <w:rsid w:val="004E54E7"/>
    <w:rsid w:val="004E6F63"/>
    <w:rsid w:val="005019FF"/>
    <w:rsid w:val="005053FC"/>
    <w:rsid w:val="00521323"/>
    <w:rsid w:val="00521565"/>
    <w:rsid w:val="00524A28"/>
    <w:rsid w:val="0052580B"/>
    <w:rsid w:val="0053057A"/>
    <w:rsid w:val="005345F6"/>
    <w:rsid w:val="00535A2F"/>
    <w:rsid w:val="00540137"/>
    <w:rsid w:val="00560A29"/>
    <w:rsid w:val="00563A7A"/>
    <w:rsid w:val="00582BF6"/>
    <w:rsid w:val="005951F2"/>
    <w:rsid w:val="005C6649"/>
    <w:rsid w:val="005C7530"/>
    <w:rsid w:val="006018CE"/>
    <w:rsid w:val="00605827"/>
    <w:rsid w:val="00615535"/>
    <w:rsid w:val="00621853"/>
    <w:rsid w:val="00622E86"/>
    <w:rsid w:val="00624F4C"/>
    <w:rsid w:val="00625C5E"/>
    <w:rsid w:val="0063243D"/>
    <w:rsid w:val="0064074F"/>
    <w:rsid w:val="00640B84"/>
    <w:rsid w:val="00646050"/>
    <w:rsid w:val="00646B85"/>
    <w:rsid w:val="00646FB5"/>
    <w:rsid w:val="00662160"/>
    <w:rsid w:val="00663153"/>
    <w:rsid w:val="00665287"/>
    <w:rsid w:val="006713CA"/>
    <w:rsid w:val="00676C5C"/>
    <w:rsid w:val="006A2742"/>
    <w:rsid w:val="006B61B5"/>
    <w:rsid w:val="006C173B"/>
    <w:rsid w:val="006C580A"/>
    <w:rsid w:val="006C7290"/>
    <w:rsid w:val="006D3E38"/>
    <w:rsid w:val="006D4E17"/>
    <w:rsid w:val="006D5EB3"/>
    <w:rsid w:val="0070070C"/>
    <w:rsid w:val="00726ED2"/>
    <w:rsid w:val="00737D98"/>
    <w:rsid w:val="00740E4E"/>
    <w:rsid w:val="00747BE3"/>
    <w:rsid w:val="00751758"/>
    <w:rsid w:val="00764F8A"/>
    <w:rsid w:val="00775A9C"/>
    <w:rsid w:val="00777673"/>
    <w:rsid w:val="00785243"/>
    <w:rsid w:val="00793463"/>
    <w:rsid w:val="007A16BF"/>
    <w:rsid w:val="007C1EA6"/>
    <w:rsid w:val="007C6379"/>
    <w:rsid w:val="007D1613"/>
    <w:rsid w:val="007F0510"/>
    <w:rsid w:val="007F5CDE"/>
    <w:rsid w:val="0080429E"/>
    <w:rsid w:val="00815827"/>
    <w:rsid w:val="008501F8"/>
    <w:rsid w:val="00854551"/>
    <w:rsid w:val="0085502F"/>
    <w:rsid w:val="008655CA"/>
    <w:rsid w:val="0087620F"/>
    <w:rsid w:val="0089625E"/>
    <w:rsid w:val="0089710B"/>
    <w:rsid w:val="008972E4"/>
    <w:rsid w:val="008B2CC1"/>
    <w:rsid w:val="008B60B2"/>
    <w:rsid w:val="008B7E1D"/>
    <w:rsid w:val="008C570C"/>
    <w:rsid w:val="008E259E"/>
    <w:rsid w:val="008E4C42"/>
    <w:rsid w:val="008F7F9D"/>
    <w:rsid w:val="009002F9"/>
    <w:rsid w:val="00904B84"/>
    <w:rsid w:val="00905A28"/>
    <w:rsid w:val="00905F0F"/>
    <w:rsid w:val="00906F3C"/>
    <w:rsid w:val="0090731E"/>
    <w:rsid w:val="00916EE2"/>
    <w:rsid w:val="00951373"/>
    <w:rsid w:val="009565D2"/>
    <w:rsid w:val="00965654"/>
    <w:rsid w:val="00966A22"/>
    <w:rsid w:val="0096722F"/>
    <w:rsid w:val="00967D87"/>
    <w:rsid w:val="00973318"/>
    <w:rsid w:val="00980843"/>
    <w:rsid w:val="00980F9A"/>
    <w:rsid w:val="009A1D11"/>
    <w:rsid w:val="009A27F7"/>
    <w:rsid w:val="009A673B"/>
    <w:rsid w:val="009B33E3"/>
    <w:rsid w:val="009C01D4"/>
    <w:rsid w:val="009C07CF"/>
    <w:rsid w:val="009C210E"/>
    <w:rsid w:val="009C3011"/>
    <w:rsid w:val="009E0169"/>
    <w:rsid w:val="009E2791"/>
    <w:rsid w:val="009E2AB4"/>
    <w:rsid w:val="009E3F6F"/>
    <w:rsid w:val="009F499F"/>
    <w:rsid w:val="009F57B2"/>
    <w:rsid w:val="00A222AF"/>
    <w:rsid w:val="00A40315"/>
    <w:rsid w:val="00A42DAF"/>
    <w:rsid w:val="00A452C0"/>
    <w:rsid w:val="00A45BD8"/>
    <w:rsid w:val="00A462EF"/>
    <w:rsid w:val="00A502E8"/>
    <w:rsid w:val="00A574C1"/>
    <w:rsid w:val="00A64462"/>
    <w:rsid w:val="00A6456D"/>
    <w:rsid w:val="00A73755"/>
    <w:rsid w:val="00A84C60"/>
    <w:rsid w:val="00A869B7"/>
    <w:rsid w:val="00A91A9A"/>
    <w:rsid w:val="00AA68B3"/>
    <w:rsid w:val="00AB39DB"/>
    <w:rsid w:val="00AB6660"/>
    <w:rsid w:val="00AC205C"/>
    <w:rsid w:val="00AC2F11"/>
    <w:rsid w:val="00AC62CC"/>
    <w:rsid w:val="00AD3ED3"/>
    <w:rsid w:val="00AE2FD0"/>
    <w:rsid w:val="00AF0A6B"/>
    <w:rsid w:val="00B05A69"/>
    <w:rsid w:val="00B15DAA"/>
    <w:rsid w:val="00B17670"/>
    <w:rsid w:val="00B2230F"/>
    <w:rsid w:val="00B22EF0"/>
    <w:rsid w:val="00B25602"/>
    <w:rsid w:val="00B43025"/>
    <w:rsid w:val="00B45B64"/>
    <w:rsid w:val="00B6000A"/>
    <w:rsid w:val="00B653F4"/>
    <w:rsid w:val="00B7042B"/>
    <w:rsid w:val="00B71C15"/>
    <w:rsid w:val="00B84C7E"/>
    <w:rsid w:val="00B95723"/>
    <w:rsid w:val="00B9734B"/>
    <w:rsid w:val="00BA18DA"/>
    <w:rsid w:val="00BA30E2"/>
    <w:rsid w:val="00BA74A0"/>
    <w:rsid w:val="00BC08E5"/>
    <w:rsid w:val="00BD2023"/>
    <w:rsid w:val="00BD4167"/>
    <w:rsid w:val="00C11BFE"/>
    <w:rsid w:val="00C45574"/>
    <w:rsid w:val="00C4766A"/>
    <w:rsid w:val="00C53D8F"/>
    <w:rsid w:val="00C543F9"/>
    <w:rsid w:val="00C61A80"/>
    <w:rsid w:val="00C75248"/>
    <w:rsid w:val="00C817B3"/>
    <w:rsid w:val="00C9396C"/>
    <w:rsid w:val="00C966C2"/>
    <w:rsid w:val="00CA3049"/>
    <w:rsid w:val="00CB058F"/>
    <w:rsid w:val="00CB3FD8"/>
    <w:rsid w:val="00CB6308"/>
    <w:rsid w:val="00CD04F1"/>
    <w:rsid w:val="00CD1815"/>
    <w:rsid w:val="00CD22CC"/>
    <w:rsid w:val="00CF6BCB"/>
    <w:rsid w:val="00D054AF"/>
    <w:rsid w:val="00D16600"/>
    <w:rsid w:val="00D2116E"/>
    <w:rsid w:val="00D26D07"/>
    <w:rsid w:val="00D33276"/>
    <w:rsid w:val="00D41892"/>
    <w:rsid w:val="00D45252"/>
    <w:rsid w:val="00D67552"/>
    <w:rsid w:val="00D675FB"/>
    <w:rsid w:val="00D71A4C"/>
    <w:rsid w:val="00D71B4D"/>
    <w:rsid w:val="00D93D55"/>
    <w:rsid w:val="00D94782"/>
    <w:rsid w:val="00DA3614"/>
    <w:rsid w:val="00DC2BED"/>
    <w:rsid w:val="00DE3785"/>
    <w:rsid w:val="00DE406A"/>
    <w:rsid w:val="00DE507B"/>
    <w:rsid w:val="00E20BD9"/>
    <w:rsid w:val="00E217A0"/>
    <w:rsid w:val="00E23B67"/>
    <w:rsid w:val="00E335FE"/>
    <w:rsid w:val="00E41CF2"/>
    <w:rsid w:val="00E600A1"/>
    <w:rsid w:val="00E60D16"/>
    <w:rsid w:val="00E67E51"/>
    <w:rsid w:val="00E70B3D"/>
    <w:rsid w:val="00E81C90"/>
    <w:rsid w:val="00E87A87"/>
    <w:rsid w:val="00EC2D49"/>
    <w:rsid w:val="00EC4E49"/>
    <w:rsid w:val="00ED77FB"/>
    <w:rsid w:val="00EE24D8"/>
    <w:rsid w:val="00EE45FA"/>
    <w:rsid w:val="00EF030E"/>
    <w:rsid w:val="00F0010F"/>
    <w:rsid w:val="00F124E9"/>
    <w:rsid w:val="00F24875"/>
    <w:rsid w:val="00F32212"/>
    <w:rsid w:val="00F36A04"/>
    <w:rsid w:val="00F44DA8"/>
    <w:rsid w:val="00F56D5E"/>
    <w:rsid w:val="00F66152"/>
    <w:rsid w:val="00F96929"/>
    <w:rsid w:val="00FA045B"/>
    <w:rsid w:val="00FB3854"/>
    <w:rsid w:val="00FC0007"/>
    <w:rsid w:val="00FF084A"/>
    <w:rsid w:val="00FF14D0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865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655C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D71A4C"/>
    <w:pPr>
      <w:ind w:left="720"/>
      <w:contextualSpacing/>
    </w:pPr>
  </w:style>
  <w:style w:type="table" w:styleId="TableGrid">
    <w:name w:val="Table Grid"/>
    <w:basedOn w:val="TableNormal"/>
    <w:uiPriority w:val="59"/>
    <w:rsid w:val="00D71A4C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1A4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ONUMEChar">
    <w:name w:val="ONUM E Char"/>
    <w:link w:val="ONUME"/>
    <w:rsid w:val="00D71A4C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9C210E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3E3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4D03E3"/>
    <w:rPr>
      <w:vertAlign w:val="superscript"/>
    </w:rPr>
  </w:style>
  <w:style w:type="character" w:styleId="FollowedHyperlink">
    <w:name w:val="FollowedHyperlink"/>
    <w:basedOn w:val="DefaultParagraphFont"/>
    <w:rsid w:val="0064074F"/>
    <w:rPr>
      <w:color w:val="800080" w:themeColor="followedHyperlink"/>
      <w:u w:val="single"/>
    </w:rPr>
  </w:style>
  <w:style w:type="character" w:styleId="CommentReference">
    <w:name w:val="annotation reference"/>
    <w:uiPriority w:val="99"/>
    <w:rsid w:val="0064074F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64074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4074F"/>
    <w:pPr>
      <w:spacing w:after="200"/>
    </w:pPr>
    <w:rPr>
      <w:rFonts w:ascii="Calibri" w:hAnsi="Calibri"/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64074F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64074F"/>
    <w:rPr>
      <w:rFonts w:ascii="Calibri" w:eastAsia="SimSun" w:hAnsi="Calibri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locked/>
    <w:rsid w:val="0064074F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locked/>
    <w:rsid w:val="0064074F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uiPriority w:val="99"/>
    <w:semiHidden/>
    <w:locked/>
    <w:rsid w:val="0064074F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uiPriority w:val="99"/>
    <w:rsid w:val="0064074F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64074F"/>
    <w:pPr>
      <w:spacing w:before="60" w:after="60"/>
    </w:pPr>
    <w:rPr>
      <w:rFonts w:ascii="Times New Roman" w:hAnsi="Times New Roman" w:cs="Times New Roman"/>
      <w:sz w:val="20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4074F"/>
    <w:rPr>
      <w:rFonts w:eastAsia="SimSun"/>
      <w:szCs w:val="24"/>
      <w:lang w:val="en-GB"/>
    </w:rPr>
  </w:style>
  <w:style w:type="table" w:customStyle="1" w:styleId="TableGrid1">
    <w:name w:val="Table Grid1"/>
    <w:basedOn w:val="TableNormal"/>
    <w:next w:val="TableGrid"/>
    <w:locked/>
    <w:rsid w:val="0064074F"/>
    <w:rPr>
      <w:rFonts w:ascii="Calibri" w:eastAsia="SimSun" w:hAnsi="Calibri" w:cs="Arial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074F"/>
    <w:rPr>
      <w:rFonts w:ascii="Calibri" w:eastAsia="SimSun" w:hAnsi="Calibri" w:cs="Arial"/>
      <w:sz w:val="22"/>
      <w:szCs w:val="22"/>
      <w:lang w:eastAsia="zh-CN"/>
    </w:rPr>
  </w:style>
  <w:style w:type="character" w:customStyle="1" w:styleId="st1">
    <w:name w:val="st1"/>
    <w:rsid w:val="00640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865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655C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D71A4C"/>
    <w:pPr>
      <w:ind w:left="720"/>
      <w:contextualSpacing/>
    </w:pPr>
  </w:style>
  <w:style w:type="table" w:styleId="TableGrid">
    <w:name w:val="Table Grid"/>
    <w:basedOn w:val="TableNormal"/>
    <w:uiPriority w:val="59"/>
    <w:rsid w:val="00D71A4C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1A4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ONUMEChar">
    <w:name w:val="ONUM E Char"/>
    <w:link w:val="ONUME"/>
    <w:rsid w:val="00D71A4C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9C210E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3E3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4D03E3"/>
    <w:rPr>
      <w:vertAlign w:val="superscript"/>
    </w:rPr>
  </w:style>
  <w:style w:type="character" w:styleId="FollowedHyperlink">
    <w:name w:val="FollowedHyperlink"/>
    <w:basedOn w:val="DefaultParagraphFont"/>
    <w:rsid w:val="0064074F"/>
    <w:rPr>
      <w:color w:val="800080" w:themeColor="followedHyperlink"/>
      <w:u w:val="single"/>
    </w:rPr>
  </w:style>
  <w:style w:type="character" w:styleId="CommentReference">
    <w:name w:val="annotation reference"/>
    <w:uiPriority w:val="99"/>
    <w:rsid w:val="0064074F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64074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4074F"/>
    <w:pPr>
      <w:spacing w:after="200"/>
    </w:pPr>
    <w:rPr>
      <w:rFonts w:ascii="Calibri" w:hAnsi="Calibri"/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64074F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64074F"/>
    <w:rPr>
      <w:rFonts w:ascii="Calibri" w:eastAsia="SimSun" w:hAnsi="Calibri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locked/>
    <w:rsid w:val="0064074F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locked/>
    <w:rsid w:val="0064074F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uiPriority w:val="99"/>
    <w:semiHidden/>
    <w:locked/>
    <w:rsid w:val="0064074F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uiPriority w:val="99"/>
    <w:rsid w:val="0064074F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64074F"/>
    <w:pPr>
      <w:spacing w:before="60" w:after="60"/>
    </w:pPr>
    <w:rPr>
      <w:rFonts w:ascii="Times New Roman" w:hAnsi="Times New Roman" w:cs="Times New Roman"/>
      <w:sz w:val="20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4074F"/>
    <w:rPr>
      <w:rFonts w:eastAsia="SimSun"/>
      <w:szCs w:val="24"/>
      <w:lang w:val="en-GB"/>
    </w:rPr>
  </w:style>
  <w:style w:type="table" w:customStyle="1" w:styleId="TableGrid1">
    <w:name w:val="Table Grid1"/>
    <w:basedOn w:val="TableNormal"/>
    <w:next w:val="TableGrid"/>
    <w:locked/>
    <w:rsid w:val="0064074F"/>
    <w:rPr>
      <w:rFonts w:ascii="Calibri" w:eastAsia="SimSun" w:hAnsi="Calibri" w:cs="Arial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074F"/>
    <w:rPr>
      <w:rFonts w:ascii="Calibri" w:eastAsia="SimSun" w:hAnsi="Calibri" w:cs="Arial"/>
      <w:sz w:val="22"/>
      <w:szCs w:val="22"/>
      <w:lang w:eastAsia="zh-CN"/>
    </w:rPr>
  </w:style>
  <w:style w:type="character" w:customStyle="1" w:styleId="st1">
    <w:name w:val="st1"/>
    <w:rsid w:val="0064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unjiu.org/ru/reports-notes/Documents/JIU_REP_2015_5_Russian.pdf" TargetMode="External"/><Relationship Id="rId26" Type="http://schemas.openxmlformats.org/officeDocument/2006/relationships/hyperlink" Target="https://www.unjiu.org/ru/reports-notes/Documents/JIU_REP_2010_7_Russian.pdf" TargetMode="External"/><Relationship Id="rId39" Type="http://schemas.openxmlformats.org/officeDocument/2006/relationships/hyperlink" Target="https://www.unjiu.org/ru/reports-notes/DocumentsJIU_REP_2014_2_%20Russian.pdf" TargetMode="External"/><Relationship Id="rId21" Type="http://schemas.openxmlformats.org/officeDocument/2006/relationships/hyperlink" Target="https://www.unjiu.org/ru/reports-notes/Documents/JIU_REP_2014_9_Russian.pdf" TargetMode="External"/><Relationship Id="rId34" Type="http://schemas.openxmlformats.org/officeDocument/2006/relationships/hyperlink" Target="https://www.unjiu.org/ru/reports-notes/Documents/JIU_REP_2014_9_Russian.pdf" TargetMode="External"/><Relationship Id="rId42" Type="http://schemas.openxmlformats.org/officeDocument/2006/relationships/hyperlink" Target="https://www.unjiu.org/en/reports-notes/CEB%20comments/A_69_737_Add1_Russian.pdf" TargetMode="External"/><Relationship Id="rId47" Type="http://schemas.openxmlformats.org/officeDocument/2006/relationships/hyperlink" Target="https://www.unjiu.org/ru/reports-notes/Documents/JIU_REP_2012_10_Russian.pdf" TargetMode="External"/><Relationship Id="rId50" Type="http://schemas.openxmlformats.org/officeDocument/2006/relationships/hyperlink" Target="https://www.unjiu.org/ru/reports-notes/CEB%20comments/A_68_373_Add1_Russian.pdf" TargetMode="External"/><Relationship Id="rId55" Type="http://schemas.openxmlformats.org/officeDocument/2006/relationships/hyperlink" Target="https://www.unjiu.org/ru/reports-notes/Documents/JIU_REP_2011_7_Russian.pdf" TargetMode="External"/><Relationship Id="rId63" Type="http://schemas.openxmlformats.org/officeDocument/2006/relationships/hyperlink" Target="https://www.unjiu.org/ru/reports-notes/Documents/JIU_REP_2010_7_Russian.pdf" TargetMode="External"/><Relationship Id="rId68" Type="http://schemas.openxmlformats.org/officeDocument/2006/relationships/header" Target="header5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unjiu.org/ru/reports-notes/Documents/JIU_REP_2012_9_Russian.pdf" TargetMode="External"/><Relationship Id="rId32" Type="http://schemas.openxmlformats.org/officeDocument/2006/relationships/hyperlink" Target="https://www.unjiu.org/ru/reports-notes/Documents/JIU_REP_2015_5_Russian.pdf" TargetMode="External"/><Relationship Id="rId37" Type="http://schemas.openxmlformats.org/officeDocument/2006/relationships/hyperlink" Target="https://www.unjiu.org/ru/reports-notes/CEB%20comments/A_70_686_Add1_Russian.pdf" TargetMode="External"/><Relationship Id="rId40" Type="http://schemas.openxmlformats.org/officeDocument/2006/relationships/hyperlink" Target="https://www.unjiu.org/ru/reports-notes/CEB%20comments/WIPO%20Comments_Russian.pdf" TargetMode="External"/><Relationship Id="rId45" Type="http://schemas.openxmlformats.org/officeDocument/2006/relationships/hyperlink" Target="https://www.unjiu.org/ru/reports-notes/Documents/JIU_REP_2012_12_Russian.pdf" TargetMode="External"/><Relationship Id="rId53" Type="http://schemas.openxmlformats.org/officeDocument/2006/relationships/hyperlink" Target="https://www.unjiu.org/ru/reports-notes/Documents/JIU_REP_2012_2_Russian.pdf" TargetMode="External"/><Relationship Id="rId58" Type="http://schemas.openxmlformats.org/officeDocument/2006/relationships/hyperlink" Target="https://www.unjiu.org/ru/reports-notes/CEB%20comments/A_66_710_Add1%20on%20JIU_REP_2011_5_CEB.pdf" TargetMode="External"/><Relationship Id="rId66" Type="http://schemas.openxmlformats.org/officeDocument/2006/relationships/hyperlink" Target="https://www.unjiu.org/en/reports-notes/CEB%20and%20organisation%20documents/A_65_345_Add.1.pd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yperlink" Target="https://www.unjiu.org/ru/reports-notes/Documents/JIU_REP_2012_12_Russian.pdf" TargetMode="External"/><Relationship Id="rId28" Type="http://schemas.openxmlformats.org/officeDocument/2006/relationships/header" Target="header2.xml"/><Relationship Id="rId36" Type="http://schemas.openxmlformats.org/officeDocument/2006/relationships/hyperlink" Target="https://www.unjiu.org/ru/reports-notes/Documents/JIU_REP_2014_6_Russian.pdf" TargetMode="External"/><Relationship Id="rId49" Type="http://schemas.openxmlformats.org/officeDocument/2006/relationships/hyperlink" Target="https://www.unjiu.org/ru/reports-notes/Documents/JIU_REP_2012_9_Russian.pdf" TargetMode="External"/><Relationship Id="rId57" Type="http://schemas.openxmlformats.org/officeDocument/2006/relationships/hyperlink" Target="https://www.unjiu.org/ru/reports-notes/Documents/JIU_REP_2011_5_Russian.pdf" TargetMode="External"/><Relationship Id="rId61" Type="http://schemas.openxmlformats.org/officeDocument/2006/relationships/hyperlink" Target="https://www.unjiu.org/ru/reports-notes/Documents/JIU_REP_2011_3_Russian.pdf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unjiu.org/ru/reports-notes/Documents/JIU_REP_2015_4_Russian.pdf" TargetMode="External"/><Relationship Id="rId31" Type="http://schemas.openxmlformats.org/officeDocument/2006/relationships/hyperlink" Target="https://www.unjiu.org/ru/reports-notes/Documents/JIU_REP_2015_6_Russian.pdf" TargetMode="External"/><Relationship Id="rId44" Type="http://schemas.openxmlformats.org/officeDocument/2006/relationships/hyperlink" Target="https://www.unjiu.org/ru/reports-notes/CEB%20comments/A_69_73_Add1_Russian.pdf" TargetMode="External"/><Relationship Id="rId52" Type="http://schemas.openxmlformats.org/officeDocument/2006/relationships/hyperlink" Target="https://www.unjiu.org/ru/reports-notes/CEB%20comments/A_67_888_Add1_Russian.pdf" TargetMode="External"/><Relationship Id="rId60" Type="http://schemas.openxmlformats.org/officeDocument/2006/relationships/hyperlink" Target="https://www.unjiu.org/ru/reports-notes/CEB%20comments/A_67_78_Add.1_Russian.pdf" TargetMode="External"/><Relationship Id="rId65" Type="http://schemas.openxmlformats.org/officeDocument/2006/relationships/hyperlink" Target="https://www.unjiu.org/ru/reports-notes/Documents/JIU_REP_2010_3_Russian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unjiu.org/ru/reports-notes/Documents/JIU_REP_2015_6_Russian.pdf" TargetMode="External"/><Relationship Id="rId22" Type="http://schemas.openxmlformats.org/officeDocument/2006/relationships/hyperlink" Target="https://www.unjiu.org/ru/reports-notes/Documents/JIU_REP_2014_2_%20Russian.pdf" TargetMode="External"/><Relationship Id="rId27" Type="http://schemas.openxmlformats.org/officeDocument/2006/relationships/hyperlink" Target="https://www.unjiu.org/ru/reports-notes/Documents/JIU_REP_2010_3_Russian.pdf" TargetMode="External"/><Relationship Id="rId30" Type="http://schemas.openxmlformats.org/officeDocument/2006/relationships/hyperlink" Target="https://www.unjiu.org/ru/reports-notes/Pages/default.aspx" TargetMode="External"/><Relationship Id="rId35" Type="http://schemas.openxmlformats.org/officeDocument/2006/relationships/hyperlink" Target="https://www.unjiu.org/en/reports-notes/CEB%20comments/A_70_676-Add1_Russian.pdf" TargetMode="External"/><Relationship Id="rId43" Type="http://schemas.openxmlformats.org/officeDocument/2006/relationships/hyperlink" Target="https://www.unjiu.org/ru/reports-notes/Documents/JIU_REP_2013_1_Russian.pdf" TargetMode="External"/><Relationship Id="rId48" Type="http://schemas.openxmlformats.org/officeDocument/2006/relationships/hyperlink" Target="https://www.unjiu.org/ru/reports-notes/CEB%20comments/Complementary%20Paper_JIU_REP_2012_10.pdf" TargetMode="External"/><Relationship Id="rId56" Type="http://schemas.openxmlformats.org/officeDocument/2006/relationships/hyperlink" Target="https://www.unjiu.org/ru/reports-notes/CEB%20comments/A_67_140_Add1%20on%20JIU_REP_2011_7_CEB.pdf" TargetMode="External"/><Relationship Id="rId64" Type="http://schemas.openxmlformats.org/officeDocument/2006/relationships/hyperlink" Target="https://www.unjiu.org/ru/reports-notes/CEB%20comments/A_66_348_Add.1_Russian.pdf" TargetMode="Externa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.unjiu.org/ru/reports-notes/Documents/JIU_REP_2012_4_Russian.pdf" TargetMode="Externa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hyperlink" Target="https://www.unjiu.org/ru/reports-notes/JIU%20Products/JIU_REP_2011_3_Russian.pdf" TargetMode="External"/><Relationship Id="rId33" Type="http://schemas.openxmlformats.org/officeDocument/2006/relationships/hyperlink" Target="https://www.unjiu.org/ru/reports-notes/Documents/JIU_REP_2015_4_Russian.pdf" TargetMode="External"/><Relationship Id="rId38" Type="http://schemas.openxmlformats.org/officeDocument/2006/relationships/hyperlink" Target="https://www.unjiu.org/en/reports-notes/Other%20related%20documents/Supplimentaryl%20Paper_JIU_REP_2014_6.pdf" TargetMode="External"/><Relationship Id="rId46" Type="http://schemas.openxmlformats.org/officeDocument/2006/relationships/hyperlink" Target="https://www.unjiu.org/ru/reports-notes/CEB%20comments/A_67_873_Add.1_Russian.pdf" TargetMode="External"/><Relationship Id="rId59" Type="http://schemas.openxmlformats.org/officeDocument/2006/relationships/hyperlink" Target="https://www.unjiu.org/ru/reports-notes/Documents/JIU_REP_2011_4_Russian.pdf" TargetMode="External"/><Relationship Id="rId67" Type="http://schemas.openxmlformats.org/officeDocument/2006/relationships/header" Target="header4.xml"/><Relationship Id="rId20" Type="http://schemas.openxmlformats.org/officeDocument/2006/relationships/image" Target="media/image8.png"/><Relationship Id="rId41" Type="http://schemas.openxmlformats.org/officeDocument/2006/relationships/hyperlink" Target="https://www.unjiu.org/ru/reports-notes/Documents/JIU_REP_2014_1_Russian.pdf" TargetMode="External"/><Relationship Id="rId54" Type="http://schemas.openxmlformats.org/officeDocument/2006/relationships/hyperlink" Target="https://www.unjiu.org/ru/reports-notes/CEB%20comments/A_67_337_Add1_2012_2.pdf" TargetMode="External"/><Relationship Id="rId62" Type="http://schemas.openxmlformats.org/officeDocument/2006/relationships/hyperlink" Target="https://www.unjiu.org/ru/reports-notes/CEB%20comments/A_66_717_Add1%20on%20JIU_REP_2011_3_CEB.pdf" TargetMode="External"/><Relationship Id="rId7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188CA-D524-41F4-8D69-53FC4327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25 (E)</Template>
  <TotalTime>1</TotalTime>
  <Pages>13</Pages>
  <Words>2736</Words>
  <Characters>24009</Characters>
  <Application>Microsoft Office Word</Application>
  <DocSecurity>4</DocSecurity>
  <Lines>200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</vt:lpstr>
    </vt:vector>
  </TitlesOfParts>
  <Company>WIPO</Company>
  <LinksUpToDate>false</LinksUpToDate>
  <CharactersWithSpaces>26692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</dc:title>
  <dc:creator>DOYON Geneviève</dc:creator>
  <cp:lastModifiedBy>DOYON Geneviève</cp:lastModifiedBy>
  <cp:revision>2</cp:revision>
  <cp:lastPrinted>2016-06-06T08:20:00Z</cp:lastPrinted>
  <dcterms:created xsi:type="dcterms:W3CDTF">2016-06-07T07:48:00Z</dcterms:created>
  <dcterms:modified xsi:type="dcterms:W3CDTF">2016-06-07T07:48:00Z</dcterms:modified>
</cp:coreProperties>
</file>