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725F2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87A50" w:rsidRDefault="007C1196" w:rsidP="007C1196">
            <w:pPr>
              <w:jc w:val="right"/>
              <w:rPr>
                <w:sz w:val="40"/>
                <w:szCs w:val="40"/>
              </w:rPr>
            </w:pPr>
            <w:r w:rsidRPr="00E87A50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C1196" w:rsidP="007C119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C1196">
              <w:rPr>
                <w:rFonts w:ascii="Arial Black" w:hAnsi="Arial Black"/>
                <w:caps/>
                <w:sz w:val="15"/>
                <w:lang w:val="ru-RU"/>
              </w:rPr>
              <w:t>WO/PBC/24/3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7C1196" w:rsidP="007C119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C1196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7C1196" w:rsidP="007C119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C1196">
              <w:rPr>
                <w:rFonts w:ascii="Arial Black" w:hAnsi="Arial Black"/>
                <w:caps/>
                <w:sz w:val="15"/>
                <w:lang w:val="ru-RU"/>
              </w:rPr>
              <w:t>дата: 14 июля 2015 г.</w:t>
            </w:r>
          </w:p>
        </w:tc>
      </w:tr>
    </w:tbl>
    <w:p w:rsidR="006170C4" w:rsidRDefault="006170C4" w:rsidP="008B2CC1"/>
    <w:p w:rsidR="006170C4" w:rsidRDefault="006170C4" w:rsidP="008B2CC1"/>
    <w:p w:rsidR="006170C4" w:rsidRDefault="006170C4" w:rsidP="008B2CC1"/>
    <w:p w:rsidR="006170C4" w:rsidRDefault="006170C4" w:rsidP="008B2CC1"/>
    <w:p w:rsidR="006170C4" w:rsidRDefault="006170C4" w:rsidP="008B2CC1"/>
    <w:p w:rsidR="006170C4" w:rsidRDefault="007C1196" w:rsidP="007C1196">
      <w:pPr>
        <w:rPr>
          <w:b/>
          <w:sz w:val="28"/>
          <w:szCs w:val="28"/>
          <w:lang w:val="ru-RU"/>
        </w:rPr>
      </w:pPr>
      <w:r w:rsidRPr="007C1196">
        <w:rPr>
          <w:b/>
          <w:sz w:val="28"/>
          <w:szCs w:val="28"/>
          <w:lang w:val="ru-RU"/>
        </w:rPr>
        <w:t>Комитет по программе и бюджету</w:t>
      </w:r>
      <w:r w:rsidR="00E87A50">
        <w:rPr>
          <w:b/>
          <w:sz w:val="28"/>
          <w:szCs w:val="28"/>
          <w:lang w:val="ru-RU"/>
        </w:rPr>
        <w:t xml:space="preserve"> </w:t>
      </w:r>
    </w:p>
    <w:p w:rsidR="006170C4" w:rsidRDefault="006170C4" w:rsidP="003845C1">
      <w:pPr>
        <w:rPr>
          <w:lang w:val="ru-RU"/>
        </w:rPr>
      </w:pPr>
    </w:p>
    <w:p w:rsidR="006170C4" w:rsidRDefault="006170C4" w:rsidP="003845C1">
      <w:pPr>
        <w:rPr>
          <w:lang w:val="ru-RU"/>
        </w:rPr>
      </w:pPr>
    </w:p>
    <w:p w:rsidR="006170C4" w:rsidRDefault="007C1196" w:rsidP="007C1196">
      <w:pPr>
        <w:rPr>
          <w:b/>
          <w:sz w:val="24"/>
          <w:szCs w:val="24"/>
          <w:lang w:val="ru-RU"/>
        </w:rPr>
      </w:pPr>
      <w:r w:rsidRPr="007C1196">
        <w:rPr>
          <w:b/>
          <w:sz w:val="24"/>
          <w:szCs w:val="24"/>
          <w:lang w:val="ru-RU"/>
        </w:rPr>
        <w:t>Двадцать четвертая сессия</w:t>
      </w:r>
    </w:p>
    <w:p w:rsidR="006170C4" w:rsidRDefault="007C1196" w:rsidP="007C1196">
      <w:pPr>
        <w:rPr>
          <w:lang w:val="ru-RU"/>
        </w:rPr>
      </w:pPr>
      <w:r w:rsidRPr="007C1196">
        <w:rPr>
          <w:b/>
          <w:lang w:val="ru-RU"/>
        </w:rPr>
        <w:t>Женева, 14 – 18 сентября 2015 г.</w:t>
      </w:r>
      <w:r w:rsidR="00E87A50">
        <w:rPr>
          <w:b/>
          <w:lang w:val="ru-RU"/>
        </w:rPr>
        <w:t xml:space="preserve"> </w:t>
      </w:r>
    </w:p>
    <w:p w:rsidR="006170C4" w:rsidRDefault="006170C4" w:rsidP="008B2CC1">
      <w:pPr>
        <w:rPr>
          <w:lang w:val="ru-RU"/>
        </w:rPr>
      </w:pPr>
    </w:p>
    <w:p w:rsidR="006170C4" w:rsidRDefault="006170C4" w:rsidP="008B2CC1">
      <w:pPr>
        <w:rPr>
          <w:lang w:val="ru-RU"/>
        </w:rPr>
      </w:pPr>
    </w:p>
    <w:p w:rsidR="006170C4" w:rsidRDefault="00E87A50" w:rsidP="007C1196">
      <w:pPr>
        <w:rPr>
          <w:sz w:val="24"/>
          <w:szCs w:val="24"/>
          <w:lang w:val="ru-RU"/>
        </w:rPr>
      </w:pPr>
      <w:bookmarkStart w:id="0" w:name="TitleOfDoc"/>
      <w:bookmarkEnd w:id="0"/>
      <w:r w:rsidRPr="007C1196">
        <w:rPr>
          <w:sz w:val="24"/>
          <w:szCs w:val="24"/>
          <w:lang w:val="ru-RU"/>
        </w:rPr>
        <w:t>РОТАЦИЯ ЧЛЕНОВ НЕЗАВИСИМОГО КОНСУЛЬТАТИВНОГО КОМИТЕТА ВОИС ПО НАДЗОРУ (НККН)</w:t>
      </w:r>
    </w:p>
    <w:p w:rsidR="006170C4" w:rsidRDefault="006170C4" w:rsidP="00513E35">
      <w:pPr>
        <w:rPr>
          <w:i/>
          <w:lang w:val="ru-RU"/>
        </w:rPr>
      </w:pPr>
    </w:p>
    <w:p w:rsidR="006170C4" w:rsidRDefault="007C1196" w:rsidP="007C1196">
      <w:r w:rsidRPr="007C1196">
        <w:rPr>
          <w:i/>
          <w:lang w:val="ru-RU"/>
        </w:rPr>
        <w:t>Документ подготовлен Секретариатом</w:t>
      </w:r>
    </w:p>
    <w:p w:rsidR="006170C4" w:rsidRDefault="006170C4" w:rsidP="00513E35"/>
    <w:p w:rsidR="006170C4" w:rsidRDefault="006170C4" w:rsidP="00513E35"/>
    <w:p w:rsidR="006170C4" w:rsidRDefault="006170C4" w:rsidP="00513E35"/>
    <w:p w:rsidR="006170C4" w:rsidRDefault="006170C4" w:rsidP="00513E35"/>
    <w:p w:rsidR="006170C4" w:rsidRDefault="00B84A91" w:rsidP="00B84A91">
      <w:pPr>
        <w:numPr>
          <w:ilvl w:val="0"/>
          <w:numId w:val="7"/>
        </w:numPr>
        <w:tabs>
          <w:tab w:val="clear" w:pos="720"/>
          <w:tab w:val="left" w:pos="550"/>
        </w:tabs>
        <w:ind w:left="0" w:firstLine="0"/>
        <w:rPr>
          <w:szCs w:val="22"/>
          <w:lang w:val="ru-RU"/>
        </w:rPr>
      </w:pPr>
      <w:r w:rsidRPr="00B84A91">
        <w:rPr>
          <w:szCs w:val="22"/>
          <w:lang w:val="ru-RU"/>
        </w:rPr>
        <w:t xml:space="preserve">На своих сессиях, состоявшихся в сентябре 2010 г. и в сентябре 2011 г. соответственно, Генеральная Ассамблея ВОИС одобрила механизмы ротации и отбора членов Независимого консультативного комитета ВОИС по надзору (НККН) (ранее известного как Комитет ВОИС по аудиту ), описанные в документах WO/GA/39/13 (Отчет Рабочей группы по вопросам, касающимся Комитета по аудиту) и WO/GA/41/10 </w:t>
      </w:r>
      <w:proofErr w:type="spellStart"/>
      <w:r w:rsidRPr="00B84A91">
        <w:rPr>
          <w:szCs w:val="22"/>
          <w:lang w:val="ru-RU"/>
        </w:rPr>
        <w:t>Rev</w:t>
      </w:r>
      <w:proofErr w:type="spellEnd"/>
      <w:r w:rsidRPr="00B84A91">
        <w:rPr>
          <w:szCs w:val="22"/>
          <w:lang w:val="ru-RU"/>
        </w:rPr>
        <w:t xml:space="preserve">. (Предлагаемые изменения к уставу внутреннего надзора ВОИС, </w:t>
      </w:r>
      <w:r w:rsidR="00A24313" w:rsidRPr="00B84A91">
        <w:rPr>
          <w:szCs w:val="22"/>
          <w:lang w:val="ru-RU"/>
        </w:rPr>
        <w:t xml:space="preserve">полномочиям, регулирующим внешний аудит, и полномочиям Независимого консультативного комитета </w:t>
      </w:r>
      <w:r w:rsidRPr="00B84A91">
        <w:rPr>
          <w:szCs w:val="22"/>
          <w:lang w:val="ru-RU"/>
        </w:rPr>
        <w:t xml:space="preserve">ВОИС </w:t>
      </w:r>
      <w:r w:rsidR="00A24313" w:rsidRPr="00B84A91">
        <w:rPr>
          <w:szCs w:val="22"/>
          <w:lang w:val="ru-RU"/>
        </w:rPr>
        <w:t>по надзору</w:t>
      </w:r>
      <w:r w:rsidRPr="00B84A91">
        <w:rPr>
          <w:szCs w:val="22"/>
          <w:lang w:val="ru-RU"/>
        </w:rPr>
        <w:t>).</w:t>
      </w:r>
      <w:r w:rsidR="00513E35" w:rsidRPr="00B84A91">
        <w:rPr>
          <w:szCs w:val="22"/>
          <w:lang w:val="ru-RU"/>
        </w:rPr>
        <w:t xml:space="preserve"> </w:t>
      </w:r>
    </w:p>
    <w:p w:rsidR="006170C4" w:rsidRDefault="006170C4" w:rsidP="00513E35">
      <w:pPr>
        <w:rPr>
          <w:szCs w:val="22"/>
          <w:lang w:val="ru-RU"/>
        </w:rPr>
      </w:pPr>
    </w:p>
    <w:p w:rsidR="006170C4" w:rsidRDefault="00A24313" w:rsidP="007C1196">
      <w:pPr>
        <w:numPr>
          <w:ilvl w:val="0"/>
          <w:numId w:val="7"/>
        </w:numPr>
        <w:tabs>
          <w:tab w:val="clear" w:pos="720"/>
          <w:tab w:val="left" w:pos="550"/>
        </w:tabs>
        <w:ind w:left="0" w:firstLine="0"/>
        <w:rPr>
          <w:szCs w:val="22"/>
          <w:lang w:val="ru-RU"/>
        </w:rPr>
      </w:pPr>
      <w:r w:rsidRPr="00A24313">
        <w:rPr>
          <w:szCs w:val="22"/>
          <w:lang w:val="ru-RU"/>
        </w:rPr>
        <w:t xml:space="preserve">По вопросу о ротации документ </w:t>
      </w:r>
      <w:r w:rsidR="00513E35" w:rsidRPr="00A24313">
        <w:rPr>
          <w:szCs w:val="22"/>
        </w:rPr>
        <w:t>WO</w:t>
      </w:r>
      <w:r w:rsidR="00513E35" w:rsidRPr="00A24313">
        <w:rPr>
          <w:szCs w:val="22"/>
          <w:lang w:val="ru-RU"/>
        </w:rPr>
        <w:t>/</w:t>
      </w:r>
      <w:r w:rsidR="00513E35" w:rsidRPr="00A24313">
        <w:rPr>
          <w:szCs w:val="22"/>
        </w:rPr>
        <w:t>GA</w:t>
      </w:r>
      <w:r w:rsidR="00513E35" w:rsidRPr="00A24313">
        <w:rPr>
          <w:szCs w:val="22"/>
          <w:lang w:val="ru-RU"/>
        </w:rPr>
        <w:t xml:space="preserve">/41/10 </w:t>
      </w:r>
      <w:r w:rsidR="00513E35" w:rsidRPr="00A24313">
        <w:rPr>
          <w:szCs w:val="22"/>
        </w:rPr>
        <w:t>Rev</w:t>
      </w:r>
      <w:r w:rsidR="00513E35" w:rsidRPr="00A24313">
        <w:rPr>
          <w:szCs w:val="22"/>
          <w:lang w:val="ru-RU"/>
        </w:rPr>
        <w:t>.</w:t>
      </w:r>
      <w:r w:rsidR="00513E35" w:rsidRPr="00A24313">
        <w:rPr>
          <w:rStyle w:val="FootnoteReference"/>
          <w:szCs w:val="22"/>
        </w:rPr>
        <w:footnoteReference w:id="2"/>
      </w:r>
      <w:r w:rsidR="00513E35" w:rsidRPr="00A2431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гласит следующее</w:t>
      </w:r>
      <w:r w:rsidR="00513E35" w:rsidRPr="00A24313">
        <w:rPr>
          <w:szCs w:val="22"/>
          <w:lang w:val="ru-RU"/>
        </w:rPr>
        <w:t xml:space="preserve">: </w:t>
      </w:r>
    </w:p>
    <w:p w:rsidR="006170C4" w:rsidRDefault="00513E35" w:rsidP="00513E35">
      <w:pPr>
        <w:tabs>
          <w:tab w:val="left" w:pos="550"/>
        </w:tabs>
        <w:rPr>
          <w:szCs w:val="22"/>
          <w:lang w:val="ru-RU"/>
        </w:rPr>
      </w:pPr>
      <w:r w:rsidRPr="00A24313">
        <w:rPr>
          <w:szCs w:val="22"/>
          <w:lang w:val="ru-RU"/>
        </w:rPr>
        <w:tab/>
      </w:r>
    </w:p>
    <w:p w:rsidR="006170C4" w:rsidRDefault="00513E35" w:rsidP="007C1196">
      <w:pPr>
        <w:pStyle w:val="BodyText"/>
        <w:keepNext/>
        <w:keepLines/>
        <w:spacing w:after="120"/>
        <w:ind w:left="567" w:hanging="567"/>
        <w:rPr>
          <w:szCs w:val="22"/>
          <w:lang w:val="ru-RU"/>
        </w:rPr>
      </w:pPr>
      <w:r w:rsidRPr="00A24313">
        <w:rPr>
          <w:szCs w:val="22"/>
          <w:lang w:val="ru-RU"/>
        </w:rPr>
        <w:tab/>
      </w:r>
      <w:r w:rsidR="00A24313">
        <w:rPr>
          <w:szCs w:val="22"/>
          <w:lang w:val="ru-RU"/>
        </w:rPr>
        <w:t>«</w:t>
      </w:r>
      <w:r w:rsidR="007C1196" w:rsidRPr="007C1196">
        <w:rPr>
          <w:szCs w:val="22"/>
          <w:lang w:val="ru-RU"/>
        </w:rPr>
        <w:t>4.</w:t>
      </w:r>
      <w:r w:rsidR="007C1196" w:rsidRPr="007C1196">
        <w:rPr>
          <w:szCs w:val="22"/>
          <w:lang w:val="ru-RU"/>
        </w:rPr>
        <w:tab/>
        <w:t>Механизм ротации членов Независимого комитета ВОИС по надзору будет функционировать следующим образом:</w:t>
      </w:r>
    </w:p>
    <w:p w:rsidR="006170C4" w:rsidRDefault="007C1196" w:rsidP="007C1196">
      <w:pPr>
        <w:pStyle w:val="BodyText"/>
        <w:spacing w:after="120"/>
        <w:ind w:left="1134"/>
        <w:rPr>
          <w:szCs w:val="22"/>
          <w:lang w:val="ru-RU"/>
        </w:rPr>
      </w:pPr>
      <w:r w:rsidRPr="007C1196">
        <w:rPr>
          <w:szCs w:val="22"/>
          <w:lang w:val="ru-RU"/>
        </w:rPr>
        <w:t>(i)</w:t>
      </w:r>
      <w:r w:rsidRPr="007C1196">
        <w:rPr>
          <w:szCs w:val="22"/>
          <w:lang w:val="ru-RU"/>
        </w:rPr>
        <w:tab/>
        <w:t>ни один из членов Независимого консультативного комитета по надзору не будет иметь срок полномочий, в общей сложности превышающий шесть лет;</w:t>
      </w:r>
    </w:p>
    <w:p w:rsidR="006170C4" w:rsidRDefault="007C1196" w:rsidP="007C1196">
      <w:pPr>
        <w:pStyle w:val="BodyText"/>
        <w:spacing w:after="120"/>
        <w:ind w:left="1134"/>
        <w:rPr>
          <w:szCs w:val="22"/>
          <w:lang w:val="ru-RU"/>
        </w:rPr>
      </w:pPr>
      <w:r w:rsidRPr="007C1196">
        <w:rPr>
          <w:szCs w:val="22"/>
          <w:lang w:val="ru-RU"/>
        </w:rPr>
        <w:t>(</w:t>
      </w:r>
      <w:proofErr w:type="spellStart"/>
      <w:r w:rsidRPr="007C1196">
        <w:rPr>
          <w:szCs w:val="22"/>
          <w:lang w:val="ru-RU"/>
        </w:rPr>
        <w:t>ii</w:t>
      </w:r>
      <w:proofErr w:type="spellEnd"/>
      <w:r w:rsidRPr="007C1196">
        <w:rPr>
          <w:szCs w:val="22"/>
          <w:lang w:val="ru-RU"/>
        </w:rPr>
        <w:t>)</w:t>
      </w:r>
      <w:r w:rsidRPr="007C1196">
        <w:rPr>
          <w:szCs w:val="22"/>
          <w:lang w:val="ru-RU"/>
        </w:rPr>
        <w:tab/>
        <w:t>срок полномочий четырех членов нового Независимого консультативного комитета по надзору начиная с февраля 2011 г. составит три года с возможностью однократного продления до завершения окончательного срока;</w:t>
      </w:r>
    </w:p>
    <w:p w:rsidR="006170C4" w:rsidRDefault="007C1196" w:rsidP="007C1196">
      <w:pPr>
        <w:pStyle w:val="BodyText"/>
        <w:spacing w:after="120"/>
        <w:ind w:left="1134"/>
        <w:rPr>
          <w:szCs w:val="22"/>
          <w:lang w:val="ru-RU"/>
        </w:rPr>
      </w:pPr>
      <w:r w:rsidRPr="007C1196">
        <w:rPr>
          <w:szCs w:val="22"/>
          <w:lang w:val="ru-RU"/>
        </w:rPr>
        <w:t>(</w:t>
      </w:r>
      <w:proofErr w:type="spellStart"/>
      <w:r w:rsidRPr="007C1196">
        <w:rPr>
          <w:szCs w:val="22"/>
          <w:lang w:val="ru-RU"/>
        </w:rPr>
        <w:t>iii</w:t>
      </w:r>
      <w:proofErr w:type="spellEnd"/>
      <w:r w:rsidRPr="007C1196">
        <w:rPr>
          <w:szCs w:val="22"/>
          <w:lang w:val="ru-RU"/>
        </w:rPr>
        <w:t>)</w:t>
      </w:r>
      <w:r w:rsidRPr="007C1196">
        <w:rPr>
          <w:szCs w:val="22"/>
          <w:lang w:val="ru-RU"/>
        </w:rPr>
        <w:tab/>
        <w:t>срок полномочий трех членов нового Независимого консультативного комитета по надзору составит три года без возможности продления;</w:t>
      </w:r>
    </w:p>
    <w:p w:rsidR="006170C4" w:rsidRDefault="007C1196" w:rsidP="007C1196">
      <w:pPr>
        <w:pStyle w:val="BodyText"/>
        <w:spacing w:after="120"/>
        <w:ind w:left="1134"/>
        <w:rPr>
          <w:szCs w:val="22"/>
          <w:lang w:val="ru-RU"/>
        </w:rPr>
      </w:pPr>
      <w:r w:rsidRPr="007C1196">
        <w:rPr>
          <w:szCs w:val="22"/>
          <w:lang w:val="ru-RU"/>
        </w:rPr>
        <w:t>(</w:t>
      </w:r>
      <w:proofErr w:type="spellStart"/>
      <w:r w:rsidRPr="007C1196">
        <w:rPr>
          <w:szCs w:val="22"/>
          <w:lang w:val="ru-RU"/>
        </w:rPr>
        <w:t>iv</w:t>
      </w:r>
      <w:proofErr w:type="spellEnd"/>
      <w:r w:rsidRPr="007C1196">
        <w:rPr>
          <w:szCs w:val="22"/>
          <w:lang w:val="ru-RU"/>
        </w:rPr>
        <w:t>)</w:t>
      </w:r>
      <w:r w:rsidRPr="007C1196">
        <w:rPr>
          <w:szCs w:val="22"/>
          <w:lang w:val="ru-RU"/>
        </w:rPr>
        <w:tab/>
        <w:t>срок полномочий новых членов будет определен путем жребия на первом заседании Независимого консультативного комитета по надзору в 2011 году;</w:t>
      </w:r>
    </w:p>
    <w:p w:rsidR="006170C4" w:rsidRDefault="007C1196" w:rsidP="007C1196">
      <w:pPr>
        <w:pStyle w:val="BodyText"/>
        <w:spacing w:after="120"/>
        <w:ind w:left="1134"/>
        <w:rPr>
          <w:szCs w:val="22"/>
          <w:lang w:val="ru-RU"/>
        </w:rPr>
      </w:pPr>
      <w:r w:rsidRPr="007C1196">
        <w:rPr>
          <w:szCs w:val="22"/>
          <w:lang w:val="ru-RU"/>
        </w:rPr>
        <w:t>(v)</w:t>
      </w:r>
      <w:r w:rsidRPr="007C1196">
        <w:rPr>
          <w:szCs w:val="22"/>
          <w:lang w:val="ru-RU"/>
        </w:rPr>
        <w:tab/>
        <w:t>за исключением случая, предусмотренного в подпункте 4(</w:t>
      </w:r>
      <w:proofErr w:type="spellStart"/>
      <w:r w:rsidRPr="007C1196">
        <w:rPr>
          <w:szCs w:val="22"/>
          <w:lang w:val="ru-RU"/>
        </w:rPr>
        <w:t>iii</w:t>
      </w:r>
      <w:proofErr w:type="spellEnd"/>
      <w:r w:rsidRPr="007C1196">
        <w:rPr>
          <w:szCs w:val="22"/>
          <w:lang w:val="ru-RU"/>
        </w:rPr>
        <w:t>), выше, по истечении первого трехлетнего периода все члены Независимого консультативного комитета по надзору будут назначаться сроком на три года с возможностью однократного продления;</w:t>
      </w:r>
    </w:p>
    <w:p w:rsidR="006170C4" w:rsidRDefault="007C1196" w:rsidP="007C1196">
      <w:pPr>
        <w:pStyle w:val="BodyText"/>
        <w:spacing w:after="120"/>
        <w:ind w:left="1134"/>
        <w:rPr>
          <w:szCs w:val="22"/>
          <w:lang w:val="ru-RU"/>
        </w:rPr>
      </w:pPr>
      <w:r w:rsidRPr="007C1196">
        <w:rPr>
          <w:szCs w:val="22"/>
          <w:lang w:val="ru-RU"/>
        </w:rPr>
        <w:t>(</w:t>
      </w:r>
      <w:proofErr w:type="spellStart"/>
      <w:r w:rsidRPr="007C1196">
        <w:rPr>
          <w:szCs w:val="22"/>
          <w:lang w:val="ru-RU"/>
        </w:rPr>
        <w:t>vi</w:t>
      </w:r>
      <w:proofErr w:type="spellEnd"/>
      <w:r w:rsidRPr="007C1196">
        <w:rPr>
          <w:szCs w:val="22"/>
          <w:lang w:val="ru-RU"/>
        </w:rPr>
        <w:t>)</w:t>
      </w:r>
      <w:r w:rsidRPr="007C1196">
        <w:rPr>
          <w:szCs w:val="22"/>
          <w:lang w:val="ru-RU"/>
        </w:rPr>
        <w:tab/>
        <w:t>каждый член Независимого консультативного комитета по надзору будет замещаться кандидатом из того же самого географического региона, который он или она представляет.   Если слагающий свои полномочия член принадлежит к Группе, которая уже имеет другого представителя, он/она будут заменены членом той Группы (Групп), которая не представлена в Комитете.   Однако в случае отсутствия кандидата, отвечающего критериям, установленным Отборочной комиссией в соответствии с решением Генеральной Ассамблеи (отраженным в пункте 30 документа WO/GA/39/14), содержащимся в пунктах 14, 15, 21, 22 и 26 документа WO/GA/39/13, представляющего какой-либо регион, эта позиция будет заполнена наиболее высокопоставленным, по оценке Независимого консультативного комитета по надзору, кандидатом, независимо от того, какой регион он или она представляют;</w:t>
      </w:r>
    </w:p>
    <w:p w:rsidR="006170C4" w:rsidRDefault="007C1196" w:rsidP="007C1196">
      <w:pPr>
        <w:pStyle w:val="BodyText"/>
        <w:spacing w:after="120"/>
        <w:ind w:left="1134"/>
        <w:rPr>
          <w:szCs w:val="22"/>
          <w:lang w:val="ru-RU"/>
        </w:rPr>
      </w:pPr>
      <w:r w:rsidRPr="007C1196">
        <w:rPr>
          <w:szCs w:val="22"/>
          <w:lang w:val="ru-RU"/>
        </w:rPr>
        <w:t>(</w:t>
      </w:r>
      <w:proofErr w:type="spellStart"/>
      <w:r w:rsidRPr="007C1196">
        <w:rPr>
          <w:szCs w:val="22"/>
          <w:lang w:val="ru-RU"/>
        </w:rPr>
        <w:t>vii</w:t>
      </w:r>
      <w:proofErr w:type="spellEnd"/>
      <w:r w:rsidRPr="007C1196">
        <w:rPr>
          <w:szCs w:val="22"/>
          <w:lang w:val="ru-RU"/>
        </w:rPr>
        <w:t>)</w:t>
      </w:r>
      <w:r w:rsidRPr="007C1196">
        <w:rPr>
          <w:szCs w:val="22"/>
          <w:lang w:val="ru-RU"/>
        </w:rPr>
        <w:tab/>
        <w:t>за исключением случая, предусмотренного в пункте 4(</w:t>
      </w:r>
      <w:proofErr w:type="spellStart"/>
      <w:r w:rsidRPr="007C1196">
        <w:rPr>
          <w:szCs w:val="22"/>
          <w:lang w:val="ru-RU"/>
        </w:rPr>
        <w:t>viii</w:t>
      </w:r>
      <w:proofErr w:type="spellEnd"/>
      <w:r w:rsidRPr="007C1196">
        <w:rPr>
          <w:szCs w:val="22"/>
          <w:lang w:val="ru-RU"/>
        </w:rPr>
        <w:t>), ниже, процесс отбора новых членов Комитета, вступивший в силу с января 2011 года, как указано в пункте 28 документа WO/GA/39/13, будет также применяться в случае выбора новых членов Независимого консультативного комитета по надзору;</w:t>
      </w:r>
    </w:p>
    <w:p w:rsidR="006170C4" w:rsidRDefault="007C1196" w:rsidP="007C1196">
      <w:pPr>
        <w:pStyle w:val="BodyText"/>
        <w:ind w:left="1134"/>
        <w:rPr>
          <w:szCs w:val="22"/>
          <w:lang w:val="ru-RU"/>
        </w:rPr>
      </w:pPr>
      <w:r w:rsidRPr="007C1196">
        <w:rPr>
          <w:szCs w:val="22"/>
          <w:lang w:val="ru-RU"/>
        </w:rPr>
        <w:t>(</w:t>
      </w:r>
      <w:proofErr w:type="spellStart"/>
      <w:r w:rsidRPr="007C1196">
        <w:rPr>
          <w:szCs w:val="22"/>
          <w:lang w:val="ru-RU"/>
        </w:rPr>
        <w:t>viii</w:t>
      </w:r>
      <w:proofErr w:type="spellEnd"/>
      <w:r w:rsidRPr="007C1196">
        <w:rPr>
          <w:szCs w:val="22"/>
          <w:lang w:val="ru-RU"/>
        </w:rPr>
        <w:t>)</w:t>
      </w:r>
      <w:r w:rsidRPr="007C1196">
        <w:rPr>
          <w:szCs w:val="22"/>
          <w:lang w:val="ru-RU"/>
        </w:rPr>
        <w:tab/>
        <w:t>реестр/пул экспертов, выявленных в процессе отбора, может быть использован в случае ухода в отставку или смерти одного из членов Независимого консультативного комитета по надзору в течение срока его или ее полномочий</w:t>
      </w:r>
      <w:r w:rsidR="00A24313">
        <w:rPr>
          <w:szCs w:val="22"/>
          <w:lang w:val="ru-RU"/>
        </w:rPr>
        <w:t>»</w:t>
      </w:r>
      <w:r w:rsidRPr="007C1196">
        <w:rPr>
          <w:szCs w:val="22"/>
          <w:lang w:val="ru-RU"/>
        </w:rPr>
        <w:t>.</w:t>
      </w:r>
      <w:r w:rsidR="00A24313">
        <w:rPr>
          <w:szCs w:val="22"/>
          <w:lang w:val="ru-RU"/>
        </w:rPr>
        <w:t xml:space="preserve"> </w:t>
      </w:r>
    </w:p>
    <w:p w:rsidR="006170C4" w:rsidRDefault="006F550C" w:rsidP="00513E35">
      <w:pPr>
        <w:numPr>
          <w:ilvl w:val="0"/>
          <w:numId w:val="7"/>
        </w:numPr>
        <w:tabs>
          <w:tab w:val="clear" w:pos="720"/>
          <w:tab w:val="left" w:pos="550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6F550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соответствии</w:t>
      </w:r>
      <w:r w:rsidRPr="006F550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6F550C">
        <w:rPr>
          <w:szCs w:val="22"/>
          <w:lang w:val="ru-RU"/>
        </w:rPr>
        <w:t xml:space="preserve"> документом </w:t>
      </w:r>
      <w:r w:rsidR="00513E35" w:rsidRPr="006F550C">
        <w:rPr>
          <w:szCs w:val="22"/>
        </w:rPr>
        <w:t>WO</w:t>
      </w:r>
      <w:r w:rsidR="00513E35" w:rsidRPr="006F550C">
        <w:rPr>
          <w:szCs w:val="22"/>
          <w:lang w:val="ru-RU"/>
        </w:rPr>
        <w:t>/</w:t>
      </w:r>
      <w:r w:rsidR="00513E35" w:rsidRPr="006F550C">
        <w:rPr>
          <w:szCs w:val="22"/>
        </w:rPr>
        <w:t>GA</w:t>
      </w:r>
      <w:r w:rsidR="00513E35" w:rsidRPr="006F550C">
        <w:rPr>
          <w:szCs w:val="22"/>
          <w:lang w:val="ru-RU"/>
        </w:rPr>
        <w:t xml:space="preserve">/41/10 </w:t>
      </w:r>
      <w:r w:rsidR="00513E35" w:rsidRPr="006F550C">
        <w:rPr>
          <w:szCs w:val="22"/>
        </w:rPr>
        <w:t>Rev</w:t>
      </w:r>
      <w:r w:rsidR="00513E35" w:rsidRPr="006F550C">
        <w:rPr>
          <w:szCs w:val="22"/>
          <w:lang w:val="ru-RU"/>
        </w:rPr>
        <w:t xml:space="preserve">., </w:t>
      </w:r>
      <w:r w:rsidRPr="006F550C">
        <w:rPr>
          <w:szCs w:val="22"/>
          <w:lang w:val="ru-RU"/>
        </w:rPr>
        <w:t>приложение</w:t>
      </w:r>
      <w:r w:rsidR="001D719E" w:rsidRPr="006F550C">
        <w:rPr>
          <w:szCs w:val="22"/>
          <w:lang w:val="ru-RU"/>
        </w:rPr>
        <w:t xml:space="preserve">, </w:t>
      </w:r>
      <w:r w:rsidRPr="006F550C">
        <w:rPr>
          <w:szCs w:val="22"/>
          <w:lang w:val="ru-RU"/>
        </w:rPr>
        <w:t xml:space="preserve">стр. </w:t>
      </w:r>
      <w:r w:rsidR="001D719E" w:rsidRPr="006F550C">
        <w:rPr>
          <w:szCs w:val="22"/>
          <w:lang w:val="ru-RU"/>
        </w:rPr>
        <w:t xml:space="preserve">11, </w:t>
      </w:r>
      <w:r w:rsidRPr="006F550C">
        <w:rPr>
          <w:szCs w:val="22"/>
          <w:lang w:val="ru-RU"/>
        </w:rPr>
        <w:t xml:space="preserve">пункт </w:t>
      </w:r>
      <w:r w:rsidR="00513E35" w:rsidRPr="006F550C">
        <w:rPr>
          <w:szCs w:val="22"/>
          <w:lang w:val="ru-RU"/>
        </w:rPr>
        <w:t>4(</w:t>
      </w:r>
      <w:r w:rsidR="00513E35" w:rsidRPr="006F550C">
        <w:rPr>
          <w:szCs w:val="22"/>
        </w:rPr>
        <w:t>ii</w:t>
      </w:r>
      <w:r w:rsidR="00513E35" w:rsidRPr="006F550C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полномочия следующих четырех членов НККН</w:t>
      </w:r>
      <w:r w:rsidR="00513E35" w:rsidRPr="006F550C">
        <w:rPr>
          <w:szCs w:val="22"/>
          <w:lang w:val="ru-RU"/>
        </w:rPr>
        <w:t xml:space="preserve"> (</w:t>
      </w:r>
      <w:r>
        <w:rPr>
          <w:szCs w:val="22"/>
          <w:lang w:val="ru-RU"/>
        </w:rPr>
        <w:t xml:space="preserve">начавшиеся в феврале </w:t>
      </w:r>
      <w:r w:rsidR="00513E35" w:rsidRPr="006F550C">
        <w:rPr>
          <w:szCs w:val="22"/>
          <w:lang w:val="ru-RU"/>
        </w:rPr>
        <w:t>2011</w:t>
      </w:r>
      <w:r>
        <w:rPr>
          <w:szCs w:val="22"/>
          <w:lang w:val="ru-RU"/>
        </w:rPr>
        <w:t> г.</w:t>
      </w:r>
      <w:r w:rsidR="00513E35" w:rsidRPr="006F550C">
        <w:rPr>
          <w:szCs w:val="22"/>
          <w:lang w:val="ru-RU"/>
        </w:rPr>
        <w:t xml:space="preserve">) </w:t>
      </w:r>
      <w:r>
        <w:rPr>
          <w:szCs w:val="22"/>
          <w:lang w:val="ru-RU"/>
        </w:rPr>
        <w:t xml:space="preserve">истекают </w:t>
      </w:r>
      <w:r w:rsidR="00513E35" w:rsidRPr="006F550C">
        <w:rPr>
          <w:szCs w:val="22"/>
          <w:lang w:val="ru-RU"/>
        </w:rPr>
        <w:t>31</w:t>
      </w:r>
      <w:r>
        <w:rPr>
          <w:szCs w:val="22"/>
          <w:lang w:val="ru-RU"/>
        </w:rPr>
        <w:t xml:space="preserve"> января </w:t>
      </w:r>
      <w:r w:rsidR="00513E35" w:rsidRPr="006F550C">
        <w:rPr>
          <w:szCs w:val="22"/>
          <w:lang w:val="ru-RU"/>
        </w:rPr>
        <w:t>2017</w:t>
      </w:r>
      <w:r>
        <w:rPr>
          <w:szCs w:val="22"/>
          <w:lang w:val="ru-RU"/>
        </w:rPr>
        <w:t xml:space="preserve"> г</w:t>
      </w:r>
      <w:r w:rsidR="00513E35" w:rsidRPr="006F550C">
        <w:rPr>
          <w:szCs w:val="22"/>
          <w:lang w:val="ru-RU"/>
        </w:rPr>
        <w:t>.</w:t>
      </w:r>
      <w:r>
        <w:rPr>
          <w:szCs w:val="22"/>
          <w:lang w:val="ru-RU"/>
        </w:rPr>
        <w:t>:</w:t>
      </w:r>
      <w:r w:rsidR="00513E35" w:rsidRPr="006F550C">
        <w:rPr>
          <w:szCs w:val="22"/>
          <w:lang w:val="ru-RU"/>
        </w:rPr>
        <w:t xml:space="preserve"> </w:t>
      </w:r>
    </w:p>
    <w:p w:rsidR="006170C4" w:rsidRDefault="006170C4" w:rsidP="001D719E">
      <w:pPr>
        <w:pStyle w:val="ListParagraph"/>
        <w:rPr>
          <w:szCs w:val="22"/>
          <w:lang w:val="ru-RU"/>
        </w:rPr>
      </w:pPr>
    </w:p>
    <w:p w:rsidR="006170C4" w:rsidRDefault="007C1196" w:rsidP="007C1196">
      <w:pPr>
        <w:pStyle w:val="ListParagraph"/>
        <w:ind w:left="567"/>
        <w:rPr>
          <w:szCs w:val="22"/>
          <w:lang w:val="ru-RU"/>
        </w:rPr>
      </w:pPr>
      <w:r w:rsidRPr="007C1196">
        <w:rPr>
          <w:szCs w:val="22"/>
          <w:lang w:val="ru-RU"/>
        </w:rPr>
        <w:t>г-ж</w:t>
      </w:r>
      <w:r w:rsidR="006F550C">
        <w:rPr>
          <w:szCs w:val="22"/>
          <w:lang w:val="ru-RU"/>
        </w:rPr>
        <w:t>и</w:t>
      </w:r>
      <w:r w:rsidRPr="007C1196">
        <w:rPr>
          <w:szCs w:val="22"/>
          <w:lang w:val="ru-RU"/>
        </w:rPr>
        <w:t xml:space="preserve"> Мэри </w:t>
      </w:r>
      <w:proofErr w:type="spellStart"/>
      <w:r w:rsidRPr="007C1196">
        <w:rPr>
          <w:szCs w:val="22"/>
          <w:lang w:val="ru-RU"/>
        </w:rPr>
        <w:t>Нкубе</w:t>
      </w:r>
      <w:proofErr w:type="spellEnd"/>
      <w:r w:rsidRPr="007C1196">
        <w:rPr>
          <w:szCs w:val="22"/>
          <w:lang w:val="ru-RU"/>
        </w:rPr>
        <w:t xml:space="preserve"> </w:t>
      </w:r>
      <w:r w:rsidR="006F550C">
        <w:rPr>
          <w:szCs w:val="22"/>
          <w:lang w:val="ru-RU"/>
        </w:rPr>
        <w:t xml:space="preserve">(Председатель) </w:t>
      </w:r>
      <w:r w:rsidRPr="007C1196">
        <w:rPr>
          <w:szCs w:val="22"/>
          <w:lang w:val="ru-RU"/>
        </w:rPr>
        <w:t>(Группа стран Африки)</w:t>
      </w:r>
    </w:p>
    <w:p w:rsidR="006170C4" w:rsidRDefault="006170C4" w:rsidP="00513E35">
      <w:pPr>
        <w:tabs>
          <w:tab w:val="left" w:pos="550"/>
        </w:tabs>
        <w:ind w:left="567"/>
        <w:rPr>
          <w:szCs w:val="22"/>
          <w:lang w:val="ru-RU"/>
        </w:rPr>
      </w:pPr>
    </w:p>
    <w:p w:rsidR="006170C4" w:rsidRDefault="006F550C" w:rsidP="007C1196">
      <w:pPr>
        <w:ind w:left="567"/>
        <w:rPr>
          <w:szCs w:val="22"/>
          <w:lang w:val="ru-RU"/>
        </w:rPr>
      </w:pPr>
      <w:r>
        <w:rPr>
          <w:szCs w:val="22"/>
          <w:lang w:val="ru-RU"/>
        </w:rPr>
        <w:t xml:space="preserve">г-на </w:t>
      </w:r>
      <w:r w:rsidRPr="006F550C">
        <w:rPr>
          <w:szCs w:val="22"/>
          <w:lang w:val="ru-RU"/>
        </w:rPr>
        <w:t xml:space="preserve">Фернандо Никитина </w:t>
      </w:r>
      <w:r w:rsidR="007C1196" w:rsidRPr="007C1196">
        <w:rPr>
          <w:szCs w:val="22"/>
          <w:lang w:val="ru-RU"/>
        </w:rPr>
        <w:t>(</w:t>
      </w:r>
      <w:r w:rsidR="00B8462C">
        <w:rPr>
          <w:szCs w:val="22"/>
          <w:lang w:val="ru-RU"/>
        </w:rPr>
        <w:t>ГРУЛАК</w:t>
      </w:r>
      <w:r w:rsidR="007C1196" w:rsidRPr="007C1196">
        <w:rPr>
          <w:szCs w:val="22"/>
          <w:lang w:val="ru-RU"/>
        </w:rPr>
        <w:t>)</w:t>
      </w:r>
      <w:r w:rsidR="00B8462C">
        <w:rPr>
          <w:szCs w:val="22"/>
          <w:lang w:val="ru-RU"/>
        </w:rPr>
        <w:t xml:space="preserve"> </w:t>
      </w:r>
    </w:p>
    <w:p w:rsidR="006170C4" w:rsidRDefault="006170C4" w:rsidP="007C1196">
      <w:pPr>
        <w:ind w:left="567"/>
        <w:rPr>
          <w:szCs w:val="22"/>
          <w:lang w:val="ru-RU"/>
        </w:rPr>
      </w:pPr>
    </w:p>
    <w:p w:rsidR="006170C4" w:rsidRDefault="00B8462C" w:rsidP="007C1196">
      <w:pPr>
        <w:ind w:left="567"/>
        <w:rPr>
          <w:szCs w:val="22"/>
          <w:lang w:val="ru-RU"/>
        </w:rPr>
      </w:pPr>
      <w:r>
        <w:rPr>
          <w:szCs w:val="22"/>
          <w:lang w:val="ru-RU"/>
        </w:rPr>
        <w:t xml:space="preserve">г-на </w:t>
      </w:r>
      <w:proofErr w:type="spellStart"/>
      <w:r w:rsidRPr="00A21FC0">
        <w:rPr>
          <w:szCs w:val="22"/>
          <w:lang w:val="ru-RU"/>
        </w:rPr>
        <w:t>Анол</w:t>
      </w:r>
      <w:r>
        <w:rPr>
          <w:szCs w:val="22"/>
          <w:lang w:val="ru-RU"/>
        </w:rPr>
        <w:t>а</w:t>
      </w:r>
      <w:proofErr w:type="spellEnd"/>
      <w:r w:rsidRPr="00A21FC0">
        <w:rPr>
          <w:szCs w:val="22"/>
          <w:lang w:val="ru-RU"/>
        </w:rPr>
        <w:t xml:space="preserve"> </w:t>
      </w:r>
      <w:proofErr w:type="spellStart"/>
      <w:r w:rsidRPr="00A21FC0">
        <w:rPr>
          <w:szCs w:val="22"/>
          <w:lang w:val="ru-RU"/>
        </w:rPr>
        <w:t>Чаттерджи</w:t>
      </w:r>
      <w:proofErr w:type="spellEnd"/>
      <w:r w:rsidRPr="00A21FC0">
        <w:rPr>
          <w:szCs w:val="22"/>
          <w:lang w:val="ru-RU"/>
        </w:rPr>
        <w:t xml:space="preserve"> (Азия и Тихоокеанский регион</w:t>
      </w:r>
      <w:r>
        <w:rPr>
          <w:szCs w:val="22"/>
          <w:lang w:val="ru-RU"/>
        </w:rPr>
        <w:t xml:space="preserve">) </w:t>
      </w:r>
    </w:p>
    <w:p w:rsidR="006170C4" w:rsidRDefault="006170C4" w:rsidP="007C1196">
      <w:pPr>
        <w:ind w:left="567"/>
        <w:rPr>
          <w:szCs w:val="22"/>
          <w:lang w:val="ru-RU"/>
        </w:rPr>
      </w:pPr>
    </w:p>
    <w:p w:rsidR="006170C4" w:rsidRDefault="00B8462C" w:rsidP="00B8462C">
      <w:pPr>
        <w:ind w:left="567"/>
        <w:rPr>
          <w:szCs w:val="22"/>
          <w:lang w:val="ru-RU"/>
        </w:rPr>
      </w:pPr>
      <w:r>
        <w:rPr>
          <w:szCs w:val="22"/>
          <w:lang w:val="ru-RU"/>
        </w:rPr>
        <w:t xml:space="preserve">г-на </w:t>
      </w:r>
      <w:r w:rsidRPr="00A21FC0">
        <w:rPr>
          <w:szCs w:val="22"/>
          <w:lang w:val="ru-RU"/>
        </w:rPr>
        <w:t xml:space="preserve">Николая Лозинского </w:t>
      </w:r>
      <w:r>
        <w:rPr>
          <w:szCs w:val="22"/>
          <w:lang w:val="ru-RU"/>
        </w:rPr>
        <w:t xml:space="preserve">(страны </w:t>
      </w:r>
      <w:r w:rsidRPr="00A21FC0">
        <w:rPr>
          <w:szCs w:val="22"/>
          <w:lang w:val="ru-RU"/>
        </w:rPr>
        <w:t>Центральной Азии, Кавказа и Восточной</w:t>
      </w:r>
      <w:r w:rsidR="00513E35" w:rsidRPr="00B8462C">
        <w:rPr>
          <w:szCs w:val="22"/>
          <w:lang w:val="ru-RU"/>
        </w:rPr>
        <w:t>)</w:t>
      </w:r>
    </w:p>
    <w:p w:rsidR="006170C4" w:rsidRDefault="006170C4" w:rsidP="00B8462C">
      <w:pPr>
        <w:ind w:left="567"/>
        <w:rPr>
          <w:szCs w:val="22"/>
          <w:lang w:val="ru-RU"/>
        </w:rPr>
      </w:pPr>
    </w:p>
    <w:p w:rsidR="006170C4" w:rsidRPr="006170C4" w:rsidRDefault="002D13E1" w:rsidP="006170C4">
      <w:pPr>
        <w:numPr>
          <w:ilvl w:val="0"/>
          <w:numId w:val="7"/>
        </w:numPr>
        <w:tabs>
          <w:tab w:val="clear" w:pos="720"/>
        </w:tabs>
        <w:ind w:left="0" w:firstLine="0"/>
        <w:rPr>
          <w:szCs w:val="22"/>
        </w:rPr>
      </w:pPr>
      <w:r w:rsidRPr="006170C4">
        <w:rPr>
          <w:szCs w:val="22"/>
          <w:lang w:val="ru-RU"/>
        </w:rPr>
        <w:t xml:space="preserve">Для обеспечения своевременного отбора и утверждения Комитетом по программе и бюджету (КПБ) четырех новых членов </w:t>
      </w:r>
      <w:r w:rsidRPr="006170C4">
        <w:rPr>
          <w:szCs w:val="22"/>
          <w:lang w:val="ru-RU"/>
        </w:rPr>
        <w:t>НККН</w:t>
      </w:r>
      <w:r w:rsidRPr="006170C4">
        <w:rPr>
          <w:szCs w:val="22"/>
          <w:lang w:val="ru-RU"/>
        </w:rPr>
        <w:t>, полномочия которых начнут</w:t>
      </w:r>
      <w:r w:rsidR="006170C4" w:rsidRPr="006170C4">
        <w:rPr>
          <w:szCs w:val="22"/>
          <w:lang w:val="ru-RU"/>
        </w:rPr>
        <w:t xml:space="preserve"> действовать с </w:t>
      </w:r>
      <w:r w:rsidRPr="006170C4">
        <w:rPr>
          <w:szCs w:val="22"/>
          <w:lang w:val="ru-RU"/>
        </w:rPr>
        <w:t>1</w:t>
      </w:r>
      <w:r w:rsidR="006170C4" w:rsidRPr="006170C4">
        <w:rPr>
          <w:szCs w:val="22"/>
          <w:lang w:val="ru-RU"/>
        </w:rPr>
        <w:t> </w:t>
      </w:r>
      <w:r w:rsidRPr="006170C4">
        <w:rPr>
          <w:szCs w:val="22"/>
          <w:lang w:val="ru-RU"/>
        </w:rPr>
        <w:t xml:space="preserve">февраля 2017 г., </w:t>
      </w:r>
      <w:r w:rsidR="006170C4" w:rsidRPr="006170C4">
        <w:rPr>
          <w:szCs w:val="22"/>
          <w:lang w:val="ru-RU"/>
        </w:rPr>
        <w:t>предлагается, чтобы КПБ создал Отборочную комиссию, обратившись к Генеральному директору с просьбой запросить по одному кандидату от каждой региональной группы для учреждения Отборочной комиссии в составе семи членов.  После этого Секретариат инициирует в 201</w:t>
      </w:r>
      <w:r w:rsidR="006170C4">
        <w:rPr>
          <w:szCs w:val="22"/>
          <w:lang w:val="ru-RU"/>
        </w:rPr>
        <w:t>6</w:t>
      </w:r>
      <w:r w:rsidR="006170C4" w:rsidRPr="006170C4">
        <w:rPr>
          <w:szCs w:val="22"/>
          <w:lang w:val="ru-RU"/>
        </w:rPr>
        <w:t xml:space="preserve"> г. процесс отбора в соответствии с положениями, содержащимися в документе WO/GA/39/13 и мандатом НККН, с тем чтобы Отборочная комиссия представила свои рекомендации КПБ на его сессии в сентябре 201</w:t>
      </w:r>
      <w:r w:rsidR="006170C4">
        <w:rPr>
          <w:szCs w:val="22"/>
          <w:lang w:val="ru-RU"/>
        </w:rPr>
        <w:t>6 </w:t>
      </w:r>
      <w:r w:rsidR="006170C4" w:rsidRPr="006170C4">
        <w:rPr>
          <w:szCs w:val="22"/>
          <w:lang w:val="ru-RU"/>
        </w:rPr>
        <w:t>г.</w:t>
      </w:r>
      <w:r w:rsidR="00513E35" w:rsidRPr="006170C4">
        <w:rPr>
          <w:szCs w:val="22"/>
        </w:rPr>
        <w:t xml:space="preserve">  </w:t>
      </w:r>
    </w:p>
    <w:p w:rsidR="006170C4" w:rsidRDefault="006170C4" w:rsidP="00513E35">
      <w:pPr>
        <w:tabs>
          <w:tab w:val="left" w:pos="550"/>
        </w:tabs>
        <w:rPr>
          <w:szCs w:val="22"/>
        </w:rPr>
      </w:pPr>
    </w:p>
    <w:p w:rsidR="006170C4" w:rsidRDefault="007C1196" w:rsidP="00544CF9">
      <w:pPr>
        <w:keepNext/>
        <w:numPr>
          <w:ilvl w:val="0"/>
          <w:numId w:val="7"/>
        </w:numPr>
        <w:tabs>
          <w:tab w:val="clear" w:pos="720"/>
          <w:tab w:val="left" w:pos="550"/>
        </w:tabs>
        <w:ind w:left="0" w:firstLine="0"/>
        <w:rPr>
          <w:szCs w:val="22"/>
        </w:rPr>
      </w:pPr>
      <w:r w:rsidRPr="007C1196">
        <w:rPr>
          <w:szCs w:val="22"/>
          <w:lang w:val="ru-RU"/>
        </w:rPr>
        <w:t>Предлагается следующий пункт решения.</w:t>
      </w:r>
    </w:p>
    <w:p w:rsidR="006170C4" w:rsidRDefault="006170C4" w:rsidP="00544CF9">
      <w:pPr>
        <w:keepNext/>
        <w:rPr>
          <w:szCs w:val="22"/>
        </w:rPr>
      </w:pPr>
    </w:p>
    <w:p w:rsidR="00544CF9" w:rsidRPr="003539A5" w:rsidRDefault="00544CF9" w:rsidP="00544CF9">
      <w:pPr>
        <w:pStyle w:val="DecisionInvitationPara"/>
        <w:keepNext/>
        <w:tabs>
          <w:tab w:val="left" w:pos="6050"/>
        </w:tabs>
        <w:rPr>
          <w:lang w:val="ru-RU"/>
        </w:rPr>
      </w:pPr>
      <w:r w:rsidRPr="007C1196">
        <w:rPr>
          <w:lang w:val="ru-RU"/>
        </w:rPr>
        <w:t>Комитет</w:t>
      </w:r>
      <w:r>
        <w:rPr>
          <w:lang w:val="ru-RU"/>
        </w:rPr>
        <w:t>у</w:t>
      </w:r>
      <w:r w:rsidRPr="007C1196">
        <w:rPr>
          <w:lang w:val="ru-RU"/>
        </w:rPr>
        <w:t xml:space="preserve"> по программе и бюджету (КПБ</w:t>
      </w:r>
      <w:r w:rsidRPr="003539A5">
        <w:rPr>
          <w:lang w:val="ru-RU"/>
        </w:rPr>
        <w:t>):</w:t>
      </w:r>
      <w:r w:rsidRPr="003539A5">
        <w:rPr>
          <w:lang w:val="ru-RU"/>
        </w:rPr>
        <w:br/>
      </w:r>
    </w:p>
    <w:p w:rsidR="00544CF9" w:rsidRPr="00544CF9" w:rsidRDefault="00544CF9" w:rsidP="00544CF9">
      <w:pPr>
        <w:pStyle w:val="DecisionInvitationPara"/>
        <w:tabs>
          <w:tab w:val="left" w:pos="6521"/>
        </w:tabs>
        <w:ind w:left="5940"/>
        <w:rPr>
          <w:lang w:val="ru-RU"/>
        </w:rPr>
      </w:pPr>
      <w:r w:rsidRPr="003539A5">
        <w:rPr>
          <w:lang w:val="ru-RU"/>
        </w:rPr>
        <w:t>(i)</w:t>
      </w:r>
      <w:r w:rsidRPr="003539A5">
        <w:rPr>
          <w:lang w:val="ru-RU"/>
        </w:rPr>
        <w:tab/>
        <w:t>создать Отборочную комиссию НККН в составе семи представителей государств-членов в соответствии с положениями пунктов 18 и 19 документа WO/GA/39/13;  и</w:t>
      </w:r>
    </w:p>
    <w:p w:rsidR="00544CF9" w:rsidRPr="00544CF9" w:rsidRDefault="00544CF9" w:rsidP="00544CF9">
      <w:pPr>
        <w:pStyle w:val="DecisionInvitationPara"/>
        <w:tabs>
          <w:tab w:val="left" w:pos="6270"/>
          <w:tab w:val="left" w:pos="7304"/>
        </w:tabs>
        <w:ind w:left="6270"/>
        <w:rPr>
          <w:lang w:val="ru-RU"/>
        </w:rPr>
      </w:pPr>
      <w:r w:rsidRPr="00544CF9">
        <w:rPr>
          <w:lang w:val="ru-RU"/>
        </w:rPr>
        <w:tab/>
      </w:r>
    </w:p>
    <w:p w:rsidR="006170C4" w:rsidRPr="00544CF9" w:rsidRDefault="00544CF9" w:rsidP="00544CF9">
      <w:pPr>
        <w:pStyle w:val="Endofdocument-Annex"/>
        <w:tabs>
          <w:tab w:val="left" w:pos="6521"/>
        </w:tabs>
        <w:ind w:left="5954"/>
        <w:rPr>
          <w:i/>
          <w:lang w:val="ru-RU"/>
        </w:rPr>
      </w:pPr>
      <w:r w:rsidRPr="003539A5">
        <w:rPr>
          <w:i/>
          <w:lang w:val="ru-RU"/>
        </w:rPr>
        <w:t>(</w:t>
      </w:r>
      <w:proofErr w:type="spellStart"/>
      <w:r w:rsidRPr="003539A5">
        <w:rPr>
          <w:i/>
          <w:lang w:val="ru-RU"/>
        </w:rPr>
        <w:t>ii</w:t>
      </w:r>
      <w:proofErr w:type="spellEnd"/>
      <w:r w:rsidRPr="003539A5">
        <w:rPr>
          <w:i/>
          <w:lang w:val="ru-RU"/>
        </w:rPr>
        <w:t>)</w:t>
      </w:r>
      <w:r w:rsidRPr="003539A5">
        <w:rPr>
          <w:i/>
          <w:lang w:val="ru-RU"/>
        </w:rPr>
        <w:tab/>
        <w:t>принять к сведению то, что после этого Секретариат инициирует в 201</w:t>
      </w:r>
      <w:r>
        <w:rPr>
          <w:i/>
          <w:lang w:val="ru-RU"/>
        </w:rPr>
        <w:t>6</w:t>
      </w:r>
      <w:r w:rsidRPr="003539A5">
        <w:rPr>
          <w:i/>
          <w:lang w:val="ru-RU"/>
        </w:rPr>
        <w:t xml:space="preserve"> г. процесс отбора кандидатов для включения в состав НККН в соответствии с положениями, содержащимися в документе WO/GA/39/13</w:t>
      </w:r>
      <w:r>
        <w:rPr>
          <w:i/>
          <w:lang w:val="ru-RU"/>
        </w:rPr>
        <w:t>,</w:t>
      </w:r>
      <w:r w:rsidRPr="003539A5">
        <w:rPr>
          <w:i/>
          <w:lang w:val="ru-RU"/>
        </w:rPr>
        <w:t xml:space="preserve"> и мандатом НККН, с тем чтобы Отборочная комиссия представила свои рекомендации КПБ на его сессии в сентябре 201</w:t>
      </w:r>
      <w:r>
        <w:rPr>
          <w:i/>
          <w:lang w:val="ru-RU"/>
        </w:rPr>
        <w:t>6</w:t>
      </w:r>
      <w:r w:rsidRPr="003539A5">
        <w:rPr>
          <w:i/>
          <w:lang w:val="ru-RU"/>
        </w:rPr>
        <w:t xml:space="preserve"> г</w:t>
      </w:r>
      <w:r w:rsidR="00513E35" w:rsidRPr="00544CF9">
        <w:rPr>
          <w:i/>
          <w:lang w:val="ru-RU"/>
        </w:rPr>
        <w:t>.</w:t>
      </w:r>
    </w:p>
    <w:p w:rsidR="006170C4" w:rsidRPr="00544CF9" w:rsidRDefault="006170C4" w:rsidP="00513E35">
      <w:pPr>
        <w:ind w:left="567" w:hanging="567"/>
        <w:rPr>
          <w:szCs w:val="22"/>
          <w:lang w:val="ru-RU"/>
        </w:rPr>
      </w:pPr>
    </w:p>
    <w:p w:rsidR="006170C4" w:rsidRPr="00544CF9" w:rsidRDefault="006170C4" w:rsidP="00513E35">
      <w:pPr>
        <w:ind w:left="567" w:hanging="567"/>
        <w:rPr>
          <w:szCs w:val="22"/>
          <w:lang w:val="ru-RU"/>
        </w:rPr>
      </w:pPr>
    </w:p>
    <w:p w:rsidR="006170C4" w:rsidRPr="00544CF9" w:rsidRDefault="007C1196" w:rsidP="007C1196">
      <w:pPr>
        <w:pStyle w:val="Endofdocument-Annex"/>
        <w:rPr>
          <w:lang w:val="ru-RU"/>
        </w:rPr>
      </w:pPr>
      <w:r>
        <w:t>[</w:t>
      </w:r>
      <w:proofErr w:type="spellStart"/>
      <w:r>
        <w:t>Конец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>]</w:t>
      </w:r>
      <w:r w:rsidR="00544CF9">
        <w:rPr>
          <w:lang w:val="ru-RU"/>
        </w:rPr>
        <w:t xml:space="preserve"> </w:t>
      </w:r>
    </w:p>
    <w:p w:rsidR="006170C4" w:rsidRDefault="006170C4" w:rsidP="00513E35">
      <w:pPr>
        <w:autoSpaceDE w:val="0"/>
        <w:autoSpaceDN w:val="0"/>
        <w:ind w:left="567" w:hanging="567"/>
        <w:rPr>
          <w:szCs w:val="22"/>
        </w:rPr>
      </w:pPr>
    </w:p>
    <w:p w:rsidR="006170C4" w:rsidRDefault="006170C4" w:rsidP="00513E35">
      <w:pPr>
        <w:ind w:left="567" w:hanging="567"/>
        <w:rPr>
          <w:szCs w:val="22"/>
        </w:rPr>
      </w:pPr>
    </w:p>
    <w:sectPr w:rsidR="006170C4" w:rsidSect="00513E3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D0A" w:rsidRDefault="00965D0A">
      <w:r>
        <w:separator/>
      </w:r>
    </w:p>
  </w:endnote>
  <w:endnote w:type="continuationSeparator" w:id="0">
    <w:p w:rsidR="00965D0A" w:rsidRDefault="00965D0A" w:rsidP="003B38C1">
      <w:r>
        <w:separator/>
      </w:r>
    </w:p>
    <w:p w:rsidR="00965D0A" w:rsidRPr="003B38C1" w:rsidRDefault="00965D0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65D0A" w:rsidRPr="003B38C1" w:rsidRDefault="00965D0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D0A" w:rsidRDefault="00965D0A">
      <w:r>
        <w:separator/>
      </w:r>
    </w:p>
  </w:footnote>
  <w:footnote w:type="continuationSeparator" w:id="0">
    <w:p w:rsidR="00965D0A" w:rsidRDefault="00965D0A" w:rsidP="008B60B2">
      <w:r>
        <w:separator/>
      </w:r>
    </w:p>
    <w:p w:rsidR="00965D0A" w:rsidRPr="00ED77FB" w:rsidRDefault="00965D0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65D0A" w:rsidRPr="00ED77FB" w:rsidRDefault="00965D0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513E35" w:rsidRPr="00615A3A" w:rsidRDefault="00513E35" w:rsidP="007C1196">
      <w:pPr>
        <w:pStyle w:val="FootnoteText"/>
        <w:rPr>
          <w:lang w:val="de-CH"/>
        </w:rPr>
      </w:pPr>
      <w:r>
        <w:rPr>
          <w:rStyle w:val="FootnoteReference"/>
        </w:rPr>
        <w:footnoteRef/>
      </w:r>
      <w:r w:rsidRPr="00615A3A">
        <w:rPr>
          <w:lang w:val="de-CH"/>
        </w:rPr>
        <w:t xml:space="preserve"> </w:t>
      </w:r>
      <w:r>
        <w:rPr>
          <w:lang w:val="de-CH"/>
        </w:rPr>
        <w:t xml:space="preserve"> </w:t>
      </w:r>
      <w:r w:rsidR="00A24313">
        <w:rPr>
          <w:lang w:val="ru-RU"/>
        </w:rPr>
        <w:t xml:space="preserve">Это же гласит </w:t>
      </w:r>
      <w:r w:rsidR="00A24313" w:rsidRPr="00A24313">
        <w:rPr>
          <w:lang w:val="ru-RU"/>
        </w:rPr>
        <w:t xml:space="preserve">документ </w:t>
      </w:r>
      <w:r w:rsidRPr="00A24313">
        <w:rPr>
          <w:szCs w:val="22"/>
        </w:rPr>
        <w:t>WO</w:t>
      </w:r>
      <w:r w:rsidRPr="00A24313">
        <w:rPr>
          <w:szCs w:val="22"/>
          <w:lang w:val="ru-RU"/>
        </w:rPr>
        <w:t>/</w:t>
      </w:r>
      <w:r w:rsidRPr="00A24313">
        <w:rPr>
          <w:szCs w:val="22"/>
        </w:rPr>
        <w:t>GA</w:t>
      </w:r>
      <w:r w:rsidRPr="00A24313">
        <w:rPr>
          <w:szCs w:val="22"/>
          <w:lang w:val="ru-RU"/>
        </w:rPr>
        <w:t>/39/13</w:t>
      </w:r>
      <w:r w:rsidRPr="00A24313">
        <w:rPr>
          <w:szCs w:val="18"/>
          <w:lang w:val="de-CH"/>
        </w:rPr>
        <w:t xml:space="preserve">, </w:t>
      </w:r>
      <w:r w:rsidR="00A24313" w:rsidRPr="00A24313">
        <w:rPr>
          <w:szCs w:val="18"/>
          <w:lang w:val="ru-RU"/>
        </w:rPr>
        <w:t>пункт</w:t>
      </w:r>
      <w:r w:rsidR="00A24313">
        <w:rPr>
          <w:szCs w:val="18"/>
          <w:lang w:val="ru-RU"/>
        </w:rPr>
        <w:t xml:space="preserve"> </w:t>
      </w:r>
      <w:r>
        <w:rPr>
          <w:szCs w:val="18"/>
          <w:lang w:val="de-CH"/>
        </w:rPr>
        <w:t>28.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513E35" w:rsidP="00477D6B">
    <w:pPr>
      <w:jc w:val="right"/>
    </w:pPr>
    <w:bookmarkStart w:id="1" w:name="Code2"/>
    <w:bookmarkEnd w:id="1"/>
    <w:r>
      <w:t>WO/PBC/24/3</w:t>
    </w:r>
  </w:p>
  <w:p w:rsidR="00EC4E49" w:rsidRDefault="00DD3B06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544CF9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6187A51"/>
    <w:multiLevelType w:val="hybridMultilevel"/>
    <w:tmpl w:val="65642F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RTS_Glossary|AT.WIPO|FTS_Glossary|PreTradBeta|UPOV_Beta|WIPONew"/>
    <w:docVar w:name="TermBaseURL" w:val="empty"/>
    <w:docVar w:name="TextBases" w:val="TextBase TMs\Administrative\Publications|Team Server TMs\Default|TextBase TMs\Administrative\Meetings|TextBase TMs\Administrative\Other|TextBase TMs\Budget and Finance\Meetings|TextBase TMs\Budget and Finance\Other|TextBase TMs\Budget and Finance\Publications|TextBase TMs\Copyright\Meetings|TextBase TMs\Copyright\Other|TextBase TMs\Copyright\Publications|TextBase TMs\Glossaries\EN-RU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UPOV\Meetings|TextBase TMs\UPOV\Other|TextBase TMs\UPOV\Publications|TextBase TMs\UPOV\Technical Guidelines|TextBase TMs\WorkspaceETS\Test|TextBase TMs\WorkspaceRTS\EN-RU\Patents\PCTCTC285|TextBase TMs\WorkspaceRTS\EN-RU\Treaties\Lisbon|TextBase TMs\WorkspaceRTS\Test"/>
    <w:docVar w:name="TextBaseURL" w:val="empty"/>
    <w:docVar w:name="UILng" w:val="en"/>
  </w:docVars>
  <w:rsids>
    <w:rsidRoot w:val="00513E35"/>
    <w:rsid w:val="00043CAA"/>
    <w:rsid w:val="00075432"/>
    <w:rsid w:val="000944CF"/>
    <w:rsid w:val="000968ED"/>
    <w:rsid w:val="000F5E56"/>
    <w:rsid w:val="001362EE"/>
    <w:rsid w:val="001832A6"/>
    <w:rsid w:val="00193F01"/>
    <w:rsid w:val="001A7224"/>
    <w:rsid w:val="001D719E"/>
    <w:rsid w:val="002634C4"/>
    <w:rsid w:val="002928D3"/>
    <w:rsid w:val="002D13E1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B05D9"/>
    <w:rsid w:val="005019FF"/>
    <w:rsid w:val="00513E35"/>
    <w:rsid w:val="005179AE"/>
    <w:rsid w:val="0053057A"/>
    <w:rsid w:val="00544CF9"/>
    <w:rsid w:val="00560A29"/>
    <w:rsid w:val="005725F2"/>
    <w:rsid w:val="005C6649"/>
    <w:rsid w:val="00605827"/>
    <w:rsid w:val="006170C4"/>
    <w:rsid w:val="00646050"/>
    <w:rsid w:val="006713CA"/>
    <w:rsid w:val="00676C5C"/>
    <w:rsid w:val="006D5FD3"/>
    <w:rsid w:val="006F550C"/>
    <w:rsid w:val="00721764"/>
    <w:rsid w:val="007C1196"/>
    <w:rsid w:val="007D1613"/>
    <w:rsid w:val="008B2CC1"/>
    <w:rsid w:val="008B60B2"/>
    <w:rsid w:val="008C25EB"/>
    <w:rsid w:val="0090731E"/>
    <w:rsid w:val="00916EE2"/>
    <w:rsid w:val="00965D0A"/>
    <w:rsid w:val="00966A22"/>
    <w:rsid w:val="0096722F"/>
    <w:rsid w:val="00980843"/>
    <w:rsid w:val="009973E9"/>
    <w:rsid w:val="009E2791"/>
    <w:rsid w:val="009E3F6F"/>
    <w:rsid w:val="009F499F"/>
    <w:rsid w:val="00A24313"/>
    <w:rsid w:val="00A42DAF"/>
    <w:rsid w:val="00A45BD8"/>
    <w:rsid w:val="00A548C7"/>
    <w:rsid w:val="00A77461"/>
    <w:rsid w:val="00A869B7"/>
    <w:rsid w:val="00A96C73"/>
    <w:rsid w:val="00AC205C"/>
    <w:rsid w:val="00AF0A6B"/>
    <w:rsid w:val="00B05A69"/>
    <w:rsid w:val="00B30D83"/>
    <w:rsid w:val="00B8462C"/>
    <w:rsid w:val="00B84A91"/>
    <w:rsid w:val="00B9734B"/>
    <w:rsid w:val="00C11BFE"/>
    <w:rsid w:val="00D45252"/>
    <w:rsid w:val="00D63751"/>
    <w:rsid w:val="00D71B4D"/>
    <w:rsid w:val="00D93D55"/>
    <w:rsid w:val="00DD3B06"/>
    <w:rsid w:val="00E335FE"/>
    <w:rsid w:val="00E802BA"/>
    <w:rsid w:val="00E87A50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7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7461"/>
    <w:rPr>
      <w:rFonts w:ascii="Tahoma" w:eastAsia="SimSun" w:hAnsi="Tahoma" w:cs="Tahoma"/>
      <w:sz w:val="16"/>
      <w:szCs w:val="16"/>
    </w:rPr>
  </w:style>
  <w:style w:type="character" w:styleId="FootnoteReference">
    <w:name w:val="footnote reference"/>
    <w:rsid w:val="00513E35"/>
    <w:rPr>
      <w:vertAlign w:val="superscript"/>
    </w:rPr>
  </w:style>
  <w:style w:type="paragraph" w:customStyle="1" w:styleId="DecisionInvitationPara">
    <w:name w:val="Decision Invitation Para."/>
    <w:basedOn w:val="Normal"/>
    <w:rsid w:val="00513E35"/>
    <w:pPr>
      <w:ind w:left="5534"/>
    </w:pPr>
    <w:rPr>
      <w:rFonts w:eastAsia="Times New Roman" w:cs="Times New Roman"/>
      <w:i/>
      <w:lang w:eastAsia="en-US"/>
    </w:rPr>
  </w:style>
  <w:style w:type="character" w:customStyle="1" w:styleId="BodyTextChar">
    <w:name w:val="Body Text Char"/>
    <w:link w:val="BodyText"/>
    <w:rsid w:val="00513E35"/>
    <w:rPr>
      <w:rFonts w:ascii="Arial" w:eastAsia="SimSun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D71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7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7461"/>
    <w:rPr>
      <w:rFonts w:ascii="Tahoma" w:eastAsia="SimSun" w:hAnsi="Tahoma" w:cs="Tahoma"/>
      <w:sz w:val="16"/>
      <w:szCs w:val="16"/>
    </w:rPr>
  </w:style>
  <w:style w:type="character" w:styleId="FootnoteReference">
    <w:name w:val="footnote reference"/>
    <w:rsid w:val="00513E35"/>
    <w:rPr>
      <w:vertAlign w:val="superscript"/>
    </w:rPr>
  </w:style>
  <w:style w:type="paragraph" w:customStyle="1" w:styleId="DecisionInvitationPara">
    <w:name w:val="Decision Invitation Para."/>
    <w:basedOn w:val="Normal"/>
    <w:rsid w:val="00513E35"/>
    <w:pPr>
      <w:ind w:left="5534"/>
    </w:pPr>
    <w:rPr>
      <w:rFonts w:eastAsia="Times New Roman" w:cs="Times New Roman"/>
      <w:i/>
      <w:lang w:eastAsia="en-US"/>
    </w:rPr>
  </w:style>
  <w:style w:type="character" w:customStyle="1" w:styleId="BodyTextChar">
    <w:name w:val="Body Text Char"/>
    <w:link w:val="BodyText"/>
    <w:rsid w:val="00513E35"/>
    <w:rPr>
      <w:rFonts w:ascii="Arial" w:eastAsia="SimSun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D7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PBC%2024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PBC 24(E)</Template>
  <TotalTime>31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WO/PBC/24/</vt:lpstr>
    </vt:vector>
  </TitlesOfParts>
  <Company>WIPO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WO/PBC/24/</dc:title>
  <dc:creator>NETTER Iza</dc:creator>
  <cp:lastModifiedBy>PIVOVAROV Oleg</cp:lastModifiedBy>
  <cp:revision>7</cp:revision>
  <cp:lastPrinted>2015-07-20T08:20:00Z</cp:lastPrinted>
  <dcterms:created xsi:type="dcterms:W3CDTF">2015-08-03T13:43:00Z</dcterms:created>
  <dcterms:modified xsi:type="dcterms:W3CDTF">2015-08-03T14:23:00Z</dcterms:modified>
</cp:coreProperties>
</file>