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4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5.xml" ContentType="application/vnd.openxmlformats-officedocument.wordprocessingml.header+xml"/>
  <Override PartName="/word/footer69.xml" ContentType="application/vnd.openxmlformats-officedocument.wordprocessingml.footer+xml"/>
  <Override PartName="/word/header6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37D82" w:rsidRPr="00337D82" w:rsidTr="00B0154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37D82" w:rsidRPr="00C870F5" w:rsidRDefault="00337D82" w:rsidP="00337D82">
            <w:pPr>
              <w:spacing w:after="0" w:line="240" w:lineRule="auto"/>
              <w:rPr>
                <w:rFonts w:ascii="Arial" w:eastAsia="SimSun" w:hAnsi="Arial" w:cs="Arial"/>
                <w:b/>
                <w:szCs w:val="20"/>
                <w:lang w:eastAsia="zh-CN"/>
              </w:rPr>
            </w:pPr>
            <w:bookmarkStart w:id="0" w:name="_GoBack"/>
            <w:bookmarkEnd w:id="0"/>
          </w:p>
          <w:p w:rsidR="00861A68" w:rsidRPr="00337D82" w:rsidRDefault="00861A68" w:rsidP="00337D82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37D82" w:rsidRPr="0054089A" w:rsidRDefault="009D4AD8" w:rsidP="00337D82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noProof/>
                <w:szCs w:val="20"/>
              </w:rPr>
              <w:drawing>
                <wp:inline distT="0" distB="0" distL="0" distR="0">
                  <wp:extent cx="1739265" cy="1292225"/>
                  <wp:effectExtent l="0" t="0" r="0" b="317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265" cy="129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089A">
              <w:rPr>
                <w:rFonts w:ascii="Arial" w:eastAsia="SimSun" w:hAnsi="Arial" w:cs="Arial"/>
                <w:noProof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37D82" w:rsidRPr="00337D82" w:rsidRDefault="0054089A" w:rsidP="00337D82">
            <w:pPr>
              <w:spacing w:after="0" w:line="240" w:lineRule="auto"/>
              <w:jc w:val="right"/>
              <w:rPr>
                <w:rFonts w:ascii="Arial" w:eastAsia="SimSun" w:hAnsi="Arial" w:cs="Arial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sz w:val="40"/>
                <w:szCs w:val="40"/>
                <w:lang w:val="ru-RU" w:eastAsia="zh-CN"/>
              </w:rPr>
              <w:t>R</w:t>
            </w:r>
          </w:p>
        </w:tc>
      </w:tr>
      <w:tr w:rsidR="00337D82" w:rsidRPr="00337D82" w:rsidTr="00B0154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37D82" w:rsidRPr="00337D82" w:rsidRDefault="00337D82" w:rsidP="00337D82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 w:rsidRPr="00337D82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wo/pbc/24/</w:t>
            </w:r>
            <w:bookmarkStart w:id="1" w:name="Code"/>
            <w:bookmarkEnd w:id="1"/>
            <w:r w:rsidRPr="00337D82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5    </w:t>
            </w:r>
          </w:p>
        </w:tc>
      </w:tr>
      <w:tr w:rsidR="00337D82" w:rsidRPr="00337D82" w:rsidTr="00B0154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37D82" w:rsidRPr="00337D82" w:rsidRDefault="0054089A" w:rsidP="00337D82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 w:rsidRPr="00740403">
              <w:rPr>
                <w:rFonts w:ascii="Arial Black" w:eastAsia="SimSun" w:hAnsi="Arial Black"/>
                <w:caps/>
                <w:sz w:val="15"/>
                <w:lang w:val="ru-RU" w:eastAsia="zh-CN"/>
              </w:rPr>
              <w:t>оригинал: английский</w:t>
            </w:r>
          </w:p>
        </w:tc>
      </w:tr>
      <w:tr w:rsidR="00337D82" w:rsidRPr="00337D82" w:rsidTr="00B0154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37D82" w:rsidRPr="0054089A" w:rsidRDefault="0054089A" w:rsidP="00337D82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ДАТА</w:t>
            </w:r>
            <w:r w:rsidR="00337D82" w:rsidRPr="00337D82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:  </w:t>
            </w:r>
            <w:bookmarkStart w:id="2" w:name="Date"/>
            <w:bookmarkEnd w:id="2"/>
            <w:r w:rsidR="000411D4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31</w:t>
            </w:r>
            <w:r w:rsidRPr="0054089A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июля </w:t>
            </w:r>
            <w:r w:rsidR="00337D82" w:rsidRPr="00337D82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2015</w:t>
            </w: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 г.</w:t>
            </w:r>
          </w:p>
        </w:tc>
      </w:tr>
    </w:tbl>
    <w:p w:rsidR="00337D82" w:rsidRPr="00337D82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337D82" w:rsidRPr="00337D82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337D82" w:rsidRPr="00337D82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337D82" w:rsidRPr="00337D82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337D82" w:rsidRPr="00337D82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337D82" w:rsidRPr="0054089A" w:rsidRDefault="0054089A" w:rsidP="00337D82">
      <w:pPr>
        <w:spacing w:after="0" w:line="240" w:lineRule="auto"/>
        <w:rPr>
          <w:rFonts w:ascii="Arial" w:eastAsia="SimSun" w:hAnsi="Arial" w:cs="Arial"/>
          <w:b/>
          <w:sz w:val="28"/>
          <w:szCs w:val="28"/>
          <w:lang w:val="ru-RU" w:eastAsia="zh-CN"/>
        </w:rPr>
      </w:pPr>
      <w:r w:rsidRPr="0054089A">
        <w:rPr>
          <w:rFonts w:ascii="Arial" w:eastAsia="SimSun" w:hAnsi="Arial" w:cs="Arial"/>
          <w:b/>
          <w:sz w:val="28"/>
          <w:szCs w:val="28"/>
          <w:lang w:val="ru-RU" w:eastAsia="zh-CN"/>
        </w:rPr>
        <w:t>Комитет по программе и бюджету</w:t>
      </w:r>
    </w:p>
    <w:p w:rsidR="00337D82" w:rsidRPr="0054089A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337D82" w:rsidRPr="0054089A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337D82" w:rsidRPr="00337D82" w:rsidRDefault="0054089A" w:rsidP="00337D82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  <w:r w:rsidRPr="0054089A">
        <w:rPr>
          <w:rFonts w:ascii="Arial" w:eastAsia="SimSun" w:hAnsi="Arial" w:cs="Arial"/>
          <w:b/>
          <w:sz w:val="24"/>
          <w:szCs w:val="24"/>
          <w:lang w:eastAsia="zh-CN"/>
        </w:rPr>
        <w:t>Двадцать четвертая сессия</w:t>
      </w:r>
    </w:p>
    <w:p w:rsidR="00337D82" w:rsidRPr="0054089A" w:rsidRDefault="0054089A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 w:rsidRPr="0054089A">
        <w:rPr>
          <w:rFonts w:ascii="Arial" w:eastAsia="SimSun" w:hAnsi="Arial" w:cs="Arial"/>
          <w:b/>
          <w:sz w:val="24"/>
          <w:szCs w:val="24"/>
          <w:lang w:val="ru-RU" w:eastAsia="zh-CN"/>
        </w:rPr>
        <w:t>Женева, 14 – 18 сентября 2015 г.</w:t>
      </w:r>
    </w:p>
    <w:p w:rsidR="00337D82" w:rsidRPr="0054089A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337D82" w:rsidRPr="0054089A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337D82" w:rsidRPr="0054089A" w:rsidRDefault="0054089A" w:rsidP="00337D82">
      <w:pPr>
        <w:spacing w:after="0" w:line="240" w:lineRule="auto"/>
        <w:rPr>
          <w:rFonts w:ascii="Arial" w:eastAsia="SimSun" w:hAnsi="Arial" w:cs="Arial"/>
          <w:caps/>
          <w:sz w:val="24"/>
          <w:szCs w:val="20"/>
          <w:lang w:val="ru-RU" w:eastAsia="zh-CN"/>
        </w:rPr>
      </w:pPr>
      <w:bookmarkStart w:id="3" w:name="TitleOfDoc"/>
      <w:bookmarkEnd w:id="3"/>
      <w:r w:rsidRPr="0054089A">
        <w:rPr>
          <w:rFonts w:ascii="Arial" w:eastAsia="SimSun" w:hAnsi="Arial" w:cs="Arial"/>
          <w:caps/>
          <w:sz w:val="24"/>
          <w:szCs w:val="20"/>
          <w:lang w:val="ru-RU" w:eastAsia="zh-CN"/>
        </w:rPr>
        <w:t>Отчет Внешнего аудитора</w:t>
      </w:r>
    </w:p>
    <w:p w:rsidR="00337D82" w:rsidRPr="0054089A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337D82" w:rsidRPr="00337D82" w:rsidRDefault="0054089A" w:rsidP="00337D82">
      <w:pPr>
        <w:spacing w:after="0" w:line="240" w:lineRule="auto"/>
        <w:rPr>
          <w:rFonts w:ascii="Arial" w:eastAsia="SimSun" w:hAnsi="Arial" w:cs="Arial"/>
          <w:i/>
          <w:szCs w:val="20"/>
          <w:lang w:eastAsia="zh-CN"/>
        </w:rPr>
      </w:pPr>
      <w:bookmarkStart w:id="4" w:name="Prepared"/>
      <w:bookmarkEnd w:id="4"/>
      <w:r w:rsidRPr="0054089A">
        <w:rPr>
          <w:rFonts w:ascii="Arial" w:eastAsia="SimSun" w:hAnsi="Arial" w:cs="Arial"/>
          <w:i/>
          <w:szCs w:val="20"/>
          <w:lang w:eastAsia="zh-CN"/>
        </w:rPr>
        <w:t>подготовлен Секретариатом</w:t>
      </w:r>
    </w:p>
    <w:p w:rsidR="00337D82" w:rsidRPr="00337D82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337D82" w:rsidRPr="00337D82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337D82" w:rsidRPr="00337D82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337D82" w:rsidRPr="00337D82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337D82" w:rsidRPr="0054089A" w:rsidRDefault="0054089A" w:rsidP="00CA5A04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SimSun" w:hAnsi="Arial" w:cs="Arial"/>
          <w:szCs w:val="20"/>
          <w:lang w:val="ru-RU" w:eastAsia="zh-CN"/>
        </w:rPr>
      </w:pPr>
      <w:r w:rsidRPr="0054089A">
        <w:rPr>
          <w:rFonts w:ascii="Arial" w:eastAsia="SimSun" w:hAnsi="Arial" w:cs="Arial"/>
          <w:szCs w:val="20"/>
          <w:lang w:val="ru-RU" w:eastAsia="zh-CN"/>
        </w:rPr>
        <w:t>Настоящий документ включает в себя следующие разделы:</w:t>
      </w:r>
    </w:p>
    <w:p w:rsidR="00337D82" w:rsidRPr="0054089A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337D82" w:rsidRPr="0054089A" w:rsidRDefault="0054089A" w:rsidP="00337D82">
      <w:pPr>
        <w:numPr>
          <w:ilvl w:val="0"/>
          <w:numId w:val="23"/>
        </w:numPr>
        <w:spacing w:after="0" w:line="240" w:lineRule="auto"/>
        <w:ind w:left="560" w:firstLine="7"/>
        <w:rPr>
          <w:rFonts w:ascii="Arial" w:eastAsia="SimSun" w:hAnsi="Arial" w:cs="Arial"/>
          <w:szCs w:val="20"/>
          <w:lang w:val="ru-RU" w:eastAsia="zh-CN"/>
        </w:rPr>
      </w:pPr>
      <w:r w:rsidRPr="0054089A">
        <w:rPr>
          <w:rFonts w:ascii="Arial" w:eastAsia="SimSun" w:hAnsi="Arial" w:cs="Arial"/>
          <w:szCs w:val="20"/>
          <w:lang w:val="ru-RU" w:eastAsia="zh-CN"/>
        </w:rPr>
        <w:t xml:space="preserve">Отчет независимого аудитора, содержащий заключение Внешнего аудитора по финансовой отчетности Всемирной организации интеллектуальной собственности (ВОИС) за год, окончившийся 31 декабря </w:t>
      </w:r>
      <w:r w:rsidR="00BB645A">
        <w:rPr>
          <w:rFonts w:ascii="Arial" w:eastAsia="SimSun" w:hAnsi="Arial" w:cs="Arial"/>
          <w:szCs w:val="20"/>
          <w:lang w:val="ru-RU" w:eastAsia="zh-CN"/>
        </w:rPr>
        <w:t xml:space="preserve">2014 </w:t>
      </w:r>
      <w:r w:rsidR="00B0241F">
        <w:rPr>
          <w:rFonts w:ascii="Arial" w:eastAsia="SimSun" w:hAnsi="Arial" w:cs="Arial"/>
          <w:szCs w:val="20"/>
          <w:lang w:val="ru-RU" w:eastAsia="zh-CN"/>
        </w:rPr>
        <w:t>г.</w:t>
      </w:r>
      <w:r w:rsidRPr="0054089A">
        <w:rPr>
          <w:rFonts w:ascii="Arial" w:eastAsia="SimSun" w:hAnsi="Arial" w:cs="Arial"/>
          <w:szCs w:val="20"/>
          <w:lang w:val="ru-RU" w:eastAsia="zh-CN"/>
        </w:rPr>
        <w:t>;</w:t>
      </w:r>
    </w:p>
    <w:p w:rsidR="00337D82" w:rsidRPr="0054089A" w:rsidRDefault="00337D82" w:rsidP="00337D82">
      <w:pPr>
        <w:spacing w:after="0" w:line="240" w:lineRule="auto"/>
        <w:ind w:left="720"/>
        <w:rPr>
          <w:rFonts w:ascii="Arial" w:eastAsia="SimSun" w:hAnsi="Arial" w:cs="Arial"/>
          <w:szCs w:val="20"/>
          <w:lang w:val="ru-RU" w:eastAsia="zh-CN"/>
        </w:rPr>
      </w:pPr>
    </w:p>
    <w:p w:rsidR="00337D82" w:rsidRPr="0054089A" w:rsidRDefault="0054089A" w:rsidP="00337D82">
      <w:pPr>
        <w:numPr>
          <w:ilvl w:val="0"/>
          <w:numId w:val="23"/>
        </w:numPr>
        <w:spacing w:after="0" w:line="240" w:lineRule="auto"/>
        <w:ind w:left="574" w:firstLine="0"/>
        <w:rPr>
          <w:rFonts w:ascii="Arial" w:eastAsia="SimSun" w:hAnsi="Arial" w:cs="Arial"/>
          <w:szCs w:val="20"/>
          <w:lang w:val="ru-RU" w:eastAsia="zh-CN"/>
        </w:rPr>
      </w:pPr>
      <w:r w:rsidRPr="0054089A">
        <w:rPr>
          <w:rFonts w:ascii="Arial" w:eastAsia="SimSun" w:hAnsi="Arial" w:cs="Arial"/>
          <w:szCs w:val="20"/>
          <w:lang w:val="ru-RU" w:eastAsia="zh-CN"/>
        </w:rPr>
        <w:t xml:space="preserve">Отчет Внешнего аудитора за </w:t>
      </w:r>
      <w:r w:rsidR="00BB645A">
        <w:rPr>
          <w:rFonts w:ascii="Arial" w:eastAsia="SimSun" w:hAnsi="Arial" w:cs="Arial"/>
          <w:szCs w:val="20"/>
          <w:lang w:val="ru-RU" w:eastAsia="zh-CN"/>
        </w:rPr>
        <w:t xml:space="preserve">2014 </w:t>
      </w:r>
      <w:r w:rsidRPr="0054089A">
        <w:rPr>
          <w:rFonts w:ascii="Arial" w:eastAsia="SimSun" w:hAnsi="Arial" w:cs="Arial"/>
          <w:szCs w:val="20"/>
          <w:lang w:val="ru-RU" w:eastAsia="zh-CN"/>
        </w:rPr>
        <w:t xml:space="preserve">финансовый год </w:t>
      </w:r>
      <w:r w:rsidR="002D7F2F" w:rsidRPr="002D7F2F">
        <w:rPr>
          <w:rFonts w:ascii="Arial" w:eastAsia="SimSun" w:hAnsi="Arial" w:cs="Arial"/>
          <w:szCs w:val="20"/>
          <w:lang w:val="ru-RU" w:eastAsia="zh-CN"/>
        </w:rPr>
        <w:t xml:space="preserve">для пятьдесят пятой серии заседаний Ассамблей государств-членов </w:t>
      </w:r>
      <w:r w:rsidRPr="0054089A">
        <w:rPr>
          <w:rFonts w:ascii="Arial" w:eastAsia="SimSun" w:hAnsi="Arial" w:cs="Arial"/>
          <w:szCs w:val="20"/>
          <w:lang w:val="ru-RU" w:eastAsia="zh-CN"/>
        </w:rPr>
        <w:t xml:space="preserve">ВОИС (также именуемый «подробным отчетом»).  Данный отчет содержит рекомендации Внешнего аудитора, вынесенные по итогам трех аудиторских проверок, проведенных в </w:t>
      </w:r>
      <w:r w:rsidR="00BB645A">
        <w:rPr>
          <w:rFonts w:ascii="Arial" w:eastAsia="SimSun" w:hAnsi="Arial" w:cs="Arial"/>
          <w:szCs w:val="20"/>
          <w:lang w:val="ru-RU" w:eastAsia="zh-CN"/>
        </w:rPr>
        <w:t>2014</w:t>
      </w:r>
      <w:r w:rsidRPr="0054089A">
        <w:rPr>
          <w:rFonts w:ascii="Arial" w:eastAsia="SimSun" w:hAnsi="Arial" w:cs="Arial"/>
          <w:szCs w:val="20"/>
          <w:lang w:val="ru-RU" w:eastAsia="zh-CN"/>
        </w:rPr>
        <w:t>-2015</w:t>
      </w:r>
      <w:r w:rsidRPr="0054089A">
        <w:rPr>
          <w:rFonts w:ascii="Arial" w:eastAsia="SimSun" w:hAnsi="Arial" w:cs="Arial"/>
          <w:szCs w:val="20"/>
          <w:lang w:eastAsia="zh-CN"/>
        </w:rPr>
        <w:t> </w:t>
      </w:r>
      <w:r w:rsidRPr="0054089A">
        <w:rPr>
          <w:rFonts w:ascii="Arial" w:eastAsia="SimSun" w:hAnsi="Arial" w:cs="Arial"/>
          <w:szCs w:val="20"/>
          <w:lang w:val="ru-RU" w:eastAsia="zh-CN"/>
        </w:rPr>
        <w:t>гг.;</w:t>
      </w:r>
    </w:p>
    <w:p w:rsidR="00337D82" w:rsidRPr="0054089A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337D82" w:rsidRPr="0054089A" w:rsidRDefault="0054089A" w:rsidP="00337D82">
      <w:pPr>
        <w:numPr>
          <w:ilvl w:val="0"/>
          <w:numId w:val="23"/>
        </w:numPr>
        <w:spacing w:after="0" w:line="240" w:lineRule="auto"/>
        <w:ind w:left="560" w:firstLine="0"/>
        <w:rPr>
          <w:rFonts w:ascii="Arial" w:eastAsia="SimSun" w:hAnsi="Arial" w:cs="Arial"/>
          <w:szCs w:val="20"/>
          <w:lang w:val="ru-RU" w:eastAsia="zh-CN"/>
        </w:rPr>
      </w:pPr>
      <w:r w:rsidRPr="0054089A">
        <w:rPr>
          <w:rFonts w:ascii="Arial" w:eastAsia="SimSun" w:hAnsi="Arial" w:cs="Arial"/>
          <w:szCs w:val="20"/>
          <w:lang w:val="ru-RU" w:eastAsia="zh-CN"/>
        </w:rPr>
        <w:t>Отзывы Секретариата ВОИС на рекомендации Внешнего аудитора;</w:t>
      </w:r>
    </w:p>
    <w:p w:rsidR="00337D82" w:rsidRPr="0054089A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CA5A04" w:rsidRPr="0054089A" w:rsidRDefault="0054089A" w:rsidP="00337D82">
      <w:pPr>
        <w:numPr>
          <w:ilvl w:val="0"/>
          <w:numId w:val="23"/>
        </w:numPr>
        <w:spacing w:after="0" w:line="240" w:lineRule="auto"/>
        <w:ind w:left="546" w:firstLine="21"/>
        <w:rPr>
          <w:rFonts w:ascii="Arial" w:eastAsia="SimSun" w:hAnsi="Arial" w:cs="Arial"/>
          <w:szCs w:val="20"/>
          <w:lang w:val="ru-RU" w:eastAsia="zh-CN"/>
        </w:rPr>
      </w:pPr>
      <w:r w:rsidRPr="0054089A">
        <w:rPr>
          <w:rFonts w:ascii="Arial" w:eastAsia="SimSun" w:hAnsi="Arial" w:cs="Arial"/>
          <w:szCs w:val="20"/>
          <w:lang w:val="ru-RU" w:eastAsia="zh-CN"/>
        </w:rPr>
        <w:t>Заявление ВОИС об итогах реализации мероприятий внутреннего контроля, подписанное Генеральным директором.</w:t>
      </w:r>
    </w:p>
    <w:p w:rsidR="00333CA1" w:rsidRPr="0054089A" w:rsidRDefault="00333CA1" w:rsidP="00333CA1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333CA1" w:rsidRPr="0054089A" w:rsidRDefault="00333CA1" w:rsidP="00333CA1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  <w:sectPr w:rsidR="00333CA1" w:rsidRPr="0054089A" w:rsidSect="00D16E41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337D82" w:rsidRPr="0054089A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337D82" w:rsidRPr="00337D82" w:rsidRDefault="0054089A" w:rsidP="00CA5A04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SimSun" w:hAnsi="Arial" w:cs="Arial"/>
          <w:szCs w:val="20"/>
          <w:lang w:eastAsia="zh-CN"/>
        </w:rPr>
      </w:pPr>
      <w:r w:rsidRPr="0054089A">
        <w:rPr>
          <w:rFonts w:ascii="Arial" w:eastAsia="SimSun" w:hAnsi="Arial" w:cs="Arial"/>
          <w:szCs w:val="20"/>
          <w:lang w:eastAsia="zh-CN"/>
        </w:rPr>
        <w:t>Предлагается следующий пункт решения.</w:t>
      </w:r>
    </w:p>
    <w:p w:rsidR="00337D82" w:rsidRPr="00337D82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337D82" w:rsidRPr="00337D82" w:rsidRDefault="0054089A" w:rsidP="00CA5A04">
      <w:pPr>
        <w:numPr>
          <w:ilvl w:val="0"/>
          <w:numId w:val="24"/>
        </w:numPr>
        <w:tabs>
          <w:tab w:val="left" w:pos="6237"/>
        </w:tabs>
        <w:spacing w:after="0" w:line="240" w:lineRule="auto"/>
        <w:ind w:left="5670" w:right="-284" w:firstLine="0"/>
        <w:contextualSpacing/>
        <w:rPr>
          <w:rFonts w:ascii="Arial" w:eastAsia="SimSun" w:hAnsi="Arial" w:cs="Arial"/>
          <w:i/>
          <w:szCs w:val="20"/>
          <w:lang w:val="en-IN" w:eastAsia="zh-CN" w:bidi="hi-IN"/>
        </w:rPr>
      </w:pPr>
      <w:r w:rsidRPr="0054089A">
        <w:rPr>
          <w:rFonts w:ascii="Arial" w:eastAsia="SimSun" w:hAnsi="Arial" w:cs="Arial"/>
          <w:i/>
          <w:szCs w:val="20"/>
          <w:lang w:val="ru-RU" w:eastAsia="zh-CN" w:bidi="hi-IN"/>
        </w:rPr>
        <w:t xml:space="preserve">Комитет по программе и бюджету рекомендовал Генеральной Ассамблее и другим Ассамблеям государств–членов ВОИС принять к сведению </w:t>
      </w:r>
      <w:r w:rsidRPr="0054089A">
        <w:rPr>
          <w:rFonts w:ascii="Arial" w:eastAsia="SimSun" w:hAnsi="Arial" w:cs="Arial"/>
          <w:i/>
          <w:szCs w:val="20"/>
          <w:lang w:val="en-IN" w:eastAsia="zh-CN" w:bidi="hi-IN"/>
        </w:rPr>
        <w:t>Отчет Внешнего аудитора (документ WO/</w:t>
      </w:r>
      <w:r w:rsidR="00DE2436">
        <w:rPr>
          <w:rFonts w:ascii="Arial" w:eastAsia="SimSun" w:hAnsi="Arial" w:cs="Arial"/>
          <w:i/>
          <w:szCs w:val="20"/>
          <w:lang w:val="en-IN" w:eastAsia="zh-CN" w:bidi="hi-IN"/>
        </w:rPr>
        <w:t>PBC</w:t>
      </w:r>
      <w:r w:rsidRPr="0054089A">
        <w:rPr>
          <w:rFonts w:ascii="Arial" w:eastAsia="SimSun" w:hAnsi="Arial" w:cs="Arial"/>
          <w:i/>
          <w:szCs w:val="20"/>
          <w:lang w:val="en-IN" w:eastAsia="zh-CN" w:bidi="hi-IN"/>
        </w:rPr>
        <w:t>/24/5).</w:t>
      </w:r>
    </w:p>
    <w:p w:rsidR="00337D82" w:rsidRPr="00337D82" w:rsidRDefault="00337D82" w:rsidP="00337D82">
      <w:pPr>
        <w:tabs>
          <w:tab w:val="left" w:pos="5390"/>
        </w:tabs>
        <w:spacing w:after="220" w:line="240" w:lineRule="auto"/>
        <w:ind w:left="6456"/>
        <w:contextualSpacing/>
        <w:rPr>
          <w:rFonts w:ascii="Arial" w:hAnsi="Arial" w:cs="Arial"/>
          <w:szCs w:val="20"/>
          <w:lang w:bidi="hi-IN"/>
        </w:rPr>
      </w:pPr>
    </w:p>
    <w:p w:rsidR="00337D82" w:rsidRPr="00337D82" w:rsidRDefault="00337D82" w:rsidP="00337D82">
      <w:pPr>
        <w:tabs>
          <w:tab w:val="left" w:pos="5390"/>
        </w:tabs>
        <w:spacing w:after="220" w:line="240" w:lineRule="auto"/>
        <w:ind w:left="6456"/>
        <w:contextualSpacing/>
        <w:rPr>
          <w:rFonts w:ascii="Arial" w:hAnsi="Arial" w:cs="Arial"/>
          <w:szCs w:val="20"/>
          <w:lang w:bidi="hi-IN"/>
        </w:rPr>
      </w:pPr>
    </w:p>
    <w:p w:rsidR="00337D82" w:rsidRPr="00F26378" w:rsidRDefault="0054089A" w:rsidP="0045515A">
      <w:pPr>
        <w:spacing w:after="0" w:line="240" w:lineRule="auto"/>
        <w:ind w:left="5670" w:right="-215"/>
        <w:rPr>
          <w:rFonts w:ascii="Arial" w:eastAsia="SimSun" w:hAnsi="Arial" w:cs="Arial"/>
          <w:szCs w:val="20"/>
          <w:lang w:val="ru-RU" w:eastAsia="zh-CN"/>
        </w:rPr>
      </w:pPr>
      <w:r w:rsidRPr="00F26378">
        <w:rPr>
          <w:rFonts w:ascii="Arial" w:eastAsia="SimSun" w:hAnsi="Arial" w:cs="Arial"/>
          <w:szCs w:val="20"/>
          <w:lang w:val="ru-RU" w:eastAsia="zh-CN"/>
        </w:rPr>
        <w:t xml:space="preserve">[Отчет </w:t>
      </w:r>
      <w:r w:rsidR="0045515A" w:rsidRPr="00F26378">
        <w:rPr>
          <w:rFonts w:ascii="Arial" w:eastAsia="SimSun" w:hAnsi="Arial" w:cs="Arial"/>
          <w:szCs w:val="20"/>
          <w:lang w:val="ru-RU" w:eastAsia="zh-CN"/>
        </w:rPr>
        <w:t>В</w:t>
      </w:r>
      <w:r w:rsidRPr="00F26378">
        <w:rPr>
          <w:rFonts w:ascii="Arial" w:eastAsia="SimSun" w:hAnsi="Arial" w:cs="Arial"/>
          <w:szCs w:val="20"/>
          <w:lang w:val="ru-RU" w:eastAsia="zh-CN"/>
        </w:rPr>
        <w:t>нешнего аудитора следует]</w:t>
      </w:r>
    </w:p>
    <w:p w:rsidR="00337D82" w:rsidRPr="00F26378" w:rsidRDefault="00337D82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  <w:sectPr w:rsidR="00337D82" w:rsidRPr="00F26378" w:rsidSect="00333CA1"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:rsidR="00A0227B" w:rsidRPr="00F26378" w:rsidRDefault="0054089A" w:rsidP="00A0227B">
      <w:pPr>
        <w:spacing w:after="0" w:line="360" w:lineRule="auto"/>
        <w:ind w:left="720" w:righ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 w:rsidRPr="00F2637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lastRenderedPageBreak/>
        <w:t>ОТЧЕТ НЕЗАВИСИМОГО АУДИТОРА</w:t>
      </w:r>
    </w:p>
    <w:p w:rsidR="00A0227B" w:rsidRPr="00F26378" w:rsidRDefault="00A0227B" w:rsidP="00A0227B">
      <w:pPr>
        <w:spacing w:after="0" w:line="360" w:lineRule="auto"/>
        <w:ind w:left="720" w:righ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0227B" w:rsidRPr="00F26378" w:rsidRDefault="00A0227B" w:rsidP="00A0227B">
      <w:pPr>
        <w:spacing w:after="0" w:line="360" w:lineRule="auto"/>
        <w:ind w:left="720" w:righ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0227B" w:rsidRPr="00F26378" w:rsidRDefault="00A0227B" w:rsidP="00A0227B">
      <w:pPr>
        <w:spacing w:after="100" w:line="360" w:lineRule="auto"/>
        <w:ind w:left="720" w:right="7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0227B" w:rsidRPr="0054089A" w:rsidRDefault="0054089A" w:rsidP="00A0227B">
      <w:pPr>
        <w:spacing w:after="100" w:line="240" w:lineRule="auto"/>
        <w:ind w:left="720" w:right="72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408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ГЕНЕРАЛЬНОЙ АССАМБЛЕЕ</w:t>
      </w:r>
    </w:p>
    <w:p w:rsidR="00A0227B" w:rsidRPr="0054089A" w:rsidRDefault="0054089A" w:rsidP="00A0227B">
      <w:pPr>
        <w:spacing w:after="100" w:line="360" w:lineRule="auto"/>
        <w:ind w:left="720" w:right="72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408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ВСЕМИРНОЙ ОРГАНИЗАЦИИ ИНТЕЛЛЕКТУАЛЬНОЙ СОБСТВЕННОСТИ</w:t>
      </w:r>
    </w:p>
    <w:p w:rsidR="00A0227B" w:rsidRPr="0054089A" w:rsidRDefault="00A0227B" w:rsidP="00A0227B">
      <w:pPr>
        <w:spacing w:after="100" w:line="360" w:lineRule="auto"/>
        <w:ind w:left="720" w:right="7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0227B" w:rsidRPr="0054089A" w:rsidRDefault="0054089A" w:rsidP="00A0227B">
      <w:pPr>
        <w:spacing w:before="120" w:after="120" w:line="360" w:lineRule="auto"/>
        <w:ind w:left="720" w:right="7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4089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Отчет по</w:t>
      </w:r>
      <w:r w:rsidR="00BA55D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BA55D9" w:rsidRPr="00BA55D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результат</w:t>
      </w:r>
      <w:r w:rsidR="00BA55D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ам</w:t>
      </w:r>
      <w:r w:rsidR="0045515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проверки </w:t>
      </w:r>
      <w:r w:rsidRPr="0054089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финансовой отчетности</w:t>
      </w:r>
    </w:p>
    <w:p w:rsidR="00A0227B" w:rsidRPr="00155370" w:rsidRDefault="0054089A" w:rsidP="00A0227B">
      <w:pPr>
        <w:spacing w:before="120" w:after="120" w:line="360" w:lineRule="auto"/>
        <w:ind w:left="720" w:right="-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Мы выполнили аудиторскую проверку прилагающейся </w:t>
      </w:r>
      <w:r w:rsidR="00155370"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инансовой отчетности Всемирной организации интеллектуальной собственности (ВОИС), в состав которой входят </w:t>
      </w:r>
      <w:r w:rsidR="002D7F2F"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тчет о финансовом положении на 31 декабря </w:t>
      </w:r>
      <w:r w:rsidR="00BB64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2014 </w:t>
      </w:r>
      <w:r w:rsidR="00B0241F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2D7F2F"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тчет о финансовых результатах за год, окончившийся </w:t>
      </w:r>
      <w:r w:rsidR="0045515A"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31 декабря </w:t>
      </w:r>
      <w:r w:rsidR="0045515A">
        <w:rPr>
          <w:rFonts w:ascii="Times New Roman" w:eastAsia="Times New Roman" w:hAnsi="Times New Roman" w:cs="Times New Roman"/>
          <w:sz w:val="24"/>
          <w:szCs w:val="24"/>
          <w:lang w:val="ru-RU"/>
        </w:rPr>
        <w:t>2014 г.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2D7F2F"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>тчет об изменениях</w:t>
      </w:r>
      <w:r w:rsidR="00155370"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чистых активов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2D7F2F"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тчет о движении денежных средств, </w:t>
      </w:r>
      <w:r w:rsidR="002D7F2F"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>тчет о сравнении бюджетных ассигнований и фактических расходов</w:t>
      </w:r>
      <w:r w:rsidR="00155370"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2D7F2F"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римечания к финансовой отчетности за финансовый период, окончившийся 31 декабря </w:t>
      </w:r>
      <w:r w:rsidR="00BB645A">
        <w:rPr>
          <w:rFonts w:ascii="Times New Roman" w:eastAsia="Times New Roman" w:hAnsi="Times New Roman" w:cs="Times New Roman"/>
          <w:sz w:val="24"/>
          <w:szCs w:val="24"/>
          <w:lang w:val="ru-RU"/>
        </w:rPr>
        <w:t>2014</w:t>
      </w:r>
      <w:r w:rsidR="0045515A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B0241F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:rsidR="00A0227B" w:rsidRPr="00155370" w:rsidRDefault="00155370" w:rsidP="00A0227B">
      <w:pPr>
        <w:spacing w:before="120" w:after="120" w:line="360" w:lineRule="auto"/>
        <w:ind w:left="720" w:right="72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5537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Ответственность </w:t>
      </w:r>
      <w:r w:rsidR="002E7335" w:rsidRPr="0015537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15537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уководства за подготовку финансовой отчетности</w:t>
      </w:r>
    </w:p>
    <w:p w:rsidR="00A0227B" w:rsidRPr="00155370" w:rsidRDefault="00155370" w:rsidP="00A0227B">
      <w:pPr>
        <w:tabs>
          <w:tab w:val="left" w:pos="720"/>
          <w:tab w:val="num" w:pos="1782"/>
        </w:tabs>
        <w:spacing w:before="120" w:after="120" w:line="360" w:lineRule="auto"/>
        <w:ind w:left="720" w:right="-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B024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 указано в Примечаниях к финансовой отчетности, финансовая отчетность и сопровождающие ее приложения и примечания подготовлены с применением метода начисления, предусмотренного Международными стандартами учета в гражданском секторе (МСУГС). Ответственность за подготовку и объективное представление данной финансовой отчетности несет </w:t>
      </w:r>
      <w:r w:rsidR="002E7335" w:rsidRPr="00B0241F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B024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уководство </w:t>
      </w:r>
      <w:r w:rsidR="002E7335" w:rsidRPr="00B0241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024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рганизации. 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Эта ответственность </w:t>
      </w:r>
      <w:r w:rsidR="00AE1C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касается </w:t>
      </w:r>
      <w:r w:rsidRPr="001553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(</w:t>
      </w:r>
      <w:r w:rsidRPr="001553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CA"/>
        </w:rPr>
        <w:t>a</w:t>
      </w:r>
      <w:r w:rsidRPr="001553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) </w:t>
      </w:r>
      <w:r w:rsidR="00AE1CE8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разработки, реализации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AE1CE8" w:rsidRPr="00AE1CE8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применени</w:t>
      </w:r>
      <w:r w:rsidR="00AE1CE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механизмов внутреннего контроля, необходимых для подготовки и объективного представления финансовой отчетности, не содержащей существенных искажений, связанных с мошенническими действиями или ошибками; </w:t>
      </w:r>
      <w:r w:rsidRPr="001553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(</w:t>
      </w:r>
      <w:r w:rsidRPr="001553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CA"/>
        </w:rPr>
        <w:t>b</w:t>
      </w:r>
      <w:r w:rsidRPr="001553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) 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>выбор</w:t>
      </w:r>
      <w:r w:rsidR="00AE1CE8">
        <w:rPr>
          <w:rFonts w:ascii="Times New Roman" w:eastAsia="Times New Roman" w:hAnsi="Times New Roman" w:cs="Times New Roman"/>
          <w:sz w:val="24"/>
          <w:szCs w:val="24"/>
          <w:lang w:val="ru-RU"/>
        </w:rPr>
        <w:t>а и применения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надлежащей учетной политики, и </w:t>
      </w:r>
      <w:r w:rsidRPr="001553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(</w:t>
      </w:r>
      <w:r w:rsidRPr="001553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CA"/>
        </w:rPr>
        <w:t>c</w:t>
      </w:r>
      <w:r w:rsidR="00AE1C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) формирования 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бухгалтерских оценок, которые являются оправданными </w:t>
      </w:r>
      <w:r w:rsidR="002E7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2E7335" w:rsidRPr="002E7335">
        <w:rPr>
          <w:rFonts w:ascii="Times New Roman" w:eastAsia="Times New Roman" w:hAnsi="Times New Roman" w:cs="Times New Roman"/>
          <w:sz w:val="24"/>
          <w:szCs w:val="24"/>
          <w:lang w:val="ru-RU"/>
        </w:rPr>
        <w:t>конкретн</w:t>
      </w:r>
      <w:r w:rsidR="002E7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="002E7335" w:rsidRPr="002E7335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</w:t>
      </w:r>
      <w:r w:rsidR="002E733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A0227B" w:rsidRPr="00155370" w:rsidRDefault="00155370" w:rsidP="00A0227B">
      <w:pPr>
        <w:spacing w:before="120" w:after="120" w:line="360" w:lineRule="auto"/>
        <w:ind w:left="720" w:righ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55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  <w:r w:rsidRPr="00155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Ответственность аудитора</w:t>
      </w:r>
    </w:p>
    <w:p w:rsidR="00A0227B" w:rsidRPr="00B0241F" w:rsidRDefault="00AE1CE8" w:rsidP="00A0227B">
      <w:pPr>
        <w:spacing w:before="120" w:after="120" w:line="360" w:lineRule="auto"/>
        <w:ind w:left="720"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Мы отвечаем за </w:t>
      </w:r>
      <w:r w:rsidR="00155370" w:rsidRPr="0015537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подгот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овку</w:t>
      </w:r>
      <w:r w:rsidR="00155370" w:rsidRPr="0015537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заключения по </w:t>
      </w:r>
      <w:r w:rsidRPr="00AE1CE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данн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ой </w:t>
      </w:r>
      <w:r w:rsidR="00155370" w:rsidRPr="0015537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финансовой отчетности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итогам </w:t>
      </w:r>
      <w:r w:rsidR="00155370" w:rsidRPr="0015537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денной нами аудиторской проверки</w:t>
      </w:r>
      <w:r w:rsidR="00155370" w:rsidRPr="0015537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Мы выполнили нашу аудиторскую проверку, руководствуясь Международными стандартами аудита. Эти стандарты требуют от нас соблюдения этических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норм</w:t>
      </w:r>
      <w:r w:rsidR="00155370" w:rsidRPr="0015537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 также такого планирования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проведения </w:t>
      </w:r>
      <w:r w:rsidR="00155370" w:rsidRPr="0015537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аудиторской проверки, которое позволяет нам получить достаточную уверенность в том, что финансовая отчетность не содержит существенных</w:t>
      </w:r>
      <w:r w:rsidR="00155370" w:rsidRPr="002E73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55370" w:rsidRPr="0015537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искажений. </w:t>
      </w:r>
    </w:p>
    <w:p w:rsidR="00A0227B" w:rsidRPr="00B0241F" w:rsidRDefault="00155370" w:rsidP="00A0227B">
      <w:pPr>
        <w:spacing w:before="120" w:after="120" w:line="360" w:lineRule="auto"/>
        <w:ind w:left="720"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Аудиторская проверка включает процедур</w:t>
      </w:r>
      <w:r w:rsidR="00AE1C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ы, позволяющие</w:t>
      </w:r>
      <w:r w:rsidRP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получить контрольные подтверждения сумм и </w:t>
      </w:r>
      <w:r w:rsidR="00AE1CE8" w:rsidRPr="00AE1CE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данн</w:t>
      </w:r>
      <w:r w:rsidR="00AE1C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ых</w:t>
      </w:r>
      <w:r w:rsidRP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AE1C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раскрываемых </w:t>
      </w:r>
      <w:r w:rsidRP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финансовой отчетности. </w:t>
      </w:r>
      <w:r w:rsidR="002E73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AE1C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онкретны</w:t>
      </w:r>
      <w:r w:rsidR="002E73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="00AE1C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процедур</w:t>
      </w:r>
      <w:r w:rsidR="002E73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E73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выбираются по усмотрению </w:t>
      </w:r>
      <w:r w:rsidRP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аудитора, </w:t>
      </w:r>
      <w:r w:rsidR="002E7335" w:rsidRPr="002E73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том числе</w:t>
      </w:r>
      <w:r w:rsidR="002E73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учетом оценки</w:t>
      </w:r>
      <w:r w:rsidRP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рисков наличия в финансовой отчетности существенных искажений, будь то вследствие мошеннических действий или ошибок. При оценке таких рисков аудитор анализирует работу механизмов внутреннего контроля, обеспечивающих подготовку и объективное представление организацией ее финансовой отчетности</w:t>
      </w:r>
      <w:r w:rsidR="002E73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Такой </w:t>
      </w:r>
      <w:r w:rsidR="002E7335" w:rsidRPr="002E73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анализ</w:t>
      </w:r>
      <w:r w:rsidR="002E73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проводится </w:t>
      </w:r>
      <w:r w:rsidRP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для разработки процедур аудиторской проверки, </w:t>
      </w:r>
      <w:r w:rsidR="002E7335" w:rsidRP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соответствующих </w:t>
      </w:r>
      <w:r w:rsidR="002E7335" w:rsidRPr="002E7335">
        <w:rPr>
          <w:rFonts w:ascii="Times New Roman" w:eastAsia="Times New Roman" w:hAnsi="Times New Roman" w:cs="Times New Roman"/>
          <w:sz w:val="24"/>
          <w:szCs w:val="24"/>
          <w:lang w:val="ru-RU"/>
        </w:rPr>
        <w:t>конкретн</w:t>
      </w:r>
      <w:r w:rsidR="002E7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="002E7335" w:rsidRPr="002E7335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</w:t>
      </w:r>
      <w:r w:rsidR="002E73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и, а </w:t>
      </w:r>
      <w:r w:rsidRP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не для вынесения заключения об эффективности механизмов внутреннего контроля организации. Аудиторская проверка также включает оценку соответствия применяемой учетной политики задачам организации и обоснованности учетных оценок </w:t>
      </w:r>
      <w:r w:rsidR="002E7335" w:rsidRP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уководства, а также оценку общего изложения финансовой</w:t>
      </w:r>
      <w:r w:rsidRPr="002E73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отчетности. </w:t>
      </w:r>
    </w:p>
    <w:p w:rsidR="00A0227B" w:rsidRPr="00B0241F" w:rsidRDefault="00155370" w:rsidP="00A0227B">
      <w:pPr>
        <w:spacing w:before="120" w:after="120" w:line="360" w:lineRule="auto"/>
        <w:ind w:left="720"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Мы полагаем, что полученные нами контрольные данные служат достаточной и аде</w:t>
      </w:r>
      <w:r w:rsidR="00E22A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</w:t>
      </w:r>
      <w:r w:rsidRP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атной основой для нашего аудиторского заключения. </w:t>
      </w:r>
    </w:p>
    <w:p w:rsidR="00A0227B" w:rsidRPr="00B0241F" w:rsidRDefault="00155370" w:rsidP="00A0227B">
      <w:pPr>
        <w:spacing w:before="120" w:after="120" w:line="360" w:lineRule="auto"/>
        <w:ind w:left="720" w:righ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02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Заключение</w:t>
      </w:r>
    </w:p>
    <w:p w:rsidR="00A0227B" w:rsidRPr="00E82CFF" w:rsidRDefault="00155370" w:rsidP="00A0227B">
      <w:pPr>
        <w:spacing w:before="120" w:after="120" w:line="360" w:lineRule="auto"/>
        <w:ind w:left="720"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82CF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нашему мнению, финансовая отчетность отражает финансовое положение Всемирной организации интеллектуальной собственности на 31 декабря </w:t>
      </w:r>
      <w:r w:rsid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2014 г.</w:t>
      </w:r>
      <w:r w:rsidRPr="00E82CF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 также ее финансовые результаты и движение ее денежных средств за период с 1 января </w:t>
      </w:r>
      <w:r w:rsidR="00BB64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2014 </w:t>
      </w:r>
      <w:r w:rsid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г.</w:t>
      </w:r>
      <w:r w:rsidRPr="00E82CF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31</w:t>
      </w:r>
      <w:r w:rsid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E82CF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декабря</w:t>
      </w:r>
      <w:r w:rsidR="00E82CFF" w:rsidRPr="00E82CF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64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2014 </w:t>
      </w:r>
      <w:r w:rsidR="00B024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г.</w:t>
      </w:r>
      <w:r w:rsidR="00255B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255BD4" w:rsidRPr="00E82CF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объективно во всех существенных отношениях </w:t>
      </w:r>
      <w:r w:rsidR="00255B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="00255BD4" w:rsidRPr="00E82CF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255BD4" w:rsidRPr="00255B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требовани</w:t>
      </w:r>
      <w:r w:rsidR="00255B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ями </w:t>
      </w:r>
      <w:r w:rsidR="00255BD4" w:rsidRPr="00E82CFF">
        <w:rPr>
          <w:rFonts w:ascii="Times New Roman" w:eastAsia="Times New Roman" w:hAnsi="Times New Roman" w:cs="Times New Roman"/>
          <w:sz w:val="24"/>
          <w:szCs w:val="24"/>
          <w:lang w:val="ru-RU"/>
        </w:rPr>
        <w:t>МСУГС</w:t>
      </w:r>
      <w:r w:rsidR="00255BD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0227B" w:rsidRPr="001E7758" w:rsidRDefault="001E7758" w:rsidP="00A0227B">
      <w:pPr>
        <w:tabs>
          <w:tab w:val="left" w:pos="709"/>
        </w:tabs>
        <w:spacing w:before="120" w:after="120" w:line="360" w:lineRule="auto"/>
        <w:ind w:left="720" w:right="7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E7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Заключени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1E77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в отношении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иных </w:t>
      </w:r>
      <w:r w:rsidR="00255BD4" w:rsidRPr="00255B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требований законодательства и регулирующих органов</w:t>
      </w:r>
    </w:p>
    <w:p w:rsidR="00A0227B" w:rsidRPr="001E7758" w:rsidRDefault="001E7758" w:rsidP="00A0227B">
      <w:pPr>
        <w:spacing w:before="120" w:after="120" w:line="360" w:lineRule="auto"/>
        <w:ind w:left="720" w:right="-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77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Кроме того, по нашему мнению, операции Всемирной организации интеллектуальной собственности, с которыми мы ознакомились или которые мы проанализировали в </w:t>
      </w:r>
      <w:r w:rsidR="00255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ходе </w:t>
      </w:r>
      <w:r w:rsidRPr="001E7758">
        <w:rPr>
          <w:rFonts w:ascii="Times New Roman" w:eastAsia="Times New Roman" w:hAnsi="Times New Roman" w:cs="Times New Roman"/>
          <w:sz w:val="24"/>
          <w:szCs w:val="24"/>
          <w:lang w:val="ru-RU"/>
        </w:rPr>
        <w:t>нашей аудиторской проверки, соответствовали во всех существенных отношениях требованиям Финансовых положений и</w:t>
      </w:r>
      <w:r w:rsidRPr="00255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E77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правил ВОИС. </w:t>
      </w:r>
    </w:p>
    <w:p w:rsidR="00A0227B" w:rsidRPr="00A92B72" w:rsidRDefault="001E7758" w:rsidP="00A0227B">
      <w:pPr>
        <w:spacing w:after="100" w:line="360" w:lineRule="auto"/>
        <w:ind w:left="720" w:right="-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77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 требованиями </w:t>
      </w:r>
      <w:r w:rsidR="00255BD4" w:rsidRPr="001E775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1E77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оложения 8.10 Финансовых положений и правил, мы также подготовили подробный отчет о </w:t>
      </w:r>
      <w:r w:rsidR="00255B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проведенной </w:t>
      </w:r>
      <w:r w:rsidRPr="001E7758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255BD4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1E77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аудиторской проверке Всемирной организации интеллектуальной</w:t>
      </w:r>
      <w:r w:rsidRPr="00857CA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1E77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собственности. </w:t>
      </w:r>
    </w:p>
    <w:p w:rsidR="00A92B72" w:rsidRPr="00540EDA" w:rsidRDefault="00A92B72" w:rsidP="00540EDA">
      <w:pPr>
        <w:spacing w:after="100" w:line="240" w:lineRule="auto"/>
        <w:ind w:left="4320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40E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Шаши Кант Шарма</w:t>
      </w:r>
    </w:p>
    <w:p w:rsidR="00A92B72" w:rsidRPr="00540EDA" w:rsidRDefault="00A92B72" w:rsidP="00540EDA">
      <w:pPr>
        <w:spacing w:after="100" w:line="240" w:lineRule="auto"/>
        <w:ind w:left="4320" w:right="-7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40E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Контролер и Генеральный аудитор Индии</w:t>
      </w:r>
    </w:p>
    <w:p w:rsidR="00A92B72" w:rsidRPr="00540EDA" w:rsidRDefault="00A92B72" w:rsidP="00540EDA">
      <w:pPr>
        <w:spacing w:after="100" w:line="240" w:lineRule="auto"/>
        <w:ind w:left="4320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40E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Внешний аудитор</w:t>
      </w:r>
    </w:p>
    <w:p w:rsidR="00A92B72" w:rsidRPr="00540EDA" w:rsidRDefault="00A92B72" w:rsidP="00540EDA">
      <w:pPr>
        <w:spacing w:after="100" w:line="240" w:lineRule="auto"/>
        <w:ind w:left="4320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40E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Нью-Дели, Индия</w:t>
      </w:r>
    </w:p>
    <w:p w:rsidR="00A92B72" w:rsidRPr="00540EDA" w:rsidRDefault="00A92B72" w:rsidP="00540EDA">
      <w:pPr>
        <w:spacing w:after="100" w:line="240" w:lineRule="auto"/>
        <w:ind w:left="4320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40E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 июля 2015 г.</w:t>
      </w:r>
    </w:p>
    <w:p w:rsidR="00A0227B" w:rsidRPr="00B0241F" w:rsidRDefault="00A0227B" w:rsidP="00A0227B">
      <w:pPr>
        <w:spacing w:after="100" w:line="360" w:lineRule="auto"/>
        <w:ind w:left="720" w:right="-7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227B" w:rsidRPr="00B0241F" w:rsidRDefault="00A0227B" w:rsidP="00A0227B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ru-RU" w:eastAsia="en-IN"/>
        </w:rPr>
      </w:pPr>
    </w:p>
    <w:p w:rsidR="00A0227B" w:rsidRPr="00B0241F" w:rsidRDefault="00A0227B" w:rsidP="006C022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u-RU" w:eastAsia="en-IN"/>
        </w:rPr>
        <w:sectPr w:rsidR="00A0227B" w:rsidRPr="00B0241F" w:rsidSect="00333CA1">
          <w:footerReference w:type="default" r:id="rId12"/>
          <w:footerReference w:type="first" r:id="rId13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0" w:type="auto"/>
        <w:jc w:val="center"/>
        <w:tblInd w:w="108" w:type="dxa"/>
        <w:tblBorders>
          <w:top w:val="thinThickThinSmallGap" w:sz="24" w:space="0" w:color="008080"/>
          <w:left w:val="thinThickThinSmallGap" w:sz="24" w:space="0" w:color="008080"/>
          <w:bottom w:val="thinThickThinSmallGap" w:sz="24" w:space="0" w:color="008080"/>
          <w:right w:val="thinThickThinSmallGap" w:sz="24" w:space="0" w:color="008080"/>
          <w:insideH w:val="thinThickThinSmallGap" w:sz="24" w:space="0" w:color="008080"/>
          <w:insideV w:val="thinThickThinSmallGap" w:sz="24" w:space="0" w:color="008080"/>
        </w:tblBorders>
        <w:tblLook w:val="04A0" w:firstRow="1" w:lastRow="0" w:firstColumn="1" w:lastColumn="0" w:noHBand="0" w:noVBand="1"/>
      </w:tblPr>
      <w:tblGrid>
        <w:gridCol w:w="4133"/>
        <w:gridCol w:w="5002"/>
      </w:tblGrid>
      <w:tr w:rsidR="007F6E19" w:rsidRPr="00540EDA" w:rsidTr="00C67190">
        <w:trPr>
          <w:trHeight w:val="12088"/>
          <w:jc w:val="center"/>
        </w:trPr>
        <w:tc>
          <w:tcPr>
            <w:tcW w:w="4307" w:type="dxa"/>
            <w:tcBorders>
              <w:top w:val="thinThickThinSmallGap" w:sz="24" w:space="0" w:color="008080"/>
              <w:left w:val="thinThickThinSmallGap" w:sz="24" w:space="0" w:color="008080"/>
              <w:bottom w:val="thinThickThinSmallGap" w:sz="24" w:space="0" w:color="008080"/>
              <w:right w:val="thinThickThinSmallGap" w:sz="24" w:space="0" w:color="008080"/>
            </w:tcBorders>
            <w:shd w:val="clear" w:color="auto" w:fill="4F81BD"/>
          </w:tcPr>
          <w:p w:rsidR="007F6E19" w:rsidRPr="0036075F" w:rsidRDefault="009D4AD8" w:rsidP="006C0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311910" cy="1391285"/>
                  <wp:effectExtent l="0" t="0" r="0" b="0"/>
                  <wp:docPr id="2" name="Picture 1" descr="CAG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G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E19" w:rsidRPr="00E15537" w:rsidRDefault="00E15537" w:rsidP="006C0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55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УПРАВЛЕНИЕ</w:t>
            </w:r>
          </w:p>
          <w:p w:rsidR="007F6E19" w:rsidRPr="00E15537" w:rsidRDefault="00E15537" w:rsidP="006C0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55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КОНТРОЛЕРА И </w:t>
            </w:r>
          </w:p>
          <w:p w:rsidR="007F6E19" w:rsidRPr="00E15537" w:rsidRDefault="00E15537" w:rsidP="006C0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55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ГЕНЕРАЛЬНОГО АУДИТОРА </w:t>
            </w:r>
          </w:p>
          <w:p w:rsidR="007F6E19" w:rsidRPr="00B0241F" w:rsidRDefault="00E15537" w:rsidP="006C0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55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ИНДИИ</w:t>
            </w:r>
          </w:p>
          <w:p w:rsidR="007F6E19" w:rsidRPr="00B0241F" w:rsidRDefault="007F6E19" w:rsidP="006C0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F6E19" w:rsidRPr="00F26706" w:rsidRDefault="00E15537" w:rsidP="00F26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аудит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орской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проверки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26706"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930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независимое </w:t>
            </w:r>
            <w:r w:rsidR="00F26706"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</w:t>
            </w:r>
            <w:r w:rsid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</w:t>
            </w:r>
            <w:r w:rsidR="00F26706"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0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достоверности представленной </w:t>
            </w:r>
            <w:r w:rsidR="00930984" w:rsidRPr="00930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</w:t>
            </w:r>
            <w:r w:rsidR="00930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26706"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</w:t>
            </w:r>
            <w:r w:rsidR="002D7F2F" w:rsidRPr="002D7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содействия </w:t>
            </w:r>
            <w:r w:rsidR="002D7F2F"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F26706"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уководст</w:t>
            </w:r>
            <w:r w:rsid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ву </w:t>
            </w:r>
            <w:r w:rsidR="00F26706"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Всемирной организации интеллектуальной собственности</w:t>
            </w:r>
            <w:r w:rsid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путем </w:t>
            </w:r>
            <w:r w:rsidR="002D7F2F" w:rsidRPr="002D7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выработки </w:t>
            </w:r>
            <w:r w:rsidR="00F26706"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</w:t>
            </w:r>
            <w:r w:rsid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тивных </w:t>
            </w:r>
            <w:r w:rsidR="00F26706"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</w:t>
            </w:r>
            <w:r w:rsid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7F6E19" w:rsidRPr="00F26706" w:rsidRDefault="007F6E19" w:rsidP="006C0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E19" w:rsidRPr="00F26706" w:rsidRDefault="007F6E19" w:rsidP="006C0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E19" w:rsidRPr="00F26706" w:rsidRDefault="007F6E19" w:rsidP="006C0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E19" w:rsidRPr="00F26706" w:rsidRDefault="007F6E19" w:rsidP="006C0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E19" w:rsidRPr="00F26706" w:rsidRDefault="007F6E19" w:rsidP="006C0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E19" w:rsidRPr="00F26706" w:rsidRDefault="007F6E19" w:rsidP="006C0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E19" w:rsidRPr="00F26706" w:rsidRDefault="007F6E19" w:rsidP="006C0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E19" w:rsidRPr="00F26706" w:rsidRDefault="007F6E19" w:rsidP="006C0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E19" w:rsidRPr="00F26706" w:rsidRDefault="007F6E19" w:rsidP="006C0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E19" w:rsidRPr="00F26706" w:rsidRDefault="007F6E19" w:rsidP="006C0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E19" w:rsidRPr="00F26706" w:rsidRDefault="007F6E19" w:rsidP="006C0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E19" w:rsidRPr="00F26706" w:rsidRDefault="007F6E19" w:rsidP="006C0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E19" w:rsidRPr="00F26706" w:rsidRDefault="007F6E19" w:rsidP="006C0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E19" w:rsidRPr="00F26706" w:rsidRDefault="007F6E19" w:rsidP="006C0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E19" w:rsidRPr="00F26706" w:rsidRDefault="007F6E19" w:rsidP="006C0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E19" w:rsidRPr="00F26706" w:rsidRDefault="00F26706" w:rsidP="00F267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67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ные</w:t>
            </w:r>
            <w:r w:rsidRPr="00F267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2670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ru-RU"/>
              </w:rPr>
              <w:t>данн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ые</w:t>
            </w:r>
            <w:r w:rsidRPr="00F267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F267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получения</w:t>
            </w:r>
            <w:r w:rsidRPr="00F267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дополнительн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ой </w:t>
            </w:r>
            <w:r w:rsidRPr="00F267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7F6E19" w:rsidRPr="00F267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:rsidR="007F6E19" w:rsidRPr="00B0241F" w:rsidRDefault="00F26706" w:rsidP="006C02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B024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B024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F2670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024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Сабраманиан</w:t>
            </w:r>
          </w:p>
          <w:p w:rsidR="007F6E19" w:rsidRPr="00F26706" w:rsidRDefault="00F26706" w:rsidP="00F267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67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Генеральн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ый </w:t>
            </w:r>
            <w:r w:rsidRPr="00F267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 xml:space="preserve">Бюро </w:t>
            </w:r>
            <w:r w:rsidRPr="00F267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международн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ых </w:t>
            </w:r>
            <w:r w:rsidRPr="00F267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отношени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й</w:t>
            </w:r>
          </w:p>
          <w:p w:rsidR="007F6E19" w:rsidRPr="00F26706" w:rsidRDefault="00F26706" w:rsidP="006C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Контролера и Генерального аудитора Индии</w:t>
            </w:r>
          </w:p>
          <w:p w:rsidR="0007214D" w:rsidRPr="0007214D" w:rsidRDefault="0007214D" w:rsidP="006C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Индия</w:t>
            </w:r>
            <w:r w:rsidRPr="00072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110124,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Нью</w:t>
            </w:r>
            <w:r w:rsidRPr="00072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Дели</w:t>
            </w:r>
            <w:r w:rsidRPr="00072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7F6E19" w:rsidRPr="0007214D" w:rsidRDefault="0007214D" w:rsidP="006C0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 Дейл Ападхайей Мардж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72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F6E19" w:rsidRPr="00072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7F6E19" w:rsidRPr="00896492" w:rsidRDefault="00896492" w:rsidP="006C02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7F6E19" w:rsidRPr="008964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="007F6E19" w:rsidRPr="0036075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subramanianKS</w:t>
              </w:r>
              <w:r w:rsidR="007F6E19" w:rsidRPr="008964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F6E19" w:rsidRPr="0036075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cag</w:t>
              </w:r>
              <w:r w:rsidR="007F6E19" w:rsidRPr="008964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F6E19" w:rsidRPr="0036075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gov</w:t>
              </w:r>
              <w:r w:rsidR="007F6E19" w:rsidRPr="008964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F6E19" w:rsidRPr="0036075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</w:t>
              </w:r>
            </w:hyperlink>
          </w:p>
        </w:tc>
        <w:tc>
          <w:tcPr>
            <w:tcW w:w="5161" w:type="dxa"/>
            <w:tcBorders>
              <w:top w:val="thinThickThinSmallGap" w:sz="24" w:space="0" w:color="008080"/>
              <w:left w:val="thinThickThinSmallGap" w:sz="24" w:space="0" w:color="008080"/>
              <w:bottom w:val="thinThickThinSmallGap" w:sz="24" w:space="0" w:color="008080"/>
              <w:right w:val="thinThickThinSmallGap" w:sz="24" w:space="0" w:color="008080"/>
            </w:tcBorders>
          </w:tcPr>
          <w:p w:rsidR="007F6E19" w:rsidRPr="0022695D" w:rsidRDefault="007F6E19" w:rsidP="006C0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F6E19" w:rsidRPr="0022695D" w:rsidRDefault="007F6E19" w:rsidP="006C022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ru-RU"/>
              </w:rPr>
            </w:pPr>
          </w:p>
          <w:p w:rsidR="007F6E19" w:rsidRPr="0022695D" w:rsidRDefault="007F6E19" w:rsidP="006C022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7F6E19" w:rsidRPr="0022695D" w:rsidRDefault="007F6E19" w:rsidP="006C022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7F6E19" w:rsidRPr="0022695D" w:rsidRDefault="007F6E19" w:rsidP="006C022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7F6E19" w:rsidRPr="00E15537" w:rsidRDefault="00E15537" w:rsidP="006C022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E15537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ОТЧЕТ ВНЕШНЕГО АУДИТОРА</w:t>
            </w:r>
          </w:p>
          <w:p w:rsidR="007F6E19" w:rsidRPr="00E15537" w:rsidRDefault="007F6E19" w:rsidP="006C022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7F6E19" w:rsidRPr="00E15537" w:rsidRDefault="00E15537" w:rsidP="006C022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55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55-Й ГЕНЕРАЛЬНОЙ АССАМБЛЕЕ </w:t>
            </w:r>
          </w:p>
          <w:p w:rsidR="007F6E19" w:rsidRPr="00E15537" w:rsidRDefault="007F6E19" w:rsidP="006C022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7F6E19" w:rsidRPr="00E15537" w:rsidRDefault="00E15537" w:rsidP="006C022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E1553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ВСЕМИРНОЙ ОРГАНИЗАЦИИ ИНТЕЛЛЕКТУАЛЬНОЙ СОБСТВЕННОСТИ</w:t>
            </w:r>
          </w:p>
          <w:p w:rsidR="007F6E19" w:rsidRPr="00E15537" w:rsidRDefault="007F6E19" w:rsidP="006C02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7F6E19" w:rsidRPr="00B0241F" w:rsidRDefault="00E15537" w:rsidP="006C02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721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 </w:t>
            </w:r>
            <w:r w:rsidR="00BB64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2014 </w:t>
            </w:r>
            <w:r w:rsidRPr="000721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ФИНАНС</w:t>
            </w:r>
            <w:r w:rsidRPr="00B024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ОВЫЙ ГОД</w:t>
            </w:r>
          </w:p>
          <w:p w:rsidR="00AC5C9A" w:rsidRPr="00B0241F" w:rsidRDefault="00AC5C9A" w:rsidP="006C0221">
            <w:pPr>
              <w:tabs>
                <w:tab w:val="left" w:pos="3595"/>
              </w:tabs>
              <w:spacing w:before="120" w:after="120" w:line="240" w:lineRule="auto"/>
              <w:ind w:left="108" w:firstLine="3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24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:rsidR="00AC5C9A" w:rsidRPr="00B0241F" w:rsidRDefault="00AC5C9A" w:rsidP="006C0221">
            <w:pPr>
              <w:tabs>
                <w:tab w:val="left" w:pos="3595"/>
              </w:tabs>
              <w:spacing w:after="0" w:line="240" w:lineRule="auto"/>
              <w:ind w:left="108" w:firstLine="3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24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:rsidR="007F6E19" w:rsidRPr="00B0241F" w:rsidRDefault="007F6E19" w:rsidP="006C0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A23174" w:rsidRPr="00DC57F1" w:rsidRDefault="00A23174" w:rsidP="00DB5B5B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sectPr w:rsidR="00A23174" w:rsidRPr="00DC57F1" w:rsidSect="00333CA1">
          <w:footerReference w:type="default" r:id="rId16"/>
          <w:footerReference w:type="first" r:id="rId17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436FF" w:rsidRPr="00DC57F1" w:rsidRDefault="003436FF" w:rsidP="00DB5B5B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</w:p>
    <w:p w:rsidR="00DB5B5B" w:rsidRPr="00DC57F1" w:rsidRDefault="0007214D" w:rsidP="00DB5B5B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DC57F1">
        <w:rPr>
          <w:rFonts w:ascii="Times New Roman" w:hAnsi="Times New Roman" w:cs="Times New Roman"/>
          <w:b/>
          <w:color w:val="1F497D"/>
          <w:sz w:val="24"/>
          <w:szCs w:val="24"/>
        </w:rPr>
        <w:t>РЕЗЮМЕ ОТЧЕТА</w:t>
      </w:r>
    </w:p>
    <w:p w:rsidR="00DB5B5B" w:rsidRPr="00D67381" w:rsidRDefault="0007214D" w:rsidP="002D3C4F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214D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отчет содержит основные результаты аудиторской проверки Всемирной организации интеллектуальной собственности (ВОИС) за </w:t>
      </w:r>
      <w:r w:rsidR="00BB645A">
        <w:rPr>
          <w:rFonts w:ascii="Times New Roman" w:hAnsi="Times New Roman" w:cs="Times New Roman"/>
          <w:sz w:val="24"/>
          <w:szCs w:val="24"/>
          <w:lang w:val="ru-RU"/>
        </w:rPr>
        <w:t>2014</w:t>
      </w:r>
      <w:r w:rsidR="00896492" w:rsidRPr="008964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214D">
        <w:rPr>
          <w:rFonts w:ascii="Times New Roman" w:hAnsi="Times New Roman" w:cs="Times New Roman"/>
          <w:sz w:val="24"/>
          <w:szCs w:val="24"/>
          <w:lang w:val="ru-RU"/>
        </w:rPr>
        <w:t xml:space="preserve">финансовый год, выполненной Контролером и Генеральным </w:t>
      </w:r>
      <w:r w:rsidRPr="00D6738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аудитором Индии. Аудиторская проверка включала </w:t>
      </w:r>
      <w:r w:rsidR="0089649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проверку </w:t>
      </w:r>
      <w:r w:rsidRPr="00D6738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финансовой отчетности ВОИС, </w:t>
      </w:r>
      <w:r w:rsidR="00057DF5" w:rsidRPr="00057DF5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реализаци</w:t>
      </w:r>
      <w:r w:rsidR="00057DF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 </w:t>
      </w:r>
      <w:r w:rsidR="00D6738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r w:rsidR="00D67381" w:rsidRPr="00D6738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Системы планирования общеорганизационных ресурсов» ВОИС</w:t>
      </w:r>
      <w:r w:rsidR="00D6738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</w:t>
      </w:r>
      <w:r w:rsidR="00896492" w:rsidRPr="00896492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работ</w:t>
      </w:r>
      <w:r w:rsidR="0089649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ы </w:t>
      </w:r>
      <w:r w:rsidR="00D67381" w:rsidRPr="00D6738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Департамент</w:t>
      </w:r>
      <w:r w:rsidR="00D6738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</w:t>
      </w:r>
      <w:r w:rsidR="00D67381" w:rsidRPr="00D6738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управления людскими ресурсами ВОИС</w:t>
      </w:r>
      <w:r w:rsidR="001A6B92" w:rsidRPr="00D6738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</w:p>
    <w:p w:rsidR="00DB5B5B" w:rsidRPr="0092045A" w:rsidRDefault="0092045A" w:rsidP="002D3C4F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92045A">
        <w:rPr>
          <w:rFonts w:ascii="Times New Roman" w:eastAsia="SimSun" w:hAnsi="Times New Roman" w:cs="Times New Roman"/>
          <w:sz w:val="24"/>
          <w:szCs w:val="24"/>
          <w:lang w:val="ru-RU"/>
        </w:rPr>
        <w:t>Основываясь на результатах проведенной нами аудиторской проверки, я</w:t>
      </w:r>
      <w:r w:rsidR="00896492">
        <w:rPr>
          <w:rFonts w:ascii="Times New Roman" w:eastAsia="SimSun" w:hAnsi="Times New Roman" w:cs="Times New Roman"/>
          <w:sz w:val="24"/>
          <w:szCs w:val="24"/>
          <w:lang w:val="ru-RU"/>
        </w:rPr>
        <w:t> </w:t>
      </w:r>
      <w:r w:rsidRPr="0092045A">
        <w:rPr>
          <w:rFonts w:ascii="Times New Roman" w:eastAsia="SimSun" w:hAnsi="Times New Roman" w:cs="Times New Roman"/>
          <w:sz w:val="24"/>
          <w:szCs w:val="24"/>
          <w:lang w:val="ru-RU"/>
        </w:rPr>
        <w:t>полагаю, что финансовая отчетность за финансовый период, окончившийся 31</w:t>
      </w:r>
      <w:r w:rsidR="00896492">
        <w:rPr>
          <w:rFonts w:ascii="Times New Roman" w:eastAsia="SimSun" w:hAnsi="Times New Roman" w:cs="Times New Roman"/>
          <w:sz w:val="24"/>
          <w:szCs w:val="24"/>
          <w:lang w:val="ru-RU"/>
        </w:rPr>
        <w:t> </w:t>
      </w:r>
      <w:r w:rsidRPr="0092045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декабря </w:t>
      </w:r>
      <w:r w:rsidR="00896492">
        <w:rPr>
          <w:rFonts w:ascii="Times New Roman" w:eastAsia="SimSun" w:hAnsi="Times New Roman" w:cs="Times New Roman"/>
          <w:sz w:val="24"/>
          <w:szCs w:val="24"/>
          <w:lang w:val="ru-RU"/>
        </w:rPr>
        <w:t>2014 </w:t>
      </w:r>
      <w:r w:rsidR="00B0241F">
        <w:rPr>
          <w:rFonts w:ascii="Times New Roman" w:eastAsia="SimSun" w:hAnsi="Times New Roman" w:cs="Times New Roman"/>
          <w:sz w:val="24"/>
          <w:szCs w:val="24"/>
          <w:lang w:val="ru-RU"/>
        </w:rPr>
        <w:t>г.</w:t>
      </w:r>
      <w:r w:rsidRPr="0092045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представляет финансовое положение ВОИС на 31 декабря </w:t>
      </w:r>
      <w:r w:rsidR="00BB645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2014 </w:t>
      </w:r>
      <w:r w:rsidR="00B0241F">
        <w:rPr>
          <w:rFonts w:ascii="Times New Roman" w:eastAsia="SimSun" w:hAnsi="Times New Roman" w:cs="Times New Roman"/>
          <w:sz w:val="24"/>
          <w:szCs w:val="24"/>
          <w:lang w:val="ru-RU"/>
        </w:rPr>
        <w:t>г.</w:t>
      </w:r>
      <w:r w:rsidRPr="0092045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финансовые результаты Организации за период с 1 января </w:t>
      </w:r>
      <w:r w:rsidR="00BB645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2014 </w:t>
      </w:r>
      <w:r w:rsidR="00B0241F">
        <w:rPr>
          <w:rFonts w:ascii="Times New Roman" w:eastAsia="SimSun" w:hAnsi="Times New Roman" w:cs="Times New Roman"/>
          <w:sz w:val="24"/>
          <w:szCs w:val="24"/>
          <w:lang w:val="ru-RU"/>
        </w:rPr>
        <w:t>г.</w:t>
      </w:r>
      <w:r w:rsidRPr="0092045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по 31 декабря </w:t>
      </w:r>
      <w:r w:rsidR="00BB645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2014 </w:t>
      </w:r>
      <w:r w:rsidR="00B0241F">
        <w:rPr>
          <w:rFonts w:ascii="Times New Roman" w:eastAsia="SimSun" w:hAnsi="Times New Roman" w:cs="Times New Roman"/>
          <w:sz w:val="24"/>
          <w:szCs w:val="24"/>
          <w:lang w:val="ru-RU"/>
        </w:rPr>
        <w:t>г.</w:t>
      </w:r>
      <w:r w:rsidRPr="0092045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896492" w:rsidRPr="0092045A">
        <w:rPr>
          <w:rFonts w:ascii="Times New Roman" w:eastAsia="SimSun" w:hAnsi="Times New Roman" w:cs="Times New Roman"/>
          <w:sz w:val="24"/>
          <w:szCs w:val="24"/>
          <w:lang w:val="ru-RU"/>
        </w:rPr>
        <w:t>объективно во всех существенных отношениях</w:t>
      </w:r>
      <w:r w:rsidR="00896492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="00896492" w:rsidRPr="0092045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92045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</w:t>
      </w:r>
      <w:r w:rsidR="0089649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этой </w:t>
      </w:r>
      <w:r w:rsidRPr="0092045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связи я вынес безусловно положительное аудиторское заключение по финансовой отчетности ВОИС за финансовый период, окончившийся 31 декабря </w:t>
      </w:r>
      <w:r w:rsidR="00BB645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2014 </w:t>
      </w:r>
      <w:r w:rsidR="00B0241F">
        <w:rPr>
          <w:rFonts w:ascii="Times New Roman" w:eastAsia="SimSun" w:hAnsi="Times New Roman" w:cs="Times New Roman"/>
          <w:sz w:val="24"/>
          <w:szCs w:val="24"/>
          <w:lang w:val="ru-RU"/>
        </w:rPr>
        <w:t>г.</w:t>
      </w:r>
      <w:r w:rsidRPr="0092045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</w:p>
    <w:p w:rsidR="00DB5B5B" w:rsidRPr="00DC57F1" w:rsidRDefault="0092045A" w:rsidP="00DB5B5B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DC57F1">
        <w:rPr>
          <w:rFonts w:ascii="Times New Roman" w:hAnsi="Times New Roman" w:cs="Times New Roman"/>
          <w:b/>
          <w:color w:val="1F497D"/>
          <w:sz w:val="24"/>
          <w:szCs w:val="24"/>
        </w:rPr>
        <w:t>Финансовое управление</w:t>
      </w:r>
    </w:p>
    <w:p w:rsidR="00DB5B5B" w:rsidRPr="00B0241F" w:rsidRDefault="00AD7AE3" w:rsidP="002D3C4F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Профицит </w:t>
      </w:r>
      <w:r w:rsidR="00B0241F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ВОИС за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B0241F" w:rsidRPr="00B0241F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2D7F2F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B0241F" w:rsidRPr="00B0241F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241F" w:rsidRPr="00B0241F">
        <w:rPr>
          <w:rFonts w:ascii="Times New Roman" w:hAnsi="Times New Roman" w:cs="Times New Roman"/>
          <w:sz w:val="24"/>
          <w:szCs w:val="24"/>
          <w:lang w:val="ru-RU"/>
        </w:rPr>
        <w:t>составил 37 млн. шв. франков</w:t>
      </w:r>
      <w:r w:rsidR="00B0241F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что соответствует приросту н</w:t>
      </w:r>
      <w:r w:rsidR="00896492">
        <w:rPr>
          <w:rFonts w:ascii="Times New Roman" w:hAnsi="Times New Roman" w:cs="Times New Roman"/>
          <w:color w:val="000000"/>
          <w:sz w:val="24"/>
          <w:szCs w:val="24"/>
          <w:lang w:val="ru-RU"/>
        </w:rPr>
        <w:t>а 145% относительно уровня 2013</w:t>
      </w:r>
      <w:r w:rsidR="008964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241F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106%</w:t>
      </w:r>
      <w:r w:rsidR="00B0241F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общего </w:t>
      </w:r>
      <w:r w:rsidR="00B0241F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профицит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896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обеспеченного в </w:t>
      </w:r>
      <w:r w:rsidR="00B0241F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="00B0241F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89649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приходилось на </w:t>
      </w:r>
      <w:r w:rsidR="002D7F2F" w:rsidRPr="002D7F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Международный союз патентной кооперации (Союз PCT) 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BB645A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2013</w:t>
      </w:r>
      <w:r w:rsidR="002D7F2F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="00B0241F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этот </w:t>
      </w:r>
      <w:r w:rsidR="00B0241F" w:rsidRPr="00B0241F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показател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 составил </w:t>
      </w:r>
      <w:r w:rsidR="00B0241F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124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,5</w:t>
      </w:r>
      <w:r w:rsidR="00B0241F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  <w:r w:rsidR="002D6213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Таким образом</w:t>
      </w:r>
      <w:r w:rsid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профицит/дефицит</w:t>
      </w:r>
      <w:r w:rsidR="00BB645A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ВОИС</w:t>
      </w:r>
      <w:r w:rsidR="00DB5B5B" w:rsidRPr="00B0241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основном</w:t>
      </w:r>
      <w:r w:rsidR="00DB5B5B" w:rsidRPr="00B0241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B0241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определялся 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профицитом/дефицитом по линии </w:t>
      </w:r>
      <w:r w:rsidR="00DB5B5B" w:rsidRPr="00230903">
        <w:rPr>
          <w:rFonts w:ascii="Times New Roman" w:hAnsi="Times New Roman" w:cs="Times New Roman"/>
          <w:color w:val="000000"/>
          <w:sz w:val="24"/>
          <w:szCs w:val="24"/>
        </w:rPr>
        <w:t>PCT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CA77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B5B5B" w:rsidRPr="002909DC" w:rsidRDefault="00B0241F" w:rsidP="002D3C4F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Совокупные поступления</w:t>
      </w:r>
      <w:r w:rsidR="00DB5B5B" w:rsidRPr="00AD7A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67381" w:rsidRPr="00AD7A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ВОИС</w:t>
      </w:r>
      <w:r w:rsidR="00DB5B5B" w:rsidRPr="00AD7A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вырос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</w:t>
      </w:r>
      <w:r w:rsidR="00BB645A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DB5B5B" w:rsidRPr="00AD7AE3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,3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с 351,</w:t>
      </w:r>
      <w:r w:rsidR="00DB5B5B" w:rsidRPr="00AD7A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млн. шв. франков</w:t>
      </w:r>
      <w:r w:rsidR="00DB5B5B" w:rsidRPr="00AD7A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BB645A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2013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DB5B5B" w:rsidRPr="00AD7A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 </w:t>
      </w:r>
      <w:r w:rsidR="00DB5B5B" w:rsidRPr="00AD7AE3">
        <w:rPr>
          <w:rFonts w:ascii="Times New Roman" w:hAnsi="Times New Roman" w:cs="Times New Roman"/>
          <w:color w:val="000000"/>
          <w:sz w:val="24"/>
          <w:szCs w:val="24"/>
          <w:lang w:val="ru-RU"/>
        </w:rPr>
        <w:t>370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DB5B5B" w:rsidRPr="00AD7A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18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млн. шв. франков</w:t>
      </w:r>
      <w:r w:rsidR="00DB5B5B" w:rsidRPr="00AD7A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BB645A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2014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DB5B5B" w:rsidRPr="00AD7A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909DC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Крупнейшим источником поступлений в 2014 г., на который пришлось 76% всех поступлений, был </w:t>
      </w:r>
      <w:r w:rsidR="002909DC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РСТ</w:t>
      </w:r>
      <w:r w:rsidR="002909DC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Поступления </w:t>
      </w:r>
      <w:r w:rsidR="00DA42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линии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</w:t>
      </w:r>
      <w:r w:rsid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DE2436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РСТ</w:t>
      </w:r>
      <w:r w:rsidR="00DB5B5B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вырос</w:t>
      </w:r>
      <w:r w:rsid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 в </w:t>
      </w:r>
      <w:r w:rsidR="00BB645A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2014 </w:t>
      </w:r>
      <w:r w:rsidR="00BB645A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="00BB645A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DB5B5B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сравнению с</w:t>
      </w:r>
      <w:r w:rsidR="00DB5B5B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645A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2013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DA42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DA4226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DA422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DA4226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7%</w:t>
      </w:r>
      <w:r w:rsidR="00DA422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A770B" w:rsidRDefault="002909DC" w:rsidP="002D3C4F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CA770B" w:rsidSect="00333CA1">
          <w:footerReference w:type="default" r:id="rId18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BB645A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асходы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ВОИС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 г.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составили 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333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 </w:t>
      </w:r>
      <w:r w:rsidR="00DE2436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млн. шв. франков</w:t>
      </w:r>
      <w:r w:rsidR="00DB5B5B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оказавшись на 1% </w:t>
      </w:r>
      <w:r w:rsidR="00BB645A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ниже </w:t>
      </w:r>
      <w:r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уровня 2013 </w:t>
      </w:r>
      <w:r w:rsidR="00B0241F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DB5B5B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Ведущей статьей расходов Организации являются затраты на </w:t>
      </w:r>
    </w:p>
    <w:p w:rsidR="00DB5B5B" w:rsidRPr="00B0241F" w:rsidRDefault="002909DC" w:rsidP="00A92B7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персонал, которые составили 216,4 млн. шв. франков, или 64,9% ее совокупных расходов, что отражает специфику ее деятельност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Затраты на персонал выросли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2014 г. </w:t>
      </w:r>
      <w:r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сравнению с 2013 г.</w:t>
      </w:r>
      <w:r w:rsidR="00DA42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A4226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1,1%</w:t>
      </w:r>
      <w:r w:rsidR="00DA422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909DC" w:rsidRDefault="00BB645A" w:rsidP="002D3C4F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выражаем </w:t>
      </w:r>
      <w:r w:rsidR="002909DC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удовлетворени</w:t>
      </w:r>
      <w:r w:rsid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="002909DC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поводу</w:t>
      </w:r>
      <w:r w:rsid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того, что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на основе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наш</w:t>
      </w:r>
      <w:r w:rsidR="002909DC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DA048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09DC">
        <w:rPr>
          <w:rFonts w:ascii="Times New Roman" w:hAnsi="Times New Roman" w:cs="Times New Roman"/>
          <w:sz w:val="24"/>
          <w:szCs w:val="24"/>
          <w:lang w:val="ru-RU"/>
        </w:rPr>
        <w:t>замечаний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7F2F" w:rsidRPr="00B0241F">
        <w:rPr>
          <w:rFonts w:ascii="Times New Roman" w:hAnsi="Times New Roman" w:cs="Times New Roman"/>
          <w:bCs/>
          <w:sz w:val="24"/>
          <w:szCs w:val="24"/>
          <w:lang w:val="ru-RU"/>
        </w:rPr>
        <w:t>р</w:t>
      </w:r>
      <w:r w:rsidR="002909DC" w:rsidRPr="00B0241F">
        <w:rPr>
          <w:rFonts w:ascii="Times New Roman" w:hAnsi="Times New Roman" w:cs="Times New Roman"/>
          <w:bCs/>
          <w:sz w:val="24"/>
          <w:szCs w:val="24"/>
          <w:lang w:val="ru-RU"/>
        </w:rPr>
        <w:t>уководств</w:t>
      </w:r>
      <w:r w:rsidR="002909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 внесло определенные </w:t>
      </w:r>
      <w:r w:rsidR="002909DC"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2909DC">
        <w:rPr>
          <w:rFonts w:ascii="Times New Roman" w:hAnsi="Times New Roman" w:cs="Times New Roman"/>
          <w:sz w:val="24"/>
          <w:szCs w:val="24"/>
          <w:lang w:val="ru-RU"/>
        </w:rPr>
        <w:t>усовершенствования в финансовую</w:t>
      </w:r>
      <w:r w:rsidR="002909DC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отчетность </w:t>
      </w:r>
      <w:r w:rsidR="00DA4226" w:rsidRPr="00DA4226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2909DC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09DC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2909DC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2014 </w:t>
      </w:r>
      <w:r w:rsidR="002909DC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DB5B5B" w:rsidRPr="00DC57F1" w:rsidRDefault="00AD7AE3" w:rsidP="00D2766A">
      <w:pPr>
        <w:spacing w:before="240" w:after="240" w:line="36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DC57F1">
        <w:rPr>
          <w:rFonts w:ascii="Times New Roman" w:hAnsi="Times New Roman" w:cs="Times New Roman"/>
          <w:b/>
          <w:color w:val="1F497D"/>
          <w:sz w:val="24"/>
          <w:szCs w:val="24"/>
        </w:rPr>
        <w:t>Финансовые вопросы</w:t>
      </w:r>
    </w:p>
    <w:p w:rsidR="00DB5B5B" w:rsidRPr="002F0300" w:rsidRDefault="00BB645A" w:rsidP="002D3C4F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09DC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DB5B5B" w:rsidRPr="002909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09DC">
        <w:rPr>
          <w:rFonts w:ascii="Times New Roman" w:hAnsi="Times New Roman" w:cs="Times New Roman"/>
          <w:sz w:val="24"/>
          <w:szCs w:val="24"/>
          <w:lang w:val="ru-RU"/>
        </w:rPr>
        <w:t>отметили</w:t>
      </w:r>
      <w:r w:rsidR="002909DC" w:rsidRPr="002909D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909DC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909DC" w:rsidRPr="002909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09DC">
        <w:rPr>
          <w:rFonts w:ascii="Times New Roman" w:hAnsi="Times New Roman" w:cs="Times New Roman"/>
          <w:sz w:val="24"/>
          <w:szCs w:val="24"/>
          <w:lang w:val="ru-RU"/>
        </w:rPr>
        <w:t>остаток</w:t>
      </w:r>
      <w:r w:rsidR="002909DC" w:rsidRPr="002909DC">
        <w:rPr>
          <w:rFonts w:ascii="Times New Roman" w:hAnsi="Times New Roman" w:cs="Times New Roman"/>
          <w:sz w:val="24"/>
          <w:szCs w:val="24"/>
          <w:lang w:val="ru-RU"/>
        </w:rPr>
        <w:t xml:space="preserve"> средств </w:t>
      </w:r>
      <w:r w:rsidR="002909DC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909DC" w:rsidRPr="002909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4226" w:rsidRPr="00DA4226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="00DA422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909DC" w:rsidRPr="002909DC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2909DC">
        <w:rPr>
          <w:rFonts w:ascii="Times New Roman" w:hAnsi="Times New Roman" w:cs="Times New Roman"/>
          <w:sz w:val="24"/>
          <w:szCs w:val="24"/>
          <w:lang w:val="ru-RU"/>
        </w:rPr>
        <w:t>Налоги</w:t>
      </w:r>
      <w:r w:rsidR="00DB5B5B" w:rsidRPr="002909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09DC" w:rsidRPr="002909DC">
        <w:rPr>
          <w:rFonts w:ascii="Times New Roman" w:hAnsi="Times New Roman" w:cs="Times New Roman"/>
          <w:sz w:val="24"/>
          <w:szCs w:val="24"/>
          <w:lang w:val="ru-RU"/>
        </w:rPr>
        <w:t xml:space="preserve">США </w:t>
      </w:r>
      <w:r w:rsidR="002909D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909DC" w:rsidRPr="002909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09DC">
        <w:rPr>
          <w:rFonts w:ascii="Times New Roman" w:hAnsi="Times New Roman" w:cs="Times New Roman"/>
          <w:sz w:val="24"/>
          <w:szCs w:val="24"/>
          <w:lang w:val="ru-RU"/>
        </w:rPr>
        <w:t>получению</w:t>
      </w:r>
      <w:r w:rsidR="002909DC" w:rsidRPr="002909DC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2909DC"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r w:rsidR="00DB5B5B" w:rsidRPr="002909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09DC" w:rsidRPr="002909DC">
        <w:rPr>
          <w:rFonts w:ascii="Times New Roman" w:hAnsi="Times New Roman" w:cs="Times New Roman"/>
          <w:sz w:val="24"/>
          <w:szCs w:val="24"/>
          <w:lang w:val="ru-RU"/>
        </w:rPr>
        <w:t>требовани</w:t>
      </w:r>
      <w:r w:rsidR="002909DC">
        <w:rPr>
          <w:rFonts w:ascii="Times New Roman" w:hAnsi="Times New Roman" w:cs="Times New Roman"/>
          <w:sz w:val="24"/>
          <w:szCs w:val="24"/>
          <w:lang w:val="ru-RU"/>
        </w:rPr>
        <w:t xml:space="preserve">я, относящиеся к истекшим </w:t>
      </w:r>
      <w:r w:rsidR="002909DC" w:rsidRPr="002909DC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2909DC">
        <w:rPr>
          <w:rFonts w:ascii="Times New Roman" w:hAnsi="Times New Roman" w:cs="Times New Roman"/>
          <w:sz w:val="24"/>
          <w:szCs w:val="24"/>
          <w:lang w:val="ru-RU"/>
        </w:rPr>
        <w:t xml:space="preserve">ам, </w:t>
      </w:r>
      <w:r w:rsidRPr="002909D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2909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09DC">
        <w:rPr>
          <w:rFonts w:ascii="Times New Roman" w:hAnsi="Times New Roman" w:cs="Times New Roman"/>
          <w:sz w:val="24"/>
          <w:szCs w:val="24"/>
          <w:lang w:val="ru-RU"/>
        </w:rPr>
        <w:t xml:space="preserve">что сверка </w:t>
      </w:r>
      <w:r w:rsidR="00DA76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</w:t>
      </w:r>
      <w:r w:rsidR="00DA42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909DC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</w:t>
      </w:r>
      <w:r w:rsidR="00DA4226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DB5B5B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A4226" w:rsidRPr="00DA422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возмещени</w:t>
      </w:r>
      <w:r w:rsidR="00DA7680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="00DA42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проводилась нерегулярно</w:t>
      </w:r>
      <w:r w:rsidR="00DB5B5B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DE2436" w:rsidRPr="002F03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ВОИС</w:t>
      </w:r>
      <w:r w:rsidR="00DB5B5B" w:rsidRPr="002F03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D7F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могла бы </w:t>
      </w:r>
      <w:r w:rsidR="00DE2436" w:rsidRPr="002F03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ускорить процесс </w:t>
      </w:r>
      <w:r w:rsidR="002F0300">
        <w:rPr>
          <w:rFonts w:ascii="Times New Roman" w:hAnsi="Times New Roman" w:cs="Times New Roman"/>
          <w:sz w:val="24"/>
          <w:szCs w:val="24"/>
          <w:lang w:val="ru-RU"/>
        </w:rPr>
        <w:t xml:space="preserve">сверки </w:t>
      </w:r>
      <w:r w:rsidR="002F0300" w:rsidRPr="002F0300">
        <w:rPr>
          <w:rFonts w:ascii="Times New Roman" w:hAnsi="Times New Roman" w:cs="Times New Roman"/>
          <w:sz w:val="24"/>
          <w:szCs w:val="24"/>
          <w:lang w:val="ru-RU"/>
        </w:rPr>
        <w:t>неурегулированн</w:t>
      </w:r>
      <w:r w:rsidR="002F0300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="002F0300" w:rsidRPr="002F0300">
        <w:rPr>
          <w:rFonts w:ascii="Times New Roman" w:hAnsi="Times New Roman" w:cs="Times New Roman"/>
          <w:sz w:val="24"/>
          <w:szCs w:val="24"/>
          <w:lang w:val="ru-RU"/>
        </w:rPr>
        <w:t>требовани</w:t>
      </w:r>
      <w:r w:rsidR="002F0300">
        <w:rPr>
          <w:rFonts w:ascii="Times New Roman" w:hAnsi="Times New Roman" w:cs="Times New Roman"/>
          <w:sz w:val="24"/>
          <w:szCs w:val="24"/>
          <w:lang w:val="ru-RU"/>
        </w:rPr>
        <w:t xml:space="preserve">й к </w:t>
      </w:r>
      <w:r w:rsidR="002F03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налоговым органам </w:t>
      </w:r>
      <w:r w:rsidR="002F0300" w:rsidRPr="002F03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США</w:t>
      </w:r>
      <w:r w:rsidR="00DB5B5B" w:rsidRPr="002F03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B5B5B" w:rsidRPr="00350F47" w:rsidRDefault="00BB645A" w:rsidP="002D3C4F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b/>
          <w:lang w:val="ru-RU"/>
        </w:rPr>
      </w:pPr>
      <w:r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Согласно </w:t>
      </w:r>
      <w:r w:rsidR="002E1B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Основам </w:t>
      </w:r>
      <w:r w:rsid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политики </w:t>
      </w:r>
      <w:r w:rsidR="00DE2436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Организации Объединенных Наций </w:t>
      </w:r>
      <w:r w:rsidR="002E1B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2D7F2F" w:rsidRPr="002D7F2F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применени</w:t>
      </w:r>
      <w:r w:rsidR="002D7F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 </w:t>
      </w:r>
      <w:r w:rsid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МСУГС</w:t>
      </w:r>
      <w:r w:rsidR="00DB5B5B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хотя</w:t>
      </w:r>
      <w:r w:rsidR="00DB5B5B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E2436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ООН</w:t>
      </w:r>
      <w:r w:rsidR="00DB5B5B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</w:t>
      </w:r>
      <w:r w:rsidR="00DC4072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</w:t>
      </w:r>
      <w:r w:rsid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 отражения активов наследия в </w:t>
      </w:r>
      <w:r w:rsidR="00DC4072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отчетност</w:t>
      </w:r>
      <w:r w:rsid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DB5B5B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она </w:t>
      </w:r>
      <w:r w:rsidR="002E1B31" w:rsidRPr="002E1B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</w:t>
      </w:r>
      <w:r w:rsidR="002E1B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 </w:t>
      </w:r>
      <w:r w:rsid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общую характеристику </w:t>
      </w:r>
      <w:r w:rsidR="002E1B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важных </w:t>
      </w:r>
      <w:r w:rsid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активов наследия</w:t>
      </w:r>
      <w:r w:rsidR="00DB5B5B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DC4072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римечания</w:t>
      </w:r>
      <w:r w:rsidR="002E1B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DB5B5B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финансовой отчетности</w:t>
      </w:r>
      <w:r w:rsidR="00DB5B5B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</w:t>
      </w:r>
      <w:r w:rsidR="00DB5B5B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отметили, что </w:t>
      </w:r>
      <w:r w:rsidR="00DE2436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ВОИС</w:t>
      </w:r>
      <w:r w:rsidR="00DB5B5B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раскрыла в своей финансовой отчетности </w:t>
      </w:r>
      <w:r w:rsidR="00DC4072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</w:t>
      </w:r>
      <w:r w:rsid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об активах</w:t>
      </w:r>
      <w:r w:rsidR="00DC4072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наследия</w:t>
      </w:r>
      <w:r w:rsid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DB5B5B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включая</w:t>
      </w:r>
      <w:r w:rsid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«произведения </w:t>
      </w:r>
      <w:r w:rsidR="00DC4072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</w:t>
      </w:r>
      <w:r w:rsid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а»</w:t>
      </w:r>
      <w:r w:rsidR="00DB5B5B" w:rsidRP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</w:t>
      </w:r>
      <w:r w:rsidR="00DB5B5B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="00DB5B5B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C4072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отметил</w:t>
      </w:r>
      <w:r w:rsidR="00DC40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DE2436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что </w:t>
      </w:r>
      <w:r w:rsidR="00350F47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</w:t>
      </w:r>
      <w:r w:rsid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ьные проверки, проведенные</w:t>
      </w:r>
      <w:r w:rsidR="00DB5B5B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E2436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2014 </w:t>
      </w:r>
      <w:r w:rsidR="00B0241F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DB5B5B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показали отсутствие </w:t>
      </w:r>
      <w:r w:rsidR="00350F47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</w:t>
      </w:r>
      <w:r w:rsid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ых позиций, </w:t>
      </w:r>
      <w:r w:rsidR="0067043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характеризуемых</w:t>
      </w:r>
      <w:r w:rsid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«</w:t>
      </w:r>
      <w:r w:rsidR="00AD7AE3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искусства</w:t>
      </w:r>
      <w:r w:rsid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DB5B5B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</w:t>
      </w:r>
      <w:r w:rsidR="00DB5B5B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рекомендуем </w:t>
      </w:r>
      <w:r w:rsidR="00DE2436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ВОИС</w:t>
      </w:r>
      <w:r w:rsidR="00DB5B5B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</w:t>
      </w:r>
      <w:r w:rsidR="00350F47" w:rsidRPr="00350F47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данн</w:t>
      </w:r>
      <w:r w:rsid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 об активах</w:t>
      </w:r>
      <w:r w:rsidR="00DC4072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наследия</w:t>
      </w:r>
      <w:r w:rsidR="00DB5B5B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своей </w:t>
      </w:r>
      <w:r w:rsidR="00350F47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r w:rsid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инансовой отчетности</w:t>
      </w:r>
      <w:r w:rsidR="00DB5B5B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DB5B5B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полагаем, что </w:t>
      </w:r>
      <w:r w:rsidR="00350F47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</w:t>
      </w:r>
      <w:r w:rsidR="002D7F2F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могла бы</w:t>
      </w:r>
      <w:r w:rsidR="00DD42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принять меры по </w:t>
      </w:r>
      <w:r w:rsidR="00DE2436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</w:t>
      </w:r>
      <w:r w:rsid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ению систем</w:t>
      </w:r>
      <w:r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0F47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охран</w:t>
      </w:r>
      <w:r w:rsid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 и </w:t>
      </w:r>
      <w:r w:rsidR="00350F47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</w:t>
      </w:r>
      <w:r w:rsid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="00DA76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избежание </w:t>
      </w:r>
      <w:r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дальнейш</w:t>
      </w:r>
      <w:r w:rsid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ей утраты таких </w:t>
      </w:r>
      <w:r w:rsidR="006F549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активов</w:t>
      </w:r>
      <w:r w:rsidR="00DB5B5B" w:rsidRPr="00350F4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2BDA" w:rsidRPr="00DC57F1" w:rsidRDefault="000C5A1C" w:rsidP="00D2766A">
      <w:pPr>
        <w:spacing w:before="240" w:after="240" w:line="36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C57F1">
        <w:rPr>
          <w:rFonts w:ascii="Times New Roman" w:hAnsi="Times New Roman" w:cs="Times New Roman"/>
          <w:b/>
          <w:bCs/>
          <w:iCs/>
          <w:color w:val="1F497D"/>
          <w:sz w:val="24"/>
          <w:szCs w:val="24"/>
        </w:rPr>
        <w:t>Систем</w:t>
      </w:r>
      <w:r w:rsidRPr="00DC57F1">
        <w:rPr>
          <w:rFonts w:ascii="Times New Roman" w:hAnsi="Times New Roman" w:cs="Times New Roman"/>
          <w:b/>
          <w:bCs/>
          <w:iCs/>
          <w:color w:val="1F497D"/>
          <w:sz w:val="24"/>
          <w:szCs w:val="24"/>
          <w:lang w:val="ru-RU"/>
        </w:rPr>
        <w:t>а</w:t>
      </w:r>
      <w:r w:rsidR="00D67381" w:rsidRPr="00DC57F1">
        <w:rPr>
          <w:rFonts w:ascii="Times New Roman" w:hAnsi="Times New Roman" w:cs="Times New Roman"/>
          <w:b/>
          <w:bCs/>
          <w:iCs/>
          <w:color w:val="1F497D"/>
          <w:sz w:val="24"/>
          <w:szCs w:val="24"/>
        </w:rPr>
        <w:t xml:space="preserve"> планирования общеорганизационных ресурсов</w:t>
      </w:r>
      <w:r w:rsidR="003D2BDA" w:rsidRPr="00DC57F1">
        <w:rPr>
          <w:rFonts w:ascii="Times New Roman" w:hAnsi="Times New Roman" w:cs="Times New Roman"/>
          <w:b/>
          <w:bCs/>
          <w:iCs/>
          <w:color w:val="1F497D"/>
          <w:sz w:val="24"/>
          <w:szCs w:val="24"/>
        </w:rPr>
        <w:t xml:space="preserve"> </w:t>
      </w:r>
    </w:p>
    <w:p w:rsidR="00CA770B" w:rsidRDefault="00DE2436" w:rsidP="002D3C4F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CA770B" w:rsidSect="00333CA1">
          <w:footerReference w:type="default" r:id="rId19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1947DC">
        <w:rPr>
          <w:rFonts w:ascii="Times New Roman" w:hAnsi="Times New Roman"/>
          <w:sz w:val="24"/>
          <w:szCs w:val="24"/>
          <w:lang w:val="ru-RU"/>
        </w:rPr>
        <w:t>ВОИС</w:t>
      </w:r>
      <w:r w:rsidR="00DE48EF" w:rsidRPr="001947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47DC">
        <w:rPr>
          <w:rFonts w:ascii="Times New Roman" w:hAnsi="Times New Roman"/>
          <w:sz w:val="24"/>
          <w:szCs w:val="24"/>
          <w:lang w:val="ru-RU"/>
        </w:rPr>
        <w:t>начала</w:t>
      </w:r>
      <w:r w:rsidR="001947DC" w:rsidRPr="001947DC">
        <w:rPr>
          <w:rFonts w:ascii="Times New Roman" w:hAnsi="Times New Roman"/>
          <w:sz w:val="24"/>
          <w:szCs w:val="24"/>
          <w:lang w:val="ru-RU"/>
        </w:rPr>
        <w:t xml:space="preserve"> внедрени</w:t>
      </w:r>
      <w:r w:rsidR="001947DC">
        <w:rPr>
          <w:rFonts w:ascii="Times New Roman" w:hAnsi="Times New Roman"/>
          <w:sz w:val="24"/>
          <w:szCs w:val="24"/>
          <w:lang w:val="ru-RU"/>
        </w:rPr>
        <w:t>е</w:t>
      </w:r>
      <w:r w:rsidR="001947DC" w:rsidRPr="001947DC">
        <w:rPr>
          <w:rFonts w:ascii="Times New Roman" w:hAnsi="Times New Roman"/>
          <w:sz w:val="24"/>
          <w:szCs w:val="24"/>
          <w:lang w:val="ru-RU"/>
        </w:rPr>
        <w:t xml:space="preserve"> систем</w:t>
      </w:r>
      <w:r w:rsidR="001947DC">
        <w:rPr>
          <w:rFonts w:ascii="Times New Roman" w:hAnsi="Times New Roman"/>
          <w:sz w:val="24"/>
          <w:szCs w:val="24"/>
          <w:lang w:val="ru-RU"/>
        </w:rPr>
        <w:t>ы</w:t>
      </w:r>
      <w:r w:rsidR="001947DC" w:rsidRPr="001947DC">
        <w:rPr>
          <w:rFonts w:ascii="Times New Roman" w:hAnsi="Times New Roman"/>
          <w:sz w:val="24"/>
          <w:szCs w:val="24"/>
          <w:lang w:val="ru-RU"/>
        </w:rPr>
        <w:t xml:space="preserve"> ПОР</w:t>
      </w:r>
      <w:r w:rsidR="00DE48EF" w:rsidRPr="001947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947DC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BB645A" w:rsidRPr="001947DC">
        <w:rPr>
          <w:rFonts w:ascii="Times New Roman" w:hAnsi="Times New Roman"/>
          <w:sz w:val="24"/>
          <w:szCs w:val="24"/>
          <w:lang w:val="ru-RU"/>
        </w:rPr>
        <w:t>2010</w:t>
      </w:r>
      <w:r w:rsidR="00BB645A">
        <w:rPr>
          <w:rFonts w:ascii="Times New Roman" w:hAnsi="Times New Roman"/>
          <w:sz w:val="24"/>
          <w:szCs w:val="24"/>
        </w:rPr>
        <w:t> </w:t>
      </w:r>
      <w:r w:rsidR="001947DC" w:rsidRPr="001947DC">
        <w:rPr>
          <w:rFonts w:ascii="Times New Roman" w:hAnsi="Times New Roman"/>
          <w:sz w:val="24"/>
          <w:szCs w:val="24"/>
          <w:lang w:val="ru-RU"/>
        </w:rPr>
        <w:t>г.</w:t>
      </w:r>
      <w:r w:rsidR="00DD421C">
        <w:rPr>
          <w:rFonts w:ascii="Times New Roman" w:hAnsi="Times New Roman"/>
          <w:sz w:val="24"/>
          <w:szCs w:val="24"/>
          <w:lang w:val="ru-RU"/>
        </w:rPr>
        <w:t xml:space="preserve"> в виде </w:t>
      </w:r>
      <w:r w:rsidR="001947DC">
        <w:rPr>
          <w:rFonts w:ascii="Times New Roman" w:hAnsi="Times New Roman"/>
          <w:sz w:val="24"/>
          <w:szCs w:val="24"/>
          <w:lang w:val="ru-RU"/>
        </w:rPr>
        <w:t xml:space="preserve">четыре </w:t>
      </w:r>
      <w:r w:rsidR="001947DC" w:rsidRPr="001947DC">
        <w:rPr>
          <w:rFonts w:ascii="Times New Roman" w:hAnsi="Times New Roman"/>
          <w:sz w:val="24"/>
          <w:szCs w:val="24"/>
          <w:lang w:val="ru-RU"/>
        </w:rPr>
        <w:t>групп</w:t>
      </w:r>
      <w:r w:rsidR="001947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47DC" w:rsidRPr="001947DC">
        <w:rPr>
          <w:rFonts w:ascii="Times New Roman" w:hAnsi="Times New Roman"/>
          <w:sz w:val="24"/>
          <w:szCs w:val="24"/>
          <w:lang w:val="ru-RU"/>
        </w:rPr>
        <w:t>проект</w:t>
      </w:r>
      <w:r w:rsidR="001947DC">
        <w:rPr>
          <w:rFonts w:ascii="Times New Roman" w:hAnsi="Times New Roman"/>
          <w:sz w:val="24"/>
          <w:szCs w:val="24"/>
          <w:lang w:val="ru-RU"/>
        </w:rPr>
        <w:t>ов</w:t>
      </w:r>
      <w:r w:rsidR="00DE48EF" w:rsidRPr="001947D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947DC" w:rsidRPr="001947DC">
        <w:rPr>
          <w:rFonts w:ascii="Times New Roman" w:hAnsi="Times New Roman"/>
          <w:sz w:val="24"/>
          <w:szCs w:val="24"/>
          <w:lang w:val="ru-RU"/>
        </w:rPr>
        <w:t>котор</w:t>
      </w:r>
      <w:r w:rsidR="001947DC">
        <w:rPr>
          <w:rFonts w:ascii="Times New Roman" w:hAnsi="Times New Roman"/>
          <w:sz w:val="24"/>
          <w:szCs w:val="24"/>
          <w:lang w:val="ru-RU"/>
        </w:rPr>
        <w:t xml:space="preserve">ые предполагалось завершить к концу </w:t>
      </w:r>
      <w:r w:rsidR="00DE48EF" w:rsidRPr="001947DC">
        <w:rPr>
          <w:rFonts w:ascii="Times New Roman" w:hAnsi="Times New Roman"/>
          <w:sz w:val="24"/>
          <w:szCs w:val="24"/>
          <w:lang w:val="ru-RU"/>
        </w:rPr>
        <w:t>2015</w:t>
      </w:r>
      <w:r w:rsidR="001947DC">
        <w:rPr>
          <w:rFonts w:ascii="Times New Roman" w:hAnsi="Times New Roman"/>
          <w:sz w:val="24"/>
          <w:szCs w:val="24"/>
          <w:lang w:val="ru-RU"/>
        </w:rPr>
        <w:t> г</w:t>
      </w:r>
      <w:r w:rsidR="00DE48EF" w:rsidRPr="001947DC">
        <w:rPr>
          <w:rFonts w:ascii="Times New Roman" w:hAnsi="Times New Roman"/>
          <w:sz w:val="24"/>
          <w:szCs w:val="24"/>
          <w:lang w:val="ru-RU"/>
        </w:rPr>
        <w:t>.</w:t>
      </w:r>
      <w:r w:rsidR="00DE48EF" w:rsidRPr="00DD42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47DC" w:rsidRPr="001947DC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 w:rsidR="00FF4904">
        <w:rPr>
          <w:rFonts w:ascii="Times New Roman" w:hAnsi="Times New Roman"/>
          <w:sz w:val="24"/>
          <w:szCs w:val="24"/>
          <w:lang w:val="ru-RU"/>
        </w:rPr>
        <w:t xml:space="preserve">уточненному </w:t>
      </w:r>
      <w:r w:rsidR="001947DC">
        <w:rPr>
          <w:rFonts w:ascii="Times New Roman" w:hAnsi="Times New Roman"/>
          <w:sz w:val="24"/>
          <w:szCs w:val="24"/>
          <w:lang w:val="ru-RU"/>
        </w:rPr>
        <w:t>графику</w:t>
      </w:r>
      <w:r w:rsidR="00DE48EF" w:rsidRPr="001947D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947DC" w:rsidRPr="001947DC">
        <w:rPr>
          <w:rFonts w:ascii="Times New Roman" w:hAnsi="Times New Roman"/>
          <w:sz w:val="24"/>
          <w:szCs w:val="24"/>
          <w:lang w:val="ru-RU"/>
        </w:rPr>
        <w:t>внедрени</w:t>
      </w:r>
      <w:r w:rsidR="001947DC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1947DC" w:rsidRPr="001947DC">
        <w:rPr>
          <w:rFonts w:ascii="Times New Roman" w:hAnsi="Times New Roman"/>
          <w:sz w:val="24"/>
          <w:szCs w:val="24"/>
          <w:lang w:val="ru-RU"/>
        </w:rPr>
        <w:t>с</w:t>
      </w:r>
      <w:r w:rsidR="001947DC">
        <w:rPr>
          <w:rFonts w:ascii="Times New Roman" w:hAnsi="Times New Roman"/>
          <w:sz w:val="24"/>
          <w:szCs w:val="24"/>
          <w:lang w:val="ru-RU"/>
        </w:rPr>
        <w:t>истемы</w:t>
      </w:r>
      <w:r w:rsidR="001947DC" w:rsidRPr="001947DC">
        <w:rPr>
          <w:rFonts w:ascii="Times New Roman" w:hAnsi="Times New Roman"/>
          <w:sz w:val="24"/>
          <w:szCs w:val="24"/>
          <w:lang w:val="ru-RU"/>
        </w:rPr>
        <w:t xml:space="preserve"> ПОР</w:t>
      </w:r>
      <w:r w:rsidR="00DE48EF" w:rsidRPr="001947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47DC">
        <w:rPr>
          <w:rFonts w:ascii="Times New Roman" w:hAnsi="Times New Roman"/>
          <w:sz w:val="24"/>
          <w:szCs w:val="24"/>
          <w:lang w:val="ru-RU"/>
        </w:rPr>
        <w:t xml:space="preserve">будет </w:t>
      </w:r>
      <w:r w:rsidRPr="001947DC">
        <w:rPr>
          <w:rFonts w:ascii="Times New Roman" w:hAnsi="Times New Roman"/>
          <w:sz w:val="24"/>
          <w:szCs w:val="24"/>
          <w:lang w:val="ru-RU"/>
        </w:rPr>
        <w:t>завершен</w:t>
      </w:r>
      <w:r w:rsidR="001947DC">
        <w:rPr>
          <w:rFonts w:ascii="Times New Roman" w:hAnsi="Times New Roman"/>
          <w:sz w:val="24"/>
          <w:szCs w:val="24"/>
          <w:lang w:val="ru-RU"/>
        </w:rPr>
        <w:t>о к</w:t>
      </w:r>
      <w:r w:rsidR="00DD421C">
        <w:rPr>
          <w:rFonts w:ascii="Times New Roman" w:hAnsi="Times New Roman"/>
          <w:sz w:val="24"/>
          <w:szCs w:val="24"/>
          <w:lang w:val="ru-RU"/>
        </w:rPr>
        <w:t>о</w:t>
      </w:r>
      <w:r w:rsidR="001947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47DC">
        <w:rPr>
          <w:rFonts w:ascii="Times New Roman" w:hAnsi="Times New Roman"/>
          <w:sz w:val="24"/>
          <w:szCs w:val="24"/>
        </w:rPr>
        <w:t>II</w:t>
      </w:r>
      <w:r w:rsidR="001947DC" w:rsidRPr="001947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2AD2">
        <w:rPr>
          <w:rFonts w:ascii="Times New Roman" w:hAnsi="Times New Roman"/>
          <w:sz w:val="24"/>
          <w:szCs w:val="24"/>
          <w:lang w:val="ru-RU"/>
        </w:rPr>
        <w:t>кв</w:t>
      </w:r>
      <w:r w:rsidR="00BB645A" w:rsidRPr="001947DC">
        <w:rPr>
          <w:rFonts w:ascii="Times New Roman" w:hAnsi="Times New Roman"/>
          <w:sz w:val="24"/>
          <w:szCs w:val="24"/>
          <w:lang w:val="ru-RU"/>
        </w:rPr>
        <w:t>артал</w:t>
      </w:r>
      <w:r w:rsidR="00DD421C">
        <w:rPr>
          <w:rFonts w:ascii="Times New Roman" w:hAnsi="Times New Roman"/>
          <w:sz w:val="24"/>
          <w:szCs w:val="24"/>
          <w:lang w:val="ru-RU"/>
        </w:rPr>
        <w:t>у</w:t>
      </w:r>
      <w:r w:rsidR="00DE48EF" w:rsidRPr="001947DC">
        <w:rPr>
          <w:rFonts w:ascii="Times New Roman" w:hAnsi="Times New Roman"/>
          <w:sz w:val="24"/>
          <w:szCs w:val="24"/>
          <w:lang w:val="ru-RU"/>
        </w:rPr>
        <w:t xml:space="preserve"> 2016</w:t>
      </w:r>
      <w:r w:rsidR="001947DC">
        <w:rPr>
          <w:rFonts w:ascii="Times New Roman" w:hAnsi="Times New Roman"/>
          <w:sz w:val="24"/>
          <w:szCs w:val="24"/>
          <w:lang w:val="ru-RU"/>
        </w:rPr>
        <w:t> г.</w:t>
      </w:r>
      <w:r w:rsidR="00DE48EF" w:rsidRPr="001947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47DC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DE48EF" w:rsidRPr="001947DC">
        <w:rPr>
          <w:rFonts w:ascii="Times New Roman" w:hAnsi="Times New Roman"/>
          <w:sz w:val="24"/>
          <w:szCs w:val="24"/>
          <w:lang w:val="ru-RU"/>
        </w:rPr>
        <w:t xml:space="preserve">19 </w:t>
      </w:r>
      <w:r w:rsidR="001947DC">
        <w:rPr>
          <w:rFonts w:ascii="Times New Roman" w:hAnsi="Times New Roman"/>
          <w:sz w:val="24"/>
          <w:szCs w:val="24"/>
          <w:lang w:val="ru-RU"/>
        </w:rPr>
        <w:t xml:space="preserve">проектов, относящихся к </w:t>
      </w:r>
      <w:r w:rsidR="001947DC" w:rsidRPr="001947DC">
        <w:rPr>
          <w:rFonts w:ascii="Times New Roman" w:hAnsi="Times New Roman"/>
          <w:sz w:val="24"/>
          <w:szCs w:val="24"/>
          <w:lang w:val="ru-RU"/>
        </w:rPr>
        <w:t>систем</w:t>
      </w:r>
      <w:r w:rsidR="001947DC">
        <w:rPr>
          <w:rFonts w:ascii="Times New Roman" w:hAnsi="Times New Roman"/>
          <w:sz w:val="24"/>
          <w:szCs w:val="24"/>
          <w:lang w:val="ru-RU"/>
        </w:rPr>
        <w:t>е</w:t>
      </w:r>
      <w:r w:rsidR="00DE48EF" w:rsidRPr="001947D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1947DC">
        <w:rPr>
          <w:rFonts w:ascii="Times New Roman" w:hAnsi="Times New Roman"/>
          <w:sz w:val="24"/>
          <w:szCs w:val="24"/>
          <w:lang w:val="ru-RU"/>
        </w:rPr>
        <w:t>од</w:t>
      </w:r>
      <w:r w:rsidR="001947DC">
        <w:rPr>
          <w:rFonts w:ascii="Times New Roman" w:hAnsi="Times New Roman"/>
          <w:sz w:val="24"/>
          <w:szCs w:val="24"/>
          <w:lang w:val="ru-RU"/>
        </w:rPr>
        <w:t>и</w:t>
      </w:r>
      <w:r w:rsidR="00BB645A" w:rsidRPr="001947DC">
        <w:rPr>
          <w:rFonts w:ascii="Times New Roman" w:hAnsi="Times New Roman"/>
          <w:sz w:val="24"/>
          <w:szCs w:val="24"/>
          <w:lang w:val="ru-RU"/>
        </w:rPr>
        <w:t>н</w:t>
      </w:r>
      <w:r w:rsidR="00DE48EF" w:rsidRPr="001947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1947DC">
        <w:rPr>
          <w:rFonts w:ascii="Times New Roman" w:hAnsi="Times New Roman"/>
          <w:sz w:val="24"/>
          <w:szCs w:val="24"/>
          <w:lang w:val="ru-RU"/>
        </w:rPr>
        <w:t>проект</w:t>
      </w:r>
      <w:r w:rsidR="00DE48EF" w:rsidRPr="001947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947DC">
        <w:rPr>
          <w:rFonts w:ascii="Times New Roman" w:hAnsi="Times New Roman"/>
          <w:sz w:val="24"/>
          <w:szCs w:val="24"/>
          <w:lang w:val="ru-RU"/>
        </w:rPr>
        <w:t xml:space="preserve">завершен </w:t>
      </w:r>
      <w:r w:rsidR="00BB645A" w:rsidRPr="001947DC">
        <w:rPr>
          <w:rFonts w:ascii="Times New Roman" w:hAnsi="Times New Roman"/>
          <w:sz w:val="24"/>
          <w:szCs w:val="24"/>
          <w:lang w:val="ru-RU"/>
        </w:rPr>
        <w:t>и</w:t>
      </w:r>
      <w:r w:rsidR="00DE48EF" w:rsidRPr="001947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1947DC">
        <w:rPr>
          <w:rFonts w:ascii="Times New Roman" w:hAnsi="Times New Roman"/>
          <w:sz w:val="24"/>
          <w:szCs w:val="24"/>
          <w:lang w:val="ru-RU"/>
        </w:rPr>
        <w:t>семь</w:t>
      </w:r>
      <w:r w:rsidR="00DE48EF" w:rsidRPr="001947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7F2F" w:rsidRPr="002D7F2F">
        <w:rPr>
          <w:rFonts w:ascii="Times New Roman" w:hAnsi="Times New Roman"/>
          <w:sz w:val="24"/>
          <w:szCs w:val="24"/>
          <w:lang w:val="ru-RU"/>
        </w:rPr>
        <w:t>доведены до стадии эксплуатации</w:t>
      </w:r>
      <w:r w:rsidR="001947D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985A81" w:rsidRPr="00985A81">
        <w:rPr>
          <w:rFonts w:ascii="Times New Roman" w:hAnsi="Times New Roman"/>
          <w:sz w:val="24"/>
          <w:szCs w:val="24"/>
          <w:lang w:val="ru-RU"/>
        </w:rPr>
        <w:t xml:space="preserve">Поскольку </w:t>
      </w:r>
      <w:r w:rsidR="00985A81">
        <w:rPr>
          <w:rFonts w:ascii="Times New Roman" w:hAnsi="Times New Roman"/>
          <w:sz w:val="24"/>
          <w:szCs w:val="24"/>
          <w:lang w:val="ru-RU"/>
        </w:rPr>
        <w:t>по ряду</w:t>
      </w:r>
      <w:r w:rsidR="00985A81" w:rsidRPr="00985A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A81">
        <w:rPr>
          <w:rFonts w:ascii="Times New Roman" w:hAnsi="Times New Roman"/>
          <w:sz w:val="24"/>
          <w:szCs w:val="24"/>
          <w:lang w:val="ru-RU"/>
        </w:rPr>
        <w:t>проектов</w:t>
      </w:r>
      <w:r w:rsidR="00985A81" w:rsidRPr="00985A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A81">
        <w:rPr>
          <w:rFonts w:ascii="Times New Roman" w:hAnsi="Times New Roman"/>
          <w:sz w:val="24"/>
          <w:szCs w:val="24"/>
          <w:lang w:val="ru-RU"/>
        </w:rPr>
        <w:t xml:space="preserve">возникло отставание, а </w:t>
      </w:r>
      <w:r w:rsidR="00985A81" w:rsidRPr="00985A81">
        <w:rPr>
          <w:rFonts w:ascii="Times New Roman" w:hAnsi="Times New Roman"/>
          <w:sz w:val="24"/>
          <w:szCs w:val="24"/>
          <w:lang w:val="ru-RU"/>
        </w:rPr>
        <w:t>с</w:t>
      </w:r>
      <w:r w:rsidR="001947DC" w:rsidRPr="00985A81">
        <w:rPr>
          <w:rFonts w:ascii="Times New Roman" w:hAnsi="Times New Roman"/>
          <w:sz w:val="24"/>
          <w:szCs w:val="24"/>
          <w:lang w:val="ru-RU"/>
        </w:rPr>
        <w:t>истема ПОР</w:t>
      </w:r>
      <w:r w:rsidR="00DE48EF" w:rsidRPr="00985A8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E48EF" w:rsidRPr="00DC57F1" w:rsidRDefault="00985A81" w:rsidP="00A92B7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color w:val="7030A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представляе</w:t>
      </w:r>
      <w:r w:rsidRPr="00985A81">
        <w:rPr>
          <w:rFonts w:ascii="Times New Roman" w:hAnsi="Times New Roman"/>
          <w:sz w:val="24"/>
          <w:szCs w:val="24"/>
          <w:lang w:val="ru-RU"/>
        </w:rPr>
        <w:t>т собой</w:t>
      </w:r>
      <w:r>
        <w:rPr>
          <w:rFonts w:ascii="Times New Roman" w:hAnsi="Times New Roman"/>
          <w:sz w:val="24"/>
          <w:szCs w:val="24"/>
          <w:lang w:val="ru-RU"/>
        </w:rPr>
        <w:t xml:space="preserve"> комплекс </w:t>
      </w:r>
      <w:r w:rsidR="00DE2436" w:rsidRPr="00985A81">
        <w:rPr>
          <w:rFonts w:ascii="Times New Roman" w:hAnsi="Times New Roman"/>
          <w:sz w:val="24"/>
          <w:szCs w:val="24"/>
          <w:lang w:val="ru-RU"/>
        </w:rPr>
        <w:t>взаимосвязан</w:t>
      </w:r>
      <w:r>
        <w:rPr>
          <w:rFonts w:ascii="Times New Roman" w:hAnsi="Times New Roman"/>
          <w:sz w:val="24"/>
          <w:szCs w:val="24"/>
          <w:lang w:val="ru-RU"/>
        </w:rPr>
        <w:t>ных</w:t>
      </w:r>
      <w:r w:rsidR="00DE2436" w:rsidRPr="00985A8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проектов</w:t>
      </w:r>
      <w:r w:rsidR="00DE48EF" w:rsidRPr="00985A81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оценка общих </w:t>
      </w:r>
      <w:r w:rsidRPr="00985A81">
        <w:rPr>
          <w:rFonts w:ascii="Times New Roman" w:hAnsi="Times New Roman"/>
          <w:sz w:val="24"/>
          <w:szCs w:val="24"/>
          <w:lang w:val="ru-RU"/>
        </w:rPr>
        <w:t>преимуществ</w:t>
      </w:r>
      <w:r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Pr="00985A81">
        <w:rPr>
          <w:rFonts w:ascii="Times New Roman" w:hAnsi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/>
          <w:sz w:val="24"/>
          <w:szCs w:val="24"/>
          <w:lang w:val="ru-RU"/>
        </w:rPr>
        <w:t>и системы</w:t>
      </w:r>
      <w:r w:rsidR="001947DC" w:rsidRPr="00985A81">
        <w:rPr>
          <w:rFonts w:ascii="Times New Roman" w:hAnsi="Times New Roman"/>
          <w:sz w:val="24"/>
          <w:szCs w:val="24"/>
          <w:lang w:val="ru-RU"/>
        </w:rPr>
        <w:t xml:space="preserve"> ПОР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7F2F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2D7F2F" w:rsidRPr="00985A81">
        <w:rPr>
          <w:rFonts w:ascii="Times New Roman" w:hAnsi="Times New Roman"/>
          <w:sz w:val="24"/>
          <w:szCs w:val="24"/>
          <w:lang w:val="ru-RU"/>
        </w:rPr>
        <w:t xml:space="preserve">ВОИС </w:t>
      </w:r>
      <w:r>
        <w:rPr>
          <w:rFonts w:ascii="Times New Roman" w:hAnsi="Times New Roman"/>
          <w:sz w:val="24"/>
          <w:szCs w:val="24"/>
          <w:lang w:val="ru-RU"/>
        </w:rPr>
        <w:t>оказалась не</w:t>
      </w:r>
      <w:r w:rsidRPr="00985A81">
        <w:rPr>
          <w:rFonts w:ascii="Times New Roman" w:hAnsi="Times New Roman"/>
          <w:sz w:val="24"/>
          <w:szCs w:val="24"/>
          <w:lang w:val="ru-RU"/>
        </w:rPr>
        <w:t>возможн</w:t>
      </w:r>
      <w:r>
        <w:rPr>
          <w:rFonts w:ascii="Times New Roman" w:hAnsi="Times New Roman"/>
          <w:sz w:val="24"/>
          <w:szCs w:val="24"/>
          <w:lang w:val="ru-RU"/>
        </w:rPr>
        <w:t>ой</w:t>
      </w:r>
      <w:r w:rsidR="00DE48EF" w:rsidRPr="00985A8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985A81">
        <w:rPr>
          <w:rFonts w:ascii="Times New Roman" w:hAnsi="Times New Roman"/>
          <w:sz w:val="24"/>
          <w:szCs w:val="24"/>
          <w:lang w:val="ru-RU"/>
        </w:rPr>
        <w:t>Представител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985A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985A81">
        <w:rPr>
          <w:rFonts w:ascii="Times New Roman" w:hAnsi="Times New Roman"/>
          <w:sz w:val="24"/>
          <w:szCs w:val="24"/>
          <w:lang w:val="ru-RU"/>
        </w:rPr>
        <w:t>ВОИС</w:t>
      </w:r>
      <w:r w:rsidR="00DE48EF" w:rsidRPr="00985A8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85A81">
        <w:rPr>
          <w:rFonts w:ascii="Times New Roman" w:hAnsi="Times New Roman"/>
          <w:sz w:val="24"/>
          <w:szCs w:val="24"/>
          <w:lang w:val="ru-RU"/>
        </w:rPr>
        <w:t>утвержд</w:t>
      </w:r>
      <w:r>
        <w:rPr>
          <w:rFonts w:ascii="Times New Roman" w:hAnsi="Times New Roman"/>
          <w:sz w:val="24"/>
          <w:szCs w:val="24"/>
          <w:lang w:val="ru-RU"/>
        </w:rPr>
        <w:t>али</w:t>
      </w:r>
      <w:r w:rsidRPr="00985A81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что</w:t>
      </w:r>
      <w:r w:rsidRPr="00985A8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оценка общих </w:t>
      </w:r>
      <w:r w:rsidRPr="00985A81">
        <w:rPr>
          <w:rFonts w:ascii="Times New Roman" w:hAnsi="Times New Roman"/>
          <w:sz w:val="24"/>
          <w:szCs w:val="24"/>
          <w:lang w:val="ru-RU"/>
        </w:rPr>
        <w:t>преимуществ</w:t>
      </w:r>
      <w:r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Pr="00985A81">
        <w:rPr>
          <w:rFonts w:ascii="Times New Roman" w:hAnsi="Times New Roman"/>
          <w:sz w:val="24"/>
          <w:szCs w:val="24"/>
          <w:lang w:val="ru-RU"/>
        </w:rPr>
        <w:t>внедрени</w:t>
      </w:r>
      <w:r>
        <w:rPr>
          <w:rFonts w:ascii="Times New Roman" w:hAnsi="Times New Roman"/>
          <w:sz w:val="24"/>
          <w:szCs w:val="24"/>
          <w:lang w:val="ru-RU"/>
        </w:rPr>
        <w:t>я системы</w:t>
      </w:r>
      <w:r w:rsidRPr="00985A81">
        <w:rPr>
          <w:rFonts w:ascii="Times New Roman" w:hAnsi="Times New Roman"/>
          <w:sz w:val="24"/>
          <w:szCs w:val="24"/>
          <w:lang w:val="ru-RU"/>
        </w:rPr>
        <w:t xml:space="preserve"> ПОР</w:t>
      </w:r>
      <w:r>
        <w:rPr>
          <w:rFonts w:ascii="Times New Roman" w:hAnsi="Times New Roman"/>
          <w:sz w:val="24"/>
          <w:szCs w:val="24"/>
          <w:lang w:val="ru-RU"/>
        </w:rPr>
        <w:t xml:space="preserve"> не</w:t>
      </w:r>
      <w:r w:rsidRPr="00985A81">
        <w:rPr>
          <w:rFonts w:ascii="Times New Roman" w:hAnsi="Times New Roman"/>
          <w:sz w:val="24"/>
          <w:szCs w:val="24"/>
          <w:lang w:val="ru-RU"/>
        </w:rPr>
        <w:t>возможн</w:t>
      </w:r>
      <w:r>
        <w:rPr>
          <w:rFonts w:ascii="Times New Roman" w:hAnsi="Times New Roman"/>
          <w:sz w:val="24"/>
          <w:szCs w:val="24"/>
          <w:lang w:val="ru-RU"/>
        </w:rPr>
        <w:t xml:space="preserve">а, </w:t>
      </w:r>
      <w:r w:rsidRPr="00985A81">
        <w:rPr>
          <w:rFonts w:ascii="Times New Roman" w:hAnsi="Times New Roman"/>
          <w:sz w:val="24"/>
          <w:szCs w:val="24"/>
          <w:lang w:val="ru-RU"/>
        </w:rPr>
        <w:t>поскольку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55D9" w:rsidRPr="00BA55D9">
        <w:rPr>
          <w:rFonts w:ascii="Times New Roman" w:hAnsi="Times New Roman"/>
          <w:sz w:val="24"/>
          <w:szCs w:val="24"/>
          <w:lang w:val="ru-RU"/>
        </w:rPr>
        <w:t>портфел</w:t>
      </w:r>
      <w:r w:rsidR="00BA55D9">
        <w:rPr>
          <w:rFonts w:ascii="Times New Roman" w:hAnsi="Times New Roman"/>
          <w:sz w:val="24"/>
          <w:szCs w:val="24"/>
          <w:lang w:val="ru-RU"/>
        </w:rPr>
        <w:t>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85A81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BA55D9">
        <w:rPr>
          <w:rFonts w:ascii="Times New Roman" w:hAnsi="Times New Roman"/>
          <w:sz w:val="24"/>
          <w:szCs w:val="24"/>
          <w:lang w:val="ru-RU"/>
        </w:rPr>
        <w:t xml:space="preserve">в целом </w:t>
      </w:r>
      <w:r w:rsidR="00BB645A" w:rsidRPr="00985A81">
        <w:rPr>
          <w:rFonts w:ascii="Times New Roman" w:hAnsi="Times New Roman"/>
          <w:sz w:val="24"/>
          <w:szCs w:val="24"/>
          <w:lang w:val="ru-RU"/>
        </w:rPr>
        <w:t>все еще</w:t>
      </w:r>
      <w:r w:rsidR="00DE48EF" w:rsidRPr="00985A8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находится на стадии </w:t>
      </w:r>
      <w:r w:rsidRPr="00985A81">
        <w:rPr>
          <w:rFonts w:ascii="Times New Roman" w:hAnsi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DE48EF" w:rsidRPr="00985A81">
        <w:rPr>
          <w:rFonts w:ascii="Times New Roman" w:hAnsi="Times New Roman"/>
          <w:sz w:val="24"/>
          <w:szCs w:val="24"/>
          <w:lang w:val="ru-RU"/>
        </w:rPr>
        <w:t>.</w:t>
      </w:r>
      <w:r w:rsidR="00DE48EF" w:rsidRPr="00DC57F1">
        <w:rPr>
          <w:rFonts w:ascii="Times New Roman" w:hAnsi="Times New Roman"/>
          <w:color w:val="1104B8"/>
          <w:sz w:val="24"/>
          <w:szCs w:val="24"/>
          <w:lang w:val="ru-RU"/>
        </w:rPr>
        <w:t xml:space="preserve"> </w:t>
      </w:r>
      <w:r w:rsidR="00BB645A" w:rsidRPr="00985A81">
        <w:rPr>
          <w:rFonts w:ascii="Times New Roman" w:hAnsi="Times New Roman"/>
          <w:sz w:val="24"/>
          <w:szCs w:val="24"/>
          <w:lang w:val="ru-RU"/>
        </w:rPr>
        <w:t>Мы</w:t>
      </w:r>
      <w:r w:rsidR="00DE48EF" w:rsidRPr="00985A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985A81">
        <w:rPr>
          <w:rFonts w:ascii="Times New Roman" w:hAnsi="Times New Roman"/>
          <w:sz w:val="24"/>
          <w:szCs w:val="24"/>
          <w:lang w:val="ru-RU"/>
        </w:rPr>
        <w:t>рекоменд</w:t>
      </w:r>
      <w:r w:rsidR="002C7F31">
        <w:rPr>
          <w:rFonts w:ascii="Times New Roman" w:hAnsi="Times New Roman"/>
          <w:sz w:val="24"/>
          <w:szCs w:val="24"/>
          <w:lang w:val="ru-RU"/>
        </w:rPr>
        <w:t xml:space="preserve">уем </w:t>
      </w:r>
      <w:r w:rsidR="00DE2436" w:rsidRPr="00985A81">
        <w:rPr>
          <w:rFonts w:ascii="Times New Roman" w:hAnsi="Times New Roman"/>
          <w:sz w:val="24"/>
          <w:szCs w:val="24"/>
          <w:lang w:val="ru-RU"/>
        </w:rPr>
        <w:t>ВОИС</w:t>
      </w:r>
      <w:r w:rsidR="00DE48EF" w:rsidRPr="00985A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7F31">
        <w:rPr>
          <w:rFonts w:ascii="Times New Roman" w:hAnsi="Times New Roman"/>
          <w:sz w:val="24"/>
          <w:szCs w:val="24"/>
          <w:lang w:val="ru-RU"/>
        </w:rPr>
        <w:t xml:space="preserve">и далее </w:t>
      </w:r>
      <w:r w:rsidR="00BB645A" w:rsidRPr="00985A81">
        <w:rPr>
          <w:rFonts w:ascii="Times New Roman" w:hAnsi="Times New Roman"/>
          <w:sz w:val="24"/>
          <w:szCs w:val="24"/>
          <w:lang w:val="ru-RU"/>
        </w:rPr>
        <w:t>из</w:t>
      </w:r>
      <w:r w:rsidR="002C7F31">
        <w:rPr>
          <w:rFonts w:ascii="Times New Roman" w:hAnsi="Times New Roman"/>
          <w:sz w:val="24"/>
          <w:szCs w:val="24"/>
          <w:lang w:val="ru-RU"/>
        </w:rPr>
        <w:t>ыскивать возможности</w:t>
      </w:r>
      <w:r w:rsidR="00BB645A" w:rsidRPr="00985A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7680">
        <w:rPr>
          <w:rFonts w:ascii="Times New Roman" w:hAnsi="Times New Roman"/>
          <w:sz w:val="24"/>
          <w:szCs w:val="24"/>
          <w:lang w:val="ru-RU"/>
        </w:rPr>
        <w:t xml:space="preserve">для сдерживания </w:t>
      </w:r>
      <w:r w:rsidR="002C7F31">
        <w:rPr>
          <w:rFonts w:ascii="Times New Roman" w:hAnsi="Times New Roman"/>
          <w:sz w:val="24"/>
          <w:szCs w:val="24"/>
          <w:lang w:val="ru-RU"/>
        </w:rPr>
        <w:t xml:space="preserve">отставания в </w:t>
      </w:r>
      <w:r w:rsidR="002C7F31" w:rsidRPr="002C7F31">
        <w:rPr>
          <w:rFonts w:ascii="Times New Roman" w:hAnsi="Times New Roman"/>
          <w:sz w:val="24"/>
          <w:szCs w:val="24"/>
          <w:lang w:val="ru-RU"/>
        </w:rPr>
        <w:t>реализаци</w:t>
      </w:r>
      <w:r w:rsidR="002C7F31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2C7F31" w:rsidRPr="002C7F31">
        <w:rPr>
          <w:rFonts w:ascii="Times New Roman" w:hAnsi="Times New Roman"/>
          <w:sz w:val="24"/>
          <w:szCs w:val="24"/>
          <w:lang w:val="ru-RU"/>
        </w:rPr>
        <w:t>систем</w:t>
      </w:r>
      <w:r w:rsidR="002C7F31">
        <w:rPr>
          <w:rFonts w:ascii="Times New Roman" w:hAnsi="Times New Roman"/>
          <w:sz w:val="24"/>
          <w:szCs w:val="24"/>
          <w:lang w:val="ru-RU"/>
        </w:rPr>
        <w:t xml:space="preserve">ы </w:t>
      </w:r>
      <w:r w:rsidRPr="00985A81">
        <w:rPr>
          <w:rFonts w:ascii="Times New Roman" w:hAnsi="Times New Roman"/>
          <w:sz w:val="24"/>
          <w:szCs w:val="24"/>
          <w:lang w:val="ru-RU"/>
        </w:rPr>
        <w:t xml:space="preserve">планирования общеорганизационных ресурсов </w:t>
      </w:r>
      <w:r>
        <w:rPr>
          <w:rFonts w:ascii="Times New Roman" w:hAnsi="Times New Roman"/>
          <w:sz w:val="24"/>
          <w:szCs w:val="24"/>
          <w:lang w:val="ru-RU"/>
        </w:rPr>
        <w:t xml:space="preserve">как на уровне отдельных </w:t>
      </w:r>
      <w:r w:rsidRPr="00985A81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 xml:space="preserve">ов, так и на уровне всего </w:t>
      </w:r>
      <w:r w:rsidR="002C7F31" w:rsidRPr="002C7F31">
        <w:rPr>
          <w:rFonts w:ascii="Times New Roman" w:hAnsi="Times New Roman"/>
          <w:sz w:val="24"/>
          <w:szCs w:val="24"/>
          <w:lang w:val="ru-RU"/>
        </w:rPr>
        <w:t>портфел</w:t>
      </w:r>
      <w:r w:rsidR="002C7F31">
        <w:rPr>
          <w:rFonts w:ascii="Times New Roman" w:hAnsi="Times New Roman"/>
          <w:sz w:val="24"/>
          <w:szCs w:val="24"/>
          <w:lang w:val="ru-RU"/>
        </w:rPr>
        <w:t>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85A81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>ов, с тем</w:t>
      </w:r>
      <w:r w:rsidR="002C7F31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чтобы </w:t>
      </w:r>
      <w:r w:rsidR="002C7F31">
        <w:rPr>
          <w:rFonts w:ascii="Times New Roman" w:hAnsi="Times New Roman"/>
          <w:sz w:val="24"/>
          <w:szCs w:val="24"/>
          <w:lang w:val="ru-RU"/>
        </w:rPr>
        <w:t xml:space="preserve">вся </w:t>
      </w:r>
      <w:r w:rsidR="002C7F31" w:rsidRPr="002C7F31">
        <w:rPr>
          <w:rFonts w:ascii="Times New Roman" w:hAnsi="Times New Roman"/>
          <w:sz w:val="24"/>
          <w:szCs w:val="24"/>
          <w:lang w:val="ru-RU"/>
        </w:rPr>
        <w:t>систем</w:t>
      </w:r>
      <w:r w:rsidR="002C7F31">
        <w:rPr>
          <w:rFonts w:ascii="Times New Roman" w:hAnsi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/>
          <w:sz w:val="24"/>
          <w:szCs w:val="24"/>
          <w:lang w:val="ru-RU"/>
        </w:rPr>
        <w:t>мог</w:t>
      </w:r>
      <w:r w:rsidR="002C7F31">
        <w:rPr>
          <w:rFonts w:ascii="Times New Roman" w:hAnsi="Times New Roman"/>
          <w:sz w:val="24"/>
          <w:szCs w:val="24"/>
          <w:lang w:val="ru-RU"/>
        </w:rPr>
        <w:t>ла</w:t>
      </w:r>
      <w:r>
        <w:rPr>
          <w:rFonts w:ascii="Times New Roman" w:hAnsi="Times New Roman"/>
          <w:sz w:val="24"/>
          <w:szCs w:val="24"/>
          <w:lang w:val="ru-RU"/>
        </w:rPr>
        <w:t xml:space="preserve"> быть </w:t>
      </w:r>
      <w:r w:rsidR="002C7F31">
        <w:rPr>
          <w:rFonts w:ascii="Times New Roman" w:hAnsi="Times New Roman"/>
          <w:sz w:val="24"/>
          <w:szCs w:val="24"/>
          <w:lang w:val="ru-RU"/>
        </w:rPr>
        <w:t xml:space="preserve">сдана </w:t>
      </w:r>
      <w:r>
        <w:rPr>
          <w:rFonts w:ascii="Times New Roman" w:hAnsi="Times New Roman"/>
          <w:sz w:val="24"/>
          <w:szCs w:val="24"/>
          <w:lang w:val="ru-RU"/>
        </w:rPr>
        <w:t xml:space="preserve">в сроки, </w:t>
      </w:r>
      <w:r w:rsidRPr="00985A81">
        <w:rPr>
          <w:rFonts w:ascii="Times New Roman" w:hAnsi="Times New Roman"/>
          <w:sz w:val="24"/>
          <w:szCs w:val="24"/>
          <w:lang w:val="ru-RU"/>
        </w:rPr>
        <w:t>предусмотренн</w:t>
      </w:r>
      <w:r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FF4904">
        <w:rPr>
          <w:rFonts w:ascii="Times New Roman" w:hAnsi="Times New Roman"/>
          <w:sz w:val="24"/>
          <w:szCs w:val="24"/>
          <w:lang w:val="ru-RU"/>
        </w:rPr>
        <w:t xml:space="preserve">уточненным </w:t>
      </w:r>
      <w:r w:rsidR="001947DC" w:rsidRPr="00985A81">
        <w:rPr>
          <w:rFonts w:ascii="Times New Roman" w:hAnsi="Times New Roman"/>
          <w:sz w:val="24"/>
          <w:szCs w:val="24"/>
          <w:lang w:val="ru-RU"/>
        </w:rPr>
        <w:t>график</w:t>
      </w:r>
      <w:r>
        <w:rPr>
          <w:rFonts w:ascii="Times New Roman" w:hAnsi="Times New Roman"/>
          <w:sz w:val="24"/>
          <w:szCs w:val="24"/>
          <w:lang w:val="ru-RU"/>
        </w:rPr>
        <w:t>ом</w:t>
      </w:r>
      <w:r w:rsidR="00DE48EF" w:rsidRPr="00985A81">
        <w:rPr>
          <w:rFonts w:ascii="Times New Roman" w:hAnsi="Times New Roman"/>
          <w:sz w:val="24"/>
          <w:szCs w:val="24"/>
          <w:lang w:val="ru-RU"/>
        </w:rPr>
        <w:t>.</w:t>
      </w:r>
    </w:p>
    <w:p w:rsidR="00293561" w:rsidRPr="00CA770B" w:rsidRDefault="00DE2436" w:rsidP="00F53406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55643">
        <w:rPr>
          <w:rFonts w:ascii="Times New Roman" w:hAnsi="Times New Roman"/>
          <w:sz w:val="24"/>
          <w:szCs w:val="24"/>
          <w:lang w:val="ru-RU"/>
        </w:rPr>
        <w:t>ВОИС</w:t>
      </w:r>
      <w:r w:rsidR="00DE48EF" w:rsidRPr="007556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E632BD">
        <w:rPr>
          <w:rFonts w:ascii="Times New Roman" w:hAnsi="Times New Roman"/>
          <w:sz w:val="24"/>
          <w:szCs w:val="24"/>
          <w:lang w:val="ru-RU"/>
        </w:rPr>
        <w:t>имела системы</w:t>
      </w:r>
      <w:r w:rsidR="00755643" w:rsidRPr="00755643">
        <w:rPr>
          <w:rFonts w:ascii="Times New Roman" w:hAnsi="Times New Roman"/>
          <w:sz w:val="24"/>
          <w:szCs w:val="24"/>
          <w:lang w:val="ru-RU"/>
        </w:rPr>
        <w:t xml:space="preserve"> документооборота </w:t>
      </w:r>
      <w:r w:rsidR="00755643">
        <w:rPr>
          <w:rFonts w:ascii="Times New Roman" w:hAnsi="Times New Roman"/>
          <w:sz w:val="24"/>
          <w:szCs w:val="24"/>
          <w:lang w:val="ru-RU"/>
        </w:rPr>
        <w:t>для проектов</w:t>
      </w:r>
      <w:r w:rsidR="00705C45">
        <w:rPr>
          <w:rFonts w:ascii="Times New Roman" w:hAnsi="Times New Roman"/>
          <w:sz w:val="24"/>
          <w:szCs w:val="24"/>
          <w:lang w:val="ru-RU"/>
        </w:rPr>
        <w:t>, входящих в систему</w:t>
      </w:r>
      <w:r w:rsidR="001947DC" w:rsidRPr="00755643">
        <w:rPr>
          <w:rFonts w:ascii="Times New Roman" w:hAnsi="Times New Roman"/>
          <w:sz w:val="24"/>
          <w:szCs w:val="24"/>
          <w:lang w:val="ru-RU"/>
        </w:rPr>
        <w:t xml:space="preserve"> ПОР</w:t>
      </w:r>
      <w:r w:rsidR="00DE48EF" w:rsidRPr="0075564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B645A" w:rsidRPr="00755643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705C45">
        <w:rPr>
          <w:rFonts w:ascii="Times New Roman" w:hAnsi="Times New Roman"/>
          <w:sz w:val="24"/>
          <w:szCs w:val="24"/>
          <w:lang w:val="ru-RU"/>
        </w:rPr>
        <w:t>отсутствие</w:t>
      </w:r>
      <w:r w:rsidR="00DE48EF" w:rsidRPr="007556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единого </w:t>
      </w:r>
      <w:r w:rsidR="00705C45">
        <w:rPr>
          <w:rFonts w:ascii="Times New Roman" w:hAnsi="Times New Roman"/>
          <w:sz w:val="24"/>
          <w:szCs w:val="24"/>
          <w:lang w:val="ru-RU"/>
        </w:rPr>
        <w:t xml:space="preserve">центра хранения </w:t>
      </w:r>
      <w:r w:rsidR="00BB645A" w:rsidRPr="00755643">
        <w:rPr>
          <w:rFonts w:ascii="Times New Roman" w:hAnsi="Times New Roman"/>
          <w:sz w:val="24"/>
          <w:szCs w:val="24"/>
          <w:lang w:val="ru-RU"/>
        </w:rPr>
        <w:t>проект</w:t>
      </w:r>
      <w:r w:rsidR="00755643">
        <w:rPr>
          <w:rFonts w:ascii="Times New Roman" w:hAnsi="Times New Roman"/>
          <w:sz w:val="24"/>
          <w:szCs w:val="24"/>
          <w:lang w:val="ru-RU"/>
        </w:rPr>
        <w:t>ной</w:t>
      </w:r>
      <w:r w:rsidR="00DE48EF" w:rsidRPr="007556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5643">
        <w:rPr>
          <w:rFonts w:ascii="Times New Roman" w:hAnsi="Times New Roman"/>
          <w:sz w:val="24"/>
          <w:szCs w:val="24"/>
          <w:lang w:val="ru-RU"/>
        </w:rPr>
        <w:t>документации</w:t>
      </w:r>
      <w:r w:rsidR="00DE48EF" w:rsidRPr="007556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для рассылки управленческой </w:t>
      </w:r>
      <w:r w:rsidR="00755643" w:rsidRPr="00755643">
        <w:rPr>
          <w:rFonts w:ascii="Times New Roman" w:hAnsi="Times New Roman"/>
          <w:sz w:val="24"/>
          <w:szCs w:val="24"/>
          <w:lang w:val="ru-RU"/>
        </w:rPr>
        <w:t>документ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ации </w:t>
      </w:r>
      <w:r w:rsidR="00755643" w:rsidRPr="00755643">
        <w:rPr>
          <w:rFonts w:ascii="Times New Roman" w:hAnsi="Times New Roman"/>
          <w:sz w:val="24"/>
          <w:szCs w:val="24"/>
          <w:lang w:val="ru-RU"/>
        </w:rPr>
        <w:t>сотрудник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ам </w:t>
      </w:r>
      <w:r w:rsidRPr="00755643">
        <w:rPr>
          <w:rFonts w:ascii="Times New Roman" w:hAnsi="Times New Roman"/>
          <w:sz w:val="24"/>
          <w:szCs w:val="24"/>
          <w:lang w:val="ru-RU"/>
        </w:rPr>
        <w:t>ВОИС</w:t>
      </w:r>
      <w:r w:rsidR="00755643">
        <w:rPr>
          <w:rFonts w:ascii="Times New Roman" w:hAnsi="Times New Roman"/>
          <w:sz w:val="24"/>
          <w:szCs w:val="24"/>
          <w:lang w:val="ru-RU"/>
        </w:rPr>
        <w:t>,</w:t>
      </w:r>
      <w:r w:rsidR="00DE48EF" w:rsidRPr="007556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755643">
        <w:rPr>
          <w:rFonts w:ascii="Times New Roman" w:hAnsi="Times New Roman"/>
          <w:sz w:val="24"/>
          <w:szCs w:val="24"/>
          <w:lang w:val="ru-RU"/>
        </w:rPr>
        <w:t>а также</w:t>
      </w:r>
      <w:r w:rsidR="00DE48EF" w:rsidRPr="007556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5643" w:rsidRPr="00755643">
        <w:rPr>
          <w:rFonts w:ascii="Times New Roman" w:hAnsi="Times New Roman"/>
          <w:sz w:val="24"/>
          <w:szCs w:val="24"/>
          <w:lang w:val="ru-RU"/>
        </w:rPr>
        <w:t>а</w:t>
      </w:r>
      <w:r w:rsidR="00BB645A" w:rsidRPr="00755643">
        <w:rPr>
          <w:rFonts w:ascii="Times New Roman" w:hAnsi="Times New Roman"/>
          <w:sz w:val="24"/>
          <w:szCs w:val="24"/>
          <w:lang w:val="ru-RU"/>
        </w:rPr>
        <w:t>удит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орам, </w:t>
      </w:r>
      <w:r w:rsidR="00755643" w:rsidRPr="00755643">
        <w:rPr>
          <w:rFonts w:ascii="Times New Roman" w:hAnsi="Times New Roman"/>
          <w:sz w:val="24"/>
          <w:szCs w:val="24"/>
          <w:lang w:val="ru-RU"/>
        </w:rPr>
        <w:t>использова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лась </w:t>
      </w:r>
      <w:r w:rsidR="00755643" w:rsidRPr="00755643">
        <w:rPr>
          <w:rFonts w:ascii="Times New Roman" w:hAnsi="Times New Roman"/>
          <w:sz w:val="24"/>
          <w:szCs w:val="24"/>
          <w:lang w:val="ru-RU"/>
        </w:rPr>
        <w:t>систем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755643" w:rsidRPr="00353C1F">
        <w:rPr>
          <w:rFonts w:ascii="Times New Roman" w:hAnsi="Times New Roman"/>
          <w:sz w:val="24"/>
          <w:szCs w:val="24"/>
        </w:rPr>
        <w:t>WIKI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55643" w:rsidRPr="00755643">
        <w:rPr>
          <w:rFonts w:ascii="Times New Roman" w:hAnsi="Times New Roman"/>
          <w:sz w:val="24"/>
          <w:szCs w:val="24"/>
          <w:lang w:val="ru-RU"/>
        </w:rPr>
        <w:t>Некотор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BB645A" w:rsidRPr="00755643">
        <w:rPr>
          <w:rFonts w:ascii="Times New Roman" w:hAnsi="Times New Roman"/>
          <w:sz w:val="24"/>
          <w:szCs w:val="24"/>
          <w:lang w:val="ru-RU"/>
        </w:rPr>
        <w:t>документы</w:t>
      </w:r>
      <w:r w:rsidR="00DE48EF" w:rsidRPr="007556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7680">
        <w:rPr>
          <w:rFonts w:ascii="Times New Roman" w:hAnsi="Times New Roman"/>
          <w:sz w:val="24"/>
          <w:szCs w:val="24"/>
          <w:lang w:val="ru-RU"/>
        </w:rPr>
        <w:t xml:space="preserve">отсутствовали </w:t>
      </w:r>
      <w:r w:rsidR="00705C4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DE48EF" w:rsidRPr="00353C1F">
        <w:rPr>
          <w:rFonts w:ascii="Times New Roman" w:hAnsi="Times New Roman"/>
          <w:sz w:val="24"/>
          <w:szCs w:val="24"/>
        </w:rPr>
        <w:t>WIKI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B645A" w:rsidRPr="00755643">
        <w:rPr>
          <w:rFonts w:ascii="Times New Roman" w:hAnsi="Times New Roman"/>
          <w:sz w:val="24"/>
          <w:szCs w:val="24"/>
          <w:lang w:val="ru-RU"/>
        </w:rPr>
        <w:t>Когда</w:t>
      </w:r>
      <w:r w:rsidR="00DE48EF" w:rsidRPr="007556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5643" w:rsidRPr="00755643">
        <w:rPr>
          <w:rFonts w:ascii="Times New Roman" w:hAnsi="Times New Roman"/>
          <w:sz w:val="24"/>
          <w:szCs w:val="24"/>
          <w:lang w:val="ru-RU"/>
        </w:rPr>
        <w:t>аудит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оры запрашивали документацию, </w:t>
      </w:r>
      <w:r w:rsidR="00705C45">
        <w:rPr>
          <w:rFonts w:ascii="Times New Roman" w:hAnsi="Times New Roman"/>
          <w:sz w:val="24"/>
          <w:szCs w:val="24"/>
          <w:lang w:val="ru-RU"/>
        </w:rPr>
        <w:t>отсутствовавшую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DE48EF" w:rsidRPr="00353C1F">
        <w:rPr>
          <w:rFonts w:ascii="Times New Roman" w:hAnsi="Times New Roman"/>
          <w:sz w:val="24"/>
          <w:szCs w:val="24"/>
        </w:rPr>
        <w:t>WIKI</w:t>
      </w:r>
      <w:r w:rsidR="00DE48EF" w:rsidRPr="0075564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55643">
        <w:rPr>
          <w:rFonts w:ascii="Times New Roman" w:hAnsi="Times New Roman"/>
          <w:sz w:val="24"/>
          <w:szCs w:val="24"/>
          <w:lang w:val="ru-RU"/>
        </w:rPr>
        <w:t>ВОИС</w:t>
      </w:r>
      <w:r w:rsidR="00DE48EF" w:rsidRPr="007556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5643">
        <w:rPr>
          <w:rFonts w:ascii="Times New Roman" w:hAnsi="Times New Roman"/>
          <w:sz w:val="24"/>
          <w:szCs w:val="24"/>
          <w:lang w:val="ru-RU"/>
        </w:rPr>
        <w:t>направляла их по электронной почте</w:t>
      </w:r>
      <w:r w:rsidR="00BB645A" w:rsidRPr="00755643">
        <w:rPr>
          <w:rFonts w:ascii="Times New Roman" w:hAnsi="Times New Roman"/>
          <w:sz w:val="24"/>
          <w:szCs w:val="24"/>
          <w:lang w:val="ru-RU"/>
        </w:rPr>
        <w:t xml:space="preserve"> или</w:t>
      </w:r>
      <w:r w:rsidR="00DE48EF" w:rsidRPr="007556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05C45">
        <w:rPr>
          <w:rFonts w:ascii="Times New Roman" w:hAnsi="Times New Roman"/>
          <w:sz w:val="24"/>
          <w:szCs w:val="24"/>
          <w:lang w:val="ru-RU"/>
        </w:rPr>
        <w:t>размещала их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DE48EF" w:rsidRPr="00353C1F">
        <w:rPr>
          <w:rFonts w:ascii="Times New Roman" w:hAnsi="Times New Roman"/>
          <w:sz w:val="24"/>
          <w:szCs w:val="24"/>
        </w:rPr>
        <w:t>WIKI</w:t>
      </w:r>
      <w:r w:rsidR="00DE48EF" w:rsidRPr="0075564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55643" w:rsidRPr="00755643">
        <w:rPr>
          <w:rFonts w:ascii="Times New Roman" w:hAnsi="Times New Roman"/>
          <w:sz w:val="24"/>
          <w:szCs w:val="24"/>
          <w:lang w:val="ru-RU"/>
        </w:rPr>
        <w:t>В связи с этим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5643" w:rsidRPr="00B0241F">
        <w:rPr>
          <w:rFonts w:ascii="Times New Roman" w:hAnsi="Times New Roman"/>
          <w:sz w:val="24"/>
          <w:szCs w:val="24"/>
          <w:lang w:val="ru-RU"/>
        </w:rPr>
        <w:t>м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ы</w:t>
      </w:r>
      <w:r w:rsidR="00755643" w:rsidRPr="0075564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настоятельно рекоменду</w:t>
      </w:r>
      <w:r w:rsidR="00755643" w:rsidRPr="00755643">
        <w:rPr>
          <w:rFonts w:ascii="Times New Roman" w:hAnsi="Times New Roman"/>
          <w:sz w:val="24"/>
          <w:szCs w:val="24"/>
          <w:lang w:val="ru-RU"/>
        </w:rPr>
        <w:t>ем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ВОИС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05C45" w:rsidRPr="00705C45">
        <w:rPr>
          <w:rFonts w:ascii="Times New Roman" w:hAnsi="Times New Roman"/>
          <w:sz w:val="24"/>
          <w:szCs w:val="24"/>
          <w:lang w:val="ru-RU"/>
        </w:rPr>
        <w:t>усовершенствовать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 систему документооборота</w:t>
      </w:r>
      <w:r w:rsidR="00705C4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05C45" w:rsidRPr="00705C45">
        <w:rPr>
          <w:rFonts w:ascii="Times New Roman" w:hAnsi="Times New Roman"/>
          <w:sz w:val="24"/>
          <w:szCs w:val="20"/>
          <w:lang w:val="ru-RU"/>
        </w:rPr>
        <w:t>с тем, чтобы</w:t>
      </w:r>
      <w:r w:rsidR="00705C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вся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проект</w:t>
      </w:r>
      <w:r w:rsidR="00755643">
        <w:rPr>
          <w:rFonts w:ascii="Times New Roman" w:hAnsi="Times New Roman"/>
          <w:sz w:val="24"/>
          <w:szCs w:val="24"/>
          <w:lang w:val="ru-RU"/>
        </w:rPr>
        <w:t>ная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5643">
        <w:rPr>
          <w:rFonts w:ascii="Times New Roman" w:hAnsi="Times New Roman"/>
          <w:sz w:val="24"/>
          <w:szCs w:val="24"/>
          <w:lang w:val="ru-RU"/>
        </w:rPr>
        <w:t>документация хранилась в одном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5643">
        <w:rPr>
          <w:rFonts w:ascii="Times New Roman" w:hAnsi="Times New Roman"/>
          <w:sz w:val="24"/>
          <w:szCs w:val="24"/>
          <w:lang w:val="ru-RU"/>
        </w:rPr>
        <w:t>месте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>.</w:t>
      </w:r>
      <w:r w:rsidR="00DE48EF" w:rsidRPr="00B024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E48EF" w:rsidRPr="00B0241F" w:rsidRDefault="00BB645A" w:rsidP="002D3C4F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0241F">
        <w:rPr>
          <w:rFonts w:ascii="Times New Roman" w:hAnsi="Times New Roman"/>
          <w:sz w:val="24"/>
          <w:szCs w:val="24"/>
          <w:lang w:val="ru-RU"/>
        </w:rPr>
        <w:t>Мы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5643">
        <w:rPr>
          <w:rFonts w:ascii="Times New Roman" w:hAnsi="Times New Roman"/>
          <w:sz w:val="24"/>
          <w:szCs w:val="24"/>
          <w:lang w:val="ru-RU"/>
        </w:rPr>
        <w:t xml:space="preserve">отметили, что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7680">
        <w:rPr>
          <w:rFonts w:ascii="Times New Roman" w:hAnsi="Times New Roman"/>
          <w:sz w:val="24"/>
          <w:szCs w:val="24"/>
          <w:lang w:val="ru-RU"/>
        </w:rPr>
        <w:t xml:space="preserve">предоставляла </w:t>
      </w:r>
      <w:r w:rsidR="00B026D2">
        <w:rPr>
          <w:rFonts w:ascii="Times New Roman" w:hAnsi="Times New Roman"/>
          <w:sz w:val="24"/>
          <w:szCs w:val="24"/>
          <w:lang w:val="ru-RU"/>
        </w:rPr>
        <w:t>не</w:t>
      </w:r>
      <w:r w:rsidRPr="00B0241F">
        <w:rPr>
          <w:rFonts w:ascii="Times New Roman" w:hAnsi="Times New Roman"/>
          <w:sz w:val="24"/>
          <w:szCs w:val="24"/>
          <w:lang w:val="ru-RU"/>
        </w:rPr>
        <w:t>достаточн</w:t>
      </w:r>
      <w:r w:rsidR="00B026D2">
        <w:rPr>
          <w:rFonts w:ascii="Times New Roman" w:hAnsi="Times New Roman"/>
          <w:sz w:val="24"/>
          <w:szCs w:val="24"/>
          <w:lang w:val="ru-RU"/>
        </w:rPr>
        <w:t>о детал</w:t>
      </w:r>
      <w:r w:rsidR="002A52E2">
        <w:rPr>
          <w:rFonts w:ascii="Times New Roman" w:hAnsi="Times New Roman"/>
          <w:sz w:val="24"/>
          <w:szCs w:val="24"/>
          <w:lang w:val="ru-RU"/>
        </w:rPr>
        <w:t xml:space="preserve">ьную </w:t>
      </w:r>
      <w:r w:rsidR="002A52E2" w:rsidRPr="002A52E2">
        <w:rPr>
          <w:rFonts w:ascii="Times New Roman" w:hAnsi="Times New Roman"/>
          <w:sz w:val="24"/>
          <w:szCs w:val="24"/>
          <w:lang w:val="ru-RU"/>
        </w:rPr>
        <w:t>информаци</w:t>
      </w:r>
      <w:r w:rsidR="002A52E2">
        <w:rPr>
          <w:rFonts w:ascii="Times New Roman" w:hAnsi="Times New Roman"/>
          <w:sz w:val="24"/>
          <w:szCs w:val="24"/>
          <w:lang w:val="ru-RU"/>
        </w:rPr>
        <w:t xml:space="preserve">ю о </w:t>
      </w:r>
      <w:r w:rsidRPr="00B0241F">
        <w:rPr>
          <w:rFonts w:ascii="Times New Roman" w:hAnsi="Times New Roman"/>
          <w:sz w:val="24"/>
          <w:szCs w:val="24"/>
          <w:lang w:val="ru-RU"/>
        </w:rPr>
        <w:t>проектны</w:t>
      </w:r>
      <w:r w:rsidR="002A52E2">
        <w:rPr>
          <w:rFonts w:ascii="Times New Roman" w:hAnsi="Times New Roman"/>
          <w:sz w:val="24"/>
          <w:szCs w:val="24"/>
          <w:lang w:val="ru-RU"/>
        </w:rPr>
        <w:t>х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результат</w:t>
      </w:r>
      <w:r w:rsidR="002A52E2">
        <w:rPr>
          <w:rFonts w:ascii="Times New Roman" w:hAnsi="Times New Roman"/>
          <w:sz w:val="24"/>
          <w:szCs w:val="24"/>
          <w:lang w:val="ru-RU"/>
        </w:rPr>
        <w:t>ах</w:t>
      </w:r>
      <w:r w:rsidR="00B026D2">
        <w:rPr>
          <w:rFonts w:ascii="Times New Roman" w:hAnsi="Times New Roman"/>
          <w:sz w:val="24"/>
          <w:szCs w:val="24"/>
          <w:lang w:val="ru-RU"/>
        </w:rPr>
        <w:t>,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2E2">
        <w:rPr>
          <w:rFonts w:ascii="Times New Roman" w:hAnsi="Times New Roman"/>
          <w:sz w:val="24"/>
          <w:szCs w:val="24"/>
          <w:lang w:val="ru-RU"/>
        </w:rPr>
        <w:t>подлежащих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2E2">
        <w:rPr>
          <w:rFonts w:ascii="Times New Roman" w:hAnsi="Times New Roman"/>
          <w:sz w:val="24"/>
          <w:szCs w:val="24"/>
          <w:lang w:val="ru-RU"/>
        </w:rPr>
        <w:t xml:space="preserve">сдаче </w:t>
      </w:r>
      <w:r w:rsidR="00F26378">
        <w:rPr>
          <w:rFonts w:ascii="Times New Roman" w:hAnsi="Times New Roman"/>
          <w:sz w:val="24"/>
          <w:szCs w:val="24"/>
          <w:lang w:val="ru-RU"/>
        </w:rPr>
        <w:t xml:space="preserve">на каждом этапе </w:t>
      </w:r>
      <w:r w:rsidR="00DA7680" w:rsidRPr="00DA7680">
        <w:rPr>
          <w:rFonts w:ascii="Times New Roman" w:hAnsi="Times New Roman"/>
          <w:sz w:val="24"/>
          <w:szCs w:val="24"/>
          <w:lang w:val="ru-RU"/>
        </w:rPr>
        <w:t>проект</w:t>
      </w:r>
      <w:r w:rsidR="00DA7680">
        <w:rPr>
          <w:rFonts w:ascii="Times New Roman" w:hAnsi="Times New Roman"/>
          <w:sz w:val="24"/>
          <w:szCs w:val="24"/>
          <w:lang w:val="ru-RU"/>
        </w:rPr>
        <w:t>ов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, а </w:t>
      </w:r>
      <w:r w:rsidR="00DA7680" w:rsidRPr="00DA7680">
        <w:rPr>
          <w:rFonts w:ascii="Times New Roman" w:hAnsi="Times New Roman"/>
          <w:sz w:val="24"/>
          <w:szCs w:val="24"/>
          <w:lang w:val="ru-RU"/>
        </w:rPr>
        <w:t>информаци</w:t>
      </w:r>
      <w:r w:rsidR="00DA7680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B026D2" w:rsidRPr="00B026D2">
        <w:rPr>
          <w:rFonts w:ascii="Times New Roman" w:hAnsi="Times New Roman"/>
          <w:sz w:val="24"/>
          <w:szCs w:val="24"/>
          <w:lang w:val="ru-RU"/>
        </w:rPr>
        <w:t>еженедельны</w:t>
      </w:r>
      <w:r w:rsidR="00DA7680">
        <w:rPr>
          <w:rFonts w:ascii="Times New Roman" w:hAnsi="Times New Roman"/>
          <w:sz w:val="24"/>
          <w:szCs w:val="24"/>
          <w:lang w:val="ru-RU"/>
        </w:rPr>
        <w:t>х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6D2" w:rsidRPr="00B0241F">
        <w:rPr>
          <w:rFonts w:ascii="Times New Roman" w:hAnsi="Times New Roman"/>
          <w:sz w:val="24"/>
          <w:szCs w:val="24"/>
          <w:lang w:val="ru-RU"/>
        </w:rPr>
        <w:t>о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тчет</w:t>
      </w:r>
      <w:r w:rsidR="00DA7680">
        <w:rPr>
          <w:rFonts w:ascii="Times New Roman" w:hAnsi="Times New Roman"/>
          <w:sz w:val="24"/>
          <w:szCs w:val="24"/>
          <w:lang w:val="ru-RU"/>
        </w:rPr>
        <w:t>ов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 о ходе </w:t>
      </w:r>
      <w:r w:rsidR="00B026D2" w:rsidRPr="00B026D2">
        <w:rPr>
          <w:rFonts w:ascii="Times New Roman" w:hAnsi="Times New Roman"/>
          <w:sz w:val="24"/>
          <w:szCs w:val="24"/>
          <w:lang w:val="ru-RU"/>
        </w:rPr>
        <w:t>реализаци</w:t>
      </w:r>
      <w:r w:rsidR="00B026D2">
        <w:rPr>
          <w:rFonts w:ascii="Times New Roman" w:hAnsi="Times New Roman"/>
          <w:sz w:val="24"/>
          <w:szCs w:val="24"/>
          <w:lang w:val="ru-RU"/>
        </w:rPr>
        <w:t>и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проектов </w:t>
      </w:r>
      <w:r w:rsidR="00DA7680">
        <w:rPr>
          <w:rFonts w:ascii="Times New Roman" w:hAnsi="Times New Roman"/>
          <w:sz w:val="24"/>
          <w:szCs w:val="24"/>
          <w:lang w:val="ru-RU"/>
        </w:rPr>
        <w:t>была не</w:t>
      </w:r>
      <w:r w:rsidRPr="00B0241F">
        <w:rPr>
          <w:rFonts w:ascii="Times New Roman" w:hAnsi="Times New Roman"/>
          <w:sz w:val="24"/>
          <w:szCs w:val="24"/>
          <w:lang w:val="ru-RU"/>
        </w:rPr>
        <w:t>достаточн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B026D2" w:rsidRPr="00B026D2">
        <w:rPr>
          <w:rFonts w:ascii="Times New Roman" w:hAnsi="Times New Roman"/>
          <w:sz w:val="24"/>
          <w:szCs w:val="24"/>
          <w:lang w:val="ru-RU"/>
        </w:rPr>
        <w:t>детальн</w:t>
      </w:r>
      <w:r w:rsidR="00DA7680">
        <w:rPr>
          <w:rFonts w:ascii="Times New Roman" w:hAnsi="Times New Roman"/>
          <w:sz w:val="24"/>
          <w:szCs w:val="24"/>
          <w:lang w:val="ru-RU"/>
        </w:rPr>
        <w:t>ой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="00B026D2" w:rsidRPr="00B026D2">
        <w:rPr>
          <w:rFonts w:ascii="Times New Roman" w:hAnsi="Times New Roman"/>
          <w:sz w:val="24"/>
          <w:szCs w:val="24"/>
          <w:lang w:val="ru-RU"/>
        </w:rPr>
        <w:t>контрол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я хода </w:t>
      </w:r>
      <w:r w:rsidR="00B026D2" w:rsidRPr="00B026D2">
        <w:rPr>
          <w:rFonts w:ascii="Times New Roman" w:hAnsi="Times New Roman"/>
          <w:sz w:val="24"/>
          <w:szCs w:val="24"/>
          <w:lang w:val="ru-RU"/>
        </w:rPr>
        <w:t>выполнени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B026D2" w:rsidRPr="00B026D2">
        <w:rPr>
          <w:rFonts w:ascii="Times New Roman" w:hAnsi="Times New Roman"/>
          <w:sz w:val="24"/>
          <w:szCs w:val="24"/>
          <w:lang w:val="ru-RU"/>
        </w:rPr>
        <w:t>задач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A52E2" w:rsidRPr="002A52E2">
        <w:rPr>
          <w:rFonts w:ascii="Times New Roman" w:hAnsi="Times New Roman"/>
          <w:sz w:val="24"/>
          <w:szCs w:val="24"/>
          <w:lang w:val="ru-RU"/>
        </w:rPr>
        <w:t>процесс</w:t>
      </w:r>
      <w:r w:rsidR="002A52E2">
        <w:rPr>
          <w:rFonts w:ascii="Times New Roman" w:hAnsi="Times New Roman"/>
          <w:sz w:val="24"/>
          <w:szCs w:val="24"/>
          <w:lang w:val="ru-RU"/>
        </w:rPr>
        <w:t xml:space="preserve">а сдачи </w:t>
      </w:r>
      <w:r w:rsidR="00B026D2">
        <w:rPr>
          <w:rFonts w:ascii="Times New Roman" w:hAnsi="Times New Roman"/>
          <w:sz w:val="24"/>
          <w:szCs w:val="24"/>
          <w:lang w:val="ru-RU"/>
        </w:rPr>
        <w:t>проектных результатов</w:t>
      </w:r>
      <w:r w:rsidR="002A52E2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B026D2" w:rsidRPr="00B026D2">
        <w:rPr>
          <w:rFonts w:ascii="Times New Roman" w:hAnsi="Times New Roman"/>
          <w:sz w:val="24"/>
          <w:szCs w:val="24"/>
          <w:lang w:val="ru-RU"/>
        </w:rPr>
        <w:t>выполнени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2A52E2" w:rsidRPr="002A52E2">
        <w:rPr>
          <w:rFonts w:ascii="Times New Roman" w:hAnsi="Times New Roman"/>
          <w:sz w:val="24"/>
          <w:szCs w:val="24"/>
          <w:lang w:val="ru-RU"/>
        </w:rPr>
        <w:t>контракт</w:t>
      </w:r>
      <w:r w:rsidR="002A52E2">
        <w:rPr>
          <w:rFonts w:ascii="Times New Roman" w:hAnsi="Times New Roman"/>
          <w:sz w:val="24"/>
          <w:szCs w:val="24"/>
          <w:lang w:val="ru-RU"/>
        </w:rPr>
        <w:t>ных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обязательств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B0241F">
        <w:rPr>
          <w:rFonts w:ascii="Times New Roman" w:hAnsi="Times New Roman"/>
          <w:sz w:val="24"/>
          <w:szCs w:val="24"/>
          <w:lang w:val="ru-RU"/>
        </w:rPr>
        <w:t>Мы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настоятельно рекоменду</w:t>
      </w:r>
      <w:r w:rsidR="00B026D2">
        <w:rPr>
          <w:rFonts w:ascii="Times New Roman" w:hAnsi="Times New Roman"/>
          <w:sz w:val="24"/>
          <w:szCs w:val="24"/>
          <w:lang w:val="ru-RU"/>
        </w:rPr>
        <w:t>ем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 ВОИС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2E2" w:rsidRPr="002A52E2">
        <w:rPr>
          <w:rFonts w:ascii="Times New Roman" w:hAnsi="Times New Roman"/>
          <w:sz w:val="24"/>
          <w:szCs w:val="24"/>
          <w:lang w:val="ru-RU"/>
        </w:rPr>
        <w:t>усовершенствовать</w:t>
      </w:r>
      <w:r w:rsidR="002A52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6D2" w:rsidRPr="00B0241F">
        <w:rPr>
          <w:rFonts w:ascii="Times New Roman" w:hAnsi="Times New Roman"/>
          <w:sz w:val="24"/>
          <w:szCs w:val="24"/>
          <w:lang w:val="ru-RU"/>
        </w:rPr>
        <w:t xml:space="preserve">механизм </w:t>
      </w:r>
      <w:r w:rsidR="00B026D2" w:rsidRPr="00B026D2">
        <w:rPr>
          <w:rFonts w:ascii="Times New Roman" w:hAnsi="Times New Roman"/>
          <w:sz w:val="24"/>
          <w:szCs w:val="24"/>
          <w:lang w:val="ru-RU"/>
        </w:rPr>
        <w:t>управлени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B026D2" w:rsidRPr="00B026D2">
        <w:rPr>
          <w:rFonts w:ascii="Times New Roman" w:hAnsi="Times New Roman"/>
          <w:sz w:val="24"/>
          <w:szCs w:val="24"/>
          <w:lang w:val="ru-RU"/>
        </w:rPr>
        <w:t>контракт</w:t>
      </w:r>
      <w:r w:rsidR="002A52E2">
        <w:rPr>
          <w:rFonts w:ascii="Times New Roman" w:hAnsi="Times New Roman"/>
          <w:sz w:val="24"/>
          <w:szCs w:val="24"/>
          <w:lang w:val="ru-RU"/>
        </w:rPr>
        <w:t>ами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мониторинг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DA7680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B026D2" w:rsidRPr="00B026D2">
        <w:rPr>
          <w:rFonts w:ascii="Times New Roman" w:hAnsi="Times New Roman"/>
          <w:sz w:val="24"/>
          <w:szCs w:val="24"/>
          <w:lang w:val="ru-RU"/>
        </w:rPr>
        <w:t>выполнени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2A52E2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2A52E2" w:rsidRPr="002A52E2">
        <w:rPr>
          <w:rFonts w:ascii="Times New Roman" w:hAnsi="Times New Roman"/>
          <w:sz w:val="24"/>
          <w:szCs w:val="24"/>
          <w:lang w:val="ru-RU"/>
        </w:rPr>
        <w:t>обеспечени</w:t>
      </w:r>
      <w:r w:rsidR="002A52E2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B0241F">
        <w:rPr>
          <w:rFonts w:ascii="Times New Roman" w:hAnsi="Times New Roman"/>
          <w:sz w:val="24"/>
          <w:szCs w:val="24"/>
          <w:lang w:val="ru-RU"/>
        </w:rPr>
        <w:t>беспрепятственн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своевременно</w:t>
      </w:r>
      <w:r w:rsidR="00B026D2">
        <w:rPr>
          <w:rFonts w:ascii="Times New Roman" w:hAnsi="Times New Roman"/>
          <w:sz w:val="24"/>
          <w:szCs w:val="24"/>
          <w:lang w:val="ru-RU"/>
        </w:rPr>
        <w:t>й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сдачи </w:t>
      </w:r>
      <w:r w:rsidRPr="00B0241F">
        <w:rPr>
          <w:rFonts w:ascii="Times New Roman" w:hAnsi="Times New Roman"/>
          <w:sz w:val="24"/>
          <w:szCs w:val="24"/>
          <w:lang w:val="ru-RU"/>
        </w:rPr>
        <w:t>проектных результатов</w:t>
      </w:r>
      <w:r w:rsidR="002A52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637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заданных </w:t>
      </w:r>
      <w:r w:rsidR="00F26378">
        <w:rPr>
          <w:rFonts w:ascii="Times New Roman" w:hAnsi="Times New Roman"/>
          <w:sz w:val="24"/>
          <w:szCs w:val="24"/>
          <w:lang w:val="ru-RU"/>
        </w:rPr>
        <w:t xml:space="preserve">этапах </w:t>
      </w:r>
      <w:r w:rsidR="002A52E2" w:rsidRPr="002A52E2">
        <w:rPr>
          <w:rFonts w:ascii="Times New Roman" w:hAnsi="Times New Roman"/>
          <w:sz w:val="24"/>
          <w:szCs w:val="24"/>
          <w:lang w:val="ru-RU"/>
        </w:rPr>
        <w:t>проект</w:t>
      </w:r>
      <w:r w:rsidR="00DA7680">
        <w:rPr>
          <w:rFonts w:ascii="Times New Roman" w:hAnsi="Times New Roman"/>
          <w:sz w:val="24"/>
          <w:szCs w:val="24"/>
          <w:lang w:val="ru-RU"/>
        </w:rPr>
        <w:t>ов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026D2" w:rsidRPr="00B026D2">
        <w:rPr>
          <w:rFonts w:ascii="Times New Roman" w:hAnsi="Times New Roman"/>
          <w:sz w:val="24"/>
          <w:szCs w:val="24"/>
          <w:lang w:val="ru-RU"/>
        </w:rPr>
        <w:t>а также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 улучшить </w:t>
      </w:r>
      <w:r w:rsidR="007F17FA">
        <w:rPr>
          <w:rFonts w:ascii="Times New Roman" w:hAnsi="Times New Roman"/>
          <w:sz w:val="24"/>
          <w:szCs w:val="24"/>
          <w:lang w:val="ru-RU"/>
        </w:rPr>
        <w:t>документацию,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17FA">
        <w:rPr>
          <w:rFonts w:ascii="Times New Roman" w:hAnsi="Times New Roman"/>
          <w:sz w:val="24"/>
          <w:szCs w:val="24"/>
          <w:lang w:val="ru-RU"/>
        </w:rPr>
        <w:t>фиксирующую внесение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6D2" w:rsidRPr="00B026D2">
        <w:rPr>
          <w:rFonts w:ascii="Times New Roman" w:hAnsi="Times New Roman"/>
          <w:sz w:val="24"/>
          <w:szCs w:val="24"/>
          <w:lang w:val="ru-RU"/>
        </w:rPr>
        <w:t>изменени</w:t>
      </w:r>
      <w:r w:rsidR="00B026D2">
        <w:rPr>
          <w:rFonts w:ascii="Times New Roman" w:hAnsi="Times New Roman"/>
          <w:sz w:val="24"/>
          <w:szCs w:val="24"/>
          <w:lang w:val="ru-RU"/>
        </w:rPr>
        <w:t xml:space="preserve">й в </w:t>
      </w:r>
      <w:r w:rsidRPr="00B0241F">
        <w:rPr>
          <w:rFonts w:ascii="Times New Roman" w:hAnsi="Times New Roman"/>
          <w:sz w:val="24"/>
          <w:szCs w:val="24"/>
          <w:lang w:val="ru-RU"/>
        </w:rPr>
        <w:t>контракт</w:t>
      </w:r>
      <w:r w:rsidR="00B026D2">
        <w:rPr>
          <w:rFonts w:ascii="Times New Roman" w:hAnsi="Times New Roman"/>
          <w:sz w:val="24"/>
          <w:szCs w:val="24"/>
          <w:lang w:val="ru-RU"/>
        </w:rPr>
        <w:t>ы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>.</w:t>
      </w:r>
    </w:p>
    <w:p w:rsidR="00CA770B" w:rsidRDefault="00BB645A" w:rsidP="002D3C4F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CA770B" w:rsidSect="00333CA1">
          <w:footerReference w:type="default" r:id="rId20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B0241F">
        <w:rPr>
          <w:rFonts w:ascii="Times New Roman" w:hAnsi="Times New Roman"/>
          <w:sz w:val="24"/>
          <w:szCs w:val="24"/>
          <w:lang w:val="ru-RU"/>
        </w:rPr>
        <w:t>Мы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C9F" w:rsidRPr="00CC7C9F">
        <w:rPr>
          <w:rFonts w:ascii="Times New Roman" w:hAnsi="Times New Roman"/>
          <w:sz w:val="24"/>
          <w:szCs w:val="24"/>
          <w:lang w:val="ru-RU"/>
        </w:rPr>
        <w:t>выполн</w:t>
      </w:r>
      <w:r w:rsidR="00CC7C9F">
        <w:rPr>
          <w:rFonts w:ascii="Times New Roman" w:hAnsi="Times New Roman"/>
          <w:sz w:val="24"/>
          <w:szCs w:val="24"/>
          <w:lang w:val="ru-RU"/>
        </w:rPr>
        <w:t xml:space="preserve">или </w:t>
      </w:r>
      <w:r w:rsidR="000574A0" w:rsidRPr="000574A0">
        <w:rPr>
          <w:rFonts w:ascii="Times New Roman" w:hAnsi="Times New Roman"/>
          <w:sz w:val="24"/>
          <w:szCs w:val="24"/>
          <w:lang w:val="ru-RU"/>
        </w:rPr>
        <w:t>контрол</w:t>
      </w:r>
      <w:r w:rsidR="000574A0">
        <w:rPr>
          <w:rFonts w:ascii="Times New Roman" w:hAnsi="Times New Roman"/>
          <w:sz w:val="24"/>
          <w:szCs w:val="24"/>
          <w:lang w:val="ru-RU"/>
        </w:rPr>
        <w:t>ьную</w:t>
      </w:r>
      <w:r w:rsidR="00CC7C9F">
        <w:rPr>
          <w:rFonts w:ascii="Times New Roman" w:hAnsi="Times New Roman"/>
          <w:sz w:val="24"/>
          <w:szCs w:val="24"/>
          <w:lang w:val="ru-RU"/>
        </w:rPr>
        <w:t xml:space="preserve"> проверку недельного</w:t>
      </w:r>
      <w:r w:rsidR="00B026D2" w:rsidRPr="00B026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C9F" w:rsidRPr="00CC7C9F">
        <w:rPr>
          <w:rFonts w:ascii="Times New Roman" w:hAnsi="Times New Roman"/>
          <w:sz w:val="24"/>
          <w:szCs w:val="24"/>
          <w:lang w:val="ru-RU"/>
        </w:rPr>
        <w:t>отчет</w:t>
      </w:r>
      <w:r w:rsidR="00CC7C9F">
        <w:rPr>
          <w:rFonts w:ascii="Times New Roman" w:hAnsi="Times New Roman"/>
          <w:sz w:val="24"/>
          <w:szCs w:val="24"/>
          <w:lang w:val="ru-RU"/>
        </w:rPr>
        <w:t>а</w:t>
      </w:r>
      <w:r w:rsidR="00CC7C9F" w:rsidRPr="00CC7C9F">
        <w:rPr>
          <w:rFonts w:ascii="Times New Roman" w:hAnsi="Times New Roman"/>
          <w:sz w:val="24"/>
          <w:szCs w:val="24"/>
          <w:lang w:val="ru-RU"/>
        </w:rPr>
        <w:t xml:space="preserve"> о ходе выполнения </w:t>
      </w:r>
      <w:r w:rsidR="000574A0" w:rsidRPr="000574A0">
        <w:rPr>
          <w:rFonts w:ascii="Times New Roman" w:hAnsi="Times New Roman"/>
          <w:sz w:val="24"/>
          <w:szCs w:val="24"/>
          <w:lang w:val="ru-RU"/>
        </w:rPr>
        <w:t>групп</w:t>
      </w:r>
      <w:r w:rsidR="00F26378">
        <w:rPr>
          <w:rFonts w:ascii="Times New Roman" w:hAnsi="Times New Roman"/>
          <w:sz w:val="24"/>
          <w:szCs w:val="24"/>
          <w:lang w:val="ru-RU"/>
        </w:rPr>
        <w:t>ы</w:t>
      </w:r>
      <w:r w:rsidR="000574A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74A0" w:rsidRPr="000574A0">
        <w:rPr>
          <w:rFonts w:ascii="Times New Roman" w:hAnsi="Times New Roman"/>
          <w:sz w:val="24"/>
          <w:szCs w:val="24"/>
          <w:lang w:val="ru-RU"/>
        </w:rPr>
        <w:t>проект</w:t>
      </w:r>
      <w:r w:rsidR="000574A0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343ED2" w:rsidRPr="000574A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26378" w:rsidRPr="00F26378">
        <w:rPr>
          <w:rFonts w:ascii="Times New Roman" w:hAnsi="Times New Roman" w:cs="Times New Roman"/>
          <w:sz w:val="24"/>
          <w:szCs w:val="24"/>
          <w:lang w:val="ru-RU"/>
        </w:rPr>
        <w:t>Управлени</w:t>
      </w:r>
      <w:r w:rsidR="00F26378">
        <w:rPr>
          <w:rFonts w:ascii="Times New Roman" w:hAnsi="Times New Roman" w:cs="Times New Roman"/>
          <w:sz w:val="24"/>
          <w:szCs w:val="24"/>
          <w:lang w:val="ru-RU"/>
        </w:rPr>
        <w:t>е людскими ресурсами</w:t>
      </w:r>
      <w:r w:rsidR="00343ED2" w:rsidRPr="000574A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C7C9F" w:rsidRPr="000574A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3ED2" w:rsidRPr="000574A0">
        <w:rPr>
          <w:rFonts w:ascii="Times New Roman" w:hAnsi="Times New Roman"/>
          <w:sz w:val="24"/>
          <w:szCs w:val="24"/>
          <w:lang w:val="ru-RU"/>
        </w:rPr>
        <w:t xml:space="preserve">системы </w:t>
      </w:r>
      <w:r w:rsidR="00DE2436" w:rsidRPr="000574A0">
        <w:rPr>
          <w:rFonts w:ascii="Times New Roman" w:hAnsi="Times New Roman"/>
          <w:sz w:val="24"/>
          <w:szCs w:val="24"/>
          <w:lang w:val="ru-RU"/>
        </w:rPr>
        <w:t>ПОР</w:t>
      </w:r>
      <w:r w:rsidR="000574A0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574A0" w:rsidRPr="000574A0">
        <w:rPr>
          <w:rFonts w:ascii="Times New Roman" w:hAnsi="Times New Roman"/>
          <w:sz w:val="24"/>
          <w:szCs w:val="24"/>
          <w:lang w:val="ru-RU"/>
        </w:rPr>
        <w:t xml:space="preserve">этап </w:t>
      </w:r>
      <w:r w:rsidR="000574A0" w:rsidRPr="000574A0">
        <w:rPr>
          <w:rFonts w:ascii="Times New Roman" w:hAnsi="Times New Roman"/>
          <w:sz w:val="24"/>
          <w:szCs w:val="24"/>
        </w:rPr>
        <w:t>I</w:t>
      </w:r>
      <w:r w:rsidR="000574A0" w:rsidRPr="000574A0">
        <w:rPr>
          <w:rFonts w:ascii="Times New Roman" w:hAnsi="Times New Roman"/>
          <w:sz w:val="24"/>
          <w:szCs w:val="24"/>
          <w:lang w:val="ru-RU"/>
        </w:rPr>
        <w:t>)</w:t>
      </w:r>
      <w:r w:rsidR="00CC7C9F" w:rsidRPr="000574A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574A0" w:rsidRPr="000574A0">
        <w:rPr>
          <w:rFonts w:ascii="Times New Roman" w:hAnsi="Times New Roman"/>
          <w:sz w:val="24"/>
          <w:szCs w:val="24"/>
          <w:lang w:val="ru-RU"/>
        </w:rPr>
        <w:t>котор</w:t>
      </w:r>
      <w:r w:rsidR="000574A0">
        <w:rPr>
          <w:rFonts w:ascii="Times New Roman" w:hAnsi="Times New Roman"/>
          <w:sz w:val="24"/>
          <w:szCs w:val="24"/>
          <w:lang w:val="ru-RU"/>
        </w:rPr>
        <w:t xml:space="preserve">ая </w:t>
      </w:r>
      <w:r w:rsidR="00DA7680">
        <w:rPr>
          <w:rFonts w:ascii="Times New Roman" w:hAnsi="Times New Roman"/>
          <w:sz w:val="24"/>
          <w:szCs w:val="24"/>
          <w:lang w:val="ru-RU"/>
        </w:rPr>
        <w:t>пок</w:t>
      </w:r>
      <w:r w:rsidR="000574A0">
        <w:rPr>
          <w:rFonts w:ascii="Times New Roman" w:hAnsi="Times New Roman"/>
          <w:sz w:val="24"/>
          <w:szCs w:val="24"/>
          <w:lang w:val="ru-RU"/>
        </w:rPr>
        <w:t>азала</w:t>
      </w:r>
      <w:r w:rsidR="00CC7C9F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DB75E9" w:rsidRPr="00DB75E9">
        <w:rPr>
          <w:rFonts w:ascii="Times New Roman" w:hAnsi="Times New Roman"/>
          <w:sz w:val="24"/>
          <w:szCs w:val="24"/>
          <w:lang w:val="ru-RU"/>
        </w:rPr>
        <w:t>некотор</w:t>
      </w:r>
      <w:r w:rsidR="00DB75E9">
        <w:rPr>
          <w:rFonts w:ascii="Times New Roman" w:hAnsi="Times New Roman"/>
          <w:sz w:val="24"/>
          <w:szCs w:val="24"/>
          <w:lang w:val="ru-RU"/>
        </w:rPr>
        <w:t>ые</w:t>
      </w:r>
      <w:r w:rsidR="000574A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75E9">
        <w:rPr>
          <w:rFonts w:ascii="Times New Roman" w:hAnsi="Times New Roman"/>
          <w:sz w:val="24"/>
          <w:szCs w:val="24"/>
          <w:lang w:val="ru-RU"/>
        </w:rPr>
        <w:t>вопросы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75E9">
        <w:rPr>
          <w:rFonts w:ascii="Times New Roman" w:hAnsi="Times New Roman"/>
          <w:sz w:val="24"/>
          <w:szCs w:val="24"/>
          <w:lang w:val="ru-RU"/>
        </w:rPr>
        <w:t>о</w:t>
      </w:r>
      <w:r w:rsidR="000574A0">
        <w:rPr>
          <w:rFonts w:ascii="Times New Roman" w:hAnsi="Times New Roman"/>
          <w:sz w:val="24"/>
          <w:szCs w:val="24"/>
          <w:lang w:val="ru-RU"/>
        </w:rPr>
        <w:t>ставались</w:t>
      </w:r>
      <w:r w:rsidR="00CC7C9F">
        <w:rPr>
          <w:rFonts w:ascii="Times New Roman" w:hAnsi="Times New Roman"/>
          <w:sz w:val="24"/>
          <w:szCs w:val="24"/>
          <w:lang w:val="ru-RU"/>
        </w:rPr>
        <w:t xml:space="preserve"> нерешенным</w:t>
      </w:r>
      <w:r w:rsidR="000574A0">
        <w:rPr>
          <w:rFonts w:ascii="Times New Roman" w:hAnsi="Times New Roman"/>
          <w:sz w:val="24"/>
          <w:szCs w:val="24"/>
          <w:lang w:val="ru-RU"/>
        </w:rPr>
        <w:t>и</w:t>
      </w:r>
      <w:r w:rsidR="00CC7C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C9F" w:rsidRPr="00CC7C9F">
        <w:rPr>
          <w:rFonts w:ascii="Times New Roman" w:hAnsi="Times New Roman"/>
          <w:sz w:val="24"/>
          <w:szCs w:val="24"/>
          <w:lang w:val="ru-RU"/>
        </w:rPr>
        <w:t>в течение</w:t>
      </w:r>
      <w:r w:rsidR="00CC7C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C9F" w:rsidRPr="00CC7C9F">
        <w:rPr>
          <w:rFonts w:ascii="Times New Roman" w:hAnsi="Times New Roman"/>
          <w:sz w:val="24"/>
          <w:szCs w:val="24"/>
          <w:lang w:val="ru-RU"/>
        </w:rPr>
        <w:t>длительн</w:t>
      </w:r>
      <w:r w:rsidR="00CC7C9F">
        <w:rPr>
          <w:rFonts w:ascii="Times New Roman" w:hAnsi="Times New Roman"/>
          <w:sz w:val="24"/>
          <w:szCs w:val="24"/>
          <w:lang w:val="ru-RU"/>
        </w:rPr>
        <w:t>ого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7680">
        <w:rPr>
          <w:rFonts w:ascii="Times New Roman" w:hAnsi="Times New Roman"/>
          <w:sz w:val="24"/>
          <w:szCs w:val="24"/>
          <w:lang w:val="ru-RU"/>
        </w:rPr>
        <w:t>времени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7680">
        <w:rPr>
          <w:rFonts w:ascii="Times New Roman" w:hAnsi="Times New Roman"/>
          <w:sz w:val="24"/>
          <w:szCs w:val="24"/>
          <w:lang w:val="ru-RU"/>
        </w:rPr>
        <w:t>(</w:t>
      </w:r>
      <w:r w:rsidR="00CC7C9F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83 </w:t>
      </w:r>
      <w:r w:rsidRPr="00B0241F">
        <w:rPr>
          <w:rFonts w:ascii="Times New Roman" w:hAnsi="Times New Roman"/>
          <w:sz w:val="24"/>
          <w:szCs w:val="24"/>
          <w:lang w:val="ru-RU"/>
        </w:rPr>
        <w:t>недель</w:t>
      </w:r>
      <w:r w:rsidR="00DA7680">
        <w:rPr>
          <w:rFonts w:ascii="Times New Roman" w:hAnsi="Times New Roman"/>
          <w:sz w:val="24"/>
          <w:szCs w:val="24"/>
          <w:lang w:val="ru-RU"/>
        </w:rPr>
        <w:t>)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CC7C9F" w:rsidRPr="00CC7C9F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 w:rsidR="00CC7C9F">
        <w:rPr>
          <w:rFonts w:ascii="Times New Roman" w:hAnsi="Times New Roman"/>
          <w:sz w:val="24"/>
          <w:szCs w:val="24"/>
          <w:lang w:val="ru-RU"/>
        </w:rPr>
        <w:t xml:space="preserve">Бюро управления проектом </w:t>
      </w:r>
      <w:r w:rsidR="00CC7C9F" w:rsidRPr="00B0241F">
        <w:rPr>
          <w:rFonts w:ascii="Times New Roman" w:hAnsi="Times New Roman"/>
          <w:sz w:val="24"/>
          <w:szCs w:val="24"/>
          <w:lang w:val="ru-RU"/>
        </w:rPr>
        <w:t xml:space="preserve">ПОР 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>(</w:t>
      </w:r>
      <w:r w:rsidR="00CC7C9F">
        <w:rPr>
          <w:rFonts w:ascii="Times New Roman" w:hAnsi="Times New Roman"/>
          <w:sz w:val="24"/>
          <w:szCs w:val="24"/>
          <w:lang w:val="ru-RU"/>
        </w:rPr>
        <w:t>БУП ПОР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>)/</w:t>
      </w:r>
      <w:r w:rsidR="00CC7C9F" w:rsidRPr="00B0241F">
        <w:rPr>
          <w:rFonts w:ascii="Times New Roman" w:hAnsi="Times New Roman"/>
          <w:sz w:val="24"/>
          <w:szCs w:val="24"/>
          <w:lang w:val="ru-RU"/>
        </w:rPr>
        <w:t>п</w:t>
      </w:r>
      <w:r w:rsidRPr="00B0241F">
        <w:rPr>
          <w:rFonts w:ascii="Times New Roman" w:hAnsi="Times New Roman"/>
          <w:sz w:val="24"/>
          <w:szCs w:val="24"/>
          <w:lang w:val="ru-RU"/>
        </w:rPr>
        <w:t>роект</w:t>
      </w:r>
      <w:r w:rsidR="00CC7C9F">
        <w:rPr>
          <w:rFonts w:ascii="Times New Roman" w:hAnsi="Times New Roman"/>
          <w:sz w:val="24"/>
          <w:szCs w:val="24"/>
          <w:lang w:val="ru-RU"/>
        </w:rPr>
        <w:t>ные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C9F" w:rsidRPr="00CC7C9F">
        <w:rPr>
          <w:rFonts w:ascii="Times New Roman" w:hAnsi="Times New Roman"/>
          <w:sz w:val="24"/>
          <w:szCs w:val="24"/>
          <w:lang w:val="ru-RU"/>
        </w:rPr>
        <w:t>групп</w:t>
      </w:r>
      <w:r w:rsidR="00CC7C9F">
        <w:rPr>
          <w:rFonts w:ascii="Times New Roman" w:hAnsi="Times New Roman"/>
          <w:sz w:val="24"/>
          <w:szCs w:val="24"/>
          <w:lang w:val="ru-RU"/>
        </w:rPr>
        <w:t>ы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C9F">
        <w:rPr>
          <w:rFonts w:ascii="Times New Roman" w:hAnsi="Times New Roman"/>
          <w:sz w:val="24"/>
          <w:szCs w:val="24"/>
          <w:lang w:val="ru-RU"/>
        </w:rPr>
        <w:t xml:space="preserve">не проводили никакого </w:t>
      </w:r>
      <w:r w:rsidRPr="000574A0">
        <w:rPr>
          <w:rFonts w:ascii="Times New Roman" w:hAnsi="Times New Roman"/>
          <w:sz w:val="24"/>
          <w:szCs w:val="24"/>
          <w:lang w:val="ru-RU"/>
        </w:rPr>
        <w:t>анализ</w:t>
      </w:r>
      <w:r w:rsidR="00CC7C9F" w:rsidRPr="000574A0">
        <w:rPr>
          <w:rFonts w:ascii="Times New Roman" w:hAnsi="Times New Roman"/>
          <w:sz w:val="24"/>
          <w:szCs w:val="24"/>
          <w:lang w:val="ru-RU"/>
        </w:rPr>
        <w:t>а</w:t>
      </w:r>
      <w:r w:rsidRPr="000574A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74A0">
        <w:rPr>
          <w:rFonts w:ascii="Times New Roman" w:hAnsi="Times New Roman"/>
          <w:sz w:val="24"/>
          <w:szCs w:val="24"/>
          <w:lang w:val="ru-RU"/>
        </w:rPr>
        <w:t xml:space="preserve">чувствительности </w:t>
      </w:r>
      <w:r w:rsidR="000574A0" w:rsidRPr="000574A0">
        <w:rPr>
          <w:rFonts w:ascii="Times New Roman" w:hAnsi="Times New Roman"/>
          <w:sz w:val="24"/>
          <w:szCs w:val="24"/>
          <w:lang w:val="ru-RU"/>
        </w:rPr>
        <w:t xml:space="preserve">в </w:t>
      </w:r>
    </w:p>
    <w:p w:rsidR="00DE48EF" w:rsidRPr="00B0241F" w:rsidRDefault="000574A0" w:rsidP="00CA770B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574A0">
        <w:rPr>
          <w:rFonts w:ascii="Times New Roman" w:hAnsi="Times New Roman"/>
          <w:sz w:val="24"/>
          <w:szCs w:val="24"/>
          <w:lang w:val="ru-RU"/>
        </w:rPr>
        <w:lastRenderedPageBreak/>
        <w:t xml:space="preserve">отношении </w:t>
      </w:r>
      <w:r w:rsidR="00DA7680">
        <w:rPr>
          <w:rFonts w:ascii="Times New Roman" w:hAnsi="Times New Roman"/>
          <w:sz w:val="24"/>
          <w:szCs w:val="24"/>
          <w:lang w:val="ru-RU"/>
        </w:rPr>
        <w:t xml:space="preserve">этих </w:t>
      </w:r>
      <w:r w:rsidR="00DA7680" w:rsidRPr="00DA7680">
        <w:rPr>
          <w:rFonts w:ascii="Times New Roman" w:hAnsi="Times New Roman"/>
          <w:sz w:val="24"/>
          <w:szCs w:val="24"/>
          <w:lang w:val="ru-RU"/>
        </w:rPr>
        <w:t>вопрос</w:t>
      </w:r>
      <w:r w:rsidR="00DA7680">
        <w:rPr>
          <w:rFonts w:ascii="Times New Roman" w:hAnsi="Times New Roman"/>
          <w:sz w:val="24"/>
          <w:szCs w:val="24"/>
          <w:lang w:val="ru-RU"/>
        </w:rPr>
        <w:t>ов</w:t>
      </w:r>
      <w:r w:rsidR="00CC7C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7680">
        <w:rPr>
          <w:rFonts w:ascii="Times New Roman" w:hAnsi="Times New Roman"/>
          <w:sz w:val="24"/>
          <w:szCs w:val="24"/>
          <w:lang w:val="ru-RU"/>
        </w:rPr>
        <w:t xml:space="preserve">для уяснения их важности </w:t>
      </w:r>
      <w:r>
        <w:rPr>
          <w:rFonts w:ascii="Times New Roman" w:hAnsi="Times New Roman"/>
          <w:sz w:val="24"/>
          <w:szCs w:val="24"/>
          <w:lang w:val="ru-RU"/>
        </w:rPr>
        <w:t xml:space="preserve">для общего </w:t>
      </w:r>
      <w:r w:rsidRPr="000574A0">
        <w:rPr>
          <w:rFonts w:ascii="Times New Roman" w:hAnsi="Times New Roman"/>
          <w:sz w:val="24"/>
          <w:szCs w:val="24"/>
          <w:lang w:val="ru-RU"/>
        </w:rPr>
        <w:t>процесс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CC7C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C9F" w:rsidRPr="00CC7C9F">
        <w:rPr>
          <w:rFonts w:ascii="Times New Roman" w:hAnsi="Times New Roman"/>
          <w:sz w:val="24"/>
          <w:szCs w:val="24"/>
          <w:lang w:val="ru-RU"/>
        </w:rPr>
        <w:t>управлени</w:t>
      </w:r>
      <w:r w:rsidR="00CC7C9F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проект</w:t>
      </w:r>
      <w:r w:rsidR="00CC7C9F">
        <w:rPr>
          <w:rFonts w:ascii="Times New Roman" w:hAnsi="Times New Roman"/>
          <w:sz w:val="24"/>
          <w:szCs w:val="24"/>
          <w:lang w:val="ru-RU"/>
        </w:rPr>
        <w:t>ом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7680" w:rsidRPr="00DA7680">
        <w:rPr>
          <w:rFonts w:ascii="Times New Roman" w:hAnsi="Times New Roman"/>
          <w:sz w:val="24"/>
          <w:szCs w:val="24"/>
          <w:lang w:val="ru-RU"/>
        </w:rPr>
        <w:t>определени</w:t>
      </w:r>
      <w:r w:rsidR="00DA7680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0574A0">
        <w:rPr>
          <w:rFonts w:ascii="Times New Roman" w:hAnsi="Times New Roman"/>
          <w:sz w:val="24"/>
          <w:szCs w:val="24"/>
          <w:lang w:val="ru-RU"/>
        </w:rPr>
        <w:t>приоритет</w:t>
      </w:r>
      <w:r>
        <w:rPr>
          <w:rFonts w:ascii="Times New Roman" w:hAnsi="Times New Roman"/>
          <w:sz w:val="24"/>
          <w:szCs w:val="24"/>
          <w:lang w:val="ru-RU"/>
        </w:rPr>
        <w:t xml:space="preserve">ности </w:t>
      </w:r>
      <w:r w:rsidR="00DA7680">
        <w:rPr>
          <w:rFonts w:ascii="Times New Roman" w:hAnsi="Times New Roman"/>
          <w:sz w:val="24"/>
          <w:szCs w:val="24"/>
          <w:lang w:val="ru-RU"/>
        </w:rPr>
        <w:t>мер</w:t>
      </w:r>
      <w:r w:rsidR="00F44B0E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их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C9F" w:rsidRPr="00CC7C9F">
        <w:rPr>
          <w:rFonts w:ascii="Times New Roman" w:hAnsi="Times New Roman"/>
          <w:sz w:val="24"/>
          <w:szCs w:val="24"/>
          <w:lang w:val="ru-RU"/>
        </w:rPr>
        <w:t>решени</w:t>
      </w:r>
      <w:r w:rsidR="00F44B0E">
        <w:rPr>
          <w:rFonts w:ascii="Times New Roman" w:hAnsi="Times New Roman"/>
          <w:sz w:val="24"/>
          <w:szCs w:val="24"/>
          <w:lang w:val="ru-RU"/>
        </w:rPr>
        <w:t>ю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E2436" w:rsidRPr="00B0241F">
        <w:rPr>
          <w:rFonts w:ascii="Times New Roman" w:eastAsia="Calibri" w:hAnsi="Times New Roman"/>
          <w:sz w:val="24"/>
          <w:szCs w:val="24"/>
          <w:lang w:val="ru-RU"/>
        </w:rPr>
        <w:t>ВОИС</w:t>
      </w:r>
      <w:r w:rsidR="00DE48EF" w:rsidRPr="00B0241F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2D7F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могла бы </w:t>
      </w:r>
      <w:r w:rsidR="00CC7C9F">
        <w:rPr>
          <w:rFonts w:ascii="Times New Roman" w:eastAsia="Calibri" w:hAnsi="Times New Roman"/>
          <w:sz w:val="24"/>
          <w:lang w:val="ru-RU"/>
        </w:rPr>
        <w:t xml:space="preserve">рассмотреть </w:t>
      </w:r>
      <w:r w:rsidR="00CC7C9F" w:rsidRPr="00CC7C9F">
        <w:rPr>
          <w:rFonts w:ascii="Times New Roman" w:eastAsia="Calibri" w:hAnsi="Times New Roman"/>
          <w:sz w:val="24"/>
          <w:lang w:val="ru-RU"/>
        </w:rPr>
        <w:t>вопрос</w:t>
      </w:r>
      <w:r w:rsidR="00CC7C9F">
        <w:rPr>
          <w:rFonts w:ascii="Times New Roman" w:eastAsia="Calibri" w:hAnsi="Times New Roman"/>
          <w:sz w:val="24"/>
          <w:lang w:val="ru-RU"/>
        </w:rPr>
        <w:t xml:space="preserve"> о проведении </w:t>
      </w:r>
      <w:r w:rsidR="00BB645A" w:rsidRPr="00B0241F">
        <w:rPr>
          <w:rFonts w:ascii="Times New Roman" w:eastAsia="Calibri" w:hAnsi="Times New Roman"/>
          <w:sz w:val="24"/>
          <w:szCs w:val="24"/>
          <w:lang w:val="ru-RU"/>
        </w:rPr>
        <w:t>анализ</w:t>
      </w:r>
      <w:r w:rsidR="00CC7C9F">
        <w:rPr>
          <w:rFonts w:ascii="Times New Roman" w:eastAsia="Calibri" w:hAnsi="Times New Roman"/>
          <w:sz w:val="24"/>
          <w:szCs w:val="24"/>
          <w:lang w:val="ru-RU"/>
        </w:rPr>
        <w:t>а</w:t>
      </w:r>
      <w:r w:rsidR="00BB645A" w:rsidRPr="00B0241F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чувствительности </w:t>
      </w:r>
      <w:r w:rsidRPr="000574A0">
        <w:rPr>
          <w:rFonts w:ascii="Times New Roman" w:eastAsia="Calibri" w:hAnsi="Times New Roman"/>
          <w:sz w:val="24"/>
          <w:szCs w:val="24"/>
          <w:lang w:val="ru-RU"/>
        </w:rPr>
        <w:t xml:space="preserve">в отношении </w:t>
      </w:r>
      <w:r w:rsidR="00DD033E" w:rsidRPr="00DD033E">
        <w:rPr>
          <w:rFonts w:ascii="Times New Roman" w:eastAsia="Calibri" w:hAnsi="Times New Roman"/>
          <w:sz w:val="24"/>
          <w:szCs w:val="24"/>
          <w:lang w:val="ru-RU"/>
        </w:rPr>
        <w:t>вопрос</w:t>
      </w:r>
      <w:r w:rsidR="00DD033E">
        <w:rPr>
          <w:rFonts w:ascii="Times New Roman" w:eastAsia="Calibri" w:hAnsi="Times New Roman"/>
          <w:sz w:val="24"/>
          <w:szCs w:val="24"/>
          <w:lang w:val="ru-RU"/>
        </w:rPr>
        <w:t xml:space="preserve">ов, </w:t>
      </w:r>
      <w:r w:rsidR="00DD033E" w:rsidRPr="00DD033E">
        <w:rPr>
          <w:rFonts w:ascii="Times New Roman" w:eastAsia="Calibri" w:hAnsi="Times New Roman"/>
          <w:sz w:val="24"/>
          <w:szCs w:val="24"/>
          <w:lang w:val="ru-RU"/>
        </w:rPr>
        <w:t>котор</w:t>
      </w:r>
      <w:r w:rsidR="00DD033E">
        <w:rPr>
          <w:rFonts w:ascii="Times New Roman" w:eastAsia="Calibri" w:hAnsi="Times New Roman"/>
          <w:sz w:val="24"/>
          <w:szCs w:val="24"/>
          <w:lang w:val="ru-RU"/>
        </w:rPr>
        <w:t xml:space="preserve">ые 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поднимались </w:t>
      </w:r>
      <w:r w:rsidR="00CC7C9F">
        <w:rPr>
          <w:rFonts w:ascii="Times New Roman" w:eastAsia="Calibri" w:hAnsi="Times New Roman"/>
          <w:sz w:val="24"/>
          <w:szCs w:val="24"/>
          <w:lang w:val="ru-RU"/>
        </w:rPr>
        <w:t xml:space="preserve">на </w:t>
      </w:r>
      <w:r w:rsidR="00CC7C9F" w:rsidRPr="00CC7C9F">
        <w:rPr>
          <w:rFonts w:ascii="Times New Roman" w:eastAsia="Calibri" w:hAnsi="Times New Roman"/>
          <w:sz w:val="24"/>
          <w:szCs w:val="24"/>
          <w:lang w:val="ru-RU"/>
        </w:rPr>
        <w:t>заседани</w:t>
      </w:r>
      <w:r w:rsidR="00CC7C9F">
        <w:rPr>
          <w:rFonts w:ascii="Times New Roman" w:eastAsia="Calibri" w:hAnsi="Times New Roman"/>
          <w:sz w:val="24"/>
          <w:szCs w:val="24"/>
          <w:lang w:val="ru-RU"/>
        </w:rPr>
        <w:t xml:space="preserve">ях </w:t>
      </w:r>
      <w:r w:rsidR="00CC7C9F" w:rsidRPr="00CC7C9F">
        <w:rPr>
          <w:rFonts w:ascii="Times New Roman" w:eastAsia="Calibri" w:hAnsi="Times New Roman"/>
          <w:sz w:val="24"/>
          <w:szCs w:val="24"/>
          <w:lang w:val="ru-RU"/>
        </w:rPr>
        <w:t>БУП ПОР</w:t>
      </w:r>
      <w:r w:rsidR="00DE48EF" w:rsidRPr="00B0241F">
        <w:rPr>
          <w:rFonts w:ascii="Times New Roman" w:eastAsia="Calibri" w:hAnsi="Times New Roman"/>
          <w:sz w:val="24"/>
          <w:szCs w:val="24"/>
          <w:lang w:val="ru-RU"/>
        </w:rPr>
        <w:t>/</w:t>
      </w:r>
      <w:r w:rsidR="00DE2436" w:rsidRPr="00B0241F">
        <w:rPr>
          <w:rFonts w:ascii="Times New Roman" w:eastAsia="Calibri" w:hAnsi="Times New Roman"/>
          <w:sz w:val="24"/>
          <w:szCs w:val="24"/>
          <w:lang w:val="ru-RU"/>
        </w:rPr>
        <w:t>Совет</w:t>
      </w:r>
      <w:r w:rsidR="00CC7C9F" w:rsidRPr="00CC7C9F">
        <w:rPr>
          <w:rFonts w:ascii="Times New Roman" w:eastAsia="Calibri" w:hAnsi="Times New Roman"/>
          <w:sz w:val="24"/>
          <w:szCs w:val="24"/>
          <w:lang w:val="ru-RU"/>
        </w:rPr>
        <w:t>а</w:t>
      </w:r>
      <w:r w:rsidR="00DE2436" w:rsidRPr="00B0241F">
        <w:rPr>
          <w:rFonts w:ascii="Times New Roman" w:eastAsia="Calibri" w:hAnsi="Times New Roman"/>
          <w:sz w:val="24"/>
          <w:szCs w:val="24"/>
          <w:lang w:val="ru-RU"/>
        </w:rPr>
        <w:t xml:space="preserve"> по проекту</w:t>
      </w:r>
      <w:r w:rsidR="00DE48EF" w:rsidRPr="00B0241F">
        <w:rPr>
          <w:rFonts w:ascii="Times New Roman" w:eastAsia="Calibri" w:hAnsi="Times New Roman"/>
          <w:sz w:val="24"/>
          <w:szCs w:val="24"/>
          <w:lang w:val="ru-RU"/>
        </w:rPr>
        <w:t>.</w:t>
      </w:r>
    </w:p>
    <w:p w:rsidR="00DE48EF" w:rsidRPr="00B0241F" w:rsidRDefault="00DE2436" w:rsidP="002D3C4F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0241F">
        <w:rPr>
          <w:rFonts w:ascii="Times New Roman" w:hAnsi="Times New Roman"/>
          <w:sz w:val="24"/>
          <w:szCs w:val="24"/>
          <w:lang w:val="ru-RU"/>
        </w:rPr>
        <w:t xml:space="preserve">Отчет о ходе </w:t>
      </w:r>
      <w:r w:rsidR="00F26378" w:rsidRPr="00F26378">
        <w:rPr>
          <w:rFonts w:ascii="Times New Roman" w:hAnsi="Times New Roman"/>
          <w:sz w:val="24"/>
          <w:szCs w:val="24"/>
          <w:lang w:val="ru-RU"/>
        </w:rPr>
        <w:t>внедрени</w:t>
      </w:r>
      <w:r w:rsidR="00F26378">
        <w:rPr>
          <w:rFonts w:ascii="Times New Roman" w:hAnsi="Times New Roman"/>
          <w:sz w:val="24"/>
          <w:szCs w:val="24"/>
          <w:lang w:val="ru-RU"/>
        </w:rPr>
        <w:t>я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7580" w:rsidRPr="00B0241F">
        <w:rPr>
          <w:rFonts w:ascii="Times New Roman" w:hAnsi="Times New Roman"/>
          <w:sz w:val="24"/>
          <w:szCs w:val="24"/>
          <w:lang w:val="ru-RU"/>
        </w:rPr>
        <w:t>ПОР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B7580" w:rsidRPr="003B7580">
        <w:rPr>
          <w:rFonts w:ascii="Times New Roman" w:hAnsi="Times New Roman"/>
          <w:sz w:val="24"/>
          <w:szCs w:val="24"/>
          <w:lang w:val="ru-RU"/>
        </w:rPr>
        <w:t>ежегодн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B0241F">
        <w:rPr>
          <w:rFonts w:ascii="Times New Roman" w:hAnsi="Times New Roman"/>
          <w:sz w:val="24"/>
          <w:szCs w:val="24"/>
          <w:lang w:val="ru-RU"/>
        </w:rPr>
        <w:t>в</w:t>
      </w:r>
      <w:r w:rsidR="003B7580">
        <w:rPr>
          <w:rFonts w:ascii="Times New Roman" w:hAnsi="Times New Roman"/>
          <w:sz w:val="24"/>
          <w:szCs w:val="24"/>
          <w:lang w:val="ru-RU"/>
        </w:rPr>
        <w:t>ы</w:t>
      </w:r>
      <w:r w:rsidRPr="00B0241F">
        <w:rPr>
          <w:rFonts w:ascii="Times New Roman" w:hAnsi="Times New Roman"/>
          <w:sz w:val="24"/>
          <w:szCs w:val="24"/>
          <w:lang w:val="ru-RU"/>
        </w:rPr>
        <w:t>н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осимый на </w:t>
      </w:r>
      <w:r w:rsidR="003B7580" w:rsidRPr="003B7580">
        <w:rPr>
          <w:rFonts w:ascii="Times New Roman" w:hAnsi="Times New Roman"/>
          <w:sz w:val="24"/>
          <w:lang w:val="ru-RU"/>
        </w:rPr>
        <w:t>рассмотрени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B0241F">
        <w:rPr>
          <w:rFonts w:ascii="Times New Roman" w:hAnsi="Times New Roman"/>
          <w:sz w:val="24"/>
          <w:szCs w:val="24"/>
          <w:lang w:val="ru-RU"/>
        </w:rPr>
        <w:t>КПБ</w:t>
      </w:r>
      <w:r w:rsidR="00F26378">
        <w:rPr>
          <w:rFonts w:ascii="Times New Roman" w:hAnsi="Times New Roman"/>
          <w:sz w:val="24"/>
          <w:szCs w:val="24"/>
          <w:lang w:val="ru-RU"/>
        </w:rPr>
        <w:t>,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содержит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7580" w:rsidRPr="003B7580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ые о суммарных затратах </w:t>
      </w:r>
      <w:r w:rsidR="00DB50F4">
        <w:rPr>
          <w:rFonts w:ascii="Times New Roman" w:hAnsi="Times New Roman"/>
          <w:sz w:val="24"/>
          <w:szCs w:val="24"/>
          <w:lang w:val="ru-RU"/>
        </w:rPr>
        <w:t xml:space="preserve">на оплату </w:t>
      </w:r>
      <w:r w:rsidR="00DB50F4" w:rsidRPr="00DB50F4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DB50F4">
        <w:rPr>
          <w:rFonts w:ascii="Times New Roman" w:hAnsi="Times New Roman"/>
          <w:sz w:val="24"/>
          <w:szCs w:val="24"/>
          <w:lang w:val="ru-RU"/>
        </w:rPr>
        <w:t xml:space="preserve"> партнеров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3B7580" w:rsidRPr="003B7580">
        <w:rPr>
          <w:rFonts w:ascii="Times New Roman" w:hAnsi="Times New Roman"/>
          <w:sz w:val="24"/>
          <w:szCs w:val="24"/>
          <w:lang w:val="ru-RU"/>
        </w:rPr>
        <w:t>реализаци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3B7580" w:rsidRPr="003B7580">
        <w:rPr>
          <w:rFonts w:ascii="Times New Roman" w:hAnsi="Times New Roman"/>
          <w:sz w:val="24"/>
          <w:szCs w:val="24"/>
          <w:lang w:val="ru-RU"/>
        </w:rPr>
        <w:t>проект</w:t>
      </w:r>
      <w:r w:rsidR="003B7580">
        <w:rPr>
          <w:rFonts w:ascii="Times New Roman" w:hAnsi="Times New Roman"/>
          <w:sz w:val="24"/>
          <w:szCs w:val="24"/>
          <w:lang w:val="ru-RU"/>
        </w:rPr>
        <w:t>а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>.</w:t>
      </w:r>
      <w:r w:rsidR="00DE48EF" w:rsidRPr="003B758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Мы обратили внимание на </w:t>
      </w:r>
      <w:r w:rsidR="003B7580" w:rsidRPr="003B7580">
        <w:rPr>
          <w:rFonts w:ascii="Times New Roman" w:hAnsi="Times New Roman"/>
          <w:sz w:val="24"/>
          <w:szCs w:val="24"/>
          <w:lang w:val="ru-RU"/>
        </w:rPr>
        <w:t>отсутстви</w:t>
      </w:r>
      <w:r w:rsidR="003B7580">
        <w:rPr>
          <w:rFonts w:ascii="Times New Roman" w:hAnsi="Times New Roman"/>
          <w:sz w:val="24"/>
          <w:szCs w:val="24"/>
          <w:lang w:val="ru-RU"/>
        </w:rPr>
        <w:t>е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50F4" w:rsidRPr="00DB50F4">
        <w:rPr>
          <w:rFonts w:ascii="Times New Roman" w:hAnsi="Times New Roman"/>
          <w:sz w:val="24"/>
          <w:szCs w:val="24"/>
          <w:lang w:val="ru-RU"/>
        </w:rPr>
        <w:t>информаци</w:t>
      </w:r>
      <w:r w:rsidR="00DB50F4">
        <w:rPr>
          <w:rFonts w:ascii="Times New Roman" w:hAnsi="Times New Roman"/>
          <w:sz w:val="24"/>
          <w:szCs w:val="24"/>
          <w:lang w:val="ru-RU"/>
        </w:rPr>
        <w:t>и об оценке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7580" w:rsidRPr="003B7580">
        <w:rPr>
          <w:rFonts w:ascii="Times New Roman" w:hAnsi="Times New Roman"/>
          <w:sz w:val="24"/>
          <w:szCs w:val="24"/>
          <w:lang w:val="ru-RU"/>
        </w:rPr>
        <w:t>эффективн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ости </w:t>
      </w:r>
      <w:r w:rsidR="00DB50F4">
        <w:rPr>
          <w:rFonts w:ascii="Times New Roman" w:hAnsi="Times New Roman"/>
          <w:sz w:val="24"/>
          <w:szCs w:val="24"/>
          <w:lang w:val="ru-RU"/>
        </w:rPr>
        <w:t xml:space="preserve">и качества 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3B7580" w:rsidRPr="003B7580">
        <w:rPr>
          <w:rFonts w:ascii="Times New Roman" w:hAnsi="Times New Roman"/>
          <w:sz w:val="24"/>
          <w:szCs w:val="24"/>
          <w:lang w:val="ru-RU"/>
        </w:rPr>
        <w:t>работ</w:t>
      </w:r>
      <w:r w:rsidR="003B7580">
        <w:rPr>
          <w:rFonts w:ascii="Times New Roman" w:hAnsi="Times New Roman"/>
          <w:sz w:val="24"/>
          <w:szCs w:val="24"/>
          <w:lang w:val="ru-RU"/>
        </w:rPr>
        <w:t>ы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7F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могла бы </w:t>
      </w:r>
      <w:r w:rsidR="003B7580">
        <w:rPr>
          <w:rFonts w:ascii="Times New Roman" w:hAnsi="Times New Roman"/>
          <w:sz w:val="24"/>
          <w:lang w:val="ru-RU"/>
        </w:rPr>
        <w:t xml:space="preserve">рассмотреть </w:t>
      </w:r>
      <w:r w:rsidR="003B7580" w:rsidRPr="003B7580">
        <w:rPr>
          <w:rFonts w:ascii="Times New Roman" w:hAnsi="Times New Roman"/>
          <w:sz w:val="24"/>
          <w:lang w:val="ru-RU"/>
        </w:rPr>
        <w:t>вопрос</w:t>
      </w:r>
      <w:r w:rsidR="003B7580">
        <w:rPr>
          <w:rFonts w:ascii="Times New Roman" w:hAnsi="Times New Roman"/>
          <w:sz w:val="24"/>
          <w:lang w:val="ru-RU"/>
        </w:rPr>
        <w:t xml:space="preserve"> о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7580" w:rsidRPr="003B7580">
        <w:rPr>
          <w:rFonts w:ascii="Times New Roman" w:hAnsi="Times New Roman"/>
          <w:sz w:val="24"/>
          <w:szCs w:val="24"/>
          <w:lang w:val="ru-RU"/>
        </w:rPr>
        <w:t>подготовк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3B7580" w:rsidRPr="003B7580">
        <w:rPr>
          <w:rFonts w:ascii="Times New Roman" w:hAnsi="Times New Roman"/>
          <w:sz w:val="24"/>
          <w:szCs w:val="24"/>
          <w:lang w:val="ru-RU"/>
        </w:rPr>
        <w:t>отчет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ов об оценке </w:t>
      </w:r>
      <w:r w:rsidR="003B7580" w:rsidRPr="003B7580">
        <w:rPr>
          <w:rFonts w:ascii="Times New Roman" w:hAnsi="Times New Roman"/>
          <w:sz w:val="24"/>
          <w:szCs w:val="24"/>
          <w:lang w:val="ru-RU"/>
        </w:rPr>
        <w:t>эффективн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ости </w:t>
      </w:r>
      <w:r w:rsidR="00DB50F4">
        <w:rPr>
          <w:rFonts w:ascii="Times New Roman" w:hAnsi="Times New Roman"/>
          <w:sz w:val="24"/>
          <w:szCs w:val="24"/>
          <w:lang w:val="ru-RU"/>
        </w:rPr>
        <w:t xml:space="preserve">и качества </w:t>
      </w:r>
      <w:r w:rsidR="003B7580" w:rsidRPr="003B7580">
        <w:rPr>
          <w:rFonts w:ascii="Times New Roman" w:hAnsi="Times New Roman"/>
          <w:sz w:val="24"/>
          <w:szCs w:val="24"/>
          <w:lang w:val="ru-RU"/>
        </w:rPr>
        <w:t>работ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DB50F4">
        <w:rPr>
          <w:rFonts w:ascii="Times New Roman" w:hAnsi="Times New Roman"/>
          <w:sz w:val="24"/>
          <w:szCs w:val="24"/>
          <w:lang w:val="ru-RU"/>
        </w:rPr>
        <w:t>в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нешнего партнера по </w:t>
      </w:r>
      <w:r w:rsidR="003B7580" w:rsidRPr="003B7580">
        <w:rPr>
          <w:rFonts w:ascii="Times New Roman" w:hAnsi="Times New Roman"/>
          <w:sz w:val="24"/>
          <w:szCs w:val="24"/>
          <w:lang w:val="ru-RU"/>
        </w:rPr>
        <w:t>реализаци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3B7580" w:rsidRPr="003B7580">
        <w:rPr>
          <w:rFonts w:ascii="Times New Roman" w:hAnsi="Times New Roman"/>
          <w:sz w:val="24"/>
          <w:szCs w:val="24"/>
          <w:lang w:val="ru-RU"/>
        </w:rPr>
        <w:t>проект</w:t>
      </w:r>
      <w:r w:rsidR="003B7580">
        <w:rPr>
          <w:rFonts w:ascii="Times New Roman" w:hAnsi="Times New Roman"/>
          <w:sz w:val="24"/>
          <w:szCs w:val="24"/>
          <w:lang w:val="ru-RU"/>
        </w:rPr>
        <w:t>а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F26378">
        <w:rPr>
          <w:rFonts w:ascii="Times New Roman" w:hAnsi="Times New Roman"/>
          <w:sz w:val="24"/>
          <w:szCs w:val="24"/>
          <w:lang w:val="ru-RU"/>
        </w:rPr>
        <w:t>а</w:t>
      </w:r>
      <w:r w:rsidR="00DB50F4">
        <w:rPr>
          <w:rFonts w:ascii="Times New Roman" w:hAnsi="Times New Roman"/>
          <w:sz w:val="24"/>
          <w:szCs w:val="24"/>
          <w:lang w:val="ru-RU"/>
        </w:rPr>
        <w:t>ссамбле</w:t>
      </w:r>
      <w:r w:rsidR="00DB50F4" w:rsidRPr="00DB50F4">
        <w:rPr>
          <w:rFonts w:ascii="Times New Roman" w:hAnsi="Times New Roman"/>
          <w:sz w:val="24"/>
          <w:szCs w:val="24"/>
          <w:lang w:val="ru-RU"/>
        </w:rPr>
        <w:t>й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государств-членов</w:t>
      </w:r>
      <w:r w:rsidR="00DE48E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как элемента </w:t>
      </w:r>
      <w:r w:rsidR="003B7580" w:rsidRPr="00B0241F">
        <w:rPr>
          <w:rFonts w:ascii="Times New Roman" w:hAnsi="Times New Roman"/>
          <w:sz w:val="24"/>
          <w:szCs w:val="24"/>
          <w:lang w:val="ru-RU"/>
        </w:rPr>
        <w:t>о</w:t>
      </w:r>
      <w:r w:rsidRPr="00B0241F">
        <w:rPr>
          <w:rFonts w:ascii="Times New Roman" w:hAnsi="Times New Roman"/>
          <w:sz w:val="24"/>
          <w:szCs w:val="24"/>
          <w:lang w:val="ru-RU"/>
        </w:rPr>
        <w:t>тчет</w:t>
      </w:r>
      <w:r w:rsidR="003B7580">
        <w:rPr>
          <w:rFonts w:ascii="Times New Roman" w:hAnsi="Times New Roman"/>
          <w:sz w:val="24"/>
          <w:szCs w:val="24"/>
          <w:lang w:val="ru-RU"/>
        </w:rPr>
        <w:t>а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о ходе </w:t>
      </w:r>
      <w:r w:rsidR="00DB50F4" w:rsidRPr="00DB50F4">
        <w:rPr>
          <w:rFonts w:ascii="Times New Roman" w:hAnsi="Times New Roman"/>
          <w:sz w:val="24"/>
          <w:szCs w:val="24"/>
          <w:lang w:val="ru-RU"/>
        </w:rPr>
        <w:t>реализаци</w:t>
      </w:r>
      <w:r w:rsidR="00DB50F4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B0241F">
        <w:rPr>
          <w:rFonts w:ascii="Times New Roman" w:hAnsi="Times New Roman"/>
          <w:sz w:val="24"/>
          <w:szCs w:val="24"/>
          <w:lang w:val="ru-RU"/>
        </w:rPr>
        <w:t>комплексн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DB50F4" w:rsidRPr="00B0241F">
        <w:rPr>
          <w:rFonts w:ascii="Times New Roman" w:hAnsi="Times New Roman"/>
          <w:sz w:val="24"/>
          <w:szCs w:val="24"/>
          <w:lang w:val="ru-RU"/>
        </w:rPr>
        <w:t>с</w:t>
      </w:r>
      <w:r w:rsidR="00D67381" w:rsidRPr="00B0241F">
        <w:rPr>
          <w:rFonts w:ascii="Times New Roman" w:hAnsi="Times New Roman"/>
          <w:sz w:val="24"/>
          <w:szCs w:val="24"/>
          <w:lang w:val="ru-RU"/>
        </w:rPr>
        <w:t>истемы планирования общеорганизационных ресурсов</w:t>
      </w:r>
      <w:r w:rsidR="003B7580">
        <w:rPr>
          <w:rFonts w:ascii="Times New Roman" w:hAnsi="Times New Roman"/>
          <w:sz w:val="24"/>
          <w:szCs w:val="24"/>
          <w:lang w:val="ru-RU"/>
        </w:rPr>
        <w:t>.</w:t>
      </w:r>
    </w:p>
    <w:p w:rsidR="00B051D5" w:rsidRPr="00DC57F1" w:rsidRDefault="00D67381" w:rsidP="00D2766A">
      <w:pPr>
        <w:spacing w:before="240" w:after="240" w:line="36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DC57F1">
        <w:rPr>
          <w:rFonts w:ascii="Times New Roman" w:hAnsi="Times New Roman" w:cs="Times New Roman"/>
          <w:b/>
          <w:bCs/>
          <w:iCs/>
          <w:color w:val="1F497D"/>
          <w:sz w:val="24"/>
          <w:szCs w:val="24"/>
        </w:rPr>
        <w:t xml:space="preserve">Департамент управления людскими ресурсами </w:t>
      </w:r>
    </w:p>
    <w:p w:rsidR="006A5021" w:rsidRPr="000A672D" w:rsidRDefault="00BB645A" w:rsidP="006A5021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3B7580">
        <w:rPr>
          <w:rFonts w:ascii="Times New Roman" w:hAnsi="Times New Roman"/>
          <w:sz w:val="24"/>
          <w:szCs w:val="24"/>
          <w:lang w:val="ru-RU"/>
        </w:rPr>
        <w:t>Мы</w:t>
      </w:r>
      <w:r w:rsidR="006A5021" w:rsidRPr="003B758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7580">
        <w:rPr>
          <w:rFonts w:ascii="Times New Roman" w:hAnsi="Times New Roman"/>
          <w:sz w:val="24"/>
          <w:szCs w:val="24"/>
          <w:lang w:val="ru-RU"/>
        </w:rPr>
        <w:t>о</w:t>
      </w:r>
      <w:r w:rsidR="003B7580" w:rsidRPr="00DB5362">
        <w:rPr>
          <w:rFonts w:ascii="Times New Roman" w:hAnsi="Times New Roman"/>
          <w:sz w:val="24"/>
          <w:szCs w:val="24"/>
          <w:lang w:val="ru-RU"/>
        </w:rPr>
        <w:t xml:space="preserve">братили внимание на то, что </w:t>
      </w:r>
      <w:r w:rsidR="00DE2436" w:rsidRPr="00DB5362">
        <w:rPr>
          <w:rFonts w:ascii="Times New Roman" w:hAnsi="Times New Roman"/>
          <w:sz w:val="24"/>
          <w:szCs w:val="24"/>
          <w:lang w:val="ru-RU"/>
        </w:rPr>
        <w:t>ВОИС</w:t>
      </w:r>
      <w:r w:rsidR="006A5021" w:rsidRPr="00DB53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7580" w:rsidRPr="00DB5362">
        <w:rPr>
          <w:rFonts w:ascii="Times New Roman" w:hAnsi="Times New Roman"/>
          <w:sz w:val="24"/>
          <w:szCs w:val="24"/>
          <w:lang w:val="ru-RU"/>
        </w:rPr>
        <w:t>субсидировала выплату премий по страхованию</w:t>
      </w:r>
      <w:r w:rsidR="006A5021" w:rsidRPr="00DB53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7580" w:rsidRPr="00DB5362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730BB2" w:rsidRPr="00DB5362">
        <w:rPr>
          <w:rFonts w:ascii="Times New Roman" w:hAnsi="Times New Roman"/>
          <w:sz w:val="24"/>
          <w:szCs w:val="24"/>
          <w:lang w:val="ru-RU"/>
        </w:rPr>
        <w:t>несчастных случаев, не связанных с</w:t>
      </w:r>
      <w:r w:rsidR="00DB5362" w:rsidRPr="00DB5362">
        <w:rPr>
          <w:rFonts w:ascii="Times New Roman" w:hAnsi="Times New Roman"/>
          <w:sz w:val="24"/>
          <w:szCs w:val="24"/>
          <w:lang w:val="ru-RU"/>
        </w:rPr>
        <w:t>о</w:t>
      </w:r>
      <w:r w:rsidR="00730BB2" w:rsidRPr="00DB5362">
        <w:rPr>
          <w:rFonts w:ascii="Times New Roman" w:hAnsi="Times New Roman"/>
          <w:sz w:val="24"/>
          <w:szCs w:val="24"/>
          <w:lang w:val="ru-RU"/>
        </w:rPr>
        <w:t xml:space="preserve"> служебной деятельностью</w:t>
      </w:r>
      <w:r w:rsidR="00DB5362" w:rsidRPr="00DB5362">
        <w:rPr>
          <w:rFonts w:ascii="Times New Roman" w:hAnsi="Times New Roman"/>
          <w:sz w:val="24"/>
          <w:szCs w:val="24"/>
          <w:lang w:val="ru-RU"/>
        </w:rPr>
        <w:t xml:space="preserve"> сотрудников</w:t>
      </w:r>
      <w:r w:rsidR="006A5021" w:rsidRPr="003B7580">
        <w:rPr>
          <w:rFonts w:ascii="Times New Roman" w:hAnsi="Times New Roman"/>
          <w:sz w:val="24"/>
          <w:szCs w:val="24"/>
          <w:lang w:val="ru-RU"/>
        </w:rPr>
        <w:t>.</w:t>
      </w:r>
      <w:r w:rsidR="00135CB6" w:rsidRPr="003B7580">
        <w:rPr>
          <w:lang w:val="ru-RU"/>
        </w:rPr>
        <w:t xml:space="preserve"> </w:t>
      </w:r>
      <w:r w:rsidR="00DB5362">
        <w:rPr>
          <w:rFonts w:ascii="Times New Roman" w:hAnsi="Times New Roman"/>
          <w:sz w:val="24"/>
          <w:szCs w:val="24"/>
          <w:lang w:val="ru-RU"/>
        </w:rPr>
        <w:t>Понимая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, что это </w:t>
      </w:r>
      <w:r w:rsidR="00DB5362" w:rsidRPr="00DB5362">
        <w:rPr>
          <w:rFonts w:ascii="Times New Roman" w:hAnsi="Times New Roman"/>
          <w:sz w:val="24"/>
          <w:szCs w:val="24"/>
          <w:lang w:val="ru-RU"/>
        </w:rPr>
        <w:t>является</w:t>
      </w:r>
      <w:r w:rsidR="00DB5362">
        <w:rPr>
          <w:rFonts w:ascii="Times New Roman" w:hAnsi="Times New Roman"/>
          <w:sz w:val="24"/>
          <w:szCs w:val="24"/>
          <w:lang w:val="ru-RU"/>
        </w:rPr>
        <w:t xml:space="preserve"> одной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 из форм социального </w:t>
      </w:r>
      <w:r w:rsidR="00DB5362" w:rsidRPr="00DB5362">
        <w:rPr>
          <w:rFonts w:ascii="Times New Roman" w:hAnsi="Times New Roman"/>
          <w:sz w:val="24"/>
          <w:szCs w:val="24"/>
          <w:lang w:val="ru-RU"/>
        </w:rPr>
        <w:t>обеспечени</w:t>
      </w:r>
      <w:r w:rsidR="00DB5362">
        <w:rPr>
          <w:rFonts w:ascii="Times New Roman" w:hAnsi="Times New Roman"/>
          <w:sz w:val="24"/>
          <w:szCs w:val="24"/>
          <w:lang w:val="ru-RU"/>
        </w:rPr>
        <w:t>я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7580" w:rsidRPr="003B7580">
        <w:rPr>
          <w:rFonts w:ascii="Times New Roman" w:hAnsi="Times New Roman"/>
          <w:sz w:val="24"/>
          <w:szCs w:val="24"/>
          <w:lang w:val="ru-RU"/>
        </w:rPr>
        <w:t>сотрудник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3B7580" w:rsidRPr="003B7580">
        <w:rPr>
          <w:rFonts w:ascii="Times New Roman" w:hAnsi="Times New Roman"/>
          <w:sz w:val="24"/>
          <w:szCs w:val="24"/>
          <w:lang w:val="ru-RU"/>
        </w:rPr>
        <w:t>Организаци</w:t>
      </w:r>
      <w:r w:rsidR="003B7580">
        <w:rPr>
          <w:rFonts w:ascii="Times New Roman" w:hAnsi="Times New Roman"/>
          <w:sz w:val="24"/>
          <w:szCs w:val="24"/>
          <w:lang w:val="ru-RU"/>
        </w:rPr>
        <w:t>и</w:t>
      </w:r>
      <w:r w:rsidR="00135CB6" w:rsidRPr="003B758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B7580">
        <w:rPr>
          <w:rFonts w:ascii="Times New Roman" w:hAnsi="Times New Roman"/>
          <w:sz w:val="24"/>
          <w:szCs w:val="24"/>
          <w:lang w:val="ru-RU"/>
        </w:rPr>
        <w:t>мы</w:t>
      </w:r>
      <w:r w:rsidR="00135CB6" w:rsidRPr="003B758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полагаем, </w:t>
      </w:r>
      <w:r w:rsidR="00DB5362" w:rsidRPr="00DB5362">
        <w:rPr>
          <w:rFonts w:ascii="Times New Roman" w:hAnsi="Times New Roman"/>
          <w:sz w:val="24"/>
          <w:szCs w:val="24"/>
          <w:lang w:val="ru-RU"/>
        </w:rPr>
        <w:t>тем не менее,</w:t>
      </w:r>
      <w:r w:rsidR="00DB53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что такие выплаты не </w:t>
      </w:r>
      <w:r w:rsidR="000A672D">
        <w:rPr>
          <w:rFonts w:ascii="Times New Roman" w:hAnsi="Times New Roman"/>
          <w:sz w:val="24"/>
          <w:szCs w:val="24"/>
          <w:lang w:val="ru-RU"/>
        </w:rPr>
        <w:t>предусмотрены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 какими</w:t>
      </w:r>
      <w:r w:rsidR="000A672D">
        <w:rPr>
          <w:rFonts w:ascii="Times New Roman" w:hAnsi="Times New Roman"/>
          <w:sz w:val="24"/>
          <w:szCs w:val="24"/>
          <w:lang w:val="ru-RU"/>
        </w:rPr>
        <w:t xml:space="preserve">-либо </w:t>
      </w:r>
      <w:r w:rsidR="003B7580">
        <w:rPr>
          <w:rFonts w:ascii="Times New Roman" w:hAnsi="Times New Roman"/>
          <w:sz w:val="24"/>
          <w:szCs w:val="24"/>
          <w:lang w:val="ru-RU"/>
        </w:rPr>
        <w:t xml:space="preserve">определенными </w:t>
      </w:r>
      <w:r w:rsidR="00DB5362">
        <w:rPr>
          <w:rFonts w:ascii="Times New Roman" w:hAnsi="Times New Roman"/>
          <w:sz w:val="24"/>
          <w:szCs w:val="24"/>
          <w:lang w:val="ru-RU"/>
        </w:rPr>
        <w:t xml:space="preserve">пунктами </w:t>
      </w:r>
      <w:r w:rsidR="00DB5362" w:rsidRPr="003B7580">
        <w:rPr>
          <w:rFonts w:ascii="Times New Roman" w:hAnsi="Times New Roman"/>
          <w:sz w:val="24"/>
          <w:szCs w:val="24"/>
          <w:lang w:val="ru-RU"/>
        </w:rPr>
        <w:t>П</w:t>
      </w:r>
      <w:r w:rsidR="003B7580" w:rsidRPr="003B7580">
        <w:rPr>
          <w:rFonts w:ascii="Times New Roman" w:hAnsi="Times New Roman"/>
          <w:sz w:val="24"/>
          <w:szCs w:val="24"/>
          <w:lang w:val="ru-RU"/>
        </w:rPr>
        <w:t>оложени</w:t>
      </w:r>
      <w:r w:rsidR="00DB5362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DD033E">
        <w:rPr>
          <w:rFonts w:ascii="Times New Roman" w:hAnsi="Times New Roman"/>
          <w:sz w:val="24"/>
          <w:szCs w:val="24"/>
          <w:lang w:val="ru-RU"/>
        </w:rPr>
        <w:t xml:space="preserve">и правил </w:t>
      </w:r>
      <w:r w:rsidR="00DB5362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DB5362" w:rsidRPr="00DB5362">
        <w:rPr>
          <w:rFonts w:ascii="Times New Roman" w:hAnsi="Times New Roman"/>
          <w:sz w:val="24"/>
          <w:szCs w:val="24"/>
          <w:lang w:val="ru-RU"/>
        </w:rPr>
        <w:t>персонал</w:t>
      </w:r>
      <w:r w:rsidR="00DB5362">
        <w:rPr>
          <w:rFonts w:ascii="Times New Roman" w:hAnsi="Times New Roman"/>
          <w:sz w:val="24"/>
          <w:szCs w:val="24"/>
          <w:lang w:val="ru-RU"/>
        </w:rPr>
        <w:t>е</w:t>
      </w:r>
      <w:r w:rsidR="00135CB6" w:rsidRPr="00DB5362">
        <w:rPr>
          <w:rFonts w:ascii="Times New Roman" w:hAnsi="Times New Roman"/>
          <w:sz w:val="24"/>
          <w:szCs w:val="24"/>
          <w:lang w:val="ru-RU"/>
        </w:rPr>
        <w:t>.</w:t>
      </w:r>
      <w:r w:rsidR="006A5021" w:rsidRPr="00DB53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5362" w:rsidRPr="00DB5362">
        <w:rPr>
          <w:rFonts w:ascii="Times New Roman" w:hAnsi="Times New Roman"/>
          <w:sz w:val="24"/>
          <w:szCs w:val="24"/>
          <w:lang w:val="ru-RU"/>
        </w:rPr>
        <w:t>В</w:t>
      </w:r>
      <w:r w:rsidR="00DB5362">
        <w:rPr>
          <w:rFonts w:ascii="Times New Roman" w:hAnsi="Times New Roman"/>
          <w:sz w:val="24"/>
          <w:szCs w:val="24"/>
          <w:lang w:val="ru-RU"/>
        </w:rPr>
        <w:t> </w:t>
      </w:r>
      <w:r w:rsidR="00DB5362" w:rsidRPr="00DB5362">
        <w:rPr>
          <w:rFonts w:ascii="Times New Roman" w:hAnsi="Times New Roman"/>
          <w:sz w:val="24"/>
          <w:szCs w:val="24"/>
          <w:lang w:val="ru-RU"/>
        </w:rPr>
        <w:t>связи с этим</w:t>
      </w:r>
      <w:r w:rsidR="00DB53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0A672D">
        <w:rPr>
          <w:rFonts w:ascii="Times New Roman" w:hAnsi="Times New Roman"/>
          <w:sz w:val="24"/>
          <w:szCs w:val="24"/>
          <w:lang w:val="ru-RU"/>
        </w:rPr>
        <w:t>ВОИС</w:t>
      </w:r>
      <w:r w:rsidR="006A5021" w:rsidRPr="000A6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672D">
        <w:rPr>
          <w:rFonts w:ascii="Times New Roman" w:hAnsi="Times New Roman"/>
          <w:sz w:val="24"/>
          <w:szCs w:val="24"/>
          <w:lang w:val="ru-RU"/>
        </w:rPr>
        <w:t>могла</w:t>
      </w:r>
      <w:r w:rsidR="000A672D" w:rsidRPr="000A6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672D">
        <w:rPr>
          <w:rFonts w:ascii="Times New Roman" w:hAnsi="Times New Roman"/>
          <w:sz w:val="24"/>
          <w:szCs w:val="24"/>
          <w:lang w:val="ru-RU"/>
        </w:rPr>
        <w:t>бы</w:t>
      </w:r>
      <w:r w:rsidR="006A5021" w:rsidRPr="000A6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672D">
        <w:rPr>
          <w:rFonts w:ascii="Times New Roman" w:hAnsi="Times New Roman"/>
          <w:sz w:val="24"/>
          <w:szCs w:val="24"/>
          <w:lang w:val="ru-RU"/>
        </w:rPr>
        <w:t>отказаться от</w:t>
      </w:r>
      <w:r w:rsidR="00730BB2">
        <w:rPr>
          <w:rFonts w:ascii="Times New Roman" w:hAnsi="Times New Roman"/>
          <w:sz w:val="24"/>
          <w:szCs w:val="24"/>
          <w:lang w:val="ru-RU"/>
        </w:rPr>
        <w:t xml:space="preserve"> практики субсидирования выплаты</w:t>
      </w:r>
      <w:r w:rsidR="000A672D" w:rsidRPr="003B758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672D">
        <w:rPr>
          <w:rFonts w:ascii="Times New Roman" w:hAnsi="Times New Roman"/>
          <w:sz w:val="24"/>
          <w:szCs w:val="24"/>
          <w:lang w:val="ru-RU"/>
        </w:rPr>
        <w:t xml:space="preserve">премий по </w:t>
      </w:r>
      <w:r w:rsidR="000A672D" w:rsidRPr="00DB5362">
        <w:rPr>
          <w:rFonts w:ascii="Times New Roman" w:hAnsi="Times New Roman"/>
          <w:sz w:val="24"/>
          <w:szCs w:val="24"/>
          <w:lang w:val="ru-RU"/>
        </w:rPr>
        <w:t xml:space="preserve">страхованию от </w:t>
      </w:r>
      <w:r w:rsidR="00730BB2" w:rsidRPr="00DB5362">
        <w:rPr>
          <w:rFonts w:ascii="Times New Roman" w:hAnsi="Times New Roman"/>
          <w:sz w:val="24"/>
          <w:szCs w:val="24"/>
          <w:lang w:val="ru-RU"/>
        </w:rPr>
        <w:t>несчастных случаев, не связанных с</w:t>
      </w:r>
      <w:r w:rsidR="00DB5362" w:rsidRPr="00DB5362">
        <w:rPr>
          <w:rFonts w:ascii="Times New Roman" w:hAnsi="Times New Roman"/>
          <w:sz w:val="24"/>
          <w:szCs w:val="24"/>
          <w:lang w:val="ru-RU"/>
        </w:rPr>
        <w:t>о</w:t>
      </w:r>
      <w:r w:rsidR="00730BB2" w:rsidRPr="00DB5362">
        <w:rPr>
          <w:rFonts w:ascii="Times New Roman" w:hAnsi="Times New Roman"/>
          <w:sz w:val="24"/>
          <w:szCs w:val="24"/>
          <w:lang w:val="ru-RU"/>
        </w:rPr>
        <w:t xml:space="preserve"> служебной деятельностью</w:t>
      </w:r>
      <w:r w:rsidR="00DB53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5362" w:rsidRPr="00DB5362">
        <w:rPr>
          <w:rFonts w:ascii="Times New Roman" w:hAnsi="Times New Roman"/>
          <w:sz w:val="24"/>
          <w:szCs w:val="24"/>
          <w:lang w:val="ru-RU"/>
        </w:rPr>
        <w:t>сотрудник</w:t>
      </w:r>
      <w:r w:rsidR="00DB5362">
        <w:rPr>
          <w:rFonts w:ascii="Times New Roman" w:hAnsi="Times New Roman"/>
          <w:sz w:val="24"/>
          <w:szCs w:val="24"/>
          <w:lang w:val="ru-RU"/>
        </w:rPr>
        <w:t>ов</w:t>
      </w:r>
      <w:r w:rsidR="006A5021" w:rsidRPr="000A672D">
        <w:rPr>
          <w:rFonts w:ascii="Times New Roman" w:hAnsi="Times New Roman"/>
          <w:sz w:val="24"/>
          <w:szCs w:val="24"/>
          <w:lang w:val="ru-RU"/>
        </w:rPr>
        <w:t>.</w:t>
      </w:r>
    </w:p>
    <w:p w:rsidR="00293561" w:rsidRPr="00CA770B" w:rsidRDefault="00DB5362" w:rsidP="00293561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DB5362"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адбавка</w:t>
      </w:r>
      <w:r w:rsidRPr="00DB5362">
        <w:rPr>
          <w:rFonts w:ascii="Times New Roman" w:hAnsi="Times New Roman"/>
          <w:sz w:val="24"/>
          <w:szCs w:val="24"/>
          <w:lang w:val="ru-RU"/>
        </w:rPr>
        <w:t xml:space="preserve"> на иждивенцев </w:t>
      </w:r>
      <w:r w:rsidR="000A672D" w:rsidRPr="000A672D">
        <w:rPr>
          <w:rFonts w:ascii="Times New Roman" w:hAnsi="Times New Roman"/>
          <w:sz w:val="24"/>
          <w:szCs w:val="24"/>
          <w:lang w:val="ru-RU"/>
        </w:rPr>
        <w:t>рассчитыва</w:t>
      </w:r>
      <w:r w:rsidR="000A672D">
        <w:rPr>
          <w:rFonts w:ascii="Times New Roman" w:hAnsi="Times New Roman"/>
          <w:sz w:val="24"/>
          <w:szCs w:val="24"/>
          <w:lang w:val="ru-RU"/>
        </w:rPr>
        <w:t xml:space="preserve">ется на </w:t>
      </w:r>
      <w:r>
        <w:rPr>
          <w:rFonts w:ascii="Times New Roman" w:hAnsi="Times New Roman"/>
          <w:sz w:val="24"/>
          <w:szCs w:val="24"/>
          <w:lang w:val="ru-RU"/>
        </w:rPr>
        <w:t xml:space="preserve">базе </w:t>
      </w:r>
      <w:r w:rsidR="000A672D">
        <w:rPr>
          <w:rFonts w:ascii="Times New Roman" w:hAnsi="Times New Roman"/>
          <w:sz w:val="24"/>
          <w:szCs w:val="24"/>
          <w:lang w:val="ru-RU"/>
        </w:rPr>
        <w:t xml:space="preserve">шкалы </w:t>
      </w:r>
      <w:r>
        <w:rPr>
          <w:rFonts w:ascii="Times New Roman" w:hAnsi="Times New Roman"/>
          <w:sz w:val="24"/>
          <w:szCs w:val="24"/>
          <w:lang w:val="ru-RU"/>
        </w:rPr>
        <w:t>оплаты труда</w:t>
      </w:r>
      <w:r w:rsidR="000A672D">
        <w:rPr>
          <w:rFonts w:ascii="Times New Roman" w:hAnsi="Times New Roman"/>
          <w:sz w:val="24"/>
          <w:szCs w:val="24"/>
          <w:lang w:val="ru-RU"/>
        </w:rPr>
        <w:t>, примен</w:t>
      </w:r>
      <w:r>
        <w:rPr>
          <w:rFonts w:ascii="Times New Roman" w:hAnsi="Times New Roman"/>
          <w:sz w:val="24"/>
          <w:szCs w:val="24"/>
          <w:lang w:val="ru-RU"/>
        </w:rPr>
        <w:t>имой для Женевы</w:t>
      </w:r>
      <w:r w:rsidR="000A672D">
        <w:rPr>
          <w:rFonts w:ascii="Times New Roman" w:hAnsi="Times New Roman"/>
          <w:sz w:val="24"/>
          <w:szCs w:val="24"/>
          <w:lang w:val="ru-RU"/>
        </w:rPr>
        <w:t>,</w:t>
      </w:r>
      <w:r w:rsidR="00DE2436" w:rsidRPr="000A6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0A672D">
        <w:rPr>
          <w:rFonts w:ascii="Times New Roman" w:hAnsi="Times New Roman"/>
          <w:sz w:val="24"/>
          <w:szCs w:val="24"/>
          <w:lang w:val="ru-RU"/>
        </w:rPr>
        <w:t xml:space="preserve">независимо </w:t>
      </w:r>
      <w:r w:rsidR="000B2810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0A672D">
        <w:rPr>
          <w:rFonts w:ascii="Times New Roman" w:hAnsi="Times New Roman"/>
          <w:sz w:val="24"/>
          <w:szCs w:val="24"/>
          <w:lang w:val="ru-RU"/>
        </w:rPr>
        <w:t>места</w:t>
      </w:r>
      <w:r w:rsidR="006A5021" w:rsidRPr="000A6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672D">
        <w:rPr>
          <w:rFonts w:ascii="Times New Roman" w:hAnsi="Times New Roman"/>
          <w:sz w:val="24"/>
          <w:szCs w:val="24"/>
          <w:lang w:val="ru-RU"/>
        </w:rPr>
        <w:t>работы супруги/супруга,</w:t>
      </w:r>
      <w:r w:rsidR="006A5021" w:rsidRPr="000A6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0A672D">
        <w:rPr>
          <w:rFonts w:ascii="Times New Roman" w:hAnsi="Times New Roman"/>
          <w:sz w:val="24"/>
          <w:szCs w:val="24"/>
          <w:lang w:val="ru-RU"/>
        </w:rPr>
        <w:t>хотя</w:t>
      </w:r>
      <w:r w:rsidR="006A5021" w:rsidRPr="000A6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672D" w:rsidRPr="000A672D">
        <w:rPr>
          <w:rFonts w:ascii="Times New Roman" w:hAnsi="Times New Roman"/>
          <w:sz w:val="24"/>
          <w:szCs w:val="24"/>
          <w:lang w:val="ru-RU"/>
        </w:rPr>
        <w:t>Положени</w:t>
      </w:r>
      <w:r w:rsidR="000A672D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DD033E">
        <w:rPr>
          <w:rFonts w:ascii="Times New Roman" w:hAnsi="Times New Roman"/>
          <w:sz w:val="24"/>
          <w:szCs w:val="24"/>
          <w:lang w:val="ru-RU"/>
        </w:rPr>
        <w:t xml:space="preserve">и правила о </w:t>
      </w:r>
      <w:r w:rsidR="00DD033E" w:rsidRPr="00DB5362">
        <w:rPr>
          <w:rFonts w:ascii="Times New Roman" w:hAnsi="Times New Roman"/>
          <w:sz w:val="24"/>
          <w:szCs w:val="24"/>
          <w:lang w:val="ru-RU"/>
        </w:rPr>
        <w:t>персонал</w:t>
      </w:r>
      <w:r w:rsidR="00DD033E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0A672D" w:rsidRPr="000A672D">
        <w:rPr>
          <w:rFonts w:ascii="Times New Roman" w:hAnsi="Times New Roman"/>
          <w:sz w:val="24"/>
          <w:szCs w:val="24"/>
          <w:lang w:val="ru-RU"/>
        </w:rPr>
        <w:t>предусматрива</w:t>
      </w:r>
      <w:r w:rsidR="000A672D">
        <w:rPr>
          <w:rFonts w:ascii="Times New Roman" w:hAnsi="Times New Roman"/>
          <w:sz w:val="24"/>
          <w:szCs w:val="24"/>
          <w:lang w:val="ru-RU"/>
        </w:rPr>
        <w:t>ют иной порядок</w:t>
      </w:r>
      <w:r w:rsidR="006A5021" w:rsidRPr="000A672D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B645A" w:rsidRPr="000A672D">
        <w:rPr>
          <w:rFonts w:ascii="Times New Roman" w:hAnsi="Times New Roman"/>
          <w:sz w:val="24"/>
          <w:szCs w:val="24"/>
          <w:lang w:val="ru-RU"/>
        </w:rPr>
        <w:t>Мы</w:t>
      </w:r>
      <w:r w:rsidR="006A5021" w:rsidRPr="000A6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0A672D">
        <w:rPr>
          <w:rFonts w:ascii="Times New Roman" w:hAnsi="Times New Roman"/>
          <w:sz w:val="24"/>
          <w:szCs w:val="24"/>
          <w:lang w:val="ru-RU"/>
        </w:rPr>
        <w:t>рекоменд</w:t>
      </w:r>
      <w:r>
        <w:rPr>
          <w:rFonts w:ascii="Times New Roman" w:hAnsi="Times New Roman"/>
          <w:sz w:val="24"/>
          <w:szCs w:val="24"/>
          <w:lang w:val="ru-RU"/>
        </w:rPr>
        <w:t>овали</w:t>
      </w:r>
      <w:r w:rsidR="000A6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34BB8" w:rsidRPr="00934BB8">
        <w:rPr>
          <w:rFonts w:ascii="Times New Roman" w:hAnsi="Times New Roman"/>
          <w:sz w:val="24"/>
          <w:szCs w:val="24"/>
          <w:lang w:val="ru-RU"/>
        </w:rPr>
        <w:t>Организаци</w:t>
      </w:r>
      <w:r w:rsidR="00934BB8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0A672D">
        <w:rPr>
          <w:rFonts w:ascii="Times New Roman" w:hAnsi="Times New Roman"/>
          <w:sz w:val="24"/>
          <w:szCs w:val="24"/>
          <w:lang w:val="ru-RU"/>
        </w:rPr>
        <w:t xml:space="preserve">пересмотреть </w:t>
      </w:r>
      <w:r w:rsidR="00150CF7">
        <w:rPr>
          <w:rFonts w:ascii="Times New Roman" w:hAnsi="Times New Roman"/>
          <w:sz w:val="24"/>
          <w:szCs w:val="24"/>
          <w:lang w:val="ru-RU"/>
        </w:rPr>
        <w:t xml:space="preserve">порядок </w:t>
      </w:r>
      <w:r w:rsidR="000A672D" w:rsidRPr="000A672D">
        <w:rPr>
          <w:rFonts w:ascii="Times New Roman" w:hAnsi="Times New Roman"/>
          <w:sz w:val="24"/>
          <w:szCs w:val="24"/>
          <w:lang w:val="ru-RU"/>
        </w:rPr>
        <w:t>определени</w:t>
      </w:r>
      <w:r w:rsidR="000A672D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4B198B">
        <w:rPr>
          <w:rFonts w:ascii="Times New Roman" w:hAnsi="Times New Roman"/>
          <w:sz w:val="24"/>
          <w:szCs w:val="24"/>
          <w:lang w:val="ru-RU"/>
        </w:rPr>
        <w:t>лимит</w:t>
      </w:r>
      <w:r w:rsidR="000B2810">
        <w:rPr>
          <w:rFonts w:ascii="Times New Roman" w:hAnsi="Times New Roman"/>
          <w:sz w:val="24"/>
          <w:szCs w:val="24"/>
          <w:lang w:val="ru-RU"/>
        </w:rPr>
        <w:t>а</w:t>
      </w:r>
      <w:r w:rsidRPr="004B198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валового</w:t>
      </w:r>
      <w:r w:rsidRPr="00276F2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B0F28">
        <w:rPr>
          <w:rFonts w:ascii="Times New Roman" w:hAnsi="Times New Roman"/>
          <w:sz w:val="24"/>
          <w:szCs w:val="24"/>
          <w:lang w:val="ru-RU"/>
        </w:rPr>
        <w:t xml:space="preserve">профессионального </w:t>
      </w:r>
      <w:r>
        <w:rPr>
          <w:rFonts w:ascii="Times New Roman" w:hAnsi="Times New Roman"/>
          <w:sz w:val="24"/>
          <w:szCs w:val="24"/>
          <w:lang w:val="ru-RU"/>
        </w:rPr>
        <w:t xml:space="preserve">заработка, применяемого </w:t>
      </w:r>
      <w:r w:rsidR="000A672D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="000A672D" w:rsidRPr="000A672D">
        <w:rPr>
          <w:rFonts w:ascii="Times New Roman" w:hAnsi="Times New Roman"/>
          <w:sz w:val="24"/>
          <w:szCs w:val="24"/>
          <w:lang w:val="ru-RU"/>
        </w:rPr>
        <w:t>расчет</w:t>
      </w:r>
      <w:r w:rsidR="000A672D">
        <w:rPr>
          <w:rFonts w:ascii="Times New Roman" w:hAnsi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/>
          <w:sz w:val="24"/>
          <w:szCs w:val="24"/>
          <w:lang w:val="ru-RU"/>
        </w:rPr>
        <w:t xml:space="preserve">надбавки </w:t>
      </w:r>
      <w:r w:rsidR="000A672D">
        <w:rPr>
          <w:rFonts w:ascii="Times New Roman" w:hAnsi="Times New Roman"/>
          <w:sz w:val="24"/>
          <w:szCs w:val="24"/>
          <w:lang w:val="ru-RU"/>
        </w:rPr>
        <w:t>на иждивенца-супругу/супруга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6A5021" w:rsidRPr="000A6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672D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150CF7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0A672D">
        <w:rPr>
          <w:rFonts w:ascii="Times New Roman" w:hAnsi="Times New Roman"/>
          <w:sz w:val="24"/>
          <w:szCs w:val="24"/>
          <w:lang w:val="ru-RU"/>
        </w:rPr>
        <w:t xml:space="preserve">приведения в </w:t>
      </w:r>
      <w:r w:rsidR="000A672D" w:rsidRPr="000A672D">
        <w:rPr>
          <w:rFonts w:ascii="Times New Roman" w:hAnsi="Times New Roman"/>
          <w:sz w:val="24"/>
          <w:szCs w:val="24"/>
          <w:lang w:val="ru-RU"/>
        </w:rPr>
        <w:t>соответств</w:t>
      </w:r>
      <w:r w:rsidR="000A672D">
        <w:rPr>
          <w:rFonts w:ascii="Times New Roman" w:hAnsi="Times New Roman"/>
          <w:sz w:val="24"/>
          <w:szCs w:val="24"/>
          <w:lang w:val="ru-RU"/>
        </w:rPr>
        <w:t xml:space="preserve">ие с </w:t>
      </w:r>
      <w:r w:rsidR="000B2810" w:rsidRPr="000B2810">
        <w:rPr>
          <w:rFonts w:ascii="Times New Roman" w:hAnsi="Times New Roman"/>
          <w:sz w:val="24"/>
          <w:szCs w:val="24"/>
          <w:lang w:val="ru-RU"/>
        </w:rPr>
        <w:t>требовани</w:t>
      </w:r>
      <w:r w:rsidR="000B2810">
        <w:rPr>
          <w:rFonts w:ascii="Times New Roman" w:hAnsi="Times New Roman"/>
          <w:sz w:val="24"/>
          <w:szCs w:val="24"/>
          <w:lang w:val="ru-RU"/>
        </w:rPr>
        <w:t>ями Положений и правил</w:t>
      </w:r>
      <w:r w:rsidR="00AD7AE3" w:rsidRPr="000A672D">
        <w:rPr>
          <w:rFonts w:ascii="Times New Roman" w:hAnsi="Times New Roman"/>
          <w:sz w:val="24"/>
          <w:szCs w:val="24"/>
          <w:lang w:val="ru-RU"/>
        </w:rPr>
        <w:t xml:space="preserve"> о персонале</w:t>
      </w:r>
      <w:r w:rsidR="003A2CDF" w:rsidRPr="000A672D">
        <w:rPr>
          <w:rFonts w:ascii="Times New Roman" w:hAnsi="Times New Roman"/>
          <w:sz w:val="24"/>
          <w:szCs w:val="24"/>
          <w:lang w:val="ru-RU"/>
        </w:rPr>
        <w:t>.</w:t>
      </w:r>
    </w:p>
    <w:p w:rsidR="00CA770B" w:rsidRPr="00CA770B" w:rsidRDefault="005B4091" w:rsidP="006A5021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B4091">
        <w:rPr>
          <w:rFonts w:ascii="Times New Roman" w:hAnsi="Times New Roman"/>
          <w:sz w:val="24"/>
          <w:szCs w:val="24"/>
          <w:lang w:val="ru-RU"/>
        </w:rPr>
        <w:t xml:space="preserve">Мы </w:t>
      </w:r>
      <w:r>
        <w:rPr>
          <w:rFonts w:ascii="Times New Roman" w:hAnsi="Times New Roman"/>
          <w:sz w:val="24"/>
          <w:szCs w:val="24"/>
          <w:lang w:val="ru-RU"/>
        </w:rPr>
        <w:t xml:space="preserve">пришли к </w:t>
      </w:r>
      <w:r w:rsidRPr="005B4091">
        <w:rPr>
          <w:rFonts w:ascii="Times New Roman" w:hAnsi="Times New Roman"/>
          <w:sz w:val="24"/>
          <w:szCs w:val="24"/>
          <w:lang w:val="ru-RU"/>
        </w:rPr>
        <w:t>вывод</w:t>
      </w:r>
      <w:r>
        <w:rPr>
          <w:rFonts w:ascii="Times New Roman" w:hAnsi="Times New Roman"/>
          <w:sz w:val="24"/>
          <w:szCs w:val="24"/>
          <w:lang w:val="ru-RU"/>
        </w:rPr>
        <w:t xml:space="preserve">у, что </w:t>
      </w:r>
      <w:r w:rsidR="000B2810">
        <w:rPr>
          <w:rFonts w:ascii="Times New Roman" w:hAnsi="Times New Roman"/>
          <w:sz w:val="24"/>
          <w:szCs w:val="24"/>
          <w:lang w:val="ru-RU"/>
        </w:rPr>
        <w:t>при выплате</w:t>
      </w:r>
      <w:r>
        <w:rPr>
          <w:rFonts w:ascii="Times New Roman" w:hAnsi="Times New Roman"/>
          <w:sz w:val="24"/>
          <w:szCs w:val="24"/>
          <w:lang w:val="ru-RU"/>
        </w:rPr>
        <w:t xml:space="preserve"> субсидий на аренду жилья </w:t>
      </w:r>
      <w:r w:rsidRPr="005B4091">
        <w:rPr>
          <w:rFonts w:ascii="Times New Roman" w:hAnsi="Times New Roman"/>
          <w:sz w:val="24"/>
          <w:szCs w:val="24"/>
          <w:lang w:val="ru-RU"/>
        </w:rPr>
        <w:t>должн</w:t>
      </w:r>
      <w:r>
        <w:rPr>
          <w:rFonts w:ascii="Times New Roman" w:hAnsi="Times New Roman"/>
          <w:sz w:val="24"/>
          <w:szCs w:val="24"/>
          <w:lang w:val="ru-RU"/>
        </w:rPr>
        <w:t xml:space="preserve">ы </w:t>
      </w:r>
      <w:r w:rsidRPr="005B4091">
        <w:rPr>
          <w:rFonts w:ascii="Times New Roman" w:hAnsi="Times New Roman"/>
          <w:sz w:val="24"/>
          <w:szCs w:val="24"/>
          <w:lang w:val="ru-RU"/>
        </w:rPr>
        <w:t xml:space="preserve">своевременно </w:t>
      </w:r>
      <w:r>
        <w:rPr>
          <w:rFonts w:ascii="Times New Roman" w:hAnsi="Times New Roman"/>
          <w:sz w:val="24"/>
          <w:szCs w:val="24"/>
          <w:lang w:val="ru-RU"/>
        </w:rPr>
        <w:t>выполняться положения</w:t>
      </w:r>
      <w:r w:rsidR="006A5021" w:rsidRPr="005B409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служебных </w:t>
      </w:r>
      <w:r w:rsidR="00DE2436" w:rsidRPr="005B4091">
        <w:rPr>
          <w:rFonts w:ascii="Times New Roman" w:hAnsi="Times New Roman"/>
          <w:sz w:val="24"/>
          <w:szCs w:val="24"/>
          <w:lang w:val="ru-RU"/>
        </w:rPr>
        <w:t>инс</w:t>
      </w:r>
      <w:r>
        <w:rPr>
          <w:rFonts w:ascii="Times New Roman" w:hAnsi="Times New Roman"/>
          <w:sz w:val="24"/>
          <w:szCs w:val="24"/>
          <w:lang w:val="ru-RU"/>
        </w:rPr>
        <w:t>трукций</w:t>
      </w:r>
      <w:r w:rsidR="006A5021" w:rsidRPr="005B4091">
        <w:rPr>
          <w:rFonts w:ascii="Times New Roman" w:hAnsi="Times New Roman"/>
          <w:sz w:val="24"/>
          <w:szCs w:val="24"/>
          <w:lang w:val="ru-RU"/>
        </w:rPr>
        <w:t>.</w:t>
      </w:r>
    </w:p>
    <w:p w:rsidR="00CA770B" w:rsidRDefault="00CA770B" w:rsidP="006A5021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CA770B" w:rsidSect="00333CA1">
          <w:footerReference w:type="default" r:id="rId21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6A5021" w:rsidRPr="00B944B6" w:rsidRDefault="00BB645A" w:rsidP="006A5021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944B6">
        <w:rPr>
          <w:rFonts w:ascii="Times New Roman" w:hAnsi="Times New Roman"/>
          <w:sz w:val="24"/>
          <w:szCs w:val="24"/>
          <w:lang w:val="ru-RU"/>
        </w:rPr>
        <w:lastRenderedPageBreak/>
        <w:t>Мы</w:t>
      </w:r>
      <w:r w:rsidR="006A5021" w:rsidRPr="00B944B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09DC" w:rsidRPr="00B944B6">
        <w:rPr>
          <w:rFonts w:ascii="Times New Roman" w:hAnsi="Times New Roman"/>
          <w:sz w:val="24"/>
          <w:szCs w:val="24"/>
          <w:lang w:val="ru-RU"/>
        </w:rPr>
        <w:t>отметили</w:t>
      </w:r>
      <w:r w:rsidR="003E3141">
        <w:rPr>
          <w:rFonts w:ascii="Times New Roman" w:hAnsi="Times New Roman"/>
          <w:sz w:val="24"/>
          <w:szCs w:val="24"/>
          <w:lang w:val="ru-RU"/>
        </w:rPr>
        <w:t xml:space="preserve"> не</w:t>
      </w:r>
      <w:r w:rsidR="003E3141" w:rsidRPr="00B944B6">
        <w:rPr>
          <w:rFonts w:ascii="Times New Roman" w:hAnsi="Times New Roman"/>
          <w:sz w:val="24"/>
          <w:szCs w:val="24"/>
          <w:lang w:val="ru-RU"/>
        </w:rPr>
        <w:t>выполн</w:t>
      </w:r>
      <w:r w:rsidR="003E3141">
        <w:rPr>
          <w:rFonts w:ascii="Times New Roman" w:hAnsi="Times New Roman"/>
          <w:sz w:val="24"/>
          <w:szCs w:val="24"/>
          <w:lang w:val="ru-RU"/>
        </w:rPr>
        <w:t xml:space="preserve">ение </w:t>
      </w:r>
      <w:r w:rsidR="003E3141" w:rsidRPr="003E3141">
        <w:rPr>
          <w:rFonts w:ascii="Times New Roman" w:hAnsi="Times New Roman"/>
          <w:sz w:val="24"/>
          <w:szCs w:val="24"/>
          <w:lang w:val="ru-RU"/>
        </w:rPr>
        <w:t>установленн</w:t>
      </w:r>
      <w:r w:rsidR="003E3141">
        <w:rPr>
          <w:rFonts w:ascii="Times New Roman" w:hAnsi="Times New Roman"/>
          <w:sz w:val="24"/>
          <w:szCs w:val="24"/>
          <w:lang w:val="ru-RU"/>
        </w:rPr>
        <w:t>ых правил</w:t>
      </w:r>
      <w:r w:rsidR="00150CF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50CF7" w:rsidRPr="00150CF7">
        <w:rPr>
          <w:rFonts w:ascii="Times New Roman" w:hAnsi="Times New Roman"/>
          <w:sz w:val="24"/>
          <w:szCs w:val="24"/>
          <w:lang w:val="ru-RU"/>
        </w:rPr>
        <w:t>касающихся</w:t>
      </w:r>
      <w:r w:rsidR="00150CF7">
        <w:rPr>
          <w:rFonts w:ascii="Times New Roman" w:hAnsi="Times New Roman"/>
          <w:sz w:val="24"/>
          <w:szCs w:val="24"/>
          <w:lang w:val="ru-RU"/>
        </w:rPr>
        <w:t xml:space="preserve"> выплаты</w:t>
      </w:r>
      <w:r w:rsidR="003E3141">
        <w:rPr>
          <w:rFonts w:ascii="Times New Roman" w:hAnsi="Times New Roman"/>
          <w:sz w:val="24"/>
          <w:szCs w:val="24"/>
          <w:lang w:val="ru-RU"/>
        </w:rPr>
        <w:t xml:space="preserve"> надбавки за знание языков</w:t>
      </w:r>
      <w:r w:rsidR="006A5021" w:rsidRPr="00B944B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E2436" w:rsidRPr="00B944B6">
        <w:rPr>
          <w:rFonts w:ascii="Times New Roman" w:hAnsi="Times New Roman"/>
          <w:sz w:val="24"/>
          <w:szCs w:val="24"/>
          <w:lang w:val="ru-RU"/>
        </w:rPr>
        <w:t>ВОИС</w:t>
      </w:r>
      <w:r w:rsidR="006A5021" w:rsidRPr="00B944B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7F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могла бы </w:t>
      </w:r>
      <w:r w:rsidR="00150C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</w:t>
      </w:r>
      <w:r w:rsidR="00150CF7">
        <w:rPr>
          <w:rFonts w:ascii="Times New Roman" w:hAnsi="Times New Roman"/>
          <w:sz w:val="24"/>
          <w:szCs w:val="24"/>
          <w:lang w:val="ru-RU"/>
        </w:rPr>
        <w:t>дополнительные экзамены</w:t>
      </w:r>
      <w:r w:rsidR="003E3141" w:rsidRPr="003E3141">
        <w:rPr>
          <w:rFonts w:ascii="Times New Roman" w:hAnsi="Times New Roman"/>
          <w:sz w:val="24"/>
          <w:szCs w:val="24"/>
          <w:lang w:val="ru-RU"/>
        </w:rPr>
        <w:t xml:space="preserve"> для подтверждения сохранения уровня владения языком сотрудниками, получающими надбавку за знание языков</w:t>
      </w:r>
      <w:r w:rsidR="00B3511F" w:rsidRPr="003E314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E3141" w:rsidRPr="003E3141">
        <w:rPr>
          <w:rFonts w:ascii="Times New Roman" w:hAnsi="Times New Roman"/>
          <w:sz w:val="24"/>
          <w:szCs w:val="24"/>
          <w:lang w:val="ru-RU"/>
        </w:rPr>
        <w:t xml:space="preserve">а также </w:t>
      </w:r>
      <w:r w:rsidR="00150CF7" w:rsidRPr="00150CF7">
        <w:rPr>
          <w:rFonts w:ascii="Times New Roman" w:hAnsi="Times New Roman"/>
          <w:sz w:val="24"/>
          <w:szCs w:val="24"/>
          <w:lang w:val="ru-RU"/>
        </w:rPr>
        <w:t xml:space="preserve">рассматривать вопрос </w:t>
      </w:r>
      <w:r w:rsidR="003E3141" w:rsidRPr="003E3141">
        <w:rPr>
          <w:rFonts w:ascii="Times New Roman" w:hAnsi="Times New Roman"/>
          <w:sz w:val="24"/>
          <w:szCs w:val="24"/>
          <w:lang w:val="ru-RU"/>
        </w:rPr>
        <w:t>о целесообразности дальнейшей выплаты надбавки в случаях, когда сотрудник переводится или назначается на новую должность, условия назначения на которую предполагают свободное владение соответствующим языком</w:t>
      </w:r>
      <w:r w:rsidR="006A5021" w:rsidRPr="00B944B6">
        <w:rPr>
          <w:rFonts w:ascii="Times New Roman" w:hAnsi="Times New Roman"/>
          <w:sz w:val="24"/>
          <w:szCs w:val="24"/>
          <w:lang w:val="ru-RU"/>
        </w:rPr>
        <w:t>.</w:t>
      </w:r>
    </w:p>
    <w:p w:rsidR="006A5021" w:rsidRPr="00B3511F" w:rsidRDefault="00BB645A" w:rsidP="006A5021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3511F">
        <w:rPr>
          <w:rFonts w:ascii="Times New Roman" w:hAnsi="Times New Roman"/>
          <w:sz w:val="24"/>
          <w:szCs w:val="24"/>
          <w:lang w:val="ru-RU"/>
        </w:rPr>
        <w:t>Мы</w:t>
      </w:r>
      <w:r w:rsidR="006A5021" w:rsidRPr="00B351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50CF7" w:rsidRPr="007B7D6C">
        <w:rPr>
          <w:rFonts w:ascii="Times New Roman" w:hAnsi="Times New Roman"/>
          <w:sz w:val="24"/>
          <w:szCs w:val="24"/>
          <w:lang w:val="ru-RU"/>
        </w:rPr>
        <w:t>констатир</w:t>
      </w:r>
      <w:r w:rsidR="00150CF7">
        <w:rPr>
          <w:rFonts w:ascii="Times New Roman" w:hAnsi="Times New Roman"/>
          <w:sz w:val="24"/>
          <w:szCs w:val="24"/>
          <w:lang w:val="ru-RU"/>
        </w:rPr>
        <w:t xml:space="preserve">овали </w:t>
      </w:r>
      <w:r w:rsidR="00B3511F" w:rsidRPr="00B3511F">
        <w:rPr>
          <w:rFonts w:ascii="Times New Roman" w:hAnsi="Times New Roman"/>
          <w:sz w:val="24"/>
          <w:szCs w:val="24"/>
          <w:lang w:val="ru-RU"/>
        </w:rPr>
        <w:t xml:space="preserve">несоблюдение </w:t>
      </w:r>
      <w:r w:rsidR="00B3511F">
        <w:rPr>
          <w:rFonts w:ascii="Times New Roman" w:hAnsi="Times New Roman"/>
          <w:sz w:val="24"/>
          <w:szCs w:val="24"/>
          <w:lang w:val="ru-RU"/>
        </w:rPr>
        <w:t>требовани</w:t>
      </w:r>
      <w:r w:rsidR="00B3511F" w:rsidRPr="00B3511F">
        <w:rPr>
          <w:rFonts w:ascii="Times New Roman" w:hAnsi="Times New Roman"/>
          <w:sz w:val="24"/>
          <w:szCs w:val="24"/>
          <w:lang w:val="ru-RU"/>
        </w:rPr>
        <w:t>й</w:t>
      </w:r>
      <w:r w:rsidRPr="00B351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3511F">
        <w:rPr>
          <w:rFonts w:ascii="Times New Roman" w:hAnsi="Times New Roman"/>
          <w:sz w:val="24"/>
          <w:szCs w:val="24"/>
          <w:lang w:val="ru-RU"/>
        </w:rPr>
        <w:t>служебной инструкции, касающейся</w:t>
      </w:r>
      <w:r w:rsidR="006A5021" w:rsidRPr="00B351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3511F">
        <w:rPr>
          <w:rFonts w:ascii="Times New Roman" w:hAnsi="Times New Roman"/>
          <w:sz w:val="24"/>
          <w:szCs w:val="24"/>
          <w:lang w:val="ru-RU"/>
        </w:rPr>
        <w:t>оплаты с</w:t>
      </w:r>
      <w:r w:rsidR="00B3511F" w:rsidRPr="00B3511F">
        <w:rPr>
          <w:rFonts w:ascii="Times New Roman" w:hAnsi="Times New Roman"/>
          <w:sz w:val="24"/>
          <w:szCs w:val="24"/>
          <w:lang w:val="ru-RU"/>
        </w:rPr>
        <w:t xml:space="preserve">верхурочной </w:t>
      </w:r>
      <w:r w:rsidR="00B3511F">
        <w:rPr>
          <w:rFonts w:ascii="Times New Roman" w:hAnsi="Times New Roman"/>
          <w:sz w:val="24"/>
          <w:szCs w:val="24"/>
          <w:lang w:val="ru-RU"/>
        </w:rPr>
        <w:t>работы</w:t>
      </w:r>
      <w:r w:rsidR="006A5021" w:rsidRPr="00B351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B3511F">
        <w:rPr>
          <w:rFonts w:ascii="Times New Roman" w:hAnsi="Times New Roman"/>
          <w:sz w:val="24"/>
          <w:szCs w:val="24"/>
          <w:lang w:val="ru-RU"/>
        </w:rPr>
        <w:t>Мы</w:t>
      </w:r>
      <w:r w:rsidR="006A5021" w:rsidRPr="00B351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3511F">
        <w:rPr>
          <w:rFonts w:ascii="Times New Roman" w:hAnsi="Times New Roman"/>
          <w:sz w:val="24"/>
          <w:szCs w:val="24"/>
          <w:lang w:val="ru-RU"/>
        </w:rPr>
        <w:t>рекоменд</w:t>
      </w:r>
      <w:r w:rsidR="00B3511F">
        <w:rPr>
          <w:rFonts w:ascii="Times New Roman" w:hAnsi="Times New Roman"/>
          <w:sz w:val="24"/>
          <w:szCs w:val="24"/>
          <w:lang w:val="ru-RU"/>
        </w:rPr>
        <w:t xml:space="preserve">уем усилить </w:t>
      </w:r>
      <w:r w:rsidR="004D0CA3">
        <w:rPr>
          <w:rFonts w:ascii="Times New Roman" w:hAnsi="Times New Roman"/>
          <w:sz w:val="24"/>
          <w:szCs w:val="24"/>
          <w:lang w:val="ru-RU"/>
        </w:rPr>
        <w:t>меры внутреннего контроля</w:t>
      </w:r>
      <w:r w:rsidR="006A5021" w:rsidRPr="00B351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3511F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B3511F" w:rsidRPr="00B3511F">
        <w:rPr>
          <w:rFonts w:ascii="Times New Roman" w:hAnsi="Times New Roman"/>
          <w:sz w:val="24"/>
          <w:szCs w:val="24"/>
          <w:lang w:val="ru-RU"/>
        </w:rPr>
        <w:t>обеспечени</w:t>
      </w:r>
      <w:r w:rsidR="00B3511F">
        <w:rPr>
          <w:rFonts w:ascii="Times New Roman" w:hAnsi="Times New Roman"/>
          <w:sz w:val="24"/>
          <w:szCs w:val="24"/>
          <w:lang w:val="ru-RU"/>
        </w:rPr>
        <w:t xml:space="preserve">я полного </w:t>
      </w:r>
      <w:r w:rsidR="00B3511F" w:rsidRPr="00B3511F">
        <w:rPr>
          <w:rFonts w:ascii="Times New Roman" w:hAnsi="Times New Roman"/>
          <w:sz w:val="24"/>
          <w:szCs w:val="24"/>
          <w:lang w:val="ru-RU"/>
        </w:rPr>
        <w:t>соблюдени</w:t>
      </w:r>
      <w:r w:rsidR="00B3511F">
        <w:rPr>
          <w:rFonts w:ascii="Times New Roman" w:hAnsi="Times New Roman"/>
          <w:sz w:val="24"/>
          <w:szCs w:val="24"/>
          <w:lang w:val="ru-RU"/>
        </w:rPr>
        <w:t>я требований</w:t>
      </w:r>
      <w:r w:rsidRPr="00B351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3511F">
        <w:rPr>
          <w:rFonts w:ascii="Times New Roman" w:hAnsi="Times New Roman"/>
          <w:sz w:val="24"/>
          <w:szCs w:val="24"/>
          <w:lang w:val="ru-RU"/>
        </w:rPr>
        <w:t>служебной инструкции, касающейся оплаты с</w:t>
      </w:r>
      <w:r w:rsidR="00B3511F" w:rsidRPr="00B3511F">
        <w:rPr>
          <w:rFonts w:ascii="Times New Roman" w:hAnsi="Times New Roman"/>
          <w:sz w:val="24"/>
          <w:szCs w:val="24"/>
          <w:lang w:val="ru-RU"/>
        </w:rPr>
        <w:t xml:space="preserve">верхурочной </w:t>
      </w:r>
      <w:r w:rsidR="00B3511F">
        <w:rPr>
          <w:rFonts w:ascii="Times New Roman" w:hAnsi="Times New Roman"/>
          <w:sz w:val="24"/>
          <w:szCs w:val="24"/>
          <w:lang w:val="ru-RU"/>
        </w:rPr>
        <w:t>работы</w:t>
      </w:r>
      <w:r w:rsidR="006A5021" w:rsidRPr="00B3511F">
        <w:rPr>
          <w:rFonts w:ascii="Times New Roman" w:hAnsi="Times New Roman"/>
          <w:sz w:val="24"/>
          <w:szCs w:val="24"/>
          <w:lang w:val="ru-RU"/>
        </w:rPr>
        <w:t>.</w:t>
      </w:r>
    </w:p>
    <w:p w:rsidR="006A5021" w:rsidRPr="00005CBA" w:rsidRDefault="00BB645A" w:rsidP="006A5021">
      <w:pPr>
        <w:pStyle w:val="ListParagraph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7B7D6C">
        <w:rPr>
          <w:rFonts w:ascii="Times New Roman" w:hAnsi="Times New Roman"/>
          <w:sz w:val="24"/>
          <w:szCs w:val="24"/>
          <w:lang w:val="ru-RU"/>
        </w:rPr>
        <w:t>Мы</w:t>
      </w:r>
      <w:r w:rsidR="006A5021" w:rsidRPr="007B7D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50CF7" w:rsidRPr="00B3511F">
        <w:rPr>
          <w:rFonts w:ascii="Times New Roman" w:hAnsi="Times New Roman"/>
          <w:sz w:val="24"/>
          <w:szCs w:val="24"/>
          <w:lang w:val="ru-RU"/>
        </w:rPr>
        <w:t>отметил</w:t>
      </w:r>
      <w:r w:rsidR="00150CF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7B7D6C">
        <w:rPr>
          <w:rFonts w:ascii="Times New Roman" w:hAnsi="Times New Roman"/>
          <w:sz w:val="24"/>
          <w:szCs w:val="24"/>
          <w:lang w:val="ru-RU"/>
        </w:rPr>
        <w:t>несоблюдение</w:t>
      </w:r>
      <w:r w:rsidR="003E3141">
        <w:rPr>
          <w:rFonts w:ascii="Times New Roman" w:hAnsi="Times New Roman"/>
          <w:sz w:val="24"/>
          <w:szCs w:val="24"/>
          <w:lang w:val="ru-RU"/>
        </w:rPr>
        <w:t xml:space="preserve">, по форме и по существу, </w:t>
      </w:r>
      <w:r w:rsidR="003E3141" w:rsidRPr="007B7D6C">
        <w:rPr>
          <w:rFonts w:ascii="Times New Roman" w:hAnsi="Times New Roman"/>
          <w:sz w:val="24"/>
          <w:szCs w:val="24"/>
          <w:lang w:val="ru-RU"/>
        </w:rPr>
        <w:t>п</w:t>
      </w:r>
      <w:r w:rsidR="007B7D6C" w:rsidRPr="007B7D6C">
        <w:rPr>
          <w:rFonts w:ascii="Times New Roman" w:hAnsi="Times New Roman"/>
          <w:sz w:val="24"/>
          <w:szCs w:val="24"/>
          <w:lang w:val="ru-RU"/>
        </w:rPr>
        <w:t>оложени</w:t>
      </w:r>
      <w:r w:rsidR="007B7D6C">
        <w:rPr>
          <w:rFonts w:ascii="Times New Roman" w:hAnsi="Times New Roman"/>
          <w:sz w:val="24"/>
          <w:szCs w:val="24"/>
          <w:lang w:val="ru-RU"/>
        </w:rPr>
        <w:t>й</w:t>
      </w:r>
      <w:r w:rsidR="003E314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E3141" w:rsidRPr="003E3141">
        <w:rPr>
          <w:rFonts w:ascii="Times New Roman" w:hAnsi="Times New Roman"/>
          <w:sz w:val="24"/>
          <w:szCs w:val="24"/>
          <w:lang w:val="ru-RU"/>
        </w:rPr>
        <w:t>касающихся</w:t>
      </w:r>
      <w:r w:rsidR="003E314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50CF7">
        <w:rPr>
          <w:rFonts w:ascii="Times New Roman" w:hAnsi="Times New Roman"/>
          <w:sz w:val="24"/>
          <w:szCs w:val="24"/>
          <w:lang w:val="ru-RU"/>
        </w:rPr>
        <w:t>выплаты</w:t>
      </w:r>
      <w:r w:rsidR="007B7D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5CBA" w:rsidRPr="00005CBA">
        <w:rPr>
          <w:rFonts w:ascii="Times New Roman" w:hAnsi="Times New Roman"/>
          <w:sz w:val="24"/>
          <w:szCs w:val="24"/>
          <w:lang w:val="ru-RU"/>
        </w:rPr>
        <w:t xml:space="preserve">специальных </w:t>
      </w:r>
      <w:r w:rsidR="007B7D6C" w:rsidRPr="00005CBA">
        <w:rPr>
          <w:rFonts w:ascii="Times New Roman" w:hAnsi="Times New Roman"/>
          <w:sz w:val="24"/>
          <w:szCs w:val="24"/>
          <w:lang w:val="ru-RU"/>
        </w:rPr>
        <w:t>должностных надбавок</w:t>
      </w:r>
      <w:r w:rsidR="006A5021" w:rsidRPr="00005CB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05CBA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="00B81ACD">
        <w:rPr>
          <w:rFonts w:ascii="Times New Roman" w:hAnsi="Times New Roman"/>
          <w:sz w:val="24"/>
          <w:szCs w:val="24"/>
          <w:lang w:val="ru-RU"/>
        </w:rPr>
        <w:t xml:space="preserve">принятии </w:t>
      </w:r>
      <w:r w:rsidR="00005CBA" w:rsidRPr="00005CBA">
        <w:rPr>
          <w:rFonts w:ascii="Times New Roman" w:hAnsi="Times New Roman"/>
          <w:sz w:val="24"/>
          <w:szCs w:val="24"/>
          <w:lang w:val="ru-RU"/>
        </w:rPr>
        <w:t>решени</w:t>
      </w:r>
      <w:r w:rsidR="00005CBA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B81ACD">
        <w:rPr>
          <w:rFonts w:ascii="Times New Roman" w:hAnsi="Times New Roman"/>
          <w:sz w:val="24"/>
          <w:szCs w:val="24"/>
          <w:lang w:val="ru-RU"/>
        </w:rPr>
        <w:t>о продлении</w:t>
      </w:r>
      <w:r w:rsidR="00005CBA">
        <w:rPr>
          <w:rFonts w:ascii="Times New Roman" w:hAnsi="Times New Roman"/>
          <w:sz w:val="24"/>
          <w:szCs w:val="24"/>
          <w:lang w:val="ru-RU"/>
        </w:rPr>
        <w:t xml:space="preserve"> срока выплаты </w:t>
      </w:r>
      <w:r w:rsidR="00005CBA" w:rsidRPr="00005CBA">
        <w:rPr>
          <w:rFonts w:ascii="Times New Roman" w:hAnsi="Times New Roman"/>
          <w:sz w:val="24"/>
          <w:szCs w:val="24"/>
          <w:lang w:val="ru-RU"/>
        </w:rPr>
        <w:t xml:space="preserve">специальных должностных надбавок </w:t>
      </w:r>
      <w:r w:rsidR="00005CBA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005CBA" w:rsidRPr="00005CBA">
        <w:rPr>
          <w:rFonts w:ascii="Times New Roman" w:hAnsi="Times New Roman"/>
          <w:sz w:val="24"/>
          <w:szCs w:val="24"/>
          <w:lang w:val="ru-RU"/>
        </w:rPr>
        <w:t>исключительн</w:t>
      </w:r>
      <w:r w:rsidR="00005CBA">
        <w:rPr>
          <w:rFonts w:ascii="Times New Roman" w:hAnsi="Times New Roman"/>
          <w:sz w:val="24"/>
          <w:szCs w:val="24"/>
          <w:lang w:val="ru-RU"/>
        </w:rPr>
        <w:t>ых</w:t>
      </w:r>
      <w:r w:rsidR="00005CBA" w:rsidRPr="00005CB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5CBA">
        <w:rPr>
          <w:rFonts w:ascii="Times New Roman" w:hAnsi="Times New Roman"/>
          <w:sz w:val="24"/>
          <w:szCs w:val="24"/>
          <w:lang w:val="ru-RU"/>
        </w:rPr>
        <w:t xml:space="preserve">обстоятельствах </w:t>
      </w:r>
      <w:r w:rsidR="008011FC">
        <w:rPr>
          <w:rFonts w:ascii="Times New Roman" w:hAnsi="Times New Roman"/>
          <w:sz w:val="24"/>
          <w:szCs w:val="24"/>
          <w:lang w:val="ru-RU"/>
        </w:rPr>
        <w:t xml:space="preserve">сверх </w:t>
      </w:r>
      <w:r w:rsidR="008011FC" w:rsidRPr="00005CBA">
        <w:rPr>
          <w:rFonts w:ascii="Times New Roman" w:hAnsi="Times New Roman"/>
          <w:sz w:val="24"/>
          <w:szCs w:val="24"/>
          <w:lang w:val="ru-RU"/>
        </w:rPr>
        <w:t xml:space="preserve">12 месяцев </w:t>
      </w:r>
      <w:r w:rsidR="00DE2436" w:rsidRPr="00005CBA">
        <w:rPr>
          <w:rFonts w:ascii="Times New Roman" w:hAnsi="Times New Roman"/>
          <w:sz w:val="24"/>
          <w:szCs w:val="24"/>
          <w:lang w:val="ru-RU"/>
        </w:rPr>
        <w:t>ВОИС</w:t>
      </w:r>
      <w:r w:rsidR="006A5021" w:rsidRPr="00005CB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5CBA">
        <w:rPr>
          <w:rFonts w:ascii="Times New Roman" w:hAnsi="Times New Roman"/>
          <w:sz w:val="24"/>
          <w:szCs w:val="24"/>
          <w:lang w:val="ru-RU"/>
        </w:rPr>
        <w:t xml:space="preserve">следует </w:t>
      </w:r>
      <w:r w:rsidR="008011FC" w:rsidRPr="008011FC">
        <w:rPr>
          <w:rFonts w:ascii="Times New Roman" w:hAnsi="Times New Roman"/>
          <w:sz w:val="24"/>
          <w:szCs w:val="24"/>
          <w:lang w:val="ru-RU"/>
        </w:rPr>
        <w:t>выполн</w:t>
      </w:r>
      <w:r w:rsidR="008011FC">
        <w:rPr>
          <w:rFonts w:ascii="Times New Roman" w:hAnsi="Times New Roman"/>
          <w:sz w:val="24"/>
          <w:szCs w:val="24"/>
          <w:lang w:val="ru-RU"/>
        </w:rPr>
        <w:t xml:space="preserve">ять </w:t>
      </w:r>
      <w:r w:rsidR="008011FC" w:rsidRPr="008011FC">
        <w:rPr>
          <w:rFonts w:ascii="Times New Roman" w:hAnsi="Times New Roman"/>
          <w:sz w:val="24"/>
          <w:szCs w:val="24"/>
          <w:lang w:val="ru-RU"/>
        </w:rPr>
        <w:t>требовани</w:t>
      </w:r>
      <w:r w:rsidR="008011FC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8011FC" w:rsidRPr="00005CBA">
        <w:rPr>
          <w:rFonts w:ascii="Times New Roman" w:hAnsi="Times New Roman"/>
          <w:sz w:val="24"/>
          <w:szCs w:val="24"/>
          <w:lang w:val="ru-RU"/>
        </w:rPr>
        <w:t>п</w:t>
      </w:r>
      <w:r w:rsidR="00005CBA" w:rsidRPr="00005CBA">
        <w:rPr>
          <w:rFonts w:ascii="Times New Roman" w:hAnsi="Times New Roman"/>
          <w:sz w:val="24"/>
          <w:szCs w:val="24"/>
          <w:lang w:val="ru-RU"/>
        </w:rPr>
        <w:t>оложени</w:t>
      </w:r>
      <w:r w:rsidR="00005CBA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6A5021" w:rsidRPr="00005CBA">
        <w:rPr>
          <w:rFonts w:ascii="Times New Roman" w:hAnsi="Times New Roman"/>
          <w:sz w:val="24"/>
          <w:szCs w:val="24"/>
          <w:lang w:val="ru-RU"/>
        </w:rPr>
        <w:t xml:space="preserve">3.11 </w:t>
      </w:r>
      <w:r w:rsidRPr="00005CBA">
        <w:rPr>
          <w:rFonts w:ascii="Times New Roman" w:hAnsi="Times New Roman"/>
          <w:sz w:val="24"/>
          <w:szCs w:val="24"/>
          <w:lang w:val="ru-RU"/>
        </w:rPr>
        <w:t>и</w:t>
      </w:r>
      <w:r w:rsidR="006A5021" w:rsidRPr="00005CBA">
        <w:rPr>
          <w:rFonts w:ascii="Times New Roman" w:hAnsi="Times New Roman"/>
          <w:sz w:val="24"/>
          <w:szCs w:val="24"/>
          <w:lang w:val="ru-RU"/>
        </w:rPr>
        <w:t xml:space="preserve"> 3.22.</w:t>
      </w:r>
    </w:p>
    <w:p w:rsidR="00B051D5" w:rsidRPr="00005CBA" w:rsidRDefault="00B051D5" w:rsidP="006A5021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05CB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93561" w:rsidRPr="00005CBA" w:rsidRDefault="00293561" w:rsidP="00B051D5">
      <w:pPr>
        <w:spacing w:line="360" w:lineRule="auto"/>
        <w:rPr>
          <w:rFonts w:ascii="Times New Roman" w:hAnsi="Times New Roman"/>
          <w:b/>
          <w:sz w:val="24"/>
          <w:szCs w:val="24"/>
          <w:lang w:val="ru-RU"/>
        </w:rPr>
        <w:sectPr w:rsidR="00293561" w:rsidRPr="00005CBA" w:rsidSect="00333CA1">
          <w:footerReference w:type="default" r:id="rId22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B051D5" w:rsidRPr="00005CBA" w:rsidRDefault="00B051D5" w:rsidP="00B051D5">
      <w:pPr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DB5B5B" w:rsidRPr="00DC57F1" w:rsidRDefault="00AD7AE3" w:rsidP="00734DEB">
      <w:pPr>
        <w:pStyle w:val="ListParagraph"/>
        <w:spacing w:before="120" w:after="120" w:line="360" w:lineRule="auto"/>
        <w:ind w:left="0"/>
        <w:rPr>
          <w:rFonts w:ascii="Times New Roman" w:hAnsi="Times New Roman" w:cs="Times New Roman"/>
          <w:b/>
          <w:bCs/>
          <w:color w:val="1F497D"/>
          <w:sz w:val="24"/>
          <w:szCs w:val="24"/>
          <w:lang w:val="ru-RU"/>
        </w:rPr>
      </w:pPr>
      <w:r w:rsidRPr="00DC57F1">
        <w:rPr>
          <w:rFonts w:ascii="Times New Roman" w:hAnsi="Times New Roman" w:cs="Times New Roman"/>
          <w:b/>
          <w:bCs/>
          <w:color w:val="1F497D"/>
          <w:sz w:val="24"/>
          <w:szCs w:val="24"/>
          <w:lang w:val="ru-RU"/>
        </w:rPr>
        <w:t>Введение</w:t>
      </w:r>
    </w:p>
    <w:p w:rsidR="00DB5B5B" w:rsidRPr="00DC57F1" w:rsidRDefault="00AD7AE3" w:rsidP="00DB5B5B">
      <w:pPr>
        <w:spacing w:before="120" w:after="120" w:line="360" w:lineRule="auto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 w:rsidRPr="00DC57F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Объем и принципы аудиторской проверки</w:t>
      </w:r>
    </w:p>
    <w:p w:rsidR="00DB5B5B" w:rsidRPr="00B0241F" w:rsidRDefault="00057DF5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удит</w:t>
      </w:r>
      <w:r>
        <w:rPr>
          <w:rFonts w:ascii="Times New Roman" w:hAnsi="Times New Roman" w:cs="Times New Roman"/>
          <w:sz w:val="24"/>
          <w:szCs w:val="24"/>
          <w:lang w:val="ru-RU"/>
        </w:rPr>
        <w:t>орских проверок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Всемирной организации интеллектуальной собственности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2012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2017 </w:t>
      </w:r>
      <w:r>
        <w:rPr>
          <w:rFonts w:ascii="Times New Roman" w:hAnsi="Times New Roman" w:cs="Times New Roman"/>
          <w:sz w:val="24"/>
          <w:szCs w:val="24"/>
          <w:lang w:val="ru-RU"/>
        </w:rPr>
        <w:t>финансовый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год поручено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 xml:space="preserve"> Контролеру и Генеральному аудитору</w:t>
      </w:r>
      <w:r w:rsidR="0072536D" w:rsidRPr="00F26706">
        <w:rPr>
          <w:rFonts w:ascii="Times New Roman" w:hAnsi="Times New Roman" w:cs="Times New Roman"/>
          <w:sz w:val="24"/>
          <w:szCs w:val="24"/>
          <w:lang w:val="ru-RU"/>
        </w:rPr>
        <w:t xml:space="preserve"> Индии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 xml:space="preserve">, и это поручение было утверждено сороковой </w:t>
      </w:r>
      <w:r w:rsidR="0072536D" w:rsidRPr="00B0241F">
        <w:rPr>
          <w:rFonts w:ascii="Times New Roman" w:hAnsi="Times New Roman" w:cs="Times New Roman"/>
          <w:sz w:val="24"/>
          <w:szCs w:val="24"/>
          <w:lang w:val="ru-RU"/>
        </w:rPr>
        <w:t>(20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>-й</w:t>
      </w:r>
      <w:r w:rsidR="0072536D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>очередной</w:t>
      </w:r>
      <w:r w:rsidR="0072536D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>сессией Генеральной Ассамблеи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ВОИС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состоявшейся 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 xml:space="preserve">в Женеве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26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сентября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2011</w:t>
      </w:r>
      <w:r w:rsidR="00BB645A">
        <w:rPr>
          <w:rFonts w:ascii="Times New Roman" w:hAnsi="Times New Roman" w:cs="Times New Roman"/>
          <w:sz w:val="24"/>
          <w:szCs w:val="24"/>
        </w:rPr>
        <w:t> </w:t>
      </w:r>
      <w:r w:rsidR="00B0241F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536D" w:rsidRPr="00B0241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бъем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аудит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 xml:space="preserve">орских проверок </w:t>
      </w:r>
      <w:r w:rsidR="0072536D" w:rsidRPr="0072536D">
        <w:rPr>
          <w:rFonts w:ascii="Times New Roman" w:hAnsi="Times New Roman" w:cs="Times New Roman"/>
          <w:sz w:val="24"/>
          <w:szCs w:val="24"/>
          <w:lang w:val="ru-RU"/>
        </w:rPr>
        <w:t>соответств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>ует</w:t>
      </w:r>
      <w:r w:rsidR="00367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6777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6777A" w:rsidRPr="0036777A">
        <w:rPr>
          <w:rFonts w:ascii="Times New Roman" w:hAnsi="Times New Roman" w:cs="Times New Roman"/>
          <w:sz w:val="24"/>
          <w:szCs w:val="24"/>
          <w:lang w:val="ru-RU"/>
        </w:rPr>
        <w:t>оложени</w:t>
      </w:r>
      <w:r w:rsidR="0036777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8.10 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>Финансовых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05CBA">
        <w:rPr>
          <w:rFonts w:ascii="Times New Roman" w:hAnsi="Times New Roman" w:cs="Times New Roman"/>
          <w:sz w:val="24"/>
          <w:szCs w:val="24"/>
          <w:lang w:val="ru-RU"/>
        </w:rPr>
        <w:t xml:space="preserve">оложений 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 xml:space="preserve">и правил </w:t>
      </w:r>
      <w:r w:rsidR="0072536D" w:rsidRPr="0072536D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72536D" w:rsidRPr="0072536D">
        <w:rPr>
          <w:rFonts w:ascii="Times New Roman" w:hAnsi="Times New Roman" w:cs="Times New Roman"/>
          <w:sz w:val="24"/>
          <w:szCs w:val="24"/>
          <w:lang w:val="ru-RU"/>
        </w:rPr>
        <w:t>принцип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 xml:space="preserve">ам,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изложен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 xml:space="preserve">ным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в Приложении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536D">
        <w:rPr>
          <w:rFonts w:ascii="Times New Roman" w:hAnsi="Times New Roman" w:cs="Times New Roman"/>
          <w:sz w:val="24"/>
          <w:szCs w:val="24"/>
          <w:lang w:val="ru-RU"/>
        </w:rPr>
        <w:t>к указанным Положениям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5B5B" w:rsidRPr="001903D6" w:rsidRDefault="0072536D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B0241F">
        <w:rPr>
          <w:rFonts w:ascii="Times New Roman" w:hAnsi="Times New Roman" w:cs="Times New Roman"/>
          <w:sz w:val="24"/>
          <w:szCs w:val="24"/>
          <w:lang w:val="ru-RU"/>
        </w:rPr>
        <w:t>Аудит</w:t>
      </w:r>
      <w:r>
        <w:rPr>
          <w:rFonts w:ascii="Times New Roman" w:hAnsi="Times New Roman" w:cs="Times New Roman"/>
          <w:sz w:val="24"/>
          <w:szCs w:val="24"/>
          <w:lang w:val="ru-RU"/>
        </w:rPr>
        <w:t>орская проверка</w:t>
      </w:r>
      <w:r w:rsidRPr="007253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 2014 финансовый год</w:t>
      </w:r>
      <w:r w:rsidR="00DB5B5B" w:rsidRPr="0072536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была проведена </w:t>
      </w:r>
      <w:r w:rsidRPr="0072536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 соответствии с </w:t>
      </w:r>
      <w:r w:rsidR="00BB645A" w:rsidRPr="00350F4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план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ом </w:t>
      </w:r>
      <w:r w:rsidRPr="00350F4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аудит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орской проверки, подготовленным на базе </w:t>
      </w:r>
      <w:r w:rsidRPr="0072536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выполнен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ного нами</w:t>
      </w:r>
      <w:r w:rsidRPr="0072536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BB645A" w:rsidRPr="00350F4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анализ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а </w:t>
      </w:r>
      <w:r w:rsidRPr="00350F47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риск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ов</w:t>
      </w:r>
      <w:r w:rsidR="00DB5B5B" w:rsidRPr="0072536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D67381" w:rsidRPr="00350F4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ВОИС</w:t>
      </w:r>
      <w:r w:rsidR="00DB5B5B" w:rsidRPr="0072536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  <w:r w:rsidR="00BB645A" w:rsidRPr="00B0241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Наш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а</w:t>
      </w:r>
      <w:r w:rsidR="00DB5B5B" w:rsidRPr="00B024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работа</w:t>
      </w:r>
      <w:r w:rsidR="00DB5B5B" w:rsidRPr="00B024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включала </w:t>
      </w:r>
      <w:r w:rsidR="001903D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проверку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финансовой отчетности ВОИС</w:t>
      </w:r>
      <w:r w:rsidR="00DB5B5B" w:rsidRPr="00B024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 w:rsidR="00057DF5" w:rsidRPr="00057DF5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реализаци</w:t>
      </w:r>
      <w:r w:rsidR="00057DF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r w:rsidR="00D67381" w:rsidRPr="00B0241F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Системы планирования общеорганизационных ресурсов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 w:rsidR="00DB5B5B" w:rsidRPr="00B024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</w:t>
      </w:r>
      <w:r w:rsidR="00DB5B5B" w:rsidRPr="00B024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057DF5" w:rsidRPr="00057DF5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работ</w:t>
      </w:r>
      <w:r w:rsidR="00057DF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ы </w:t>
      </w:r>
      <w:r w:rsidR="00D67381" w:rsidRPr="00B0241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Департамент</w:t>
      </w:r>
      <w:r w:rsidR="001903D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 управления людскими ресурсами</w:t>
      </w:r>
      <w:r w:rsidR="00DB5B5B" w:rsidRPr="00B024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  <w:r w:rsidR="008A5F47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При </w:t>
      </w:r>
      <w:r w:rsidR="008A5F47" w:rsidRPr="0074040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необходимости в рамках выполнения соответствующих профессиональных задач использовались результаты работы внутренних органов</w:t>
      </w:r>
      <w:r w:rsidR="00057DF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аудита</w:t>
      </w:r>
      <w:r w:rsidR="008A5F47" w:rsidRPr="00740403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  <w:r w:rsidR="008A5F47" w:rsidRPr="007404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B5B5B" w:rsidRPr="001903D6" w:rsidRDefault="008A5F47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903D6">
        <w:rPr>
          <w:rFonts w:ascii="Times New Roman" w:hAnsi="Times New Roman" w:cs="Times New Roman"/>
          <w:sz w:val="24"/>
          <w:szCs w:val="24"/>
          <w:lang w:val="ru-RU"/>
        </w:rPr>
        <w:t xml:space="preserve">Важные факты, выявленные в ходе этих проверок, обсуждались с </w:t>
      </w:r>
      <w:r w:rsidR="002D7F2F" w:rsidRPr="001903D6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1903D6">
        <w:rPr>
          <w:rFonts w:ascii="Times New Roman" w:hAnsi="Times New Roman" w:cs="Times New Roman"/>
          <w:sz w:val="24"/>
          <w:szCs w:val="24"/>
          <w:lang w:val="ru-RU"/>
        </w:rPr>
        <w:t xml:space="preserve">уководством и затем </w:t>
      </w:r>
      <w:r w:rsidR="00057DF5">
        <w:rPr>
          <w:rFonts w:ascii="Times New Roman" w:hAnsi="Times New Roman" w:cs="Times New Roman"/>
          <w:sz w:val="24"/>
          <w:szCs w:val="24"/>
          <w:lang w:val="ru-RU"/>
        </w:rPr>
        <w:t>излагались</w:t>
      </w:r>
      <w:r w:rsidRPr="001903D6">
        <w:rPr>
          <w:rFonts w:ascii="Times New Roman" w:hAnsi="Times New Roman" w:cs="Times New Roman"/>
          <w:sz w:val="24"/>
          <w:szCs w:val="24"/>
          <w:lang w:val="ru-RU"/>
        </w:rPr>
        <w:t xml:space="preserve"> в направлявшихся ему </w:t>
      </w:r>
      <w:r w:rsidR="00057DF5" w:rsidRPr="001903D6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1903D6">
        <w:rPr>
          <w:rFonts w:ascii="Times New Roman" w:hAnsi="Times New Roman" w:cs="Times New Roman"/>
          <w:sz w:val="24"/>
          <w:szCs w:val="24"/>
          <w:lang w:val="ru-RU"/>
        </w:rPr>
        <w:t xml:space="preserve">аписках для </w:t>
      </w:r>
      <w:r w:rsidR="002D7F2F" w:rsidRPr="001903D6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057DF5">
        <w:rPr>
          <w:rFonts w:ascii="Times New Roman" w:hAnsi="Times New Roman" w:cs="Times New Roman"/>
          <w:sz w:val="24"/>
          <w:szCs w:val="24"/>
          <w:lang w:val="ru-RU"/>
        </w:rPr>
        <w:t xml:space="preserve">уководства. </w:t>
      </w:r>
      <w:r w:rsidR="00057DF5" w:rsidRPr="001903D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1903D6">
        <w:rPr>
          <w:rFonts w:ascii="Times New Roman" w:hAnsi="Times New Roman" w:cs="Times New Roman"/>
          <w:sz w:val="24"/>
          <w:szCs w:val="24"/>
          <w:lang w:val="ru-RU"/>
        </w:rPr>
        <w:t>аиболее важные из этих фактов, сгруппированные в соответствующие рубрики</w:t>
      </w:r>
      <w:r w:rsidR="00057DF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57DF5">
        <w:rPr>
          <w:rFonts w:ascii="Times New Roman" w:hAnsi="Times New Roman" w:cs="Times New Roman"/>
          <w:sz w:val="24"/>
          <w:lang w:val="ru-RU"/>
        </w:rPr>
        <w:t>рассмотрены</w:t>
      </w:r>
      <w:r w:rsidR="00057DF5" w:rsidRPr="001903D6"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настоящем Отчете</w:t>
      </w:r>
      <w:r w:rsidRPr="001903D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B5B5B" w:rsidRPr="00DC57F1" w:rsidRDefault="008A5F47" w:rsidP="00DB5B5B">
      <w:pPr>
        <w:spacing w:before="120" w:after="120" w:line="360" w:lineRule="auto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DC57F1">
        <w:rPr>
          <w:rFonts w:ascii="Times New Roman" w:hAnsi="Times New Roman" w:cs="Times New Roman"/>
          <w:b/>
          <w:color w:val="1F497D"/>
          <w:sz w:val="24"/>
          <w:szCs w:val="24"/>
        </w:rPr>
        <w:t>Стандарты аудита</w:t>
      </w:r>
    </w:p>
    <w:p w:rsidR="00CA770B" w:rsidRDefault="008A5F47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CA770B" w:rsidSect="00333CA1">
          <w:footerReference w:type="default" r:id="rId23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36777A">
        <w:rPr>
          <w:rFonts w:ascii="Times New Roman" w:hAnsi="Times New Roman" w:cs="Times New Roman"/>
          <w:sz w:val="24"/>
          <w:szCs w:val="24"/>
          <w:lang w:val="ru-RU"/>
        </w:rPr>
        <w:t xml:space="preserve">Аудиторская проверка проводилась в соответствии с Международными стандартами аудиторской деятельности, публикуемыми Международной федерацией бухгалтеров и принятыми Группой внешних аудиторов Организации Объединенных Наций, ее специализированными учреждениями и Международным агентством по атомной энергии, Стандартами аудита Международной организации высших органов финансового контроля и </w:t>
      </w:r>
      <w:r w:rsidR="00057DF5" w:rsidRPr="0036777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36777A">
        <w:rPr>
          <w:rFonts w:ascii="Times New Roman" w:hAnsi="Times New Roman" w:cs="Times New Roman"/>
          <w:sz w:val="24"/>
          <w:szCs w:val="24"/>
          <w:lang w:val="ru-RU"/>
        </w:rPr>
        <w:t>оложением 8.10 Финансовых положений и правил ВОИС</w:t>
      </w:r>
      <w:r w:rsidR="00057DF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57DF5" w:rsidRPr="00057DF5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</w:p>
    <w:p w:rsidR="00DB5B5B" w:rsidRPr="00B0241F" w:rsidRDefault="00057DF5" w:rsidP="00CA770B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7DF5">
        <w:rPr>
          <w:rFonts w:ascii="Times New Roman" w:hAnsi="Times New Roman" w:cs="Times New Roman"/>
          <w:sz w:val="24"/>
          <w:szCs w:val="24"/>
          <w:lang w:val="ru-RU"/>
        </w:rPr>
        <w:lastRenderedPageBreak/>
        <w:t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36777A">
        <w:rPr>
          <w:rFonts w:ascii="Times New Roman" w:hAnsi="Times New Roman" w:cs="Times New Roman"/>
          <w:sz w:val="24"/>
          <w:szCs w:val="24"/>
          <w:lang w:val="ru-RU"/>
        </w:rPr>
        <w:t xml:space="preserve">Дополнительными </w:t>
      </w:r>
      <w:r w:rsidR="00A44DA6" w:rsidRPr="00A44DA6">
        <w:rPr>
          <w:rFonts w:ascii="Times New Roman" w:hAnsi="Times New Roman" w:cs="Times New Roman"/>
          <w:sz w:val="24"/>
          <w:szCs w:val="24"/>
          <w:lang w:val="ru-RU"/>
        </w:rPr>
        <w:t>полномочи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>ями</w:t>
      </w:r>
      <w:r w:rsidRPr="00057D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 проведение</w:t>
      </w:r>
      <w:r w:rsidR="00367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аудит</w:t>
      </w:r>
      <w:r w:rsidR="0036777A">
        <w:rPr>
          <w:rFonts w:ascii="Times New Roman" w:hAnsi="Times New Roman" w:cs="Times New Roman"/>
          <w:sz w:val="24"/>
          <w:szCs w:val="24"/>
          <w:lang w:val="ru-RU"/>
        </w:rPr>
        <w:t xml:space="preserve">орской проверки </w:t>
      </w:r>
      <w:r w:rsidR="00D67381" w:rsidRPr="00B0241F">
        <w:rPr>
          <w:rFonts w:ascii="Times New Roman" w:hAnsi="Times New Roman" w:cs="Times New Roman"/>
          <w:sz w:val="24"/>
          <w:szCs w:val="24"/>
          <w:lang w:val="ru-RU"/>
        </w:rPr>
        <w:t>ВОИС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6777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777A" w:rsidRPr="0036777A">
        <w:rPr>
          <w:rFonts w:ascii="Times New Roman" w:hAnsi="Times New Roman" w:cs="Times New Roman"/>
          <w:sz w:val="24"/>
          <w:szCs w:val="24"/>
          <w:lang w:val="ru-RU"/>
        </w:rPr>
        <w:t>содерж</w:t>
      </w:r>
      <w:r w:rsidR="0036777A">
        <w:rPr>
          <w:rFonts w:ascii="Times New Roman" w:hAnsi="Times New Roman" w:cs="Times New Roman"/>
          <w:sz w:val="24"/>
          <w:szCs w:val="24"/>
          <w:lang w:val="ru-RU"/>
        </w:rPr>
        <w:t xml:space="preserve">ащимися в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Приложении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777A">
        <w:rPr>
          <w:rFonts w:ascii="Times New Roman" w:hAnsi="Times New Roman" w:cs="Times New Roman"/>
          <w:sz w:val="24"/>
          <w:szCs w:val="24"/>
          <w:lang w:val="ru-RU"/>
        </w:rPr>
        <w:t>к Финансовым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777A">
        <w:rPr>
          <w:rFonts w:ascii="Times New Roman" w:hAnsi="Times New Roman" w:cs="Times New Roman"/>
          <w:sz w:val="24"/>
          <w:szCs w:val="24"/>
          <w:lang w:val="ru-RU"/>
        </w:rPr>
        <w:t>положениям и правилам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5B5B" w:rsidRPr="00DC57F1" w:rsidRDefault="008A5F47" w:rsidP="00DB5B5B">
      <w:pPr>
        <w:spacing w:before="120" w:after="120" w:line="360" w:lineRule="auto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DC57F1">
        <w:rPr>
          <w:rFonts w:ascii="Times New Roman" w:hAnsi="Times New Roman" w:cs="Times New Roman"/>
          <w:b/>
          <w:color w:val="1F497D"/>
          <w:sz w:val="24"/>
          <w:szCs w:val="24"/>
        </w:rPr>
        <w:t>Финансовое управление</w:t>
      </w:r>
    </w:p>
    <w:p w:rsidR="00CA770B" w:rsidRPr="00F26378" w:rsidRDefault="008A5F47" w:rsidP="00CA770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 w:cs="Times New Roman"/>
          <w:bCs/>
          <w:sz w:val="24"/>
          <w:szCs w:val="24"/>
          <w:lang w:val="ru-RU" w:eastAsia="en-IN"/>
        </w:rPr>
      </w:pPr>
      <w:r w:rsidRPr="0036777A">
        <w:rPr>
          <w:rFonts w:ascii="Times New Roman" w:hAnsi="Times New Roman" w:cs="Times New Roman"/>
          <w:bCs/>
          <w:sz w:val="24"/>
          <w:szCs w:val="24"/>
          <w:lang w:val="ru-RU" w:eastAsia="en-IN"/>
        </w:rPr>
        <w:t xml:space="preserve">Наша аудиторская проверка включала в себя анализ финансовой отчетности, призванный обеспечить отсутствие существенных ошибок и соблюдение требований Международных стандартов учета </w:t>
      </w:r>
      <w:r w:rsidR="00411AD8">
        <w:rPr>
          <w:rFonts w:ascii="Times New Roman" w:hAnsi="Times New Roman" w:cs="Times New Roman"/>
          <w:bCs/>
          <w:sz w:val="24"/>
          <w:szCs w:val="24"/>
          <w:lang w:val="ru-RU" w:eastAsia="en-IN"/>
        </w:rPr>
        <w:t xml:space="preserve">в гражданском секторе (МСУГС). </w:t>
      </w:r>
      <w:r w:rsidRPr="0036777A">
        <w:rPr>
          <w:rFonts w:ascii="Times New Roman" w:hAnsi="Times New Roman" w:cs="Times New Roman"/>
          <w:bCs/>
          <w:sz w:val="24"/>
          <w:szCs w:val="24"/>
          <w:lang w:val="ru-RU" w:eastAsia="en-IN"/>
        </w:rPr>
        <w:t xml:space="preserve">ВОИС начала применять МСУГС в </w:t>
      </w:r>
      <w:r w:rsidR="00BB645A" w:rsidRPr="0036777A">
        <w:rPr>
          <w:rFonts w:ascii="Times New Roman" w:hAnsi="Times New Roman" w:cs="Times New Roman"/>
          <w:bCs/>
          <w:sz w:val="24"/>
          <w:szCs w:val="24"/>
          <w:lang w:val="ru-RU" w:eastAsia="en-IN"/>
        </w:rPr>
        <w:t>2010 </w:t>
      </w:r>
      <w:r w:rsidR="001947DC" w:rsidRPr="0036777A">
        <w:rPr>
          <w:rFonts w:ascii="Times New Roman" w:hAnsi="Times New Roman" w:cs="Times New Roman"/>
          <w:bCs/>
          <w:sz w:val="24"/>
          <w:szCs w:val="24"/>
          <w:lang w:val="ru-RU" w:eastAsia="en-IN"/>
        </w:rPr>
        <w:t>г.</w:t>
      </w:r>
      <w:r w:rsidRPr="0036777A">
        <w:rPr>
          <w:rFonts w:ascii="Times New Roman" w:hAnsi="Times New Roman" w:cs="Times New Roman"/>
          <w:bCs/>
          <w:sz w:val="24"/>
          <w:szCs w:val="24"/>
          <w:lang w:val="ru-RU" w:eastAsia="en-IN"/>
        </w:rPr>
        <w:t xml:space="preserve">, а в течение </w:t>
      </w:r>
      <w:r w:rsidR="00BB645A" w:rsidRPr="0036777A">
        <w:rPr>
          <w:rFonts w:ascii="Times New Roman" w:hAnsi="Times New Roman" w:cs="Times New Roman"/>
          <w:bCs/>
          <w:sz w:val="24"/>
          <w:szCs w:val="24"/>
          <w:lang w:val="ru-RU" w:eastAsia="en-IN"/>
        </w:rPr>
        <w:t xml:space="preserve">2013 </w:t>
      </w:r>
      <w:r w:rsidR="00B0241F" w:rsidRPr="0036777A">
        <w:rPr>
          <w:rFonts w:ascii="Times New Roman" w:hAnsi="Times New Roman" w:cs="Times New Roman"/>
          <w:bCs/>
          <w:sz w:val="24"/>
          <w:szCs w:val="24"/>
          <w:lang w:val="ru-RU" w:eastAsia="en-IN"/>
        </w:rPr>
        <w:t>г.</w:t>
      </w:r>
      <w:r w:rsidRPr="0036777A">
        <w:rPr>
          <w:rFonts w:ascii="Times New Roman" w:hAnsi="Times New Roman" w:cs="Times New Roman"/>
          <w:bCs/>
          <w:sz w:val="24"/>
          <w:szCs w:val="24"/>
          <w:lang w:val="ru-RU" w:eastAsia="en-IN"/>
        </w:rPr>
        <w:t xml:space="preserve"> она начала применять стандарты МСУГС-28, МСУГС-29 и МСУГС-30, касающиеся финансовых инструментов. </w:t>
      </w:r>
    </w:p>
    <w:p w:rsidR="00DB5B5B" w:rsidRPr="00DC57F1" w:rsidRDefault="008A5F47" w:rsidP="00DB5B5B">
      <w:pPr>
        <w:spacing w:before="120" w:after="120" w:line="360" w:lineRule="auto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 w:rsidRPr="00DC57F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Аудиторское заключение в отношении финансовой отчётности за </w:t>
      </w:r>
      <w:r w:rsidR="00BB645A" w:rsidRPr="00DC57F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2014 </w:t>
      </w:r>
      <w:r w:rsidR="00B0241F" w:rsidRPr="00DC57F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г.</w:t>
      </w:r>
    </w:p>
    <w:p w:rsidR="00DB5B5B" w:rsidRPr="00B0241F" w:rsidRDefault="008A5F47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="00A44DA6" w:rsidRPr="00A44DA6">
        <w:rPr>
          <w:rFonts w:ascii="Times New Roman" w:hAnsi="Times New Roman" w:cs="Times New Roman"/>
          <w:sz w:val="24"/>
          <w:szCs w:val="24"/>
          <w:lang w:val="ru-RU"/>
        </w:rPr>
        <w:t>полномочиями Внешнего аудитора</w:t>
      </w:r>
      <w:r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я обязан вынести заключение в отношении финансовой отчетности ВОИС за финансовый период, окончившийся 31 декабря </w:t>
      </w:r>
      <w:r w:rsidR="00BB645A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2014 </w:t>
      </w:r>
      <w:r w:rsidR="00B0241F" w:rsidRPr="00A44DA6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Аудиторская проверка финансовой отчетности за </w:t>
      </w:r>
      <w:r w:rsidR="00BB645A" w:rsidRPr="00A44DA6">
        <w:rPr>
          <w:rFonts w:ascii="Times New Roman" w:hAnsi="Times New Roman" w:cs="Times New Roman"/>
          <w:sz w:val="24"/>
          <w:szCs w:val="24"/>
          <w:lang w:val="ru-RU"/>
        </w:rPr>
        <w:t>2013 г.</w:t>
      </w:r>
      <w:r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финансовый год не выявила никаких недостатков или ошибок, которые я мог бы признать существенными с точки зрения обеспечения точности, полноты и обоснованности финансовой отчетности в целом. Соответственно, я вынес </w:t>
      </w:r>
      <w:r w:rsidR="00A44DA6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безусловно положительное аудиторское заключение </w:t>
      </w:r>
      <w:r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по финансовой отчетности ВОИС за финансовый период, окончившийся 31 декабря </w:t>
      </w:r>
      <w:r w:rsidR="00BB645A" w:rsidRPr="00A44DA6">
        <w:rPr>
          <w:rFonts w:ascii="Times New Roman" w:hAnsi="Times New Roman" w:cs="Times New Roman"/>
          <w:sz w:val="24"/>
          <w:szCs w:val="24"/>
          <w:lang w:val="ru-RU"/>
        </w:rPr>
        <w:t>2014</w:t>
      </w:r>
      <w:r w:rsidR="00A44DA6" w:rsidRPr="00A44DA6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B0241F" w:rsidRPr="00A44DA6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B5B5B" w:rsidRPr="00DC57F1" w:rsidRDefault="008A5F47" w:rsidP="00DB5B5B">
      <w:pPr>
        <w:spacing w:before="120" w:after="120" w:line="360" w:lineRule="auto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DC57F1">
        <w:rPr>
          <w:rFonts w:ascii="Times New Roman" w:hAnsi="Times New Roman" w:cs="Times New Roman"/>
          <w:b/>
          <w:bCs/>
          <w:color w:val="1F497D"/>
          <w:sz w:val="28"/>
          <w:szCs w:val="28"/>
        </w:rPr>
        <w:t>Ключевые финансовые показатели</w:t>
      </w:r>
    </w:p>
    <w:p w:rsidR="00DB5B5B" w:rsidRPr="00A44DA6" w:rsidRDefault="00A44DA6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4DA6">
        <w:rPr>
          <w:rFonts w:ascii="Times New Roman" w:hAnsi="Times New Roman" w:cs="Times New Roman"/>
          <w:sz w:val="24"/>
          <w:szCs w:val="24"/>
          <w:lang w:val="ru-RU"/>
        </w:rPr>
        <w:t>Ниже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представлены </w:t>
      </w:r>
      <w:r w:rsidRPr="00A44DA6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BB645A" w:rsidRPr="00A44DA6">
        <w:rPr>
          <w:rFonts w:ascii="Times New Roman" w:hAnsi="Times New Roman" w:cs="Times New Roman"/>
          <w:sz w:val="24"/>
          <w:szCs w:val="24"/>
          <w:lang w:val="ru-RU"/>
        </w:rPr>
        <w:t>лючев</w:t>
      </w:r>
      <w:r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4DA6">
        <w:rPr>
          <w:rFonts w:ascii="Times New Roman" w:hAnsi="Times New Roman" w:cs="Times New Roman"/>
          <w:sz w:val="24"/>
          <w:szCs w:val="24"/>
          <w:lang w:val="ru-RU"/>
        </w:rPr>
        <w:t>финансовые показатели</w:t>
      </w:r>
      <w:r>
        <w:rPr>
          <w:rFonts w:ascii="Times New Roman" w:hAnsi="Times New Roman" w:cs="Times New Roman"/>
          <w:sz w:val="24"/>
          <w:szCs w:val="24"/>
          <w:lang w:val="ru-RU"/>
        </w:rPr>
        <w:t>, заслуживающие внимания государств-членов</w:t>
      </w:r>
      <w:r w:rsidR="003441C3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«ГС»</w:t>
      </w:r>
      <w:r w:rsidR="003441C3" w:rsidRPr="00A44DA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B5B5B" w:rsidRPr="00230903" w:rsidRDefault="008A5F47" w:rsidP="00DB5B5B">
      <w:pPr>
        <w:pStyle w:val="Default"/>
        <w:autoSpaceDE/>
        <w:autoSpaceDN/>
        <w:adjustRightInd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DC57F1">
        <w:rPr>
          <w:rFonts w:ascii="Times New Roman" w:eastAsia="Calibri" w:hAnsi="Times New Roman" w:cs="Times New Roman"/>
          <w:b/>
          <w:bCs/>
          <w:color w:val="1F497D"/>
        </w:rPr>
        <w:t>Операционный профицит/дефицит</w:t>
      </w:r>
    </w:p>
    <w:p w:rsidR="00DB5B5B" w:rsidRPr="00B0241F" w:rsidRDefault="008A5F47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1641">
        <w:rPr>
          <w:rFonts w:ascii="Times New Roman" w:hAnsi="Times New Roman" w:cs="Times New Roman"/>
          <w:sz w:val="24"/>
          <w:szCs w:val="24"/>
          <w:lang w:val="ru-RU"/>
        </w:rPr>
        <w:t xml:space="preserve">Профицит/дефицит – это разница между поступлениями и расходами ВОИС в течение года.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Профицит </w:t>
      </w:r>
      <w:r w:rsidR="00461641">
        <w:rPr>
          <w:rFonts w:ascii="Times New Roman" w:hAnsi="Times New Roman" w:cs="Times New Roman"/>
          <w:sz w:val="24"/>
          <w:szCs w:val="24"/>
          <w:lang w:val="ru-RU"/>
        </w:rPr>
        <w:t>за 2014 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1641">
        <w:rPr>
          <w:rFonts w:ascii="Times New Roman" w:hAnsi="Times New Roman" w:cs="Times New Roman"/>
          <w:sz w:val="24"/>
          <w:szCs w:val="24"/>
          <w:lang w:val="ru-RU"/>
        </w:rPr>
        <w:t xml:space="preserve">составил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37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млн. шв. франков</w:t>
      </w:r>
      <w:r w:rsidR="00461641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461641" w:rsidRPr="00461641">
        <w:rPr>
          <w:rFonts w:ascii="Times New Roman" w:hAnsi="Times New Roman" w:cs="Times New Roman"/>
          <w:sz w:val="24"/>
          <w:szCs w:val="24"/>
          <w:lang w:val="ru-RU"/>
        </w:rPr>
        <w:t>соответств</w:t>
      </w:r>
      <w:r w:rsidR="00461641">
        <w:rPr>
          <w:rFonts w:ascii="Times New Roman" w:hAnsi="Times New Roman" w:cs="Times New Roman"/>
          <w:sz w:val="24"/>
          <w:szCs w:val="24"/>
          <w:lang w:val="ru-RU"/>
        </w:rPr>
        <w:t>ует приросту на 145</w:t>
      </w:r>
      <w:r w:rsidR="00B0241F" w:rsidRPr="00461641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DB5B5B" w:rsidRPr="00461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1641" w:rsidRPr="00461641">
        <w:rPr>
          <w:rFonts w:ascii="Times New Roman" w:hAnsi="Times New Roman" w:cs="Times New Roman"/>
          <w:sz w:val="24"/>
          <w:szCs w:val="18"/>
          <w:lang w:val="ru-RU"/>
        </w:rPr>
        <w:t>по сравнению</w:t>
      </w:r>
      <w:r w:rsidR="00461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профицит</w:t>
      </w:r>
      <w:r w:rsidR="00461641">
        <w:rPr>
          <w:rFonts w:ascii="Times New Roman" w:hAnsi="Times New Roman" w:cs="Times New Roman"/>
          <w:sz w:val="24"/>
          <w:szCs w:val="24"/>
          <w:lang w:val="ru-RU"/>
        </w:rPr>
        <w:t>ом за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2013 г.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1641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89</w:t>
      </w:r>
      <w:r w:rsidR="00461641">
        <w:rPr>
          <w:rFonts w:ascii="Times New Roman" w:hAnsi="Times New Roman" w:cs="Times New Roman"/>
          <w:sz w:val="24"/>
          <w:szCs w:val="24"/>
          <w:lang w:val="ru-RU"/>
        </w:rPr>
        <w:t>,7</w:t>
      </w:r>
      <w:r w:rsidR="00B0241F" w:rsidRPr="00461641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1641" w:rsidRPr="00461641">
        <w:rPr>
          <w:rFonts w:ascii="Times New Roman" w:hAnsi="Times New Roman" w:cs="Times New Roman"/>
          <w:sz w:val="24"/>
          <w:szCs w:val="18"/>
          <w:lang w:val="ru-RU"/>
        </w:rPr>
        <w:t>по сравнению</w:t>
      </w:r>
      <w:r w:rsidR="00461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1641" w:rsidRPr="00B0241F">
        <w:rPr>
          <w:rFonts w:ascii="Times New Roman" w:hAnsi="Times New Roman" w:cs="Times New Roman"/>
          <w:sz w:val="24"/>
          <w:szCs w:val="24"/>
          <w:lang w:val="ru-RU"/>
        </w:rPr>
        <w:t>с профицит</w:t>
      </w:r>
      <w:r w:rsidR="00461641">
        <w:rPr>
          <w:rFonts w:ascii="Times New Roman" w:hAnsi="Times New Roman" w:cs="Times New Roman"/>
          <w:sz w:val="24"/>
          <w:szCs w:val="24"/>
          <w:lang w:val="ru-RU"/>
        </w:rPr>
        <w:t>ом за</w:t>
      </w:r>
      <w:r w:rsidR="00461641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2012 </w:t>
      </w:r>
      <w:r w:rsidR="00B0241F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6750B5" w:rsidRDefault="006750B5" w:rsidP="00DB5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6750B5" w:rsidSect="00333CA1">
          <w:footerReference w:type="default" r:id="rId24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DB5B5B" w:rsidRPr="00B0241F" w:rsidRDefault="0022695D" w:rsidP="00DB5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82795" cy="2743200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B5B" w:rsidRPr="008E3249" w:rsidRDefault="00DB5B5B" w:rsidP="00DB5B5B">
      <w:pPr>
        <w:spacing w:before="120" w:after="12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35E65" w:rsidRPr="00A44DA6" w:rsidRDefault="00BB645A" w:rsidP="00F35E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44DA6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4DA6" w:rsidRPr="00A44DA6">
        <w:rPr>
          <w:rFonts w:ascii="Times New Roman" w:hAnsi="Times New Roman" w:cs="Times New Roman"/>
          <w:sz w:val="24"/>
          <w:szCs w:val="24"/>
          <w:lang w:val="ru-RU"/>
        </w:rPr>
        <w:t>констатир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>овали</w:t>
      </w:r>
      <w:r w:rsidR="00A44DA6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4DA6">
        <w:rPr>
          <w:rFonts w:ascii="Times New Roman" w:hAnsi="Times New Roman" w:cs="Times New Roman"/>
          <w:sz w:val="24"/>
          <w:szCs w:val="24"/>
          <w:lang w:val="ru-RU"/>
        </w:rPr>
        <w:t>улучшени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 xml:space="preserve">финансовых </w:t>
      </w:r>
      <w:r w:rsidR="00A44DA6" w:rsidRPr="00A44DA6">
        <w:rPr>
          <w:rFonts w:ascii="Times New Roman" w:hAnsi="Times New Roman" w:cs="Times New Roman"/>
          <w:snapToGrid w:val="0"/>
          <w:sz w:val="24"/>
          <w:szCs w:val="24"/>
          <w:lang w:val="ru-RU"/>
        </w:rPr>
        <w:t>показател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436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2014 </w:t>
      </w:r>
      <w:r w:rsidR="00B0241F" w:rsidRPr="00A44DA6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4DA6" w:rsidRPr="00A44DA6">
        <w:rPr>
          <w:rFonts w:ascii="Times New Roman" w:hAnsi="Times New Roman" w:cs="Times New Roman"/>
          <w:sz w:val="24"/>
          <w:szCs w:val="18"/>
          <w:lang w:val="ru-RU"/>
        </w:rPr>
        <w:t>по сравнению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4DA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4DA6">
        <w:rPr>
          <w:rFonts w:ascii="Times New Roman" w:hAnsi="Times New Roman" w:cs="Times New Roman"/>
          <w:sz w:val="24"/>
          <w:szCs w:val="24"/>
          <w:lang w:val="ru-RU"/>
        </w:rPr>
        <w:t>2013 г.</w:t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4DA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4DA6">
        <w:rPr>
          <w:rFonts w:ascii="Times New Roman" w:hAnsi="Times New Roman" w:cs="Times New Roman"/>
          <w:sz w:val="24"/>
          <w:szCs w:val="24"/>
          <w:lang w:val="ru-RU"/>
        </w:rPr>
        <w:t>2012 г.</w:t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 xml:space="preserve">было </w:t>
      </w:r>
      <w:r w:rsidRPr="00A44DA6">
        <w:rPr>
          <w:rFonts w:ascii="Times New Roman" w:hAnsi="Times New Roman" w:cs="Times New Roman"/>
          <w:sz w:val="24"/>
          <w:szCs w:val="24"/>
          <w:lang w:val="ru-RU"/>
        </w:rPr>
        <w:t>в основном</w:t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>связ</w:t>
      </w:r>
      <w:r w:rsidR="00A44DA6" w:rsidRPr="00A44DA6">
        <w:rPr>
          <w:rFonts w:ascii="Times New Roman" w:hAnsi="Times New Roman" w:cs="Times New Roman"/>
          <w:sz w:val="24"/>
          <w:szCs w:val="24"/>
          <w:lang w:val="ru-RU"/>
        </w:rPr>
        <w:t>ано</w:t>
      </w:r>
      <w:r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 xml:space="preserve">активизацией </w:t>
      </w:r>
      <w:r w:rsidR="00A44DA6" w:rsidRPr="00A44DA6">
        <w:rPr>
          <w:rFonts w:ascii="Times New Roman" w:hAnsi="Times New Roman" w:cs="Times New Roman"/>
          <w:sz w:val="24"/>
          <w:szCs w:val="24"/>
          <w:lang w:val="ru-RU"/>
        </w:rPr>
        <w:t>деятельност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BE4E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Международного</w:t>
      </w:r>
      <w:r w:rsidR="00BE4EBD" w:rsidRPr="002D7F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союз</w:t>
      </w:r>
      <w:r w:rsidR="00BE4EBD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BE4EBD" w:rsidRPr="002D7F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патентной кооперации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r w:rsidR="00A44DA6" w:rsidRPr="00A44DA6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 xml:space="preserve">ый пришлось </w:t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>76</w:t>
      </w:r>
      <w:r w:rsidR="00B0241F" w:rsidRPr="00A44DA6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>совокупных поступлений</w:t>
      </w:r>
      <w:r w:rsidR="00F35E65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381" w:rsidRPr="00A44DA6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F35E65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2014 </w:t>
      </w:r>
      <w:r w:rsidR="00B0241F" w:rsidRPr="00A44DA6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3A2CDF" w:rsidRPr="00A44DA6" w:rsidRDefault="0022695D" w:rsidP="003A2CDF">
      <w:pPr>
        <w:pStyle w:val="ListParagraph"/>
        <w:autoSpaceDE w:val="0"/>
        <w:autoSpaceDN w:val="0"/>
        <w:adjustRightInd w:val="0"/>
        <w:spacing w:before="120" w:after="120" w:line="360" w:lineRule="auto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4582795" cy="2743200"/>
            <wp:effectExtent l="0" t="0" r="825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B5B" w:rsidRPr="00DC57F1" w:rsidRDefault="00DB5B5B" w:rsidP="00DB5B5B">
      <w:pPr>
        <w:spacing w:after="0" w:line="240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DB5B5B" w:rsidRPr="00DC57F1" w:rsidRDefault="00DB5B5B" w:rsidP="00DB5B5B">
      <w:pPr>
        <w:spacing w:after="0" w:line="24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CA770B" w:rsidRDefault="00CA770B" w:rsidP="00DB5B5B">
      <w:pPr>
        <w:pStyle w:val="Default"/>
        <w:autoSpaceDE/>
        <w:autoSpaceDN/>
        <w:adjustRightInd/>
        <w:spacing w:before="120" w:after="120" w:line="360" w:lineRule="auto"/>
        <w:jc w:val="both"/>
        <w:rPr>
          <w:rFonts w:ascii="Times New Roman" w:eastAsia="Calibri" w:hAnsi="Times New Roman" w:cs="Times New Roman"/>
          <w:b/>
          <w:bCs/>
          <w:color w:val="1F497D"/>
        </w:rPr>
        <w:sectPr w:rsidR="00CA770B" w:rsidSect="00333CA1">
          <w:footerReference w:type="default" r:id="rId27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DB5B5B" w:rsidRPr="00DC57F1" w:rsidRDefault="008A5F47" w:rsidP="00DB5B5B">
      <w:pPr>
        <w:pStyle w:val="Default"/>
        <w:autoSpaceDE/>
        <w:autoSpaceDN/>
        <w:adjustRightInd/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1F497D"/>
        </w:rPr>
      </w:pPr>
      <w:r w:rsidRPr="00DC57F1">
        <w:rPr>
          <w:rFonts w:ascii="Times New Roman" w:eastAsia="Calibri" w:hAnsi="Times New Roman" w:cs="Times New Roman"/>
          <w:b/>
          <w:bCs/>
          <w:color w:val="1F497D"/>
        </w:rPr>
        <w:lastRenderedPageBreak/>
        <w:t>Сегмент</w:t>
      </w:r>
      <w:r w:rsidR="00A44DA6" w:rsidRPr="00DC57F1">
        <w:rPr>
          <w:rFonts w:ascii="Times New Roman" w:eastAsia="Calibri" w:hAnsi="Times New Roman" w:cs="Times New Roman"/>
          <w:b/>
          <w:bCs/>
          <w:color w:val="1F497D"/>
          <w:lang w:val="ru-RU"/>
        </w:rPr>
        <w:t>ный</w:t>
      </w:r>
      <w:r w:rsidR="00DB5B5B" w:rsidRPr="00DC57F1">
        <w:rPr>
          <w:rFonts w:ascii="Times New Roman" w:hAnsi="Times New Roman" w:cs="Times New Roman"/>
          <w:b/>
          <w:color w:val="1F497D"/>
        </w:rPr>
        <w:t xml:space="preserve"> </w:t>
      </w:r>
      <w:r w:rsidR="00A44DA6" w:rsidRPr="00DC57F1">
        <w:rPr>
          <w:rFonts w:ascii="Times New Roman" w:hAnsi="Times New Roman" w:cs="Times New Roman"/>
          <w:b/>
          <w:color w:val="1F497D"/>
        </w:rPr>
        <w:t>а</w:t>
      </w:r>
      <w:r w:rsidR="00BB645A" w:rsidRPr="00DC57F1">
        <w:rPr>
          <w:rFonts w:ascii="Times New Roman" w:hAnsi="Times New Roman" w:cs="Times New Roman"/>
          <w:b/>
          <w:color w:val="1F497D"/>
        </w:rPr>
        <w:t>нализ</w:t>
      </w:r>
    </w:p>
    <w:p w:rsidR="00DB5B5B" w:rsidRPr="00A44DA6" w:rsidRDefault="006F1C85" w:rsidP="00F35E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4DA6">
        <w:rPr>
          <w:rFonts w:ascii="Times New Roman" w:hAnsi="Times New Roman" w:cs="Times New Roman"/>
          <w:sz w:val="24"/>
          <w:szCs w:val="24"/>
          <w:lang w:val="ru-RU"/>
        </w:rPr>
        <w:t>Ниже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показаны </w:t>
      </w:r>
      <w:r w:rsidRPr="00A44DA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B645A" w:rsidRPr="00A44DA6">
        <w:rPr>
          <w:rFonts w:ascii="Times New Roman" w:hAnsi="Times New Roman" w:cs="Times New Roman"/>
          <w:sz w:val="24"/>
          <w:szCs w:val="24"/>
          <w:lang w:val="ru-RU"/>
        </w:rPr>
        <w:t>ыручка</w:t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B645A" w:rsidRPr="00A44DA6">
        <w:rPr>
          <w:rFonts w:ascii="Times New Roman" w:hAnsi="Times New Roman" w:cs="Times New Roman"/>
          <w:sz w:val="24"/>
          <w:szCs w:val="24"/>
          <w:lang w:val="ru-RU"/>
        </w:rPr>
        <w:t>затраты и</w:t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4DA6" w:rsidRPr="00A44DA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7B0623" w:rsidRPr="00A44DA6">
        <w:rPr>
          <w:rFonts w:ascii="Times New Roman" w:hAnsi="Times New Roman" w:cs="Times New Roman"/>
          <w:sz w:val="24"/>
          <w:szCs w:val="24"/>
          <w:lang w:val="ru-RU"/>
        </w:rPr>
        <w:t>рофицит/дефицит</w:t>
      </w:r>
      <w:r w:rsidR="00BB645A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6EFE">
        <w:rPr>
          <w:rFonts w:ascii="Times New Roman" w:hAnsi="Times New Roman" w:cs="Times New Roman"/>
          <w:sz w:val="24"/>
          <w:szCs w:val="24"/>
          <w:lang w:val="ru-RU"/>
        </w:rPr>
        <w:t xml:space="preserve">в разбивке 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A44DA6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A44DA6">
        <w:rPr>
          <w:rFonts w:ascii="Times New Roman" w:hAnsi="Times New Roman" w:cs="Times New Roman"/>
          <w:sz w:val="24"/>
          <w:szCs w:val="24"/>
          <w:lang w:val="ru-RU"/>
        </w:rPr>
        <w:t>различн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A44DA6">
        <w:rPr>
          <w:rFonts w:ascii="Times New Roman" w:hAnsi="Times New Roman" w:cs="Times New Roman"/>
          <w:sz w:val="24"/>
          <w:szCs w:val="24"/>
          <w:lang w:val="ru-RU"/>
        </w:rPr>
        <w:t>сегмент</w:t>
      </w:r>
      <w:r w:rsidR="00A44DA6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7E561D" w:rsidRPr="007E561D">
        <w:rPr>
          <w:rStyle w:val="FootnoteReference"/>
          <w:rFonts w:ascii="Times New Roman" w:hAnsi="Times New Roman" w:cs="Times New Roman"/>
          <w:sz w:val="24"/>
          <w:szCs w:val="24"/>
        </w:rPr>
        <w:footnoteReference w:customMarkFollows="1" w:id="1"/>
        <w:sym w:font="Symbol" w:char="F0A7"/>
      </w:r>
      <w:r w:rsidR="00DB5B5B" w:rsidRPr="00A44DA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B5B5B" w:rsidRPr="00A44DA6" w:rsidRDefault="00DB5B5B" w:rsidP="00F35E65">
      <w:pPr>
        <w:pStyle w:val="Default"/>
        <w:jc w:val="center"/>
        <w:rPr>
          <w:rFonts w:ascii="Times New Roman" w:hAnsi="Times New Roman" w:cs="Times New Roman"/>
          <w:b/>
          <w:i/>
          <w:color w:val="auto"/>
          <w:lang w:val="ru-RU"/>
        </w:rPr>
      </w:pPr>
    </w:p>
    <w:p w:rsidR="00DB5B5B" w:rsidRDefault="00DB5B5B" w:rsidP="00DB5B5B">
      <w:pPr>
        <w:pStyle w:val="Default"/>
        <w:jc w:val="right"/>
        <w:rPr>
          <w:rFonts w:ascii="Times New Roman" w:hAnsi="Times New Roman" w:cs="Times New Roman"/>
          <w:b/>
          <w:i/>
          <w:color w:val="auto"/>
          <w:lang w:val="ru-RU"/>
        </w:rPr>
      </w:pPr>
      <w:r w:rsidRPr="00B0241F">
        <w:rPr>
          <w:rFonts w:ascii="Times New Roman" w:hAnsi="Times New Roman" w:cs="Times New Roman"/>
          <w:b/>
          <w:i/>
          <w:color w:val="auto"/>
          <w:lang w:val="ru-RU"/>
        </w:rPr>
        <w:t>(</w:t>
      </w:r>
      <w:r w:rsidR="00BB645A" w:rsidRPr="00B0241F">
        <w:rPr>
          <w:rFonts w:ascii="Times New Roman" w:hAnsi="Times New Roman" w:cs="Times New Roman"/>
          <w:b/>
          <w:i/>
          <w:color w:val="auto"/>
          <w:lang w:val="ru-RU"/>
        </w:rPr>
        <w:t>Сумма</w:t>
      </w:r>
      <w:r w:rsidR="007B0623">
        <w:rPr>
          <w:rFonts w:ascii="Times New Roman" w:hAnsi="Times New Roman" w:cs="Times New Roman"/>
          <w:b/>
          <w:i/>
          <w:color w:val="auto"/>
          <w:lang w:val="ru-RU"/>
        </w:rPr>
        <w:t xml:space="preserve">, тыс. </w:t>
      </w:r>
      <w:r w:rsidR="007B0623" w:rsidRPr="00B0241F">
        <w:rPr>
          <w:rFonts w:ascii="Times New Roman" w:hAnsi="Times New Roman" w:cs="Times New Roman"/>
          <w:b/>
          <w:i/>
          <w:color w:val="auto"/>
          <w:lang w:val="ru-RU"/>
        </w:rPr>
        <w:t>ш</w:t>
      </w:r>
      <w:r w:rsidR="00DE2436" w:rsidRPr="00B0241F">
        <w:rPr>
          <w:rFonts w:ascii="Times New Roman" w:hAnsi="Times New Roman" w:cs="Times New Roman"/>
          <w:b/>
          <w:i/>
          <w:color w:val="auto"/>
          <w:lang w:val="ru-RU"/>
        </w:rPr>
        <w:t>в. франков</w:t>
      </w:r>
      <w:r w:rsidRPr="00B0241F">
        <w:rPr>
          <w:rFonts w:ascii="Times New Roman" w:hAnsi="Times New Roman" w:cs="Times New Roman"/>
          <w:b/>
          <w:i/>
          <w:color w:val="auto"/>
          <w:lang w:val="ru-RU"/>
        </w:rPr>
        <w:t>)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6"/>
        <w:gridCol w:w="1974"/>
        <w:gridCol w:w="1386"/>
        <w:gridCol w:w="1158"/>
        <w:gridCol w:w="1221"/>
        <w:gridCol w:w="840"/>
        <w:gridCol w:w="1210"/>
      </w:tblGrid>
      <w:tr w:rsidR="00DB5B5B" w:rsidRPr="0036075F" w:rsidTr="006F1C85">
        <w:trPr>
          <w:trHeight w:val="257"/>
        </w:trPr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36075F" w:rsidRDefault="00BB645A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 г.</w:t>
            </w:r>
          </w:p>
        </w:tc>
      </w:tr>
      <w:tr w:rsidR="00DB5B5B" w:rsidRPr="006F1C85" w:rsidTr="006F1C85">
        <w:trPr>
          <w:trHeight w:val="25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36075F" w:rsidRDefault="008A5F47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F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Сегмент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BE4EBD" w:rsidRDefault="006F1C85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Финансиру-емый в</w:t>
            </w:r>
            <w:r w:rsidR="00BB645A" w:rsidRPr="00BE4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знос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36075F" w:rsidRDefault="00DE2436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Союз РСТ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36075F" w:rsidRDefault="00BB645A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Мадрид</w:t>
            </w:r>
            <w:r w:rsidR="00DB7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ский</w:t>
            </w:r>
            <w:r w:rsid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r w:rsidR="00DE2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оюз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6F1C85" w:rsidRDefault="00DE2436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Гааг</w:t>
            </w:r>
            <w:r w:rsidR="00DB7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</w:t>
            </w:r>
            <w:r w:rsid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й</w:t>
            </w:r>
            <w:r w:rsidR="00DB5B5B" w:rsidRP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="006F1C85" w:rsidRP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оюз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6F1C85" w:rsidRDefault="00DE2436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Лис</w:t>
            </w:r>
            <w:r w:rsid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</w:t>
            </w:r>
            <w:r w:rsid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бон</w:t>
            </w:r>
            <w:r w:rsid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ский союз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6F1C85" w:rsidRDefault="008A5F47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Специ</w:t>
            </w:r>
            <w:r w:rsid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альные</w:t>
            </w:r>
            <w:r w:rsidRP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404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ета</w:t>
            </w:r>
          </w:p>
        </w:tc>
      </w:tr>
      <w:tr w:rsidR="00DB5B5B" w:rsidRPr="006F1C85" w:rsidTr="006F1C85">
        <w:trPr>
          <w:trHeight w:val="25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6F1C85" w:rsidRDefault="00BB645A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Выручка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6F1C85" w:rsidRDefault="00DB5B5B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18</w:t>
            </w:r>
            <w:r w:rsid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817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6F1C85" w:rsidRDefault="00DB5B5B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281</w:t>
            </w:r>
            <w:r w:rsid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6F1C85" w:rsidRDefault="00DB5B5B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57</w:t>
            </w:r>
            <w:r w:rsid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285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6F1C85" w:rsidRDefault="00DB5B5B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 w:rsid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6F1C85" w:rsidRDefault="00DB5B5B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764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6F1C85" w:rsidRDefault="00DB5B5B" w:rsidP="00E562B7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</w:t>
            </w:r>
            <w:r w:rsid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069</w:t>
            </w:r>
          </w:p>
        </w:tc>
      </w:tr>
      <w:tr w:rsidR="00DB5B5B" w:rsidRPr="0036075F" w:rsidTr="006F1C85">
        <w:trPr>
          <w:trHeight w:val="25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6F1C85" w:rsidRDefault="007B0623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6F1C85" w:rsidRDefault="00DB5B5B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17</w:t>
            </w:r>
            <w:r w:rsid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560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6F1C85" w:rsidRDefault="00DB5B5B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242</w:t>
            </w:r>
            <w:r w:rsid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6F1C85" w:rsidRDefault="00DB5B5B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57</w:t>
            </w:r>
            <w:r w:rsid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6F1C85" w:rsidRDefault="00DB5B5B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  <w:r w:rsid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6F1C85" w:rsidRDefault="00DB5B5B" w:rsidP="00E56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792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B5B" w:rsidRPr="0036075F" w:rsidRDefault="00DB5B5B" w:rsidP="00E562B7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069</w:t>
            </w:r>
          </w:p>
        </w:tc>
      </w:tr>
      <w:tr w:rsidR="006F1C85" w:rsidRPr="006F1C85" w:rsidTr="006F1C85">
        <w:trPr>
          <w:trHeight w:val="25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Профицит/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br/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дефицит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BE4EBD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1C85"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  <w:r w:rsid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6F1C85"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257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39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  - 45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- 3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-28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F1C85" w:rsidRPr="006F1C85" w:rsidTr="006F1C85">
        <w:trPr>
          <w:trHeight w:val="25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2013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6F1C85" w:rsidRPr="006F1C85" w:rsidTr="006F1C85">
        <w:trPr>
          <w:trHeight w:val="25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Выручка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277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261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456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308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858</w:t>
            </w:r>
          </w:p>
        </w:tc>
      </w:tr>
      <w:tr w:rsidR="006F1C85" w:rsidRPr="006F1C85" w:rsidTr="006F1C85">
        <w:trPr>
          <w:trHeight w:val="25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068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242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749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36075F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36075F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852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36075F" w:rsidRDefault="006F1C85" w:rsidP="002D621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</w:t>
            </w:r>
          </w:p>
        </w:tc>
      </w:tr>
      <w:tr w:rsidR="006F1C85" w:rsidRPr="006F1C85" w:rsidTr="006F1C85">
        <w:trPr>
          <w:trHeight w:val="25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Профицит/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br/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дефицит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 209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293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- 3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072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456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F1C85" w:rsidRPr="006F1C85" w:rsidTr="006F1C85">
        <w:trPr>
          <w:trHeight w:val="25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2012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6F1C85" w:rsidRPr="006F1C85" w:rsidTr="006F1C85">
        <w:trPr>
          <w:trHeight w:val="25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Выручка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631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442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390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021</w:t>
            </w:r>
          </w:p>
        </w:tc>
      </w:tr>
      <w:tr w:rsidR="006F1C85" w:rsidRPr="006F1C85" w:rsidTr="006F1C85">
        <w:trPr>
          <w:trHeight w:val="25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414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232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36075F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36075F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36075F" w:rsidRDefault="006F1C85" w:rsidP="002D621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021</w:t>
            </w:r>
          </w:p>
        </w:tc>
      </w:tr>
      <w:tr w:rsidR="006F1C85" w:rsidRPr="006F1C85" w:rsidTr="006F1C85">
        <w:trPr>
          <w:trHeight w:val="25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Профицит/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br/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дефицит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 217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21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079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- 3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412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- 344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F1C85" w:rsidRPr="006F1C85" w:rsidTr="006F1C85">
        <w:trPr>
          <w:trHeight w:val="25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2011</w:t>
            </w:r>
            <w:r w:rsidRPr="006F1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6F1C85" w:rsidRPr="006F1C85" w:rsidTr="006F1C85">
        <w:trPr>
          <w:trHeight w:val="25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Выручка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080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731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506</w:t>
            </w:r>
          </w:p>
        </w:tc>
      </w:tr>
      <w:tr w:rsidR="006F1C85" w:rsidRPr="006F1C85" w:rsidTr="006F1C85">
        <w:trPr>
          <w:trHeight w:val="25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954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234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838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36075F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36075F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36075F" w:rsidRDefault="006F1C85" w:rsidP="002D621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506</w:t>
            </w:r>
          </w:p>
        </w:tc>
      </w:tr>
      <w:tr w:rsidR="006F1C85" w:rsidRPr="006F1C85" w:rsidTr="006F1C85">
        <w:trPr>
          <w:trHeight w:val="25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6F1C85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Профицит/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br/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дефицит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36075F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36075F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36075F" w:rsidRDefault="006F1C85" w:rsidP="002D6213">
            <w:pPr>
              <w:spacing w:after="0" w:line="240" w:lineRule="auto"/>
              <w:ind w:hanging="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36075F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36075F" w:rsidRDefault="006F1C85" w:rsidP="002D6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C85" w:rsidRPr="0036075F" w:rsidRDefault="006F1C85" w:rsidP="002D621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7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DB5B5B" w:rsidRPr="006F1C85" w:rsidRDefault="00B0241F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Совокупные поступления</w:t>
      </w:r>
      <w:r w:rsidR="00DB5B5B"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линии </w:t>
      </w:r>
      <w:r w:rsidR="00DE2436"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</w:t>
      </w:r>
      <w:r w:rsid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DE2436"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РСТ</w:t>
      </w:r>
      <w:r w:rsidR="00DB5B5B"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составляли </w:t>
      </w:r>
      <w:r w:rsidR="00DB5B5B"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>106</w:t>
      </w:r>
      <w:r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DB5B5B"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общего профицита </w:t>
      </w:r>
      <w:r w:rsidR="006F1C85"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</w:t>
      </w:r>
      <w:r w:rsid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 2014 </w:t>
      </w:r>
      <w:r w:rsidR="00BB645A"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DB5B5B"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DE2436"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2013 </w:t>
      </w:r>
      <w:r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этот </w:t>
      </w:r>
      <w:r w:rsidR="006F1C85" w:rsidRPr="006F1C85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показател</w:t>
      </w:r>
      <w:r w:rsid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 составил </w:t>
      </w:r>
      <w:r w:rsidR="006F1C85"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>124</w:t>
      </w:r>
      <w:r w:rsidR="00BE4EB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6F1C85"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>5%</w:t>
      </w:r>
      <w:r w:rsidR="00DB5B5B"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  <w:r w:rsidR="006F1C85"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Таким образом</w:t>
      </w:r>
      <w:r w:rsidR="00DB5B5B"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профицит/дефицит</w:t>
      </w:r>
      <w:r w:rsidR="002D6213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ВОИС</w:t>
      </w:r>
      <w:r w:rsidR="002D6213" w:rsidRPr="00B0241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в основном </w:t>
      </w:r>
      <w:r w:rsidR="002D621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определялся</w:t>
      </w:r>
      <w:r w:rsidR="00BE4EB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профицитом/дефицитом </w:t>
      </w:r>
      <w:r w:rsidR="00AE6E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AE6EFE" w:rsidRPr="00AE6E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</w:t>
      </w:r>
      <w:r w:rsidR="00AE6E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ям </w:t>
      </w:r>
      <w:r w:rsidR="002D6213" w:rsidRPr="00230903">
        <w:rPr>
          <w:rFonts w:ascii="Times New Roman" w:hAnsi="Times New Roman" w:cs="Times New Roman"/>
          <w:color w:val="000000"/>
          <w:sz w:val="24"/>
          <w:szCs w:val="24"/>
        </w:rPr>
        <w:t>PCT</w:t>
      </w:r>
      <w:r w:rsidR="00DB5B5B" w:rsidRPr="006F1C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B5B5B" w:rsidRDefault="00DE2436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BE4EBD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</w:t>
      </w:r>
      <w:r w:rsidR="00B0241F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DB5B5B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645A" w:rsidRPr="002D6213">
        <w:rPr>
          <w:rFonts w:ascii="Times New Roman" w:hAnsi="Times New Roman" w:cs="Times New Roman"/>
          <w:sz w:val="24"/>
          <w:szCs w:val="24"/>
          <w:lang w:val="ru-RU"/>
        </w:rPr>
        <w:t>расходы</w:t>
      </w:r>
      <w:r w:rsidR="00DB5B5B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сократились на 1</w:t>
      </w:r>
      <w:r w:rsidR="00B0241F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BE4E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E4EBD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относительн</w:t>
      </w:r>
      <w:r w:rsidR="00BE4E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BE4EBD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2013</w:t>
      </w:r>
      <w:r w:rsidR="00BE4EBD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="00BE4EBD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DB5B5B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поступления </w:t>
      </w:r>
      <w:r w:rsidR="00BB645A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вырос</w:t>
      </w:r>
      <w:r w:rsid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 на </w:t>
      </w:r>
      <w:r w:rsidR="00DB5B5B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DB5B5B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28</w:t>
      </w:r>
      <w:r w:rsidR="00B0241F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2D6213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благодаря</w:t>
      </w:r>
      <w:r w:rsid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чему </w:t>
      </w:r>
      <w:r w:rsidR="00BB645A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профицит </w:t>
      </w:r>
      <w:r w:rsid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составил </w:t>
      </w:r>
      <w:r w:rsidR="00DB5B5B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37 </w:t>
      </w:r>
      <w:r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млн. шв. франков</w:t>
      </w:r>
      <w:r w:rsidR="00DB5B5B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что </w:t>
      </w:r>
      <w:r w:rsidR="002D6213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</w:t>
      </w:r>
      <w:r w:rsid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ует приросту на </w:t>
      </w:r>
      <w:r w:rsidR="00DB5B5B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145</w:t>
      </w:r>
      <w:r w:rsidR="00B0241F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DB5B5B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D6213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относительн</w:t>
      </w:r>
      <w:r w:rsid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уровня </w:t>
      </w:r>
      <w:r w:rsidR="00BB645A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2013 </w:t>
      </w:r>
      <w:r w:rsidR="00B0241F"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</w:p>
    <w:p w:rsidR="006750B5" w:rsidRDefault="006750B5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6750B5" w:rsidSect="00333CA1">
          <w:footerReference w:type="default" r:id="rId28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DB5B5B" w:rsidRPr="00DC57F1" w:rsidRDefault="002D6213" w:rsidP="00DB5B5B">
      <w:pPr>
        <w:pStyle w:val="Default"/>
        <w:autoSpaceDE/>
        <w:autoSpaceDN/>
        <w:adjustRightInd/>
        <w:spacing w:before="120" w:after="120" w:line="360" w:lineRule="auto"/>
        <w:jc w:val="both"/>
        <w:rPr>
          <w:rFonts w:ascii="Times New Roman" w:hAnsi="Times New Roman" w:cs="Times New Roman"/>
          <w:b/>
          <w:color w:val="1F497D"/>
          <w:lang w:val="ru-RU"/>
        </w:rPr>
      </w:pPr>
      <w:r w:rsidRPr="00DC57F1">
        <w:rPr>
          <w:rFonts w:ascii="Times New Roman" w:eastAsia="Calibri" w:hAnsi="Times New Roman" w:cs="Times New Roman"/>
          <w:b/>
          <w:bCs/>
          <w:color w:val="1F497D"/>
          <w:lang w:val="ru-RU"/>
        </w:rPr>
        <w:lastRenderedPageBreak/>
        <w:t>Поступления</w:t>
      </w:r>
    </w:p>
    <w:p w:rsidR="00DB5B5B" w:rsidRPr="00B0241F" w:rsidRDefault="002D6213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D62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течение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</w:t>
      </w:r>
      <w:r w:rsidR="00BE4EBD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="00BB645A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B0241F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овокупные поступления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67381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ВОИС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составили 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370.2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млн. шв. франков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AE6E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18.6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млн. шв. франков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выше </w:t>
      </w:r>
      <w:r w:rsidRPr="002D6213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показател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совокупных поступлений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2013 </w:t>
      </w:r>
      <w:r w:rsidR="00BB645A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351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млн. шв. франков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B5B5B" w:rsidRPr="002D6213" w:rsidRDefault="00DB5B5B" w:rsidP="00DB5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241F">
        <w:rPr>
          <w:noProof/>
          <w:lang w:val="ru-RU" w:eastAsia="en-IN"/>
        </w:rPr>
        <w:t xml:space="preserve"> </w:t>
      </w:r>
      <w:r w:rsidR="0022695D">
        <w:rPr>
          <w:noProof/>
        </w:rPr>
        <w:drawing>
          <wp:inline distT="0" distB="0" distL="0" distR="0">
            <wp:extent cx="4593590" cy="280797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590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B5B" w:rsidRPr="00B0241F" w:rsidRDefault="00BB645A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="00AE6EF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казано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выше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крупнейш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ом поступлений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течение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</w:t>
      </w:r>
      <w:r w:rsidR="00AE6EFE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был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РСТ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7D07CD" w:rsidRP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>ый пришлось 76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поступлений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Поступления по линии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РСТ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вырос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 в </w:t>
      </w:r>
      <w:r w:rsidR="00AE6EFE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>,7</w:t>
      </w:r>
      <w:r w:rsidR="00B0241F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сравнению</w:t>
      </w:r>
      <w:r w:rsidR="002909DC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E6EFE">
        <w:rPr>
          <w:rFonts w:ascii="Times New Roman" w:hAnsi="Times New Roman" w:cs="Times New Roman"/>
          <w:color w:val="000000"/>
          <w:sz w:val="24"/>
          <w:szCs w:val="24"/>
          <w:lang w:val="ru-RU"/>
        </w:rPr>
        <w:t>2013 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D07CD" w:rsidRP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="00AE6EFE" w:rsidRPr="00AE6E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</w:t>
      </w:r>
      <w:r w:rsidR="00AE6EFE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5B5B" w:rsidRPr="002429A2">
        <w:rPr>
          <w:rFonts w:ascii="Times New Roman" w:hAnsi="Times New Roman" w:cs="Times New Roman"/>
          <w:color w:val="000000"/>
          <w:sz w:val="24"/>
          <w:szCs w:val="24"/>
        </w:rPr>
        <w:t>PCT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продолжал расти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 заявок, поданных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2014 </w:t>
      </w:r>
      <w:r w:rsidR="00B0241F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составило, по оценкам, 214 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900 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(для сравнения,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2013 </w:t>
      </w:r>
      <w:r w:rsidR="00B0241F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было подано </w:t>
      </w:r>
      <w:r w:rsidR="007D07CD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205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="007D07CD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270 </w:t>
      </w:r>
      <w:r w:rsidR="00AE6E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заявок, а 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2012 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D07CD" w:rsidRP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D07CD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195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="007D07CD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334 </w:t>
      </w:r>
      <w:r w:rsidR="007D07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заявок).</w:t>
      </w:r>
    </w:p>
    <w:p w:rsidR="003A2CDF" w:rsidRPr="00B0241F" w:rsidRDefault="007D07CD" w:rsidP="003A2CD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Поступления по линии </w:t>
      </w:r>
      <w:r w:rsidR="00BB645A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Мадрид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ского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оюз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были вторым по величине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источник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Pr="007D07CD">
        <w:rPr>
          <w:rFonts w:ascii="Times New Roman" w:hAnsi="Times New Roman" w:cs="Times New Roman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sz w:val="24"/>
          <w:szCs w:val="24"/>
          <w:lang w:val="ru-RU"/>
        </w:rPr>
        <w:t>а Организации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AE6EFE" w:rsidRPr="00AE6EFE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AE6EFE">
        <w:rPr>
          <w:rFonts w:ascii="Times New Roman" w:hAnsi="Times New Roman" w:cs="Times New Roman"/>
          <w:sz w:val="24"/>
          <w:szCs w:val="24"/>
          <w:lang w:val="ru-RU"/>
        </w:rPr>
        <w:t xml:space="preserve">ый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пришлось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7D07C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0241F" w:rsidRPr="007D07CD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DB5B5B" w:rsidRPr="007D07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всех поступлений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Поступления по линии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Мадрид</w:t>
      </w:r>
      <w:r>
        <w:rPr>
          <w:rFonts w:ascii="Times New Roman" w:hAnsi="Times New Roman" w:cs="Times New Roman"/>
          <w:sz w:val="24"/>
          <w:szCs w:val="24"/>
          <w:lang w:val="ru-RU"/>
        </w:rPr>
        <w:t>ского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оюз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сократились по сравнению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с 2013 </w:t>
      </w:r>
      <w:r>
        <w:rPr>
          <w:rFonts w:ascii="Times New Roman" w:hAnsi="Times New Roman" w:cs="Times New Roman"/>
          <w:sz w:val="24"/>
          <w:szCs w:val="24"/>
          <w:lang w:val="ru-RU"/>
        </w:rPr>
        <w:t>г. на 2</w:t>
      </w:r>
      <w:r w:rsidR="00B0241F" w:rsidRPr="007D07CD">
        <w:rPr>
          <w:rFonts w:ascii="Times New Roman" w:hAnsi="Times New Roman" w:cs="Times New Roman"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2013 </w:t>
      </w:r>
      <w:r w:rsidR="00B0241F" w:rsidRPr="00B0241F">
        <w:rPr>
          <w:rFonts w:ascii="Times New Roman" w:hAnsi="Times New Roman" w:cs="Times New Roman"/>
          <w:sz w:val="24"/>
          <w:szCs w:val="24"/>
          <w:lang w:val="ru-RU"/>
        </w:rPr>
        <w:t>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они возросли на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0241F" w:rsidRPr="007D07CD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DB5B5B" w:rsidRPr="007D07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 сравнению с</w:t>
      </w:r>
      <w:r w:rsidR="003A2CD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уровнем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2012 </w:t>
      </w:r>
      <w:r w:rsidR="00B0241F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Поступления по линии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Гаагск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оюз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сократились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val="ru-RU"/>
        </w:rPr>
        <w:t>по сравнению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val="ru-RU"/>
        </w:rPr>
        <w:t>предыдущим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ом на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604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000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530D" w:rsidRDefault="008A5F47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F9530D" w:rsidSect="00333CA1">
          <w:footerReference w:type="default" r:id="rId30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7D07CD">
        <w:rPr>
          <w:rFonts w:ascii="Times New Roman" w:hAnsi="Times New Roman" w:cs="Times New Roman"/>
          <w:sz w:val="24"/>
          <w:szCs w:val="24"/>
          <w:lang w:val="ru-RU"/>
        </w:rPr>
        <w:t xml:space="preserve">Поступления в виде начисленных взносов составили 17,9 млн. шв. франков, или 4,8% совокупных поступлений; поступления в виде добровольных взносов в сумме 8,9 млн. шв. франков, </w:t>
      </w:r>
      <w:r w:rsidR="00AE6EFE">
        <w:rPr>
          <w:rFonts w:ascii="Times New Roman" w:hAnsi="Times New Roman" w:cs="Times New Roman"/>
          <w:sz w:val="24"/>
          <w:szCs w:val="24"/>
          <w:lang w:val="ru-RU"/>
        </w:rPr>
        <w:t xml:space="preserve">зачислявшиеся </w:t>
      </w:r>
      <w:r w:rsidRPr="007D07CD">
        <w:rPr>
          <w:rFonts w:ascii="Times New Roman" w:hAnsi="Times New Roman" w:cs="Times New Roman"/>
          <w:sz w:val="24"/>
          <w:szCs w:val="24"/>
          <w:lang w:val="ru-RU"/>
        </w:rPr>
        <w:t xml:space="preserve">на специальные счета, составили 2,4% совокупных поступлений. </w:t>
      </w:r>
    </w:p>
    <w:p w:rsidR="00DB5B5B" w:rsidRPr="00DC57F1" w:rsidRDefault="004251DE" w:rsidP="00DB5B5B">
      <w:pPr>
        <w:pStyle w:val="Default"/>
        <w:autoSpaceDE/>
        <w:autoSpaceDN/>
        <w:adjustRightInd/>
        <w:spacing w:before="120" w:after="120" w:line="360" w:lineRule="auto"/>
        <w:jc w:val="both"/>
        <w:rPr>
          <w:rFonts w:ascii="Times New Roman" w:hAnsi="Times New Roman" w:cs="Times New Roman"/>
          <w:b/>
          <w:color w:val="1F497D"/>
          <w:lang w:val="ru-RU"/>
        </w:rPr>
      </w:pPr>
      <w:r w:rsidRPr="00DC57F1">
        <w:rPr>
          <w:rFonts w:ascii="Times New Roman" w:eastAsia="Calibri" w:hAnsi="Times New Roman" w:cs="Times New Roman"/>
          <w:b/>
          <w:bCs/>
          <w:color w:val="1F497D"/>
        </w:rPr>
        <w:lastRenderedPageBreak/>
        <w:t>Расходы</w:t>
      </w:r>
    </w:p>
    <w:p w:rsidR="00DB5B5B" w:rsidRPr="004251DE" w:rsidRDefault="004251DE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241F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асходы</w:t>
      </w:r>
      <w:r w:rsidR="00DB5B5B" w:rsidRPr="004251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DB5B5B" w:rsidRPr="004251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251DE">
        <w:rPr>
          <w:rFonts w:ascii="Times New Roman" w:hAnsi="Times New Roman" w:cs="Times New Roman"/>
          <w:sz w:val="24"/>
          <w:szCs w:val="24"/>
          <w:lang w:val="ru-RU"/>
        </w:rPr>
        <w:t xml:space="preserve"> 2014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251D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составили </w:t>
      </w:r>
      <w:r w:rsidR="00DB5B5B" w:rsidRPr="004251DE">
        <w:rPr>
          <w:rFonts w:ascii="Times New Roman" w:hAnsi="Times New Roman" w:cs="Times New Roman"/>
          <w:sz w:val="24"/>
          <w:szCs w:val="24"/>
          <w:lang w:val="ru-RU"/>
        </w:rPr>
        <w:t>333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4251DE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млн</w:t>
      </w:r>
      <w:r w:rsidR="00DE2436" w:rsidRPr="004251D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шв</w:t>
      </w:r>
      <w:r w:rsidR="00DE2436" w:rsidRPr="004251D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франков</w:t>
      </w:r>
      <w:r w:rsidR="00DB5B5B" w:rsidRPr="004251D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сократившись на 1</w:t>
      </w:r>
      <w:r w:rsidR="00B0241F" w:rsidRPr="004251DE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DB5B5B" w:rsidRPr="004251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сравнению с уровнем </w:t>
      </w:r>
      <w:r w:rsidRPr="004251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совокупн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ых</w:t>
      </w:r>
      <w:r w:rsidRPr="004251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расходов в </w:t>
      </w:r>
      <w:r w:rsidR="00BB645A" w:rsidRPr="004251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2013 </w:t>
      </w:r>
      <w:r w:rsidR="00BB645A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="00BB645A" w:rsidRPr="004251D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DB5B5B" w:rsidRPr="004251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(336,</w:t>
      </w:r>
      <w:r w:rsidR="00DB5B5B" w:rsidRPr="004251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</w:t>
      </w:r>
      <w:r w:rsidR="00DE2436" w:rsidRPr="004251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</w:t>
      </w:r>
      <w:r w:rsidR="00DE2436" w:rsidRPr="004251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DB5B5B" w:rsidRPr="004251D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B5B5B" w:rsidRPr="00B0241F" w:rsidRDefault="00025101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Ведущей статьей расходов Организации являются затраты на персонал, которые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025101">
        <w:rPr>
          <w:rFonts w:ascii="Times New Roman" w:hAnsi="Times New Roman" w:cs="Times New Roman"/>
          <w:sz w:val="24"/>
          <w:szCs w:val="24"/>
          <w:lang w:val="ru-RU"/>
        </w:rPr>
        <w:t xml:space="preserve">2014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02510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06DBD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составили </w:t>
      </w:r>
      <w:r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216,4 млн. шв. франков, или 64,9% ее совокупных расходов, что отражает специфику ее деятельност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D81B14" w:rsidRPr="00740403">
        <w:rPr>
          <w:rFonts w:ascii="Times New Roman" w:hAnsi="Times New Roman" w:cs="Times New Roman"/>
          <w:sz w:val="24"/>
          <w:szCs w:val="24"/>
          <w:lang w:val="ru-RU"/>
        </w:rPr>
        <w:t xml:space="preserve">По сравнению с </w:t>
      </w:r>
      <w:r w:rsidR="00BB645A">
        <w:rPr>
          <w:rFonts w:ascii="Times New Roman" w:hAnsi="Times New Roman" w:cs="Times New Roman"/>
          <w:sz w:val="24"/>
          <w:szCs w:val="24"/>
          <w:lang w:val="ru-RU"/>
        </w:rPr>
        <w:t xml:space="preserve">2013 </w:t>
      </w:r>
      <w:r w:rsidR="00B0241F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D81B14" w:rsidRPr="00740403">
        <w:rPr>
          <w:rFonts w:ascii="Times New Roman" w:hAnsi="Times New Roman" w:cs="Times New Roman"/>
          <w:sz w:val="24"/>
          <w:szCs w:val="24"/>
          <w:lang w:val="ru-RU"/>
        </w:rPr>
        <w:t xml:space="preserve"> расходы на персонал выросли на 1,1%.</w:t>
      </w:r>
      <w:r w:rsidR="00D81B14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B5B5B" w:rsidRPr="00B0241F" w:rsidRDefault="00906DBD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Оплата услуг, оказываемых по </w:t>
      </w:r>
      <w:r w:rsidR="004562CA" w:rsidRPr="004562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контракт</w:t>
      </w:r>
      <w:r w:rsidR="004562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была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второй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величине </w:t>
      </w:r>
      <w:r w:rsidRPr="00906D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ей расходов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0241F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ВОИС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BB645A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2014 </w:t>
      </w:r>
      <w:r w:rsidR="00B0241F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составившей 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63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млн. шв. франков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или 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,1</w:t>
      </w:r>
      <w:r w:rsidR="00B0241F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D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совокупн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ых </w:t>
      </w:r>
      <w:r w:rsidR="00BB645A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сравнению</w:t>
      </w:r>
      <w:r w:rsidR="00AE6E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2013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D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 на оплату услуг, оказываемых по </w:t>
      </w:r>
      <w:r w:rsidR="004562CA" w:rsidRPr="004562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контракт</w:t>
      </w:r>
      <w:r w:rsidR="004562C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сократились на 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,2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B5B5B" w:rsidRPr="00B0241F" w:rsidRDefault="00BB645A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Операционные расходы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D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составили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2014 </w:t>
      </w:r>
      <w:r w:rsidR="00B0241F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</w:t>
      </w:r>
      <w:r w:rsidR="00906DB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млн. шв. франков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906D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или 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906DB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D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всех расходов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ВОИС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906D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сравнению с 2013 г. </w:t>
      </w:r>
      <w:r w:rsidR="00906DBD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перационн</w:t>
      </w:r>
      <w:r w:rsidR="00906D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ые </w:t>
      </w:r>
      <w:r w:rsidR="00906DBD" w:rsidRPr="00906D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</w:t>
      </w:r>
      <w:r w:rsidR="00906D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 сократились на 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906DBD">
        <w:rPr>
          <w:rFonts w:ascii="Times New Roman" w:hAnsi="Times New Roman" w:cs="Times New Roman"/>
          <w:color w:val="000000"/>
          <w:sz w:val="24"/>
          <w:szCs w:val="24"/>
          <w:lang w:val="ru-RU"/>
        </w:rPr>
        <w:t>,3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906DB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B5B5B" w:rsidRPr="00B0241F" w:rsidRDefault="00E659C5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59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 на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D81B14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лужебные поездки и стипендии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составили в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2014 г. 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 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млн. шв.</w:t>
      </w:r>
      <w:r w:rsidR="004562CA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="00DE2436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или 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,6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расходов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Эти </w:t>
      </w:r>
      <w:r w:rsidR="00BB645A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расходы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сократились по сравнению с 2013 г. на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%.</w:t>
      </w:r>
    </w:p>
    <w:p w:rsidR="00DB5B5B" w:rsidRPr="00B0241F" w:rsidRDefault="00D81B14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404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Расходы на закупку принадлежностей и материалов в </w:t>
      </w:r>
      <w:r w:rsidR="00BB64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2014 </w:t>
      </w:r>
      <w:r w:rsid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Pr="007404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составили 1,8 млн. шв. франков. </w:t>
      </w:r>
      <w:r w:rsidR="00E659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сравнению с 2013 г. эта </w:t>
      </w:r>
      <w:r w:rsidR="00E659C5" w:rsidRPr="00E659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</w:t>
      </w:r>
      <w:r w:rsidR="00E659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="00E659C5" w:rsidRPr="00E659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</w:t>
      </w:r>
      <w:r w:rsidR="00E659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 сократилась на 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44</w:t>
      </w:r>
      <w:r w:rsidR="00E659C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B0241F" w:rsidRPr="00E659C5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E659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B5B5B" w:rsidRPr="00DC57F1" w:rsidRDefault="00D81B14" w:rsidP="00DB5B5B">
      <w:pPr>
        <w:pStyle w:val="Default"/>
        <w:autoSpaceDE/>
        <w:autoSpaceDN/>
        <w:adjustRightInd/>
        <w:spacing w:before="120" w:after="120" w:line="360" w:lineRule="auto"/>
        <w:jc w:val="both"/>
        <w:rPr>
          <w:rFonts w:ascii="Times New Roman" w:hAnsi="Times New Roman" w:cs="Times New Roman"/>
          <w:b/>
          <w:color w:val="1F497D"/>
          <w:lang w:val="ru-RU"/>
        </w:rPr>
      </w:pPr>
      <w:r w:rsidRPr="00DC57F1">
        <w:rPr>
          <w:rFonts w:ascii="Times New Roman" w:eastAsia="Calibri" w:hAnsi="Times New Roman" w:cs="Times New Roman"/>
          <w:b/>
          <w:bCs/>
          <w:color w:val="1F497D"/>
          <w:lang w:val="ru-RU"/>
        </w:rPr>
        <w:t>Финансовое положение</w:t>
      </w:r>
    </w:p>
    <w:p w:rsidR="00F35E65" w:rsidRPr="00B0241F" w:rsidRDefault="00D81B14" w:rsidP="003A2CD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  <w:sectPr w:rsidR="00F35E65" w:rsidRPr="00B0241F" w:rsidSect="00333CA1">
          <w:footerReference w:type="default" r:id="rId31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C07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Чистые активы Организации по состоянию на 31 декабря </w:t>
      </w:r>
      <w:r w:rsidR="00BB645A" w:rsidRPr="00C07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2014 </w:t>
      </w:r>
      <w:r w:rsidR="00B0241F" w:rsidRPr="00C07E92">
        <w:rPr>
          <w:rFonts w:ascii="Times New Roman" w:hAnsi="Times New Roman" w:cs="Times New Roman"/>
          <w:bCs/>
          <w:sz w:val="24"/>
          <w:szCs w:val="24"/>
          <w:lang w:val="ru-RU"/>
        </w:rPr>
        <w:t>г.</w:t>
      </w:r>
      <w:r w:rsidRPr="00C07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состав</w:t>
      </w:r>
      <w:r w:rsidR="004562CA">
        <w:rPr>
          <w:rFonts w:ascii="Times New Roman" w:hAnsi="Times New Roman" w:cs="Times New Roman"/>
          <w:bCs/>
          <w:sz w:val="24"/>
          <w:szCs w:val="24"/>
          <w:lang w:val="ru-RU"/>
        </w:rPr>
        <w:t>или</w:t>
      </w:r>
      <w:r w:rsidRPr="00C07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245,8 млн. шв. франков, совокупные активы </w:t>
      </w:r>
      <w:r w:rsidR="00AE6EFE" w:rsidRPr="00AE6EFE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C07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969,4 млн. шв. франков, а совокупные обязательства – 723,6 млн. шв. франков. </w:t>
      </w:r>
      <w:r w:rsidR="00393D2D" w:rsidRPr="00393D2D">
        <w:rPr>
          <w:rFonts w:ascii="Times New Roman" w:hAnsi="Times New Roman" w:cs="Times New Roman"/>
          <w:bCs/>
          <w:sz w:val="24"/>
          <w:szCs w:val="24"/>
          <w:lang w:val="ru-RU"/>
        </w:rPr>
        <w:t>Благодаря</w:t>
      </w:r>
      <w:r w:rsidR="00393D2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93D2D" w:rsidRPr="00B0241F">
        <w:rPr>
          <w:rFonts w:ascii="Times New Roman" w:hAnsi="Times New Roman" w:cs="Times New Roman"/>
          <w:bCs/>
          <w:sz w:val="24"/>
          <w:szCs w:val="24"/>
          <w:lang w:val="ru-RU"/>
        </w:rPr>
        <w:t>профицит</w:t>
      </w:r>
      <w:r w:rsidR="00393D2D"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r w:rsidR="00AE6EF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полученному в </w:t>
      </w:r>
      <w:r w:rsidR="00393D2D" w:rsidRPr="00B024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2014 </w:t>
      </w:r>
      <w:r w:rsidR="00393D2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г. </w:t>
      </w:r>
      <w:r w:rsidR="00393D2D" w:rsidRPr="00393D2D">
        <w:rPr>
          <w:rFonts w:ascii="Times New Roman" w:hAnsi="Times New Roman" w:cs="Times New Roman"/>
          <w:bCs/>
          <w:sz w:val="24"/>
          <w:szCs w:val="24"/>
          <w:lang w:val="ru-RU"/>
        </w:rPr>
        <w:t>в размере</w:t>
      </w:r>
      <w:r w:rsidR="00393D2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93D2D" w:rsidRPr="00B0241F">
        <w:rPr>
          <w:rFonts w:ascii="Times New Roman" w:hAnsi="Times New Roman" w:cs="Times New Roman"/>
          <w:bCs/>
          <w:sz w:val="24"/>
          <w:szCs w:val="24"/>
          <w:lang w:val="ru-RU"/>
        </w:rPr>
        <w:t>37 млн. шв. франков</w:t>
      </w:r>
      <w:r w:rsidR="00393D2D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393D2D" w:rsidRPr="00B024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</w:t>
      </w:r>
      <w:r w:rsidR="00BB645A" w:rsidRPr="00B0241F">
        <w:rPr>
          <w:rFonts w:ascii="Times New Roman" w:hAnsi="Times New Roman" w:cs="Times New Roman"/>
          <w:bCs/>
          <w:sz w:val="24"/>
          <w:szCs w:val="24"/>
          <w:lang w:val="ru-RU"/>
        </w:rPr>
        <w:t>ист</w:t>
      </w:r>
      <w:r w:rsidR="00393D2D">
        <w:rPr>
          <w:rFonts w:ascii="Times New Roman" w:hAnsi="Times New Roman" w:cs="Times New Roman"/>
          <w:bCs/>
          <w:sz w:val="24"/>
          <w:szCs w:val="24"/>
          <w:lang w:val="ru-RU"/>
        </w:rPr>
        <w:t>ые</w:t>
      </w:r>
      <w:r w:rsidR="00DB5B5B" w:rsidRPr="00B024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bCs/>
          <w:sz w:val="24"/>
          <w:szCs w:val="24"/>
          <w:lang w:val="ru-RU"/>
        </w:rPr>
        <w:t>активы</w:t>
      </w:r>
      <w:r w:rsidR="00DB5B5B" w:rsidRPr="00B024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E6EFE" w:rsidRPr="00AE6EFE">
        <w:rPr>
          <w:rFonts w:ascii="Times New Roman" w:hAnsi="Times New Roman" w:cs="Times New Roman"/>
          <w:bCs/>
          <w:sz w:val="24"/>
          <w:szCs w:val="24"/>
          <w:lang w:val="ru-RU"/>
        </w:rPr>
        <w:t>по состоянию на</w:t>
      </w:r>
      <w:r w:rsidR="00393D2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93D2D" w:rsidRPr="00B0241F">
        <w:rPr>
          <w:rFonts w:ascii="Times New Roman" w:hAnsi="Times New Roman" w:cs="Times New Roman"/>
          <w:bCs/>
          <w:sz w:val="24"/>
          <w:szCs w:val="24"/>
          <w:lang w:val="ru-RU"/>
        </w:rPr>
        <w:t>кон</w:t>
      </w:r>
      <w:r w:rsidR="00393D2D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="00393D2D" w:rsidRPr="00B024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 2014 г. </w:t>
      </w:r>
      <w:r w:rsidR="00BB645A" w:rsidRPr="00B0241F">
        <w:rPr>
          <w:rFonts w:ascii="Times New Roman" w:hAnsi="Times New Roman" w:cs="Times New Roman"/>
          <w:bCs/>
          <w:sz w:val="24"/>
          <w:szCs w:val="24"/>
          <w:lang w:val="ru-RU"/>
        </w:rPr>
        <w:t>вырос</w:t>
      </w:r>
      <w:r w:rsidR="00393D2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ли до </w:t>
      </w:r>
      <w:r w:rsidR="00DB5B5B" w:rsidRPr="00B0241F">
        <w:rPr>
          <w:rFonts w:ascii="Times New Roman" w:hAnsi="Times New Roman" w:cs="Times New Roman"/>
          <w:bCs/>
          <w:sz w:val="24"/>
          <w:szCs w:val="24"/>
          <w:lang w:val="ru-RU"/>
        </w:rPr>
        <w:t>245</w:t>
      </w:r>
      <w:r w:rsidR="00393D2D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8 </w:t>
      </w:r>
      <w:r w:rsidR="00DE2436" w:rsidRPr="00B0241F">
        <w:rPr>
          <w:rFonts w:ascii="Times New Roman" w:hAnsi="Times New Roman" w:cs="Times New Roman"/>
          <w:bCs/>
          <w:sz w:val="24"/>
          <w:szCs w:val="24"/>
          <w:lang w:val="ru-RU"/>
        </w:rPr>
        <w:t>млн. шв. франков</w:t>
      </w:r>
      <w:r w:rsidR="00DB5B5B" w:rsidRPr="00B024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E6EFE">
        <w:rPr>
          <w:rFonts w:ascii="Times New Roman" w:hAnsi="Times New Roman" w:cs="Times New Roman"/>
          <w:bCs/>
          <w:sz w:val="24"/>
          <w:szCs w:val="24"/>
          <w:lang w:val="ru-RU"/>
        </w:rPr>
        <w:t>(для сравнения,</w:t>
      </w:r>
      <w:r w:rsidR="00BB645A" w:rsidRPr="00B024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93D2D">
        <w:rPr>
          <w:rFonts w:ascii="Times New Roman" w:hAnsi="Times New Roman" w:cs="Times New Roman"/>
          <w:bCs/>
          <w:sz w:val="24"/>
          <w:szCs w:val="24"/>
          <w:lang w:val="ru-RU"/>
        </w:rPr>
        <w:t>на конец</w:t>
      </w:r>
      <w:r w:rsidR="00DB5B5B" w:rsidRPr="00B024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bCs/>
          <w:sz w:val="24"/>
          <w:szCs w:val="24"/>
          <w:lang w:val="ru-RU"/>
        </w:rPr>
        <w:t>2013 г.</w:t>
      </w:r>
      <w:r w:rsidR="00AE6EF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они составили </w:t>
      </w:r>
      <w:r w:rsidR="00AE6EFE" w:rsidRPr="00B0241F">
        <w:rPr>
          <w:rFonts w:ascii="Times New Roman" w:hAnsi="Times New Roman" w:cs="Times New Roman"/>
          <w:bCs/>
          <w:sz w:val="24"/>
          <w:szCs w:val="24"/>
          <w:lang w:val="ru-RU"/>
        </w:rPr>
        <w:t>208</w:t>
      </w:r>
      <w:r w:rsidR="00AE6EFE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AE6EFE" w:rsidRPr="00B024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8 </w:t>
      </w:r>
      <w:r w:rsidR="00AE6EFE">
        <w:rPr>
          <w:rFonts w:ascii="Times New Roman" w:hAnsi="Times New Roman" w:cs="Times New Roman"/>
          <w:bCs/>
          <w:sz w:val="24"/>
          <w:szCs w:val="24"/>
          <w:lang w:val="ru-RU"/>
        </w:rPr>
        <w:t>млн.</w:t>
      </w:r>
      <w:r w:rsidR="00AE6EFE" w:rsidRPr="00B024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шв. франко</w:t>
      </w:r>
      <w:r w:rsidR="00AE6EFE">
        <w:rPr>
          <w:rFonts w:ascii="Times New Roman" w:hAnsi="Times New Roman" w:cs="Times New Roman"/>
          <w:bCs/>
          <w:sz w:val="24"/>
          <w:szCs w:val="24"/>
          <w:lang w:val="ru-RU"/>
        </w:rPr>
        <w:t>в).</w:t>
      </w:r>
      <w:r w:rsidR="00DB5B5B" w:rsidRPr="00B024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DB5B5B" w:rsidRPr="00B0241F" w:rsidRDefault="00DB5B5B" w:rsidP="00DB5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DB5B5B" w:rsidRPr="00DC57F1" w:rsidRDefault="0022695D" w:rsidP="0022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4582795" cy="2743200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B5B" w:rsidRPr="00DC57F1" w:rsidRDefault="00D81B14" w:rsidP="00DB5B5B">
      <w:pPr>
        <w:pStyle w:val="Default"/>
        <w:autoSpaceDE/>
        <w:autoSpaceDN/>
        <w:adjustRightInd/>
        <w:spacing w:before="120" w:after="120" w:line="360" w:lineRule="auto"/>
        <w:jc w:val="both"/>
        <w:rPr>
          <w:rFonts w:ascii="Times New Roman" w:hAnsi="Times New Roman" w:cs="Times New Roman"/>
          <w:b/>
          <w:color w:val="1F497D"/>
        </w:rPr>
      </w:pPr>
      <w:r w:rsidRPr="00DC57F1">
        <w:rPr>
          <w:rFonts w:ascii="Times New Roman" w:eastAsia="Calibri" w:hAnsi="Times New Roman" w:cs="Times New Roman"/>
          <w:b/>
          <w:bCs/>
          <w:color w:val="1F497D"/>
        </w:rPr>
        <w:t>Исполнение бюджета</w:t>
      </w:r>
    </w:p>
    <w:p w:rsidR="00DB5B5B" w:rsidRPr="00B0241F" w:rsidRDefault="00D81B14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0403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Pr="00D74F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0403">
        <w:rPr>
          <w:rFonts w:ascii="Times New Roman" w:hAnsi="Times New Roman" w:cs="Times New Roman"/>
          <w:sz w:val="24"/>
          <w:szCs w:val="24"/>
          <w:lang w:val="ru-RU"/>
        </w:rPr>
        <w:t>составляет</w:t>
      </w:r>
      <w:r w:rsidRPr="00D74F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0403">
        <w:rPr>
          <w:rFonts w:ascii="Times New Roman" w:hAnsi="Times New Roman" w:cs="Times New Roman"/>
          <w:sz w:val="24"/>
          <w:szCs w:val="24"/>
          <w:lang w:val="ru-RU"/>
        </w:rPr>
        <w:t>свой</w:t>
      </w:r>
      <w:r w:rsidRPr="00D74F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0403">
        <w:rPr>
          <w:rFonts w:ascii="Times New Roman" w:hAnsi="Times New Roman" w:cs="Times New Roman"/>
          <w:sz w:val="24"/>
          <w:szCs w:val="24"/>
          <w:lang w:val="ru-RU"/>
        </w:rPr>
        <w:t>бюджет</w:t>
      </w:r>
      <w:r w:rsidRPr="00D74F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040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D74F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0403">
        <w:rPr>
          <w:rFonts w:ascii="Times New Roman" w:hAnsi="Times New Roman" w:cs="Times New Roman"/>
          <w:sz w:val="24"/>
          <w:szCs w:val="24"/>
          <w:lang w:val="ru-RU"/>
        </w:rPr>
        <w:t>двухгодичный</w:t>
      </w:r>
      <w:r w:rsidRPr="00D74F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0403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DB5B5B" w:rsidRPr="00D81B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Бюджет на </w:t>
      </w:r>
      <w:r w:rsidR="00393D2D" w:rsidRPr="00740403">
        <w:rPr>
          <w:rFonts w:ascii="Times New Roman" w:hAnsi="Times New Roman" w:cs="Times New Roman"/>
          <w:sz w:val="24"/>
          <w:szCs w:val="24"/>
          <w:lang w:val="ru-RU"/>
        </w:rPr>
        <w:t>двухгодичный</w:t>
      </w:r>
      <w:r w:rsidR="00393D2D" w:rsidRPr="00D74F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>период 2014-2015 гг.</w:t>
      </w:r>
      <w:r w:rsidR="00393D2D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393D2D" w:rsidRPr="00393D2D">
        <w:rPr>
          <w:rFonts w:ascii="Times New Roman" w:hAnsi="Times New Roman" w:cs="Times New Roman"/>
          <w:sz w:val="24"/>
          <w:szCs w:val="24"/>
          <w:lang w:val="ru-RU"/>
        </w:rPr>
        <w:t>объе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ме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674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млн. шв. франков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утвержден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Ассамблей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>ГС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381" w:rsidRPr="00B0241F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12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3D2D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декабря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2013</w:t>
      </w:r>
      <w:r w:rsidR="004562CA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B0241F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Согласно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4562CA">
        <w:rPr>
          <w:rFonts w:ascii="Times New Roman" w:hAnsi="Times New Roman" w:cs="Times New Roman"/>
          <w:sz w:val="24"/>
          <w:szCs w:val="24"/>
          <w:lang w:val="ru-RU"/>
        </w:rPr>
        <w:t xml:space="preserve">ичному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бюджет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у, составляемому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>в соответствии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3D2D" w:rsidRPr="00B0241F">
        <w:rPr>
          <w:rFonts w:ascii="Times New Roman" w:hAnsi="Times New Roman" w:cs="Times New Roman"/>
          <w:sz w:val="24"/>
          <w:szCs w:val="24"/>
          <w:lang w:val="ru-RU"/>
        </w:rPr>
        <w:t>требования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393D2D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>МСУГС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93D2D" w:rsidRPr="00393D2D">
        <w:rPr>
          <w:rFonts w:ascii="Times New Roman" w:hAnsi="Times New Roman" w:cs="Times New Roman"/>
          <w:sz w:val="24"/>
          <w:szCs w:val="24"/>
          <w:lang w:val="ru-RU"/>
        </w:rPr>
        <w:t>совокупн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ый </w:t>
      </w:r>
      <w:r w:rsidR="00393D2D" w:rsidRPr="00393D2D">
        <w:rPr>
          <w:rFonts w:ascii="Times New Roman" w:hAnsi="Times New Roman" w:cs="Times New Roman"/>
          <w:sz w:val="24"/>
          <w:szCs w:val="24"/>
          <w:lang w:val="ru-RU"/>
        </w:rPr>
        <w:t>доход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3D2D" w:rsidRPr="00B0241F">
        <w:rPr>
          <w:rFonts w:ascii="Times New Roman" w:hAnsi="Times New Roman" w:cs="Times New Roman"/>
          <w:sz w:val="24"/>
          <w:szCs w:val="24"/>
          <w:lang w:val="ru-RU"/>
        </w:rPr>
        <w:t>бюджет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>а за 2014 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6EFE">
        <w:rPr>
          <w:rFonts w:ascii="Times New Roman" w:hAnsi="Times New Roman" w:cs="Times New Roman"/>
          <w:sz w:val="24"/>
          <w:szCs w:val="24"/>
          <w:lang w:val="ru-RU"/>
        </w:rPr>
        <w:t xml:space="preserve">был равен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351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млн. шв. франков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93D2D" w:rsidRPr="00B0241F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>актические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0241F">
        <w:rPr>
          <w:rFonts w:ascii="Times New Roman" w:hAnsi="Times New Roman" w:cs="Times New Roman"/>
          <w:sz w:val="24"/>
          <w:szCs w:val="24"/>
          <w:lang w:val="ru-RU"/>
        </w:rPr>
        <w:t>овокупные поступления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составили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378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7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млн. шв. франков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, превысив </w:t>
      </w:r>
      <w:r w:rsidR="00393D2D" w:rsidRPr="00393D2D">
        <w:rPr>
          <w:rFonts w:ascii="Times New Roman" w:hAnsi="Times New Roman" w:cs="Times New Roman"/>
          <w:sz w:val="24"/>
          <w:szCs w:val="24"/>
          <w:lang w:val="ru-RU"/>
        </w:rPr>
        <w:t>соответствующ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ий </w:t>
      </w:r>
      <w:r w:rsidR="00393D2D" w:rsidRPr="00B0241F">
        <w:rPr>
          <w:rFonts w:ascii="Times New Roman" w:hAnsi="Times New Roman" w:cs="Times New Roman"/>
          <w:sz w:val="24"/>
          <w:szCs w:val="24"/>
          <w:lang w:val="ru-RU"/>
        </w:rPr>
        <w:t>бюджет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ный </w:t>
      </w:r>
      <w:r w:rsidR="00393D2D" w:rsidRPr="00393D2D">
        <w:rPr>
          <w:rFonts w:ascii="Times New Roman" w:hAnsi="Times New Roman" w:cs="Times New Roman"/>
          <w:snapToGrid w:val="0"/>
          <w:sz w:val="24"/>
          <w:szCs w:val="24"/>
          <w:lang w:val="ru-RU"/>
        </w:rPr>
        <w:t>показател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ь на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млн. шв. франков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93D2D" w:rsidRPr="00393D2D">
        <w:rPr>
          <w:rFonts w:ascii="Times New Roman" w:hAnsi="Times New Roman" w:cs="Times New Roman"/>
          <w:sz w:val="24"/>
          <w:szCs w:val="24"/>
          <w:lang w:val="ru-RU"/>
        </w:rPr>
        <w:t>Совокупн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расходы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6EFE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а тот же </w:t>
      </w:r>
      <w:r w:rsidR="004562CA" w:rsidRPr="004562CA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4562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составили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308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млн. шв. франков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, или на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млн. шв. франков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ниже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бюджет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 xml:space="preserve">ного </w:t>
      </w:r>
      <w:r w:rsidR="00393D2D" w:rsidRPr="00393D2D">
        <w:rPr>
          <w:rFonts w:ascii="Times New Roman" w:hAnsi="Times New Roman" w:cs="Times New Roman"/>
          <w:snapToGrid w:val="0"/>
          <w:sz w:val="24"/>
          <w:szCs w:val="24"/>
          <w:lang w:val="ru-RU"/>
        </w:rPr>
        <w:t>показател</w:t>
      </w:r>
      <w:r w:rsidR="00393D2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5B5B" w:rsidRPr="00DC57F1" w:rsidRDefault="004562CA" w:rsidP="00DB5B5B">
      <w:pPr>
        <w:pStyle w:val="Default"/>
        <w:autoSpaceDE/>
        <w:autoSpaceDN/>
        <w:adjustRightInd/>
        <w:spacing w:before="120" w:after="120" w:line="360" w:lineRule="auto"/>
        <w:jc w:val="both"/>
        <w:rPr>
          <w:rFonts w:ascii="Times New Roman" w:hAnsi="Times New Roman" w:cs="Times New Roman"/>
          <w:b/>
          <w:color w:val="1F497D"/>
          <w:lang w:val="ru-RU"/>
        </w:rPr>
      </w:pPr>
      <w:r w:rsidRPr="00DC57F1">
        <w:rPr>
          <w:rFonts w:ascii="Times New Roman" w:eastAsia="Calibri" w:hAnsi="Times New Roman" w:cs="Times New Roman"/>
          <w:b/>
          <w:color w:val="1F497D"/>
          <w:lang w:val="ru-RU"/>
        </w:rPr>
        <w:t>Внесение изменений</w:t>
      </w:r>
      <w:r w:rsidR="00DE2436" w:rsidRPr="00DC57F1">
        <w:rPr>
          <w:rFonts w:ascii="Times New Roman" w:eastAsia="Calibri" w:hAnsi="Times New Roman" w:cs="Times New Roman"/>
          <w:b/>
          <w:color w:val="1F497D"/>
          <w:lang w:val="ru-RU"/>
        </w:rPr>
        <w:t xml:space="preserve"> </w:t>
      </w:r>
      <w:r w:rsidRPr="00DC57F1">
        <w:rPr>
          <w:rFonts w:ascii="Times New Roman" w:eastAsia="Calibri" w:hAnsi="Times New Roman" w:cs="Times New Roman"/>
          <w:b/>
          <w:color w:val="1F497D"/>
          <w:lang w:val="ru-RU"/>
        </w:rPr>
        <w:t>в финансовую отчетность</w:t>
      </w:r>
      <w:r w:rsidR="00150314" w:rsidRPr="00DC57F1">
        <w:rPr>
          <w:rFonts w:ascii="Times New Roman" w:eastAsia="Calibri" w:hAnsi="Times New Roman" w:cs="Times New Roman"/>
          <w:b/>
          <w:color w:val="1F497D"/>
          <w:lang w:val="ru-RU"/>
        </w:rPr>
        <w:t xml:space="preserve"> за 2014 г.</w:t>
      </w:r>
      <w:r w:rsidRPr="00DC57F1">
        <w:rPr>
          <w:rFonts w:ascii="Times New Roman" w:eastAsia="Calibri" w:hAnsi="Times New Roman" w:cs="Times New Roman"/>
          <w:b/>
          <w:color w:val="1F497D"/>
          <w:lang w:val="ru-RU"/>
        </w:rPr>
        <w:t xml:space="preserve"> в соответствии с </w:t>
      </w:r>
      <w:r w:rsidR="00150314" w:rsidRPr="00DC57F1">
        <w:rPr>
          <w:rFonts w:ascii="Times New Roman" w:eastAsia="Calibri" w:hAnsi="Times New Roman" w:cs="Times New Roman"/>
          <w:b/>
          <w:color w:val="1F497D"/>
          <w:lang w:val="ru-RU"/>
        </w:rPr>
        <w:t>рекомендациям</w:t>
      </w:r>
      <w:r w:rsidRPr="00DC57F1">
        <w:rPr>
          <w:rFonts w:ascii="Times New Roman" w:eastAsia="Calibri" w:hAnsi="Times New Roman" w:cs="Times New Roman"/>
          <w:b/>
          <w:color w:val="1F497D"/>
          <w:lang w:val="ru-RU"/>
        </w:rPr>
        <w:t>и</w:t>
      </w:r>
      <w:r w:rsidR="00150314" w:rsidRPr="00DC57F1">
        <w:rPr>
          <w:rFonts w:ascii="Times New Roman" w:eastAsia="Calibri" w:hAnsi="Times New Roman" w:cs="Times New Roman"/>
          <w:b/>
          <w:color w:val="1F497D"/>
          <w:lang w:val="ru-RU"/>
        </w:rPr>
        <w:t xml:space="preserve"> Внешнего </w:t>
      </w:r>
      <w:r w:rsidR="00150314" w:rsidRPr="00DC57F1">
        <w:rPr>
          <w:rFonts w:ascii="Times New Roman" w:hAnsi="Times New Roman" w:cs="Times New Roman"/>
          <w:b/>
          <w:color w:val="1F497D"/>
          <w:lang w:val="ru-RU"/>
        </w:rPr>
        <w:t>а</w:t>
      </w:r>
      <w:r w:rsidR="00BB645A" w:rsidRPr="00DC57F1">
        <w:rPr>
          <w:rFonts w:ascii="Times New Roman" w:hAnsi="Times New Roman" w:cs="Times New Roman"/>
          <w:b/>
          <w:color w:val="1F497D"/>
          <w:lang w:val="ru-RU"/>
        </w:rPr>
        <w:t>удит</w:t>
      </w:r>
      <w:r w:rsidR="00150314" w:rsidRPr="00DC57F1">
        <w:rPr>
          <w:rFonts w:ascii="Times New Roman" w:hAnsi="Times New Roman" w:cs="Times New Roman"/>
          <w:b/>
          <w:color w:val="1F497D"/>
          <w:lang w:val="ru-RU"/>
        </w:rPr>
        <w:t>ора</w:t>
      </w:r>
    </w:p>
    <w:p w:rsidR="00DB5B5B" w:rsidRPr="00B0241F" w:rsidRDefault="00BB645A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1F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0314">
        <w:rPr>
          <w:rFonts w:ascii="Times New Roman" w:hAnsi="Times New Roman" w:cs="Times New Roman"/>
          <w:sz w:val="24"/>
          <w:szCs w:val="24"/>
          <w:lang w:val="ru-RU"/>
        </w:rPr>
        <w:t xml:space="preserve">выражаем удовлетворение </w:t>
      </w:r>
      <w:r w:rsidR="00150314" w:rsidRPr="002909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поводу</w:t>
      </w:r>
      <w:r w:rsidR="001503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того, что </w:t>
      </w:r>
      <w:r w:rsidR="00150314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на основе </w:t>
      </w:r>
      <w:r w:rsidR="00150314">
        <w:rPr>
          <w:rFonts w:ascii="Times New Roman" w:hAnsi="Times New Roman" w:cs="Times New Roman"/>
          <w:sz w:val="24"/>
          <w:szCs w:val="24"/>
          <w:lang w:val="ru-RU"/>
        </w:rPr>
        <w:t>замечаний</w:t>
      </w:r>
      <w:r w:rsidR="00150314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Внешн</w:t>
      </w:r>
      <w:r w:rsidR="00150314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150314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аудит</w:t>
      </w:r>
      <w:r w:rsidR="00150314">
        <w:rPr>
          <w:rFonts w:ascii="Times New Roman" w:hAnsi="Times New Roman" w:cs="Times New Roman"/>
          <w:sz w:val="24"/>
          <w:szCs w:val="24"/>
          <w:lang w:val="ru-RU"/>
        </w:rPr>
        <w:t>ора</w:t>
      </w:r>
      <w:r w:rsidR="00150314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7F2F" w:rsidRPr="00B0241F">
        <w:rPr>
          <w:rFonts w:ascii="Times New Roman" w:hAnsi="Times New Roman" w:cs="Times New Roman"/>
          <w:bCs/>
          <w:sz w:val="24"/>
          <w:szCs w:val="24"/>
          <w:lang w:val="ru-RU"/>
        </w:rPr>
        <w:t>р</w:t>
      </w:r>
      <w:r w:rsidR="00150314" w:rsidRPr="00B0241F">
        <w:rPr>
          <w:rFonts w:ascii="Times New Roman" w:hAnsi="Times New Roman" w:cs="Times New Roman"/>
          <w:bCs/>
          <w:sz w:val="24"/>
          <w:szCs w:val="24"/>
          <w:lang w:val="ru-RU"/>
        </w:rPr>
        <w:t>уководств</w:t>
      </w:r>
      <w:r w:rsidR="0015031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 </w:t>
      </w:r>
      <w:r w:rsidR="00150314" w:rsidRPr="002909DC">
        <w:rPr>
          <w:rFonts w:ascii="Times New Roman" w:hAnsi="Times New Roman" w:cs="Times New Roman"/>
          <w:bCs/>
          <w:sz w:val="24"/>
          <w:szCs w:val="24"/>
          <w:lang w:val="ru-RU"/>
        </w:rPr>
        <w:t>ВОИС</w:t>
      </w:r>
      <w:r w:rsidR="00150314" w:rsidRPr="00B024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5031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внесло определенные </w:t>
      </w:r>
      <w:r w:rsidR="004562CA" w:rsidRPr="004562CA">
        <w:rPr>
          <w:rFonts w:ascii="Times New Roman" w:hAnsi="Times New Roman" w:cs="Times New Roman"/>
          <w:bCs/>
          <w:sz w:val="24"/>
          <w:szCs w:val="24"/>
          <w:lang w:val="ru-RU"/>
        </w:rPr>
        <w:t>изменени</w:t>
      </w:r>
      <w:r w:rsidR="004562CA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="00150314">
        <w:rPr>
          <w:rFonts w:ascii="Times New Roman" w:hAnsi="Times New Roman" w:cs="Times New Roman"/>
          <w:sz w:val="24"/>
          <w:szCs w:val="24"/>
          <w:lang w:val="ru-RU"/>
        </w:rPr>
        <w:t xml:space="preserve"> в финансовую</w:t>
      </w:r>
      <w:r w:rsidR="00150314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отчетность </w:t>
      </w:r>
      <w:r w:rsidR="00150314" w:rsidRPr="002909DC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15031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50314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0314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150314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2014 </w:t>
      </w:r>
      <w:r w:rsidR="00150314">
        <w:rPr>
          <w:rFonts w:ascii="Times New Roman" w:hAnsi="Times New Roman" w:cs="Times New Roman"/>
          <w:sz w:val="24"/>
          <w:szCs w:val="24"/>
          <w:lang w:val="ru-RU"/>
        </w:rPr>
        <w:t xml:space="preserve">г. Ниже приводятся </w:t>
      </w:r>
      <w:r w:rsidR="00150314" w:rsidRPr="00150314">
        <w:rPr>
          <w:rFonts w:ascii="Times New Roman" w:hAnsi="Times New Roman" w:cs="Times New Roman"/>
          <w:sz w:val="24"/>
          <w:szCs w:val="24"/>
          <w:lang w:val="ru-RU"/>
        </w:rPr>
        <w:t>некотор</w:t>
      </w:r>
      <w:r w:rsidR="00150314">
        <w:rPr>
          <w:rFonts w:ascii="Times New Roman" w:hAnsi="Times New Roman" w:cs="Times New Roman"/>
          <w:sz w:val="24"/>
          <w:szCs w:val="24"/>
          <w:lang w:val="ru-RU"/>
        </w:rPr>
        <w:t xml:space="preserve">ые из наиболее важных </w:t>
      </w:r>
      <w:r w:rsidR="004562CA" w:rsidRPr="004562CA">
        <w:rPr>
          <w:rFonts w:ascii="Times New Roman" w:hAnsi="Times New Roman" w:cs="Times New Roman"/>
          <w:sz w:val="24"/>
          <w:szCs w:val="24"/>
          <w:lang w:val="ru-RU"/>
        </w:rPr>
        <w:t>изменени</w:t>
      </w:r>
      <w:r w:rsidR="004562C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F9530D" w:rsidRDefault="00A05CB8" w:rsidP="00F35E65">
      <w:pPr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F9530D" w:rsidSect="00333CA1">
          <w:footerReference w:type="default" r:id="rId33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A05CB8">
        <w:rPr>
          <w:rFonts w:ascii="Times New Roman" w:hAnsi="Times New Roman" w:cs="Times New Roman"/>
          <w:sz w:val="24"/>
          <w:szCs w:val="24"/>
          <w:lang w:val="ru-RU"/>
        </w:rPr>
        <w:t>Финансов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ые </w:t>
      </w:r>
      <w:r w:rsidRPr="00A05CB8">
        <w:rPr>
          <w:rFonts w:ascii="Times New Roman" w:hAnsi="Times New Roman" w:cs="Times New Roman"/>
          <w:sz w:val="24"/>
          <w:szCs w:val="24"/>
          <w:lang w:val="ru-RU"/>
        </w:rPr>
        <w:t>затрат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ы, </w:t>
      </w:r>
      <w:r w:rsidR="00BB645A" w:rsidRPr="00A05CB8">
        <w:rPr>
          <w:rFonts w:ascii="Times New Roman" w:hAnsi="Times New Roman" w:cs="Times New Roman"/>
          <w:sz w:val="24"/>
          <w:szCs w:val="24"/>
          <w:lang w:val="ru-RU"/>
        </w:rPr>
        <w:t>понесенн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ые </w:t>
      </w:r>
      <w:r w:rsidR="00BB645A" w:rsidRPr="00A05CB8">
        <w:rPr>
          <w:rFonts w:ascii="Times New Roman" w:hAnsi="Times New Roman" w:cs="Times New Roman"/>
          <w:sz w:val="24"/>
          <w:szCs w:val="24"/>
          <w:lang w:val="ru-RU"/>
        </w:rPr>
        <w:t>в 2014 г.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сумме 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26 </w:t>
      </w:r>
      <w:r w:rsidR="00DE2436" w:rsidRPr="00A05CB8">
        <w:rPr>
          <w:rFonts w:ascii="Times New Roman" w:hAnsi="Times New Roman" w:cs="Times New Roman"/>
          <w:sz w:val="24"/>
          <w:szCs w:val="24"/>
          <w:lang w:val="ru-RU"/>
        </w:rPr>
        <w:t>млн. шв.</w:t>
      </w:r>
      <w:r w:rsidR="008C344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E2436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были </w:t>
      </w:r>
      <w:r w:rsidR="008C344D">
        <w:rPr>
          <w:rFonts w:ascii="Times New Roman" w:hAnsi="Times New Roman" w:cs="Times New Roman"/>
          <w:sz w:val="24"/>
          <w:szCs w:val="24"/>
          <w:lang w:val="ru-RU"/>
        </w:rPr>
        <w:t xml:space="preserve">отражены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A05CB8">
        <w:rPr>
          <w:rFonts w:ascii="Times New Roman" w:hAnsi="Times New Roman" w:cs="Times New Roman"/>
          <w:sz w:val="24"/>
          <w:szCs w:val="24"/>
          <w:lang w:val="ru-RU"/>
        </w:rPr>
        <w:t>отчет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о </w:t>
      </w:r>
      <w:r w:rsidRPr="00A05CB8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ах </w:t>
      </w:r>
      <w:r w:rsidRPr="00A05CB8">
        <w:rPr>
          <w:rFonts w:ascii="Times New Roman" w:hAnsi="Times New Roman" w:cs="Times New Roman"/>
          <w:sz w:val="24"/>
          <w:szCs w:val="24"/>
          <w:lang w:val="ru-RU"/>
        </w:rPr>
        <w:t>финансов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Pr="00A05CB8">
        <w:rPr>
          <w:rFonts w:ascii="Times New Roman" w:hAnsi="Times New Roman" w:cs="Times New Roman"/>
          <w:sz w:val="24"/>
          <w:szCs w:val="24"/>
          <w:lang w:val="ru-RU"/>
        </w:rPr>
        <w:t>деятельност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отдельной строкой, как это предусмотрено </w:t>
      </w:r>
      <w:r w:rsidR="00DE2436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пунктом 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102 </w:t>
      </w:r>
      <w:r w:rsidR="00DE2436" w:rsidRPr="00A05CB8">
        <w:rPr>
          <w:rFonts w:ascii="Times New Roman" w:hAnsi="Times New Roman" w:cs="Times New Roman"/>
          <w:sz w:val="24"/>
          <w:szCs w:val="24"/>
          <w:lang w:val="ru-RU"/>
        </w:rPr>
        <w:t>МСУГС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>1.</w:t>
      </w:r>
    </w:p>
    <w:p w:rsidR="00DB5B5B" w:rsidRPr="00A05CB8" w:rsidRDefault="00A05CB8" w:rsidP="00F9530D">
      <w:pPr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Влияние</w:t>
      </w:r>
      <w:r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колебаний</w:t>
      </w:r>
      <w:r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 обменны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BB645A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 курс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остаток по </w:t>
      </w:r>
      <w:r w:rsidRPr="00A05CB8">
        <w:rPr>
          <w:rFonts w:ascii="Times New Roman" w:hAnsi="Times New Roman" w:cs="Times New Roman"/>
          <w:sz w:val="24"/>
          <w:szCs w:val="24"/>
          <w:lang w:val="ru-RU"/>
        </w:rPr>
        <w:t>стать</w:t>
      </w:r>
      <w:r>
        <w:rPr>
          <w:rFonts w:ascii="Times New Roman" w:hAnsi="Times New Roman" w:cs="Times New Roman"/>
          <w:sz w:val="24"/>
          <w:szCs w:val="24"/>
          <w:lang w:val="ru-RU"/>
        </w:rPr>
        <w:t>е «</w:t>
      </w:r>
      <w:r w:rsidRPr="00A05CB8">
        <w:rPr>
          <w:rFonts w:ascii="Times New Roman" w:hAnsi="Times New Roman" w:cs="Times New Roman"/>
          <w:sz w:val="24"/>
          <w:szCs w:val="24"/>
          <w:lang w:val="ru-RU"/>
        </w:rPr>
        <w:t>Денежные средства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их э</w:t>
      </w:r>
      <w:r w:rsidR="00E22AD2">
        <w:rPr>
          <w:rFonts w:ascii="Times New Roman" w:hAnsi="Times New Roman" w:cs="Times New Roman"/>
          <w:sz w:val="24"/>
          <w:szCs w:val="24"/>
          <w:lang w:val="ru-RU"/>
        </w:rPr>
        <w:t>кв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иваленты» в виде </w:t>
      </w:r>
      <w:r w:rsidR="00BB645A" w:rsidRPr="00A05CB8">
        <w:rPr>
          <w:rFonts w:ascii="Times New Roman" w:hAnsi="Times New Roman" w:cs="Times New Roman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в сумме 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14 </w:t>
      </w:r>
      <w:r w:rsidR="00393D2D" w:rsidRPr="00A05CB8">
        <w:rPr>
          <w:rFonts w:ascii="Times New Roman" w:hAnsi="Times New Roman" w:cs="Times New Roman"/>
          <w:sz w:val="24"/>
          <w:szCs w:val="24"/>
          <w:lang w:val="ru-RU"/>
        </w:rPr>
        <w:t>млн.</w:t>
      </w:r>
      <w:r w:rsidR="00BB645A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436" w:rsidRPr="00A05CB8">
        <w:rPr>
          <w:rFonts w:ascii="Times New Roman" w:hAnsi="Times New Roman" w:cs="Times New Roman"/>
          <w:sz w:val="24"/>
          <w:szCs w:val="24"/>
          <w:lang w:val="ru-RU"/>
        </w:rPr>
        <w:t>шв. франков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было отражен</w:t>
      </w:r>
      <w:r w:rsidRPr="00A05CB8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>отчет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155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движении денежных средств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это предусмотрено </w:t>
      </w:r>
      <w:r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пунктом 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39 </w:t>
      </w:r>
      <w:r w:rsidR="00DE2436" w:rsidRPr="00A05CB8">
        <w:rPr>
          <w:rFonts w:ascii="Times New Roman" w:hAnsi="Times New Roman" w:cs="Times New Roman"/>
          <w:sz w:val="24"/>
          <w:szCs w:val="24"/>
          <w:lang w:val="ru-RU"/>
        </w:rPr>
        <w:t>МСУГС</w:t>
      </w:r>
      <w:r w:rsidRPr="00A05CB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>2.</w:t>
      </w:r>
    </w:p>
    <w:p w:rsidR="00DB5B5B" w:rsidRPr="00A05CB8" w:rsidRDefault="00A05CB8" w:rsidP="00DB5B5B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8C344D">
        <w:rPr>
          <w:rFonts w:ascii="Times New Roman" w:hAnsi="Times New Roman" w:cs="Times New Roman"/>
          <w:sz w:val="24"/>
          <w:szCs w:val="24"/>
          <w:lang w:val="ru-RU"/>
        </w:rPr>
        <w:t>о списано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219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недостающих единиц </w:t>
      </w:r>
      <w:r w:rsidRPr="00A05CB8">
        <w:rPr>
          <w:rFonts w:ascii="Times New Roman" w:hAnsi="Times New Roman" w:cs="Times New Roman"/>
          <w:sz w:val="24"/>
          <w:szCs w:val="24"/>
          <w:lang w:val="ru-RU"/>
        </w:rPr>
        <w:t>имуществ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общей </w:t>
      </w:r>
      <w:r w:rsidRPr="00A05CB8">
        <w:rPr>
          <w:rFonts w:ascii="Times New Roman" w:hAnsi="Times New Roman" w:cs="Times New Roman"/>
          <w:sz w:val="24"/>
          <w:szCs w:val="24"/>
          <w:lang w:val="ru-RU"/>
        </w:rPr>
        <w:t>стоимост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ью </w:t>
      </w:r>
      <w:r w:rsidR="00BB645A" w:rsidRPr="00A05CB8">
        <w:rPr>
          <w:rFonts w:ascii="Times New Roman" w:hAnsi="Times New Roman" w:cs="Times New Roman"/>
          <w:sz w:val="24"/>
          <w:szCs w:val="24"/>
          <w:lang w:val="ru-RU"/>
        </w:rPr>
        <w:t>приобретени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BB645A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>759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439 </w:t>
      </w:r>
      <w:r w:rsidR="00DE2436" w:rsidRPr="00A05CB8">
        <w:rPr>
          <w:rFonts w:ascii="Times New Roman" w:hAnsi="Times New Roman" w:cs="Times New Roman"/>
          <w:sz w:val="24"/>
          <w:szCs w:val="24"/>
          <w:lang w:val="ru-RU"/>
        </w:rPr>
        <w:t>шв. франков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A05CB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амортизированной </w:t>
      </w:r>
      <w:r w:rsidRPr="00A05CB8">
        <w:rPr>
          <w:rFonts w:ascii="Times New Roman" w:hAnsi="Times New Roman" w:cs="Times New Roman"/>
          <w:sz w:val="24"/>
          <w:szCs w:val="24"/>
          <w:lang w:val="ru-RU"/>
        </w:rPr>
        <w:t>стоимост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ью 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8C344D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656 </w:t>
      </w:r>
      <w:r w:rsidR="00DE2436" w:rsidRPr="00A05CB8">
        <w:rPr>
          <w:rFonts w:ascii="Times New Roman" w:hAnsi="Times New Roman" w:cs="Times New Roman"/>
          <w:sz w:val="24"/>
          <w:szCs w:val="24"/>
          <w:lang w:val="ru-RU"/>
        </w:rPr>
        <w:t>шв. франков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5B5B" w:rsidRPr="00A05CB8" w:rsidRDefault="00842118" w:rsidP="00DB5B5B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CB8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алоги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5CB8" w:rsidRPr="00A05CB8">
        <w:rPr>
          <w:rFonts w:ascii="Times New Roman" w:hAnsi="Times New Roman" w:cs="Times New Roman"/>
          <w:sz w:val="24"/>
          <w:szCs w:val="24"/>
          <w:lang w:val="ru-RU"/>
        </w:rPr>
        <w:t>США</w:t>
      </w:r>
      <w:r>
        <w:rPr>
          <w:rFonts w:ascii="Times New Roman" w:hAnsi="Times New Roman" w:cs="Times New Roman"/>
          <w:sz w:val="24"/>
          <w:szCs w:val="24"/>
          <w:lang w:val="ru-RU"/>
        </w:rPr>
        <w:t>, подлежащие</w:t>
      </w:r>
      <w:r w:rsidR="00A05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5CB8" w:rsidRPr="00A05CB8">
        <w:rPr>
          <w:rFonts w:ascii="Times New Roman" w:hAnsi="Times New Roman" w:cs="Times New Roman"/>
          <w:sz w:val="24"/>
          <w:szCs w:val="24"/>
          <w:lang w:val="ru-RU"/>
        </w:rPr>
        <w:t>возмещени</w:t>
      </w:r>
      <w:r w:rsidR="00A05CB8">
        <w:rPr>
          <w:rFonts w:ascii="Times New Roman" w:hAnsi="Times New Roman" w:cs="Times New Roman"/>
          <w:sz w:val="24"/>
          <w:szCs w:val="24"/>
          <w:lang w:val="ru-RU"/>
        </w:rPr>
        <w:t xml:space="preserve">ю </w:t>
      </w:r>
      <w:r w:rsidR="008C344D">
        <w:rPr>
          <w:rFonts w:ascii="Times New Roman" w:hAnsi="Times New Roman" w:cs="Times New Roman"/>
          <w:sz w:val="24"/>
          <w:szCs w:val="24"/>
          <w:lang w:val="ru-RU"/>
        </w:rPr>
        <w:t xml:space="preserve">и отражению </w:t>
      </w:r>
      <w:r w:rsidR="00A05CB8" w:rsidRPr="00A05CB8">
        <w:rPr>
          <w:rFonts w:ascii="Times New Roman" w:hAnsi="Times New Roman" w:cs="Times New Roman"/>
          <w:sz w:val="24"/>
          <w:szCs w:val="24"/>
          <w:lang w:val="ru-RU"/>
        </w:rPr>
        <w:t>в качестве</w:t>
      </w:r>
      <w:r w:rsidR="00A05CB8">
        <w:rPr>
          <w:rFonts w:ascii="Times New Roman" w:hAnsi="Times New Roman" w:cs="Times New Roman"/>
          <w:sz w:val="24"/>
          <w:szCs w:val="24"/>
          <w:lang w:val="ru-RU"/>
        </w:rPr>
        <w:t xml:space="preserve"> дебиторской </w:t>
      </w:r>
      <w:r w:rsidR="00A05CB8" w:rsidRPr="00A05CB8">
        <w:rPr>
          <w:rFonts w:ascii="Times New Roman" w:hAnsi="Times New Roman" w:cs="Times New Roman"/>
          <w:sz w:val="24"/>
          <w:szCs w:val="24"/>
          <w:lang w:val="ru-RU"/>
        </w:rPr>
        <w:t>задолженност</w:t>
      </w:r>
      <w:r w:rsidR="00A05CB8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05CB8" w:rsidRPr="00A05CB8">
        <w:rPr>
          <w:rFonts w:ascii="Times New Roman" w:hAnsi="Times New Roman" w:cs="Times New Roman"/>
          <w:sz w:val="24"/>
          <w:szCs w:val="24"/>
          <w:lang w:val="ru-RU"/>
        </w:rPr>
        <w:t>валют</w:t>
      </w:r>
      <w:r w:rsidR="00A05CB8">
        <w:rPr>
          <w:rFonts w:ascii="Times New Roman" w:hAnsi="Times New Roman" w:cs="Times New Roman"/>
          <w:sz w:val="24"/>
          <w:szCs w:val="24"/>
          <w:lang w:val="ru-RU"/>
        </w:rPr>
        <w:t>ная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A05CB8">
        <w:rPr>
          <w:rFonts w:ascii="Times New Roman" w:hAnsi="Times New Roman" w:cs="Times New Roman"/>
          <w:sz w:val="24"/>
          <w:szCs w:val="24"/>
          <w:lang w:val="ru-RU"/>
        </w:rPr>
        <w:t>операция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были переоценены</w:t>
      </w:r>
      <w:r w:rsidR="00A05CB8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получения их </w:t>
      </w:r>
      <w:r w:rsidR="00DE2436" w:rsidRPr="00A05CB8">
        <w:rPr>
          <w:rFonts w:ascii="Times New Roman" w:hAnsi="Times New Roman" w:cs="Times New Roman"/>
          <w:sz w:val="24"/>
          <w:szCs w:val="24"/>
          <w:lang w:val="ru-RU"/>
        </w:rPr>
        <w:t>справедлив</w:t>
      </w:r>
      <w:r w:rsidR="00A05CB8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="00A05CB8" w:rsidRPr="00A05CB8">
        <w:rPr>
          <w:rFonts w:ascii="Times New Roman" w:hAnsi="Times New Roman" w:cs="Times New Roman"/>
          <w:sz w:val="24"/>
          <w:szCs w:val="24"/>
          <w:lang w:val="ru-RU"/>
        </w:rPr>
        <w:t>стоимост</w:t>
      </w:r>
      <w:r w:rsidR="00A05CB8">
        <w:rPr>
          <w:rFonts w:ascii="Times New Roman" w:hAnsi="Times New Roman" w:cs="Times New Roman"/>
          <w:sz w:val="24"/>
          <w:szCs w:val="24"/>
          <w:lang w:val="ru-RU"/>
        </w:rPr>
        <w:t xml:space="preserve">и согласно </w:t>
      </w:r>
      <w:r w:rsidR="00DE2436" w:rsidRPr="00A05CB8">
        <w:rPr>
          <w:rFonts w:ascii="Times New Roman" w:hAnsi="Times New Roman" w:cs="Times New Roman"/>
          <w:sz w:val="24"/>
          <w:szCs w:val="24"/>
          <w:lang w:val="ru-RU"/>
        </w:rPr>
        <w:t>МСУГС</w:t>
      </w:r>
      <w:r w:rsidR="00A05CB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A05CB8">
        <w:rPr>
          <w:rFonts w:ascii="Times New Roman" w:hAnsi="Times New Roman" w:cs="Times New Roman"/>
          <w:sz w:val="24"/>
          <w:szCs w:val="24"/>
          <w:lang w:val="ru-RU"/>
        </w:rPr>
        <w:t xml:space="preserve">, а часть </w:t>
      </w:r>
      <w:r w:rsidR="004562CA">
        <w:rPr>
          <w:rFonts w:ascii="Times New Roman" w:hAnsi="Times New Roman" w:cs="Times New Roman"/>
          <w:sz w:val="24"/>
          <w:szCs w:val="24"/>
          <w:lang w:val="ru-RU"/>
        </w:rPr>
        <w:t xml:space="preserve">этой суммы 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>(3</w:t>
      </w:r>
      <w:r w:rsidR="00A05CB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39 </w:t>
      </w:r>
      <w:r w:rsidR="00DE2436" w:rsidRPr="00A05CB8">
        <w:rPr>
          <w:rFonts w:ascii="Times New Roman" w:hAnsi="Times New Roman" w:cs="Times New Roman"/>
          <w:sz w:val="24"/>
          <w:szCs w:val="24"/>
          <w:lang w:val="ru-RU"/>
        </w:rPr>
        <w:t>млн. шв. франков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A05CB8">
        <w:rPr>
          <w:rFonts w:ascii="Times New Roman" w:hAnsi="Times New Roman" w:cs="Times New Roman"/>
          <w:sz w:val="24"/>
          <w:szCs w:val="24"/>
          <w:lang w:val="ru-RU"/>
        </w:rPr>
        <w:t xml:space="preserve">была </w:t>
      </w:r>
      <w:r>
        <w:rPr>
          <w:rFonts w:ascii="Times New Roman" w:hAnsi="Times New Roman" w:cs="Times New Roman"/>
          <w:sz w:val="24"/>
          <w:szCs w:val="24"/>
          <w:lang w:val="ru-RU"/>
        </w:rPr>
        <w:t>отнесена к внеоборотным</w:t>
      </w:r>
      <w:r w:rsidR="00A05C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активам</w:t>
      </w:r>
      <w:r w:rsidR="00DB5B5B" w:rsidRPr="00A05C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5B5B" w:rsidRPr="00DC57F1" w:rsidRDefault="00D81B14" w:rsidP="002D3C4F">
      <w:pPr>
        <w:tabs>
          <w:tab w:val="left" w:pos="851"/>
        </w:tabs>
        <w:spacing w:before="360" w:after="360" w:line="360" w:lineRule="auto"/>
        <w:jc w:val="both"/>
        <w:rPr>
          <w:rFonts w:ascii="Times New Roman" w:hAnsi="Times New Roman" w:cs="Times New Roman"/>
          <w:b/>
          <w:bCs/>
          <w:color w:val="1F497D"/>
          <w:sz w:val="32"/>
          <w:szCs w:val="32"/>
          <w:lang w:val="ru-RU"/>
        </w:rPr>
      </w:pPr>
      <w:r w:rsidRPr="00DC57F1">
        <w:rPr>
          <w:rFonts w:ascii="Times New Roman" w:hAnsi="Times New Roman" w:cs="Times New Roman"/>
          <w:b/>
          <w:bCs/>
          <w:color w:val="1F497D"/>
          <w:sz w:val="32"/>
          <w:szCs w:val="32"/>
          <w:lang w:val="ru-RU"/>
        </w:rPr>
        <w:t>Факты, выявленные в процессе аудиторской проверки</w:t>
      </w:r>
    </w:p>
    <w:p w:rsidR="00564ABB" w:rsidRPr="00DC57F1" w:rsidRDefault="00D81B14" w:rsidP="00DB5B5B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1F497D"/>
          <w:sz w:val="28"/>
          <w:szCs w:val="28"/>
          <w:lang w:val="ru-RU"/>
        </w:rPr>
      </w:pPr>
      <w:r w:rsidRPr="00DC57F1">
        <w:rPr>
          <w:rFonts w:ascii="Times New Roman" w:hAnsi="Times New Roman" w:cs="Times New Roman"/>
          <w:b/>
          <w:bCs/>
          <w:color w:val="1F497D"/>
          <w:sz w:val="28"/>
          <w:szCs w:val="28"/>
          <w:lang w:val="ru-RU"/>
        </w:rPr>
        <w:t>Финансовые вопросы</w:t>
      </w:r>
    </w:p>
    <w:p w:rsidR="00DB5B5B" w:rsidRPr="00DC57F1" w:rsidRDefault="00D81B14" w:rsidP="00DB5B5B">
      <w:pPr>
        <w:pStyle w:val="Default"/>
        <w:autoSpaceDE/>
        <w:autoSpaceDN/>
        <w:adjustRightInd/>
        <w:spacing w:before="120" w:after="120" w:line="360" w:lineRule="auto"/>
        <w:jc w:val="both"/>
        <w:rPr>
          <w:rFonts w:ascii="Times New Roman" w:eastAsia="Calibri" w:hAnsi="Times New Roman" w:cs="Times New Roman"/>
          <w:b/>
          <w:color w:val="17365D"/>
          <w:lang w:val="ru-RU"/>
        </w:rPr>
      </w:pPr>
      <w:r w:rsidRPr="00DC57F1">
        <w:rPr>
          <w:rFonts w:ascii="Times New Roman" w:eastAsia="Calibri" w:hAnsi="Times New Roman" w:cs="Times New Roman"/>
          <w:b/>
          <w:color w:val="17365D"/>
          <w:lang w:val="ru-RU"/>
        </w:rPr>
        <w:t xml:space="preserve">Дебиторская задолженность и </w:t>
      </w:r>
      <w:r w:rsidR="00A05CB8" w:rsidRPr="00DC57F1">
        <w:rPr>
          <w:rFonts w:ascii="Times New Roman" w:eastAsia="Calibri" w:hAnsi="Times New Roman" w:cs="Times New Roman"/>
          <w:b/>
          <w:color w:val="17365D"/>
          <w:lang w:val="ru-RU"/>
        </w:rPr>
        <w:t>авансовые платежи</w:t>
      </w:r>
    </w:p>
    <w:p w:rsidR="00DB5B5B" w:rsidRPr="00B0241F" w:rsidRDefault="00A91C26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Остаток 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>счет</w:t>
      </w:r>
      <w:r>
        <w:rPr>
          <w:rFonts w:ascii="Times New Roman" w:hAnsi="Times New Roman" w:cs="Times New Roman"/>
          <w:sz w:val="24"/>
          <w:szCs w:val="24"/>
          <w:lang w:val="ru-RU"/>
        </w:rPr>
        <w:t>у «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Налоги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США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>возмещени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ю» 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– это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налоги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доход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сотрудников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ВОИС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работающих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 Соединенных Штатах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Америки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уплачиваемые за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сотрудников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ВОИС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впоследствии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возмещаемые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США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в соответствии с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соглашение</w:t>
      </w:r>
      <w:r>
        <w:rPr>
          <w:rFonts w:ascii="Times New Roman" w:hAnsi="Times New Roman" w:cs="Times New Roman"/>
          <w:sz w:val="24"/>
          <w:szCs w:val="24"/>
          <w:lang w:val="ru-RU"/>
        </w:rPr>
        <w:t>м,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подписанн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США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5B5B" w:rsidRPr="00F9530D" w:rsidRDefault="00A91C26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2002</w:t>
      </w:r>
      <w:r w:rsidR="004562CA">
        <w:rPr>
          <w:rFonts w:ascii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г. по </w:t>
      </w:r>
      <w:r w:rsidR="004562CA"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предъявила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США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 требовани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по 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>возмещени</w:t>
      </w:r>
      <w:r>
        <w:rPr>
          <w:rFonts w:ascii="Times New Roman" w:hAnsi="Times New Roman" w:cs="Times New Roman"/>
          <w:sz w:val="24"/>
          <w:szCs w:val="24"/>
          <w:lang w:val="ru-RU"/>
        </w:rPr>
        <w:t>ю налогов</w:t>
      </w:r>
      <w:r w:rsidR="00AA0479">
        <w:rPr>
          <w:rFonts w:ascii="Times New Roman" w:hAnsi="Times New Roman" w:cs="Times New Roman"/>
          <w:sz w:val="24"/>
          <w:szCs w:val="24"/>
          <w:lang w:val="ru-RU"/>
        </w:rPr>
        <w:t xml:space="preserve">, уплаченных за ее </w:t>
      </w:r>
      <w:r w:rsidR="00AA0479" w:rsidRPr="00B0241F">
        <w:rPr>
          <w:rFonts w:ascii="Times New Roman" w:hAnsi="Times New Roman" w:cs="Times New Roman"/>
          <w:sz w:val="24"/>
          <w:szCs w:val="24"/>
          <w:lang w:val="ru-RU"/>
        </w:rPr>
        <w:t>сотрудников</w:t>
      </w:r>
      <w:r w:rsidR="00AA0479"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A0479">
        <w:rPr>
          <w:rFonts w:ascii="Times New Roman" w:hAnsi="Times New Roman" w:cs="Times New Roman"/>
          <w:sz w:val="24"/>
          <w:szCs w:val="24"/>
          <w:lang w:val="ru-RU"/>
        </w:rPr>
        <w:t>на общую сумму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166</w:t>
      </w:r>
      <w:r>
        <w:rPr>
          <w:rFonts w:ascii="Times New Roman" w:hAnsi="Times New Roman" w:cs="Times New Roman"/>
          <w:sz w:val="24"/>
          <w:szCs w:val="24"/>
          <w:lang w:val="ru-RU"/>
        </w:rPr>
        <w:t> 818 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>долл</w:t>
      </w:r>
      <w:r>
        <w:rPr>
          <w:rFonts w:ascii="Times New Roman" w:hAnsi="Times New Roman" w:cs="Times New Roman"/>
          <w:sz w:val="24"/>
          <w:szCs w:val="24"/>
          <w:lang w:val="ru-RU"/>
        </w:rPr>
        <w:t>. 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>США</w:t>
      </w:r>
      <w:r w:rsidR="00AA047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 фактическ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ое 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>возмещени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AA0479">
        <w:rPr>
          <w:rFonts w:ascii="Times New Roman" w:hAnsi="Times New Roman" w:cs="Times New Roman"/>
          <w:sz w:val="24"/>
          <w:szCs w:val="24"/>
          <w:lang w:val="ru-RU"/>
        </w:rPr>
        <w:t xml:space="preserve">по ним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составило </w:t>
      </w:r>
      <w:r w:rsidR="00DB5B5B" w:rsidRPr="00A91C26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DB5B5B" w:rsidRPr="00A91C26">
        <w:rPr>
          <w:rFonts w:ascii="Times New Roman" w:hAnsi="Times New Roman" w:cs="Times New Roman"/>
          <w:sz w:val="24"/>
          <w:szCs w:val="24"/>
          <w:lang w:val="ru-RU"/>
        </w:rPr>
        <w:t>170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DB5B5B"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887 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>долл. США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B5B" w:rsidRPr="00A91C26">
        <w:rPr>
          <w:rFonts w:ascii="Times New Roman" w:hAnsi="Times New Roman" w:cs="Times New Roman"/>
          <w:sz w:val="24"/>
          <w:szCs w:val="24"/>
          <w:lang w:val="ru-RU"/>
        </w:rPr>
        <w:t>(44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A91C2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0241F" w:rsidRPr="00A91C26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DB5B5B"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 смогла произвести сверку сумм возмещения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суммами требований, 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алоговые органы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США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предоставляли </w:t>
      </w:r>
      <w:r w:rsidRPr="00A91C26">
        <w:rPr>
          <w:rFonts w:ascii="Times New Roman" w:hAnsi="Times New Roman" w:cs="Times New Roman"/>
          <w:snapToGrid w:val="0"/>
          <w:sz w:val="24"/>
          <w:szCs w:val="24"/>
          <w:lang w:val="ru-RU"/>
        </w:rPr>
        <w:t>данн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ые о получателях 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>возмещени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AA0479">
        <w:rPr>
          <w:rFonts w:ascii="Times New Roman" w:hAnsi="Times New Roman" w:cs="Times New Roman"/>
          <w:sz w:val="24"/>
          <w:szCs w:val="24"/>
          <w:lang w:val="ru-RU"/>
        </w:rPr>
        <w:t>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за 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AA0479">
        <w:rPr>
          <w:rFonts w:ascii="Times New Roman" w:hAnsi="Times New Roman" w:cs="Times New Roman"/>
          <w:sz w:val="24"/>
          <w:szCs w:val="24"/>
          <w:lang w:val="ru-RU"/>
        </w:rPr>
        <w:t>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оно </w:t>
      </w:r>
      <w:r w:rsidRPr="00A91C26">
        <w:rPr>
          <w:rFonts w:ascii="Times New Roman" w:eastAsia="Courier New" w:hAnsi="Times New Roman" w:cs="Times New Roman"/>
          <w:sz w:val="24"/>
          <w:szCs w:val="24"/>
          <w:lang w:val="ru-RU"/>
        </w:rPr>
        <w:t>производ</w:t>
      </w:r>
      <w:r w:rsidR="00AA0479">
        <w:rPr>
          <w:rFonts w:ascii="Times New Roman" w:eastAsia="Courier New" w:hAnsi="Times New Roman" w:cs="Times New Roman"/>
          <w:sz w:val="24"/>
          <w:szCs w:val="24"/>
          <w:lang w:val="ru-RU"/>
        </w:rPr>
        <w:t>илось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A0479" w:rsidRPr="00AA0479">
        <w:rPr>
          <w:rFonts w:ascii="Times New Roman" w:hAnsi="Times New Roman" w:cs="Times New Roman"/>
          <w:sz w:val="24"/>
          <w:szCs w:val="24"/>
          <w:lang w:val="ru-RU"/>
        </w:rPr>
        <w:t>Анализ</w:t>
      </w:r>
      <w:r w:rsidR="00AA0479">
        <w:rPr>
          <w:rFonts w:ascii="Times New Roman" w:hAnsi="Times New Roman" w:cs="Times New Roman"/>
          <w:sz w:val="24"/>
          <w:szCs w:val="24"/>
          <w:lang w:val="ru-RU"/>
        </w:rPr>
        <w:t xml:space="preserve"> переписки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налоговыми органами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США </w:t>
      </w:r>
      <w:r w:rsidR="00AA0479">
        <w:rPr>
          <w:rFonts w:ascii="Times New Roman" w:hAnsi="Times New Roman" w:cs="Times New Roman"/>
          <w:sz w:val="24"/>
          <w:szCs w:val="24"/>
          <w:lang w:val="ru-RU"/>
        </w:rPr>
        <w:t>показал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 в 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>некотор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требования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возмещении 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>налог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 оспаривались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США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530D" w:rsidRDefault="00F9530D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F9530D" w:rsidSect="00333CA1">
          <w:footerReference w:type="default" r:id="rId34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DB5B5B" w:rsidRPr="00A91C26" w:rsidRDefault="00DE2436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1C26">
        <w:rPr>
          <w:rFonts w:ascii="Times New Roman" w:hAnsi="Times New Roman" w:cs="Times New Roman"/>
          <w:sz w:val="24"/>
          <w:szCs w:val="24"/>
          <w:lang w:val="ru-RU"/>
        </w:rPr>
        <w:lastRenderedPageBreak/>
        <w:t>ВОИС</w:t>
      </w:r>
      <w:r w:rsidR="00DB5B5B"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>заявила, что</w:t>
      </w:r>
      <w:r w:rsidR="00DB5B5B"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1C26">
        <w:rPr>
          <w:rFonts w:ascii="Times New Roman" w:hAnsi="Times New Roman" w:cs="Times New Roman"/>
          <w:sz w:val="24"/>
          <w:szCs w:val="24"/>
          <w:lang w:val="ru-RU"/>
        </w:rPr>
        <w:t xml:space="preserve">у нее нет причин полагать, что </w:t>
      </w:r>
      <w:r w:rsidR="00BB645A"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возмещение </w:t>
      </w:r>
      <w:r w:rsidR="00A91C26">
        <w:rPr>
          <w:rFonts w:ascii="Times New Roman" w:hAnsi="Times New Roman" w:cs="Times New Roman"/>
          <w:sz w:val="24"/>
          <w:szCs w:val="24"/>
          <w:lang w:val="ru-RU"/>
        </w:rPr>
        <w:t xml:space="preserve">остальных сумм может оказаться </w:t>
      </w:r>
      <w:r w:rsidR="00A91C26" w:rsidRPr="00A91C26">
        <w:rPr>
          <w:rFonts w:ascii="Times New Roman" w:hAnsi="Times New Roman" w:cs="Times New Roman"/>
          <w:sz w:val="24"/>
          <w:szCs w:val="24"/>
          <w:lang w:val="ru-RU"/>
        </w:rPr>
        <w:t>проблем</w:t>
      </w:r>
      <w:r w:rsidR="00A91C26">
        <w:rPr>
          <w:rFonts w:ascii="Times New Roman" w:hAnsi="Times New Roman" w:cs="Times New Roman"/>
          <w:sz w:val="24"/>
          <w:szCs w:val="24"/>
          <w:lang w:val="ru-RU"/>
        </w:rPr>
        <w:t>атичным</w:t>
      </w:r>
      <w:r w:rsidR="00DB5B5B"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35E65" w:rsidRPr="00A91C26" w:rsidRDefault="00BB645A" w:rsidP="00F35E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91C26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DB5B5B"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1C26">
        <w:rPr>
          <w:rFonts w:ascii="Times New Roman" w:hAnsi="Times New Roman" w:cs="Times New Roman"/>
          <w:sz w:val="24"/>
          <w:szCs w:val="24"/>
          <w:lang w:val="ru-RU"/>
        </w:rPr>
        <w:t xml:space="preserve">полагаем, что было бы </w:t>
      </w:r>
      <w:r w:rsidR="00A91C26" w:rsidRPr="00A91C26">
        <w:rPr>
          <w:rFonts w:ascii="Times New Roman" w:hAnsi="Times New Roman" w:cs="Times New Roman"/>
          <w:sz w:val="24"/>
          <w:szCs w:val="24"/>
          <w:lang w:val="ru-RU"/>
        </w:rPr>
        <w:t>целесообразн</w:t>
      </w:r>
      <w:r w:rsidR="00A91C26">
        <w:rPr>
          <w:rFonts w:ascii="Times New Roman" w:hAnsi="Times New Roman" w:cs="Times New Roman"/>
          <w:sz w:val="24"/>
          <w:szCs w:val="24"/>
          <w:lang w:val="ru-RU"/>
        </w:rPr>
        <w:t xml:space="preserve">ым </w:t>
      </w:r>
      <w:r w:rsidR="00DE2436"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ускорить процесс </w:t>
      </w:r>
      <w:r w:rsidR="00A91C26">
        <w:rPr>
          <w:rFonts w:ascii="Times New Roman" w:hAnsi="Times New Roman" w:cs="Times New Roman"/>
          <w:sz w:val="24"/>
          <w:szCs w:val="24"/>
          <w:lang w:val="ru-RU"/>
        </w:rPr>
        <w:t xml:space="preserve">сверки </w:t>
      </w:r>
      <w:r w:rsidR="00A91C26" w:rsidRPr="00A91C26">
        <w:rPr>
          <w:rFonts w:ascii="Times New Roman" w:hAnsi="Times New Roman" w:cs="Times New Roman"/>
          <w:snapToGrid w:val="0"/>
          <w:sz w:val="24"/>
          <w:szCs w:val="24"/>
          <w:lang w:val="ru-RU"/>
        </w:rPr>
        <w:t>данн</w:t>
      </w:r>
      <w:r w:rsidR="00A91C26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Pr="00A91C26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3436FF" w:rsidRPr="00A91C2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91C26">
        <w:rPr>
          <w:rFonts w:ascii="Times New Roman" w:hAnsi="Times New Roman" w:cs="Times New Roman"/>
          <w:bCs/>
          <w:sz w:val="24"/>
          <w:szCs w:val="24"/>
          <w:lang w:val="ru-RU"/>
        </w:rPr>
        <w:t>налоговы</w:t>
      </w:r>
      <w:r w:rsidR="00A91C26" w:rsidRPr="00A91C26">
        <w:rPr>
          <w:rFonts w:ascii="Times New Roman" w:hAnsi="Times New Roman" w:cs="Times New Roman"/>
          <w:bCs/>
          <w:sz w:val="24"/>
          <w:szCs w:val="24"/>
          <w:lang w:val="ru-RU"/>
        </w:rPr>
        <w:t>ми</w:t>
      </w:r>
      <w:r w:rsidR="00A91C2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органами </w:t>
      </w:r>
      <w:r w:rsidR="00A91C26" w:rsidRPr="00A91C26">
        <w:rPr>
          <w:rFonts w:ascii="Times New Roman" w:hAnsi="Times New Roman" w:cs="Times New Roman"/>
          <w:bCs/>
          <w:sz w:val="24"/>
          <w:szCs w:val="24"/>
          <w:lang w:val="ru-RU"/>
        </w:rPr>
        <w:t>США</w:t>
      </w:r>
      <w:r w:rsidR="003436FF" w:rsidRPr="00A91C26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DB5B5B" w:rsidRPr="00F26378" w:rsidRDefault="00D81B14" w:rsidP="00DB5B5B">
      <w:pPr>
        <w:pStyle w:val="Default"/>
        <w:spacing w:before="120" w:after="120" w:line="360" w:lineRule="auto"/>
        <w:jc w:val="both"/>
        <w:rPr>
          <w:rFonts w:ascii="Times New Roman" w:eastAsia="Calibri" w:hAnsi="Times New Roman" w:cs="Times New Roman"/>
          <w:b/>
          <w:bCs/>
          <w:color w:val="auto"/>
          <w:lang w:val="ru-RU"/>
        </w:rPr>
      </w:pPr>
      <w:r w:rsidRPr="00740403">
        <w:rPr>
          <w:rFonts w:ascii="Times New Roman" w:eastAsia="Calibri" w:hAnsi="Times New Roman" w:cs="Times New Roman"/>
          <w:b/>
          <w:bCs/>
          <w:color w:val="auto"/>
          <w:lang w:val="ru-RU"/>
        </w:rPr>
        <w:t>Рекомендация</w:t>
      </w:r>
      <w:r w:rsidR="00DB5B5B" w:rsidRPr="00F26378">
        <w:rPr>
          <w:rFonts w:ascii="Times New Roman" w:eastAsia="Calibri" w:hAnsi="Times New Roman" w:cs="Times New Roman"/>
          <w:b/>
          <w:bCs/>
          <w:color w:val="auto"/>
          <w:lang w:val="ru-RU"/>
        </w:rPr>
        <w:t xml:space="preserve"> 1</w:t>
      </w:r>
    </w:p>
    <w:p w:rsidR="002A269D" w:rsidRPr="00F26378" w:rsidRDefault="00DE2436" w:rsidP="00DB5B5B">
      <w:pPr>
        <w:pStyle w:val="Default"/>
        <w:spacing w:before="120" w:after="120" w:line="360" w:lineRule="auto"/>
        <w:jc w:val="both"/>
        <w:rPr>
          <w:rFonts w:ascii="Times New Roman" w:eastAsia="Calibri" w:hAnsi="Times New Roman" w:cs="Times New Roman"/>
          <w:b/>
          <w:bCs/>
          <w:color w:val="auto"/>
          <w:lang w:val="ru-RU"/>
        </w:rPr>
      </w:pPr>
      <w:r w:rsidRPr="00A91C26">
        <w:rPr>
          <w:rFonts w:ascii="Times New Roman" w:eastAsia="Calibri" w:hAnsi="Times New Roman" w:cs="Times New Roman"/>
          <w:b/>
          <w:bCs/>
          <w:color w:val="auto"/>
          <w:lang w:val="ru-RU"/>
        </w:rPr>
        <w:t>ВОИС</w:t>
      </w:r>
      <w:r w:rsidR="00DB5B5B" w:rsidRPr="00A91C26">
        <w:rPr>
          <w:rFonts w:ascii="Times New Roman" w:eastAsia="Calibri" w:hAnsi="Times New Roman" w:cs="Times New Roman"/>
          <w:b/>
          <w:bCs/>
          <w:color w:val="auto"/>
          <w:lang w:val="ru-RU"/>
        </w:rPr>
        <w:t xml:space="preserve"> </w:t>
      </w:r>
      <w:r w:rsidR="002D7F2F" w:rsidRPr="002D7F2F">
        <w:rPr>
          <w:rFonts w:ascii="Times New Roman" w:eastAsia="Calibri" w:hAnsi="Times New Roman" w:cs="Times New Roman"/>
          <w:b/>
          <w:bCs/>
          <w:color w:val="auto"/>
          <w:lang w:val="ru-RU"/>
        </w:rPr>
        <w:t xml:space="preserve">могла бы </w:t>
      </w:r>
      <w:r w:rsidRPr="00A91C26">
        <w:rPr>
          <w:rFonts w:ascii="Times New Roman" w:eastAsia="Calibri" w:hAnsi="Times New Roman" w:cs="Times New Roman"/>
          <w:b/>
          <w:bCs/>
          <w:color w:val="auto"/>
          <w:lang w:val="ru-RU"/>
        </w:rPr>
        <w:t xml:space="preserve">ускорить процесс </w:t>
      </w:r>
      <w:r w:rsidR="00A91C26" w:rsidRPr="00A91C26">
        <w:rPr>
          <w:rFonts w:ascii="Times New Roman" w:eastAsia="Calibri" w:hAnsi="Times New Roman" w:cs="Times New Roman"/>
          <w:b/>
          <w:bCs/>
          <w:color w:val="auto"/>
          <w:lang w:val="ru-RU"/>
        </w:rPr>
        <w:t xml:space="preserve">сверки </w:t>
      </w:r>
      <w:r w:rsidR="00A91C26">
        <w:rPr>
          <w:rFonts w:ascii="Times New Roman" w:eastAsia="Calibri" w:hAnsi="Times New Roman" w:cs="Times New Roman"/>
          <w:b/>
          <w:bCs/>
          <w:color w:val="auto"/>
          <w:lang w:val="ru-RU"/>
        </w:rPr>
        <w:t xml:space="preserve">ее </w:t>
      </w:r>
      <w:r w:rsidR="00A91C26" w:rsidRPr="00A91C26">
        <w:rPr>
          <w:rFonts w:ascii="Times New Roman" w:eastAsia="Calibri" w:hAnsi="Times New Roman" w:cs="Times New Roman"/>
          <w:b/>
          <w:bCs/>
          <w:color w:val="auto"/>
          <w:lang w:val="ru-RU"/>
        </w:rPr>
        <w:t>требовани</w:t>
      </w:r>
      <w:r w:rsidR="00A91C26">
        <w:rPr>
          <w:rFonts w:ascii="Times New Roman" w:eastAsia="Calibri" w:hAnsi="Times New Roman" w:cs="Times New Roman"/>
          <w:b/>
          <w:bCs/>
          <w:color w:val="auto"/>
          <w:lang w:val="ru-RU"/>
        </w:rPr>
        <w:t xml:space="preserve">й по невозмещенным суммам </w:t>
      </w:r>
      <w:r w:rsidR="00A91C26" w:rsidRPr="00A91C26">
        <w:rPr>
          <w:rFonts w:ascii="Times New Roman" w:eastAsia="Calibri" w:hAnsi="Times New Roman" w:cs="Times New Roman"/>
          <w:b/>
          <w:bCs/>
          <w:color w:val="auto"/>
          <w:lang w:val="ru-RU"/>
        </w:rPr>
        <w:t>с налоговыми органами США</w:t>
      </w:r>
      <w:r w:rsidR="00DB5B5B" w:rsidRPr="00A91C26">
        <w:rPr>
          <w:rFonts w:ascii="Times New Roman" w:eastAsia="Calibri" w:hAnsi="Times New Roman" w:cs="Times New Roman"/>
          <w:b/>
          <w:bCs/>
          <w:color w:val="auto"/>
          <w:lang w:val="ru-RU"/>
        </w:rPr>
        <w:t xml:space="preserve">. </w:t>
      </w:r>
    </w:p>
    <w:p w:rsidR="00DB5B5B" w:rsidRPr="00A91C26" w:rsidRDefault="00AA0479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Соглашаясь с </w:t>
      </w:r>
      <w:r w:rsidRPr="00AA0479">
        <w:rPr>
          <w:rFonts w:ascii="Times New Roman" w:hAnsi="Times New Roman" w:cs="Times New Roman"/>
          <w:snapToGrid w:val="0"/>
          <w:sz w:val="24"/>
          <w:szCs w:val="24"/>
          <w:lang w:val="ru-RU"/>
        </w:rPr>
        <w:t>данн</w:t>
      </w:r>
      <w:r>
        <w:rPr>
          <w:rFonts w:ascii="Times New Roman" w:hAnsi="Times New Roman" w:cs="Times New Roman"/>
          <w:sz w:val="24"/>
          <w:szCs w:val="24"/>
          <w:lang w:val="ru-RU"/>
        </w:rPr>
        <w:t>ой рекомендацией</w:t>
      </w:r>
      <w:r w:rsidR="00DB5B5B"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E2436" w:rsidRPr="00A91C26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DB5B5B"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436" w:rsidRPr="00A91C26">
        <w:rPr>
          <w:rFonts w:ascii="Times New Roman" w:hAnsi="Times New Roman" w:cs="Times New Roman"/>
          <w:sz w:val="24"/>
          <w:szCs w:val="24"/>
          <w:lang w:val="ru-RU"/>
        </w:rPr>
        <w:t>заявила, что</w:t>
      </w:r>
      <w:r w:rsidR="00DB5B5B"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436"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процесс </w:t>
      </w:r>
      <w:r w:rsidR="00A91C26">
        <w:rPr>
          <w:rFonts w:ascii="Times New Roman" w:hAnsi="Times New Roman" w:cs="Times New Roman"/>
          <w:sz w:val="24"/>
          <w:szCs w:val="24"/>
          <w:lang w:val="ru-RU"/>
        </w:rPr>
        <w:t xml:space="preserve">сверки может быть </w:t>
      </w:r>
      <w:r w:rsidR="00DE2436"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завершен </w:t>
      </w:r>
      <w:r w:rsidR="00A91C26" w:rsidRPr="00A91C26">
        <w:rPr>
          <w:rFonts w:ascii="Times New Roman" w:hAnsi="Times New Roman" w:cs="Times New Roman"/>
          <w:sz w:val="24"/>
          <w:szCs w:val="24"/>
          <w:lang w:val="ru-RU"/>
        </w:rPr>
        <w:t>только в том случае, если</w:t>
      </w:r>
      <w:r w:rsidR="00A91C26">
        <w:rPr>
          <w:rFonts w:ascii="Times New Roman" w:hAnsi="Times New Roman" w:cs="Times New Roman"/>
          <w:sz w:val="24"/>
          <w:szCs w:val="24"/>
          <w:lang w:val="ru-RU"/>
        </w:rPr>
        <w:t xml:space="preserve"> налоговые органы США</w:t>
      </w:r>
      <w:r w:rsidR="00DB5B5B"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1C26">
        <w:rPr>
          <w:rFonts w:ascii="Times New Roman" w:hAnsi="Times New Roman" w:cs="Times New Roman"/>
          <w:sz w:val="24"/>
          <w:szCs w:val="24"/>
          <w:lang w:val="ru-RU"/>
        </w:rPr>
        <w:t xml:space="preserve">смогут предоставить </w:t>
      </w:r>
      <w:r w:rsidR="00BB645A" w:rsidRPr="00A91C26">
        <w:rPr>
          <w:rFonts w:ascii="Times New Roman" w:hAnsi="Times New Roman" w:cs="Times New Roman"/>
          <w:sz w:val="24"/>
          <w:szCs w:val="24"/>
          <w:lang w:val="ru-RU"/>
        </w:rPr>
        <w:t>достаточн</w:t>
      </w:r>
      <w:r w:rsidR="00A91C26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A91C26" w:rsidRPr="00A91C26">
        <w:rPr>
          <w:rFonts w:ascii="Times New Roman" w:hAnsi="Times New Roman" w:cs="Times New Roman"/>
          <w:sz w:val="24"/>
          <w:szCs w:val="24"/>
          <w:lang w:val="ru-RU"/>
        </w:rPr>
        <w:t>детал</w:t>
      </w:r>
      <w:r w:rsidR="00A91C26">
        <w:rPr>
          <w:rFonts w:ascii="Times New Roman" w:hAnsi="Times New Roman" w:cs="Times New Roman"/>
          <w:sz w:val="24"/>
          <w:szCs w:val="24"/>
          <w:lang w:val="ru-RU"/>
        </w:rPr>
        <w:t xml:space="preserve">изированную </w:t>
      </w:r>
      <w:r w:rsidR="00A91C26" w:rsidRPr="00A91C26">
        <w:rPr>
          <w:rFonts w:ascii="Times New Roman" w:hAnsi="Times New Roman" w:cs="Times New Roman"/>
          <w:sz w:val="24"/>
          <w:szCs w:val="24"/>
          <w:lang w:val="ru-RU"/>
        </w:rPr>
        <w:t>информаци</w:t>
      </w:r>
      <w:r w:rsidR="00A91C26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0479">
        <w:rPr>
          <w:rFonts w:ascii="Times New Roman" w:hAnsi="Times New Roman" w:cs="Times New Roman"/>
          <w:sz w:val="24"/>
          <w:szCs w:val="24"/>
          <w:lang w:val="ru-RU"/>
        </w:rPr>
        <w:t xml:space="preserve">в отношении </w:t>
      </w:r>
      <w:r w:rsidR="00A91C26">
        <w:rPr>
          <w:rFonts w:ascii="Times New Roman" w:hAnsi="Times New Roman" w:cs="Times New Roman"/>
          <w:sz w:val="24"/>
          <w:szCs w:val="24"/>
          <w:lang w:val="ru-RU"/>
        </w:rPr>
        <w:t xml:space="preserve">сумм, уже </w:t>
      </w:r>
      <w:r>
        <w:rPr>
          <w:rFonts w:ascii="Times New Roman" w:hAnsi="Times New Roman" w:cs="Times New Roman"/>
          <w:sz w:val="24"/>
          <w:szCs w:val="24"/>
          <w:lang w:val="ru-RU"/>
        </w:rPr>
        <w:t>возмещенных</w:t>
      </w:r>
      <w:r w:rsidRPr="00A91C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1C26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DB5B5B" w:rsidRPr="00A91C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5B5B" w:rsidRPr="00DC57F1" w:rsidRDefault="00AA0479" w:rsidP="00DB5B5B">
      <w:pPr>
        <w:pStyle w:val="Default"/>
        <w:autoSpaceDE/>
        <w:autoSpaceDN/>
        <w:adjustRightInd/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1F497D"/>
          <w:lang w:val="ru-RU"/>
        </w:rPr>
      </w:pPr>
      <w:r w:rsidRPr="00DC57F1">
        <w:rPr>
          <w:rFonts w:ascii="Times New Roman" w:hAnsi="Times New Roman" w:cs="Times New Roman"/>
          <w:b/>
          <w:bCs/>
          <w:color w:val="1F497D"/>
          <w:lang w:val="ru-RU"/>
        </w:rPr>
        <w:t>Н</w:t>
      </w:r>
      <w:r w:rsidR="00BB645A" w:rsidRPr="00DC57F1">
        <w:rPr>
          <w:rFonts w:ascii="Times New Roman" w:hAnsi="Times New Roman" w:cs="Times New Roman"/>
          <w:b/>
          <w:bCs/>
          <w:color w:val="1F497D"/>
          <w:lang w:val="ru-RU"/>
        </w:rPr>
        <w:t>ера</w:t>
      </w:r>
      <w:r w:rsidRPr="00DC57F1">
        <w:rPr>
          <w:rFonts w:ascii="Times New Roman" w:hAnsi="Times New Roman" w:cs="Times New Roman"/>
          <w:b/>
          <w:bCs/>
          <w:color w:val="1F497D"/>
          <w:lang w:val="ru-RU"/>
        </w:rPr>
        <w:t>скрытие</w:t>
      </w:r>
      <w:r w:rsidR="00BB645A" w:rsidRPr="00DC57F1">
        <w:rPr>
          <w:rFonts w:ascii="Times New Roman" w:hAnsi="Times New Roman" w:cs="Times New Roman"/>
          <w:b/>
          <w:bCs/>
          <w:color w:val="1F497D"/>
          <w:lang w:val="ru-RU"/>
        </w:rPr>
        <w:t xml:space="preserve"> информации </w:t>
      </w:r>
      <w:r w:rsidR="00C870F5" w:rsidRPr="00DC57F1">
        <w:rPr>
          <w:rFonts w:ascii="Times New Roman" w:hAnsi="Times New Roman" w:cs="Times New Roman"/>
          <w:b/>
          <w:bCs/>
          <w:color w:val="1F497D"/>
          <w:lang w:val="ru-RU"/>
        </w:rPr>
        <w:t>в отношении активов</w:t>
      </w:r>
      <w:r w:rsidR="00DC4072" w:rsidRPr="00DC57F1">
        <w:rPr>
          <w:rFonts w:ascii="Times New Roman" w:hAnsi="Times New Roman" w:cs="Times New Roman"/>
          <w:b/>
          <w:bCs/>
          <w:color w:val="1F497D"/>
          <w:lang w:val="ru-RU"/>
        </w:rPr>
        <w:t xml:space="preserve"> наследия</w:t>
      </w:r>
    </w:p>
    <w:p w:rsidR="00DB5B5B" w:rsidRPr="00C870F5" w:rsidRDefault="00C870F5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70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Согласно Основам политики Организации Объединенных Наций </w:t>
      </w:r>
      <w:r w:rsidR="00AA04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AA0479" w:rsidRPr="00AA0479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применени</w:t>
      </w:r>
      <w:r w:rsidR="00AA0479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r w:rsidRPr="00C870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МСУГС, хотя ООН не предусматривает отражения активов наследия в отчетности, она обычно </w:t>
      </w:r>
      <w:r w:rsidR="00AA04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требует включения общего описания </w:t>
      </w:r>
      <w:r w:rsidRPr="00C870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существенных активов наследия в примечания к финансовой отчетности. </w:t>
      </w:r>
    </w:p>
    <w:p w:rsidR="00DB5B5B" w:rsidRPr="00C870F5" w:rsidRDefault="00C870F5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70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Мы отметили, что ВОИС не раскрыла в своей финансовой отчетности информацию об активах наследия, включая «произведения искусства». Мы также отметили, что материальные проверки, проведенные в 2014 г., показали отсутствие </w:t>
      </w:r>
      <w:r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AA0479" w:rsidRPr="00AA0479">
        <w:rPr>
          <w:rFonts w:ascii="Times New Roman" w:hAnsi="Times New Roman" w:cs="Times New Roman"/>
          <w:sz w:val="24"/>
          <w:szCs w:val="24"/>
          <w:lang w:val="ru-RU"/>
        </w:rPr>
        <w:t>объе</w:t>
      </w:r>
      <w:r w:rsidR="00AA0479">
        <w:rPr>
          <w:rFonts w:ascii="Times New Roman" w:hAnsi="Times New Roman" w:cs="Times New Roman"/>
          <w:sz w:val="24"/>
          <w:szCs w:val="24"/>
          <w:lang w:val="ru-RU"/>
        </w:rPr>
        <w:t>ктов</w:t>
      </w:r>
      <w:r w:rsidRPr="00C870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AA04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относимых к </w:t>
      </w:r>
      <w:r w:rsidRPr="00C870F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«произведения</w:t>
      </w:r>
      <w:r w:rsidR="00AA04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C870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искусства» </w:t>
      </w:r>
      <w:r w:rsidR="00DB5B5B" w:rsidRPr="00C870F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B645A" w:rsidRPr="00C870F5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="00DB5B5B"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C870F5">
        <w:rPr>
          <w:rFonts w:ascii="Times New Roman" w:hAnsi="Times New Roman" w:cs="Times New Roman"/>
          <w:sz w:val="24"/>
          <w:szCs w:val="24"/>
          <w:lang w:val="ru-RU"/>
        </w:rPr>
        <w:t>четыре</w:t>
      </w:r>
      <w:r w:rsidR="00DB5B5B"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0479" w:rsidRPr="00AA0479">
        <w:rPr>
          <w:rFonts w:ascii="Times New Roman" w:hAnsi="Times New Roman" w:cs="Times New Roman"/>
          <w:sz w:val="24"/>
          <w:szCs w:val="24"/>
          <w:lang w:val="ru-RU"/>
        </w:rPr>
        <w:t>объе</w:t>
      </w:r>
      <w:r w:rsidR="00AA0479">
        <w:rPr>
          <w:rFonts w:ascii="Times New Roman" w:hAnsi="Times New Roman" w:cs="Times New Roman"/>
          <w:sz w:val="24"/>
          <w:szCs w:val="24"/>
          <w:lang w:val="ru-RU"/>
        </w:rPr>
        <w:t>кта</w:t>
      </w:r>
      <w:r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которые, </w:t>
      </w:r>
      <w:r w:rsidRPr="00C870F5">
        <w:rPr>
          <w:rFonts w:ascii="Times New Roman" w:hAnsi="Times New Roman" w:cs="Times New Roman"/>
          <w:sz w:val="24"/>
          <w:szCs w:val="24"/>
          <w:lang w:val="ru-RU"/>
        </w:rPr>
        <w:t>по-видимому,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находились в </w:t>
      </w:r>
      <w:r w:rsidRPr="00C870F5">
        <w:rPr>
          <w:rFonts w:ascii="Times New Roman" w:hAnsi="Times New Roman" w:cs="Times New Roman"/>
          <w:sz w:val="24"/>
          <w:szCs w:val="24"/>
          <w:lang w:val="ru-RU"/>
        </w:rPr>
        <w:t>помещени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ях </w:t>
      </w:r>
      <w:r w:rsidRPr="00C870F5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B645A" w:rsidRPr="00C870F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DB5B5B"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0479">
        <w:rPr>
          <w:rFonts w:ascii="Times New Roman" w:hAnsi="Times New Roman" w:cs="Times New Roman"/>
          <w:sz w:val="24"/>
          <w:szCs w:val="24"/>
          <w:lang w:val="ru-RU"/>
        </w:rPr>
        <w:t xml:space="preserve">были заперты в шкафах, к </w:t>
      </w:r>
      <w:r w:rsidR="00AA0479" w:rsidRPr="00AA0479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AA0479">
        <w:rPr>
          <w:rFonts w:ascii="Times New Roman" w:hAnsi="Times New Roman" w:cs="Times New Roman"/>
          <w:sz w:val="24"/>
          <w:szCs w:val="24"/>
          <w:lang w:val="ru-RU"/>
        </w:rPr>
        <w:t xml:space="preserve">ым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аудиторы не </w:t>
      </w:r>
      <w:r w:rsidR="00AA0479">
        <w:rPr>
          <w:rFonts w:ascii="Times New Roman" w:hAnsi="Times New Roman" w:cs="Times New Roman"/>
          <w:sz w:val="24"/>
          <w:szCs w:val="24"/>
          <w:lang w:val="ru-RU"/>
        </w:rPr>
        <w:t>имели доступа</w:t>
      </w:r>
      <w:r w:rsidR="00DB5B5B"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DB5B5B" w:rsidRPr="00F9530D" w:rsidRDefault="00DE2436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lang w:val="ru-RU"/>
        </w:rPr>
      </w:pPr>
      <w:r w:rsidRPr="00C870F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DB5B5B"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70F5">
        <w:rPr>
          <w:rFonts w:ascii="Times New Roman" w:hAnsi="Times New Roman" w:cs="Times New Roman"/>
          <w:sz w:val="24"/>
          <w:szCs w:val="24"/>
          <w:lang w:val="ru-RU"/>
        </w:rPr>
        <w:t>заявила, что</w:t>
      </w:r>
      <w:r w:rsidR="00DB5B5B"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МСУГС </w:t>
      </w:r>
      <w:r w:rsidR="00C870F5">
        <w:rPr>
          <w:rFonts w:ascii="Times New Roman" w:hAnsi="Times New Roman" w:cs="Times New Roman"/>
          <w:sz w:val="24"/>
          <w:szCs w:val="24"/>
          <w:lang w:val="ru-RU"/>
        </w:rPr>
        <w:t xml:space="preserve">не требует раскрытия </w:t>
      </w:r>
      <w:r w:rsidR="00C870F5" w:rsidRPr="00C870F5">
        <w:rPr>
          <w:rFonts w:ascii="Times New Roman" w:hAnsi="Times New Roman" w:cs="Times New Roman"/>
          <w:sz w:val="24"/>
          <w:szCs w:val="24"/>
          <w:lang w:val="ru-RU"/>
        </w:rPr>
        <w:t>информаци</w:t>
      </w:r>
      <w:r w:rsidR="00C870F5">
        <w:rPr>
          <w:rFonts w:ascii="Times New Roman" w:hAnsi="Times New Roman" w:cs="Times New Roman"/>
          <w:sz w:val="24"/>
          <w:szCs w:val="24"/>
          <w:lang w:val="ru-RU"/>
        </w:rPr>
        <w:t>и об активах</w:t>
      </w:r>
      <w:r w:rsidR="00DC4072"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 наследия</w:t>
      </w:r>
      <w:r w:rsidR="00C870F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870F5" w:rsidRPr="00C870F5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C870F5">
        <w:rPr>
          <w:rFonts w:ascii="Times New Roman" w:hAnsi="Times New Roman" w:cs="Times New Roman"/>
          <w:sz w:val="24"/>
          <w:szCs w:val="24"/>
          <w:lang w:val="ru-RU"/>
        </w:rPr>
        <w:t xml:space="preserve">ые не 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>были отражены</w:t>
      </w:r>
      <w:r w:rsidR="00C870F5">
        <w:rPr>
          <w:rFonts w:ascii="Times New Roman" w:hAnsi="Times New Roman" w:cs="Times New Roman"/>
          <w:sz w:val="24"/>
          <w:szCs w:val="24"/>
          <w:lang w:val="ru-RU"/>
        </w:rPr>
        <w:t xml:space="preserve"> в финансовой</w:t>
      </w:r>
      <w:r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70F5">
        <w:rPr>
          <w:rFonts w:ascii="Times New Roman" w:hAnsi="Times New Roman" w:cs="Times New Roman"/>
          <w:sz w:val="24"/>
          <w:szCs w:val="24"/>
          <w:lang w:val="ru-RU"/>
        </w:rPr>
        <w:t>отчетности</w:t>
      </w:r>
      <w:r w:rsidR="00DB5B5B"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870F5"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</w:t>
      </w:r>
      <w:r w:rsidR="00C870F5">
        <w:rPr>
          <w:rFonts w:ascii="Times New Roman" w:hAnsi="Times New Roman" w:cs="Times New Roman"/>
          <w:sz w:val="24"/>
          <w:szCs w:val="24"/>
          <w:lang w:val="ru-RU"/>
        </w:rPr>
        <w:t xml:space="preserve">согласно </w:t>
      </w:r>
      <w:r w:rsidR="00BB645A" w:rsidRPr="00C870F5">
        <w:rPr>
          <w:rFonts w:ascii="Times New Roman" w:hAnsi="Times New Roman" w:cs="Times New Roman"/>
          <w:sz w:val="24"/>
          <w:szCs w:val="24"/>
          <w:lang w:val="ru-RU"/>
        </w:rPr>
        <w:t>текущ</w:t>
      </w:r>
      <w:r w:rsidR="00C870F5">
        <w:rPr>
          <w:rFonts w:ascii="Times New Roman" w:hAnsi="Times New Roman" w:cs="Times New Roman"/>
          <w:sz w:val="24"/>
          <w:szCs w:val="24"/>
          <w:lang w:val="ru-RU"/>
        </w:rPr>
        <w:t xml:space="preserve">им </w:t>
      </w:r>
      <w:r w:rsidR="00C870F5" w:rsidRPr="00C870F5">
        <w:rPr>
          <w:rFonts w:ascii="Times New Roman" w:hAnsi="Times New Roman" w:cs="Times New Roman"/>
          <w:sz w:val="24"/>
          <w:szCs w:val="24"/>
          <w:lang w:val="ru-RU"/>
        </w:rPr>
        <w:t>рекомендаци</w:t>
      </w:r>
      <w:r w:rsidR="00C870F5">
        <w:rPr>
          <w:rFonts w:ascii="Times New Roman" w:hAnsi="Times New Roman" w:cs="Times New Roman"/>
          <w:sz w:val="24"/>
          <w:szCs w:val="24"/>
          <w:lang w:val="ru-RU"/>
        </w:rPr>
        <w:t xml:space="preserve">ям </w:t>
      </w:r>
      <w:r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Целевой группы </w:t>
      </w:r>
      <w:r w:rsidR="00C870F5"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ООН 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>по активам</w:t>
      </w:r>
      <w:r w:rsidR="00DC4072"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 наследия</w:t>
      </w:r>
      <w:r w:rsidR="00C870F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870F5" w:rsidRPr="00C870F5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C870F5">
        <w:rPr>
          <w:rFonts w:ascii="Times New Roman" w:hAnsi="Times New Roman" w:cs="Times New Roman"/>
          <w:sz w:val="24"/>
          <w:szCs w:val="24"/>
          <w:lang w:val="ru-RU"/>
        </w:rPr>
        <w:t>и не обязаны отражать такие активы в своей финансовой</w:t>
      </w:r>
      <w:r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 отчетност</w:t>
      </w:r>
      <w:r w:rsidR="00C870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C870F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9530D" w:rsidRDefault="00F9530D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lang w:val="ru-RU"/>
        </w:rPr>
        <w:sectPr w:rsidR="00F9530D" w:rsidSect="00333CA1">
          <w:footerReference w:type="default" r:id="rId35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DB5B5B" w:rsidRPr="00F26378" w:rsidRDefault="00D81B14" w:rsidP="00DB5B5B">
      <w:pPr>
        <w:pStyle w:val="Default"/>
        <w:spacing w:before="120" w:after="120" w:line="360" w:lineRule="auto"/>
        <w:jc w:val="both"/>
        <w:rPr>
          <w:rFonts w:ascii="Times New Roman" w:eastAsia="Calibri" w:hAnsi="Times New Roman" w:cs="Times New Roman"/>
          <w:b/>
          <w:bCs/>
          <w:color w:val="auto"/>
          <w:lang w:val="ru-RU"/>
        </w:rPr>
      </w:pPr>
      <w:r w:rsidRPr="00F26378">
        <w:rPr>
          <w:rFonts w:ascii="Times New Roman" w:eastAsia="Calibri" w:hAnsi="Times New Roman" w:cs="Times New Roman"/>
          <w:b/>
          <w:bCs/>
          <w:color w:val="auto"/>
          <w:lang w:val="ru-RU"/>
        </w:rPr>
        <w:lastRenderedPageBreak/>
        <w:t>Рекомендация</w:t>
      </w:r>
      <w:r w:rsidR="00DB5B5B" w:rsidRPr="00F26378">
        <w:rPr>
          <w:rFonts w:ascii="Times New Roman" w:eastAsia="Calibri" w:hAnsi="Times New Roman" w:cs="Times New Roman"/>
          <w:b/>
          <w:bCs/>
          <w:color w:val="auto"/>
          <w:lang w:val="ru-RU"/>
        </w:rPr>
        <w:t xml:space="preserve"> 2</w:t>
      </w:r>
    </w:p>
    <w:p w:rsidR="00DB5B5B" w:rsidRPr="00C870F5" w:rsidRDefault="00DE2436" w:rsidP="00DB5B5B">
      <w:pPr>
        <w:pStyle w:val="Default"/>
        <w:spacing w:before="120" w:after="120" w:line="360" w:lineRule="auto"/>
        <w:jc w:val="both"/>
        <w:rPr>
          <w:rFonts w:ascii="Times New Roman" w:eastAsia="Calibri" w:hAnsi="Times New Roman" w:cs="Times New Roman"/>
          <w:b/>
          <w:lang w:val="ru-RU"/>
        </w:rPr>
      </w:pPr>
      <w:r w:rsidRPr="00C870F5">
        <w:rPr>
          <w:rFonts w:ascii="Times New Roman" w:eastAsia="Calibri" w:hAnsi="Times New Roman" w:cs="Times New Roman"/>
          <w:b/>
          <w:lang w:val="ru-RU"/>
        </w:rPr>
        <w:t>ВОИС</w:t>
      </w:r>
      <w:r w:rsidR="00DB5B5B" w:rsidRPr="00C870F5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2D7F2F" w:rsidRPr="002D7F2F">
        <w:rPr>
          <w:rFonts w:ascii="Times New Roman" w:eastAsia="Calibri" w:hAnsi="Times New Roman" w:cs="Times New Roman"/>
          <w:b/>
          <w:lang w:val="ru-RU"/>
        </w:rPr>
        <w:t xml:space="preserve">могла бы </w:t>
      </w:r>
      <w:r w:rsidR="003B1D74" w:rsidRPr="003B1D74">
        <w:rPr>
          <w:rFonts w:ascii="Times New Roman" w:eastAsia="Calibri" w:hAnsi="Times New Roman" w:cs="Times New Roman"/>
          <w:b/>
          <w:lang w:val="ru-RU"/>
        </w:rPr>
        <w:t>раскры</w:t>
      </w:r>
      <w:r w:rsidR="006F5494">
        <w:rPr>
          <w:rFonts w:ascii="Times New Roman" w:eastAsia="Calibri" w:hAnsi="Times New Roman" w:cs="Times New Roman"/>
          <w:b/>
          <w:lang w:val="ru-RU"/>
        </w:rPr>
        <w:t xml:space="preserve">ть </w:t>
      </w:r>
      <w:r w:rsidR="003B1D74" w:rsidRPr="003B1D74">
        <w:rPr>
          <w:rFonts w:ascii="Times New Roman" w:eastAsia="Calibri" w:hAnsi="Times New Roman" w:cs="Times New Roman"/>
          <w:b/>
          <w:lang w:val="ru-RU"/>
        </w:rPr>
        <w:t>данные об активах наследия</w:t>
      </w:r>
      <w:r w:rsidR="003B1D74">
        <w:rPr>
          <w:rFonts w:ascii="Times New Roman" w:eastAsia="Calibri" w:hAnsi="Times New Roman" w:cs="Times New Roman"/>
          <w:b/>
          <w:lang w:val="ru-RU"/>
        </w:rPr>
        <w:t>,</w:t>
      </w:r>
      <w:r w:rsidR="003B1D74" w:rsidRPr="003B1D74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BB645A" w:rsidRPr="00C870F5">
        <w:rPr>
          <w:rFonts w:ascii="Times New Roman" w:eastAsia="Calibri" w:hAnsi="Times New Roman" w:cs="Times New Roman"/>
          <w:b/>
          <w:lang w:val="ru-RU"/>
        </w:rPr>
        <w:t>включая</w:t>
      </w:r>
      <w:r w:rsidR="00DB5B5B" w:rsidRPr="00C870F5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3B1D74">
        <w:rPr>
          <w:rFonts w:ascii="Times New Roman" w:eastAsia="Calibri" w:hAnsi="Times New Roman" w:cs="Times New Roman"/>
          <w:b/>
          <w:lang w:val="ru-RU"/>
        </w:rPr>
        <w:t xml:space="preserve">произведения </w:t>
      </w:r>
      <w:r w:rsidR="003B1D74" w:rsidRPr="003B1D74">
        <w:rPr>
          <w:rFonts w:ascii="Times New Roman" w:eastAsia="Calibri" w:hAnsi="Times New Roman" w:cs="Times New Roman"/>
          <w:b/>
          <w:lang w:val="ru-RU"/>
        </w:rPr>
        <w:t>искусств</w:t>
      </w:r>
      <w:r w:rsidR="003B1D74">
        <w:rPr>
          <w:rFonts w:ascii="Times New Roman" w:eastAsia="Calibri" w:hAnsi="Times New Roman" w:cs="Times New Roman"/>
          <w:b/>
          <w:lang w:val="ru-RU"/>
        </w:rPr>
        <w:t>а, в примечаниях</w:t>
      </w:r>
      <w:r w:rsidR="00DB5B5B" w:rsidRPr="00C870F5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3B1D74">
        <w:rPr>
          <w:rFonts w:ascii="Times New Roman" w:eastAsia="Calibri" w:hAnsi="Times New Roman" w:cs="Times New Roman"/>
          <w:b/>
          <w:lang w:val="ru-RU"/>
        </w:rPr>
        <w:t>к финансовой отчетности</w:t>
      </w:r>
      <w:r w:rsidR="004562CA">
        <w:rPr>
          <w:rFonts w:ascii="Times New Roman" w:eastAsia="Calibri" w:hAnsi="Times New Roman" w:cs="Times New Roman"/>
          <w:b/>
          <w:lang w:val="ru-RU"/>
        </w:rPr>
        <w:t xml:space="preserve">, </w:t>
      </w:r>
      <w:r w:rsidR="004562CA" w:rsidRPr="004562CA">
        <w:rPr>
          <w:rFonts w:ascii="Times New Roman" w:eastAsia="Calibri" w:hAnsi="Times New Roman" w:cs="Times New Roman"/>
          <w:b/>
          <w:lang w:val="ru-RU"/>
        </w:rPr>
        <w:t>а также</w:t>
      </w:r>
      <w:r w:rsidR="004562CA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3B1D74" w:rsidRPr="003B1D74">
        <w:rPr>
          <w:rFonts w:ascii="Times New Roman" w:eastAsia="Calibri" w:hAnsi="Times New Roman" w:cs="Times New Roman"/>
          <w:b/>
          <w:lang w:val="ru-RU"/>
        </w:rPr>
        <w:t xml:space="preserve">принять меры по укреплению систем охраны и безопасности </w:t>
      </w:r>
      <w:r w:rsidR="00DA7680">
        <w:rPr>
          <w:rFonts w:ascii="Times New Roman" w:eastAsia="Calibri" w:hAnsi="Times New Roman" w:cs="Times New Roman"/>
          <w:b/>
          <w:lang w:val="ru-RU"/>
        </w:rPr>
        <w:t xml:space="preserve">во избежание </w:t>
      </w:r>
      <w:r w:rsidR="003B1D74" w:rsidRPr="003B1D74">
        <w:rPr>
          <w:rFonts w:ascii="Times New Roman" w:eastAsia="Calibri" w:hAnsi="Times New Roman" w:cs="Times New Roman"/>
          <w:b/>
          <w:lang w:val="ru-RU"/>
        </w:rPr>
        <w:t xml:space="preserve">дальнейшей утраты таких </w:t>
      </w:r>
      <w:r w:rsidR="006F5494">
        <w:rPr>
          <w:rFonts w:ascii="Times New Roman" w:eastAsia="Calibri" w:hAnsi="Times New Roman" w:cs="Times New Roman"/>
          <w:b/>
          <w:lang w:val="ru-RU"/>
        </w:rPr>
        <w:t>активов</w:t>
      </w:r>
      <w:r w:rsidR="00DB5B5B" w:rsidRPr="00C870F5">
        <w:rPr>
          <w:rFonts w:ascii="Times New Roman" w:eastAsia="Calibri" w:hAnsi="Times New Roman" w:cs="Times New Roman"/>
          <w:b/>
          <w:lang w:val="ru-RU"/>
        </w:rPr>
        <w:t>.</w:t>
      </w:r>
    </w:p>
    <w:p w:rsidR="00F35E65" w:rsidRPr="003B1D74" w:rsidRDefault="00DE2436" w:rsidP="00F35E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3B1D74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DB5B5B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>приняла рекомендацию</w:t>
      </w:r>
      <w:r w:rsidR="00DB5B5B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3B1D7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>предложила обсудить</w:t>
      </w:r>
      <w:r w:rsidR="00BB645A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1D74" w:rsidRPr="003B1D74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 xml:space="preserve"> об активах</w:t>
      </w:r>
      <w:r w:rsidR="00DC4072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наследия</w:t>
      </w:r>
      <w:r w:rsidR="00DB5B5B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BB645A" w:rsidRPr="003B1D74">
        <w:rPr>
          <w:rFonts w:ascii="Times New Roman" w:hAnsi="Times New Roman" w:cs="Times New Roman"/>
          <w:sz w:val="24"/>
          <w:szCs w:val="24"/>
          <w:lang w:val="ru-RU"/>
        </w:rPr>
        <w:t>следующ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 xml:space="preserve">ем </w:t>
      </w:r>
      <w:r w:rsidR="003B1D74" w:rsidRPr="003B1D74">
        <w:rPr>
          <w:rFonts w:ascii="Times New Roman" w:hAnsi="Times New Roman" w:cs="Times New Roman"/>
          <w:sz w:val="24"/>
          <w:szCs w:val="24"/>
          <w:lang w:val="ru-RU"/>
        </w:rPr>
        <w:t>заседани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Целевой группы </w:t>
      </w:r>
      <w:r w:rsidR="003B1D74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ООН 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>в октябре</w:t>
      </w:r>
      <w:r w:rsidR="00DB5B5B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>2015 г.</w:t>
      </w:r>
      <w:r w:rsidR="00DB5B5B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 xml:space="preserve">После этого будет </w:t>
      </w:r>
      <w:r w:rsidR="003B1D74">
        <w:rPr>
          <w:rFonts w:ascii="Times New Roman" w:hAnsi="Times New Roman" w:cs="Times New Roman"/>
          <w:sz w:val="24"/>
          <w:lang w:val="ru-RU"/>
        </w:rPr>
        <w:t xml:space="preserve">рассмотрен </w:t>
      </w:r>
      <w:r w:rsidR="003B1D74" w:rsidRPr="003B1D74">
        <w:rPr>
          <w:rFonts w:ascii="Times New Roman" w:hAnsi="Times New Roman" w:cs="Times New Roman"/>
          <w:sz w:val="24"/>
          <w:lang w:val="ru-RU"/>
        </w:rPr>
        <w:t>вопрос</w:t>
      </w:r>
      <w:r w:rsidR="003B1D74">
        <w:rPr>
          <w:rFonts w:ascii="Times New Roman" w:hAnsi="Times New Roman" w:cs="Times New Roman"/>
          <w:sz w:val="24"/>
          <w:lang w:val="ru-RU"/>
        </w:rPr>
        <w:t xml:space="preserve"> о 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="00BB645A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более</w:t>
      </w:r>
      <w:r w:rsidR="00DB5B5B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3B1D74">
        <w:rPr>
          <w:rFonts w:ascii="Times New Roman" w:hAnsi="Times New Roman" w:cs="Times New Roman"/>
          <w:sz w:val="24"/>
          <w:szCs w:val="24"/>
          <w:lang w:val="ru-RU"/>
        </w:rPr>
        <w:t>детальн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DB5B5B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>раскрытия</w:t>
      </w:r>
      <w:r w:rsidR="00DB5B5B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 xml:space="preserve">этой </w:t>
      </w:r>
      <w:r w:rsidR="003B1D74" w:rsidRPr="003B1D74">
        <w:rPr>
          <w:rFonts w:ascii="Times New Roman" w:hAnsi="Times New Roman" w:cs="Times New Roman"/>
          <w:sz w:val="24"/>
          <w:szCs w:val="24"/>
          <w:lang w:val="ru-RU"/>
        </w:rPr>
        <w:t>информаци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 xml:space="preserve">и в финансовой отчетности за </w:t>
      </w:r>
      <w:r w:rsidR="003B1D74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2015 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DB5B5B" w:rsidRPr="003B1D7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443D6" w:rsidRPr="003B1D74">
        <w:rPr>
          <w:sz w:val="24"/>
          <w:szCs w:val="24"/>
          <w:lang w:val="ru-RU"/>
        </w:rPr>
        <w:t xml:space="preserve"> </w:t>
      </w:r>
      <w:r w:rsidR="003B1D74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</w:t>
      </w:r>
      <w:r w:rsidRPr="003B1D74">
        <w:rPr>
          <w:rFonts w:ascii="Times New Roman" w:hAnsi="Times New Roman" w:cs="Times New Roman"/>
          <w:sz w:val="24"/>
          <w:szCs w:val="24"/>
          <w:lang w:val="ru-RU"/>
        </w:rPr>
        <w:t>добавила, что</w:t>
      </w:r>
      <w:r w:rsidR="004443D6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>после публикации новой</w:t>
      </w:r>
      <w:r w:rsidR="004443D6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511F" w:rsidRPr="003B1D74">
        <w:rPr>
          <w:rFonts w:ascii="Times New Roman" w:hAnsi="Times New Roman" w:cs="Times New Roman"/>
          <w:sz w:val="24"/>
          <w:szCs w:val="24"/>
          <w:lang w:val="ru-RU"/>
        </w:rPr>
        <w:t>служебной инструкции</w:t>
      </w:r>
      <w:r w:rsidR="004443D6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1D74" w:rsidRPr="003B1D74">
        <w:rPr>
          <w:rFonts w:ascii="Times New Roman" w:hAnsi="Times New Roman" w:cs="Times New Roman"/>
          <w:sz w:val="24"/>
          <w:szCs w:val="24"/>
          <w:lang w:val="ru-RU"/>
        </w:rPr>
        <w:t>по вопросам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494" w:rsidRPr="006F5494">
        <w:rPr>
          <w:rFonts w:ascii="Times New Roman" w:hAnsi="Times New Roman" w:cs="Times New Roman"/>
          <w:sz w:val="24"/>
          <w:szCs w:val="24"/>
          <w:lang w:val="ru-RU"/>
        </w:rPr>
        <w:t>управлени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 xml:space="preserve"> активами</w:t>
      </w:r>
      <w:r w:rsidR="004443D6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3B1D74">
        <w:rPr>
          <w:rFonts w:ascii="Times New Roman" w:hAnsi="Times New Roman" w:cs="Times New Roman"/>
          <w:sz w:val="24"/>
          <w:szCs w:val="24"/>
          <w:lang w:val="ru-RU"/>
        </w:rPr>
        <w:t>ответственность</w:t>
      </w:r>
      <w:r w:rsidR="004443D6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>за коллекци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 xml:space="preserve">ю </w:t>
      </w:r>
      <w:r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произведений </w:t>
      </w:r>
      <w:r w:rsidR="003B1D74" w:rsidRPr="003B1D74">
        <w:rPr>
          <w:rFonts w:ascii="Times New Roman" w:hAnsi="Times New Roman" w:cs="Times New Roman"/>
          <w:sz w:val="24"/>
          <w:szCs w:val="24"/>
          <w:lang w:val="ru-RU"/>
        </w:rPr>
        <w:t>искусств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 xml:space="preserve">а перейдет к </w:t>
      </w:r>
      <w:r w:rsidRPr="003B1D74">
        <w:rPr>
          <w:rFonts w:ascii="Times New Roman" w:hAnsi="Times New Roman" w:cs="Times New Roman"/>
          <w:sz w:val="24"/>
          <w:szCs w:val="24"/>
          <w:lang w:val="ru-RU"/>
        </w:rPr>
        <w:t>Отдел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служебных помещений и инфраструктуры</w:t>
      </w:r>
      <w:r w:rsidR="004443D6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B645A" w:rsidRPr="003B1D7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443D6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 xml:space="preserve">будут приняты </w:t>
      </w:r>
      <w:r w:rsidR="00BB645A" w:rsidRPr="003B1D74">
        <w:rPr>
          <w:rFonts w:ascii="Times New Roman" w:hAnsi="Times New Roman" w:cs="Times New Roman"/>
          <w:sz w:val="24"/>
          <w:szCs w:val="24"/>
          <w:lang w:val="ru-RU"/>
        </w:rPr>
        <w:t>различн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BB645A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меры</w:t>
      </w:r>
      <w:r w:rsidR="004443D6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B645A" w:rsidRPr="003B1D74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="004443D6" w:rsidRPr="003B1D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 xml:space="preserve">меры </w:t>
      </w:r>
      <w:r w:rsidRPr="003B1D74">
        <w:rPr>
          <w:rFonts w:ascii="Times New Roman" w:hAnsi="Times New Roman" w:cs="Times New Roman"/>
          <w:sz w:val="24"/>
          <w:szCs w:val="24"/>
          <w:lang w:val="ru-RU"/>
        </w:rPr>
        <w:t>укрепл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>ения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 xml:space="preserve"> систем </w:t>
      </w:r>
      <w:r w:rsidR="003B1D74" w:rsidRPr="003B1D74">
        <w:rPr>
          <w:rFonts w:ascii="Times New Roman" w:hAnsi="Times New Roman" w:cs="Times New Roman"/>
          <w:sz w:val="24"/>
          <w:szCs w:val="24"/>
          <w:lang w:val="ru-RU"/>
        </w:rPr>
        <w:t>охран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 xml:space="preserve">ы и </w:t>
      </w:r>
      <w:r w:rsidR="003B1D74" w:rsidRPr="003B1D74">
        <w:rPr>
          <w:rFonts w:ascii="Times New Roman" w:hAnsi="Times New Roman" w:cs="Times New Roman"/>
          <w:sz w:val="24"/>
          <w:szCs w:val="24"/>
          <w:lang w:val="ru-RU"/>
        </w:rPr>
        <w:t>безопасност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443D6" w:rsidRPr="003B1D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5B5B" w:rsidRPr="00DC57F1" w:rsidRDefault="00025A5E" w:rsidP="007F35BC">
      <w:pPr>
        <w:pStyle w:val="Default"/>
        <w:autoSpaceDE/>
        <w:autoSpaceDN/>
        <w:adjustRightInd/>
        <w:spacing w:before="120" w:after="120"/>
        <w:jc w:val="both"/>
        <w:rPr>
          <w:rFonts w:ascii="Times New Roman" w:eastAsia="Calibri" w:hAnsi="Times New Roman" w:cs="Times New Roman"/>
          <w:b/>
          <w:bCs/>
          <w:color w:val="1F497D"/>
          <w:lang w:val="ru-RU"/>
        </w:rPr>
      </w:pPr>
      <w:r w:rsidRPr="00DC57F1">
        <w:rPr>
          <w:rFonts w:ascii="Times New Roman" w:eastAsia="Calibri" w:hAnsi="Times New Roman" w:cs="Times New Roman"/>
          <w:b/>
          <w:bCs/>
          <w:color w:val="1F497D"/>
          <w:lang w:val="ru-RU"/>
        </w:rPr>
        <w:t>Сверка данных Отчета о сравнении бюджетных и фактических сумм и Отчета о финансовых результатах</w:t>
      </w:r>
    </w:p>
    <w:p w:rsidR="00DB5B5B" w:rsidRPr="00B0241F" w:rsidRDefault="00025A5E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A5E">
        <w:rPr>
          <w:rFonts w:ascii="Times New Roman" w:hAnsi="Times New Roman" w:cs="Times New Roman"/>
          <w:sz w:val="24"/>
          <w:szCs w:val="24"/>
          <w:lang w:val="ru-RU"/>
        </w:rPr>
        <w:t>Отчет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B5B" w:rsidRPr="0053147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ru-RU"/>
        </w:rPr>
        <w:t>, входящий в состав годовой финансовой отчетности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ВОИС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2014 г.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A5E">
        <w:rPr>
          <w:rFonts w:ascii="Times New Roman" w:hAnsi="Times New Roman" w:cs="Times New Roman"/>
          <w:sz w:val="24"/>
          <w:szCs w:val="24"/>
          <w:lang w:val="ru-RU"/>
        </w:rPr>
        <w:t>содерж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ит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сравнение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бюджет</w:t>
      </w:r>
      <w:r>
        <w:rPr>
          <w:rFonts w:ascii="Times New Roman" w:hAnsi="Times New Roman" w:cs="Times New Roman"/>
          <w:sz w:val="24"/>
          <w:szCs w:val="24"/>
          <w:lang w:val="ru-RU"/>
        </w:rPr>
        <w:t>ных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фактических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сумм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многим </w:t>
      </w:r>
      <w:r w:rsidRPr="00025A5E">
        <w:rPr>
          <w:rFonts w:ascii="Times New Roman" w:hAnsi="Times New Roman" w:cs="Times New Roman"/>
          <w:sz w:val="24"/>
          <w:szCs w:val="24"/>
          <w:lang w:val="ru-RU"/>
        </w:rPr>
        <w:t>позици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ям поступлений и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атрат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ежду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бюджет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ными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A5E">
        <w:rPr>
          <w:rFonts w:ascii="Times New Roman" w:hAnsi="Times New Roman" w:cs="Times New Roman"/>
          <w:sz w:val="24"/>
          <w:szCs w:val="24"/>
          <w:lang w:val="ru-RU"/>
        </w:rPr>
        <w:t>фактическ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ими суммами имеются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существенн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ые </w:t>
      </w:r>
      <w:r w:rsidRPr="00025A5E">
        <w:rPr>
          <w:rFonts w:ascii="Times New Roman" w:hAnsi="Times New Roman" w:cs="Times New Roman"/>
          <w:sz w:val="24"/>
          <w:szCs w:val="24"/>
          <w:lang w:val="ru-RU"/>
        </w:rPr>
        <w:t>расхождени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B5B5B" w:rsidRPr="00B0241F" w:rsidRDefault="00BB645A" w:rsidP="00F953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1F">
        <w:rPr>
          <w:rFonts w:ascii="Times New Roman" w:hAnsi="Times New Roman" w:cs="Times New Roman"/>
          <w:sz w:val="24"/>
          <w:szCs w:val="24"/>
          <w:lang w:val="ru-RU"/>
        </w:rPr>
        <w:t>Пункт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 xml:space="preserve"> 14 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B5B5B" w:rsidRPr="0053147E">
        <w:rPr>
          <w:rFonts w:ascii="Times New Roman" w:hAnsi="Times New Roman" w:cs="Times New Roman"/>
          <w:sz w:val="24"/>
          <w:szCs w:val="24"/>
        </w:rPr>
        <w:t>c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>) 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МСУГС</w:t>
      </w:r>
      <w:r w:rsidR="003B1D7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24 </w:t>
      </w:r>
      <w:r w:rsidR="00025A5E" w:rsidRPr="00025A5E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 xml:space="preserve">ет приведение в </w:t>
      </w:r>
      <w:r w:rsidR="006F5494" w:rsidRPr="00025A5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25A5E" w:rsidRPr="00025A5E">
        <w:rPr>
          <w:rFonts w:ascii="Times New Roman" w:hAnsi="Times New Roman" w:cs="Times New Roman"/>
          <w:sz w:val="24"/>
          <w:szCs w:val="24"/>
          <w:lang w:val="ru-RU"/>
        </w:rPr>
        <w:t>тчет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>е о сравнении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бюджет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>ных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>фактических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сумм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отдельно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>для каждого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 xml:space="preserve">уровня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законодательн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="00025A5E" w:rsidRPr="00025A5E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>я и путем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 xml:space="preserve"> раскрытия </w:t>
      </w:r>
      <w:r w:rsidR="006F5494" w:rsidRPr="00025A5E">
        <w:rPr>
          <w:rFonts w:ascii="Times New Roman" w:hAnsi="Times New Roman" w:cs="Times New Roman"/>
          <w:sz w:val="24"/>
          <w:szCs w:val="24"/>
          <w:lang w:val="ru-RU"/>
        </w:rPr>
        <w:t>информаци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>и в примечаниях</w:t>
      </w:r>
      <w:r w:rsidR="006F5494" w:rsidRPr="00B0241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 xml:space="preserve"> пояснения</w:t>
      </w:r>
      <w:r w:rsidR="006F5494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существенн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F9530D" w:rsidRPr="00F953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расхождений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A5E" w:rsidRPr="006F5494">
        <w:rPr>
          <w:rFonts w:ascii="Times New Roman" w:hAnsi="Times New Roman" w:cs="Times New Roman"/>
          <w:sz w:val="24"/>
          <w:szCs w:val="24"/>
          <w:lang w:val="ru-RU"/>
        </w:rPr>
        <w:t>данн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 xml:space="preserve">ыми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бюджет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 xml:space="preserve">а, </w:t>
      </w:r>
      <w:r w:rsidR="00025A5E" w:rsidRPr="006F5494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6F5494" w:rsidRPr="006F5494">
        <w:rPr>
          <w:rFonts w:ascii="Times New Roman" w:hAnsi="Times New Roman" w:cs="Times New Roman"/>
          <w:sz w:val="24"/>
          <w:szCs w:val="24"/>
          <w:lang w:val="ru-RU"/>
        </w:rPr>
        <w:t>исполнение которого</w:t>
      </w:r>
      <w:r w:rsidR="00025A5E" w:rsidRPr="006F5494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 </w:t>
      </w:r>
      <w:r w:rsidR="006F5494" w:rsidRPr="006F5494">
        <w:rPr>
          <w:rFonts w:ascii="Times New Roman" w:hAnsi="Times New Roman" w:cs="Times New Roman"/>
          <w:sz w:val="24"/>
          <w:szCs w:val="24"/>
          <w:lang w:val="ru-RU"/>
        </w:rPr>
        <w:t>несет публичную ответственност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>фактическими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сумм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 xml:space="preserve">исключая случаи, когда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тако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объяснение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 xml:space="preserve">имеется в других документах, </w:t>
      </w:r>
      <w:r w:rsidR="00025A5E" w:rsidRPr="00B0241F">
        <w:rPr>
          <w:rFonts w:ascii="Times New Roman" w:hAnsi="Times New Roman" w:cs="Times New Roman"/>
          <w:sz w:val="24"/>
          <w:szCs w:val="24"/>
          <w:lang w:val="ru-RU"/>
        </w:rPr>
        <w:t>публи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 xml:space="preserve">куемых </w:t>
      </w:r>
      <w:r w:rsidR="00025A5E" w:rsidRPr="00025A5E">
        <w:rPr>
          <w:rFonts w:ascii="Times New Roman" w:hAnsi="Times New Roman" w:cs="Times New Roman"/>
          <w:sz w:val="24"/>
          <w:szCs w:val="24"/>
          <w:lang w:val="ru-RU"/>
        </w:rPr>
        <w:t>совместн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>финансовой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отчетность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 xml:space="preserve">и в </w:t>
      </w:r>
      <w:r w:rsidR="00025A5E" w:rsidRPr="00B0241F">
        <w:rPr>
          <w:rFonts w:ascii="Times New Roman" w:hAnsi="Times New Roman" w:cs="Times New Roman"/>
          <w:sz w:val="24"/>
          <w:szCs w:val="24"/>
          <w:lang w:val="ru-RU"/>
        </w:rPr>
        <w:t>примечания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 xml:space="preserve">х к </w:t>
      </w:r>
      <w:r w:rsidR="00025A5E" w:rsidRPr="00025A5E">
        <w:rPr>
          <w:rFonts w:ascii="Times New Roman" w:hAnsi="Times New Roman" w:cs="Times New Roman"/>
          <w:sz w:val="24"/>
          <w:szCs w:val="24"/>
          <w:lang w:val="ru-RU"/>
        </w:rPr>
        <w:t>отчетност</w:t>
      </w:r>
      <w:r w:rsidR="00025A5E">
        <w:rPr>
          <w:rFonts w:ascii="Times New Roman" w:hAnsi="Times New Roman" w:cs="Times New Roman"/>
          <w:sz w:val="24"/>
          <w:szCs w:val="24"/>
          <w:lang w:val="ru-RU"/>
        </w:rPr>
        <w:t xml:space="preserve">и дана ссылка на такие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документы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530D" w:rsidRDefault="00025A5E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F9530D" w:rsidSect="00333CA1">
          <w:footerReference w:type="default" r:id="rId36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Согласно Примечанию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22, </w:t>
      </w:r>
      <w:r w:rsidR="00D81B14" w:rsidRPr="00740403">
        <w:rPr>
          <w:rFonts w:ascii="Times New Roman" w:hAnsi="Times New Roman" w:cs="Times New Roman"/>
          <w:sz w:val="24"/>
          <w:szCs w:val="24"/>
          <w:lang w:val="ru-RU"/>
        </w:rPr>
        <w:t>Отчет</w:t>
      </w:r>
      <w:r w:rsidR="00D81B14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1B14" w:rsidRPr="0074040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81B14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1B14" w:rsidRPr="00740403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D81B14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1B14" w:rsidRPr="00740403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ОРП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>2014</w:t>
      </w:r>
      <w:r w:rsidR="006F5494">
        <w:rPr>
          <w:rFonts w:ascii="Times New Roman" w:hAnsi="Times New Roman" w:cs="Times New Roman"/>
          <w:sz w:val="24"/>
          <w:szCs w:val="24"/>
        </w:rPr>
        <w:t> 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A5E">
        <w:rPr>
          <w:rFonts w:ascii="Times New Roman" w:hAnsi="Times New Roman" w:cs="Times New Roman"/>
          <w:sz w:val="24"/>
          <w:szCs w:val="24"/>
          <w:lang w:val="ru-RU"/>
        </w:rPr>
        <w:t>содерж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ит </w:t>
      </w:r>
      <w:r w:rsidR="006F5494" w:rsidRPr="006F5494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>яснения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6F5494" w:rsidRPr="006F5494">
        <w:rPr>
          <w:rFonts w:ascii="Times New Roman" w:hAnsi="Times New Roman" w:cs="Times New Roman"/>
          <w:sz w:val="24"/>
          <w:szCs w:val="24"/>
          <w:lang w:val="ru-RU"/>
        </w:rPr>
        <w:t>расхождени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 xml:space="preserve">ям между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первоначальн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>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бюджет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>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5A5E">
        <w:rPr>
          <w:rFonts w:ascii="Times New Roman" w:hAnsi="Times New Roman" w:cs="Times New Roman"/>
          <w:snapToGrid w:val="0"/>
          <w:sz w:val="24"/>
          <w:szCs w:val="24"/>
          <w:lang w:val="ru-RU"/>
        </w:rPr>
        <w:t>показател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>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025A5E">
        <w:rPr>
          <w:rFonts w:ascii="Times New Roman" w:hAnsi="Times New Roman" w:cs="Times New Roman"/>
          <w:snapToGrid w:val="0"/>
          <w:sz w:val="24"/>
          <w:szCs w:val="24"/>
          <w:lang w:val="ru-RU"/>
        </w:rPr>
        <w:t>показател</w:t>
      </w:r>
      <w:r>
        <w:rPr>
          <w:rFonts w:ascii="Times New Roman" w:hAnsi="Times New Roman" w:cs="Times New Roman"/>
          <w:sz w:val="24"/>
          <w:szCs w:val="24"/>
          <w:lang w:val="ru-RU"/>
        </w:rPr>
        <w:t>ям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итогового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бюджет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после перер</w:t>
      </w:r>
      <w:r>
        <w:rPr>
          <w:rFonts w:ascii="Times New Roman" w:hAnsi="Times New Roman" w:cs="Times New Roman"/>
          <w:sz w:val="24"/>
          <w:szCs w:val="24"/>
          <w:lang w:val="ru-RU"/>
        </w:rPr>
        <w:t>аспределения средств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 xml:space="preserve">, так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существенн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>расхождениям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бюджет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ными </w:t>
      </w:r>
      <w:r w:rsidRPr="00025A5E">
        <w:rPr>
          <w:rFonts w:ascii="Times New Roman" w:hAnsi="Times New Roman" w:cs="Times New Roman"/>
          <w:snapToGrid w:val="0"/>
          <w:sz w:val="24"/>
          <w:szCs w:val="24"/>
          <w:lang w:val="ru-RU"/>
        </w:rPr>
        <w:t>показател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ями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B5B5B" w:rsidRPr="00EC0ADC" w:rsidRDefault="00025A5E" w:rsidP="00F9530D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фактическими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сумм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B645A" w:rsidRPr="00EC0ADC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DB5B5B" w:rsidRPr="00EC0A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0ADC">
        <w:rPr>
          <w:rFonts w:ascii="Times New Roman" w:hAnsi="Times New Roman" w:cs="Times New Roman"/>
          <w:sz w:val="24"/>
          <w:szCs w:val="24"/>
          <w:lang w:val="ru-RU"/>
        </w:rPr>
        <w:t xml:space="preserve">отметили, что </w:t>
      </w:r>
      <w:r w:rsidR="00DE2436" w:rsidRPr="00EC0ADC">
        <w:rPr>
          <w:rFonts w:ascii="Times New Roman" w:hAnsi="Times New Roman" w:cs="Times New Roman"/>
          <w:sz w:val="24"/>
          <w:szCs w:val="24"/>
          <w:lang w:val="ru-RU"/>
        </w:rPr>
        <w:t xml:space="preserve">ОРП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BB645A" w:rsidRPr="00EC0ADC">
        <w:rPr>
          <w:rFonts w:ascii="Times New Roman" w:hAnsi="Times New Roman" w:cs="Times New Roman"/>
          <w:sz w:val="24"/>
          <w:szCs w:val="24"/>
          <w:lang w:val="ru-RU"/>
        </w:rPr>
        <w:t>2014 г.</w:t>
      </w:r>
      <w:r w:rsidR="00DB5B5B" w:rsidRPr="00EC0A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0ADC" w:rsidRPr="006F5494">
        <w:rPr>
          <w:rFonts w:ascii="Times New Roman" w:hAnsi="Times New Roman" w:cs="Times New Roman"/>
          <w:sz w:val="24"/>
          <w:szCs w:val="24"/>
          <w:lang w:val="ru-RU"/>
        </w:rPr>
        <w:t xml:space="preserve">не был готов </w:t>
      </w:r>
      <w:r w:rsidR="006F5494" w:rsidRPr="006F5494">
        <w:rPr>
          <w:rFonts w:ascii="Times New Roman" w:hAnsi="Times New Roman" w:cs="Times New Roman"/>
          <w:sz w:val="24"/>
          <w:szCs w:val="24"/>
          <w:lang w:val="ru-RU"/>
        </w:rPr>
        <w:t>на момент</w:t>
      </w:r>
      <w:r w:rsidR="00EC0ADC" w:rsidRPr="006F54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494" w:rsidRPr="006F5494">
        <w:rPr>
          <w:rFonts w:ascii="Times New Roman" w:hAnsi="Times New Roman" w:cs="Times New Roman"/>
          <w:sz w:val="24"/>
          <w:szCs w:val="24"/>
          <w:lang w:val="ru-RU"/>
        </w:rPr>
        <w:t>проведения аудиторской проверки</w:t>
      </w:r>
      <w:r w:rsidR="00DB5B5B" w:rsidRPr="00EC0AD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B5B5B" w:rsidRPr="008B2E04" w:rsidRDefault="00DE2436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2E04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DB5B5B" w:rsidRPr="008B2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2E04">
        <w:rPr>
          <w:rFonts w:ascii="Times New Roman" w:hAnsi="Times New Roman" w:cs="Times New Roman"/>
          <w:sz w:val="24"/>
          <w:szCs w:val="24"/>
          <w:lang w:val="ru-RU"/>
        </w:rPr>
        <w:t>заявила, что</w:t>
      </w:r>
      <w:r w:rsidR="00DB5B5B" w:rsidRPr="008B2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2E04">
        <w:rPr>
          <w:rFonts w:ascii="Times New Roman" w:hAnsi="Times New Roman" w:cs="Times New Roman"/>
          <w:sz w:val="24"/>
          <w:szCs w:val="24"/>
          <w:lang w:val="ru-RU"/>
        </w:rPr>
        <w:t xml:space="preserve">итоговая </w:t>
      </w:r>
      <w:r w:rsidR="00BB645A" w:rsidRPr="008B2E04">
        <w:rPr>
          <w:rFonts w:ascii="Times New Roman" w:hAnsi="Times New Roman" w:cs="Times New Roman"/>
          <w:sz w:val="24"/>
          <w:szCs w:val="24"/>
          <w:lang w:val="ru-RU"/>
        </w:rPr>
        <w:t>аудированн</w:t>
      </w:r>
      <w:r w:rsidR="008B2E04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DB5B5B" w:rsidRPr="008B2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2E04" w:rsidRPr="008B2E04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8B2E04">
        <w:rPr>
          <w:rFonts w:ascii="Times New Roman" w:hAnsi="Times New Roman" w:cs="Times New Roman"/>
          <w:sz w:val="24"/>
          <w:szCs w:val="24"/>
          <w:lang w:val="ru-RU"/>
        </w:rPr>
        <w:t>инансовая отчетность</w:t>
      </w:r>
      <w:r w:rsidR="00DB5B5B" w:rsidRPr="008B2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2E04">
        <w:rPr>
          <w:rFonts w:ascii="Times New Roman" w:hAnsi="Times New Roman" w:cs="Times New Roman"/>
          <w:sz w:val="24"/>
          <w:szCs w:val="24"/>
          <w:lang w:val="ru-RU"/>
        </w:rPr>
        <w:t xml:space="preserve">обычно направляется на </w:t>
      </w:r>
      <w:r w:rsidR="008B2E04" w:rsidRPr="008B2E04">
        <w:rPr>
          <w:rFonts w:ascii="Times New Roman" w:hAnsi="Times New Roman" w:cs="Times New Roman"/>
          <w:sz w:val="24"/>
          <w:lang w:val="ru-RU"/>
        </w:rPr>
        <w:t>рассмотрени</w:t>
      </w:r>
      <w:r w:rsidR="008B2E04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8B2E04">
        <w:rPr>
          <w:rFonts w:ascii="Times New Roman" w:hAnsi="Times New Roman" w:cs="Times New Roman"/>
          <w:sz w:val="24"/>
          <w:szCs w:val="24"/>
          <w:lang w:val="ru-RU"/>
        </w:rPr>
        <w:t xml:space="preserve">КПБ </w:t>
      </w:r>
      <w:r w:rsidR="004562CA" w:rsidRPr="004562CA">
        <w:rPr>
          <w:rFonts w:ascii="Times New Roman" w:hAnsi="Times New Roman" w:cs="Times New Roman"/>
          <w:snapToGrid w:val="0"/>
          <w:sz w:val="24"/>
          <w:szCs w:val="24"/>
          <w:lang w:val="ru-RU"/>
        </w:rPr>
        <w:t>одновременн</w:t>
      </w:r>
      <w:r w:rsidR="004562CA">
        <w:rPr>
          <w:rFonts w:ascii="Times New Roman" w:hAnsi="Times New Roman" w:cs="Times New Roman"/>
          <w:sz w:val="24"/>
          <w:szCs w:val="24"/>
          <w:lang w:val="ru-RU"/>
        </w:rPr>
        <w:t xml:space="preserve">о с </w:t>
      </w:r>
      <w:r w:rsidRPr="008B2E04">
        <w:rPr>
          <w:rFonts w:ascii="Times New Roman" w:hAnsi="Times New Roman" w:cs="Times New Roman"/>
          <w:sz w:val="24"/>
          <w:szCs w:val="24"/>
          <w:lang w:val="ru-RU"/>
        </w:rPr>
        <w:t>ОРП</w:t>
      </w:r>
      <w:r w:rsidR="008B2E04">
        <w:rPr>
          <w:rFonts w:ascii="Times New Roman" w:hAnsi="Times New Roman" w:cs="Times New Roman"/>
          <w:sz w:val="24"/>
          <w:szCs w:val="24"/>
          <w:lang w:val="ru-RU"/>
        </w:rPr>
        <w:t xml:space="preserve">, и что дублирование этой информации в обоих документах </w:t>
      </w:r>
      <w:r w:rsidR="008B2E04" w:rsidRPr="008B2E04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8B2E04">
        <w:rPr>
          <w:rFonts w:ascii="Times New Roman" w:hAnsi="Times New Roman" w:cs="Times New Roman"/>
          <w:sz w:val="24"/>
          <w:szCs w:val="24"/>
          <w:lang w:val="ru-RU"/>
        </w:rPr>
        <w:t xml:space="preserve"> излишним</w:t>
      </w:r>
      <w:r w:rsidR="00DB5B5B" w:rsidRPr="008B2E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B2E04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DB5B5B" w:rsidRPr="008B2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2E04">
        <w:rPr>
          <w:rFonts w:ascii="Times New Roman" w:hAnsi="Times New Roman" w:cs="Times New Roman"/>
          <w:sz w:val="24"/>
          <w:szCs w:val="24"/>
          <w:lang w:val="ru-RU"/>
        </w:rPr>
        <w:t>сообщила</w:t>
      </w:r>
      <w:r w:rsidR="008B2E04" w:rsidRPr="008B2E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B2E04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8B2E04" w:rsidRPr="008B2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2E0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B2E04" w:rsidRPr="008B2E04">
        <w:rPr>
          <w:rFonts w:ascii="Times New Roman" w:hAnsi="Times New Roman" w:cs="Times New Roman"/>
          <w:sz w:val="24"/>
          <w:szCs w:val="24"/>
          <w:lang w:val="ru-RU"/>
        </w:rPr>
        <w:t xml:space="preserve"> 2015</w:t>
      </w:r>
      <w:r w:rsidR="008B2E04" w:rsidRPr="008B2E04">
        <w:rPr>
          <w:rFonts w:ascii="Times New Roman" w:hAnsi="Times New Roman" w:cs="Times New Roman"/>
          <w:sz w:val="24"/>
          <w:szCs w:val="24"/>
        </w:rPr>
        <w:t> </w:t>
      </w:r>
      <w:r w:rsidR="008B2E04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8B2E04" w:rsidRPr="008B2E0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B5B5B" w:rsidRPr="008B2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2E04">
        <w:rPr>
          <w:rFonts w:ascii="Times New Roman" w:hAnsi="Times New Roman" w:cs="Times New Roman"/>
          <w:sz w:val="24"/>
          <w:szCs w:val="24"/>
          <w:lang w:val="ru-RU"/>
        </w:rPr>
        <w:t xml:space="preserve">ОРП </w:t>
      </w:r>
      <w:r w:rsidR="008B2E04">
        <w:rPr>
          <w:rFonts w:ascii="Times New Roman" w:hAnsi="Times New Roman" w:cs="Times New Roman"/>
          <w:sz w:val="24"/>
          <w:szCs w:val="24"/>
          <w:lang w:val="ru-RU"/>
        </w:rPr>
        <w:t xml:space="preserve">планируется представить на </w:t>
      </w:r>
      <w:r w:rsidR="008B2E04" w:rsidRPr="008B2E04">
        <w:rPr>
          <w:rFonts w:ascii="Times New Roman" w:hAnsi="Times New Roman" w:cs="Times New Roman"/>
          <w:sz w:val="24"/>
          <w:lang w:val="ru-RU"/>
        </w:rPr>
        <w:t>рассмотрени</w:t>
      </w:r>
      <w:r w:rsidR="008B2E04">
        <w:rPr>
          <w:rFonts w:ascii="Times New Roman" w:hAnsi="Times New Roman" w:cs="Times New Roman"/>
          <w:sz w:val="24"/>
          <w:szCs w:val="24"/>
          <w:lang w:val="ru-RU"/>
        </w:rPr>
        <w:t>е июльской</w:t>
      </w:r>
      <w:r w:rsidR="00DB5B5B" w:rsidRPr="008B2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2E04">
        <w:rPr>
          <w:rFonts w:ascii="Times New Roman" w:hAnsi="Times New Roman" w:cs="Times New Roman"/>
          <w:sz w:val="24"/>
          <w:szCs w:val="24"/>
          <w:lang w:val="ru-RU"/>
        </w:rPr>
        <w:t>сессии</w:t>
      </w:r>
      <w:r w:rsidR="00DB5B5B" w:rsidRPr="008B2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2E04">
        <w:rPr>
          <w:rFonts w:ascii="Times New Roman" w:hAnsi="Times New Roman" w:cs="Times New Roman"/>
          <w:sz w:val="24"/>
          <w:szCs w:val="24"/>
          <w:lang w:val="ru-RU"/>
        </w:rPr>
        <w:t>КПБ</w:t>
      </w:r>
      <w:r w:rsidR="00DB5B5B" w:rsidRPr="008B2E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B2E04">
        <w:rPr>
          <w:rFonts w:ascii="Times New Roman" w:hAnsi="Times New Roman" w:cs="Times New Roman"/>
          <w:sz w:val="24"/>
          <w:szCs w:val="24"/>
          <w:lang w:val="ru-RU"/>
        </w:rPr>
        <w:t xml:space="preserve">то есть </w:t>
      </w:r>
      <w:r w:rsidR="006F5494">
        <w:rPr>
          <w:rFonts w:ascii="Times New Roman" w:hAnsi="Times New Roman" w:cs="Times New Roman"/>
          <w:sz w:val="24"/>
          <w:szCs w:val="24"/>
          <w:lang w:val="ru-RU"/>
        </w:rPr>
        <w:t xml:space="preserve">ранее </w:t>
      </w:r>
      <w:r w:rsidR="008B2E04" w:rsidRPr="008B2E04">
        <w:rPr>
          <w:rFonts w:ascii="Times New Roman" w:hAnsi="Times New Roman" w:cs="Times New Roman"/>
          <w:sz w:val="24"/>
          <w:szCs w:val="24"/>
          <w:lang w:val="ru-RU"/>
        </w:rPr>
        <w:t>публикаци</w:t>
      </w:r>
      <w:r w:rsidR="008B2E04">
        <w:rPr>
          <w:rFonts w:ascii="Times New Roman" w:hAnsi="Times New Roman" w:cs="Times New Roman"/>
          <w:sz w:val="24"/>
          <w:szCs w:val="24"/>
          <w:lang w:val="ru-RU"/>
        </w:rPr>
        <w:t>и финансовой отчетности</w:t>
      </w:r>
      <w:r w:rsidR="00DB5B5B" w:rsidRPr="008B2E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5B5B" w:rsidRPr="00F26378" w:rsidRDefault="00D81B14" w:rsidP="00DB5B5B">
      <w:pPr>
        <w:pStyle w:val="Default"/>
        <w:spacing w:before="120" w:after="120" w:line="360" w:lineRule="auto"/>
        <w:jc w:val="both"/>
        <w:rPr>
          <w:rFonts w:ascii="Times New Roman" w:eastAsia="Calibri" w:hAnsi="Times New Roman" w:cs="Times New Roman"/>
          <w:b/>
          <w:bCs/>
          <w:color w:val="auto"/>
          <w:lang w:val="ru-RU"/>
        </w:rPr>
      </w:pPr>
      <w:r w:rsidRPr="00F26378">
        <w:rPr>
          <w:rFonts w:ascii="Times New Roman" w:eastAsia="Calibri" w:hAnsi="Times New Roman" w:cs="Times New Roman"/>
          <w:b/>
          <w:bCs/>
          <w:color w:val="auto"/>
          <w:lang w:val="ru-RU"/>
        </w:rPr>
        <w:t>Рекомендация</w:t>
      </w:r>
      <w:r w:rsidR="00DB5B5B" w:rsidRPr="00F26378">
        <w:rPr>
          <w:rFonts w:ascii="Times New Roman" w:eastAsia="Calibri" w:hAnsi="Times New Roman" w:cs="Times New Roman"/>
          <w:b/>
          <w:bCs/>
          <w:color w:val="auto"/>
          <w:lang w:val="ru-RU"/>
        </w:rPr>
        <w:t xml:space="preserve"> 3</w:t>
      </w:r>
    </w:p>
    <w:p w:rsidR="00DB5B5B" w:rsidRPr="008B2E04" w:rsidRDefault="00DE2436" w:rsidP="00DB5B5B">
      <w:pPr>
        <w:pStyle w:val="Default"/>
        <w:spacing w:before="120" w:after="120" w:line="360" w:lineRule="auto"/>
        <w:jc w:val="both"/>
        <w:rPr>
          <w:rFonts w:ascii="Times New Roman" w:eastAsia="Calibri" w:hAnsi="Times New Roman" w:cs="Times New Roman"/>
          <w:b/>
          <w:lang w:val="ru-RU"/>
        </w:rPr>
      </w:pPr>
      <w:r w:rsidRPr="008B2E04">
        <w:rPr>
          <w:rFonts w:ascii="Times New Roman" w:eastAsia="Calibri" w:hAnsi="Times New Roman" w:cs="Times New Roman"/>
          <w:b/>
          <w:lang w:val="ru-RU"/>
        </w:rPr>
        <w:t>ВОИС</w:t>
      </w:r>
      <w:r w:rsidR="00DB5B5B" w:rsidRPr="008B2E04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2D7F2F" w:rsidRPr="002D7F2F">
        <w:rPr>
          <w:rFonts w:ascii="Times New Roman" w:eastAsia="Calibri" w:hAnsi="Times New Roman" w:cs="Times New Roman"/>
          <w:b/>
          <w:lang w:val="ru-RU"/>
        </w:rPr>
        <w:t xml:space="preserve">могла бы </w:t>
      </w:r>
      <w:r w:rsidR="003B7580" w:rsidRPr="008B2E04">
        <w:rPr>
          <w:rFonts w:ascii="Times New Roman" w:eastAsia="Calibri" w:hAnsi="Times New Roman" w:cs="Times New Roman"/>
          <w:b/>
          <w:lang w:val="ru-RU"/>
        </w:rPr>
        <w:t>рассмотреть вопрос о</w:t>
      </w:r>
      <w:r w:rsidR="00DB5B5B" w:rsidRPr="008B2E04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0B3C11">
        <w:rPr>
          <w:rFonts w:ascii="Times New Roman" w:eastAsia="Calibri" w:hAnsi="Times New Roman" w:cs="Times New Roman"/>
          <w:b/>
          <w:lang w:val="ru-RU"/>
        </w:rPr>
        <w:t>подготовк</w:t>
      </w:r>
      <w:r w:rsidR="000B3C11" w:rsidRPr="00B5191C">
        <w:rPr>
          <w:rFonts w:ascii="Times New Roman" w:eastAsia="Calibri" w:hAnsi="Times New Roman" w:cs="Times New Roman"/>
          <w:b/>
          <w:lang w:val="ru-RU"/>
        </w:rPr>
        <w:t>е</w:t>
      </w:r>
      <w:r w:rsidR="00BB645A" w:rsidRPr="008B2E04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D81B14" w:rsidRPr="008B2E04">
        <w:rPr>
          <w:rFonts w:ascii="Times New Roman" w:eastAsia="Calibri" w:hAnsi="Times New Roman" w:cs="Times New Roman"/>
          <w:b/>
          <w:lang w:val="ru-RU"/>
        </w:rPr>
        <w:t>Отчет</w:t>
      </w:r>
      <w:r w:rsidR="008B2E04">
        <w:rPr>
          <w:rFonts w:ascii="Times New Roman" w:eastAsia="Calibri" w:hAnsi="Times New Roman" w:cs="Times New Roman"/>
          <w:b/>
          <w:lang w:val="ru-RU"/>
        </w:rPr>
        <w:t>а</w:t>
      </w:r>
      <w:r w:rsidR="00D81B14" w:rsidRPr="008B2E04">
        <w:rPr>
          <w:rFonts w:ascii="Times New Roman" w:eastAsia="Calibri" w:hAnsi="Times New Roman" w:cs="Times New Roman"/>
          <w:b/>
          <w:lang w:val="ru-RU"/>
        </w:rPr>
        <w:t xml:space="preserve"> о реализации программы</w:t>
      </w:r>
      <w:r w:rsidR="00DB5B5B" w:rsidRPr="008B2E04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8B2E04">
        <w:rPr>
          <w:rFonts w:ascii="Times New Roman" w:eastAsia="Calibri" w:hAnsi="Times New Roman" w:cs="Times New Roman"/>
          <w:b/>
          <w:lang w:val="ru-RU"/>
        </w:rPr>
        <w:t>до завершения финансового</w:t>
      </w:r>
      <w:r w:rsidR="00AE490A" w:rsidRPr="008B2E04">
        <w:rPr>
          <w:rFonts w:ascii="Times New Roman" w:eastAsia="Calibri" w:hAnsi="Times New Roman" w:cs="Times New Roman"/>
          <w:b/>
          <w:lang w:val="ru-RU"/>
        </w:rPr>
        <w:t xml:space="preserve"> аудит</w:t>
      </w:r>
      <w:r w:rsidR="008B2E04">
        <w:rPr>
          <w:rFonts w:ascii="Times New Roman" w:eastAsia="Calibri" w:hAnsi="Times New Roman" w:cs="Times New Roman"/>
          <w:b/>
          <w:lang w:val="ru-RU"/>
        </w:rPr>
        <w:t>а</w:t>
      </w:r>
      <w:r w:rsidR="00DB5B5B" w:rsidRPr="008B2E04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BB645A" w:rsidRPr="008B2E04">
        <w:rPr>
          <w:rFonts w:ascii="Times New Roman" w:eastAsia="Calibri" w:hAnsi="Times New Roman" w:cs="Times New Roman"/>
          <w:b/>
          <w:lang w:val="ru-RU"/>
        </w:rPr>
        <w:t>или</w:t>
      </w:r>
      <w:r w:rsidR="00DB5B5B" w:rsidRPr="008B2E04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344560">
        <w:rPr>
          <w:rFonts w:ascii="Times New Roman" w:eastAsia="Calibri" w:hAnsi="Times New Roman" w:cs="Times New Roman"/>
          <w:b/>
          <w:lang w:val="ru-RU"/>
        </w:rPr>
        <w:t>пояснять</w:t>
      </w:r>
      <w:r w:rsidR="00DB5B5B" w:rsidRPr="008B2E04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8B2E04" w:rsidRPr="008B2E04">
        <w:rPr>
          <w:rFonts w:ascii="Times New Roman" w:eastAsia="Calibri" w:hAnsi="Times New Roman" w:cs="Times New Roman"/>
          <w:b/>
          <w:lang w:val="ru-RU"/>
        </w:rPr>
        <w:t>расхождени</w:t>
      </w:r>
      <w:r w:rsidR="00344560">
        <w:rPr>
          <w:rFonts w:ascii="Times New Roman" w:eastAsia="Calibri" w:hAnsi="Times New Roman" w:cs="Times New Roman"/>
          <w:b/>
          <w:lang w:val="ru-RU"/>
        </w:rPr>
        <w:t>я</w:t>
      </w:r>
      <w:r w:rsidR="008B2E04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BB645A" w:rsidRPr="008B2E04">
        <w:rPr>
          <w:rFonts w:ascii="Times New Roman" w:eastAsia="Calibri" w:hAnsi="Times New Roman" w:cs="Times New Roman"/>
          <w:b/>
          <w:lang w:val="ru-RU"/>
        </w:rPr>
        <w:t>между</w:t>
      </w:r>
      <w:r w:rsidR="00DB5B5B" w:rsidRPr="008B2E04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BB645A" w:rsidRPr="008B2E04">
        <w:rPr>
          <w:rFonts w:ascii="Times New Roman" w:eastAsia="Calibri" w:hAnsi="Times New Roman" w:cs="Times New Roman"/>
          <w:b/>
          <w:lang w:val="ru-RU"/>
        </w:rPr>
        <w:t>бюджет</w:t>
      </w:r>
      <w:r w:rsidR="008B2E04">
        <w:rPr>
          <w:rFonts w:ascii="Times New Roman" w:eastAsia="Calibri" w:hAnsi="Times New Roman" w:cs="Times New Roman"/>
          <w:b/>
          <w:lang w:val="ru-RU"/>
        </w:rPr>
        <w:t xml:space="preserve">ными </w:t>
      </w:r>
      <w:r w:rsidR="008B2E04" w:rsidRPr="008B2E04">
        <w:rPr>
          <w:rFonts w:ascii="Times New Roman" w:eastAsia="Calibri" w:hAnsi="Times New Roman" w:cs="Times New Roman"/>
          <w:b/>
          <w:snapToGrid w:val="0"/>
          <w:lang w:val="ru-RU"/>
        </w:rPr>
        <w:t>показател</w:t>
      </w:r>
      <w:r w:rsidR="008B2E04">
        <w:rPr>
          <w:rFonts w:ascii="Times New Roman" w:eastAsia="Calibri" w:hAnsi="Times New Roman" w:cs="Times New Roman"/>
          <w:b/>
          <w:lang w:val="ru-RU"/>
        </w:rPr>
        <w:t>ями</w:t>
      </w:r>
      <w:r w:rsidR="00DB5B5B" w:rsidRPr="008B2E04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BB645A" w:rsidRPr="008B2E04">
        <w:rPr>
          <w:rFonts w:ascii="Times New Roman" w:eastAsia="Calibri" w:hAnsi="Times New Roman" w:cs="Times New Roman"/>
          <w:b/>
          <w:lang w:val="ru-RU"/>
        </w:rPr>
        <w:t>и</w:t>
      </w:r>
      <w:r w:rsidR="00DB5B5B" w:rsidRPr="008B2E04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8B2E04">
        <w:rPr>
          <w:rFonts w:ascii="Times New Roman" w:eastAsia="Calibri" w:hAnsi="Times New Roman" w:cs="Times New Roman"/>
          <w:b/>
          <w:lang w:val="ru-RU"/>
        </w:rPr>
        <w:t xml:space="preserve">фактическими </w:t>
      </w:r>
      <w:r w:rsidR="008B2E04" w:rsidRPr="008B2E04">
        <w:rPr>
          <w:rFonts w:ascii="Times New Roman" w:eastAsia="Calibri" w:hAnsi="Times New Roman" w:cs="Times New Roman"/>
          <w:b/>
          <w:snapToGrid w:val="0"/>
          <w:lang w:val="ru-RU"/>
        </w:rPr>
        <w:t>данн</w:t>
      </w:r>
      <w:r w:rsidR="008B2E04">
        <w:rPr>
          <w:rFonts w:ascii="Times New Roman" w:eastAsia="Calibri" w:hAnsi="Times New Roman" w:cs="Times New Roman"/>
          <w:b/>
          <w:lang w:val="ru-RU"/>
        </w:rPr>
        <w:t xml:space="preserve">ыми в финансовой отчетности, как это предусмотрено </w:t>
      </w:r>
      <w:r w:rsidR="008B2E04" w:rsidRPr="008B2E04">
        <w:rPr>
          <w:rFonts w:ascii="Times New Roman" w:eastAsia="Calibri" w:hAnsi="Times New Roman" w:cs="Times New Roman"/>
          <w:b/>
          <w:lang w:val="ru-RU"/>
        </w:rPr>
        <w:t>положени</w:t>
      </w:r>
      <w:r w:rsidR="008B2E04">
        <w:rPr>
          <w:rFonts w:ascii="Times New Roman" w:eastAsia="Calibri" w:hAnsi="Times New Roman" w:cs="Times New Roman"/>
          <w:b/>
          <w:lang w:val="ru-RU"/>
        </w:rPr>
        <w:t xml:space="preserve">ями </w:t>
      </w:r>
      <w:r w:rsidRPr="008B2E04">
        <w:rPr>
          <w:rFonts w:ascii="Times New Roman" w:eastAsia="Calibri" w:hAnsi="Times New Roman" w:cs="Times New Roman"/>
          <w:b/>
          <w:lang w:val="ru-RU"/>
        </w:rPr>
        <w:t>МСУГС</w:t>
      </w:r>
      <w:r w:rsidR="008B2E04">
        <w:rPr>
          <w:rFonts w:ascii="Times New Roman" w:eastAsia="Calibri" w:hAnsi="Times New Roman" w:cs="Times New Roman"/>
          <w:b/>
          <w:lang w:val="ru-RU"/>
        </w:rPr>
        <w:t>-</w:t>
      </w:r>
      <w:r w:rsidR="00DB5B5B" w:rsidRPr="008B2E04">
        <w:rPr>
          <w:rFonts w:ascii="Times New Roman" w:eastAsia="Calibri" w:hAnsi="Times New Roman" w:cs="Times New Roman"/>
          <w:b/>
          <w:lang w:val="ru-RU"/>
        </w:rPr>
        <w:t>24.</w:t>
      </w:r>
    </w:p>
    <w:p w:rsidR="00DB5B5B" w:rsidRPr="001E3C45" w:rsidRDefault="00DE2436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C4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DB5B5B" w:rsidRPr="001E3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3C45">
        <w:rPr>
          <w:rFonts w:ascii="Times New Roman" w:hAnsi="Times New Roman" w:cs="Times New Roman"/>
          <w:sz w:val="24"/>
          <w:szCs w:val="24"/>
          <w:lang w:val="ru-RU"/>
        </w:rPr>
        <w:t>заявила, что</w:t>
      </w:r>
      <w:r w:rsidR="00DB5B5B" w:rsidRPr="001E3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3C45">
        <w:rPr>
          <w:rFonts w:ascii="Times New Roman" w:hAnsi="Times New Roman" w:cs="Times New Roman"/>
          <w:sz w:val="24"/>
          <w:szCs w:val="24"/>
          <w:lang w:val="ru-RU"/>
        </w:rPr>
        <w:t xml:space="preserve">в будущем </w:t>
      </w:r>
      <w:r w:rsidR="001E3C45" w:rsidRPr="001E3C45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1E3C45">
        <w:rPr>
          <w:rFonts w:ascii="Times New Roman" w:hAnsi="Times New Roman" w:cs="Times New Roman"/>
          <w:sz w:val="24"/>
          <w:szCs w:val="24"/>
          <w:lang w:val="ru-RU"/>
        </w:rPr>
        <w:t xml:space="preserve">я будет предоставлять в </w:t>
      </w:r>
      <w:r w:rsidR="001E3C45" w:rsidRPr="001E3C45">
        <w:rPr>
          <w:rFonts w:ascii="Times New Roman" w:hAnsi="Times New Roman" w:cs="Times New Roman"/>
          <w:sz w:val="24"/>
          <w:szCs w:val="24"/>
          <w:lang w:val="ru-RU"/>
        </w:rPr>
        <w:t>распоряжени</w:t>
      </w:r>
      <w:r w:rsidR="001E3C45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1E3C45" w:rsidRPr="001E3C45">
        <w:rPr>
          <w:rFonts w:ascii="Times New Roman" w:hAnsi="Times New Roman" w:cs="Times New Roman"/>
          <w:sz w:val="24"/>
          <w:szCs w:val="24"/>
          <w:lang w:val="ru-RU"/>
        </w:rPr>
        <w:t>аудит</w:t>
      </w:r>
      <w:r w:rsidR="001E3C45">
        <w:rPr>
          <w:rFonts w:ascii="Times New Roman" w:hAnsi="Times New Roman" w:cs="Times New Roman"/>
          <w:sz w:val="24"/>
          <w:szCs w:val="24"/>
          <w:lang w:val="ru-RU"/>
        </w:rPr>
        <w:t xml:space="preserve">оров </w:t>
      </w:r>
      <w:r w:rsidR="00BB645A" w:rsidRPr="001E3C45">
        <w:rPr>
          <w:rFonts w:ascii="Times New Roman" w:hAnsi="Times New Roman" w:cs="Times New Roman"/>
          <w:sz w:val="24"/>
          <w:szCs w:val="24"/>
          <w:lang w:val="ru-RU"/>
        </w:rPr>
        <w:t xml:space="preserve">проект </w:t>
      </w:r>
      <w:r w:rsidR="001E3C45">
        <w:rPr>
          <w:rFonts w:ascii="Times New Roman" w:hAnsi="Times New Roman" w:cs="Times New Roman"/>
          <w:sz w:val="24"/>
          <w:szCs w:val="24"/>
          <w:lang w:val="ru-RU"/>
        </w:rPr>
        <w:t xml:space="preserve">пояснений по </w:t>
      </w:r>
      <w:r w:rsidR="00344560" w:rsidRPr="00344560">
        <w:rPr>
          <w:rFonts w:ascii="Times New Roman" w:hAnsi="Times New Roman" w:cs="Times New Roman"/>
          <w:sz w:val="24"/>
          <w:szCs w:val="24"/>
          <w:lang w:val="ru-RU"/>
        </w:rPr>
        <w:t>распределени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1E3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1E3C45">
        <w:rPr>
          <w:rFonts w:ascii="Times New Roman" w:hAnsi="Times New Roman" w:cs="Times New Roman"/>
          <w:sz w:val="24"/>
          <w:szCs w:val="24"/>
          <w:lang w:val="ru-RU"/>
        </w:rPr>
        <w:t>ресурс</w:t>
      </w:r>
      <w:r w:rsidR="001E3C45">
        <w:rPr>
          <w:rFonts w:ascii="Times New Roman" w:hAnsi="Times New Roman" w:cs="Times New Roman"/>
          <w:sz w:val="24"/>
          <w:szCs w:val="24"/>
          <w:lang w:val="ru-RU"/>
        </w:rPr>
        <w:t>ов, составляемых как элемент ОРП</w:t>
      </w:r>
      <w:r w:rsidR="00DB5B5B" w:rsidRPr="001E3C4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5B5B" w:rsidRPr="00B0241F" w:rsidRDefault="001E3C45" w:rsidP="00DB5B5B">
      <w:pPr>
        <w:pStyle w:val="Default"/>
        <w:autoSpaceDE/>
        <w:autoSpaceDN/>
        <w:adjustRightInd/>
        <w:spacing w:before="120" w:after="120" w:line="360" w:lineRule="auto"/>
        <w:jc w:val="both"/>
        <w:rPr>
          <w:rFonts w:ascii="Times New Roman" w:hAnsi="Times New Roman" w:cs="Times New Roman"/>
          <w:lang w:val="ru-RU"/>
        </w:rPr>
      </w:pPr>
      <w:r w:rsidRPr="00DC57F1">
        <w:rPr>
          <w:rFonts w:ascii="Times New Roman" w:hAnsi="Times New Roman" w:cs="Times New Roman"/>
          <w:b/>
          <w:bCs/>
          <w:color w:val="1F497D"/>
          <w:lang w:val="ru-RU"/>
        </w:rPr>
        <w:t xml:space="preserve">Задержки в получении </w:t>
      </w:r>
      <w:r w:rsidR="00DE2436" w:rsidRPr="00DC57F1">
        <w:rPr>
          <w:rFonts w:ascii="Times New Roman" w:hAnsi="Times New Roman" w:cs="Times New Roman"/>
          <w:b/>
          <w:bCs/>
          <w:color w:val="1F497D"/>
          <w:lang w:val="ru-RU"/>
        </w:rPr>
        <w:t>пошлин</w:t>
      </w:r>
    </w:p>
    <w:p w:rsidR="00DB5B5B" w:rsidRPr="00F9530D" w:rsidRDefault="001E3C45" w:rsidP="00E835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Согласно пунктам </w:t>
      </w:r>
      <w:r w:rsidRPr="00CA4EC2">
        <w:rPr>
          <w:rFonts w:ascii="Times New Roman" w:hAnsi="Times New Roman" w:cs="Times New Roman"/>
          <w:sz w:val="24"/>
          <w:szCs w:val="24"/>
          <w:lang w:val="ru-RU"/>
        </w:rPr>
        <w:t xml:space="preserve">272 </w:t>
      </w:r>
      <w:r w:rsidR="004562C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CA4EC2">
        <w:rPr>
          <w:rFonts w:ascii="Times New Roman" w:hAnsi="Times New Roman" w:cs="Times New Roman"/>
          <w:sz w:val="24"/>
          <w:szCs w:val="24"/>
          <w:lang w:val="ru-RU"/>
        </w:rPr>
        <w:t xml:space="preserve">273 </w:t>
      </w:r>
      <w:r w:rsidR="004562CA">
        <w:rPr>
          <w:rFonts w:ascii="Times New Roman" w:hAnsi="Times New Roman" w:cs="Times New Roman"/>
          <w:sz w:val="24"/>
          <w:szCs w:val="24"/>
          <w:lang w:val="ru-RU"/>
        </w:rPr>
        <w:t>«Руководства</w:t>
      </w:r>
      <w:r w:rsidR="004562CA" w:rsidRPr="004562CA">
        <w:rPr>
          <w:rFonts w:ascii="Times New Roman" w:hAnsi="Times New Roman" w:cs="Times New Roman"/>
          <w:sz w:val="24"/>
          <w:szCs w:val="24"/>
          <w:lang w:val="ru-RU"/>
        </w:rPr>
        <w:t xml:space="preserve"> ВОИС</w:t>
      </w:r>
      <w:r w:rsidR="004562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62CA" w:rsidRPr="004562CA">
        <w:rPr>
          <w:rFonts w:ascii="Times New Roman" w:hAnsi="Times New Roman" w:cs="Times New Roman"/>
          <w:sz w:val="24"/>
          <w:szCs w:val="24"/>
          <w:lang w:val="ru-RU"/>
        </w:rPr>
        <w:t>по рассмотрению Получающим ведомством международных заявок в соответствии с Договором о патентной кооперации</w:t>
      </w:r>
      <w:r w:rsidR="004562CA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действующего с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июля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2013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с учетом </w:t>
      </w:r>
      <w:r w:rsidR="004562C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>равил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15.2 (</w:t>
      </w:r>
      <w:r w:rsidR="00DB5B5B" w:rsidRPr="00731870">
        <w:rPr>
          <w:rFonts w:ascii="Times New Roman" w:hAnsi="Times New Roman" w:cs="Times New Roman"/>
          <w:sz w:val="24"/>
          <w:szCs w:val="24"/>
        </w:rPr>
        <w:t>c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B5B5B" w:rsidRPr="00731870">
        <w:rPr>
          <w:rFonts w:ascii="Times New Roman" w:hAnsi="Times New Roman" w:cs="Times New Roman"/>
          <w:sz w:val="24"/>
          <w:szCs w:val="24"/>
        </w:rPr>
        <w:t>d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62C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>равил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16.1 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B5B5B" w:rsidRPr="0073187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>) и 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B5B5B" w:rsidRPr="00731870">
        <w:rPr>
          <w:rFonts w:ascii="Times New Roman" w:hAnsi="Times New Roman" w:cs="Times New Roman"/>
          <w:sz w:val="24"/>
          <w:szCs w:val="24"/>
        </w:rPr>
        <w:t>d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>Инструкции</w:t>
      </w:r>
      <w:r w:rsidR="008E3222" w:rsidRPr="008E3222">
        <w:rPr>
          <w:rFonts w:ascii="Times New Roman" w:hAnsi="Times New Roman" w:cs="Times New Roman"/>
          <w:sz w:val="24"/>
          <w:szCs w:val="24"/>
          <w:lang w:val="ru-RU"/>
        </w:rPr>
        <w:t xml:space="preserve"> к Договору о патентной кооперации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>получающие ведомства,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то есть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3222" w:rsidRPr="00B0241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>едомства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интеллектуальной собственности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ведомств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>а ИС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 xml:space="preserve">обязаны </w:t>
      </w:r>
      <w:r w:rsidR="008E3222" w:rsidRPr="008E3222">
        <w:rPr>
          <w:rFonts w:ascii="Times New Roman" w:hAnsi="Times New Roman" w:cs="Times New Roman"/>
          <w:sz w:val="24"/>
          <w:szCs w:val="24"/>
          <w:lang w:val="ru-RU"/>
        </w:rPr>
        <w:t>ежемесячн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пере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 xml:space="preserve">водить в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Международное бюро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62CA" w:rsidRPr="00B0241F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еждународный поисковый орган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соответственно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E3222" w:rsidRPr="008E3222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>а, по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>лученные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 xml:space="preserve"> ими </w:t>
      </w:r>
      <w:r w:rsidR="00344560" w:rsidRPr="00B0241F">
        <w:rPr>
          <w:rFonts w:ascii="Times New Roman" w:hAnsi="Times New Roman" w:cs="Times New Roman"/>
          <w:sz w:val="24"/>
          <w:szCs w:val="24"/>
          <w:lang w:val="ru-RU"/>
        </w:rPr>
        <w:t>в течение пред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ыдущего </w:t>
      </w:r>
      <w:r w:rsidR="00344560" w:rsidRPr="00B0241F">
        <w:rPr>
          <w:rFonts w:ascii="Times New Roman" w:hAnsi="Times New Roman" w:cs="Times New Roman"/>
          <w:sz w:val="24"/>
          <w:szCs w:val="24"/>
          <w:lang w:val="ru-RU"/>
        </w:rPr>
        <w:t>месяц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344560" w:rsidRPr="00344560">
        <w:rPr>
          <w:rFonts w:ascii="Times New Roman" w:hAnsi="Times New Roman" w:cs="Times New Roman"/>
          <w:sz w:val="24"/>
          <w:szCs w:val="24"/>
          <w:lang w:val="ru-RU"/>
        </w:rPr>
        <w:t>в качестве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 xml:space="preserve">пошлин за подачу 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международных 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>заявок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>пошлин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 за поиск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>При пере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числении 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>пошлины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за подачу 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международной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заявки ведомств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ИС 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>обязано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 xml:space="preserve"> сообщать Международному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бюро </w:t>
      </w:r>
      <w:r w:rsidR="008E3222" w:rsidRPr="00B0241F">
        <w:rPr>
          <w:rFonts w:ascii="Times New Roman" w:hAnsi="Times New Roman" w:cs="Times New Roman"/>
          <w:sz w:val="24"/>
          <w:szCs w:val="24"/>
          <w:lang w:val="ru-RU"/>
        </w:rPr>
        <w:t>письмо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8E3222" w:rsidRPr="00B0241F">
        <w:rPr>
          <w:rFonts w:ascii="Times New Roman" w:hAnsi="Times New Roman" w:cs="Times New Roman"/>
          <w:sz w:val="24"/>
          <w:szCs w:val="24"/>
          <w:lang w:val="ru-RU"/>
        </w:rPr>
        <w:t>, факс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8E3222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8E3222" w:rsidRPr="00B0241F">
        <w:rPr>
          <w:rFonts w:ascii="Times New Roman" w:hAnsi="Times New Roman" w:cs="Times New Roman"/>
          <w:sz w:val="24"/>
          <w:szCs w:val="24"/>
          <w:lang w:val="ru-RU"/>
        </w:rPr>
        <w:t>электронн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>ой почте</w:t>
      </w:r>
      <w:r w:rsidR="008E3222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заявки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>имя заявителя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>общую сумму пошлины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за подачу 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международной </w:t>
      </w:r>
      <w:r w:rsidR="008E3222">
        <w:rPr>
          <w:rFonts w:ascii="Times New Roman" w:hAnsi="Times New Roman" w:cs="Times New Roman"/>
          <w:sz w:val="24"/>
          <w:szCs w:val="24"/>
          <w:lang w:val="ru-RU"/>
        </w:rPr>
        <w:t>заявки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9530D" w:rsidRDefault="00F9530D" w:rsidP="00E835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F9530D" w:rsidSect="00333CA1">
          <w:footerReference w:type="default" r:id="rId37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DB5B5B" w:rsidRPr="00536F6A" w:rsidRDefault="00BB645A" w:rsidP="00F953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1F">
        <w:rPr>
          <w:rFonts w:ascii="Times New Roman" w:hAnsi="Times New Roman" w:cs="Times New Roman"/>
          <w:sz w:val="24"/>
          <w:szCs w:val="24"/>
          <w:lang w:val="ru-RU"/>
        </w:rPr>
        <w:lastRenderedPageBreak/>
        <w:t>Мы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4560" w:rsidRPr="00344560">
        <w:rPr>
          <w:rFonts w:ascii="Times New Roman" w:hAnsi="Times New Roman"/>
          <w:sz w:val="24"/>
          <w:szCs w:val="24"/>
          <w:lang w:val="ru-RU"/>
        </w:rPr>
        <w:t>констатир</w:t>
      </w:r>
      <w:r w:rsidR="00344560" w:rsidRPr="00344560">
        <w:rPr>
          <w:rFonts w:ascii="Times New Roman" w:hAnsi="Times New Roman" w:cs="Times New Roman"/>
          <w:sz w:val="24"/>
          <w:szCs w:val="24"/>
          <w:lang w:val="ru-RU"/>
        </w:rPr>
        <w:t>овал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вышеуказанн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>не соблюдаются Государственным</w:t>
      </w:r>
      <w:r w:rsidR="00536F6A" w:rsidRPr="00536F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>ведомством</w:t>
      </w:r>
      <w:r w:rsidR="00536F6A" w:rsidRPr="00536F6A">
        <w:rPr>
          <w:rFonts w:ascii="Times New Roman" w:hAnsi="Times New Roman" w:cs="Times New Roman"/>
          <w:sz w:val="24"/>
          <w:szCs w:val="24"/>
          <w:lang w:val="ru-RU"/>
        </w:rPr>
        <w:t xml:space="preserve"> интеллектуальной собственности Китая (SIPO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36F6A" w:rsidRPr="00536F6A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4560" w:rsidRPr="00B0241F">
        <w:rPr>
          <w:rFonts w:ascii="Times New Roman" w:hAnsi="Times New Roman" w:cs="Times New Roman"/>
          <w:sz w:val="24"/>
          <w:szCs w:val="24"/>
          <w:lang w:val="ru-RU"/>
        </w:rPr>
        <w:t>в течение 2014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344560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344560" w:rsidRPr="00B0241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еречислении </w:t>
      </w:r>
      <w:r w:rsidR="00344560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пошлин </w:t>
      </w:r>
      <w:r w:rsidR="00344560">
        <w:rPr>
          <w:rFonts w:ascii="Times New Roman" w:hAnsi="Times New Roman" w:cs="Times New Roman"/>
          <w:sz w:val="24"/>
          <w:szCs w:val="24"/>
        </w:rPr>
        <w:t>SIPO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 были отмечены 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>значительные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задержки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сроком 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 xml:space="preserve">от 3 до 12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>Хотя в последнее время</w:t>
      </w:r>
      <w:r w:rsidR="00F9530D" w:rsidRPr="00F953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сроках перечисления </w:t>
      </w:r>
      <w:r w:rsidR="00DE2436" w:rsidRPr="00536F6A">
        <w:rPr>
          <w:rFonts w:ascii="Times New Roman" w:hAnsi="Times New Roman" w:cs="Times New Roman"/>
          <w:sz w:val="24"/>
          <w:szCs w:val="24"/>
          <w:lang w:val="ru-RU"/>
        </w:rPr>
        <w:t xml:space="preserve">пошлин </w:t>
      </w:r>
      <w:r w:rsidR="00344560" w:rsidRPr="00344560">
        <w:rPr>
          <w:rFonts w:ascii="Times New Roman" w:hAnsi="Times New Roman" w:cs="Times New Roman"/>
          <w:sz w:val="24"/>
          <w:szCs w:val="24"/>
          <w:lang w:val="ru-RU"/>
        </w:rPr>
        <w:t>со стороны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B5B">
        <w:rPr>
          <w:rFonts w:ascii="Times New Roman" w:hAnsi="Times New Roman" w:cs="Times New Roman"/>
          <w:sz w:val="24"/>
          <w:szCs w:val="24"/>
        </w:rPr>
        <w:t>SIPO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 xml:space="preserve"> наблюдался определенный </w:t>
      </w:r>
      <w:r w:rsidR="00536F6A" w:rsidRPr="00536F6A">
        <w:rPr>
          <w:rFonts w:ascii="Times New Roman" w:hAnsi="Times New Roman" w:cs="Times New Roman"/>
          <w:sz w:val="24"/>
          <w:szCs w:val="24"/>
          <w:lang w:val="ru-RU"/>
        </w:rPr>
        <w:t>прогресс</w:t>
      </w:r>
      <w:r w:rsidR="00DB5B5B" w:rsidRPr="00536F6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F6A">
        <w:rPr>
          <w:rFonts w:ascii="Times New Roman" w:hAnsi="Times New Roman" w:cs="Times New Roman"/>
          <w:sz w:val="24"/>
          <w:szCs w:val="24"/>
          <w:lang w:val="ru-RU"/>
        </w:rPr>
        <w:t>средн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 xml:space="preserve">ий срок </w:t>
      </w:r>
      <w:r w:rsidRPr="00536F6A">
        <w:rPr>
          <w:rFonts w:ascii="Times New Roman" w:hAnsi="Times New Roman" w:cs="Times New Roman"/>
          <w:sz w:val="24"/>
          <w:szCs w:val="24"/>
          <w:lang w:val="ru-RU"/>
        </w:rPr>
        <w:t xml:space="preserve">задержки </w:t>
      </w:r>
      <w:r w:rsidR="00536F6A" w:rsidRPr="00536F6A">
        <w:rPr>
          <w:rFonts w:ascii="Times New Roman" w:hAnsi="Times New Roman" w:cs="Times New Roman"/>
          <w:sz w:val="24"/>
          <w:szCs w:val="24"/>
          <w:lang w:val="ru-RU"/>
        </w:rPr>
        <w:t xml:space="preserve">все еще 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 xml:space="preserve">составлял </w:t>
      </w:r>
      <w:r w:rsidRPr="00536F6A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DB5B5B" w:rsidRPr="00536F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F6A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DB5B5B" w:rsidRPr="00536F6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B5B5B" w:rsidRPr="00536F6A" w:rsidRDefault="00DE2436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F6A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DB5B5B" w:rsidRPr="00536F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F6A">
        <w:rPr>
          <w:rFonts w:ascii="Times New Roman" w:hAnsi="Times New Roman" w:cs="Times New Roman"/>
          <w:sz w:val="24"/>
          <w:szCs w:val="24"/>
          <w:lang w:val="ru-RU"/>
        </w:rPr>
        <w:t>заявила, что</w:t>
      </w:r>
      <w:r w:rsidR="00DB5B5B" w:rsidRPr="00536F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F6A">
        <w:rPr>
          <w:rFonts w:ascii="Times New Roman" w:hAnsi="Times New Roman" w:cs="Times New Roman"/>
          <w:sz w:val="24"/>
          <w:szCs w:val="24"/>
          <w:lang w:val="ru-RU"/>
        </w:rPr>
        <w:t xml:space="preserve">Международное бюро 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 xml:space="preserve">уже довольно 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давно и </w:t>
      </w:r>
      <w:r w:rsidR="00344560" w:rsidRPr="00344560">
        <w:rPr>
          <w:rFonts w:ascii="Times New Roman" w:hAnsi="Times New Roman" w:cs="Times New Roman"/>
          <w:sz w:val="24"/>
          <w:szCs w:val="24"/>
          <w:lang w:val="ru-RU"/>
        </w:rPr>
        <w:t xml:space="preserve">регулярно 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обсуждает </w:t>
      </w:r>
      <w:r w:rsidR="00344560" w:rsidRPr="00536F6A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344560" w:rsidRPr="0036075F">
        <w:rPr>
          <w:rFonts w:ascii="Times New Roman" w:hAnsi="Times New Roman" w:cs="Times New Roman"/>
          <w:sz w:val="24"/>
          <w:szCs w:val="24"/>
        </w:rPr>
        <w:t>SIPO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 вопрос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BB645A" w:rsidRPr="00536F6A">
        <w:rPr>
          <w:rFonts w:ascii="Times New Roman" w:hAnsi="Times New Roman" w:cs="Times New Roman"/>
          <w:sz w:val="24"/>
          <w:szCs w:val="24"/>
          <w:lang w:val="ru-RU"/>
        </w:rPr>
        <w:t>своевременност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>и пере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числения 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>пошлин</w:t>
      </w:r>
      <w:r w:rsidRPr="00536F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F6A" w:rsidRPr="00536F6A">
        <w:rPr>
          <w:rFonts w:ascii="Times New Roman" w:hAnsi="Times New Roman" w:cs="Times New Roman"/>
          <w:sz w:val="24"/>
          <w:szCs w:val="24"/>
          <w:lang w:val="ru-RU"/>
        </w:rPr>
        <w:t xml:space="preserve">за подачу </w:t>
      </w:r>
      <w:r w:rsidR="00344560" w:rsidRPr="00536F6A">
        <w:rPr>
          <w:rFonts w:ascii="Times New Roman" w:hAnsi="Times New Roman" w:cs="Times New Roman"/>
          <w:sz w:val="24"/>
          <w:szCs w:val="24"/>
          <w:lang w:val="ru-RU"/>
        </w:rPr>
        <w:t>международн</w:t>
      </w:r>
      <w:r w:rsidR="00344560">
        <w:rPr>
          <w:rFonts w:ascii="Times New Roman" w:hAnsi="Times New Roman" w:cs="Times New Roman"/>
          <w:sz w:val="24"/>
          <w:szCs w:val="24"/>
          <w:lang w:val="ru-RU"/>
        </w:rPr>
        <w:t xml:space="preserve">ых заявок </w:t>
      </w:r>
      <w:r w:rsidR="00536F6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>пошлин</w:t>
      </w:r>
      <w:r w:rsidR="00171336" w:rsidRPr="00536F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>за обработку</w:t>
      </w:r>
      <w:r w:rsidR="00DB5B5B" w:rsidRPr="00536F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5B5B" w:rsidRPr="00F26378" w:rsidRDefault="00D81B14" w:rsidP="00DB5B5B">
      <w:pPr>
        <w:spacing w:before="120" w:after="120" w:line="360" w:lineRule="auto"/>
        <w:ind w:right="-14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2637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DB5B5B" w:rsidRPr="00F2637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4</w:t>
      </w:r>
    </w:p>
    <w:p w:rsidR="00DB5B5B" w:rsidRPr="00536F6A" w:rsidRDefault="00536F6A" w:rsidP="00DB5B5B">
      <w:pPr>
        <w:spacing w:before="120" w:after="120" w:line="36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36F6A">
        <w:rPr>
          <w:rFonts w:ascii="Times New Roman" w:hAnsi="Times New Roman" w:cs="Times New Roman"/>
          <w:b/>
          <w:sz w:val="24"/>
          <w:szCs w:val="24"/>
          <w:lang w:val="ru-RU"/>
        </w:rPr>
        <w:t>Международно</w:t>
      </w:r>
      <w:r w:rsidR="002D7F2F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DE2436" w:rsidRPr="00536F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бюро </w:t>
      </w:r>
      <w:r w:rsidR="002D7F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могло</w:t>
      </w:r>
      <w:r w:rsidR="002D7F2F" w:rsidRPr="002D7F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бы</w:t>
      </w:r>
      <w:r w:rsidR="002D7F2F" w:rsidRPr="002D7F2F">
        <w:rPr>
          <w:rFonts w:ascii="Times New Roman" w:hAnsi="Times New Roman" w:cs="Times New Roman"/>
          <w:b/>
          <w:lang w:val="ru-RU"/>
        </w:rPr>
        <w:t xml:space="preserve"> </w:t>
      </w:r>
      <w:r w:rsidR="00171336">
        <w:rPr>
          <w:rFonts w:ascii="Times New Roman" w:hAnsi="Times New Roman" w:cs="Times New Roman"/>
          <w:b/>
          <w:lang w:val="ru-RU"/>
        </w:rPr>
        <w:t xml:space="preserve">подумать </w:t>
      </w:r>
      <w:r w:rsidR="003B7580" w:rsidRPr="00536F6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Pr="00536F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активизации</w:t>
      </w:r>
      <w:r w:rsidRPr="00536F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усилий</w:t>
      </w:r>
      <w:r w:rsidR="001713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</w:t>
      </w:r>
      <w:r w:rsidR="008029A5" w:rsidRPr="008029A5">
        <w:rPr>
          <w:rFonts w:ascii="Times New Roman" w:hAnsi="Times New Roman" w:cs="Times New Roman"/>
          <w:b/>
          <w:sz w:val="24"/>
          <w:szCs w:val="24"/>
          <w:lang w:val="ru-RU"/>
        </w:rPr>
        <w:t>обеспечени</w:t>
      </w:r>
      <w:r w:rsidR="00171336">
        <w:rPr>
          <w:rFonts w:ascii="Times New Roman" w:hAnsi="Times New Roman" w:cs="Times New Roman"/>
          <w:b/>
          <w:sz w:val="24"/>
          <w:szCs w:val="24"/>
          <w:lang w:val="ru-RU"/>
        </w:rPr>
        <w:t>ю</w:t>
      </w:r>
      <w:r w:rsidR="008029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029A5" w:rsidRPr="008029A5">
        <w:rPr>
          <w:rFonts w:ascii="Times New Roman" w:hAnsi="Times New Roman" w:cs="Times New Roman"/>
          <w:b/>
          <w:sz w:val="24"/>
          <w:szCs w:val="24"/>
          <w:lang w:val="ru-RU"/>
        </w:rPr>
        <w:t>своевременн</w:t>
      </w:r>
      <w:r w:rsidR="008029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ого взыскания </w:t>
      </w:r>
      <w:r w:rsidR="00DE2436" w:rsidRPr="00536F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пошлин </w:t>
      </w:r>
      <w:r w:rsidR="008029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 </w:t>
      </w:r>
      <w:r w:rsidR="0098047D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8029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едомств интеллектуальной собственности. </w:t>
      </w:r>
    </w:p>
    <w:p w:rsidR="00DB5B5B" w:rsidRPr="008029A5" w:rsidRDefault="00DE2436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29A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DB5B5B"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29A5" w:rsidRPr="00171336">
        <w:rPr>
          <w:rFonts w:ascii="Times New Roman" w:hAnsi="Times New Roman" w:cs="Times New Roman"/>
          <w:sz w:val="24"/>
          <w:szCs w:val="24"/>
          <w:lang w:val="ru-RU"/>
        </w:rPr>
        <w:t>согласилась с</w:t>
      </w:r>
      <w:r w:rsidR="008029A5">
        <w:rPr>
          <w:rFonts w:ascii="Times New Roman" w:hAnsi="Times New Roman" w:cs="Times New Roman"/>
          <w:sz w:val="24"/>
          <w:szCs w:val="24"/>
          <w:lang w:val="ru-RU"/>
        </w:rPr>
        <w:t xml:space="preserve"> рекомендацией</w:t>
      </w:r>
      <w:r w:rsidR="00DB5B5B"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8029A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29A5">
        <w:rPr>
          <w:rFonts w:ascii="Times New Roman" w:hAnsi="Times New Roman" w:cs="Times New Roman"/>
          <w:sz w:val="24"/>
          <w:szCs w:val="24"/>
          <w:lang w:val="ru-RU"/>
        </w:rPr>
        <w:t>заявила, что</w:t>
      </w:r>
      <w:r w:rsidR="00DB5B5B"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B5B" w:rsidRPr="00FF7604">
        <w:rPr>
          <w:rFonts w:ascii="Times New Roman" w:hAnsi="Times New Roman" w:cs="Times New Roman"/>
          <w:sz w:val="24"/>
          <w:szCs w:val="24"/>
        </w:rPr>
        <w:t>SIPO</w:t>
      </w:r>
      <w:r w:rsidR="00DB5B5B"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4F5B">
        <w:rPr>
          <w:rFonts w:ascii="Times New Roman" w:hAnsi="Times New Roman" w:cs="Times New Roman"/>
          <w:sz w:val="24"/>
          <w:szCs w:val="24"/>
          <w:lang w:val="ru-RU"/>
        </w:rPr>
        <w:t xml:space="preserve">постоянно </w:t>
      </w:r>
      <w:r w:rsidR="00564F5B" w:rsidRPr="00171336">
        <w:rPr>
          <w:rFonts w:ascii="Times New Roman" w:hAnsi="Times New Roman" w:cs="Times New Roman"/>
          <w:sz w:val="24"/>
          <w:szCs w:val="24"/>
          <w:lang w:val="ru-RU"/>
        </w:rPr>
        <w:t>улучшает свои</w:t>
      </w:r>
      <w:r w:rsidR="00C761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6189" w:rsidRPr="00C76189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="00C76189">
        <w:rPr>
          <w:rFonts w:ascii="Times New Roman" w:hAnsi="Times New Roman" w:cs="Times New Roman"/>
          <w:sz w:val="24"/>
          <w:szCs w:val="24"/>
          <w:lang w:val="ru-RU"/>
        </w:rPr>
        <w:t xml:space="preserve">ы в этом </w:t>
      </w:r>
      <w:r w:rsidR="00C76189" w:rsidRPr="00C76189">
        <w:rPr>
          <w:rFonts w:ascii="Times New Roman" w:hAnsi="Times New Roman" w:cs="Times New Roman"/>
          <w:sz w:val="24"/>
          <w:szCs w:val="24"/>
          <w:lang w:val="ru-RU"/>
        </w:rPr>
        <w:t>отношени</w:t>
      </w:r>
      <w:r w:rsidR="00C76189">
        <w:rPr>
          <w:rFonts w:ascii="Times New Roman" w:hAnsi="Times New Roman" w:cs="Times New Roman"/>
          <w:sz w:val="24"/>
          <w:szCs w:val="24"/>
          <w:lang w:val="ru-RU"/>
        </w:rPr>
        <w:t xml:space="preserve">и, </w:t>
      </w:r>
      <w:r w:rsidR="00BB645A" w:rsidRPr="008029A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4F5B">
        <w:rPr>
          <w:rFonts w:ascii="Times New Roman" w:hAnsi="Times New Roman" w:cs="Times New Roman"/>
          <w:sz w:val="24"/>
          <w:szCs w:val="24"/>
          <w:lang w:val="ru-RU"/>
        </w:rPr>
        <w:t>с начала</w:t>
      </w:r>
      <w:r w:rsidR="00DB5B5B"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2E04" w:rsidRPr="008029A5">
        <w:rPr>
          <w:rFonts w:ascii="Times New Roman" w:hAnsi="Times New Roman" w:cs="Times New Roman"/>
          <w:sz w:val="24"/>
          <w:szCs w:val="24"/>
          <w:lang w:val="ru-RU"/>
        </w:rPr>
        <w:t>2015</w:t>
      </w:r>
      <w:r w:rsidR="008B2E04">
        <w:rPr>
          <w:rFonts w:ascii="Times New Roman" w:hAnsi="Times New Roman" w:cs="Times New Roman"/>
          <w:sz w:val="24"/>
          <w:szCs w:val="24"/>
        </w:rPr>
        <w:t> </w:t>
      </w:r>
      <w:r w:rsidR="008B2E04" w:rsidRPr="008029A5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DB5B5B"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8029A5">
        <w:rPr>
          <w:rFonts w:ascii="Times New Roman" w:hAnsi="Times New Roman" w:cs="Times New Roman"/>
          <w:sz w:val="24"/>
          <w:szCs w:val="24"/>
          <w:lang w:val="ru-RU"/>
        </w:rPr>
        <w:t>средн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 xml:space="preserve">яя задержка в перечислении </w:t>
      </w:r>
      <w:r w:rsidR="00564F5B" w:rsidRPr="00564F5B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564F5B">
        <w:rPr>
          <w:rFonts w:ascii="Times New Roman" w:hAnsi="Times New Roman" w:cs="Times New Roman"/>
          <w:sz w:val="24"/>
          <w:szCs w:val="24"/>
          <w:lang w:val="ru-RU"/>
        </w:rPr>
        <w:t xml:space="preserve"> был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64F5B">
        <w:rPr>
          <w:rFonts w:ascii="Times New Roman" w:hAnsi="Times New Roman" w:cs="Times New Roman"/>
          <w:sz w:val="24"/>
          <w:szCs w:val="24"/>
          <w:lang w:val="ru-RU"/>
        </w:rPr>
        <w:t xml:space="preserve"> сокращен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64F5B">
        <w:rPr>
          <w:rFonts w:ascii="Times New Roman" w:hAnsi="Times New Roman" w:cs="Times New Roman"/>
          <w:sz w:val="24"/>
          <w:szCs w:val="24"/>
          <w:lang w:val="ru-RU"/>
        </w:rPr>
        <w:t xml:space="preserve"> до 3 </w:t>
      </w:r>
      <w:r w:rsidR="00BB645A" w:rsidRPr="008029A5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DB5B5B"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64F5B">
        <w:rPr>
          <w:rFonts w:ascii="Times New Roman" w:hAnsi="Times New Roman" w:cs="Times New Roman"/>
          <w:sz w:val="24"/>
          <w:szCs w:val="24"/>
          <w:lang w:val="ru-RU"/>
        </w:rPr>
        <w:t xml:space="preserve">что означает </w:t>
      </w:r>
      <w:r w:rsidR="00564F5B" w:rsidRPr="00564F5B">
        <w:rPr>
          <w:rFonts w:ascii="Times New Roman" w:hAnsi="Times New Roman" w:cs="Times New Roman"/>
          <w:sz w:val="24"/>
          <w:szCs w:val="24"/>
          <w:lang w:val="ru-RU"/>
        </w:rPr>
        <w:t>значительн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 xml:space="preserve">ый </w:t>
      </w:r>
      <w:r w:rsidR="00171336" w:rsidRPr="00171336">
        <w:rPr>
          <w:rFonts w:ascii="Times New Roman" w:hAnsi="Times New Roman" w:cs="Times New Roman"/>
          <w:sz w:val="24"/>
          <w:szCs w:val="24"/>
          <w:lang w:val="ru-RU"/>
        </w:rPr>
        <w:t>прогресс</w:t>
      </w:r>
      <w:r w:rsidR="00DB5B5B"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8029A5">
        <w:rPr>
          <w:rFonts w:ascii="Times New Roman" w:hAnsi="Times New Roman" w:cs="Times New Roman"/>
          <w:sz w:val="24"/>
          <w:szCs w:val="24"/>
          <w:lang w:val="ru-RU"/>
        </w:rPr>
        <w:t>в сравнении с</w:t>
      </w:r>
      <w:r w:rsidR="00DB5B5B"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1336" w:rsidRPr="00171336">
        <w:rPr>
          <w:rFonts w:ascii="Times New Roman" w:hAnsi="Times New Roman" w:cs="Times New Roman"/>
          <w:sz w:val="24"/>
          <w:szCs w:val="24"/>
          <w:lang w:val="ru-RU"/>
        </w:rPr>
        <w:t>соответствующ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 xml:space="preserve">им </w:t>
      </w:r>
      <w:r w:rsidR="00BB645A" w:rsidRPr="008029A5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564F5B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4F5B"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="00B0241F" w:rsidRPr="008029A5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DB5B5B"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4F5B" w:rsidRPr="00564F5B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564F5B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8029A5">
        <w:rPr>
          <w:rFonts w:ascii="Times New Roman" w:hAnsi="Times New Roman" w:cs="Times New Roman"/>
          <w:sz w:val="24"/>
          <w:szCs w:val="24"/>
          <w:lang w:val="ru-RU"/>
        </w:rPr>
        <w:t>добавила, что</w:t>
      </w:r>
      <w:r w:rsidR="00DB5B5B"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Международное бюро </w:t>
      </w:r>
      <w:r w:rsidR="00564F5B">
        <w:rPr>
          <w:rFonts w:ascii="Times New Roman" w:hAnsi="Times New Roman" w:cs="Times New Roman"/>
          <w:sz w:val="24"/>
          <w:szCs w:val="24"/>
          <w:lang w:val="ru-RU"/>
        </w:rPr>
        <w:t xml:space="preserve">твердо намерено </w:t>
      </w:r>
      <w:r w:rsidR="00BB645A" w:rsidRPr="008029A5">
        <w:rPr>
          <w:rFonts w:ascii="Times New Roman" w:hAnsi="Times New Roman" w:cs="Times New Roman"/>
          <w:sz w:val="24"/>
          <w:szCs w:val="24"/>
          <w:lang w:val="ru-RU"/>
        </w:rPr>
        <w:t>продолж</w:t>
      </w:r>
      <w:r w:rsidR="00564F5B">
        <w:rPr>
          <w:rFonts w:ascii="Times New Roman" w:hAnsi="Times New Roman" w:cs="Times New Roman"/>
          <w:sz w:val="24"/>
          <w:szCs w:val="24"/>
          <w:lang w:val="ru-RU"/>
        </w:rPr>
        <w:t xml:space="preserve">ать 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 xml:space="preserve">обсуждение </w:t>
      </w:r>
      <w:r w:rsidR="00564F5B" w:rsidRPr="00564F5B">
        <w:rPr>
          <w:rFonts w:ascii="Times New Roman" w:hAnsi="Times New Roman" w:cs="Times New Roman"/>
          <w:snapToGrid w:val="0"/>
          <w:sz w:val="24"/>
          <w:szCs w:val="24"/>
          <w:lang w:val="ru-RU"/>
        </w:rPr>
        <w:t>данн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564F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4F5B" w:rsidRPr="00564F5B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 xml:space="preserve">а с </w:t>
      </w:r>
      <w:r w:rsidR="00171336" w:rsidRPr="00891D31">
        <w:rPr>
          <w:rFonts w:ascii="Times New Roman" w:hAnsi="Times New Roman" w:cs="Times New Roman"/>
          <w:sz w:val="24"/>
          <w:szCs w:val="24"/>
        </w:rPr>
        <w:t>SIPO</w:t>
      </w:r>
      <w:r w:rsidR="00564F5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8029A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4F5B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BB645A" w:rsidRPr="008029A5">
        <w:rPr>
          <w:rFonts w:ascii="Times New Roman" w:hAnsi="Times New Roman" w:cs="Times New Roman"/>
          <w:sz w:val="24"/>
          <w:szCs w:val="24"/>
          <w:lang w:val="ru-RU"/>
        </w:rPr>
        <w:t>в ближайшем будущем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 xml:space="preserve"> можно ожидать</w:t>
      </w:r>
      <w:r w:rsidR="00171336" w:rsidRPr="008029A5">
        <w:rPr>
          <w:rFonts w:ascii="Times New Roman" w:hAnsi="Times New Roman" w:cs="Times New Roman"/>
          <w:sz w:val="24"/>
          <w:szCs w:val="24"/>
          <w:lang w:val="ru-RU"/>
        </w:rPr>
        <w:t xml:space="preserve"> дальнейш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171336" w:rsidRPr="00564F5B">
        <w:rPr>
          <w:rFonts w:ascii="Times New Roman" w:hAnsi="Times New Roman" w:cs="Times New Roman"/>
          <w:sz w:val="24"/>
          <w:szCs w:val="24"/>
          <w:lang w:val="ru-RU"/>
        </w:rPr>
        <w:t>прогресс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 xml:space="preserve">а в этом </w:t>
      </w:r>
      <w:r w:rsidR="00171336" w:rsidRPr="00171336">
        <w:rPr>
          <w:rFonts w:ascii="Times New Roman" w:hAnsi="Times New Roman" w:cs="Times New Roman"/>
          <w:sz w:val="24"/>
          <w:szCs w:val="24"/>
          <w:lang w:val="ru-RU"/>
        </w:rPr>
        <w:t>отношени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8029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C5084" w:rsidRPr="00DC57F1" w:rsidRDefault="00D67381" w:rsidP="00AC20F7">
      <w:pPr>
        <w:pStyle w:val="Default"/>
        <w:autoSpaceDE/>
        <w:autoSpaceDN/>
        <w:adjustRightInd/>
        <w:spacing w:before="360" w:after="360" w:line="360" w:lineRule="auto"/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</w:pPr>
      <w:r w:rsidRPr="00DC57F1"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t>Систем</w:t>
      </w:r>
      <w:r w:rsidR="00D81B14" w:rsidRPr="00DC57F1"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t>а</w:t>
      </w:r>
      <w:r w:rsidRPr="00DC57F1"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t xml:space="preserve"> планирования общеорганизационных ресурсов</w:t>
      </w:r>
      <w:r w:rsidR="00C910BF" w:rsidRPr="00DC57F1"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t xml:space="preserve"> </w:t>
      </w:r>
    </w:p>
    <w:p w:rsidR="002E55C1" w:rsidRPr="00DC57F1" w:rsidRDefault="00D81B14" w:rsidP="00625E68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17365D"/>
          <w:sz w:val="24"/>
          <w:szCs w:val="24"/>
          <w:lang w:val="ru-RU"/>
        </w:rPr>
        <w:t>Справка</w:t>
      </w:r>
    </w:p>
    <w:p w:rsidR="00E835E0" w:rsidRPr="00B0241F" w:rsidRDefault="00047E69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0241F">
        <w:rPr>
          <w:rFonts w:ascii="Times New Roman" w:hAnsi="Times New Roman"/>
          <w:sz w:val="24"/>
          <w:szCs w:val="24"/>
          <w:lang w:val="ru-RU"/>
        </w:rPr>
        <w:t xml:space="preserve">ВОИС </w:t>
      </w:r>
      <w:r w:rsidR="00FF4C12">
        <w:rPr>
          <w:rFonts w:ascii="Times New Roman" w:hAnsi="Times New Roman"/>
          <w:sz w:val="24"/>
          <w:szCs w:val="24"/>
          <w:lang w:val="ru-RU"/>
        </w:rPr>
        <w:t xml:space="preserve">выбрала </w:t>
      </w:r>
      <w:r w:rsidRPr="00047E69">
        <w:rPr>
          <w:rFonts w:ascii="Times New Roman" w:hAnsi="Times New Roman"/>
          <w:sz w:val="24"/>
          <w:szCs w:val="24"/>
          <w:lang w:val="ru-RU"/>
        </w:rPr>
        <w:t>вариант</w:t>
      </w:r>
      <w:r>
        <w:rPr>
          <w:rFonts w:ascii="Times New Roman" w:hAnsi="Times New Roman"/>
          <w:sz w:val="24"/>
          <w:szCs w:val="24"/>
          <w:lang w:val="ru-RU"/>
        </w:rPr>
        <w:t xml:space="preserve"> поэтапной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/>
          <w:sz w:val="24"/>
          <w:szCs w:val="24"/>
          <w:lang w:val="ru-RU"/>
        </w:rPr>
        <w:t xml:space="preserve">и своей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67381" w:rsidRPr="00B0241F">
        <w:rPr>
          <w:rFonts w:ascii="Times New Roman" w:hAnsi="Times New Roman" w:cs="Times New Roman"/>
          <w:sz w:val="24"/>
          <w:szCs w:val="24"/>
          <w:lang w:val="ru-RU"/>
        </w:rPr>
        <w:t>истемы планирования общеорганизационных ресурсов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B0241F">
        <w:rPr>
          <w:rFonts w:ascii="Times New Roman" w:hAnsi="Times New Roman"/>
          <w:sz w:val="24"/>
          <w:szCs w:val="24"/>
          <w:lang w:val="ru-RU"/>
        </w:rPr>
        <w:t>2003</w:t>
      </w:r>
      <w:r>
        <w:rPr>
          <w:rFonts w:ascii="Times New Roman" w:hAnsi="Times New Roman"/>
          <w:sz w:val="24"/>
          <w:szCs w:val="24"/>
        </w:rPr>
        <w:t> 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="00393D2D" w:rsidRPr="00393D2D">
        <w:rPr>
          <w:rFonts w:ascii="Times New Roman" w:hAnsi="Times New Roman"/>
          <w:sz w:val="24"/>
          <w:szCs w:val="24"/>
          <w:lang w:val="ru-RU"/>
        </w:rPr>
        <w:t>ГС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одобрили </w:t>
      </w:r>
      <w:r w:rsidRPr="00047E69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 xml:space="preserve"> создания </w:t>
      </w:r>
      <w:r w:rsidR="008E5722"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 xml:space="preserve">истемы </w:t>
      </w:r>
      <w:r w:rsidRPr="00B0241F">
        <w:rPr>
          <w:rFonts w:ascii="Times New Roman" w:hAnsi="Times New Roman"/>
          <w:sz w:val="24"/>
          <w:szCs w:val="24"/>
          <w:lang w:val="ru-RU"/>
        </w:rPr>
        <w:t>управления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административной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информацией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>СУАИ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71336">
        <w:rPr>
          <w:rFonts w:ascii="Times New Roman" w:hAnsi="Times New Roman"/>
          <w:sz w:val="24"/>
          <w:szCs w:val="24"/>
          <w:lang w:val="ru-RU"/>
        </w:rPr>
        <w:t>призванной обеспечить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71336">
        <w:rPr>
          <w:rFonts w:ascii="Times New Roman" w:hAnsi="Times New Roman"/>
          <w:sz w:val="24"/>
          <w:szCs w:val="24"/>
          <w:lang w:val="ru-RU"/>
        </w:rPr>
        <w:t>потребности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ВОИС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47E69">
        <w:rPr>
          <w:rFonts w:ascii="Times New Roman" w:hAnsi="Times New Roman"/>
          <w:sz w:val="24"/>
          <w:szCs w:val="24"/>
          <w:lang w:val="ru-RU"/>
        </w:rPr>
        <w:t>в формировани</w:t>
      </w:r>
      <w:r w:rsidR="00171336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финансовой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бюджет</w:t>
      </w:r>
      <w:r>
        <w:rPr>
          <w:rFonts w:ascii="Times New Roman" w:hAnsi="Times New Roman"/>
          <w:sz w:val="24"/>
          <w:szCs w:val="24"/>
          <w:lang w:val="ru-RU"/>
        </w:rPr>
        <w:t>ной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47E69">
        <w:rPr>
          <w:rFonts w:ascii="Times New Roman" w:hAnsi="Times New Roman"/>
          <w:sz w:val="24"/>
          <w:szCs w:val="24"/>
          <w:lang w:val="ru-RU"/>
        </w:rPr>
        <w:t>отчетност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.</w:t>
      </w:r>
    </w:p>
    <w:p w:rsidR="00F9530D" w:rsidRDefault="00DE2436" w:rsidP="00E835E0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F9530D" w:rsidSect="00333CA1">
          <w:footerReference w:type="default" r:id="rId38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B0241F">
        <w:rPr>
          <w:rFonts w:ascii="Times New Roman" w:hAnsi="Times New Roman"/>
          <w:sz w:val="24"/>
          <w:szCs w:val="24"/>
          <w:lang w:val="ru-RU"/>
        </w:rPr>
        <w:t xml:space="preserve">СУАИ </w:t>
      </w:r>
      <w:r w:rsidR="00047E69">
        <w:rPr>
          <w:rFonts w:ascii="Times New Roman" w:hAnsi="Times New Roman"/>
          <w:sz w:val="24"/>
          <w:szCs w:val="24"/>
          <w:lang w:val="ru-RU"/>
        </w:rPr>
        <w:t>был</w:t>
      </w:r>
      <w:r w:rsidR="00171336">
        <w:rPr>
          <w:rFonts w:ascii="Times New Roman" w:hAnsi="Times New Roman"/>
          <w:sz w:val="24"/>
          <w:szCs w:val="24"/>
          <w:lang w:val="ru-RU"/>
        </w:rPr>
        <w:t xml:space="preserve">а сдана </w:t>
      </w:r>
      <w:r w:rsidR="00047E69" w:rsidRPr="00047E69">
        <w:rPr>
          <w:rFonts w:ascii="Times New Roman" w:hAnsi="Times New Roman"/>
          <w:sz w:val="24"/>
          <w:szCs w:val="24"/>
          <w:lang w:val="ru-RU"/>
        </w:rPr>
        <w:t xml:space="preserve">в срок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71336">
        <w:rPr>
          <w:rFonts w:ascii="Times New Roman" w:hAnsi="Times New Roman"/>
          <w:sz w:val="24"/>
          <w:szCs w:val="24"/>
          <w:lang w:val="ru-RU"/>
        </w:rPr>
        <w:t xml:space="preserve">без превышения </w:t>
      </w:r>
      <w:r w:rsidRPr="00B0241F">
        <w:rPr>
          <w:rFonts w:ascii="Times New Roman" w:hAnsi="Times New Roman"/>
          <w:sz w:val="24"/>
          <w:szCs w:val="24"/>
          <w:lang w:val="ru-RU"/>
        </w:rPr>
        <w:t>бюджета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фактически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7E69">
        <w:rPr>
          <w:rFonts w:ascii="Times New Roman" w:hAnsi="Times New Roman"/>
          <w:sz w:val="24"/>
          <w:szCs w:val="24"/>
          <w:lang w:val="ru-RU"/>
        </w:rPr>
        <w:t xml:space="preserve">используется с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2004</w:t>
      </w:r>
      <w:r w:rsidR="00BB645A">
        <w:rPr>
          <w:rFonts w:ascii="Times New Roman" w:hAnsi="Times New Roman"/>
          <w:sz w:val="24"/>
          <w:szCs w:val="24"/>
        </w:rPr>
        <w:t> </w:t>
      </w:r>
      <w:r w:rsidR="00B0241F">
        <w:rPr>
          <w:rFonts w:ascii="Times New Roman" w:hAnsi="Times New Roman"/>
          <w:sz w:val="24"/>
          <w:szCs w:val="24"/>
          <w:lang w:val="ru-RU"/>
        </w:rPr>
        <w:t>г.</w:t>
      </w:r>
      <w:r w:rsidR="00694AD7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7E69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2008</w:t>
      </w:r>
      <w:r w:rsidR="00BB645A">
        <w:rPr>
          <w:rFonts w:ascii="Times New Roman" w:hAnsi="Times New Roman"/>
          <w:sz w:val="24"/>
          <w:szCs w:val="24"/>
        </w:rPr>
        <w:t> </w:t>
      </w:r>
      <w:r w:rsidR="00B0241F" w:rsidRPr="00B0241F">
        <w:rPr>
          <w:rFonts w:ascii="Times New Roman" w:hAnsi="Times New Roman"/>
          <w:sz w:val="24"/>
          <w:szCs w:val="24"/>
          <w:lang w:val="ru-RU"/>
        </w:rPr>
        <w:t>г.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93D2D" w:rsidRPr="00393D2D">
        <w:rPr>
          <w:rFonts w:ascii="Times New Roman" w:hAnsi="Times New Roman"/>
          <w:sz w:val="24"/>
          <w:szCs w:val="24"/>
          <w:lang w:val="ru-RU"/>
        </w:rPr>
        <w:t>ГС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утвер</w:t>
      </w:r>
      <w:r w:rsidR="00047E69">
        <w:rPr>
          <w:rFonts w:ascii="Times New Roman" w:hAnsi="Times New Roman"/>
          <w:sz w:val="24"/>
          <w:szCs w:val="24"/>
          <w:lang w:val="ru-RU"/>
        </w:rPr>
        <w:t xml:space="preserve">дили </w:t>
      </w:r>
      <w:r w:rsidR="00047E69" w:rsidRPr="00B0241F">
        <w:rPr>
          <w:rFonts w:ascii="Times New Roman" w:hAnsi="Times New Roman" w:cs="Times New Roman"/>
          <w:sz w:val="24"/>
          <w:szCs w:val="24"/>
          <w:lang w:val="ru-RU"/>
        </w:rPr>
        <w:t>проект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171336">
        <w:rPr>
          <w:rFonts w:ascii="Times New Roman" w:hAnsi="Times New Roman"/>
          <w:sz w:val="24"/>
          <w:szCs w:val="24"/>
          <w:lang w:val="ru-RU"/>
        </w:rPr>
        <w:t>Финансовые положения</w:t>
      </w:r>
      <w:r w:rsidR="00047E69">
        <w:rPr>
          <w:rFonts w:ascii="Times New Roman" w:hAnsi="Times New Roman"/>
          <w:sz w:val="24"/>
          <w:szCs w:val="24"/>
          <w:lang w:val="ru-RU"/>
        </w:rPr>
        <w:t xml:space="preserve"> и правил</w:t>
      </w:r>
      <w:r w:rsidR="00171336">
        <w:rPr>
          <w:rFonts w:ascii="Times New Roman" w:hAnsi="Times New Roman"/>
          <w:sz w:val="24"/>
          <w:szCs w:val="24"/>
          <w:lang w:val="ru-RU"/>
        </w:rPr>
        <w:t>а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(</w:t>
      </w:r>
      <w:r w:rsidRPr="00B0241F">
        <w:rPr>
          <w:rFonts w:ascii="Times New Roman" w:hAnsi="Times New Roman"/>
          <w:sz w:val="24"/>
          <w:szCs w:val="24"/>
          <w:lang w:val="ru-RU"/>
        </w:rPr>
        <w:t>ФПП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E55C1" w:rsidRPr="00B0241F" w:rsidRDefault="00047E69" w:rsidP="00E835E0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1F">
        <w:rPr>
          <w:rFonts w:ascii="Times New Roman" w:hAnsi="Times New Roman"/>
          <w:sz w:val="24"/>
          <w:szCs w:val="24"/>
          <w:lang w:val="ru-RU"/>
        </w:rPr>
        <w:lastRenderedPageBreak/>
        <w:t>М</w:t>
      </w:r>
      <w:r w:rsidR="00171336">
        <w:rPr>
          <w:rFonts w:ascii="Times New Roman" w:hAnsi="Times New Roman"/>
          <w:sz w:val="24"/>
          <w:szCs w:val="24"/>
          <w:lang w:val="ru-RU"/>
        </w:rPr>
        <w:t>еждународные стандарты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 учета в гражданском секторе </w:t>
      </w:r>
      <w:r w:rsidR="002E55C1" w:rsidRPr="00B0241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МСУГС</w:t>
      </w:r>
      <w:r w:rsidR="002E55C1" w:rsidRPr="00B0241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E55C1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7E69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ый </w:t>
      </w:r>
      <w:r w:rsidR="00171336" w:rsidRPr="00171336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модулей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«Закупки»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47E69">
        <w:rPr>
          <w:rFonts w:ascii="Times New Roman" w:hAnsi="Times New Roman" w:cs="Times New Roman"/>
          <w:sz w:val="24"/>
          <w:szCs w:val="24"/>
          <w:lang w:val="ru-RU"/>
        </w:rPr>
        <w:t>Управлени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ктив</w:t>
      </w:r>
      <w:r>
        <w:rPr>
          <w:rFonts w:ascii="Times New Roman" w:hAnsi="Times New Roman" w:cs="Times New Roman"/>
          <w:sz w:val="24"/>
          <w:szCs w:val="24"/>
          <w:lang w:val="ru-RU"/>
        </w:rPr>
        <w:t>ами»</w:t>
      </w:r>
      <w:r w:rsidR="002E55C1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Система </w:t>
      </w:r>
      <w:r>
        <w:rPr>
          <w:rFonts w:ascii="Times New Roman" w:hAnsi="Times New Roman" w:cs="Times New Roman"/>
          <w:sz w:val="24"/>
          <w:szCs w:val="24"/>
          <w:lang w:val="ru-RU"/>
        </w:rPr>
        <w:t>ФПП</w:t>
      </w:r>
      <w:r w:rsidR="002E55C1" w:rsidRPr="00B0241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МСУГС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была </w:t>
      </w:r>
      <w:r w:rsidR="00171336">
        <w:rPr>
          <w:rFonts w:ascii="Times New Roman" w:hAnsi="Times New Roman" w:cs="Times New Roman"/>
          <w:sz w:val="24"/>
          <w:szCs w:val="24"/>
          <w:lang w:val="ru-RU"/>
        </w:rPr>
        <w:t xml:space="preserve">сдана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047E69">
        <w:rPr>
          <w:rFonts w:ascii="Times New Roman" w:hAnsi="Times New Roman" w:cs="Times New Roman"/>
          <w:sz w:val="24"/>
          <w:szCs w:val="24"/>
          <w:lang w:val="ru-RU"/>
        </w:rPr>
        <w:t>эксплуатаци</w:t>
      </w:r>
      <w:r>
        <w:rPr>
          <w:rFonts w:ascii="Times New Roman" w:hAnsi="Times New Roman" w:cs="Times New Roman"/>
          <w:sz w:val="24"/>
          <w:szCs w:val="24"/>
          <w:lang w:val="ru-RU"/>
        </w:rPr>
        <w:t>ю в январе</w:t>
      </w:r>
      <w:r w:rsidR="002E55C1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2010</w:t>
      </w:r>
      <w:r w:rsidR="00BB645A">
        <w:rPr>
          <w:rFonts w:ascii="Times New Roman" w:hAnsi="Times New Roman" w:cs="Times New Roman"/>
          <w:sz w:val="24"/>
          <w:szCs w:val="24"/>
        </w:rPr>
        <w:t> </w:t>
      </w:r>
      <w:r w:rsidR="00B0241F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2E55C1" w:rsidRPr="00B0241F" w:rsidRDefault="00047E69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сентябре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2010</w:t>
      </w:r>
      <w:r>
        <w:rPr>
          <w:rFonts w:ascii="Times New Roman" w:hAnsi="Times New Roman"/>
          <w:sz w:val="24"/>
          <w:szCs w:val="24"/>
        </w:rPr>
        <w:t> 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сорок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восьмая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сессия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0563" w:rsidRPr="00C90563">
        <w:rPr>
          <w:rFonts w:ascii="Times New Roman" w:hAnsi="Times New Roman"/>
          <w:sz w:val="24"/>
          <w:szCs w:val="24"/>
          <w:lang w:val="ru-RU"/>
        </w:rPr>
        <w:t>Генеральн</w:t>
      </w:r>
      <w:r w:rsidR="00C90563">
        <w:rPr>
          <w:rFonts w:ascii="Times New Roman" w:hAnsi="Times New Roman"/>
          <w:sz w:val="24"/>
          <w:szCs w:val="24"/>
          <w:lang w:val="ru-RU"/>
        </w:rPr>
        <w:t>ой Ассамблеи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47E69">
        <w:rPr>
          <w:rFonts w:ascii="Times New Roman" w:hAnsi="Times New Roman"/>
          <w:sz w:val="24"/>
          <w:szCs w:val="24"/>
          <w:lang w:val="ru-RU"/>
        </w:rPr>
        <w:t>ВОИС</w:t>
      </w:r>
      <w:r>
        <w:rPr>
          <w:rFonts w:ascii="Times New Roman" w:hAnsi="Times New Roman"/>
          <w:sz w:val="24"/>
          <w:szCs w:val="24"/>
          <w:lang w:val="ru-RU"/>
        </w:rPr>
        <w:t xml:space="preserve"> одобрила </w:t>
      </w:r>
      <w:r w:rsidRPr="00B0241F">
        <w:rPr>
          <w:rFonts w:ascii="Times New Roman" w:hAnsi="Times New Roman"/>
          <w:sz w:val="24"/>
          <w:szCs w:val="24"/>
          <w:lang w:val="ru-RU"/>
        </w:rPr>
        <w:t>р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еализаци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6378" w:rsidRPr="00F26378">
        <w:rPr>
          <w:rFonts w:ascii="Times New Roman" w:hAnsi="Times New Roman"/>
          <w:sz w:val="24"/>
          <w:szCs w:val="24"/>
          <w:lang w:val="ru-RU"/>
        </w:rPr>
        <w:t xml:space="preserve">всеобъемлющей комплексной </w:t>
      </w:r>
      <w:r w:rsidRPr="00047E69">
        <w:rPr>
          <w:rFonts w:ascii="Times New Roman" w:hAnsi="Times New Roman"/>
          <w:sz w:val="24"/>
          <w:szCs w:val="24"/>
          <w:lang w:val="ru-RU"/>
        </w:rPr>
        <w:t xml:space="preserve">системы планирования общеорганизационных ресурсов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(ПОР) в целях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:</w:t>
      </w:r>
    </w:p>
    <w:p w:rsidR="002E55C1" w:rsidRPr="00B0241F" w:rsidRDefault="00047E69" w:rsidP="00694AD7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241F">
        <w:rPr>
          <w:rFonts w:ascii="Times New Roman" w:hAnsi="Times New Roman"/>
          <w:sz w:val="24"/>
          <w:szCs w:val="24"/>
          <w:lang w:val="ru-RU"/>
        </w:rPr>
        <w:t>м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одерниз</w:t>
      </w:r>
      <w:r>
        <w:rPr>
          <w:rFonts w:ascii="Times New Roman" w:hAnsi="Times New Roman"/>
          <w:sz w:val="24"/>
          <w:szCs w:val="24"/>
          <w:lang w:val="ru-RU"/>
        </w:rPr>
        <w:t xml:space="preserve">ации базовых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административн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 управленческих </w:t>
      </w:r>
      <w:r w:rsidRPr="00B0241F">
        <w:rPr>
          <w:rFonts w:ascii="Times New Roman" w:hAnsi="Times New Roman"/>
          <w:sz w:val="24"/>
          <w:szCs w:val="24"/>
          <w:lang w:val="ru-RU"/>
        </w:rPr>
        <w:t>функций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47E69">
        <w:rPr>
          <w:rFonts w:ascii="Times New Roman" w:hAnsi="Times New Roman"/>
          <w:sz w:val="24"/>
          <w:szCs w:val="24"/>
          <w:lang w:val="ru-RU"/>
        </w:rPr>
        <w:t>а также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функций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47E69">
        <w:rPr>
          <w:rFonts w:ascii="Times New Roman" w:hAnsi="Times New Roman"/>
          <w:sz w:val="24"/>
          <w:szCs w:val="24"/>
          <w:lang w:val="ru-RU"/>
        </w:rPr>
        <w:t>обслуживани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клиент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;</w:t>
      </w:r>
    </w:p>
    <w:p w:rsidR="00F9530D" w:rsidRPr="00F9530D" w:rsidRDefault="00047E69" w:rsidP="002E55C1">
      <w:pPr>
        <w:pStyle w:val="ListParagraph"/>
        <w:numPr>
          <w:ilvl w:val="0"/>
          <w:numId w:val="7"/>
        </w:numPr>
        <w:spacing w:before="120" w:after="120" w:line="360" w:lineRule="auto"/>
        <w:ind w:left="709" w:hanging="36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повышения </w:t>
      </w:r>
      <w:r w:rsidRPr="00047E69">
        <w:rPr>
          <w:rFonts w:ascii="Times New Roman" w:hAnsi="Times New Roman"/>
          <w:sz w:val="24"/>
          <w:szCs w:val="24"/>
          <w:lang w:val="ru-RU"/>
        </w:rPr>
        <w:t>эффективн</w:t>
      </w:r>
      <w:r>
        <w:rPr>
          <w:rFonts w:ascii="Times New Roman" w:hAnsi="Times New Roman"/>
          <w:sz w:val="24"/>
          <w:szCs w:val="24"/>
          <w:lang w:val="ru-RU"/>
        </w:rPr>
        <w:t xml:space="preserve">ости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0563">
        <w:rPr>
          <w:rFonts w:ascii="Times New Roman" w:hAnsi="Times New Roman"/>
          <w:sz w:val="24"/>
          <w:szCs w:val="24"/>
          <w:lang w:val="ru-RU"/>
        </w:rPr>
        <w:t>производительности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административных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управленческих </w:t>
      </w:r>
      <w:r w:rsidRPr="00047E69">
        <w:rPr>
          <w:rFonts w:ascii="Times New Roman" w:hAnsi="Times New Roman"/>
          <w:sz w:val="24"/>
          <w:szCs w:val="24"/>
          <w:lang w:val="ru-RU"/>
        </w:rPr>
        <w:t>проце</w:t>
      </w:r>
      <w:r w:rsidR="00C90563">
        <w:rPr>
          <w:rFonts w:ascii="Times New Roman" w:hAnsi="Times New Roman"/>
          <w:sz w:val="24"/>
          <w:szCs w:val="24"/>
          <w:lang w:val="ru-RU"/>
        </w:rPr>
        <w:t>ссов</w:t>
      </w:r>
      <w:r w:rsidR="00F971CB" w:rsidRPr="00B0241F">
        <w:rPr>
          <w:rFonts w:ascii="Times New Roman" w:hAnsi="Times New Roman"/>
          <w:sz w:val="24"/>
          <w:szCs w:val="24"/>
          <w:lang w:val="ru-RU"/>
        </w:rPr>
        <w:t>;</w:t>
      </w:r>
    </w:p>
    <w:p w:rsidR="002E55C1" w:rsidRPr="00B0241F" w:rsidRDefault="00C90563" w:rsidP="002E55C1">
      <w:pPr>
        <w:pStyle w:val="ListParagraph"/>
        <w:numPr>
          <w:ilvl w:val="0"/>
          <w:numId w:val="7"/>
        </w:numPr>
        <w:spacing w:before="120" w:after="120" w:line="360" w:lineRule="auto"/>
        <w:ind w:left="709" w:hanging="369"/>
        <w:jc w:val="both"/>
        <w:rPr>
          <w:rFonts w:ascii="Times New Roman" w:hAnsi="Times New Roman"/>
          <w:sz w:val="24"/>
          <w:szCs w:val="24"/>
          <w:lang w:val="ru-RU"/>
        </w:rPr>
      </w:pPr>
      <w:r w:rsidRPr="00C90563">
        <w:rPr>
          <w:rFonts w:ascii="Times New Roman" w:hAnsi="Times New Roman"/>
          <w:sz w:val="24"/>
          <w:szCs w:val="24"/>
          <w:lang w:val="ru-RU"/>
        </w:rPr>
        <w:t>расширени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C90563">
        <w:rPr>
          <w:rFonts w:ascii="Times New Roman" w:hAnsi="Times New Roman"/>
          <w:sz w:val="24"/>
          <w:szCs w:val="24"/>
          <w:lang w:val="ru-RU"/>
        </w:rPr>
        <w:t>возможн</w:t>
      </w:r>
      <w:r>
        <w:rPr>
          <w:rFonts w:ascii="Times New Roman" w:hAnsi="Times New Roman"/>
          <w:sz w:val="24"/>
          <w:szCs w:val="24"/>
          <w:lang w:val="ru-RU"/>
        </w:rPr>
        <w:t xml:space="preserve">остей по </w:t>
      </w:r>
      <w:r w:rsidRPr="00C90563">
        <w:rPr>
          <w:rFonts w:ascii="Times New Roman" w:hAnsi="Times New Roman"/>
          <w:sz w:val="24"/>
          <w:szCs w:val="24"/>
          <w:lang w:val="ru-RU"/>
        </w:rPr>
        <w:t>обеспечени</w:t>
      </w:r>
      <w:r>
        <w:rPr>
          <w:rFonts w:ascii="Times New Roman" w:hAnsi="Times New Roman"/>
          <w:sz w:val="24"/>
          <w:szCs w:val="24"/>
          <w:lang w:val="ru-RU"/>
        </w:rPr>
        <w:t xml:space="preserve">ю </w:t>
      </w:r>
      <w:r w:rsidR="00393D2D" w:rsidRPr="00393D2D">
        <w:rPr>
          <w:rFonts w:ascii="Times New Roman" w:hAnsi="Times New Roman"/>
          <w:sz w:val="24"/>
          <w:szCs w:val="24"/>
          <w:lang w:val="ru-RU"/>
        </w:rPr>
        <w:t>ГС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26378" w:rsidRPr="00F26378">
        <w:rPr>
          <w:rFonts w:ascii="Times New Roman" w:hAnsi="Times New Roman"/>
          <w:sz w:val="24"/>
          <w:szCs w:val="24"/>
          <w:lang w:val="ru-RU"/>
        </w:rPr>
        <w:t>партнер</w:t>
      </w:r>
      <w:r w:rsidR="00F26378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руководства более </w:t>
      </w:r>
      <w:r w:rsidRPr="00AB21DB">
        <w:rPr>
          <w:rFonts w:ascii="Times New Roman" w:hAnsi="Times New Roman"/>
          <w:snapToGrid w:val="0"/>
          <w:sz w:val="24"/>
          <w:szCs w:val="24"/>
          <w:lang w:val="ru-RU"/>
        </w:rPr>
        <w:t>качест</w:t>
      </w:r>
      <w:r>
        <w:rPr>
          <w:rFonts w:ascii="Times New Roman" w:hAnsi="Times New Roman"/>
          <w:snapToGrid w:val="0"/>
          <w:sz w:val="24"/>
          <w:szCs w:val="24"/>
          <w:lang w:val="ru-RU"/>
        </w:rPr>
        <w:t xml:space="preserve">венной </w:t>
      </w:r>
      <w:r>
        <w:rPr>
          <w:rFonts w:ascii="Times New Roman" w:hAnsi="Times New Roman"/>
          <w:sz w:val="24"/>
          <w:szCs w:val="24"/>
          <w:lang w:val="ru-RU"/>
        </w:rPr>
        <w:t>информацией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AB21DB" w:rsidRDefault="00AB21DB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B21DB">
        <w:rPr>
          <w:rFonts w:ascii="Times New Roman" w:hAnsi="Times New Roman"/>
          <w:sz w:val="24"/>
          <w:szCs w:val="24"/>
          <w:lang w:val="ru-RU"/>
        </w:rPr>
        <w:t>Внедрени</w:t>
      </w:r>
      <w:r>
        <w:rPr>
          <w:rFonts w:ascii="Times New Roman" w:hAnsi="Times New Roman"/>
          <w:sz w:val="24"/>
          <w:szCs w:val="24"/>
          <w:lang w:val="ru-RU"/>
        </w:rPr>
        <w:t>е системы</w:t>
      </w:r>
      <w:r w:rsidR="001947DC" w:rsidRPr="00AB21DB">
        <w:rPr>
          <w:rFonts w:ascii="Times New Roman" w:hAnsi="Times New Roman"/>
          <w:sz w:val="24"/>
          <w:szCs w:val="24"/>
          <w:lang w:val="ru-RU"/>
        </w:rPr>
        <w:t xml:space="preserve"> ПОР</w:t>
      </w:r>
      <w:r w:rsidR="002E55C1" w:rsidRPr="00AB21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осуществлялось путем реализации </w:t>
      </w:r>
      <w:r w:rsidR="00C90563" w:rsidRPr="00C90563">
        <w:rPr>
          <w:rFonts w:ascii="Times New Roman" w:hAnsi="Times New Roman"/>
          <w:sz w:val="24"/>
          <w:szCs w:val="24"/>
          <w:lang w:val="ru-RU"/>
        </w:rPr>
        <w:t>портфел</w:t>
      </w:r>
      <w:r w:rsidR="00C90563">
        <w:rPr>
          <w:rFonts w:ascii="Times New Roman" w:hAnsi="Times New Roman"/>
          <w:sz w:val="24"/>
          <w:szCs w:val="24"/>
          <w:lang w:val="ru-RU"/>
        </w:rPr>
        <w:t>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21DB">
        <w:rPr>
          <w:rFonts w:ascii="Times New Roman" w:hAnsi="Times New Roman"/>
          <w:sz w:val="24"/>
          <w:szCs w:val="24"/>
          <w:lang w:val="ru-RU"/>
        </w:rPr>
        <w:t>взаимосвяз</w:t>
      </w:r>
      <w:r>
        <w:rPr>
          <w:rFonts w:ascii="Times New Roman" w:hAnsi="Times New Roman"/>
          <w:sz w:val="24"/>
          <w:szCs w:val="24"/>
          <w:lang w:val="ru-RU"/>
        </w:rPr>
        <w:t>анных</w:t>
      </w:r>
      <w:r w:rsidR="002E55C1" w:rsidRPr="00AB21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проектов</w:t>
      </w:r>
      <w:r w:rsidR="002E55C1" w:rsidRPr="00AB21D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B21DB">
        <w:rPr>
          <w:rFonts w:ascii="Times New Roman" w:hAnsi="Times New Roman"/>
          <w:sz w:val="24"/>
          <w:szCs w:val="24"/>
          <w:lang w:val="ru-RU"/>
        </w:rPr>
        <w:t>Перв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 w:rsidR="002E55C1" w:rsidRPr="00AB21D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0563" w:rsidRPr="00C90563">
        <w:rPr>
          <w:rFonts w:ascii="Times New Roman" w:hAnsi="Times New Roman"/>
          <w:sz w:val="24"/>
          <w:szCs w:val="24"/>
          <w:lang w:val="ru-RU"/>
        </w:rPr>
        <w:t>групп</w:t>
      </w:r>
      <w:r w:rsidR="00C90563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 xml:space="preserve"> проектов</w:t>
      </w:r>
      <w:r w:rsidR="002E55C1" w:rsidRPr="00AB21D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4C12">
        <w:rPr>
          <w:rFonts w:ascii="Times New Roman" w:hAnsi="Times New Roman"/>
          <w:sz w:val="24"/>
          <w:szCs w:val="24"/>
          <w:lang w:val="ru-RU"/>
        </w:rPr>
        <w:t xml:space="preserve">имела своей целью создание комплексного набора </w:t>
      </w:r>
      <w:r w:rsidR="00FF4C12" w:rsidRPr="00FF4C12">
        <w:rPr>
          <w:rFonts w:ascii="Times New Roman" w:hAnsi="Times New Roman"/>
          <w:sz w:val="24"/>
          <w:szCs w:val="24"/>
          <w:lang w:val="ru-RU"/>
        </w:rPr>
        <w:t>инструмент</w:t>
      </w:r>
      <w:r w:rsidR="00FF4C12">
        <w:rPr>
          <w:rFonts w:ascii="Times New Roman" w:hAnsi="Times New Roman"/>
          <w:sz w:val="24"/>
          <w:szCs w:val="24"/>
          <w:lang w:val="ru-RU"/>
        </w:rPr>
        <w:t xml:space="preserve">ов для более </w:t>
      </w:r>
      <w:r w:rsidR="00FF4C12" w:rsidRPr="00FF4C12">
        <w:rPr>
          <w:rFonts w:ascii="Times New Roman" w:hAnsi="Times New Roman"/>
          <w:sz w:val="24"/>
          <w:szCs w:val="24"/>
          <w:lang w:val="ru-RU"/>
        </w:rPr>
        <w:t>эффективн</w:t>
      </w:r>
      <w:r w:rsidR="00FF4C12">
        <w:rPr>
          <w:rFonts w:ascii="Times New Roman" w:hAnsi="Times New Roman"/>
          <w:sz w:val="24"/>
          <w:szCs w:val="24"/>
          <w:lang w:val="ru-RU"/>
        </w:rPr>
        <w:t xml:space="preserve">ого </w:t>
      </w:r>
      <w:r w:rsidR="00A54669" w:rsidRPr="00A54669">
        <w:rPr>
          <w:rFonts w:ascii="Times New Roman" w:hAnsi="Times New Roman"/>
          <w:sz w:val="24"/>
          <w:szCs w:val="24"/>
          <w:lang w:val="ru-RU"/>
        </w:rPr>
        <w:t>управления людскими ресурсами (УЛР)</w:t>
      </w:r>
      <w:r w:rsidR="00FF4C12">
        <w:rPr>
          <w:rFonts w:ascii="Times New Roman" w:hAnsi="Times New Roman"/>
          <w:sz w:val="24"/>
          <w:szCs w:val="24"/>
          <w:lang w:val="ru-RU"/>
        </w:rPr>
        <w:t xml:space="preserve"> по таким </w:t>
      </w:r>
      <w:r w:rsidR="00FF4C12" w:rsidRPr="00FF4C12">
        <w:rPr>
          <w:rFonts w:ascii="Times New Roman" w:hAnsi="Times New Roman"/>
          <w:sz w:val="24"/>
          <w:szCs w:val="24"/>
          <w:lang w:val="ru-RU"/>
        </w:rPr>
        <w:t>направлени</w:t>
      </w:r>
      <w:r w:rsidR="00FF4C12">
        <w:rPr>
          <w:rFonts w:ascii="Times New Roman" w:hAnsi="Times New Roman"/>
          <w:sz w:val="24"/>
          <w:szCs w:val="24"/>
          <w:lang w:val="ru-RU"/>
        </w:rPr>
        <w:t xml:space="preserve">ям, как </w:t>
      </w:r>
      <w:r w:rsidR="00F26378" w:rsidRPr="00F26378">
        <w:rPr>
          <w:rFonts w:ascii="Times New Roman" w:hAnsi="Times New Roman"/>
          <w:sz w:val="24"/>
          <w:szCs w:val="24"/>
          <w:lang w:val="ru-RU"/>
        </w:rPr>
        <w:t>управлени</w:t>
      </w:r>
      <w:r w:rsidR="00F26378">
        <w:rPr>
          <w:rFonts w:ascii="Times New Roman" w:hAnsi="Times New Roman"/>
          <w:sz w:val="24"/>
          <w:szCs w:val="24"/>
          <w:lang w:val="ru-RU"/>
        </w:rPr>
        <w:t>е штатным расписанием</w:t>
      </w:r>
      <w:r w:rsidR="00A54669" w:rsidRPr="00A54669">
        <w:rPr>
          <w:rFonts w:ascii="Times New Roman" w:hAnsi="Times New Roman"/>
          <w:sz w:val="24"/>
          <w:szCs w:val="24"/>
          <w:lang w:val="ru-RU"/>
        </w:rPr>
        <w:t xml:space="preserve">, оформление пособий и льгот, </w:t>
      </w:r>
      <w:r w:rsidR="00F26378" w:rsidRPr="00F26378">
        <w:rPr>
          <w:rFonts w:ascii="Times New Roman" w:hAnsi="Times New Roman"/>
          <w:sz w:val="24"/>
          <w:szCs w:val="24"/>
          <w:lang w:val="ru-RU"/>
        </w:rPr>
        <w:t xml:space="preserve">начисление заработной платы, наем </w:t>
      </w:r>
      <w:r w:rsidR="00A54669" w:rsidRPr="00A54669">
        <w:rPr>
          <w:rFonts w:ascii="Times New Roman" w:hAnsi="Times New Roman"/>
          <w:sz w:val="24"/>
          <w:szCs w:val="24"/>
          <w:lang w:val="ru-RU"/>
        </w:rPr>
        <w:t>персонала, эффективн</w:t>
      </w:r>
      <w:r w:rsidR="00FF4C12">
        <w:rPr>
          <w:rFonts w:ascii="Times New Roman" w:hAnsi="Times New Roman"/>
          <w:sz w:val="24"/>
          <w:szCs w:val="24"/>
          <w:lang w:val="ru-RU"/>
        </w:rPr>
        <w:t xml:space="preserve">ость </w:t>
      </w:r>
      <w:r w:rsidR="00F26378" w:rsidRPr="00F26378">
        <w:rPr>
          <w:rFonts w:ascii="Times New Roman" w:hAnsi="Times New Roman"/>
          <w:sz w:val="24"/>
          <w:szCs w:val="24"/>
          <w:lang w:val="ru-RU"/>
        </w:rPr>
        <w:t>работ</w:t>
      </w:r>
      <w:r w:rsidR="00F26378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A54669" w:rsidRPr="00A54669">
        <w:rPr>
          <w:rFonts w:ascii="Times New Roman" w:hAnsi="Times New Roman"/>
          <w:sz w:val="24"/>
          <w:szCs w:val="24"/>
          <w:lang w:val="ru-RU"/>
        </w:rPr>
        <w:t xml:space="preserve">сотрудников, обучение и профессиональный рост. </w:t>
      </w:r>
    </w:p>
    <w:p w:rsidR="002E55C1" w:rsidRPr="00F9530D" w:rsidRDefault="00235AC1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235AC1">
        <w:rPr>
          <w:rFonts w:ascii="Times New Roman" w:hAnsi="Times New Roman"/>
          <w:sz w:val="24"/>
          <w:szCs w:val="24"/>
          <w:lang w:val="ru-RU"/>
        </w:rPr>
        <w:t>Втор</w:t>
      </w:r>
      <w:r>
        <w:rPr>
          <w:rFonts w:ascii="Times New Roman" w:hAnsi="Times New Roman"/>
          <w:sz w:val="24"/>
          <w:szCs w:val="24"/>
          <w:lang w:val="ru-RU"/>
        </w:rPr>
        <w:t xml:space="preserve">ая </w:t>
      </w:r>
      <w:r w:rsidR="00FF4C12" w:rsidRPr="00FF4C12">
        <w:rPr>
          <w:rFonts w:ascii="Times New Roman" w:hAnsi="Times New Roman"/>
          <w:sz w:val="24"/>
          <w:szCs w:val="24"/>
          <w:lang w:val="ru-RU"/>
        </w:rPr>
        <w:t>групп</w:t>
      </w:r>
      <w:r w:rsidR="00FF4C12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 xml:space="preserve"> проектов</w:t>
      </w:r>
      <w:r w:rsidR="002E55C1" w:rsidRPr="00235AC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35AC1">
        <w:rPr>
          <w:rFonts w:ascii="Times New Roman" w:hAnsi="Times New Roman"/>
          <w:sz w:val="24"/>
          <w:szCs w:val="24"/>
          <w:lang w:val="ru-RU"/>
        </w:rPr>
        <w:t>предусматрива</w:t>
      </w:r>
      <w:r>
        <w:rPr>
          <w:rFonts w:ascii="Times New Roman" w:hAnsi="Times New Roman"/>
          <w:sz w:val="24"/>
          <w:szCs w:val="24"/>
          <w:lang w:val="ru-RU"/>
        </w:rPr>
        <w:t xml:space="preserve">ла </w:t>
      </w:r>
      <w:r w:rsidRPr="00FF4C12">
        <w:rPr>
          <w:rFonts w:ascii="Times New Roman" w:hAnsi="Times New Roman"/>
          <w:sz w:val="24"/>
          <w:szCs w:val="24"/>
          <w:lang w:val="ru-RU"/>
        </w:rPr>
        <w:t>оснащение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21DB">
        <w:rPr>
          <w:rFonts w:ascii="Times New Roman" w:hAnsi="Times New Roman"/>
          <w:sz w:val="24"/>
          <w:szCs w:val="24"/>
          <w:lang w:val="ru-RU"/>
        </w:rPr>
        <w:t xml:space="preserve">ВОИС </w:t>
      </w:r>
      <w:r>
        <w:rPr>
          <w:rFonts w:ascii="Times New Roman" w:hAnsi="Times New Roman"/>
          <w:sz w:val="24"/>
          <w:szCs w:val="24"/>
          <w:lang w:val="ru-RU"/>
        </w:rPr>
        <w:t xml:space="preserve">набором </w:t>
      </w:r>
      <w:r w:rsidRPr="00AB21DB">
        <w:rPr>
          <w:rFonts w:ascii="Times New Roman" w:hAnsi="Times New Roman"/>
          <w:sz w:val="24"/>
          <w:szCs w:val="24"/>
          <w:lang w:val="ru-RU"/>
        </w:rPr>
        <w:t>инструмент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="00FF4C12">
        <w:rPr>
          <w:rFonts w:ascii="Times New Roman" w:hAnsi="Times New Roman"/>
          <w:sz w:val="24"/>
          <w:szCs w:val="24"/>
          <w:lang w:val="ru-RU"/>
        </w:rPr>
        <w:t xml:space="preserve">, способствующих </w:t>
      </w:r>
      <w:r w:rsidRPr="00235AC1">
        <w:rPr>
          <w:rFonts w:ascii="Times New Roman" w:hAnsi="Times New Roman"/>
          <w:sz w:val="24"/>
          <w:szCs w:val="24"/>
          <w:lang w:val="ru-RU"/>
        </w:rPr>
        <w:t>внедрени</w:t>
      </w:r>
      <w:r>
        <w:rPr>
          <w:rFonts w:ascii="Times New Roman" w:hAnsi="Times New Roman"/>
          <w:sz w:val="24"/>
          <w:szCs w:val="24"/>
          <w:lang w:val="ru-RU"/>
        </w:rPr>
        <w:t xml:space="preserve">ю </w:t>
      </w:r>
      <w:r w:rsidR="00FF4C12" w:rsidRPr="00FF4C12">
        <w:rPr>
          <w:rFonts w:ascii="Times New Roman" w:hAnsi="Times New Roman"/>
          <w:sz w:val="24"/>
          <w:szCs w:val="24"/>
          <w:lang w:val="ru-RU"/>
        </w:rPr>
        <w:t>принцип</w:t>
      </w:r>
      <w:r w:rsidR="00FF4C12">
        <w:rPr>
          <w:rFonts w:ascii="Times New Roman" w:hAnsi="Times New Roman"/>
          <w:sz w:val="24"/>
          <w:szCs w:val="24"/>
          <w:lang w:val="ru-RU"/>
        </w:rPr>
        <w:t>ов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4C12" w:rsidRPr="00FF4C12">
        <w:rPr>
          <w:rFonts w:ascii="Times New Roman" w:hAnsi="Times New Roman"/>
          <w:sz w:val="24"/>
          <w:szCs w:val="24"/>
          <w:lang w:val="ru-RU"/>
        </w:rPr>
        <w:t>управлени</w:t>
      </w:r>
      <w:r w:rsidR="00FF4C12">
        <w:rPr>
          <w:rFonts w:ascii="Times New Roman" w:hAnsi="Times New Roman"/>
          <w:sz w:val="24"/>
          <w:szCs w:val="24"/>
          <w:lang w:val="ru-RU"/>
        </w:rPr>
        <w:t>я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35AC1">
        <w:rPr>
          <w:rFonts w:ascii="Times New Roman" w:hAnsi="Times New Roman"/>
          <w:sz w:val="24"/>
          <w:szCs w:val="24"/>
          <w:lang w:val="ru-RU"/>
        </w:rPr>
        <w:t>ориентированн</w:t>
      </w:r>
      <w:r>
        <w:rPr>
          <w:rFonts w:ascii="Times New Roman" w:hAnsi="Times New Roman"/>
          <w:sz w:val="24"/>
          <w:szCs w:val="24"/>
          <w:lang w:val="ru-RU"/>
        </w:rPr>
        <w:t xml:space="preserve">ого на конечный </w:t>
      </w:r>
      <w:r w:rsidRPr="00235AC1">
        <w:rPr>
          <w:rFonts w:ascii="Times New Roman" w:hAnsi="Times New Roman"/>
          <w:sz w:val="24"/>
          <w:szCs w:val="24"/>
          <w:lang w:val="ru-RU"/>
        </w:rPr>
        <w:t>результат</w:t>
      </w:r>
      <w:r w:rsidR="002E55C1" w:rsidRPr="00235AC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F4C12">
        <w:rPr>
          <w:rFonts w:ascii="Times New Roman" w:hAnsi="Times New Roman"/>
          <w:sz w:val="24"/>
          <w:szCs w:val="24"/>
          <w:lang w:val="ru-RU"/>
        </w:rPr>
        <w:t>включая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35AC1">
        <w:rPr>
          <w:rFonts w:ascii="Times New Roman" w:hAnsi="Times New Roman"/>
          <w:sz w:val="24"/>
          <w:szCs w:val="24"/>
          <w:lang w:val="ru-RU"/>
        </w:rPr>
        <w:t>инструмент</w:t>
      </w:r>
      <w:r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F26378">
        <w:rPr>
          <w:rFonts w:ascii="Times New Roman" w:hAnsi="Times New Roman"/>
          <w:sz w:val="24"/>
          <w:szCs w:val="24"/>
          <w:lang w:val="ru-RU"/>
        </w:rPr>
        <w:t>для двухлетнего</w:t>
      </w:r>
      <w:r w:rsidR="00F26378" w:rsidRPr="00F263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6378">
        <w:rPr>
          <w:rFonts w:ascii="Times New Roman" w:hAnsi="Times New Roman"/>
          <w:sz w:val="24"/>
          <w:szCs w:val="24"/>
          <w:lang w:val="ru-RU"/>
        </w:rPr>
        <w:t>планирования</w:t>
      </w:r>
      <w:r w:rsidR="002E55C1" w:rsidRPr="00235AC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235AC1">
        <w:rPr>
          <w:rFonts w:ascii="Times New Roman" w:hAnsi="Times New Roman"/>
          <w:sz w:val="24"/>
          <w:szCs w:val="24"/>
          <w:lang w:val="ru-RU"/>
        </w:rPr>
        <w:t>год</w:t>
      </w:r>
      <w:r>
        <w:rPr>
          <w:rFonts w:ascii="Times New Roman" w:hAnsi="Times New Roman"/>
          <w:sz w:val="24"/>
          <w:szCs w:val="24"/>
          <w:lang w:val="ru-RU"/>
        </w:rPr>
        <w:t>ичного</w:t>
      </w:r>
      <w:r w:rsidR="002E55C1" w:rsidRPr="00235AC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рабочего </w:t>
      </w:r>
      <w:r w:rsidR="00BB645A" w:rsidRPr="00235AC1">
        <w:rPr>
          <w:rFonts w:ascii="Times New Roman" w:hAnsi="Times New Roman"/>
          <w:sz w:val="24"/>
          <w:szCs w:val="24"/>
          <w:lang w:val="ru-RU"/>
        </w:rPr>
        <w:t>планировани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2E55C1" w:rsidRPr="00235AC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35AC1">
        <w:rPr>
          <w:rFonts w:ascii="Times New Roman" w:hAnsi="Times New Roman"/>
          <w:sz w:val="24"/>
          <w:szCs w:val="24"/>
          <w:lang w:val="ru-RU"/>
        </w:rPr>
        <w:t>мониторинг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235AC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4745" w:rsidRPr="00144745">
        <w:rPr>
          <w:rFonts w:ascii="Times New Roman" w:hAnsi="Times New Roman"/>
          <w:sz w:val="24"/>
          <w:szCs w:val="24"/>
          <w:lang w:val="ru-RU"/>
        </w:rPr>
        <w:t>осуществлени</w:t>
      </w:r>
      <w:r w:rsidR="00144745">
        <w:rPr>
          <w:rFonts w:ascii="Times New Roman" w:hAnsi="Times New Roman"/>
          <w:sz w:val="24"/>
          <w:szCs w:val="24"/>
          <w:lang w:val="ru-RU"/>
        </w:rPr>
        <w:t xml:space="preserve">я планов </w:t>
      </w:r>
      <w:r w:rsidR="00144745" w:rsidRPr="00144745">
        <w:rPr>
          <w:rFonts w:ascii="Times New Roman" w:hAnsi="Times New Roman"/>
          <w:sz w:val="24"/>
          <w:szCs w:val="24"/>
          <w:lang w:val="ru-RU"/>
        </w:rPr>
        <w:t>работ</w:t>
      </w:r>
      <w:r w:rsidR="00144745">
        <w:rPr>
          <w:rFonts w:ascii="Times New Roman" w:hAnsi="Times New Roman"/>
          <w:sz w:val="24"/>
          <w:szCs w:val="24"/>
          <w:lang w:val="ru-RU"/>
        </w:rPr>
        <w:t>ы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BB645A" w:rsidRPr="00235AC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оценки </w:t>
      </w:r>
      <w:r w:rsidRPr="00235AC1">
        <w:rPr>
          <w:rFonts w:ascii="Times New Roman" w:hAnsi="Times New Roman"/>
          <w:sz w:val="24"/>
          <w:szCs w:val="24"/>
          <w:lang w:val="ru-RU"/>
        </w:rPr>
        <w:t>эффективн</w:t>
      </w:r>
      <w:r>
        <w:rPr>
          <w:rFonts w:ascii="Times New Roman" w:hAnsi="Times New Roman"/>
          <w:sz w:val="24"/>
          <w:szCs w:val="24"/>
          <w:lang w:val="ru-RU"/>
        </w:rPr>
        <w:t xml:space="preserve">ости </w:t>
      </w:r>
      <w:r w:rsidR="00144745" w:rsidRPr="00144745">
        <w:rPr>
          <w:rFonts w:ascii="Times New Roman" w:hAnsi="Times New Roman"/>
          <w:sz w:val="24"/>
          <w:szCs w:val="24"/>
          <w:lang w:val="ru-RU"/>
        </w:rPr>
        <w:t xml:space="preserve">служебной деятельности </w:t>
      </w:r>
      <w:r w:rsidR="00BB645A" w:rsidRPr="00235AC1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235AC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4C12" w:rsidRPr="00FF4C12">
        <w:rPr>
          <w:rFonts w:ascii="Times New Roman" w:hAnsi="Times New Roman"/>
          <w:sz w:val="24"/>
          <w:szCs w:val="24"/>
          <w:lang w:val="ru-RU"/>
        </w:rPr>
        <w:t>формировани</w:t>
      </w:r>
      <w:r w:rsidR="00FF4C12">
        <w:rPr>
          <w:rFonts w:ascii="Times New Roman" w:hAnsi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lang w:val="ru-RU"/>
        </w:rPr>
        <w:t>отчетности</w:t>
      </w:r>
      <w:r w:rsidR="002E55C1" w:rsidRPr="00235AC1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F45A6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E16BC3">
        <w:rPr>
          <w:rFonts w:ascii="Times New Roman" w:hAnsi="Times New Roman"/>
          <w:sz w:val="24"/>
          <w:szCs w:val="24"/>
          <w:lang w:val="ru-RU"/>
        </w:rPr>
        <w:t>поддержк</w:t>
      </w:r>
      <w:r w:rsidR="007F45A6">
        <w:rPr>
          <w:rFonts w:ascii="Times New Roman" w:hAnsi="Times New Roman"/>
          <w:sz w:val="24"/>
          <w:szCs w:val="24"/>
          <w:lang w:val="ru-RU"/>
        </w:rPr>
        <w:t>и</w:t>
      </w:r>
      <w:r w:rsidR="00BB645A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6BC3" w:rsidRPr="00E16BC3">
        <w:rPr>
          <w:rFonts w:ascii="Times New Roman" w:hAnsi="Times New Roman"/>
          <w:sz w:val="24"/>
          <w:szCs w:val="24"/>
          <w:lang w:val="ru-RU"/>
        </w:rPr>
        <w:t>систем</w:t>
      </w:r>
      <w:r w:rsidR="00E16BC3">
        <w:rPr>
          <w:rFonts w:ascii="Times New Roman" w:hAnsi="Times New Roman"/>
          <w:sz w:val="24"/>
          <w:szCs w:val="24"/>
          <w:lang w:val="ru-RU"/>
        </w:rPr>
        <w:t>ы управления</w:t>
      </w:r>
      <w:r w:rsidR="00E16BC3" w:rsidRPr="00E16BC3">
        <w:rPr>
          <w:rFonts w:ascii="Times New Roman" w:hAnsi="Times New Roman"/>
          <w:sz w:val="24"/>
          <w:szCs w:val="24"/>
          <w:lang w:val="ru-RU"/>
        </w:rPr>
        <w:t xml:space="preserve"> общеорганизационной деятельностью 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>(</w:t>
      </w:r>
      <w:r w:rsidR="00DE2436" w:rsidRPr="00E16BC3">
        <w:rPr>
          <w:rFonts w:ascii="Times New Roman" w:hAnsi="Times New Roman"/>
          <w:sz w:val="24"/>
          <w:szCs w:val="24"/>
          <w:lang w:val="ru-RU"/>
        </w:rPr>
        <w:t>УОД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>)</w:t>
      </w:r>
      <w:r w:rsid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6BC3" w:rsidRPr="00E16BC3">
        <w:rPr>
          <w:rFonts w:ascii="Times New Roman" w:hAnsi="Times New Roman"/>
          <w:sz w:val="24"/>
          <w:szCs w:val="24"/>
          <w:lang w:val="ru-RU"/>
        </w:rPr>
        <w:t>будет внедрен инструмент информационно-</w:t>
      </w:r>
      <w:r w:rsidR="00E16BC3">
        <w:rPr>
          <w:rFonts w:ascii="Times New Roman" w:hAnsi="Times New Roman"/>
          <w:sz w:val="24"/>
          <w:szCs w:val="24"/>
          <w:lang w:val="ru-RU"/>
        </w:rPr>
        <w:t>аналитическ</w:t>
      </w:r>
      <w:r w:rsidR="00E16BC3" w:rsidRPr="00E16BC3">
        <w:rPr>
          <w:rFonts w:ascii="Times New Roman" w:hAnsi="Times New Roman"/>
          <w:sz w:val="24"/>
          <w:szCs w:val="24"/>
          <w:lang w:val="ru-RU"/>
        </w:rPr>
        <w:t xml:space="preserve">ого </w:t>
      </w:r>
      <w:r w:rsidR="00E16BC3">
        <w:rPr>
          <w:rFonts w:ascii="Times New Roman" w:hAnsi="Times New Roman"/>
          <w:sz w:val="24"/>
          <w:szCs w:val="24"/>
          <w:lang w:val="ru-RU"/>
        </w:rPr>
        <w:t>обеспечения</w:t>
      </w:r>
      <w:r w:rsidR="00E16BC3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6BC3">
        <w:rPr>
          <w:rFonts w:ascii="Times New Roman" w:hAnsi="Times New Roman"/>
          <w:sz w:val="24"/>
          <w:szCs w:val="24"/>
          <w:lang w:val="ru-RU"/>
        </w:rPr>
        <w:t>(</w:t>
      </w:r>
      <w:r w:rsidR="005E6868">
        <w:rPr>
          <w:rFonts w:ascii="Times New Roman" w:hAnsi="Times New Roman"/>
          <w:sz w:val="24"/>
          <w:szCs w:val="24"/>
          <w:lang w:val="ru-RU"/>
        </w:rPr>
        <w:t>УАО</w:t>
      </w:r>
      <w:r w:rsidR="00E16BC3">
        <w:rPr>
          <w:rFonts w:ascii="Times New Roman" w:hAnsi="Times New Roman"/>
          <w:sz w:val="24"/>
          <w:szCs w:val="24"/>
          <w:lang w:val="ru-RU"/>
        </w:rPr>
        <w:t>)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16BC3">
        <w:rPr>
          <w:rFonts w:ascii="Times New Roman" w:hAnsi="Times New Roman"/>
          <w:sz w:val="24"/>
          <w:szCs w:val="24"/>
          <w:lang w:val="ru-RU"/>
        </w:rPr>
        <w:t xml:space="preserve">По мере </w:t>
      </w:r>
      <w:r w:rsidR="00E16BC3" w:rsidRPr="00E16BC3">
        <w:rPr>
          <w:rFonts w:ascii="Times New Roman" w:hAnsi="Times New Roman"/>
          <w:sz w:val="24"/>
          <w:szCs w:val="24"/>
          <w:lang w:val="ru-RU"/>
        </w:rPr>
        <w:t>реализаци</w:t>
      </w:r>
      <w:r w:rsidR="00E16BC3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BB645A" w:rsidRPr="00E16BC3">
        <w:rPr>
          <w:rFonts w:ascii="Times New Roman" w:hAnsi="Times New Roman"/>
          <w:sz w:val="24"/>
          <w:szCs w:val="24"/>
          <w:lang w:val="ru-RU"/>
        </w:rPr>
        <w:t>все</w:t>
      </w:r>
      <w:r w:rsidR="00E16BC3">
        <w:rPr>
          <w:rFonts w:ascii="Times New Roman" w:hAnsi="Times New Roman"/>
          <w:sz w:val="24"/>
          <w:szCs w:val="24"/>
          <w:lang w:val="ru-RU"/>
        </w:rPr>
        <w:t xml:space="preserve">х </w:t>
      </w:r>
      <w:r w:rsidR="007F45A6" w:rsidRPr="007F45A6">
        <w:rPr>
          <w:rFonts w:ascii="Times New Roman" w:hAnsi="Times New Roman"/>
          <w:sz w:val="24"/>
          <w:szCs w:val="24"/>
          <w:lang w:val="ru-RU"/>
        </w:rPr>
        <w:t>групп</w:t>
      </w:r>
      <w:r w:rsid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6BC3" w:rsidRPr="00E16BC3">
        <w:rPr>
          <w:rFonts w:ascii="Times New Roman" w:hAnsi="Times New Roman"/>
          <w:sz w:val="24"/>
          <w:szCs w:val="24"/>
          <w:lang w:val="ru-RU"/>
        </w:rPr>
        <w:t>проект</w:t>
      </w:r>
      <w:r w:rsidR="00E16BC3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7F45A6" w:rsidRPr="007F45A6">
        <w:rPr>
          <w:rFonts w:ascii="Times New Roman" w:hAnsi="Times New Roman"/>
          <w:sz w:val="24"/>
          <w:szCs w:val="24"/>
          <w:lang w:val="ru-RU"/>
        </w:rPr>
        <w:t>информаци</w:t>
      </w:r>
      <w:r w:rsidR="007F45A6">
        <w:rPr>
          <w:rFonts w:ascii="Times New Roman" w:hAnsi="Times New Roman"/>
          <w:sz w:val="24"/>
          <w:szCs w:val="24"/>
          <w:lang w:val="ru-RU"/>
        </w:rPr>
        <w:t xml:space="preserve">онные </w:t>
      </w:r>
      <w:r w:rsidR="007F45A6" w:rsidRPr="007F45A6">
        <w:rPr>
          <w:rFonts w:ascii="Times New Roman" w:hAnsi="Times New Roman"/>
          <w:sz w:val="24"/>
          <w:szCs w:val="24"/>
          <w:lang w:val="ru-RU"/>
        </w:rPr>
        <w:t>возможн</w:t>
      </w:r>
      <w:r w:rsidR="007F45A6">
        <w:rPr>
          <w:rFonts w:ascii="Times New Roman" w:hAnsi="Times New Roman"/>
          <w:sz w:val="24"/>
          <w:szCs w:val="24"/>
          <w:lang w:val="ru-RU"/>
        </w:rPr>
        <w:t>ости системы</w:t>
      </w:r>
      <w:r w:rsidR="001947DC" w:rsidRPr="00E16BC3">
        <w:rPr>
          <w:rFonts w:ascii="Times New Roman" w:hAnsi="Times New Roman"/>
          <w:sz w:val="24"/>
          <w:szCs w:val="24"/>
          <w:lang w:val="ru-RU"/>
        </w:rPr>
        <w:t xml:space="preserve"> ПОР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6BC3">
        <w:rPr>
          <w:rFonts w:ascii="Times New Roman" w:hAnsi="Times New Roman"/>
          <w:sz w:val="24"/>
          <w:szCs w:val="24"/>
          <w:lang w:val="ru-RU"/>
        </w:rPr>
        <w:t>буд</w:t>
      </w:r>
      <w:r w:rsidR="007F45A6">
        <w:rPr>
          <w:rFonts w:ascii="Times New Roman" w:hAnsi="Times New Roman"/>
          <w:sz w:val="24"/>
          <w:szCs w:val="24"/>
          <w:lang w:val="ru-RU"/>
        </w:rPr>
        <w:t>у</w:t>
      </w:r>
      <w:r w:rsidR="00E16BC3">
        <w:rPr>
          <w:rFonts w:ascii="Times New Roman" w:hAnsi="Times New Roman"/>
          <w:sz w:val="24"/>
          <w:szCs w:val="24"/>
          <w:lang w:val="ru-RU"/>
        </w:rPr>
        <w:t xml:space="preserve">т </w:t>
      </w:r>
      <w:r w:rsidR="007F45A6">
        <w:rPr>
          <w:rFonts w:ascii="Times New Roman" w:hAnsi="Times New Roman"/>
          <w:sz w:val="24"/>
          <w:szCs w:val="24"/>
          <w:lang w:val="ru-RU"/>
        </w:rPr>
        <w:t>возрастать</w:t>
      </w:r>
      <w:r w:rsidR="00E16BC3">
        <w:rPr>
          <w:rFonts w:ascii="Times New Roman" w:hAnsi="Times New Roman"/>
          <w:sz w:val="24"/>
          <w:szCs w:val="24"/>
          <w:lang w:val="ru-RU"/>
        </w:rPr>
        <w:t>,</w:t>
      </w:r>
      <w:r w:rsidR="00E16BC3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6BC3">
        <w:rPr>
          <w:rFonts w:ascii="Times New Roman" w:hAnsi="Times New Roman"/>
          <w:sz w:val="24"/>
          <w:szCs w:val="24"/>
          <w:lang w:val="ru-RU"/>
        </w:rPr>
        <w:t xml:space="preserve">а модуль </w:t>
      </w:r>
      <w:r w:rsidR="005E6868" w:rsidRPr="005E6868">
        <w:rPr>
          <w:rFonts w:ascii="Times New Roman" w:hAnsi="Times New Roman"/>
          <w:sz w:val="24"/>
          <w:szCs w:val="24"/>
          <w:lang w:val="ru-RU"/>
        </w:rPr>
        <w:t>УАО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6BC3">
        <w:rPr>
          <w:rFonts w:ascii="Times New Roman" w:hAnsi="Times New Roman"/>
          <w:sz w:val="24"/>
          <w:szCs w:val="24"/>
          <w:lang w:val="ru-RU"/>
        </w:rPr>
        <w:t xml:space="preserve">позволит </w:t>
      </w:r>
      <w:r w:rsidR="007F45A6">
        <w:rPr>
          <w:rFonts w:ascii="Times New Roman" w:hAnsi="Times New Roman"/>
          <w:sz w:val="24"/>
          <w:szCs w:val="24"/>
          <w:lang w:val="ru-RU"/>
        </w:rPr>
        <w:t xml:space="preserve">постепенно </w:t>
      </w:r>
      <w:r w:rsidR="00E16BC3">
        <w:rPr>
          <w:rFonts w:ascii="Times New Roman" w:hAnsi="Times New Roman"/>
          <w:sz w:val="24"/>
          <w:szCs w:val="24"/>
          <w:lang w:val="ru-RU"/>
        </w:rPr>
        <w:t xml:space="preserve">повышать </w:t>
      </w:r>
      <w:r w:rsidR="00144745">
        <w:rPr>
          <w:rFonts w:ascii="Times New Roman" w:hAnsi="Times New Roman"/>
          <w:sz w:val="24"/>
          <w:szCs w:val="24"/>
          <w:lang w:val="ru-RU"/>
        </w:rPr>
        <w:t xml:space="preserve">качество и </w:t>
      </w:r>
      <w:r w:rsidR="00144745" w:rsidRPr="00144745">
        <w:rPr>
          <w:rFonts w:ascii="Times New Roman" w:hAnsi="Times New Roman"/>
          <w:sz w:val="24"/>
          <w:szCs w:val="24"/>
          <w:lang w:val="ru-RU"/>
        </w:rPr>
        <w:t>объе</w:t>
      </w:r>
      <w:r w:rsidR="00144745">
        <w:rPr>
          <w:rFonts w:ascii="Times New Roman" w:hAnsi="Times New Roman"/>
          <w:sz w:val="24"/>
          <w:szCs w:val="24"/>
          <w:lang w:val="ru-RU"/>
        </w:rPr>
        <w:t>м</w:t>
      </w:r>
      <w:r w:rsidR="00E16BC3">
        <w:rPr>
          <w:rFonts w:ascii="Times New Roman" w:hAnsi="Times New Roman"/>
          <w:sz w:val="24"/>
          <w:szCs w:val="24"/>
          <w:lang w:val="ru-RU"/>
        </w:rPr>
        <w:t xml:space="preserve"> отчетности о </w:t>
      </w:r>
      <w:r w:rsidR="00E16BC3" w:rsidRPr="00E16BC3">
        <w:rPr>
          <w:rFonts w:ascii="Times New Roman" w:hAnsi="Times New Roman"/>
          <w:sz w:val="24"/>
          <w:szCs w:val="24"/>
          <w:lang w:val="ru-RU"/>
        </w:rPr>
        <w:t>результат</w:t>
      </w:r>
      <w:r w:rsidR="00144745">
        <w:rPr>
          <w:rFonts w:ascii="Times New Roman" w:hAnsi="Times New Roman"/>
          <w:sz w:val="24"/>
          <w:szCs w:val="24"/>
          <w:lang w:val="ru-RU"/>
        </w:rPr>
        <w:t>ах</w:t>
      </w:r>
      <w:r w:rsid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45A6" w:rsidRPr="007F45A6">
        <w:rPr>
          <w:rFonts w:ascii="Times New Roman" w:hAnsi="Times New Roman"/>
          <w:sz w:val="24"/>
          <w:szCs w:val="24"/>
          <w:lang w:val="ru-RU"/>
        </w:rPr>
        <w:t>работ</w:t>
      </w:r>
      <w:r w:rsidR="007F45A6">
        <w:rPr>
          <w:rFonts w:ascii="Times New Roman" w:hAnsi="Times New Roman"/>
          <w:sz w:val="24"/>
          <w:szCs w:val="24"/>
          <w:lang w:val="ru-RU"/>
        </w:rPr>
        <w:t>ы</w:t>
      </w:r>
      <w:r w:rsid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6BC3" w:rsidRPr="00E16BC3">
        <w:rPr>
          <w:rFonts w:ascii="Times New Roman" w:hAnsi="Times New Roman"/>
          <w:sz w:val="24"/>
          <w:szCs w:val="24"/>
          <w:lang w:val="ru-RU"/>
        </w:rPr>
        <w:t>Организаци</w:t>
      </w:r>
      <w:r w:rsidR="00E16BC3">
        <w:rPr>
          <w:rFonts w:ascii="Times New Roman" w:hAnsi="Times New Roman"/>
          <w:sz w:val="24"/>
          <w:szCs w:val="24"/>
          <w:lang w:val="ru-RU"/>
        </w:rPr>
        <w:t xml:space="preserve">и и </w:t>
      </w:r>
      <w:r w:rsidR="007F45A6" w:rsidRPr="007F45A6">
        <w:rPr>
          <w:rFonts w:ascii="Times New Roman" w:hAnsi="Times New Roman"/>
          <w:sz w:val="24"/>
          <w:szCs w:val="24"/>
          <w:lang w:val="ru-RU"/>
        </w:rPr>
        <w:t>использова</w:t>
      </w:r>
      <w:r w:rsidR="007F45A6">
        <w:rPr>
          <w:rFonts w:ascii="Times New Roman" w:hAnsi="Times New Roman"/>
          <w:sz w:val="24"/>
          <w:szCs w:val="24"/>
          <w:lang w:val="ru-RU"/>
        </w:rPr>
        <w:t xml:space="preserve">нии </w:t>
      </w:r>
      <w:r w:rsidR="00E16BC3">
        <w:rPr>
          <w:rFonts w:ascii="Times New Roman" w:hAnsi="Times New Roman"/>
          <w:sz w:val="24"/>
          <w:szCs w:val="24"/>
          <w:lang w:val="ru-RU"/>
        </w:rPr>
        <w:t xml:space="preserve">ее </w:t>
      </w:r>
      <w:r w:rsidR="00E16BC3" w:rsidRPr="00E16BC3">
        <w:rPr>
          <w:rFonts w:ascii="Times New Roman" w:hAnsi="Times New Roman"/>
          <w:sz w:val="24"/>
          <w:szCs w:val="24"/>
          <w:lang w:val="ru-RU"/>
        </w:rPr>
        <w:t>кад</w:t>
      </w:r>
      <w:r w:rsidR="00E16BC3">
        <w:rPr>
          <w:rFonts w:ascii="Times New Roman" w:hAnsi="Times New Roman"/>
          <w:sz w:val="24"/>
          <w:szCs w:val="24"/>
          <w:lang w:val="ru-RU"/>
        </w:rPr>
        <w:t>ровых и финансовых</w:t>
      </w:r>
      <w:r w:rsidR="00E16BC3" w:rsidRPr="00E16BC3">
        <w:rPr>
          <w:rFonts w:ascii="Times New Roman" w:hAnsi="Times New Roman"/>
          <w:sz w:val="24"/>
          <w:szCs w:val="24"/>
          <w:lang w:val="ru-RU"/>
        </w:rPr>
        <w:t xml:space="preserve"> ресурс</w:t>
      </w:r>
      <w:r w:rsidR="00E16BC3">
        <w:rPr>
          <w:rFonts w:ascii="Times New Roman" w:hAnsi="Times New Roman"/>
          <w:sz w:val="24"/>
          <w:szCs w:val="24"/>
          <w:lang w:val="ru-RU"/>
        </w:rPr>
        <w:t xml:space="preserve">ах, направляемой </w:t>
      </w:r>
      <w:r w:rsidR="00E16BC3" w:rsidRPr="00E16BC3">
        <w:rPr>
          <w:rFonts w:ascii="Times New Roman" w:hAnsi="Times New Roman"/>
          <w:sz w:val="24"/>
          <w:szCs w:val="24"/>
          <w:lang w:val="ru-RU"/>
        </w:rPr>
        <w:t>государствам-членам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E16BC3">
        <w:rPr>
          <w:rFonts w:ascii="Times New Roman" w:hAnsi="Times New Roman"/>
          <w:sz w:val="24"/>
          <w:szCs w:val="24"/>
          <w:lang w:val="ru-RU"/>
        </w:rPr>
        <w:t>руководств</w:t>
      </w:r>
      <w:r w:rsidR="00E16BC3">
        <w:rPr>
          <w:rFonts w:ascii="Times New Roman" w:hAnsi="Times New Roman"/>
          <w:sz w:val="24"/>
          <w:szCs w:val="24"/>
          <w:lang w:val="ru-RU"/>
        </w:rPr>
        <w:t>у</w:t>
      </w:r>
      <w:r w:rsidR="00BB645A" w:rsidRPr="00E16BC3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45A6" w:rsidRPr="007F45A6">
        <w:rPr>
          <w:rFonts w:ascii="Times New Roman" w:hAnsi="Times New Roman"/>
          <w:sz w:val="24"/>
          <w:szCs w:val="24"/>
          <w:lang w:val="ru-RU"/>
        </w:rPr>
        <w:t>персонал</w:t>
      </w:r>
      <w:r w:rsidR="007F45A6">
        <w:rPr>
          <w:rFonts w:ascii="Times New Roman" w:hAnsi="Times New Roman"/>
          <w:sz w:val="24"/>
          <w:szCs w:val="24"/>
          <w:lang w:val="ru-RU"/>
        </w:rPr>
        <w:t>у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>.</w:t>
      </w:r>
    </w:p>
    <w:p w:rsidR="00F9530D" w:rsidRDefault="00F9530D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F9530D" w:rsidSect="00333CA1">
          <w:footerReference w:type="default" r:id="rId39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2E55C1" w:rsidRPr="00E16BC3" w:rsidRDefault="00E16BC3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Третья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45A6" w:rsidRPr="007F45A6">
        <w:rPr>
          <w:rFonts w:ascii="Times New Roman" w:hAnsi="Times New Roman"/>
          <w:sz w:val="24"/>
          <w:szCs w:val="24"/>
          <w:lang w:val="ru-RU"/>
        </w:rPr>
        <w:t>групп</w:t>
      </w:r>
      <w:r w:rsidR="007F45A6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6BC3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позволит повысить уровень </w:t>
      </w:r>
      <w:r w:rsidR="00BB645A" w:rsidRPr="00E16BC3">
        <w:rPr>
          <w:rFonts w:ascii="Times New Roman" w:hAnsi="Times New Roman"/>
          <w:sz w:val="24"/>
          <w:szCs w:val="24"/>
          <w:lang w:val="ru-RU"/>
        </w:rPr>
        <w:t>существующ</w:t>
      </w:r>
      <w:r>
        <w:rPr>
          <w:rFonts w:ascii="Times New Roman" w:hAnsi="Times New Roman"/>
          <w:sz w:val="24"/>
          <w:szCs w:val="24"/>
          <w:lang w:val="ru-RU"/>
        </w:rPr>
        <w:t>их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систем </w:t>
      </w:r>
      <w:r w:rsidR="007F45A6" w:rsidRPr="00E16BC3">
        <w:rPr>
          <w:rFonts w:ascii="Times New Roman" w:hAnsi="Times New Roman"/>
          <w:sz w:val="24"/>
          <w:szCs w:val="24"/>
          <w:lang w:val="ru-RU"/>
        </w:rPr>
        <w:t>финансов</w:t>
      </w:r>
      <w:r w:rsidR="007F45A6">
        <w:rPr>
          <w:rFonts w:ascii="Times New Roman" w:hAnsi="Times New Roman"/>
          <w:sz w:val="24"/>
          <w:szCs w:val="24"/>
          <w:lang w:val="ru-RU"/>
        </w:rPr>
        <w:t xml:space="preserve">ого </w:t>
      </w:r>
      <w:r w:rsidRPr="00E16BC3">
        <w:rPr>
          <w:rFonts w:ascii="Times New Roman" w:hAnsi="Times New Roman"/>
          <w:sz w:val="24"/>
          <w:szCs w:val="24"/>
          <w:lang w:val="ru-RU"/>
        </w:rPr>
        <w:t>управлени</w:t>
      </w:r>
      <w:r w:rsidR="007F45A6">
        <w:rPr>
          <w:rFonts w:ascii="Times New Roman" w:hAnsi="Times New Roman"/>
          <w:sz w:val="24"/>
          <w:szCs w:val="24"/>
          <w:lang w:val="ru-RU"/>
        </w:rPr>
        <w:t>я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F45A6" w:rsidRPr="00E16BC3">
        <w:rPr>
          <w:rFonts w:ascii="Times New Roman" w:hAnsi="Times New Roman"/>
          <w:sz w:val="24"/>
          <w:szCs w:val="24"/>
          <w:lang w:val="ru-RU"/>
        </w:rPr>
        <w:t>управлени</w:t>
      </w:r>
      <w:r w:rsidR="007F45A6">
        <w:rPr>
          <w:rFonts w:ascii="Times New Roman" w:hAnsi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lang w:val="ru-RU"/>
        </w:rPr>
        <w:t xml:space="preserve">закупками </w:t>
      </w:r>
      <w:r w:rsidR="00BB645A" w:rsidRPr="00E16BC3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4745" w:rsidRPr="00144745">
        <w:rPr>
          <w:rFonts w:ascii="Times New Roman" w:hAnsi="Times New Roman"/>
          <w:snapToGrid w:val="0"/>
          <w:sz w:val="24"/>
          <w:szCs w:val="24"/>
          <w:lang w:val="ru-RU"/>
        </w:rPr>
        <w:t>оформлени</w:t>
      </w:r>
      <w:r w:rsidR="00144745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144745" w:rsidRPr="00144745">
        <w:rPr>
          <w:rFonts w:ascii="Times New Roman" w:hAnsi="Times New Roman"/>
          <w:sz w:val="24"/>
          <w:szCs w:val="24"/>
          <w:lang w:val="ru-RU"/>
        </w:rPr>
        <w:t xml:space="preserve">служебных поездок </w:t>
      </w:r>
      <w:r>
        <w:rPr>
          <w:rFonts w:ascii="Times New Roman" w:hAnsi="Times New Roman"/>
          <w:sz w:val="24"/>
          <w:szCs w:val="24"/>
          <w:lang w:val="ru-RU"/>
        </w:rPr>
        <w:t xml:space="preserve">путем изменений их </w:t>
      </w:r>
      <w:r w:rsidRPr="00E16BC3">
        <w:rPr>
          <w:rFonts w:ascii="Times New Roman" w:hAnsi="Times New Roman"/>
          <w:sz w:val="24"/>
          <w:szCs w:val="24"/>
          <w:lang w:val="ru-RU"/>
        </w:rPr>
        <w:t>конфигураци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BB645A" w:rsidRPr="00E16BC3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Pr="00E16BC3">
        <w:rPr>
          <w:rFonts w:ascii="Times New Roman" w:hAnsi="Times New Roman"/>
          <w:sz w:val="24"/>
          <w:szCs w:val="24"/>
          <w:lang w:val="ru-RU"/>
        </w:rPr>
        <w:t>модернизаци</w:t>
      </w:r>
      <w:r>
        <w:rPr>
          <w:rFonts w:ascii="Times New Roman" w:hAnsi="Times New Roman"/>
          <w:sz w:val="24"/>
          <w:szCs w:val="24"/>
          <w:lang w:val="ru-RU"/>
        </w:rPr>
        <w:t xml:space="preserve">и, </w:t>
      </w:r>
      <w:r w:rsidR="007F45A6">
        <w:rPr>
          <w:rFonts w:ascii="Times New Roman" w:hAnsi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/>
          <w:sz w:val="24"/>
          <w:szCs w:val="24"/>
          <w:lang w:val="ru-RU"/>
        </w:rPr>
        <w:t>позвол</w:t>
      </w:r>
      <w:r w:rsidR="007F45A6">
        <w:rPr>
          <w:rFonts w:ascii="Times New Roman" w:hAnsi="Times New Roman"/>
          <w:sz w:val="24"/>
          <w:szCs w:val="24"/>
          <w:lang w:val="ru-RU"/>
        </w:rPr>
        <w:t xml:space="preserve">ит </w:t>
      </w:r>
      <w:r w:rsidR="007F45A6" w:rsidRPr="007F45A6">
        <w:rPr>
          <w:rFonts w:ascii="Times New Roman" w:hAnsi="Times New Roman"/>
          <w:sz w:val="24"/>
          <w:szCs w:val="24"/>
          <w:lang w:val="ru-RU"/>
        </w:rPr>
        <w:t>Организаци</w:t>
      </w:r>
      <w:r w:rsidR="007F45A6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реализовать </w:t>
      </w:r>
      <w:r w:rsidR="00BB645A" w:rsidRPr="00E16BC3">
        <w:rPr>
          <w:rFonts w:ascii="Times New Roman" w:hAnsi="Times New Roman"/>
          <w:sz w:val="24"/>
          <w:szCs w:val="24"/>
          <w:lang w:val="ru-RU"/>
        </w:rPr>
        <w:t>новы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E16BC3">
        <w:rPr>
          <w:rFonts w:ascii="Times New Roman" w:hAnsi="Times New Roman"/>
          <w:sz w:val="24"/>
          <w:szCs w:val="24"/>
          <w:lang w:val="ru-RU"/>
        </w:rPr>
        <w:t>функциональные возможности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BB645A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усовершенствовать</w:t>
      </w:r>
      <w:r w:rsidR="00DE2436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6BC3">
        <w:rPr>
          <w:rFonts w:ascii="Times New Roman" w:hAnsi="Times New Roman"/>
          <w:sz w:val="24"/>
          <w:szCs w:val="24"/>
          <w:lang w:val="ru-RU"/>
        </w:rPr>
        <w:t>операци</w:t>
      </w:r>
      <w:r>
        <w:rPr>
          <w:rFonts w:ascii="Times New Roman" w:hAnsi="Times New Roman"/>
          <w:sz w:val="24"/>
          <w:szCs w:val="24"/>
          <w:lang w:val="ru-RU"/>
        </w:rPr>
        <w:t xml:space="preserve">онные </w:t>
      </w:r>
      <w:r w:rsidR="00BB645A" w:rsidRPr="00E16BC3">
        <w:rPr>
          <w:rFonts w:ascii="Times New Roman" w:hAnsi="Times New Roman"/>
          <w:sz w:val="24"/>
          <w:szCs w:val="24"/>
          <w:lang w:val="ru-RU"/>
        </w:rPr>
        <w:t>процессы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E16BC3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внедрить </w:t>
      </w:r>
      <w:r w:rsidR="00BB645A" w:rsidRPr="00E16BC3">
        <w:rPr>
          <w:rFonts w:ascii="Times New Roman" w:hAnsi="Times New Roman"/>
          <w:sz w:val="24"/>
          <w:szCs w:val="24"/>
          <w:lang w:val="ru-RU"/>
        </w:rPr>
        <w:t>новы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модули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>.</w:t>
      </w:r>
    </w:p>
    <w:p w:rsidR="00E835E0" w:rsidRPr="009C3186" w:rsidRDefault="00E16BC3" w:rsidP="00E835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9C3186">
        <w:rPr>
          <w:rFonts w:ascii="Times New Roman" w:hAnsi="Times New Roman"/>
          <w:sz w:val="24"/>
          <w:szCs w:val="24"/>
          <w:lang w:val="ru-RU"/>
        </w:rPr>
        <w:t>Реализация</w:t>
      </w:r>
      <w:r w:rsidR="00D81B14" w:rsidRPr="009C3186">
        <w:rPr>
          <w:rFonts w:ascii="Times New Roman" w:hAnsi="Times New Roman"/>
          <w:sz w:val="24"/>
          <w:szCs w:val="24"/>
          <w:lang w:val="ru-RU"/>
        </w:rPr>
        <w:t xml:space="preserve"> четвертой </w:t>
      </w:r>
      <w:r w:rsidR="007F45A6" w:rsidRPr="007F45A6">
        <w:rPr>
          <w:rFonts w:ascii="Times New Roman" w:hAnsi="Times New Roman"/>
          <w:sz w:val="24"/>
          <w:szCs w:val="24"/>
          <w:lang w:val="ru-RU"/>
        </w:rPr>
        <w:t>групп</w:t>
      </w:r>
      <w:r w:rsidR="007F45A6">
        <w:rPr>
          <w:rFonts w:ascii="Times New Roman" w:hAnsi="Times New Roman"/>
          <w:sz w:val="24"/>
          <w:szCs w:val="24"/>
          <w:lang w:val="ru-RU"/>
        </w:rPr>
        <w:t>ы</w:t>
      </w:r>
      <w:r w:rsidRPr="009C3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1B14" w:rsidRPr="009C3186">
        <w:rPr>
          <w:rFonts w:ascii="Times New Roman" w:hAnsi="Times New Roman"/>
          <w:sz w:val="24"/>
          <w:szCs w:val="24"/>
          <w:lang w:val="ru-RU"/>
        </w:rPr>
        <w:t xml:space="preserve">проектов </w:t>
      </w:r>
      <w:r w:rsidRPr="009C3186">
        <w:rPr>
          <w:rFonts w:ascii="Times New Roman" w:hAnsi="Times New Roman"/>
          <w:sz w:val="24"/>
          <w:szCs w:val="24"/>
          <w:lang w:val="ru-RU"/>
        </w:rPr>
        <w:t>позволит создать условия для совершенствования</w:t>
      </w:r>
      <w:r w:rsidR="00D81B14" w:rsidRPr="009C3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4745" w:rsidRPr="00144745">
        <w:rPr>
          <w:rFonts w:ascii="Times New Roman" w:hAnsi="Times New Roman"/>
          <w:sz w:val="24"/>
          <w:szCs w:val="24"/>
          <w:lang w:val="ru-RU"/>
        </w:rPr>
        <w:t xml:space="preserve">системы управления отношениями с клиентами </w:t>
      </w:r>
      <w:r w:rsidR="00D81B14" w:rsidRPr="009C3186">
        <w:rPr>
          <w:rFonts w:ascii="Times New Roman" w:hAnsi="Times New Roman"/>
          <w:sz w:val="24"/>
          <w:szCs w:val="24"/>
          <w:lang w:val="ru-RU"/>
        </w:rPr>
        <w:t>(</w:t>
      </w:r>
      <w:r w:rsidR="00144745">
        <w:rPr>
          <w:rFonts w:ascii="Times New Roman" w:hAnsi="Times New Roman"/>
          <w:sz w:val="24"/>
          <w:szCs w:val="24"/>
          <w:lang w:val="ru-RU"/>
        </w:rPr>
        <w:t>УОК</w:t>
      </w:r>
      <w:r w:rsidR="00D81B14" w:rsidRPr="009C3186">
        <w:rPr>
          <w:rFonts w:ascii="Times New Roman" w:hAnsi="Times New Roman"/>
          <w:sz w:val="24"/>
          <w:szCs w:val="24"/>
          <w:lang w:val="ru-RU"/>
        </w:rPr>
        <w:t xml:space="preserve">) путем </w:t>
      </w:r>
      <w:r w:rsidR="007F45A6" w:rsidRPr="007F45A6">
        <w:rPr>
          <w:rFonts w:ascii="Times New Roman" w:hAnsi="Times New Roman"/>
          <w:sz w:val="24"/>
          <w:szCs w:val="24"/>
          <w:lang w:val="ru-RU"/>
        </w:rPr>
        <w:t>реализаци</w:t>
      </w:r>
      <w:r w:rsidR="007F45A6">
        <w:rPr>
          <w:rFonts w:ascii="Times New Roman" w:hAnsi="Times New Roman"/>
          <w:sz w:val="24"/>
          <w:szCs w:val="24"/>
          <w:lang w:val="ru-RU"/>
        </w:rPr>
        <w:t>и</w:t>
      </w:r>
      <w:r w:rsidR="00D81B14" w:rsidRPr="009C3186">
        <w:rPr>
          <w:rFonts w:ascii="Times New Roman" w:hAnsi="Times New Roman"/>
          <w:sz w:val="24"/>
          <w:szCs w:val="24"/>
          <w:lang w:val="ru-RU"/>
        </w:rPr>
        <w:t xml:space="preserve"> проектов, </w:t>
      </w:r>
      <w:r w:rsidR="009C3186" w:rsidRPr="009C3186">
        <w:rPr>
          <w:rFonts w:ascii="Times New Roman" w:hAnsi="Times New Roman"/>
          <w:sz w:val="24"/>
          <w:szCs w:val="24"/>
          <w:lang w:val="ru-RU"/>
        </w:rPr>
        <w:t xml:space="preserve">диктуемых операционными потребностями, в </w:t>
      </w:r>
      <w:r w:rsidR="00D81B14" w:rsidRPr="009C3186">
        <w:rPr>
          <w:rFonts w:ascii="Times New Roman" w:hAnsi="Times New Roman"/>
          <w:sz w:val="24"/>
          <w:szCs w:val="24"/>
          <w:lang w:val="ru-RU"/>
        </w:rPr>
        <w:t xml:space="preserve">таких </w:t>
      </w:r>
      <w:r w:rsidR="009C3186" w:rsidRPr="009C3186">
        <w:rPr>
          <w:rFonts w:ascii="Times New Roman" w:hAnsi="Times New Roman"/>
          <w:sz w:val="24"/>
          <w:szCs w:val="24"/>
          <w:lang w:val="ru-RU"/>
        </w:rPr>
        <w:t xml:space="preserve">областях, как формирование списков рассылки </w:t>
      </w:r>
      <w:r w:rsidR="007F45A6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9C3186" w:rsidRPr="009C3186">
        <w:rPr>
          <w:rFonts w:ascii="Times New Roman" w:hAnsi="Times New Roman"/>
          <w:sz w:val="24"/>
          <w:szCs w:val="24"/>
          <w:lang w:val="ru-RU"/>
        </w:rPr>
        <w:t>б</w:t>
      </w:r>
      <w:r w:rsidR="007F45A6">
        <w:rPr>
          <w:rFonts w:ascii="Times New Roman" w:hAnsi="Times New Roman"/>
          <w:sz w:val="24"/>
          <w:szCs w:val="24"/>
          <w:lang w:val="ru-RU"/>
        </w:rPr>
        <w:t xml:space="preserve">аз контактных данных </w:t>
      </w:r>
      <w:r w:rsidR="007F45A6" w:rsidRPr="007F45A6">
        <w:rPr>
          <w:rFonts w:ascii="Times New Roman" w:hAnsi="Times New Roman"/>
          <w:sz w:val="24"/>
          <w:szCs w:val="24"/>
          <w:lang w:val="ru-RU"/>
        </w:rPr>
        <w:t>клиент</w:t>
      </w:r>
      <w:r w:rsidR="007F45A6">
        <w:rPr>
          <w:rFonts w:ascii="Times New Roman" w:hAnsi="Times New Roman"/>
          <w:sz w:val="24"/>
          <w:szCs w:val="24"/>
          <w:lang w:val="ru-RU"/>
        </w:rPr>
        <w:t>ов, управление</w:t>
      </w:r>
      <w:r w:rsidR="00D81B14" w:rsidRPr="009C3186">
        <w:rPr>
          <w:rFonts w:ascii="Times New Roman" w:hAnsi="Times New Roman"/>
          <w:sz w:val="24"/>
          <w:szCs w:val="24"/>
          <w:lang w:val="ru-RU"/>
        </w:rPr>
        <w:t xml:space="preserve"> доступом и анализ </w:t>
      </w:r>
      <w:r w:rsidR="007F45A6" w:rsidRPr="007F45A6">
        <w:rPr>
          <w:rFonts w:ascii="Times New Roman" w:hAnsi="Times New Roman"/>
          <w:sz w:val="24"/>
          <w:szCs w:val="24"/>
          <w:lang w:val="ru-RU"/>
        </w:rPr>
        <w:t>взаимодействи</w:t>
      </w:r>
      <w:r w:rsidR="007F45A6">
        <w:rPr>
          <w:rFonts w:ascii="Times New Roman" w:hAnsi="Times New Roman"/>
          <w:sz w:val="24"/>
          <w:szCs w:val="24"/>
          <w:lang w:val="ru-RU"/>
        </w:rPr>
        <w:t xml:space="preserve">я с </w:t>
      </w:r>
      <w:r w:rsidR="00D81B14" w:rsidRPr="009C3186">
        <w:rPr>
          <w:rFonts w:ascii="Times New Roman" w:hAnsi="Times New Roman"/>
          <w:sz w:val="24"/>
          <w:szCs w:val="24"/>
          <w:lang w:val="ru-RU"/>
        </w:rPr>
        <w:t>кли</w:t>
      </w:r>
      <w:r w:rsidR="007F45A6">
        <w:rPr>
          <w:rFonts w:ascii="Times New Roman" w:hAnsi="Times New Roman"/>
          <w:sz w:val="24"/>
          <w:szCs w:val="24"/>
          <w:lang w:val="ru-RU"/>
        </w:rPr>
        <w:t>ентами</w:t>
      </w:r>
      <w:r w:rsidR="00D81B14" w:rsidRPr="009C3186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2E55C1" w:rsidRPr="001947DC" w:rsidRDefault="007F45A6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Создание системы</w:t>
      </w:r>
      <w:r w:rsidR="001947DC">
        <w:rPr>
          <w:rFonts w:ascii="Times New Roman" w:hAnsi="Times New Roman"/>
          <w:sz w:val="24"/>
          <w:szCs w:val="24"/>
          <w:lang w:val="ru-RU"/>
        </w:rPr>
        <w:t xml:space="preserve"> ПОР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6C7E" w:rsidRPr="00B26C7E">
        <w:rPr>
          <w:rFonts w:ascii="Times New Roman" w:hAnsi="Times New Roman"/>
          <w:sz w:val="24"/>
          <w:szCs w:val="24"/>
          <w:lang w:val="ru-RU"/>
        </w:rPr>
        <w:t>является</w:t>
      </w:r>
      <w:r w:rsidR="00B26C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важнейшим </w:t>
      </w:r>
      <w:r w:rsidR="00B26C7E">
        <w:rPr>
          <w:rFonts w:ascii="Times New Roman" w:hAnsi="Times New Roman"/>
          <w:sz w:val="24"/>
          <w:szCs w:val="24"/>
          <w:lang w:val="ru-RU"/>
        </w:rPr>
        <w:t>условием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 предпосылкой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модернизаци</w:t>
      </w:r>
      <w:r w:rsidR="00B26C7E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ключев</w:t>
      </w:r>
      <w:r w:rsidR="00B26C7E">
        <w:rPr>
          <w:rFonts w:ascii="Times New Roman" w:hAnsi="Times New Roman"/>
          <w:sz w:val="24"/>
          <w:szCs w:val="24"/>
          <w:lang w:val="ru-RU"/>
        </w:rPr>
        <w:t>ых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6C7E">
        <w:rPr>
          <w:rFonts w:ascii="Times New Roman" w:hAnsi="Times New Roman"/>
          <w:sz w:val="24"/>
          <w:szCs w:val="24"/>
          <w:lang w:val="ru-RU"/>
        </w:rPr>
        <w:t>административных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6C7E">
        <w:rPr>
          <w:rFonts w:ascii="Times New Roman" w:hAnsi="Times New Roman"/>
          <w:sz w:val="24"/>
          <w:szCs w:val="24"/>
          <w:lang w:val="ru-RU"/>
        </w:rPr>
        <w:t xml:space="preserve">управленческих </w:t>
      </w:r>
      <w:r w:rsidR="00B26C7E" w:rsidRPr="00B26C7E">
        <w:rPr>
          <w:rFonts w:ascii="Times New Roman" w:hAnsi="Times New Roman"/>
          <w:sz w:val="24"/>
          <w:szCs w:val="24"/>
          <w:lang w:val="ru-RU"/>
        </w:rPr>
        <w:t>операци</w:t>
      </w:r>
      <w:r w:rsidR="00B26C7E">
        <w:rPr>
          <w:rFonts w:ascii="Times New Roman" w:hAnsi="Times New Roman"/>
          <w:sz w:val="24"/>
          <w:szCs w:val="24"/>
          <w:lang w:val="ru-RU"/>
        </w:rPr>
        <w:t>онных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6C7E">
        <w:rPr>
          <w:rFonts w:ascii="Times New Roman" w:hAnsi="Times New Roman"/>
          <w:sz w:val="24"/>
          <w:szCs w:val="24"/>
          <w:lang w:val="ru-RU"/>
        </w:rPr>
        <w:t xml:space="preserve">процессов </w:t>
      </w:r>
      <w:r w:rsidR="00B26C7E"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26C7E" w:rsidRPr="001947DC">
        <w:rPr>
          <w:rFonts w:ascii="Times New Roman" w:hAnsi="Times New Roman"/>
          <w:sz w:val="24"/>
          <w:szCs w:val="24"/>
          <w:lang w:val="ru-RU"/>
        </w:rPr>
        <w:t>С</w:t>
      </w:r>
      <w:r w:rsidR="00BB645A" w:rsidRPr="001947DC">
        <w:rPr>
          <w:rFonts w:ascii="Times New Roman" w:hAnsi="Times New Roman"/>
          <w:sz w:val="24"/>
          <w:szCs w:val="24"/>
          <w:lang w:val="ru-RU"/>
        </w:rPr>
        <w:t>истема</w:t>
      </w:r>
      <w:r w:rsidR="002E55C1" w:rsidRPr="001947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6C7E">
        <w:rPr>
          <w:rFonts w:ascii="Times New Roman" w:hAnsi="Times New Roman"/>
          <w:sz w:val="24"/>
          <w:szCs w:val="24"/>
          <w:lang w:val="ru-RU"/>
        </w:rPr>
        <w:t>позволит</w:t>
      </w:r>
      <w:r w:rsidR="002E55C1" w:rsidRPr="001947DC">
        <w:rPr>
          <w:rFonts w:ascii="Times New Roman" w:hAnsi="Times New Roman"/>
          <w:sz w:val="24"/>
          <w:szCs w:val="24"/>
          <w:lang w:val="ru-RU"/>
        </w:rPr>
        <w:t>:</w:t>
      </w:r>
    </w:p>
    <w:p w:rsidR="002E55C1" w:rsidRPr="00B26C7E" w:rsidRDefault="00B26C7E" w:rsidP="002E55C1">
      <w:pPr>
        <w:numPr>
          <w:ilvl w:val="0"/>
          <w:numId w:val="9"/>
        </w:numPr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обеспечить </w:t>
      </w:r>
      <w:r w:rsidR="00DE2436" w:rsidRPr="00B26C7E">
        <w:rPr>
          <w:rFonts w:ascii="Times New Roman" w:hAnsi="Times New Roman"/>
          <w:sz w:val="24"/>
          <w:szCs w:val="24"/>
          <w:lang w:val="ru-RU"/>
        </w:rPr>
        <w:t>автоматизаци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="002E55C1" w:rsidRPr="00B26C7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26C7E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26C7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26C7E">
        <w:rPr>
          <w:rFonts w:ascii="Times New Roman" w:hAnsi="Times New Roman"/>
          <w:sz w:val="24"/>
          <w:szCs w:val="24"/>
          <w:lang w:val="ru-RU"/>
        </w:rPr>
        <w:t>горизонтальн</w:t>
      </w:r>
      <w:r>
        <w:rPr>
          <w:rFonts w:ascii="Times New Roman" w:hAnsi="Times New Roman"/>
          <w:sz w:val="24"/>
          <w:szCs w:val="24"/>
          <w:lang w:val="ru-RU"/>
        </w:rPr>
        <w:t>ую</w:t>
      </w:r>
      <w:r w:rsidR="002E55C1" w:rsidRPr="00B26C7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интеграцию,</w:t>
      </w:r>
      <w:r w:rsidR="002E55C1" w:rsidRPr="00B26C7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26C7E">
        <w:rPr>
          <w:rFonts w:ascii="Times New Roman" w:hAnsi="Times New Roman"/>
          <w:sz w:val="24"/>
          <w:szCs w:val="24"/>
          <w:lang w:val="ru-RU"/>
        </w:rPr>
        <w:t>необходим</w:t>
      </w:r>
      <w:r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Pr="007F45A6">
        <w:rPr>
          <w:rFonts w:ascii="Times New Roman" w:hAnsi="Times New Roman"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sz w:val="24"/>
          <w:szCs w:val="24"/>
          <w:lang w:val="ru-RU"/>
        </w:rPr>
        <w:t>повышения производительности</w:t>
      </w:r>
      <w:r w:rsidR="002E55C1" w:rsidRPr="00B26C7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26C7E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26C7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26C7E">
        <w:rPr>
          <w:rFonts w:ascii="Times New Roman" w:hAnsi="Times New Roman"/>
          <w:sz w:val="24"/>
          <w:szCs w:val="24"/>
          <w:lang w:val="ru-RU"/>
        </w:rPr>
        <w:t>эффективн</w:t>
      </w:r>
      <w:r>
        <w:rPr>
          <w:rFonts w:ascii="Times New Roman" w:hAnsi="Times New Roman"/>
          <w:sz w:val="24"/>
          <w:szCs w:val="24"/>
          <w:lang w:val="ru-RU"/>
        </w:rPr>
        <w:t xml:space="preserve">ости </w:t>
      </w:r>
      <w:r w:rsidRPr="00B26C7E">
        <w:rPr>
          <w:rFonts w:ascii="Times New Roman" w:hAnsi="Times New Roman"/>
          <w:sz w:val="24"/>
          <w:szCs w:val="24"/>
          <w:lang w:val="ru-RU"/>
        </w:rPr>
        <w:t>работ</w:t>
      </w:r>
      <w:r>
        <w:rPr>
          <w:rFonts w:ascii="Times New Roman" w:hAnsi="Times New Roman"/>
          <w:sz w:val="24"/>
          <w:szCs w:val="24"/>
          <w:lang w:val="ru-RU"/>
        </w:rPr>
        <w:t xml:space="preserve">ы, </w:t>
      </w:r>
      <w:r w:rsidR="00144745">
        <w:rPr>
          <w:rFonts w:ascii="Times New Roman" w:hAnsi="Times New Roman"/>
          <w:sz w:val="24"/>
          <w:szCs w:val="24"/>
          <w:lang w:val="ru-RU"/>
        </w:rPr>
        <w:t xml:space="preserve">создавая </w:t>
      </w:r>
      <w:r w:rsidR="00144745" w:rsidRPr="00144745">
        <w:rPr>
          <w:rFonts w:ascii="Times New Roman" w:hAnsi="Times New Roman"/>
          <w:sz w:val="24"/>
          <w:szCs w:val="24"/>
          <w:lang w:val="ru-RU"/>
        </w:rPr>
        <w:t>услови</w:t>
      </w:r>
      <w:r w:rsidR="00144745">
        <w:rPr>
          <w:rFonts w:ascii="Times New Roman" w:hAnsi="Times New Roman"/>
          <w:sz w:val="24"/>
          <w:szCs w:val="24"/>
          <w:lang w:val="ru-RU"/>
        </w:rPr>
        <w:t>я для более оперативного учета поступающих</w:t>
      </w:r>
      <w:r w:rsidR="005400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4745">
        <w:rPr>
          <w:rFonts w:ascii="Times New Roman" w:hAnsi="Times New Roman"/>
          <w:sz w:val="24"/>
          <w:szCs w:val="24"/>
          <w:lang w:val="ru-RU"/>
        </w:rPr>
        <w:t xml:space="preserve">запросов при </w:t>
      </w:r>
      <w:r w:rsidR="00144745" w:rsidRPr="00144745">
        <w:rPr>
          <w:rFonts w:ascii="Times New Roman" w:hAnsi="Times New Roman"/>
          <w:sz w:val="24"/>
          <w:szCs w:val="24"/>
          <w:lang w:val="ru-RU"/>
        </w:rPr>
        <w:t>осуществлени</w:t>
      </w:r>
      <w:r w:rsidR="00144745">
        <w:rPr>
          <w:rFonts w:ascii="Times New Roman" w:hAnsi="Times New Roman"/>
          <w:sz w:val="24"/>
          <w:szCs w:val="24"/>
          <w:lang w:val="ru-RU"/>
        </w:rPr>
        <w:t xml:space="preserve">и рабочих процессов </w:t>
      </w:r>
      <w:r w:rsidR="00BB645A" w:rsidRPr="00B26C7E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26C7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40081">
        <w:rPr>
          <w:rFonts w:ascii="Times New Roman" w:hAnsi="Times New Roman"/>
          <w:sz w:val="24"/>
          <w:szCs w:val="24"/>
          <w:lang w:val="ru-RU"/>
        </w:rPr>
        <w:t xml:space="preserve">более высокий уровень </w:t>
      </w:r>
      <w:r w:rsidR="00540081" w:rsidRPr="00540081">
        <w:rPr>
          <w:rFonts w:ascii="Times New Roman" w:hAnsi="Times New Roman"/>
          <w:sz w:val="24"/>
          <w:szCs w:val="24"/>
          <w:lang w:val="ru-RU"/>
        </w:rPr>
        <w:t>удовлетворени</w:t>
      </w:r>
      <w:r w:rsidR="00540081">
        <w:rPr>
          <w:rFonts w:ascii="Times New Roman" w:hAnsi="Times New Roman"/>
          <w:sz w:val="24"/>
          <w:szCs w:val="24"/>
          <w:lang w:val="ru-RU"/>
        </w:rPr>
        <w:t>я операционных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26C7E">
        <w:rPr>
          <w:rFonts w:ascii="Times New Roman" w:hAnsi="Times New Roman"/>
          <w:sz w:val="24"/>
          <w:szCs w:val="24"/>
          <w:lang w:val="ru-RU"/>
        </w:rPr>
        <w:t>потребност</w:t>
      </w:r>
      <w:r w:rsidR="00540081">
        <w:rPr>
          <w:rFonts w:ascii="Times New Roman" w:hAnsi="Times New Roman"/>
          <w:sz w:val="24"/>
          <w:szCs w:val="24"/>
          <w:lang w:val="ru-RU"/>
        </w:rPr>
        <w:t xml:space="preserve">ей </w:t>
      </w:r>
      <w:r w:rsidR="00540081" w:rsidRPr="00540081">
        <w:rPr>
          <w:rFonts w:ascii="Times New Roman" w:hAnsi="Times New Roman"/>
          <w:sz w:val="24"/>
          <w:szCs w:val="24"/>
          <w:lang w:val="ru-RU"/>
        </w:rPr>
        <w:t>Организаци</w:t>
      </w:r>
      <w:r w:rsidR="00540081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26C7E">
        <w:rPr>
          <w:rFonts w:ascii="Times New Roman" w:hAnsi="Times New Roman"/>
          <w:sz w:val="24"/>
          <w:szCs w:val="24"/>
          <w:lang w:val="ru-RU"/>
        </w:rPr>
        <w:t>;</w:t>
      </w:r>
    </w:p>
    <w:p w:rsidR="002E55C1" w:rsidRPr="00B0241F" w:rsidRDefault="00B26C7E" w:rsidP="002E55C1">
      <w:pPr>
        <w:numPr>
          <w:ilvl w:val="0"/>
          <w:numId w:val="9"/>
        </w:numPr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0241F">
        <w:rPr>
          <w:rFonts w:ascii="Times New Roman" w:hAnsi="Times New Roman"/>
          <w:sz w:val="24"/>
          <w:szCs w:val="24"/>
          <w:lang w:val="ru-RU"/>
        </w:rPr>
        <w:t xml:space="preserve">модернизировать </w:t>
      </w:r>
      <w:r>
        <w:rPr>
          <w:rFonts w:ascii="Times New Roman" w:hAnsi="Times New Roman"/>
          <w:sz w:val="24"/>
          <w:szCs w:val="24"/>
          <w:lang w:val="ru-RU"/>
        </w:rPr>
        <w:t xml:space="preserve">базовые </w:t>
      </w:r>
      <w:r w:rsidRPr="00B0241F">
        <w:rPr>
          <w:rFonts w:ascii="Times New Roman" w:hAnsi="Times New Roman"/>
          <w:sz w:val="24"/>
          <w:szCs w:val="24"/>
          <w:lang w:val="ru-RU"/>
        </w:rPr>
        <w:t>административн</w:t>
      </w:r>
      <w:r>
        <w:rPr>
          <w:rFonts w:ascii="Times New Roman" w:hAnsi="Times New Roman"/>
          <w:sz w:val="24"/>
          <w:szCs w:val="24"/>
          <w:lang w:val="ru-RU"/>
        </w:rPr>
        <w:t>ые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 управленческие функции, </w:t>
      </w:r>
      <w:r w:rsidRPr="00047E69">
        <w:rPr>
          <w:rFonts w:ascii="Times New Roman" w:hAnsi="Times New Roman"/>
          <w:sz w:val="24"/>
          <w:szCs w:val="24"/>
          <w:lang w:val="ru-RU"/>
        </w:rPr>
        <w:t>а также</w:t>
      </w:r>
      <w:r>
        <w:rPr>
          <w:rFonts w:ascii="Times New Roman" w:hAnsi="Times New Roman"/>
          <w:sz w:val="24"/>
          <w:szCs w:val="24"/>
          <w:lang w:val="ru-RU"/>
        </w:rPr>
        <w:t xml:space="preserve"> функции </w:t>
      </w:r>
      <w:r w:rsidRPr="00047E69">
        <w:rPr>
          <w:rFonts w:ascii="Times New Roman" w:hAnsi="Times New Roman"/>
          <w:sz w:val="24"/>
          <w:szCs w:val="24"/>
          <w:lang w:val="ru-RU"/>
        </w:rPr>
        <w:t>обслуживани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B0241F">
        <w:rPr>
          <w:rFonts w:ascii="Times New Roman" w:hAnsi="Times New Roman"/>
          <w:sz w:val="24"/>
          <w:szCs w:val="24"/>
          <w:lang w:val="ru-RU"/>
        </w:rPr>
        <w:t>клиент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;</w:t>
      </w:r>
    </w:p>
    <w:p w:rsidR="002E55C1" w:rsidRPr="00B26C7E" w:rsidRDefault="00B26C7E" w:rsidP="002E55C1">
      <w:pPr>
        <w:numPr>
          <w:ilvl w:val="0"/>
          <w:numId w:val="9"/>
        </w:numPr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создать </w:t>
      </w:r>
      <w:r w:rsidRPr="00B26C7E">
        <w:rPr>
          <w:rFonts w:ascii="Times New Roman" w:hAnsi="Times New Roman"/>
          <w:sz w:val="24"/>
          <w:szCs w:val="24"/>
          <w:lang w:val="ru-RU"/>
        </w:rPr>
        <w:t>услови</w:t>
      </w:r>
      <w:r>
        <w:rPr>
          <w:rFonts w:ascii="Times New Roman" w:hAnsi="Times New Roman"/>
          <w:sz w:val="24"/>
          <w:szCs w:val="24"/>
          <w:lang w:val="ru-RU"/>
        </w:rPr>
        <w:t xml:space="preserve">я для </w:t>
      </w:r>
      <w:r w:rsidRPr="00B26C7E">
        <w:rPr>
          <w:rFonts w:ascii="Times New Roman" w:hAnsi="Times New Roman"/>
          <w:sz w:val="24"/>
          <w:szCs w:val="24"/>
          <w:lang w:val="ru-RU"/>
        </w:rPr>
        <w:t>обеспечени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B26C7E">
        <w:rPr>
          <w:rFonts w:ascii="Times New Roman" w:hAnsi="Times New Roman"/>
          <w:sz w:val="24"/>
          <w:szCs w:val="24"/>
          <w:lang w:val="ru-RU"/>
        </w:rPr>
        <w:t>государств-членов</w:t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B26C7E">
        <w:rPr>
          <w:rFonts w:ascii="Times New Roman" w:hAnsi="Times New Roman"/>
          <w:sz w:val="24"/>
          <w:szCs w:val="24"/>
          <w:lang w:val="ru-RU"/>
        </w:rPr>
        <w:t>руководст</w:t>
      </w:r>
      <w:r w:rsidR="0024292E" w:rsidRPr="0024292E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B26C7E">
        <w:rPr>
          <w:rFonts w:ascii="Times New Roman" w:hAnsi="Times New Roman"/>
          <w:sz w:val="24"/>
          <w:szCs w:val="24"/>
          <w:lang w:val="ru-RU"/>
        </w:rPr>
        <w:t>Организаци</w:t>
      </w:r>
      <w:r>
        <w:rPr>
          <w:rFonts w:ascii="Times New Roman" w:hAnsi="Times New Roman"/>
          <w:sz w:val="24"/>
          <w:szCs w:val="24"/>
          <w:lang w:val="ru-RU"/>
        </w:rPr>
        <w:t xml:space="preserve">и более качественной </w:t>
      </w:r>
      <w:r w:rsidRPr="00B26C7E">
        <w:rPr>
          <w:rFonts w:ascii="Times New Roman" w:hAnsi="Times New Roman"/>
          <w:sz w:val="24"/>
          <w:szCs w:val="24"/>
          <w:lang w:val="ru-RU"/>
        </w:rPr>
        <w:t>информаци</w:t>
      </w:r>
      <w:r>
        <w:rPr>
          <w:rFonts w:ascii="Times New Roman" w:hAnsi="Times New Roman"/>
          <w:sz w:val="24"/>
          <w:szCs w:val="24"/>
          <w:lang w:val="ru-RU"/>
        </w:rPr>
        <w:t>ей</w:t>
      </w:r>
      <w:r w:rsidR="00BB645A" w:rsidRPr="00B26C7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4292E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B26C7E">
        <w:rPr>
          <w:rFonts w:ascii="Times New Roman" w:hAnsi="Times New Roman"/>
          <w:sz w:val="24"/>
          <w:szCs w:val="24"/>
          <w:lang w:val="ru-RU"/>
        </w:rPr>
        <w:t>результат</w:t>
      </w:r>
      <w:r>
        <w:rPr>
          <w:rFonts w:ascii="Times New Roman" w:hAnsi="Times New Roman"/>
          <w:sz w:val="24"/>
          <w:szCs w:val="24"/>
          <w:lang w:val="ru-RU"/>
        </w:rPr>
        <w:t xml:space="preserve">ивности ее </w:t>
      </w:r>
      <w:r w:rsidRPr="00B26C7E">
        <w:rPr>
          <w:rFonts w:ascii="Times New Roman" w:hAnsi="Times New Roman"/>
          <w:sz w:val="24"/>
          <w:szCs w:val="24"/>
          <w:lang w:val="ru-RU"/>
        </w:rPr>
        <w:t>работ</w:t>
      </w:r>
      <w:r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BB645A" w:rsidRPr="00B26C7E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26C7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26C7E">
        <w:rPr>
          <w:rFonts w:ascii="Times New Roman" w:hAnsi="Times New Roman"/>
          <w:sz w:val="24"/>
          <w:szCs w:val="24"/>
          <w:lang w:val="ru-RU"/>
        </w:rPr>
        <w:t>использова</w:t>
      </w:r>
      <w:r>
        <w:rPr>
          <w:rFonts w:ascii="Times New Roman" w:hAnsi="Times New Roman"/>
          <w:sz w:val="24"/>
          <w:szCs w:val="24"/>
          <w:lang w:val="ru-RU"/>
        </w:rPr>
        <w:t>ни</w:t>
      </w:r>
      <w:r w:rsidR="0024292E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ее </w:t>
      </w:r>
      <w:r w:rsidR="00BB645A" w:rsidRPr="00B26C7E">
        <w:rPr>
          <w:rFonts w:ascii="Times New Roman" w:hAnsi="Times New Roman"/>
          <w:sz w:val="24"/>
          <w:szCs w:val="24"/>
          <w:lang w:val="ru-RU"/>
        </w:rPr>
        <w:t>ресурс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="002E55C1" w:rsidRPr="00B26C7E">
        <w:rPr>
          <w:rFonts w:ascii="Times New Roman" w:hAnsi="Times New Roman"/>
          <w:sz w:val="24"/>
          <w:szCs w:val="24"/>
          <w:lang w:val="ru-RU"/>
        </w:rPr>
        <w:t>;</w:t>
      </w:r>
    </w:p>
    <w:p w:rsidR="002E55C1" w:rsidRPr="00F5043B" w:rsidRDefault="00F5043B" w:rsidP="00F9530D">
      <w:pPr>
        <w:numPr>
          <w:ilvl w:val="0"/>
          <w:numId w:val="9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содействовать </w:t>
      </w:r>
      <w:r w:rsidRPr="00F5043B">
        <w:rPr>
          <w:rFonts w:ascii="Times New Roman" w:hAnsi="Times New Roman"/>
          <w:sz w:val="24"/>
          <w:szCs w:val="24"/>
          <w:lang w:val="ru-RU"/>
        </w:rPr>
        <w:t>обеспечени</w:t>
      </w:r>
      <w:r>
        <w:rPr>
          <w:rFonts w:ascii="Times New Roman" w:hAnsi="Times New Roman"/>
          <w:sz w:val="24"/>
          <w:szCs w:val="24"/>
          <w:lang w:val="ru-RU"/>
        </w:rPr>
        <w:t xml:space="preserve">ю </w:t>
      </w:r>
      <w:r w:rsidRPr="00F5043B">
        <w:rPr>
          <w:rFonts w:ascii="Times New Roman" w:hAnsi="Times New Roman"/>
          <w:sz w:val="24"/>
          <w:szCs w:val="24"/>
          <w:lang w:val="ru-RU"/>
        </w:rPr>
        <w:t>соблюдени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F5043B">
        <w:rPr>
          <w:rFonts w:ascii="Times New Roman" w:hAnsi="Times New Roman"/>
          <w:sz w:val="24"/>
          <w:szCs w:val="24"/>
          <w:lang w:val="ru-RU"/>
        </w:rPr>
        <w:t>нормативн</w:t>
      </w:r>
      <w:r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Pr="00F5043B">
        <w:rPr>
          <w:rFonts w:ascii="Times New Roman" w:hAnsi="Times New Roman"/>
          <w:sz w:val="24"/>
          <w:szCs w:val="24"/>
          <w:lang w:val="ru-RU"/>
        </w:rPr>
        <w:t>требовани</w:t>
      </w:r>
      <w:r>
        <w:rPr>
          <w:rFonts w:ascii="Times New Roman" w:hAnsi="Times New Roman"/>
          <w:sz w:val="24"/>
          <w:szCs w:val="24"/>
          <w:lang w:val="ru-RU"/>
        </w:rPr>
        <w:t xml:space="preserve">й путем повышения уровня </w:t>
      </w:r>
      <w:r w:rsidR="00BB645A" w:rsidRPr="00F5043B">
        <w:rPr>
          <w:rFonts w:ascii="Times New Roman" w:hAnsi="Times New Roman"/>
          <w:sz w:val="24"/>
          <w:szCs w:val="24"/>
          <w:lang w:val="ru-RU"/>
        </w:rPr>
        <w:t>ответственност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F5043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 подотчетности</w:t>
      </w:r>
      <w:r w:rsidR="00DE2436" w:rsidRPr="00F5043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F5043B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F5043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4292E">
        <w:rPr>
          <w:rFonts w:ascii="Times New Roman" w:hAnsi="Times New Roman"/>
          <w:sz w:val="24"/>
          <w:szCs w:val="24"/>
          <w:lang w:val="ru-RU"/>
        </w:rPr>
        <w:t>оптимизации структуры управления</w:t>
      </w:r>
      <w:r w:rsidR="002E55C1" w:rsidRPr="00F5043B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DC57F1" w:rsidRDefault="00F5043B" w:rsidP="00625E68">
      <w:pPr>
        <w:spacing w:before="120" w:after="120" w:line="360" w:lineRule="auto"/>
        <w:rPr>
          <w:rFonts w:ascii="Times New Roman" w:hAnsi="Times New Roman"/>
          <w:b/>
          <w:color w:val="002060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Внутренний аудит</w:t>
      </w:r>
      <w:r w:rsidR="002E55C1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 </w:t>
      </w:r>
      <w:r w:rsidR="00BB645A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и</w:t>
      </w:r>
      <w:r w:rsidR="002E55C1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 </w:t>
      </w: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независимая проверка</w:t>
      </w:r>
      <w:r w:rsidR="00DE2436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 </w:t>
      </w: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и подтверждение достоверности информации</w:t>
      </w:r>
    </w:p>
    <w:p w:rsidR="00F9530D" w:rsidRDefault="0024292E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F9530D" w:rsidSect="00333CA1">
          <w:footerReference w:type="default" r:id="rId40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B0241F">
        <w:rPr>
          <w:rFonts w:ascii="Times New Roman" w:hAnsi="Times New Roman"/>
          <w:sz w:val="24"/>
          <w:szCs w:val="24"/>
          <w:lang w:val="ru-RU"/>
        </w:rPr>
        <w:t>В 2013-</w:t>
      </w:r>
      <w:r>
        <w:rPr>
          <w:rFonts w:ascii="Times New Roman" w:hAnsi="Times New Roman"/>
          <w:sz w:val="24"/>
          <w:szCs w:val="24"/>
          <w:lang w:val="ru-RU"/>
        </w:rPr>
        <w:t>20</w:t>
      </w:r>
      <w:r w:rsidRPr="00B0241F">
        <w:rPr>
          <w:rFonts w:ascii="Times New Roman" w:hAnsi="Times New Roman"/>
          <w:sz w:val="24"/>
          <w:szCs w:val="24"/>
          <w:lang w:val="ru-RU"/>
        </w:rPr>
        <w:t>14</w:t>
      </w:r>
      <w:r>
        <w:rPr>
          <w:rFonts w:ascii="Times New Roman" w:hAnsi="Times New Roman"/>
          <w:sz w:val="24"/>
          <w:szCs w:val="24"/>
          <w:lang w:val="ru-RU"/>
        </w:rPr>
        <w:t> гг</w:t>
      </w:r>
      <w:r w:rsidRPr="00B0241F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Отдел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5043B">
        <w:rPr>
          <w:rFonts w:ascii="Times New Roman" w:hAnsi="Times New Roman"/>
          <w:sz w:val="24"/>
          <w:szCs w:val="24"/>
          <w:lang w:val="ru-RU"/>
        </w:rPr>
        <w:t>внутренн</w:t>
      </w:r>
      <w:r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Pr="00B0241F">
        <w:rPr>
          <w:rFonts w:ascii="Times New Roman" w:hAnsi="Times New Roman"/>
          <w:sz w:val="24"/>
          <w:szCs w:val="24"/>
          <w:lang w:val="ru-RU"/>
        </w:rPr>
        <w:t>аудита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надзора (</w:t>
      </w:r>
      <w:r>
        <w:rPr>
          <w:rFonts w:ascii="Times New Roman" w:hAnsi="Times New Roman"/>
          <w:sz w:val="24"/>
          <w:szCs w:val="24"/>
          <w:lang w:val="ru-RU"/>
        </w:rPr>
        <w:t>ОВАН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/>
          <w:sz w:val="24"/>
          <w:szCs w:val="24"/>
          <w:lang w:val="ru-RU"/>
        </w:rPr>
        <w:t xml:space="preserve">провел </w:t>
      </w:r>
      <w:r w:rsidRPr="00B0241F">
        <w:rPr>
          <w:rFonts w:ascii="Times New Roman" w:hAnsi="Times New Roman"/>
          <w:sz w:val="24"/>
          <w:szCs w:val="24"/>
          <w:lang w:val="ru-RU"/>
        </w:rPr>
        <w:t>аудит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292E">
        <w:rPr>
          <w:rFonts w:ascii="Times New Roman" w:hAnsi="Times New Roman"/>
          <w:sz w:val="24"/>
          <w:szCs w:val="24"/>
          <w:lang w:val="ru-RU"/>
        </w:rPr>
        <w:t>процесс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144745" w:rsidRPr="00B0241F">
        <w:rPr>
          <w:rFonts w:ascii="Times New Roman" w:hAnsi="Times New Roman"/>
          <w:sz w:val="24"/>
          <w:szCs w:val="24"/>
          <w:lang w:val="ru-RU"/>
        </w:rPr>
        <w:t>р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еализаци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043B"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>истемы</w:t>
      </w:r>
      <w:r w:rsidR="001947DC">
        <w:rPr>
          <w:rFonts w:ascii="Times New Roman" w:hAnsi="Times New Roman"/>
          <w:sz w:val="24"/>
          <w:szCs w:val="24"/>
          <w:lang w:val="ru-RU"/>
        </w:rPr>
        <w:t xml:space="preserve"> ПОР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ОВАН </w:t>
      </w:r>
      <w:r w:rsidR="006A4A4B">
        <w:rPr>
          <w:rFonts w:ascii="Times New Roman" w:hAnsi="Times New Roman"/>
          <w:sz w:val="24"/>
          <w:szCs w:val="24"/>
          <w:lang w:val="ru-RU"/>
        </w:rPr>
        <w:t>про</w:t>
      </w:r>
      <w:r w:rsidRPr="00B0241F">
        <w:rPr>
          <w:rFonts w:ascii="Times New Roman" w:hAnsi="Times New Roman"/>
          <w:sz w:val="24"/>
          <w:szCs w:val="24"/>
          <w:lang w:val="ru-RU"/>
        </w:rPr>
        <w:t>а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нализ</w:t>
      </w:r>
      <w:r>
        <w:rPr>
          <w:rFonts w:ascii="Times New Roman" w:hAnsi="Times New Roman"/>
          <w:sz w:val="24"/>
          <w:szCs w:val="24"/>
          <w:lang w:val="ru-RU"/>
        </w:rPr>
        <w:t>овал</w:t>
      </w:r>
      <w:r w:rsidR="006A4A4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292E">
        <w:rPr>
          <w:rFonts w:ascii="Times New Roman" w:hAnsi="Times New Roman"/>
          <w:sz w:val="24"/>
          <w:szCs w:val="24"/>
          <w:lang w:val="ru-RU"/>
        </w:rPr>
        <w:t>процесс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74C7">
        <w:rPr>
          <w:rFonts w:ascii="Times New Roman" w:hAnsi="Times New Roman"/>
          <w:sz w:val="24"/>
          <w:szCs w:val="24"/>
          <w:lang w:val="ru-RU"/>
        </w:rPr>
        <w:t xml:space="preserve">переноса </w:t>
      </w:r>
      <w:r w:rsidR="006A4A4B" w:rsidRPr="006A4A4B">
        <w:rPr>
          <w:rFonts w:ascii="Times New Roman" w:hAnsi="Times New Roman"/>
          <w:sz w:val="24"/>
          <w:szCs w:val="24"/>
          <w:lang w:val="ru-RU"/>
        </w:rPr>
        <w:t>данных</w:t>
      </w:r>
      <w:r w:rsidR="006A4A4B">
        <w:rPr>
          <w:rFonts w:ascii="Times New Roman" w:hAnsi="Times New Roman"/>
          <w:sz w:val="24"/>
          <w:szCs w:val="24"/>
          <w:lang w:val="ru-RU"/>
        </w:rPr>
        <w:t xml:space="preserve"> в новую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4A4B">
        <w:rPr>
          <w:rFonts w:ascii="Times New Roman" w:hAnsi="Times New Roman"/>
          <w:sz w:val="24"/>
          <w:szCs w:val="24"/>
          <w:lang w:val="ru-RU"/>
        </w:rPr>
        <w:t>систему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4A4B" w:rsidRPr="00B0241F">
        <w:rPr>
          <w:rFonts w:ascii="Times New Roman" w:hAnsi="Times New Roman"/>
          <w:sz w:val="24"/>
          <w:szCs w:val="24"/>
          <w:lang w:val="ru-RU"/>
        </w:rPr>
        <w:t>у</w:t>
      </w:r>
      <w:r w:rsidR="006A4A4B">
        <w:rPr>
          <w:rFonts w:ascii="Times New Roman" w:hAnsi="Times New Roman"/>
          <w:sz w:val="24"/>
          <w:szCs w:val="24"/>
          <w:lang w:val="ru-RU"/>
        </w:rPr>
        <w:t>правления</w:t>
      </w:r>
      <w:r w:rsidR="006A4A4B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4AF">
        <w:rPr>
          <w:rFonts w:ascii="Times New Roman" w:hAnsi="Times New Roman"/>
          <w:sz w:val="24"/>
          <w:szCs w:val="24"/>
          <w:lang w:val="ru-RU"/>
        </w:rPr>
        <w:t xml:space="preserve">людскими </w:t>
      </w:r>
      <w:r w:rsidR="009854AF" w:rsidRPr="009854AF">
        <w:rPr>
          <w:rFonts w:ascii="Times New Roman" w:hAnsi="Times New Roman"/>
          <w:sz w:val="24"/>
          <w:szCs w:val="24"/>
          <w:lang w:val="ru-RU"/>
        </w:rPr>
        <w:t>ресурс</w:t>
      </w:r>
      <w:r w:rsidR="009854AF">
        <w:rPr>
          <w:rFonts w:ascii="Times New Roman" w:hAnsi="Times New Roman"/>
          <w:sz w:val="24"/>
          <w:szCs w:val="24"/>
          <w:lang w:val="ru-RU"/>
        </w:rPr>
        <w:t xml:space="preserve">ами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сформулировал</w:t>
      </w:r>
      <w:r w:rsidR="009854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две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4AF">
        <w:rPr>
          <w:rFonts w:ascii="Times New Roman" w:hAnsi="Times New Roman"/>
          <w:sz w:val="24"/>
          <w:szCs w:val="24"/>
          <w:lang w:val="ru-RU"/>
        </w:rPr>
        <w:t>рекомендации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2E55C1" w:rsidRPr="009854AF" w:rsidRDefault="00DE2436" w:rsidP="00F9530D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9854AF">
        <w:rPr>
          <w:rFonts w:ascii="Times New Roman" w:hAnsi="Times New Roman"/>
          <w:sz w:val="24"/>
          <w:szCs w:val="24"/>
          <w:lang w:val="ru-RU"/>
        </w:rPr>
        <w:lastRenderedPageBreak/>
        <w:t>ВОИС</w:t>
      </w:r>
      <w:r w:rsidR="002E55C1" w:rsidRPr="009854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4AF" w:rsidRPr="009854AF">
        <w:rPr>
          <w:rFonts w:ascii="Times New Roman" w:hAnsi="Times New Roman"/>
          <w:sz w:val="24"/>
          <w:szCs w:val="24"/>
          <w:lang w:val="ru-RU"/>
        </w:rPr>
        <w:t>подтвер</w:t>
      </w:r>
      <w:r w:rsidR="009854AF">
        <w:rPr>
          <w:rFonts w:ascii="Times New Roman" w:hAnsi="Times New Roman"/>
          <w:sz w:val="24"/>
          <w:szCs w:val="24"/>
          <w:lang w:val="ru-RU"/>
        </w:rPr>
        <w:t>дила</w:t>
      </w:r>
      <w:r w:rsidR="009854AF" w:rsidRPr="009854A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854AF">
        <w:rPr>
          <w:rFonts w:ascii="Times New Roman" w:hAnsi="Times New Roman"/>
          <w:sz w:val="24"/>
          <w:szCs w:val="24"/>
          <w:lang w:val="ru-RU"/>
        </w:rPr>
        <w:t>что</w:t>
      </w:r>
      <w:r w:rsidR="009854AF" w:rsidRPr="009854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4AF">
        <w:rPr>
          <w:rFonts w:ascii="Times New Roman" w:hAnsi="Times New Roman"/>
          <w:sz w:val="24"/>
          <w:szCs w:val="24"/>
          <w:lang w:val="ru-RU"/>
        </w:rPr>
        <w:t>к июлю</w:t>
      </w:r>
      <w:r w:rsidR="009854AF" w:rsidRPr="009854AF">
        <w:rPr>
          <w:rFonts w:ascii="Times New Roman" w:hAnsi="Times New Roman"/>
          <w:sz w:val="24"/>
          <w:szCs w:val="24"/>
          <w:lang w:val="ru-RU"/>
        </w:rPr>
        <w:t xml:space="preserve"> 2014 г. </w:t>
      </w:r>
      <w:r w:rsidR="009854AF">
        <w:rPr>
          <w:rFonts w:ascii="Times New Roman" w:hAnsi="Times New Roman"/>
          <w:sz w:val="24"/>
          <w:szCs w:val="24"/>
          <w:lang w:val="ru-RU"/>
        </w:rPr>
        <w:t>они</w:t>
      </w:r>
      <w:r w:rsidR="009854AF" w:rsidRPr="009854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4AF">
        <w:rPr>
          <w:rFonts w:ascii="Times New Roman" w:hAnsi="Times New Roman"/>
          <w:sz w:val="24"/>
          <w:szCs w:val="24"/>
          <w:lang w:val="ru-RU"/>
        </w:rPr>
        <w:t xml:space="preserve">были </w:t>
      </w:r>
      <w:r w:rsidR="009854AF" w:rsidRPr="009854AF">
        <w:rPr>
          <w:rFonts w:ascii="Times New Roman" w:hAnsi="Times New Roman"/>
          <w:sz w:val="24"/>
          <w:szCs w:val="24"/>
          <w:lang w:val="ru-RU"/>
        </w:rPr>
        <w:t>выполнен</w:t>
      </w:r>
      <w:r w:rsidR="009854AF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BB645A" w:rsidRPr="009854A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9854A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854AF">
        <w:rPr>
          <w:rFonts w:ascii="Times New Roman" w:hAnsi="Times New Roman"/>
          <w:sz w:val="24"/>
          <w:szCs w:val="24"/>
          <w:lang w:val="ru-RU"/>
        </w:rPr>
        <w:t>ОВ</w:t>
      </w:r>
      <w:r w:rsidR="0024292E">
        <w:rPr>
          <w:rFonts w:ascii="Times New Roman" w:hAnsi="Times New Roman"/>
          <w:sz w:val="24"/>
          <w:szCs w:val="24"/>
          <w:lang w:val="ru-RU"/>
        </w:rPr>
        <w:t>А</w:t>
      </w:r>
      <w:r w:rsidRPr="009854AF">
        <w:rPr>
          <w:rFonts w:ascii="Times New Roman" w:hAnsi="Times New Roman"/>
          <w:sz w:val="24"/>
          <w:szCs w:val="24"/>
          <w:lang w:val="ru-RU"/>
        </w:rPr>
        <w:t>Н</w:t>
      </w:r>
      <w:r w:rsidR="009854AF">
        <w:rPr>
          <w:rFonts w:ascii="Times New Roman" w:hAnsi="Times New Roman"/>
          <w:sz w:val="24"/>
          <w:szCs w:val="24"/>
          <w:lang w:val="ru-RU"/>
        </w:rPr>
        <w:t xml:space="preserve"> определил их статус как </w:t>
      </w:r>
      <w:r w:rsidR="009854AF" w:rsidRPr="009854AF">
        <w:rPr>
          <w:rFonts w:ascii="Times New Roman" w:hAnsi="Times New Roman"/>
          <w:sz w:val="24"/>
          <w:szCs w:val="24"/>
          <w:lang w:val="ru-RU"/>
        </w:rPr>
        <w:t>«закрыт</w:t>
      </w:r>
      <w:r w:rsidR="009854AF">
        <w:rPr>
          <w:rFonts w:ascii="Times New Roman" w:hAnsi="Times New Roman"/>
          <w:sz w:val="24"/>
          <w:szCs w:val="24"/>
          <w:lang w:val="ru-RU"/>
        </w:rPr>
        <w:t>ых</w:t>
      </w:r>
      <w:r w:rsidR="009854AF" w:rsidRPr="009854AF">
        <w:rPr>
          <w:rFonts w:ascii="Times New Roman" w:hAnsi="Times New Roman"/>
          <w:sz w:val="24"/>
          <w:szCs w:val="24"/>
          <w:lang w:val="ru-RU"/>
        </w:rPr>
        <w:t>»</w:t>
      </w:r>
      <w:r w:rsidR="002E55C1" w:rsidRPr="009854AF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9854AF" w:rsidRDefault="009854AF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color w:val="0000FF"/>
          <w:sz w:val="24"/>
          <w:szCs w:val="24"/>
          <w:lang w:val="ru-RU"/>
        </w:rPr>
      </w:pPr>
      <w:r w:rsidRPr="009854AF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9854AF">
        <w:rPr>
          <w:rFonts w:ascii="Times New Roman" w:hAnsi="Times New Roman"/>
          <w:sz w:val="24"/>
          <w:szCs w:val="24"/>
          <w:lang w:val="ru-RU"/>
        </w:rPr>
        <w:t xml:space="preserve">второй </w:t>
      </w:r>
      <w:r>
        <w:rPr>
          <w:rFonts w:ascii="Times New Roman" w:hAnsi="Times New Roman"/>
          <w:sz w:val="24"/>
          <w:szCs w:val="24"/>
          <w:lang w:val="ru-RU"/>
        </w:rPr>
        <w:t>половине</w:t>
      </w:r>
      <w:r w:rsidRPr="009854AF">
        <w:rPr>
          <w:rFonts w:ascii="Times New Roman" w:hAnsi="Times New Roman"/>
          <w:sz w:val="24"/>
          <w:szCs w:val="24"/>
          <w:lang w:val="ru-RU"/>
        </w:rPr>
        <w:t xml:space="preserve"> 2013</w:t>
      </w:r>
      <w:r w:rsidR="00144745">
        <w:rPr>
          <w:rFonts w:ascii="Times New Roman" w:hAnsi="Times New Roman"/>
          <w:sz w:val="24"/>
          <w:szCs w:val="24"/>
          <w:lang w:val="ru-RU"/>
        </w:rPr>
        <w:t> </w:t>
      </w:r>
      <w:r w:rsidRPr="009854AF">
        <w:rPr>
          <w:rFonts w:ascii="Times New Roman" w:hAnsi="Times New Roman"/>
          <w:sz w:val="24"/>
          <w:szCs w:val="24"/>
          <w:lang w:val="ru-RU"/>
        </w:rPr>
        <w:t>г.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9854A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9854A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привлекла </w:t>
      </w:r>
      <w:r w:rsidRPr="009854AF">
        <w:rPr>
          <w:rFonts w:ascii="Times New Roman" w:hAnsi="Times New Roman"/>
          <w:sz w:val="24"/>
          <w:szCs w:val="24"/>
          <w:lang w:val="ru-RU"/>
        </w:rPr>
        <w:t>компани</w:t>
      </w:r>
      <w:r>
        <w:rPr>
          <w:rFonts w:ascii="Times New Roman" w:hAnsi="Times New Roman"/>
          <w:sz w:val="24"/>
          <w:szCs w:val="24"/>
          <w:lang w:val="ru-RU"/>
        </w:rPr>
        <w:t xml:space="preserve">ю </w:t>
      </w:r>
      <w:r w:rsidRPr="002A7DC2">
        <w:rPr>
          <w:rFonts w:ascii="Times New Roman" w:hAnsi="Times New Roman"/>
          <w:sz w:val="24"/>
          <w:szCs w:val="24"/>
        </w:rPr>
        <w:t>Gartner</w:t>
      </w:r>
      <w:r w:rsidRPr="009854A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A7DC2">
        <w:rPr>
          <w:rFonts w:ascii="Times New Roman" w:hAnsi="Times New Roman"/>
          <w:sz w:val="24"/>
          <w:szCs w:val="24"/>
        </w:rPr>
        <w:t>Consulting</w:t>
      </w:r>
      <w:r w:rsidRPr="009854AF">
        <w:rPr>
          <w:rFonts w:ascii="Times New Roman" w:hAnsi="Times New Roman"/>
          <w:sz w:val="24"/>
          <w:szCs w:val="24"/>
          <w:lang w:val="ru-RU"/>
        </w:rPr>
        <w:t xml:space="preserve"> в качестве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9854AF">
        <w:rPr>
          <w:rFonts w:ascii="Times New Roman" w:hAnsi="Times New Roman"/>
          <w:sz w:val="24"/>
          <w:szCs w:val="24"/>
          <w:lang w:val="ru-RU"/>
        </w:rPr>
        <w:t>внешн</w:t>
      </w:r>
      <w:r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Pr="009854AF">
        <w:rPr>
          <w:rFonts w:ascii="Times New Roman" w:hAnsi="Times New Roman"/>
          <w:sz w:val="24"/>
          <w:szCs w:val="24"/>
          <w:lang w:val="ru-RU"/>
        </w:rPr>
        <w:t>провайдер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065214">
        <w:rPr>
          <w:rFonts w:ascii="Times New Roman" w:hAnsi="Times New Roman"/>
          <w:sz w:val="24"/>
          <w:szCs w:val="24"/>
          <w:lang w:val="ru-RU"/>
        </w:rPr>
        <w:t>услуг</w:t>
      </w:r>
      <w:r>
        <w:rPr>
          <w:rFonts w:ascii="Times New Roman" w:hAnsi="Times New Roman"/>
          <w:sz w:val="24"/>
          <w:szCs w:val="24"/>
          <w:lang w:val="ru-RU"/>
        </w:rPr>
        <w:t xml:space="preserve"> для проведения </w:t>
      </w:r>
      <w:r w:rsidRPr="00065214">
        <w:rPr>
          <w:rFonts w:ascii="Times New Roman" w:hAnsi="Times New Roman"/>
          <w:sz w:val="24"/>
          <w:szCs w:val="24"/>
          <w:lang w:val="ru-RU"/>
        </w:rPr>
        <w:t>независимой проверки и подтверждения достоверности информации по системе</w:t>
      </w:r>
      <w:r w:rsidR="001947DC" w:rsidRPr="00065214">
        <w:rPr>
          <w:rFonts w:ascii="Times New Roman" w:hAnsi="Times New Roman"/>
          <w:sz w:val="24"/>
          <w:szCs w:val="24"/>
          <w:lang w:val="ru-RU"/>
        </w:rPr>
        <w:t xml:space="preserve"> ПОР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2E55C1" w:rsidRPr="009854A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 итогам </w:t>
      </w:r>
      <w:r w:rsidR="00065214">
        <w:rPr>
          <w:rFonts w:ascii="Times New Roman" w:hAnsi="Times New Roman"/>
          <w:sz w:val="24"/>
          <w:szCs w:val="24"/>
          <w:lang w:val="ru-RU"/>
        </w:rPr>
        <w:t>проверки</w:t>
      </w:r>
      <w:r w:rsidR="00AB41D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65214">
        <w:rPr>
          <w:rFonts w:ascii="Times New Roman" w:hAnsi="Times New Roman"/>
          <w:sz w:val="24"/>
          <w:szCs w:val="24"/>
          <w:lang w:val="ru-RU"/>
        </w:rPr>
        <w:t xml:space="preserve">проводившейся </w:t>
      </w:r>
      <w:r w:rsidR="00065214" w:rsidRPr="00065214">
        <w:rPr>
          <w:rFonts w:ascii="Times New Roman" w:hAnsi="Times New Roman"/>
          <w:sz w:val="24"/>
          <w:szCs w:val="24"/>
          <w:lang w:val="ru-RU"/>
        </w:rPr>
        <w:t>в течение</w:t>
      </w:r>
      <w:r w:rsidR="000652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41DF">
        <w:rPr>
          <w:rFonts w:ascii="Times New Roman" w:hAnsi="Times New Roman"/>
          <w:sz w:val="24"/>
          <w:szCs w:val="24"/>
          <w:lang w:val="ru-RU"/>
        </w:rPr>
        <w:t>шести</w:t>
      </w:r>
      <w:r w:rsidR="002E55C1" w:rsidRPr="009854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41DF">
        <w:rPr>
          <w:rFonts w:ascii="Times New Roman" w:hAnsi="Times New Roman"/>
          <w:sz w:val="24"/>
          <w:szCs w:val="24"/>
          <w:lang w:val="ru-RU"/>
        </w:rPr>
        <w:t>недель</w:t>
      </w:r>
      <w:r w:rsidR="002E55C1" w:rsidRPr="009854A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B41DF">
        <w:rPr>
          <w:rFonts w:ascii="Times New Roman" w:hAnsi="Times New Roman"/>
          <w:sz w:val="24"/>
          <w:szCs w:val="24"/>
          <w:lang w:val="ru-RU"/>
        </w:rPr>
        <w:t xml:space="preserve">было </w:t>
      </w:r>
      <w:r w:rsidR="00AB41DF" w:rsidRPr="00AB41DF">
        <w:rPr>
          <w:rFonts w:ascii="Times New Roman" w:hAnsi="Times New Roman"/>
          <w:sz w:val="24"/>
          <w:szCs w:val="24"/>
          <w:lang w:val="ru-RU"/>
        </w:rPr>
        <w:t>сформулирован</w:t>
      </w:r>
      <w:r w:rsidR="00AB41DF">
        <w:rPr>
          <w:rFonts w:ascii="Times New Roman" w:hAnsi="Times New Roman"/>
          <w:sz w:val="24"/>
          <w:szCs w:val="24"/>
          <w:lang w:val="ru-RU"/>
        </w:rPr>
        <w:t>о</w:t>
      </w:r>
      <w:r w:rsidR="002E55C1" w:rsidRPr="009854AF">
        <w:rPr>
          <w:rFonts w:ascii="Times New Roman" w:hAnsi="Times New Roman"/>
          <w:sz w:val="24"/>
          <w:szCs w:val="24"/>
          <w:lang w:val="ru-RU"/>
        </w:rPr>
        <w:t xml:space="preserve"> 58 </w:t>
      </w:r>
      <w:r w:rsidR="00AB41DF">
        <w:rPr>
          <w:rFonts w:ascii="Times New Roman" w:hAnsi="Times New Roman"/>
          <w:sz w:val="24"/>
          <w:szCs w:val="24"/>
          <w:lang w:val="ru-RU"/>
        </w:rPr>
        <w:t>рекомендаций</w:t>
      </w:r>
      <w:r w:rsidR="002E55C1" w:rsidRPr="009854A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E2436" w:rsidRPr="009854A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9854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41DF">
        <w:rPr>
          <w:rFonts w:ascii="Times New Roman" w:hAnsi="Times New Roman"/>
          <w:sz w:val="24"/>
          <w:szCs w:val="24"/>
          <w:lang w:val="ru-RU"/>
        </w:rPr>
        <w:t>сообщила</w:t>
      </w:r>
      <w:r w:rsidR="00DE2436" w:rsidRPr="009854AF">
        <w:rPr>
          <w:rFonts w:ascii="Times New Roman" w:hAnsi="Times New Roman"/>
          <w:sz w:val="24"/>
          <w:szCs w:val="24"/>
          <w:lang w:val="ru-RU"/>
        </w:rPr>
        <w:t>, что</w:t>
      </w:r>
      <w:r w:rsidR="002E55C1" w:rsidRPr="009854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41DF">
        <w:rPr>
          <w:rFonts w:ascii="Times New Roman" w:hAnsi="Times New Roman"/>
          <w:sz w:val="24"/>
          <w:szCs w:val="24"/>
          <w:lang w:val="ru-RU"/>
        </w:rPr>
        <w:t>к апрелю</w:t>
      </w:r>
      <w:r w:rsidR="00AB41DF" w:rsidRPr="009854AF">
        <w:rPr>
          <w:rFonts w:ascii="Times New Roman" w:hAnsi="Times New Roman"/>
          <w:sz w:val="24"/>
          <w:szCs w:val="24"/>
          <w:lang w:val="ru-RU"/>
        </w:rPr>
        <w:t xml:space="preserve"> 2014 г.</w:t>
      </w:r>
      <w:r w:rsidR="00AB41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9854AF">
        <w:rPr>
          <w:rFonts w:ascii="Times New Roman" w:hAnsi="Times New Roman"/>
          <w:sz w:val="24"/>
          <w:szCs w:val="24"/>
          <w:lang w:val="ru-RU"/>
        </w:rPr>
        <w:t>все</w:t>
      </w:r>
      <w:r w:rsidR="002E55C1" w:rsidRPr="009854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41DF" w:rsidRPr="009854AF">
        <w:rPr>
          <w:rFonts w:ascii="Times New Roman" w:hAnsi="Times New Roman"/>
          <w:sz w:val="24"/>
          <w:szCs w:val="24"/>
          <w:lang w:val="ru-RU"/>
        </w:rPr>
        <w:t>р</w:t>
      </w:r>
      <w:r w:rsidR="00DE2436" w:rsidRPr="009854AF">
        <w:rPr>
          <w:rFonts w:ascii="Times New Roman" w:hAnsi="Times New Roman"/>
          <w:sz w:val="24"/>
          <w:szCs w:val="24"/>
          <w:lang w:val="ru-RU"/>
        </w:rPr>
        <w:t xml:space="preserve">екомендации </w:t>
      </w:r>
      <w:r w:rsidR="00AB41DF">
        <w:rPr>
          <w:rFonts w:ascii="Times New Roman" w:hAnsi="Times New Roman"/>
          <w:sz w:val="24"/>
          <w:szCs w:val="24"/>
          <w:lang w:val="ru-RU"/>
        </w:rPr>
        <w:t xml:space="preserve">были </w:t>
      </w:r>
      <w:r w:rsidR="00AB41DF" w:rsidRPr="00AB41DF">
        <w:rPr>
          <w:rFonts w:ascii="Times New Roman" w:hAnsi="Times New Roman"/>
          <w:sz w:val="24"/>
          <w:szCs w:val="24"/>
          <w:lang w:val="ru-RU"/>
        </w:rPr>
        <w:t>выполнен</w:t>
      </w:r>
      <w:r w:rsidR="00AB41DF">
        <w:rPr>
          <w:rFonts w:ascii="Times New Roman" w:hAnsi="Times New Roman"/>
          <w:sz w:val="24"/>
          <w:szCs w:val="24"/>
          <w:lang w:val="ru-RU"/>
        </w:rPr>
        <w:t>ы.</w:t>
      </w:r>
    </w:p>
    <w:p w:rsidR="002E55C1" w:rsidRPr="00DC57F1" w:rsidRDefault="0025348D" w:rsidP="0025348D">
      <w:pPr>
        <w:pStyle w:val="Heading1"/>
        <w:spacing w:before="120" w:line="360" w:lineRule="auto"/>
        <w:contextualSpacing/>
        <w:rPr>
          <w:rFonts w:ascii="Times New Roman" w:hAnsi="Times New Roman"/>
          <w:b/>
          <w:color w:val="002060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Текущий с</w:t>
      </w:r>
      <w:r w:rsidR="00BB645A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татус</w:t>
      </w: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 реализации </w:t>
      </w:r>
      <w:r w:rsidRPr="00C56A88">
        <w:rPr>
          <w:rFonts w:ascii="Times New Roman" w:hAnsi="Times New Roman"/>
          <w:b/>
          <w:color w:val="002060"/>
          <w:sz w:val="24"/>
          <w:szCs w:val="24"/>
          <w:lang w:val="ru-RU"/>
        </w:rPr>
        <w:t>систем</w:t>
      </w: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ы ПОР</w:t>
      </w:r>
    </w:p>
    <w:p w:rsidR="003436FF" w:rsidRPr="0025348D" w:rsidRDefault="00DE2436" w:rsidP="0025348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E16BC3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5348D">
        <w:rPr>
          <w:rFonts w:ascii="Times New Roman" w:hAnsi="Times New Roman"/>
          <w:sz w:val="24"/>
          <w:szCs w:val="24"/>
          <w:lang w:val="ru-RU"/>
        </w:rPr>
        <w:t xml:space="preserve">приступила к </w:t>
      </w:r>
      <w:r w:rsidR="00BB645A" w:rsidRPr="00E16BC3">
        <w:rPr>
          <w:rFonts w:ascii="Times New Roman" w:hAnsi="Times New Roman"/>
          <w:sz w:val="24"/>
          <w:szCs w:val="24"/>
          <w:lang w:val="ru-RU"/>
        </w:rPr>
        <w:t>реализаци</w:t>
      </w:r>
      <w:r w:rsidR="0025348D">
        <w:rPr>
          <w:rFonts w:ascii="Times New Roman" w:hAnsi="Times New Roman"/>
          <w:sz w:val="24"/>
          <w:szCs w:val="24"/>
          <w:lang w:val="ru-RU"/>
        </w:rPr>
        <w:t>и</w:t>
      </w:r>
      <w:r w:rsidR="00BB645A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5348D">
        <w:rPr>
          <w:rFonts w:ascii="Times New Roman" w:hAnsi="Times New Roman"/>
          <w:sz w:val="24"/>
          <w:szCs w:val="24"/>
          <w:lang w:val="ru-RU"/>
        </w:rPr>
        <w:t>системы</w:t>
      </w:r>
      <w:r w:rsidR="001947DC" w:rsidRPr="00E16BC3">
        <w:rPr>
          <w:rFonts w:ascii="Times New Roman" w:hAnsi="Times New Roman"/>
          <w:sz w:val="24"/>
          <w:szCs w:val="24"/>
          <w:lang w:val="ru-RU"/>
        </w:rPr>
        <w:t xml:space="preserve"> ПОР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6BC3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BB645A" w:rsidRPr="00E16BC3">
        <w:rPr>
          <w:rFonts w:ascii="Times New Roman" w:hAnsi="Times New Roman"/>
          <w:sz w:val="24"/>
          <w:szCs w:val="24"/>
          <w:lang w:val="ru-RU"/>
        </w:rPr>
        <w:t>2010</w:t>
      </w:r>
      <w:r w:rsidR="00BB645A">
        <w:rPr>
          <w:rFonts w:ascii="Times New Roman" w:hAnsi="Times New Roman"/>
          <w:sz w:val="24"/>
          <w:szCs w:val="24"/>
        </w:rPr>
        <w:t> </w:t>
      </w:r>
      <w:r w:rsidR="001947DC" w:rsidRPr="00E16BC3">
        <w:rPr>
          <w:rFonts w:ascii="Times New Roman" w:hAnsi="Times New Roman"/>
          <w:sz w:val="24"/>
          <w:szCs w:val="24"/>
          <w:lang w:val="ru-RU"/>
        </w:rPr>
        <w:t>г.</w:t>
      </w:r>
      <w:r w:rsidR="0025348D">
        <w:rPr>
          <w:rFonts w:ascii="Times New Roman" w:hAnsi="Times New Roman"/>
          <w:sz w:val="24"/>
          <w:szCs w:val="24"/>
          <w:lang w:val="ru-RU"/>
        </w:rPr>
        <w:t xml:space="preserve">, запланировав </w:t>
      </w:r>
      <w:r w:rsidR="00BB645A" w:rsidRPr="00E16BC3">
        <w:rPr>
          <w:rFonts w:ascii="Times New Roman" w:hAnsi="Times New Roman"/>
          <w:sz w:val="24"/>
          <w:szCs w:val="24"/>
          <w:lang w:val="ru-RU"/>
        </w:rPr>
        <w:t>четыре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5214" w:rsidRPr="00065214">
        <w:rPr>
          <w:rFonts w:ascii="Times New Roman" w:hAnsi="Times New Roman"/>
          <w:sz w:val="24"/>
          <w:szCs w:val="24"/>
          <w:lang w:val="ru-RU"/>
        </w:rPr>
        <w:t>групп</w:t>
      </w:r>
      <w:r w:rsidR="00065214">
        <w:rPr>
          <w:rFonts w:ascii="Times New Roman" w:hAnsi="Times New Roman"/>
          <w:sz w:val="24"/>
          <w:szCs w:val="24"/>
          <w:lang w:val="ru-RU"/>
        </w:rPr>
        <w:t>ы</w:t>
      </w:r>
      <w:r w:rsidR="002534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5348D" w:rsidRPr="0025348D">
        <w:rPr>
          <w:rFonts w:ascii="Times New Roman" w:hAnsi="Times New Roman"/>
          <w:sz w:val="24"/>
          <w:szCs w:val="24"/>
          <w:lang w:val="ru-RU"/>
        </w:rPr>
        <w:t>проект</w:t>
      </w:r>
      <w:r w:rsidR="0025348D">
        <w:rPr>
          <w:rFonts w:ascii="Times New Roman" w:hAnsi="Times New Roman"/>
          <w:sz w:val="24"/>
          <w:szCs w:val="24"/>
          <w:lang w:val="ru-RU"/>
        </w:rPr>
        <w:t>ов</w:t>
      </w:r>
      <w:r w:rsidR="002E55C1" w:rsidRPr="00E16BC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5348D">
        <w:rPr>
          <w:rFonts w:ascii="Times New Roman" w:hAnsi="Times New Roman"/>
          <w:sz w:val="24"/>
          <w:szCs w:val="24"/>
          <w:lang w:val="ru-RU"/>
        </w:rPr>
        <w:t>Согласно</w:t>
      </w:r>
      <w:r w:rsidR="0025348D" w:rsidRPr="002534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25348D">
        <w:rPr>
          <w:rFonts w:ascii="Times New Roman" w:hAnsi="Times New Roman"/>
          <w:sz w:val="24"/>
          <w:szCs w:val="24"/>
          <w:lang w:val="ru-RU"/>
        </w:rPr>
        <w:t>первоначальн</w:t>
      </w:r>
      <w:r w:rsidR="0025348D">
        <w:rPr>
          <w:rFonts w:ascii="Times New Roman" w:hAnsi="Times New Roman"/>
          <w:sz w:val="24"/>
          <w:szCs w:val="24"/>
          <w:lang w:val="ru-RU"/>
        </w:rPr>
        <w:t>ому</w:t>
      </w:r>
      <w:r w:rsidR="002E55C1" w:rsidRPr="002534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5348D">
        <w:rPr>
          <w:rFonts w:ascii="Times New Roman" w:hAnsi="Times New Roman"/>
          <w:sz w:val="24"/>
          <w:szCs w:val="24"/>
          <w:lang w:val="ru-RU"/>
        </w:rPr>
        <w:t>предложению</w:t>
      </w:r>
      <w:r w:rsidR="002E55C1" w:rsidRPr="0025348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25348D">
        <w:rPr>
          <w:rFonts w:ascii="Times New Roman" w:hAnsi="Times New Roman"/>
          <w:sz w:val="24"/>
          <w:szCs w:val="24"/>
          <w:lang w:val="ru-RU"/>
        </w:rPr>
        <w:t>реализаци</w:t>
      </w:r>
      <w:r w:rsidR="0025348D">
        <w:rPr>
          <w:rFonts w:ascii="Times New Roman" w:hAnsi="Times New Roman"/>
          <w:sz w:val="24"/>
          <w:szCs w:val="24"/>
          <w:lang w:val="ru-RU"/>
        </w:rPr>
        <w:t>я</w:t>
      </w:r>
      <w:r w:rsidR="0025348D" w:rsidRPr="0025348D">
        <w:rPr>
          <w:rFonts w:ascii="Times New Roman" w:hAnsi="Times New Roman"/>
          <w:sz w:val="24"/>
          <w:szCs w:val="24"/>
          <w:lang w:val="ru-RU"/>
        </w:rPr>
        <w:t xml:space="preserve"> систем</w:t>
      </w:r>
      <w:r w:rsidR="0025348D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25348D" w:rsidRPr="0025348D">
        <w:rPr>
          <w:rFonts w:ascii="Times New Roman" w:hAnsi="Times New Roman"/>
          <w:sz w:val="24"/>
          <w:szCs w:val="24"/>
          <w:lang w:val="ru-RU"/>
        </w:rPr>
        <w:t>ПОР должн</w:t>
      </w:r>
      <w:r w:rsidR="0025348D">
        <w:rPr>
          <w:rFonts w:ascii="Times New Roman" w:hAnsi="Times New Roman"/>
          <w:sz w:val="24"/>
          <w:szCs w:val="24"/>
          <w:lang w:val="ru-RU"/>
        </w:rPr>
        <w:t xml:space="preserve">а была завершиться к концу </w:t>
      </w:r>
      <w:r w:rsidR="003B1D74" w:rsidRPr="0025348D">
        <w:rPr>
          <w:rFonts w:ascii="Times New Roman" w:hAnsi="Times New Roman"/>
          <w:sz w:val="24"/>
          <w:szCs w:val="24"/>
          <w:lang w:val="ru-RU"/>
        </w:rPr>
        <w:t>2015</w:t>
      </w:r>
      <w:r w:rsidR="003B1D74">
        <w:rPr>
          <w:rFonts w:ascii="Times New Roman" w:hAnsi="Times New Roman"/>
          <w:sz w:val="24"/>
          <w:szCs w:val="24"/>
        </w:rPr>
        <w:t> </w:t>
      </w:r>
      <w:r w:rsidR="003B1D74" w:rsidRPr="0025348D">
        <w:rPr>
          <w:rFonts w:ascii="Times New Roman" w:hAnsi="Times New Roman"/>
          <w:sz w:val="24"/>
          <w:szCs w:val="24"/>
          <w:lang w:val="ru-RU"/>
        </w:rPr>
        <w:t>г.</w:t>
      </w:r>
      <w:r w:rsidR="002E55C1" w:rsidRPr="002534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5348D" w:rsidRPr="0025348D">
        <w:rPr>
          <w:rFonts w:ascii="Times New Roman" w:hAnsi="Times New Roman"/>
          <w:sz w:val="24"/>
          <w:szCs w:val="24"/>
          <w:lang w:val="ru-RU"/>
        </w:rPr>
        <w:t xml:space="preserve">Статус реализации </w:t>
      </w:r>
      <w:r w:rsidR="00065214">
        <w:rPr>
          <w:rFonts w:ascii="Times New Roman" w:hAnsi="Times New Roman"/>
          <w:sz w:val="24"/>
          <w:szCs w:val="24"/>
          <w:lang w:val="ru-RU"/>
        </w:rPr>
        <w:t>отдельных проектов</w:t>
      </w:r>
      <w:r w:rsidRPr="002534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5214" w:rsidRPr="00065214">
        <w:rPr>
          <w:rFonts w:ascii="Times New Roman" w:hAnsi="Times New Roman"/>
          <w:sz w:val="24"/>
          <w:szCs w:val="24"/>
          <w:lang w:val="ru-RU"/>
        </w:rPr>
        <w:t>портфел</w:t>
      </w:r>
      <w:r w:rsidR="00065214">
        <w:rPr>
          <w:rFonts w:ascii="Times New Roman" w:hAnsi="Times New Roman"/>
          <w:sz w:val="24"/>
          <w:szCs w:val="24"/>
          <w:lang w:val="ru-RU"/>
        </w:rPr>
        <w:t>я</w:t>
      </w:r>
      <w:r w:rsidR="002E55C1" w:rsidRPr="002534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5348D">
        <w:rPr>
          <w:rFonts w:ascii="Times New Roman" w:hAnsi="Times New Roman"/>
          <w:sz w:val="24"/>
          <w:szCs w:val="24"/>
          <w:lang w:val="ru-RU"/>
        </w:rPr>
        <w:t>показан ниже</w:t>
      </w:r>
      <w:r w:rsidR="003436FF" w:rsidRPr="0025348D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DC57F1" w:rsidRDefault="002E55C1" w:rsidP="00F8137C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rPr>
          <w:rFonts w:ascii="Times New Roman" w:hAnsi="Times New Roman"/>
          <w:color w:val="00B0F0"/>
          <w:sz w:val="24"/>
          <w:szCs w:val="24"/>
          <w:lang w:val="ru-RU"/>
        </w:rPr>
      </w:pPr>
    </w:p>
    <w:tbl>
      <w:tblPr>
        <w:tblW w:w="45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9"/>
        <w:gridCol w:w="3241"/>
        <w:gridCol w:w="1356"/>
        <w:gridCol w:w="2614"/>
      </w:tblGrid>
      <w:tr w:rsidR="002E55C1" w:rsidRPr="00FE0AAD" w:rsidTr="00731870">
        <w:trPr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2E55C1" w:rsidRPr="00FE0AAD" w:rsidRDefault="00930984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Группа </w:t>
            </w:r>
            <w:r w:rsidRPr="0093098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/>
              </w:rPr>
              <w:t>ов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2E55C1" w:rsidRPr="00FE0AAD" w:rsidRDefault="00BB645A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Проект</w:t>
            </w:r>
          </w:p>
        </w:tc>
        <w:tc>
          <w:tcPr>
            <w:tcW w:w="1356" w:type="dxa"/>
          </w:tcPr>
          <w:p w:rsidR="002E55C1" w:rsidRPr="0025348D" w:rsidRDefault="00BB645A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/>
              </w:rPr>
            </w:pPr>
            <w:r w:rsidRPr="0025348D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/>
              </w:rPr>
              <w:t>Перво</w:t>
            </w:r>
            <w:r w:rsidR="0025348D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/>
              </w:rPr>
              <w:t>-</w:t>
            </w:r>
            <w:r w:rsidRPr="0025348D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/>
              </w:rPr>
              <w:t>началь</w:t>
            </w:r>
            <w:r w:rsidR="0025348D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/>
              </w:rPr>
              <w:t>-</w:t>
            </w:r>
            <w:r w:rsidRPr="0025348D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/>
              </w:rPr>
              <w:t>н</w:t>
            </w:r>
            <w:r w:rsidR="0025348D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/>
              </w:rPr>
              <w:t>ая</w:t>
            </w:r>
            <w:r w:rsidR="002E55C1" w:rsidRPr="0025348D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/>
              </w:rPr>
              <w:t xml:space="preserve"> </w:t>
            </w:r>
            <w:r w:rsidR="0025348D" w:rsidRPr="0025348D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/>
              </w:rPr>
              <w:t>цел</w:t>
            </w:r>
            <w:r w:rsidR="0025348D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/>
              </w:rPr>
              <w:t>ь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E55C1" w:rsidRPr="00FE0AAD" w:rsidRDefault="00BB645A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Статус</w:t>
            </w:r>
          </w:p>
        </w:tc>
      </w:tr>
      <w:tr w:rsidR="002E55C1" w:rsidRPr="00FE0AAD" w:rsidTr="00731870">
        <w:trPr>
          <w:jc w:val="center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55C1" w:rsidRPr="00FE0AAD" w:rsidRDefault="00BF2FC6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E2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БУП</w:t>
            </w:r>
          </w:p>
        </w:tc>
        <w:tc>
          <w:tcPr>
            <w:tcW w:w="324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E55C1" w:rsidRPr="00FE0AAD" w:rsidRDefault="00BF2FC6" w:rsidP="00E562B7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Концеп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туальный</w:t>
            </w:r>
            <w:r w:rsidR="00BB645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документ</w:t>
            </w:r>
          </w:p>
        </w:tc>
        <w:tc>
          <w:tcPr>
            <w:tcW w:w="1356" w:type="dxa"/>
            <w:tcBorders>
              <w:top w:val="single" w:sz="8" w:space="0" w:color="000000"/>
              <w:bottom w:val="single" w:sz="8" w:space="0" w:color="000000"/>
            </w:tcBorders>
          </w:tcPr>
          <w:p w:rsidR="002E55C1" w:rsidRPr="00FE0AAD" w:rsidRDefault="00BF2FC6" w:rsidP="00BF2FC6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II </w:t>
            </w:r>
            <w:r w:rsidR="00E22AD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кв</w:t>
            </w:r>
            <w:r w:rsidRPr="00BF2FC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</w:t>
            </w:r>
            <w:r w:rsidR="002E55C1"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BB645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2011 </w:t>
            </w:r>
            <w:r w:rsidR="00B0241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г.</w:t>
            </w:r>
          </w:p>
        </w:tc>
        <w:tc>
          <w:tcPr>
            <w:tcW w:w="2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5C1" w:rsidRPr="00FE0AAD" w:rsidRDefault="00BF2FC6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Завершен</w:t>
            </w:r>
          </w:p>
        </w:tc>
      </w:tr>
      <w:tr w:rsidR="002E55C1" w:rsidRPr="00E22AD2" w:rsidTr="00731870">
        <w:trPr>
          <w:jc w:val="center"/>
        </w:trPr>
        <w:tc>
          <w:tcPr>
            <w:tcW w:w="1269" w:type="dxa"/>
            <w:vAlign w:val="center"/>
          </w:tcPr>
          <w:p w:rsidR="002E55C1" w:rsidRPr="00FE0AAD" w:rsidRDefault="00144745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УЛР</w:t>
            </w:r>
          </w:p>
        </w:tc>
        <w:tc>
          <w:tcPr>
            <w:tcW w:w="3241" w:type="dxa"/>
            <w:vAlign w:val="center"/>
          </w:tcPr>
          <w:p w:rsidR="002E55C1" w:rsidRPr="00065214" w:rsidRDefault="00065214" w:rsidP="00065214">
            <w:pPr>
              <w:spacing w:before="120" w:after="0" w:line="240" w:lineRule="auto"/>
              <w:contextualSpacing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0652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Основной персонал / Заработная плата</w:t>
            </w:r>
          </w:p>
        </w:tc>
        <w:tc>
          <w:tcPr>
            <w:tcW w:w="1356" w:type="dxa"/>
          </w:tcPr>
          <w:p w:rsidR="002E55C1" w:rsidRPr="00FE0AAD" w:rsidRDefault="00BF2FC6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II </w:t>
            </w:r>
            <w:r w:rsidR="00E22AD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</w:t>
            </w:r>
            <w:r w:rsidR="002E55C1"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BB645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2012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 </w:t>
            </w:r>
            <w:r w:rsidR="00BB645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г.</w:t>
            </w:r>
          </w:p>
        </w:tc>
        <w:tc>
          <w:tcPr>
            <w:tcW w:w="2614" w:type="dxa"/>
            <w:vAlign w:val="center"/>
          </w:tcPr>
          <w:p w:rsidR="002E55C1" w:rsidRPr="00E22AD2" w:rsidRDefault="00BF2FC6" w:rsidP="00BF2FC6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Сдан</w:t>
            </w:r>
            <w:r w:rsidRPr="00E22AD2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в</w:t>
            </w:r>
            <w:r w:rsidRPr="00E22AD2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эксплуатацию</w:t>
            </w:r>
            <w:r w:rsidR="002E55C1" w:rsidRPr="00706BFD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customMarkFollows="1" w:id="2"/>
              <w:sym w:font="Symbol" w:char="F0B7"/>
            </w:r>
            <w:r w:rsidR="008A5F47" w:rsidRPr="00E22A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65214" w:rsidRPr="00E22AD2" w:rsidTr="00731870">
        <w:trPr>
          <w:jc w:val="center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65214" w:rsidRPr="00FE0AAD" w:rsidRDefault="00144745" w:rsidP="0056335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УЛР</w:t>
            </w:r>
          </w:p>
        </w:tc>
        <w:tc>
          <w:tcPr>
            <w:tcW w:w="324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065214" w:rsidRPr="00FE0AAD" w:rsidRDefault="00065214" w:rsidP="00E562B7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Набор персонала</w:t>
            </w:r>
          </w:p>
        </w:tc>
        <w:tc>
          <w:tcPr>
            <w:tcW w:w="1356" w:type="dxa"/>
            <w:tcBorders>
              <w:top w:val="single" w:sz="8" w:space="0" w:color="000000"/>
              <w:bottom w:val="single" w:sz="8" w:space="0" w:color="000000"/>
            </w:tcBorders>
          </w:tcPr>
          <w:p w:rsidR="00065214" w:rsidRPr="00FE0AAD" w:rsidRDefault="00065214" w:rsidP="00E22AD2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кв</w:t>
            </w:r>
            <w:r w:rsidRPr="00E22AD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2015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 г.</w:t>
            </w:r>
          </w:p>
        </w:tc>
        <w:tc>
          <w:tcPr>
            <w:tcW w:w="2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5214" w:rsidRPr="00E22AD2" w:rsidRDefault="00065214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В </w:t>
            </w:r>
            <w:r w:rsidRPr="00E22AD2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процесс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е </w:t>
            </w:r>
            <w:r w:rsidRPr="00E22AD2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реализаци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и</w:t>
            </w:r>
          </w:p>
        </w:tc>
      </w:tr>
      <w:tr w:rsidR="00065214" w:rsidRPr="00FE0AAD" w:rsidTr="00731870">
        <w:trPr>
          <w:jc w:val="center"/>
        </w:trPr>
        <w:tc>
          <w:tcPr>
            <w:tcW w:w="1269" w:type="dxa"/>
            <w:vAlign w:val="center"/>
          </w:tcPr>
          <w:p w:rsidR="00065214" w:rsidRPr="00FE0AAD" w:rsidRDefault="00144745" w:rsidP="0056335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УЛР</w:t>
            </w:r>
          </w:p>
        </w:tc>
        <w:tc>
          <w:tcPr>
            <w:tcW w:w="3241" w:type="dxa"/>
            <w:vAlign w:val="center"/>
          </w:tcPr>
          <w:p w:rsidR="00065214" w:rsidRPr="00065214" w:rsidRDefault="00065214" w:rsidP="00E22AD2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52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Само</w:t>
            </w:r>
            <w:r w:rsidRPr="0006521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обслуживание</w:t>
            </w:r>
          </w:p>
        </w:tc>
        <w:tc>
          <w:tcPr>
            <w:tcW w:w="1356" w:type="dxa"/>
          </w:tcPr>
          <w:p w:rsidR="00065214" w:rsidRPr="00FE0AAD" w:rsidRDefault="00065214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 кв. 2015 г.</w:t>
            </w:r>
          </w:p>
        </w:tc>
        <w:tc>
          <w:tcPr>
            <w:tcW w:w="2614" w:type="dxa"/>
            <w:vAlign w:val="center"/>
          </w:tcPr>
          <w:p w:rsidR="00065214" w:rsidRPr="00FE0AAD" w:rsidRDefault="00065214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 процессе реализации</w:t>
            </w:r>
          </w:p>
        </w:tc>
      </w:tr>
      <w:tr w:rsidR="00065214" w:rsidRPr="00FE0AAD" w:rsidTr="00731870">
        <w:trPr>
          <w:jc w:val="center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65214" w:rsidRPr="00FE0AAD" w:rsidRDefault="00144745" w:rsidP="0056335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УЛР</w:t>
            </w:r>
          </w:p>
        </w:tc>
        <w:tc>
          <w:tcPr>
            <w:tcW w:w="324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065214" w:rsidRPr="00BC0F7D" w:rsidRDefault="00BC0F7D" w:rsidP="00E562B7">
            <w:pPr>
              <w:spacing w:before="120" w:after="0" w:line="240" w:lineRule="auto"/>
              <w:contextualSpacing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Эффективность служебной деятельности и обучение персонал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а</w:t>
            </w:r>
          </w:p>
        </w:tc>
        <w:tc>
          <w:tcPr>
            <w:tcW w:w="1356" w:type="dxa"/>
            <w:tcBorders>
              <w:top w:val="single" w:sz="8" w:space="0" w:color="000000"/>
              <w:bottom w:val="single" w:sz="8" w:space="0" w:color="000000"/>
            </w:tcBorders>
          </w:tcPr>
          <w:p w:rsidR="00065214" w:rsidRPr="00FE0AAD" w:rsidRDefault="00065214" w:rsidP="00E22AD2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 кв.</w:t>
            </w:r>
            <w:r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2013 г.</w:t>
            </w:r>
            <w:r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E22AD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I кв.</w:t>
            </w:r>
            <w:r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2014 г.</w:t>
            </w:r>
          </w:p>
        </w:tc>
        <w:tc>
          <w:tcPr>
            <w:tcW w:w="2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5214" w:rsidRPr="00FE0AAD" w:rsidRDefault="00065214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Планируе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тся</w:t>
            </w:r>
          </w:p>
        </w:tc>
      </w:tr>
    </w:tbl>
    <w:p w:rsidR="00F9530D" w:rsidRDefault="00F9530D">
      <w:pPr>
        <w:sectPr w:rsidR="00F9530D" w:rsidSect="00333CA1">
          <w:footerReference w:type="default" r:id="rId41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F9530D" w:rsidRDefault="00F9530D"/>
    <w:tbl>
      <w:tblPr>
        <w:tblW w:w="45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9"/>
        <w:gridCol w:w="3241"/>
        <w:gridCol w:w="1356"/>
        <w:gridCol w:w="2614"/>
      </w:tblGrid>
      <w:tr w:rsidR="00065214" w:rsidRPr="00FE0AAD" w:rsidTr="00731870">
        <w:trPr>
          <w:jc w:val="center"/>
        </w:trPr>
        <w:tc>
          <w:tcPr>
            <w:tcW w:w="1269" w:type="dxa"/>
            <w:vAlign w:val="center"/>
          </w:tcPr>
          <w:p w:rsidR="00065214" w:rsidRPr="00FE0AAD" w:rsidRDefault="00144745" w:rsidP="00563350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УЛР</w:t>
            </w:r>
          </w:p>
        </w:tc>
        <w:tc>
          <w:tcPr>
            <w:tcW w:w="3241" w:type="dxa"/>
            <w:vAlign w:val="center"/>
          </w:tcPr>
          <w:p w:rsidR="00065214" w:rsidRPr="00E22AD2" w:rsidRDefault="00BC0F7D" w:rsidP="00E562B7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Помощь в обеспечении жизни и быта персонал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а</w:t>
            </w:r>
          </w:p>
        </w:tc>
        <w:tc>
          <w:tcPr>
            <w:tcW w:w="1356" w:type="dxa"/>
          </w:tcPr>
          <w:p w:rsidR="00065214" w:rsidRPr="00E22AD2" w:rsidRDefault="00065214" w:rsidP="00E22AD2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III кв.</w:t>
            </w:r>
            <w:r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2015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г.</w:t>
            </w:r>
          </w:p>
        </w:tc>
        <w:tc>
          <w:tcPr>
            <w:tcW w:w="2614" w:type="dxa"/>
            <w:vAlign w:val="center"/>
          </w:tcPr>
          <w:p w:rsidR="00065214" w:rsidRPr="00FE0AAD" w:rsidRDefault="00065214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Планируе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тся</w:t>
            </w:r>
          </w:p>
        </w:tc>
      </w:tr>
      <w:tr w:rsidR="00065214" w:rsidRPr="00FE0AAD" w:rsidTr="00731870">
        <w:trPr>
          <w:jc w:val="center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65214" w:rsidRPr="00FE0AAD" w:rsidRDefault="00065214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СУАИ</w:t>
            </w:r>
          </w:p>
        </w:tc>
        <w:tc>
          <w:tcPr>
            <w:tcW w:w="324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065214" w:rsidRPr="00BC0F7D" w:rsidRDefault="00EA7374" w:rsidP="00E562B7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</w:t>
            </w:r>
            <w:r w:rsidR="00065214" w:rsidRP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 систем</w:t>
            </w:r>
            <w:r w:rsidR="0006521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ы</w:t>
            </w:r>
            <w:r w:rsidR="00065214" w:rsidRP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="00BC0F7D"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PeopleSoft</w:t>
            </w:r>
            <w:r w:rsidR="00BC0F7D" w:rsidRP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до версии </w:t>
            </w:r>
            <w:r w:rsidR="00065214" w:rsidRP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9.1</w:t>
            </w:r>
          </w:p>
        </w:tc>
        <w:tc>
          <w:tcPr>
            <w:tcW w:w="1356" w:type="dxa"/>
            <w:tcBorders>
              <w:top w:val="single" w:sz="8" w:space="0" w:color="000000"/>
              <w:bottom w:val="single" w:sz="8" w:space="0" w:color="000000"/>
            </w:tcBorders>
          </w:tcPr>
          <w:p w:rsidR="00065214" w:rsidRPr="00FE0AAD" w:rsidRDefault="00065214" w:rsidP="00E22AD2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IV кв.</w:t>
            </w:r>
            <w:r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2013 г.</w:t>
            </w:r>
          </w:p>
        </w:tc>
        <w:tc>
          <w:tcPr>
            <w:tcW w:w="2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5214" w:rsidRPr="00FE0AAD" w:rsidRDefault="00065214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Сдан в эксплуатацию</w:t>
            </w:r>
          </w:p>
        </w:tc>
      </w:tr>
      <w:tr w:rsidR="00065214" w:rsidRPr="00FE0AAD" w:rsidTr="00731870">
        <w:trPr>
          <w:jc w:val="center"/>
        </w:trPr>
        <w:tc>
          <w:tcPr>
            <w:tcW w:w="1269" w:type="dxa"/>
            <w:vAlign w:val="center"/>
          </w:tcPr>
          <w:p w:rsidR="00065214" w:rsidRPr="00FE0AAD" w:rsidRDefault="00065214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СУАИ</w:t>
            </w:r>
          </w:p>
        </w:tc>
        <w:tc>
          <w:tcPr>
            <w:tcW w:w="3241" w:type="dxa"/>
            <w:vAlign w:val="center"/>
          </w:tcPr>
          <w:p w:rsidR="00065214" w:rsidRPr="00E22AD2" w:rsidRDefault="00EA7374" w:rsidP="00AC5C9A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</w:t>
            </w:r>
            <w:r w:rsidR="00BC0F7D" w:rsidRP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 систем</w:t>
            </w:r>
            <w:r w:rsid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ы</w:t>
            </w:r>
            <w:r w:rsidR="00BC0F7D" w:rsidRP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="00BC0F7D"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PeopleSoft</w:t>
            </w:r>
            <w:r w:rsidR="00BC0F7D" w:rsidRP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до версии </w:t>
            </w:r>
            <w:r w:rsidR="00065214" w:rsidRP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9.</w:t>
            </w:r>
            <w:r w:rsidR="0006521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2</w:t>
            </w:r>
          </w:p>
        </w:tc>
        <w:tc>
          <w:tcPr>
            <w:tcW w:w="1356" w:type="dxa"/>
          </w:tcPr>
          <w:p w:rsidR="00065214" w:rsidRPr="00FE0AAD" w:rsidRDefault="00065214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IV кв.</w:t>
            </w:r>
            <w:r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2013 г.</w:t>
            </w:r>
          </w:p>
        </w:tc>
        <w:tc>
          <w:tcPr>
            <w:tcW w:w="2614" w:type="dxa"/>
            <w:vAlign w:val="center"/>
          </w:tcPr>
          <w:p w:rsidR="00065214" w:rsidRPr="00FE0AAD" w:rsidRDefault="00065214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Инициируется</w:t>
            </w:r>
          </w:p>
        </w:tc>
      </w:tr>
      <w:tr w:rsidR="002E55C1" w:rsidRPr="00540EDA" w:rsidTr="00731870">
        <w:trPr>
          <w:jc w:val="center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55C1" w:rsidRPr="00FE0AAD" w:rsidRDefault="00DE2436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СУАИ</w:t>
            </w:r>
          </w:p>
        </w:tc>
        <w:tc>
          <w:tcPr>
            <w:tcW w:w="324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E55C1" w:rsidRPr="004400AC" w:rsidRDefault="00BB645A" w:rsidP="00E562B7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Онлайнов</w:t>
            </w:r>
            <w:r w:rsid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ая </w:t>
            </w:r>
            <w:r w:rsidR="004400AC" w:rsidRP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систем</w:t>
            </w:r>
            <w:r w:rsid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а бронирования </w:t>
            </w:r>
          </w:p>
        </w:tc>
        <w:tc>
          <w:tcPr>
            <w:tcW w:w="1356" w:type="dxa"/>
            <w:tcBorders>
              <w:top w:val="single" w:sz="8" w:space="0" w:color="000000"/>
              <w:bottom w:val="single" w:sz="8" w:space="0" w:color="000000"/>
            </w:tcBorders>
          </w:tcPr>
          <w:p w:rsidR="002E55C1" w:rsidRPr="00FE0AAD" w:rsidRDefault="00E22AD2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IV кв.</w:t>
            </w:r>
            <w:r w:rsidR="002E55C1"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BB645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2013</w:t>
            </w:r>
            <w:r w:rsid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 </w:t>
            </w:r>
            <w:r w:rsidR="00BB645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г.</w:t>
            </w:r>
          </w:p>
        </w:tc>
        <w:tc>
          <w:tcPr>
            <w:tcW w:w="2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5C1" w:rsidRPr="00BF2FC6" w:rsidRDefault="00BF2FC6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FC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Сдан в эксплуатацию</w:t>
            </w:r>
            <w:r w:rsidR="002E55C1" w:rsidRPr="00BF2FC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 (</w:t>
            </w:r>
            <w:r w:rsid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этап стабилизации</w:t>
            </w:r>
            <w:r w:rsidR="002E55C1" w:rsidRPr="00BF2FC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)</w:t>
            </w:r>
          </w:p>
        </w:tc>
      </w:tr>
      <w:tr w:rsidR="002E55C1" w:rsidRPr="00FE0AAD" w:rsidTr="00731870">
        <w:trPr>
          <w:jc w:val="center"/>
        </w:trPr>
        <w:tc>
          <w:tcPr>
            <w:tcW w:w="1269" w:type="dxa"/>
            <w:vAlign w:val="center"/>
          </w:tcPr>
          <w:p w:rsidR="002E55C1" w:rsidRPr="00FE0AAD" w:rsidRDefault="00DE2436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УОД</w:t>
            </w:r>
          </w:p>
        </w:tc>
        <w:tc>
          <w:tcPr>
            <w:tcW w:w="3241" w:type="dxa"/>
            <w:vAlign w:val="center"/>
          </w:tcPr>
          <w:p w:rsidR="002E55C1" w:rsidRPr="00FE0AAD" w:rsidRDefault="00DE2436" w:rsidP="00E562B7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Двух</w:t>
            </w:r>
            <w:r w:rsidR="00144745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летнее</w:t>
            </w:r>
            <w:r w:rsid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</w:t>
            </w:r>
            <w:r w:rsidR="00BB645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ланировани</w:t>
            </w:r>
            <w:r w:rsid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е</w:t>
            </w:r>
            <w:r w:rsidR="002E55C1"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(</w:t>
            </w:r>
            <w:r w:rsid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20</w:t>
            </w:r>
            <w:r w:rsid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14</w:t>
            </w:r>
            <w:r w:rsid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-20</w:t>
            </w:r>
            <w:r w:rsidR="002E55C1"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</w:t>
            </w:r>
            <w:r w:rsid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 гг.</w:t>
            </w:r>
            <w:r w:rsidR="002E55C1"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1356" w:type="dxa"/>
          </w:tcPr>
          <w:p w:rsidR="002E55C1" w:rsidRPr="00FE0AAD" w:rsidRDefault="00E22AD2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 кв. 2015 г.</w:t>
            </w:r>
          </w:p>
        </w:tc>
        <w:tc>
          <w:tcPr>
            <w:tcW w:w="2614" w:type="dxa"/>
            <w:vAlign w:val="center"/>
          </w:tcPr>
          <w:p w:rsidR="002E55C1" w:rsidRPr="00FE0AAD" w:rsidRDefault="00BF2FC6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Сдан в эксплуатацию</w:t>
            </w:r>
          </w:p>
        </w:tc>
      </w:tr>
      <w:tr w:rsidR="002E55C1" w:rsidRPr="00FE0AAD" w:rsidTr="00731870">
        <w:trPr>
          <w:jc w:val="center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55C1" w:rsidRPr="00FE0AAD" w:rsidRDefault="00DE2436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УОД</w:t>
            </w:r>
          </w:p>
        </w:tc>
        <w:tc>
          <w:tcPr>
            <w:tcW w:w="324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E55C1" w:rsidRPr="004400AC" w:rsidRDefault="004400AC" w:rsidP="00E562B7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</w:t>
            </w:r>
            <w:r w:rsidR="00BB645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ичное</w:t>
            </w:r>
            <w:r w:rsidR="002E55C1"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рабочее </w:t>
            </w:r>
            <w:r w:rsidRP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</w:t>
            </w:r>
            <w:r w:rsidR="00BB645A" w:rsidRP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ланировани</w:t>
            </w:r>
            <w:r w:rsidRP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е </w:t>
            </w:r>
          </w:p>
        </w:tc>
        <w:tc>
          <w:tcPr>
            <w:tcW w:w="1356" w:type="dxa"/>
            <w:tcBorders>
              <w:top w:val="single" w:sz="8" w:space="0" w:color="000000"/>
              <w:bottom w:val="single" w:sz="8" w:space="0" w:color="000000"/>
            </w:tcBorders>
          </w:tcPr>
          <w:p w:rsidR="002E55C1" w:rsidRPr="00FE0AAD" w:rsidRDefault="00E22AD2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 кв. 2015 г.</w:t>
            </w:r>
          </w:p>
        </w:tc>
        <w:tc>
          <w:tcPr>
            <w:tcW w:w="2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5C1" w:rsidRPr="00FE0AAD" w:rsidRDefault="00BF2FC6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Сдан в эксплуатацию</w:t>
            </w:r>
          </w:p>
        </w:tc>
      </w:tr>
      <w:tr w:rsidR="002E55C1" w:rsidRPr="00FE0AAD" w:rsidTr="00731870">
        <w:trPr>
          <w:jc w:val="center"/>
        </w:trPr>
        <w:tc>
          <w:tcPr>
            <w:tcW w:w="1269" w:type="dxa"/>
            <w:vAlign w:val="center"/>
          </w:tcPr>
          <w:p w:rsidR="002E55C1" w:rsidRPr="00FE0AAD" w:rsidRDefault="00DE2436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УОД</w:t>
            </w:r>
          </w:p>
        </w:tc>
        <w:tc>
          <w:tcPr>
            <w:tcW w:w="3241" w:type="dxa"/>
            <w:vAlign w:val="center"/>
          </w:tcPr>
          <w:p w:rsidR="002E55C1" w:rsidRPr="00FE0AAD" w:rsidRDefault="00DE2436" w:rsidP="00E562B7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Мониторинг</w:t>
            </w:r>
            <w:r w:rsidR="002E55C1"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BB645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и</w:t>
            </w:r>
            <w:r w:rsidR="002E55C1"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</w:t>
            </w:r>
            <w:r w:rsidR="00BB645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ценк</w:t>
            </w:r>
            <w:r w:rsid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а</w:t>
            </w:r>
            <w:r w:rsidR="00BB645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2E55C1" w:rsidRPr="00FE0AAD" w:rsidRDefault="00E22AD2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 кв. 2015 г.</w:t>
            </w:r>
          </w:p>
        </w:tc>
        <w:tc>
          <w:tcPr>
            <w:tcW w:w="2614" w:type="dxa"/>
            <w:vAlign w:val="center"/>
          </w:tcPr>
          <w:p w:rsidR="002E55C1" w:rsidRPr="00FE0AAD" w:rsidRDefault="00BF2FC6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Сдан в эксплуатацию</w:t>
            </w:r>
          </w:p>
        </w:tc>
      </w:tr>
      <w:tr w:rsidR="002E55C1" w:rsidRPr="00FE0AAD" w:rsidTr="00731870">
        <w:trPr>
          <w:jc w:val="center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55C1" w:rsidRPr="00FE0AAD" w:rsidRDefault="00DE2436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УОД</w:t>
            </w:r>
          </w:p>
        </w:tc>
        <w:tc>
          <w:tcPr>
            <w:tcW w:w="324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E55C1" w:rsidRPr="00FE0AAD" w:rsidRDefault="004400AC" w:rsidP="00E562B7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Двух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годичное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планировани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е</w:t>
            </w:r>
            <w:r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6-20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7 гг.</w:t>
            </w:r>
            <w:r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1356" w:type="dxa"/>
            <w:tcBorders>
              <w:top w:val="single" w:sz="8" w:space="0" w:color="000000"/>
              <w:bottom w:val="single" w:sz="8" w:space="0" w:color="000000"/>
            </w:tcBorders>
          </w:tcPr>
          <w:p w:rsidR="002E55C1" w:rsidRPr="00FE0AAD" w:rsidRDefault="00E22AD2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 кв. 2015 г.</w:t>
            </w:r>
          </w:p>
        </w:tc>
        <w:tc>
          <w:tcPr>
            <w:tcW w:w="2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5C1" w:rsidRPr="00FE0AAD" w:rsidRDefault="00E22AD2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 процессе реализации</w:t>
            </w:r>
          </w:p>
        </w:tc>
      </w:tr>
      <w:tr w:rsidR="002E55C1" w:rsidRPr="00540EDA" w:rsidTr="00731870">
        <w:trPr>
          <w:jc w:val="center"/>
        </w:trPr>
        <w:tc>
          <w:tcPr>
            <w:tcW w:w="1269" w:type="dxa"/>
            <w:vAlign w:val="center"/>
          </w:tcPr>
          <w:p w:rsidR="002E55C1" w:rsidRPr="00FE0AAD" w:rsidRDefault="00DE2436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УОД</w:t>
            </w:r>
          </w:p>
        </w:tc>
        <w:tc>
          <w:tcPr>
            <w:tcW w:w="3241" w:type="dxa"/>
            <w:vAlign w:val="center"/>
          </w:tcPr>
          <w:p w:rsidR="002E55C1" w:rsidRPr="00144745" w:rsidRDefault="004400AC" w:rsidP="00E562B7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Управлени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е </w:t>
            </w:r>
            <w:r w:rsidR="00144745" w:rsidRPr="00144745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организационными </w:t>
            </w:r>
            <w:r w:rsidRPr="00B0241F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р</w:t>
            </w:r>
            <w:r w:rsidR="00BB645A" w:rsidRPr="00B0241F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иск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ами</w:t>
            </w:r>
          </w:p>
        </w:tc>
        <w:tc>
          <w:tcPr>
            <w:tcW w:w="1356" w:type="dxa"/>
          </w:tcPr>
          <w:p w:rsidR="002E55C1" w:rsidRPr="00FE0AAD" w:rsidRDefault="00E22AD2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 кв. 2015 г.</w:t>
            </w:r>
          </w:p>
        </w:tc>
        <w:tc>
          <w:tcPr>
            <w:tcW w:w="2614" w:type="dxa"/>
            <w:vAlign w:val="center"/>
          </w:tcPr>
          <w:p w:rsidR="002E55C1" w:rsidRPr="004400AC" w:rsidRDefault="00BF2FC6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FC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Сдан</w:t>
            </w:r>
            <w:r w:rsidRP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BF2FC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в</w:t>
            </w:r>
            <w:r w:rsidRP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BF2FC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эксплуатацию</w:t>
            </w:r>
            <w:r w:rsidR="002E55C1" w:rsidRP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="004400AC" w:rsidRPr="004400AC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(этап стабилизации)</w:t>
            </w:r>
          </w:p>
        </w:tc>
      </w:tr>
      <w:tr w:rsidR="002E55C1" w:rsidRPr="00FE0AAD" w:rsidTr="00731870">
        <w:trPr>
          <w:jc w:val="center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55C1" w:rsidRPr="00FE0AAD" w:rsidRDefault="00DE2436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УОД</w:t>
            </w:r>
          </w:p>
        </w:tc>
        <w:tc>
          <w:tcPr>
            <w:tcW w:w="324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E55C1" w:rsidRPr="00BC0F7D" w:rsidRDefault="00022758" w:rsidP="00E562B7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F7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Информационно-аналитическое обеспечение </w:t>
            </w:r>
          </w:p>
        </w:tc>
        <w:tc>
          <w:tcPr>
            <w:tcW w:w="1356" w:type="dxa"/>
            <w:tcBorders>
              <w:top w:val="single" w:sz="8" w:space="0" w:color="000000"/>
              <w:bottom w:val="single" w:sz="8" w:space="0" w:color="000000"/>
            </w:tcBorders>
          </w:tcPr>
          <w:p w:rsidR="002E55C1" w:rsidRPr="00FE0AAD" w:rsidRDefault="00E22AD2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 кв. 2015 г.</w:t>
            </w:r>
          </w:p>
        </w:tc>
        <w:tc>
          <w:tcPr>
            <w:tcW w:w="2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5C1" w:rsidRPr="00FE0AAD" w:rsidRDefault="00E22AD2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 процессе реализации</w:t>
            </w:r>
          </w:p>
        </w:tc>
      </w:tr>
      <w:tr w:rsidR="002E55C1" w:rsidRPr="00FE0AAD" w:rsidTr="00731870">
        <w:trPr>
          <w:jc w:val="center"/>
        </w:trPr>
        <w:tc>
          <w:tcPr>
            <w:tcW w:w="1269" w:type="dxa"/>
            <w:vAlign w:val="center"/>
          </w:tcPr>
          <w:p w:rsidR="002E55C1" w:rsidRPr="00FE0AAD" w:rsidRDefault="00144745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УОК</w:t>
            </w:r>
          </w:p>
        </w:tc>
        <w:tc>
          <w:tcPr>
            <w:tcW w:w="3241" w:type="dxa"/>
            <w:vAlign w:val="center"/>
          </w:tcPr>
          <w:p w:rsidR="002E55C1" w:rsidRPr="00F22A81" w:rsidRDefault="00F22A81" w:rsidP="00E562B7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Центр клиентских данных</w:t>
            </w:r>
          </w:p>
        </w:tc>
        <w:tc>
          <w:tcPr>
            <w:tcW w:w="1356" w:type="dxa"/>
          </w:tcPr>
          <w:p w:rsidR="002E55C1" w:rsidRPr="00E22AD2" w:rsidRDefault="00E22AD2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IV кв.</w:t>
            </w:r>
            <w:r w:rsidR="002E55C1"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2015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 г.</w:t>
            </w:r>
          </w:p>
        </w:tc>
        <w:tc>
          <w:tcPr>
            <w:tcW w:w="2614" w:type="dxa"/>
            <w:vAlign w:val="center"/>
          </w:tcPr>
          <w:p w:rsidR="002E55C1" w:rsidRPr="00DE6130" w:rsidRDefault="00DE6130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Проработка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и</w:t>
            </w:r>
            <w:r w:rsidR="00BB645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и</w:t>
            </w:r>
          </w:p>
        </w:tc>
      </w:tr>
      <w:tr w:rsidR="002E55C1" w:rsidRPr="00FE0AAD" w:rsidTr="00731870">
        <w:trPr>
          <w:jc w:val="center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55C1" w:rsidRPr="00FE0AAD" w:rsidRDefault="00144745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УОК</w:t>
            </w:r>
          </w:p>
        </w:tc>
        <w:tc>
          <w:tcPr>
            <w:tcW w:w="324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E55C1" w:rsidRPr="00F22A81" w:rsidRDefault="00F22A81" w:rsidP="00E562B7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Переход </w:t>
            </w:r>
            <w:r w:rsidRPr="00F22A81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конференционной службы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 на </w:t>
            </w:r>
            <w:r w:rsidRPr="00F22A81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использова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ние </w:t>
            </w:r>
            <w:r w:rsidRPr="00F22A81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систем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ы </w:t>
            </w:r>
          </w:p>
        </w:tc>
        <w:tc>
          <w:tcPr>
            <w:tcW w:w="1356" w:type="dxa"/>
            <w:tcBorders>
              <w:top w:val="single" w:sz="8" w:space="0" w:color="000000"/>
              <w:bottom w:val="single" w:sz="8" w:space="0" w:color="000000"/>
            </w:tcBorders>
          </w:tcPr>
          <w:p w:rsidR="002E55C1" w:rsidRPr="00FE0AAD" w:rsidRDefault="00E22AD2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IV кв.</w:t>
            </w:r>
            <w:r w:rsidR="002E55C1"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 г.</w:t>
            </w:r>
          </w:p>
        </w:tc>
        <w:tc>
          <w:tcPr>
            <w:tcW w:w="2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5C1" w:rsidRPr="00FE0AAD" w:rsidRDefault="00DE6130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Проработка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иде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и</w:t>
            </w:r>
          </w:p>
        </w:tc>
      </w:tr>
      <w:tr w:rsidR="002E55C1" w:rsidRPr="00FE0AAD" w:rsidTr="00731870">
        <w:trPr>
          <w:jc w:val="center"/>
        </w:trPr>
        <w:tc>
          <w:tcPr>
            <w:tcW w:w="1269" w:type="dxa"/>
            <w:vAlign w:val="center"/>
          </w:tcPr>
          <w:p w:rsidR="002E55C1" w:rsidRPr="00FE0AAD" w:rsidRDefault="00144745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УОК</w:t>
            </w:r>
          </w:p>
        </w:tc>
        <w:tc>
          <w:tcPr>
            <w:tcW w:w="3241" w:type="dxa"/>
            <w:vAlign w:val="center"/>
          </w:tcPr>
          <w:p w:rsidR="002E55C1" w:rsidRPr="00F22A81" w:rsidRDefault="00F22A81" w:rsidP="00E562B7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Переход </w:t>
            </w:r>
            <w:r w:rsidRPr="00F22A81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ДОБ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на </w:t>
            </w:r>
            <w:r w:rsidRPr="00F22A81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использова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ние </w:t>
            </w:r>
            <w:r w:rsidRPr="00F22A81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систем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ы</w:t>
            </w:r>
          </w:p>
        </w:tc>
        <w:tc>
          <w:tcPr>
            <w:tcW w:w="1356" w:type="dxa"/>
          </w:tcPr>
          <w:p w:rsidR="002E55C1" w:rsidRPr="00FE0AAD" w:rsidRDefault="00E22AD2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IV кв.</w:t>
            </w:r>
            <w:r w:rsidR="002E55C1"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 г.</w:t>
            </w:r>
          </w:p>
        </w:tc>
        <w:tc>
          <w:tcPr>
            <w:tcW w:w="2614" w:type="dxa"/>
            <w:vAlign w:val="center"/>
          </w:tcPr>
          <w:p w:rsidR="002E55C1" w:rsidRPr="00FE0AAD" w:rsidRDefault="00DE6130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Проработка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иде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и</w:t>
            </w:r>
          </w:p>
        </w:tc>
      </w:tr>
      <w:tr w:rsidR="002E55C1" w:rsidRPr="00FE0AAD" w:rsidTr="00731870">
        <w:trPr>
          <w:jc w:val="center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55C1" w:rsidRPr="00FE0AAD" w:rsidRDefault="00144745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УОК</w:t>
            </w:r>
          </w:p>
        </w:tc>
        <w:tc>
          <w:tcPr>
            <w:tcW w:w="324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E55C1" w:rsidRPr="00BC0F7D" w:rsidRDefault="00BC0F7D" w:rsidP="00E562B7">
            <w:pPr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Ф</w:t>
            </w:r>
            <w:r w:rsidR="00BB645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инансовая отчетность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клиент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356" w:type="dxa"/>
            <w:tcBorders>
              <w:top w:val="single" w:sz="8" w:space="0" w:color="000000"/>
              <w:bottom w:val="single" w:sz="8" w:space="0" w:color="000000"/>
            </w:tcBorders>
          </w:tcPr>
          <w:p w:rsidR="002E55C1" w:rsidRPr="00FE0AAD" w:rsidRDefault="00E22AD2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IV кв.</w:t>
            </w:r>
            <w:r w:rsidR="002E55C1"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 г.</w:t>
            </w:r>
          </w:p>
        </w:tc>
        <w:tc>
          <w:tcPr>
            <w:tcW w:w="2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5C1" w:rsidRPr="00FE0AAD" w:rsidRDefault="00DE6130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Проработка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иде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>и</w:t>
            </w:r>
          </w:p>
        </w:tc>
      </w:tr>
    </w:tbl>
    <w:p w:rsidR="002E55C1" w:rsidRPr="002A7DC2" w:rsidRDefault="002E55C1" w:rsidP="002E55C1">
      <w:pPr>
        <w:spacing w:before="12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9530D" w:rsidRDefault="00F22A81" w:rsidP="00F22A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F9530D" w:rsidSect="00333CA1">
          <w:footerReference w:type="default" r:id="rId42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F22A81">
        <w:rPr>
          <w:rFonts w:ascii="Times New Roman" w:hAnsi="Times New Roman"/>
          <w:sz w:val="24"/>
          <w:szCs w:val="24"/>
          <w:lang w:val="ru-RU"/>
        </w:rPr>
        <w:t>Анализ</w:t>
      </w:r>
      <w:r w:rsidRPr="00EC1D45">
        <w:rPr>
          <w:rFonts w:ascii="Times New Roman" w:hAnsi="Times New Roman"/>
          <w:sz w:val="24"/>
          <w:szCs w:val="24"/>
          <w:lang w:val="ru-RU"/>
        </w:rPr>
        <w:t xml:space="preserve"> текущ</w:t>
      </w:r>
      <w:r>
        <w:rPr>
          <w:rFonts w:ascii="Times New Roman" w:hAnsi="Times New Roman"/>
          <w:sz w:val="24"/>
          <w:szCs w:val="24"/>
          <w:lang w:val="ru-RU"/>
        </w:rPr>
        <w:t>его</w:t>
      </w:r>
      <w:r w:rsidR="00DE2436" w:rsidRPr="00EC1D45">
        <w:rPr>
          <w:rFonts w:ascii="Times New Roman" w:hAnsi="Times New Roman"/>
          <w:sz w:val="24"/>
          <w:szCs w:val="24"/>
          <w:lang w:val="ru-RU"/>
        </w:rPr>
        <w:t xml:space="preserve"> статус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DE2436"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2A81">
        <w:rPr>
          <w:rFonts w:ascii="Times New Roman" w:hAnsi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EC1D45">
        <w:rPr>
          <w:rFonts w:ascii="Times New Roman" w:hAnsi="Times New Roman"/>
          <w:sz w:val="24"/>
          <w:szCs w:val="24"/>
          <w:lang w:val="ru-RU"/>
        </w:rPr>
        <w:t xml:space="preserve"> портфел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2E55C1"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6BC3" w:rsidRPr="00EC1D45">
        <w:rPr>
          <w:rFonts w:ascii="Times New Roman" w:hAnsi="Times New Roman"/>
          <w:sz w:val="24"/>
          <w:szCs w:val="24"/>
          <w:lang w:val="ru-RU"/>
        </w:rPr>
        <w:t>проектов</w:t>
      </w:r>
      <w:r w:rsidR="002E55C1"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ПОР</w:t>
      </w:r>
      <w:r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показал</w:t>
      </w:r>
      <w:r w:rsidR="00DE2436" w:rsidRPr="00EC1D45">
        <w:rPr>
          <w:rFonts w:ascii="Times New Roman" w:hAnsi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/>
          <w:sz w:val="24"/>
          <w:szCs w:val="24"/>
          <w:lang w:val="ru-RU"/>
        </w:rPr>
        <w:t>из</w:t>
      </w:r>
      <w:r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C1" w:rsidRPr="00EC1D45">
        <w:rPr>
          <w:rFonts w:ascii="Times New Roman" w:hAnsi="Times New Roman"/>
          <w:sz w:val="24"/>
          <w:szCs w:val="24"/>
          <w:lang w:val="ru-RU"/>
        </w:rPr>
        <w:t xml:space="preserve">19 </w:t>
      </w:r>
      <w:r w:rsidRPr="00EC1D45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EC1D4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относящихся</w:t>
      </w:r>
      <w:r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</w:t>
      </w:r>
      <w:r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EC1D45">
        <w:rPr>
          <w:rFonts w:ascii="Times New Roman" w:hAnsi="Times New Roman"/>
          <w:sz w:val="24"/>
          <w:szCs w:val="24"/>
          <w:lang w:val="ru-RU"/>
        </w:rPr>
        <w:t>ПОР</w:t>
      </w:r>
      <w:r w:rsidR="002E55C1" w:rsidRPr="00EC1D4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EC1D45">
        <w:rPr>
          <w:rFonts w:ascii="Times New Roman" w:hAnsi="Times New Roman"/>
          <w:sz w:val="24"/>
          <w:szCs w:val="24"/>
          <w:lang w:val="ru-RU"/>
        </w:rPr>
        <w:t>од</w:t>
      </w:r>
      <w:r w:rsidR="005F1C1E">
        <w:rPr>
          <w:rFonts w:ascii="Times New Roman" w:hAnsi="Times New Roman"/>
          <w:sz w:val="24"/>
          <w:szCs w:val="24"/>
          <w:lang w:val="ru-RU"/>
        </w:rPr>
        <w:t>и</w:t>
      </w:r>
      <w:r w:rsidR="00BB645A" w:rsidRPr="00EC1D45">
        <w:rPr>
          <w:rFonts w:ascii="Times New Roman" w:hAnsi="Times New Roman"/>
          <w:sz w:val="24"/>
          <w:szCs w:val="24"/>
          <w:lang w:val="ru-RU"/>
        </w:rPr>
        <w:t>н</w:t>
      </w:r>
      <w:r w:rsidR="002E55C1"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EC1D45">
        <w:rPr>
          <w:rFonts w:ascii="Times New Roman" w:hAnsi="Times New Roman"/>
          <w:sz w:val="24"/>
          <w:szCs w:val="24"/>
          <w:lang w:val="ru-RU"/>
        </w:rPr>
        <w:t>проект</w:t>
      </w:r>
      <w:r w:rsidR="002E55C1"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1D45" w:rsidRPr="00EC1D45">
        <w:rPr>
          <w:rFonts w:ascii="Times New Roman" w:hAnsi="Times New Roman"/>
          <w:sz w:val="24"/>
          <w:szCs w:val="24"/>
          <w:lang w:val="ru-RU"/>
        </w:rPr>
        <w:t>завершен</w:t>
      </w:r>
      <w:r w:rsidR="002E55C1" w:rsidRPr="00EC1D4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F1C1E">
        <w:rPr>
          <w:rFonts w:ascii="Times New Roman" w:hAnsi="Times New Roman"/>
          <w:sz w:val="24"/>
          <w:szCs w:val="24"/>
          <w:lang w:val="ru-RU"/>
        </w:rPr>
        <w:t xml:space="preserve">семь </w:t>
      </w:r>
      <w:r w:rsidR="00EC1D45" w:rsidRPr="00EC1D45">
        <w:rPr>
          <w:rFonts w:ascii="Times New Roman" w:hAnsi="Times New Roman"/>
          <w:sz w:val="24"/>
          <w:szCs w:val="24"/>
          <w:lang w:val="ru-RU"/>
        </w:rPr>
        <w:t>проект</w:t>
      </w:r>
      <w:r w:rsidR="00EC1D45">
        <w:rPr>
          <w:rFonts w:ascii="Times New Roman" w:hAnsi="Times New Roman"/>
          <w:sz w:val="24"/>
          <w:szCs w:val="24"/>
          <w:lang w:val="ru-RU"/>
        </w:rPr>
        <w:t>ов</w:t>
      </w:r>
      <w:r w:rsidR="002E55C1"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1D45" w:rsidRPr="00EC1D45">
        <w:rPr>
          <w:rFonts w:ascii="Times New Roman" w:hAnsi="Times New Roman"/>
          <w:sz w:val="24"/>
          <w:szCs w:val="24"/>
          <w:lang w:val="ru-RU"/>
        </w:rPr>
        <w:t>с</w:t>
      </w:r>
      <w:r w:rsidR="00BF2FC6" w:rsidRPr="00EC1D45">
        <w:rPr>
          <w:rFonts w:ascii="Times New Roman" w:hAnsi="Times New Roman"/>
          <w:sz w:val="24"/>
          <w:szCs w:val="24"/>
          <w:lang w:val="ru-RU"/>
        </w:rPr>
        <w:t>дан</w:t>
      </w:r>
      <w:r w:rsidR="00EC1D45">
        <w:rPr>
          <w:rFonts w:ascii="Times New Roman" w:hAnsi="Times New Roman"/>
          <w:sz w:val="24"/>
          <w:szCs w:val="24"/>
          <w:lang w:val="ru-RU"/>
        </w:rPr>
        <w:t>ы</w:t>
      </w:r>
      <w:r w:rsidR="00BF2FC6" w:rsidRPr="00EC1D45">
        <w:rPr>
          <w:rFonts w:ascii="Times New Roman" w:hAnsi="Times New Roman"/>
          <w:sz w:val="24"/>
          <w:szCs w:val="24"/>
          <w:lang w:val="ru-RU"/>
        </w:rPr>
        <w:t xml:space="preserve"> в эксплуатацию</w:t>
      </w:r>
      <w:r w:rsidR="00EC1D45">
        <w:rPr>
          <w:rFonts w:ascii="Times New Roman" w:hAnsi="Times New Roman"/>
          <w:sz w:val="24"/>
          <w:szCs w:val="24"/>
          <w:lang w:val="ru-RU"/>
        </w:rPr>
        <w:t xml:space="preserve">, из них </w:t>
      </w:r>
      <w:r w:rsidR="005F1C1E">
        <w:rPr>
          <w:rFonts w:ascii="Times New Roman" w:hAnsi="Times New Roman"/>
          <w:sz w:val="24"/>
          <w:szCs w:val="24"/>
          <w:lang w:val="ru-RU"/>
        </w:rPr>
        <w:t xml:space="preserve">два </w:t>
      </w:r>
      <w:r w:rsidR="00EC1D45" w:rsidRPr="00EC1D45">
        <w:rPr>
          <w:rFonts w:ascii="Times New Roman" w:hAnsi="Times New Roman"/>
          <w:sz w:val="24"/>
          <w:szCs w:val="24"/>
          <w:lang w:val="ru-RU"/>
        </w:rPr>
        <w:t>проект</w:t>
      </w:r>
      <w:r w:rsidR="00EC1D45">
        <w:rPr>
          <w:rFonts w:ascii="Times New Roman" w:hAnsi="Times New Roman"/>
          <w:sz w:val="24"/>
          <w:szCs w:val="24"/>
          <w:lang w:val="ru-RU"/>
        </w:rPr>
        <w:t xml:space="preserve">а проходят </w:t>
      </w:r>
      <w:r w:rsidR="00EC1D45" w:rsidRPr="004400AC">
        <w:rPr>
          <w:rFonts w:ascii="Times New Roman" w:hAnsi="Times New Roman"/>
          <w:color w:val="000000"/>
          <w:kern w:val="24"/>
          <w:sz w:val="24"/>
          <w:szCs w:val="24"/>
          <w:lang w:val="ru-RU"/>
        </w:rPr>
        <w:t>этап стабилизации</w:t>
      </w:r>
      <w:r w:rsidR="002E55C1" w:rsidRPr="00EC1D4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F1C1E">
        <w:rPr>
          <w:rFonts w:ascii="Times New Roman" w:hAnsi="Times New Roman"/>
          <w:sz w:val="24"/>
          <w:szCs w:val="24"/>
          <w:lang w:val="ru-RU"/>
        </w:rPr>
        <w:t xml:space="preserve">четыре </w:t>
      </w:r>
      <w:r w:rsidR="00EC1D45">
        <w:rPr>
          <w:rFonts w:ascii="Times New Roman" w:hAnsi="Times New Roman"/>
          <w:sz w:val="24"/>
          <w:szCs w:val="24"/>
          <w:lang w:val="ru-RU"/>
        </w:rPr>
        <w:t>проекта</w:t>
      </w:r>
      <w:r w:rsidR="002E55C1"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1D45">
        <w:rPr>
          <w:rFonts w:ascii="Times New Roman" w:hAnsi="Times New Roman"/>
          <w:sz w:val="24"/>
          <w:szCs w:val="24"/>
          <w:lang w:val="ru-RU"/>
        </w:rPr>
        <w:t xml:space="preserve">были </w:t>
      </w:r>
      <w:r w:rsidR="00EC1D45" w:rsidRPr="00EC1D45">
        <w:rPr>
          <w:rFonts w:ascii="Times New Roman" w:hAnsi="Times New Roman"/>
          <w:color w:val="000000"/>
          <w:kern w:val="24"/>
          <w:sz w:val="24"/>
          <w:szCs w:val="24"/>
          <w:lang w:val="ru-RU"/>
        </w:rPr>
        <w:t>в процессе реализации</w:t>
      </w:r>
      <w:r w:rsidR="00EC1D45">
        <w:rPr>
          <w:rFonts w:ascii="Times New Roman" w:hAnsi="Times New Roman"/>
          <w:color w:val="000000"/>
          <w:kern w:val="24"/>
          <w:sz w:val="24"/>
          <w:szCs w:val="24"/>
          <w:lang w:val="ru-RU"/>
        </w:rPr>
        <w:t xml:space="preserve">, из них </w:t>
      </w:r>
      <w:r w:rsidR="005F1C1E">
        <w:rPr>
          <w:rFonts w:ascii="Times New Roman" w:hAnsi="Times New Roman"/>
          <w:color w:val="000000"/>
          <w:kern w:val="24"/>
          <w:sz w:val="24"/>
          <w:szCs w:val="24"/>
          <w:lang w:val="ru-RU"/>
        </w:rPr>
        <w:t xml:space="preserve">два </w:t>
      </w:r>
      <w:r w:rsidR="00EC1D45" w:rsidRPr="00EC1D45">
        <w:rPr>
          <w:rFonts w:ascii="Times New Roman" w:hAnsi="Times New Roman"/>
          <w:color w:val="000000"/>
          <w:kern w:val="24"/>
          <w:sz w:val="24"/>
          <w:szCs w:val="24"/>
          <w:lang w:val="ru-RU"/>
        </w:rPr>
        <w:t>проект</w:t>
      </w:r>
      <w:r w:rsidR="00EC1D45">
        <w:rPr>
          <w:rFonts w:ascii="Times New Roman" w:hAnsi="Times New Roman"/>
          <w:color w:val="000000"/>
          <w:kern w:val="24"/>
          <w:sz w:val="24"/>
          <w:szCs w:val="24"/>
          <w:lang w:val="ru-RU"/>
        </w:rPr>
        <w:t xml:space="preserve">а </w:t>
      </w:r>
      <w:r w:rsidR="001F1FA8">
        <w:rPr>
          <w:rFonts w:ascii="Times New Roman" w:hAnsi="Times New Roman"/>
          <w:color w:val="000000"/>
          <w:kern w:val="24"/>
          <w:sz w:val="24"/>
          <w:szCs w:val="24"/>
          <w:lang w:val="ru-RU"/>
        </w:rPr>
        <w:t xml:space="preserve">еще </w:t>
      </w:r>
      <w:r w:rsidR="00EC1D45">
        <w:rPr>
          <w:rFonts w:ascii="Times New Roman" w:hAnsi="Times New Roman"/>
          <w:color w:val="000000"/>
          <w:kern w:val="24"/>
          <w:sz w:val="24"/>
          <w:szCs w:val="24"/>
          <w:lang w:val="ru-RU"/>
        </w:rPr>
        <w:t xml:space="preserve">не </w:t>
      </w:r>
      <w:r w:rsidR="001F1FA8">
        <w:rPr>
          <w:rFonts w:ascii="Times New Roman" w:hAnsi="Times New Roman"/>
          <w:color w:val="000000"/>
          <w:kern w:val="24"/>
          <w:sz w:val="24"/>
          <w:szCs w:val="24"/>
          <w:lang w:val="ru-RU"/>
        </w:rPr>
        <w:t xml:space="preserve">достигли </w:t>
      </w:r>
      <w:r w:rsidR="005F1C1E">
        <w:rPr>
          <w:rFonts w:ascii="Times New Roman" w:hAnsi="Times New Roman"/>
          <w:sz w:val="24"/>
          <w:szCs w:val="24"/>
          <w:lang w:val="ru-RU"/>
        </w:rPr>
        <w:t>этап</w:t>
      </w:r>
      <w:r w:rsidR="001F1FA8">
        <w:rPr>
          <w:rFonts w:ascii="Times New Roman" w:hAnsi="Times New Roman"/>
          <w:sz w:val="24"/>
          <w:szCs w:val="24"/>
          <w:lang w:val="ru-RU"/>
        </w:rPr>
        <w:t>а</w:t>
      </w:r>
      <w:r w:rsid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1D45" w:rsidRPr="00EC1D45">
        <w:rPr>
          <w:rFonts w:ascii="Times New Roman" w:hAnsi="Times New Roman"/>
          <w:sz w:val="24"/>
          <w:szCs w:val="24"/>
          <w:lang w:val="ru-RU"/>
        </w:rPr>
        <w:t>утвержд</w:t>
      </w:r>
      <w:r w:rsidR="00EC1D45">
        <w:rPr>
          <w:rFonts w:ascii="Times New Roman" w:hAnsi="Times New Roman"/>
          <w:sz w:val="24"/>
          <w:szCs w:val="24"/>
          <w:lang w:val="ru-RU"/>
        </w:rPr>
        <w:t>ения</w:t>
      </w:r>
      <w:r w:rsidR="00EC1D45" w:rsidRPr="00EC1D45">
        <w:rPr>
          <w:rFonts w:ascii="Times New Roman" w:hAnsi="Times New Roman"/>
          <w:sz w:val="24"/>
          <w:szCs w:val="24"/>
          <w:lang w:val="ru-RU"/>
        </w:rPr>
        <w:t xml:space="preserve"> документ</w:t>
      </w:r>
      <w:r w:rsidR="00EC1D45">
        <w:rPr>
          <w:rFonts w:ascii="Times New Roman" w:hAnsi="Times New Roman"/>
          <w:sz w:val="24"/>
          <w:szCs w:val="24"/>
          <w:lang w:val="ru-RU"/>
        </w:rPr>
        <w:t>а</w:t>
      </w:r>
      <w:r w:rsidR="00EC1D45"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3711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EC1D45" w:rsidRPr="00EC1D45">
        <w:rPr>
          <w:rFonts w:ascii="Times New Roman" w:hAnsi="Times New Roman"/>
          <w:sz w:val="24"/>
          <w:szCs w:val="24"/>
          <w:lang w:val="ru-RU"/>
        </w:rPr>
        <w:t xml:space="preserve">инициации проекта </w:t>
      </w:r>
      <w:r w:rsidR="00BC0F7D">
        <w:rPr>
          <w:rFonts w:ascii="Times New Roman" w:hAnsi="Times New Roman"/>
          <w:sz w:val="24"/>
          <w:szCs w:val="24"/>
          <w:lang w:val="ru-RU"/>
        </w:rPr>
        <w:t>(</w:t>
      </w:r>
      <w:r w:rsidR="00BC0F7D" w:rsidRPr="00731870">
        <w:rPr>
          <w:rFonts w:ascii="Times New Roman" w:hAnsi="Times New Roman"/>
          <w:sz w:val="24"/>
          <w:szCs w:val="24"/>
        </w:rPr>
        <w:t>PID</w:t>
      </w:r>
      <w:r w:rsidR="00BC0F7D" w:rsidRPr="00DE6130">
        <w:rPr>
          <w:rFonts w:ascii="Times New Roman" w:hAnsi="Times New Roman"/>
          <w:sz w:val="24"/>
          <w:szCs w:val="24"/>
          <w:lang w:val="ru-RU"/>
        </w:rPr>
        <w:t>)</w:t>
      </w:r>
      <w:r w:rsidR="002E55C1"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EC1D45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4745" w:rsidRPr="00144745">
        <w:rPr>
          <w:rFonts w:ascii="Times New Roman" w:hAnsi="Times New Roman"/>
          <w:sz w:val="24"/>
          <w:szCs w:val="24"/>
          <w:lang w:val="ru-RU"/>
        </w:rPr>
        <w:t xml:space="preserve">этапа </w:t>
      </w:r>
      <w:r w:rsidR="00BB645A" w:rsidRPr="00EC1D45">
        <w:rPr>
          <w:rFonts w:ascii="Times New Roman" w:hAnsi="Times New Roman"/>
          <w:sz w:val="24"/>
          <w:szCs w:val="24"/>
          <w:lang w:val="ru-RU"/>
        </w:rPr>
        <w:t>анализ</w:t>
      </w:r>
      <w:r w:rsidR="00AE29D3">
        <w:rPr>
          <w:rFonts w:ascii="Times New Roman" w:hAnsi="Times New Roman"/>
          <w:sz w:val="24"/>
          <w:szCs w:val="24"/>
          <w:lang w:val="ru-RU"/>
        </w:rPr>
        <w:t>а разрывов (</w:t>
      </w:r>
      <w:r w:rsidR="00AE29D3" w:rsidRPr="00731870">
        <w:rPr>
          <w:rFonts w:ascii="Times New Roman" w:hAnsi="Times New Roman"/>
          <w:sz w:val="24"/>
          <w:szCs w:val="24"/>
        </w:rPr>
        <w:t>fit</w:t>
      </w:r>
      <w:r w:rsidR="00AE29D3" w:rsidRPr="00AE29D3">
        <w:rPr>
          <w:rFonts w:ascii="Times New Roman" w:hAnsi="Times New Roman"/>
          <w:sz w:val="24"/>
          <w:szCs w:val="24"/>
          <w:lang w:val="ru-RU"/>
        </w:rPr>
        <w:t>-</w:t>
      </w:r>
      <w:r w:rsidR="00AE29D3" w:rsidRPr="00731870">
        <w:rPr>
          <w:rFonts w:ascii="Times New Roman" w:hAnsi="Times New Roman"/>
          <w:sz w:val="24"/>
          <w:szCs w:val="24"/>
        </w:rPr>
        <w:t>gap</w:t>
      </w:r>
      <w:r w:rsidR="00AE29D3" w:rsidRPr="00AE29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29D3" w:rsidRPr="00731870">
        <w:rPr>
          <w:rFonts w:ascii="Times New Roman" w:hAnsi="Times New Roman"/>
          <w:sz w:val="24"/>
          <w:szCs w:val="24"/>
        </w:rPr>
        <w:t>analysis</w:t>
      </w:r>
      <w:r w:rsidR="00AE29D3">
        <w:rPr>
          <w:rFonts w:ascii="Times New Roman" w:hAnsi="Times New Roman"/>
          <w:sz w:val="24"/>
          <w:szCs w:val="24"/>
          <w:lang w:val="ru-RU"/>
        </w:rPr>
        <w:t>)</w:t>
      </w:r>
      <w:r w:rsidR="002E55C1" w:rsidRPr="00EC1D4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F1C1E">
        <w:rPr>
          <w:rFonts w:ascii="Times New Roman" w:hAnsi="Times New Roman"/>
          <w:sz w:val="24"/>
          <w:szCs w:val="24"/>
          <w:lang w:val="ru-RU"/>
        </w:rPr>
        <w:t xml:space="preserve">три </w:t>
      </w:r>
    </w:p>
    <w:p w:rsidR="002E55C1" w:rsidRPr="00EC1D45" w:rsidRDefault="00AE29D3" w:rsidP="00F9530D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проекта</w:t>
      </w:r>
      <w:r w:rsidR="002E55C1"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находились на этапе планирования</w:t>
      </w:r>
      <w:r w:rsidR="002E55C1" w:rsidRPr="00EC1D45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 xml:space="preserve">инициации </w:t>
      </w:r>
      <w:r w:rsidR="00BB645A" w:rsidRPr="00EC1D45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1C1E">
        <w:rPr>
          <w:rFonts w:ascii="Times New Roman" w:hAnsi="Times New Roman"/>
          <w:sz w:val="24"/>
          <w:szCs w:val="24"/>
          <w:lang w:val="ru-RU"/>
        </w:rPr>
        <w:t>четыре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E29D3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 xml:space="preserve">а – </w:t>
      </w:r>
      <w:r w:rsidR="00BB645A" w:rsidRPr="00EC1D45">
        <w:rPr>
          <w:rFonts w:ascii="Times New Roman" w:hAnsi="Times New Roman"/>
          <w:sz w:val="24"/>
          <w:szCs w:val="24"/>
          <w:lang w:val="ru-RU"/>
        </w:rPr>
        <w:t>только</w:t>
      </w:r>
      <w:r>
        <w:rPr>
          <w:rFonts w:ascii="Times New Roman" w:hAnsi="Times New Roman"/>
          <w:sz w:val="24"/>
          <w:szCs w:val="24"/>
          <w:lang w:val="ru-RU"/>
        </w:rPr>
        <w:t xml:space="preserve"> на стадии проработки идеи. </w:t>
      </w:r>
    </w:p>
    <w:p w:rsidR="002E55C1" w:rsidRPr="00B23EF0" w:rsidRDefault="00B23EF0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 w:rsidR="00BB645A" w:rsidRPr="00B23EF0">
        <w:rPr>
          <w:rFonts w:ascii="Times New Roman" w:hAnsi="Times New Roman"/>
          <w:sz w:val="24"/>
          <w:szCs w:val="24"/>
          <w:lang w:val="ru-RU"/>
        </w:rPr>
        <w:t>пересмотренн</w:t>
      </w:r>
      <w:r>
        <w:rPr>
          <w:rFonts w:ascii="Times New Roman" w:hAnsi="Times New Roman"/>
          <w:sz w:val="24"/>
          <w:szCs w:val="24"/>
          <w:lang w:val="ru-RU"/>
        </w:rPr>
        <w:t>ому</w:t>
      </w:r>
      <w:r w:rsidR="00BB645A" w:rsidRPr="00B23EF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47DC" w:rsidRPr="00B23EF0">
        <w:rPr>
          <w:rFonts w:ascii="Times New Roman" w:hAnsi="Times New Roman"/>
          <w:sz w:val="24"/>
          <w:szCs w:val="24"/>
          <w:lang w:val="ru-RU"/>
        </w:rPr>
        <w:t>график</w:t>
      </w:r>
      <w:r w:rsidRPr="00B23EF0"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ascii="Times New Roman" w:hAnsi="Times New Roman"/>
          <w:sz w:val="24"/>
          <w:szCs w:val="24"/>
          <w:lang w:val="ru-RU"/>
        </w:rPr>
        <w:t xml:space="preserve">, представленному </w:t>
      </w:r>
      <w:r w:rsidR="00393D2D" w:rsidRPr="00B23EF0">
        <w:rPr>
          <w:rFonts w:ascii="Times New Roman" w:hAnsi="Times New Roman"/>
          <w:sz w:val="24"/>
          <w:szCs w:val="24"/>
          <w:lang w:val="ru-RU"/>
        </w:rPr>
        <w:t>ГС</w:t>
      </w:r>
      <w:r w:rsidR="002E55C1" w:rsidRPr="00B23EF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 составе </w:t>
      </w:r>
      <w:r w:rsidR="00DE2436" w:rsidRPr="00B23EF0">
        <w:rPr>
          <w:rFonts w:ascii="Times New Roman" w:hAnsi="Times New Roman"/>
          <w:sz w:val="24"/>
          <w:szCs w:val="24"/>
          <w:lang w:val="ru-RU"/>
        </w:rPr>
        <w:t>Отчет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DE2436" w:rsidRPr="00B23EF0">
        <w:rPr>
          <w:rFonts w:ascii="Times New Roman" w:hAnsi="Times New Roman"/>
          <w:sz w:val="24"/>
          <w:szCs w:val="24"/>
          <w:lang w:val="ru-RU"/>
        </w:rPr>
        <w:t xml:space="preserve"> о ходе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23EF0">
        <w:rPr>
          <w:rFonts w:ascii="Times New Roman" w:hAnsi="Times New Roman"/>
          <w:sz w:val="24"/>
          <w:szCs w:val="24"/>
          <w:lang w:val="ru-RU"/>
        </w:rPr>
        <w:t>внедрени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B23EF0">
        <w:rPr>
          <w:rFonts w:ascii="Times New Roman" w:hAnsi="Times New Roman"/>
          <w:sz w:val="24"/>
          <w:szCs w:val="24"/>
          <w:lang w:val="ru-RU"/>
        </w:rPr>
        <w:t>систем</w:t>
      </w:r>
      <w:r>
        <w:rPr>
          <w:rFonts w:ascii="Times New Roman" w:hAnsi="Times New Roman"/>
          <w:sz w:val="24"/>
          <w:szCs w:val="24"/>
          <w:lang w:val="ru-RU"/>
        </w:rPr>
        <w:t xml:space="preserve">ы </w:t>
      </w:r>
      <w:r w:rsidRPr="00B23EF0">
        <w:rPr>
          <w:rFonts w:ascii="Times New Roman" w:hAnsi="Times New Roman"/>
          <w:sz w:val="24"/>
          <w:szCs w:val="24"/>
          <w:lang w:val="ru-RU"/>
        </w:rPr>
        <w:t xml:space="preserve">ПОР </w:t>
      </w:r>
      <w:r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Pr="00B23EF0">
        <w:rPr>
          <w:rFonts w:ascii="Times New Roman" w:hAnsi="Times New Roman"/>
          <w:sz w:val="24"/>
          <w:szCs w:val="24"/>
          <w:lang w:val="ru-RU"/>
        </w:rPr>
        <w:t>2014</w:t>
      </w:r>
      <w:r w:rsidR="00144745">
        <w:rPr>
          <w:rFonts w:ascii="Times New Roman" w:hAnsi="Times New Roman"/>
          <w:sz w:val="24"/>
          <w:szCs w:val="24"/>
          <w:lang w:val="ru-RU"/>
        </w:rPr>
        <w:t> </w:t>
      </w:r>
      <w:r w:rsidRPr="00B23EF0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="002E55C1" w:rsidRPr="00B23EF0">
        <w:rPr>
          <w:rFonts w:ascii="Times New Roman" w:hAnsi="Times New Roman"/>
          <w:sz w:val="24"/>
          <w:szCs w:val="24"/>
          <w:lang w:val="ru-RU"/>
        </w:rPr>
        <w:t>(</w:t>
      </w:r>
      <w:r w:rsidR="00BB645A" w:rsidRPr="00B23EF0">
        <w:rPr>
          <w:rFonts w:ascii="Times New Roman" w:hAnsi="Times New Roman"/>
          <w:b/>
          <w:i/>
          <w:sz w:val="24"/>
          <w:szCs w:val="24"/>
          <w:lang w:val="ru-RU"/>
        </w:rPr>
        <w:t>Приложение</w:t>
      </w:r>
      <w:r w:rsidR="00F02529" w:rsidRPr="00B23EF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02529">
        <w:rPr>
          <w:rFonts w:ascii="Times New Roman" w:hAnsi="Times New Roman"/>
          <w:b/>
          <w:i/>
          <w:sz w:val="24"/>
          <w:szCs w:val="24"/>
        </w:rPr>
        <w:t>I</w:t>
      </w:r>
      <w:r w:rsidR="002E55C1" w:rsidRPr="00B23EF0">
        <w:rPr>
          <w:rFonts w:ascii="Times New Roman" w:hAnsi="Times New Roman"/>
          <w:sz w:val="24"/>
          <w:szCs w:val="24"/>
          <w:lang w:val="ru-RU"/>
        </w:rPr>
        <w:t xml:space="preserve">), </w:t>
      </w:r>
      <w:r w:rsidRPr="00B23EF0">
        <w:rPr>
          <w:rFonts w:ascii="Times New Roman" w:hAnsi="Times New Roman"/>
          <w:sz w:val="24"/>
          <w:szCs w:val="24"/>
          <w:lang w:val="ru-RU"/>
        </w:rPr>
        <w:t>внедрени</w:t>
      </w:r>
      <w:r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B23EF0"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>истемы</w:t>
      </w:r>
      <w:r w:rsidR="001947DC" w:rsidRPr="00B23EF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будет </w:t>
      </w:r>
      <w:r w:rsidR="00DE2436" w:rsidRPr="00B23EF0">
        <w:rPr>
          <w:rFonts w:ascii="Times New Roman" w:hAnsi="Times New Roman"/>
          <w:sz w:val="24"/>
          <w:szCs w:val="24"/>
          <w:lang w:val="ru-RU"/>
        </w:rPr>
        <w:t>завершен</w:t>
      </w:r>
      <w:r>
        <w:rPr>
          <w:rFonts w:ascii="Times New Roman" w:hAnsi="Times New Roman"/>
          <w:sz w:val="24"/>
          <w:szCs w:val="24"/>
          <w:lang w:val="ru-RU"/>
        </w:rPr>
        <w:t>о ко второму</w:t>
      </w:r>
      <w:r w:rsidR="002E55C1" w:rsidRPr="00B23EF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2AD2" w:rsidRPr="00B23EF0">
        <w:rPr>
          <w:rFonts w:ascii="Times New Roman" w:hAnsi="Times New Roman"/>
          <w:sz w:val="24"/>
          <w:szCs w:val="24"/>
          <w:lang w:val="ru-RU"/>
        </w:rPr>
        <w:t>кв</w:t>
      </w:r>
      <w:r w:rsidR="00BB645A" w:rsidRPr="00B23EF0">
        <w:rPr>
          <w:rFonts w:ascii="Times New Roman" w:hAnsi="Times New Roman"/>
          <w:sz w:val="24"/>
          <w:szCs w:val="24"/>
          <w:lang w:val="ru-RU"/>
        </w:rPr>
        <w:t>артал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="002E55C1" w:rsidRPr="00B23EF0">
        <w:rPr>
          <w:rFonts w:ascii="Times New Roman" w:hAnsi="Times New Roman"/>
          <w:sz w:val="24"/>
          <w:szCs w:val="24"/>
          <w:lang w:val="ru-RU"/>
        </w:rPr>
        <w:t xml:space="preserve"> 2016</w:t>
      </w:r>
      <w:r>
        <w:rPr>
          <w:rFonts w:ascii="Times New Roman" w:hAnsi="Times New Roman"/>
          <w:sz w:val="24"/>
          <w:szCs w:val="24"/>
          <w:lang w:val="ru-RU"/>
        </w:rPr>
        <w:t> г</w:t>
      </w:r>
      <w:r w:rsidR="002E55C1" w:rsidRPr="00B23EF0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Поскольку в завершении ряда </w:t>
      </w:r>
      <w:r w:rsidRPr="00B23EF0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="00DE6130" w:rsidRPr="00DE61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6130">
        <w:rPr>
          <w:rFonts w:ascii="Times New Roman" w:hAnsi="Times New Roman"/>
          <w:sz w:val="24"/>
          <w:szCs w:val="24"/>
          <w:lang w:val="ru-RU"/>
        </w:rPr>
        <w:t>имеет место отставание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B23EF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985A81">
        <w:rPr>
          <w:rFonts w:ascii="Times New Roman" w:hAnsi="Times New Roman"/>
          <w:sz w:val="24"/>
          <w:szCs w:val="24"/>
          <w:lang w:val="ru-RU"/>
        </w:rPr>
        <w:t xml:space="preserve">система ПОР </w:t>
      </w:r>
      <w:r>
        <w:rPr>
          <w:rFonts w:ascii="Times New Roman" w:hAnsi="Times New Roman"/>
          <w:sz w:val="24"/>
          <w:szCs w:val="24"/>
          <w:lang w:val="ru-RU"/>
        </w:rPr>
        <w:t>представляе</w:t>
      </w:r>
      <w:r w:rsidRPr="00985A81">
        <w:rPr>
          <w:rFonts w:ascii="Times New Roman" w:hAnsi="Times New Roman"/>
          <w:sz w:val="24"/>
          <w:szCs w:val="24"/>
          <w:lang w:val="ru-RU"/>
        </w:rPr>
        <w:t>т собой</w:t>
      </w:r>
      <w:r>
        <w:rPr>
          <w:rFonts w:ascii="Times New Roman" w:hAnsi="Times New Roman"/>
          <w:sz w:val="24"/>
          <w:szCs w:val="24"/>
          <w:lang w:val="ru-RU"/>
        </w:rPr>
        <w:t xml:space="preserve"> комплекс </w:t>
      </w:r>
      <w:r w:rsidRPr="00985A81">
        <w:rPr>
          <w:rFonts w:ascii="Times New Roman" w:hAnsi="Times New Roman"/>
          <w:sz w:val="24"/>
          <w:szCs w:val="24"/>
          <w:lang w:val="ru-RU"/>
        </w:rPr>
        <w:t>взаимосвязан</w:t>
      </w:r>
      <w:r>
        <w:rPr>
          <w:rFonts w:ascii="Times New Roman" w:hAnsi="Times New Roman"/>
          <w:sz w:val="24"/>
          <w:szCs w:val="24"/>
          <w:lang w:val="ru-RU"/>
        </w:rPr>
        <w:t>ных</w:t>
      </w:r>
      <w:r w:rsidRPr="00985A8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проектов</w:t>
      </w:r>
      <w:r w:rsidRPr="00985A81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мы не имели </w:t>
      </w:r>
      <w:r w:rsidRPr="00B23EF0">
        <w:rPr>
          <w:rFonts w:ascii="Times New Roman" w:hAnsi="Times New Roman"/>
          <w:sz w:val="24"/>
          <w:szCs w:val="24"/>
          <w:lang w:val="ru-RU"/>
        </w:rPr>
        <w:t>возможн</w:t>
      </w:r>
      <w:r>
        <w:rPr>
          <w:rFonts w:ascii="Times New Roman" w:hAnsi="Times New Roman"/>
          <w:sz w:val="24"/>
          <w:szCs w:val="24"/>
          <w:lang w:val="ru-RU"/>
        </w:rPr>
        <w:t xml:space="preserve">ости оценить общие </w:t>
      </w:r>
      <w:r w:rsidRPr="00985A81">
        <w:rPr>
          <w:rFonts w:ascii="Times New Roman" w:hAnsi="Times New Roman"/>
          <w:sz w:val="24"/>
          <w:szCs w:val="24"/>
          <w:lang w:val="ru-RU"/>
        </w:rPr>
        <w:t>преимуществ</w:t>
      </w:r>
      <w:r>
        <w:rPr>
          <w:rFonts w:ascii="Times New Roman" w:hAnsi="Times New Roman"/>
          <w:sz w:val="24"/>
          <w:szCs w:val="24"/>
          <w:lang w:val="ru-RU"/>
        </w:rPr>
        <w:t xml:space="preserve">а от </w:t>
      </w:r>
      <w:r w:rsidRPr="00985A81">
        <w:rPr>
          <w:rFonts w:ascii="Times New Roman" w:hAnsi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/>
          <w:sz w:val="24"/>
          <w:szCs w:val="24"/>
          <w:lang w:val="ru-RU"/>
        </w:rPr>
        <w:t>и системы</w:t>
      </w:r>
      <w:r w:rsidRPr="00985A81">
        <w:rPr>
          <w:rFonts w:ascii="Times New Roman" w:hAnsi="Times New Roman"/>
          <w:sz w:val="24"/>
          <w:szCs w:val="24"/>
          <w:lang w:val="ru-RU"/>
        </w:rPr>
        <w:t xml:space="preserve"> ПОР</w:t>
      </w:r>
      <w:r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Pr="00985A81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B23EF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2E55C1" w:rsidRPr="00B23EF0" w:rsidRDefault="00DE2436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23EF0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B23EF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3EF0">
        <w:rPr>
          <w:rFonts w:ascii="Times New Roman" w:hAnsi="Times New Roman"/>
          <w:sz w:val="24"/>
          <w:szCs w:val="24"/>
          <w:lang w:val="ru-RU"/>
        </w:rPr>
        <w:t>утверждала</w:t>
      </w:r>
      <w:r w:rsidR="00B23EF0" w:rsidRPr="00B23EF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23EF0">
        <w:rPr>
          <w:rFonts w:ascii="Times New Roman" w:hAnsi="Times New Roman"/>
          <w:sz w:val="24"/>
          <w:szCs w:val="24"/>
          <w:lang w:val="ru-RU"/>
        </w:rPr>
        <w:t>что</w:t>
      </w:r>
      <w:r w:rsidR="00B23EF0" w:rsidRPr="00B23EF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23EF0">
        <w:rPr>
          <w:rFonts w:ascii="Times New Roman" w:hAnsi="Times New Roman"/>
          <w:sz w:val="24"/>
          <w:szCs w:val="24"/>
          <w:lang w:val="ru-RU"/>
        </w:rPr>
        <w:t xml:space="preserve">оценка общих </w:t>
      </w:r>
      <w:r w:rsidR="00B23EF0" w:rsidRPr="00985A81">
        <w:rPr>
          <w:rFonts w:ascii="Times New Roman" w:hAnsi="Times New Roman"/>
          <w:sz w:val="24"/>
          <w:szCs w:val="24"/>
          <w:lang w:val="ru-RU"/>
        </w:rPr>
        <w:t>преимуществ</w:t>
      </w:r>
      <w:r w:rsidR="00B23EF0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="00B23EF0" w:rsidRPr="00985A81">
        <w:rPr>
          <w:rFonts w:ascii="Times New Roman" w:hAnsi="Times New Roman"/>
          <w:sz w:val="24"/>
          <w:szCs w:val="24"/>
          <w:lang w:val="ru-RU"/>
        </w:rPr>
        <w:t>реализаци</w:t>
      </w:r>
      <w:r w:rsidR="00B23EF0">
        <w:rPr>
          <w:rFonts w:ascii="Times New Roman" w:hAnsi="Times New Roman"/>
          <w:sz w:val="24"/>
          <w:szCs w:val="24"/>
          <w:lang w:val="ru-RU"/>
        </w:rPr>
        <w:t>и системы</w:t>
      </w:r>
      <w:r w:rsidR="00B23EF0" w:rsidRPr="00985A81">
        <w:rPr>
          <w:rFonts w:ascii="Times New Roman" w:hAnsi="Times New Roman"/>
          <w:sz w:val="24"/>
          <w:szCs w:val="24"/>
          <w:lang w:val="ru-RU"/>
        </w:rPr>
        <w:t xml:space="preserve"> ПОР</w:t>
      </w:r>
      <w:r w:rsidR="00B23EF0">
        <w:rPr>
          <w:rFonts w:ascii="Times New Roman" w:hAnsi="Times New Roman"/>
          <w:sz w:val="24"/>
          <w:szCs w:val="24"/>
          <w:lang w:val="ru-RU"/>
        </w:rPr>
        <w:t xml:space="preserve"> не</w:t>
      </w:r>
      <w:r w:rsidR="00B23EF0" w:rsidRPr="00B23EF0">
        <w:rPr>
          <w:rFonts w:ascii="Times New Roman" w:hAnsi="Times New Roman"/>
          <w:sz w:val="24"/>
          <w:szCs w:val="24"/>
          <w:lang w:val="ru-RU"/>
        </w:rPr>
        <w:t>возможн</w:t>
      </w:r>
      <w:r w:rsidR="00B23EF0">
        <w:rPr>
          <w:rFonts w:ascii="Times New Roman" w:hAnsi="Times New Roman"/>
          <w:sz w:val="24"/>
          <w:szCs w:val="24"/>
          <w:lang w:val="ru-RU"/>
        </w:rPr>
        <w:t xml:space="preserve">а, </w:t>
      </w:r>
      <w:r w:rsidR="00B23EF0" w:rsidRPr="00B23EF0">
        <w:rPr>
          <w:rFonts w:ascii="Times New Roman" w:hAnsi="Times New Roman"/>
          <w:sz w:val="24"/>
          <w:szCs w:val="24"/>
          <w:lang w:val="ru-RU"/>
        </w:rPr>
        <w:t>поскольку</w:t>
      </w:r>
      <w:r w:rsidR="00B23EF0">
        <w:rPr>
          <w:rFonts w:ascii="Times New Roman" w:hAnsi="Times New Roman"/>
          <w:sz w:val="24"/>
          <w:szCs w:val="24"/>
          <w:lang w:val="ru-RU"/>
        </w:rPr>
        <w:t xml:space="preserve"> весь </w:t>
      </w:r>
      <w:r w:rsidR="00B23EF0" w:rsidRPr="00B23EF0">
        <w:rPr>
          <w:rFonts w:ascii="Times New Roman" w:hAnsi="Times New Roman"/>
          <w:sz w:val="24"/>
          <w:szCs w:val="24"/>
          <w:lang w:val="ru-RU"/>
        </w:rPr>
        <w:t>портфель проект</w:t>
      </w:r>
      <w:r w:rsidR="00B23EF0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B23EF0" w:rsidRPr="00B23EF0">
        <w:rPr>
          <w:rFonts w:ascii="Times New Roman" w:hAnsi="Times New Roman"/>
          <w:sz w:val="24"/>
          <w:szCs w:val="24"/>
          <w:lang w:val="ru-RU"/>
        </w:rPr>
        <w:t xml:space="preserve">все еще </w:t>
      </w:r>
      <w:r w:rsidR="00B23EF0">
        <w:rPr>
          <w:rFonts w:ascii="Times New Roman" w:hAnsi="Times New Roman"/>
          <w:sz w:val="24"/>
          <w:szCs w:val="24"/>
          <w:lang w:val="ru-RU"/>
        </w:rPr>
        <w:t xml:space="preserve">находится в </w:t>
      </w:r>
      <w:r w:rsidR="00B23EF0" w:rsidRPr="00B23EF0">
        <w:rPr>
          <w:rFonts w:ascii="Times New Roman" w:hAnsi="Times New Roman"/>
          <w:sz w:val="24"/>
          <w:szCs w:val="24"/>
          <w:lang w:val="ru-RU"/>
        </w:rPr>
        <w:t>процесс</w:t>
      </w:r>
      <w:r w:rsidR="00B23EF0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B23EF0" w:rsidRPr="00B23EF0">
        <w:rPr>
          <w:rFonts w:ascii="Times New Roman" w:hAnsi="Times New Roman"/>
          <w:sz w:val="24"/>
          <w:szCs w:val="24"/>
          <w:lang w:val="ru-RU"/>
        </w:rPr>
        <w:t>реализаци</w:t>
      </w:r>
      <w:r w:rsidR="00B23EF0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23EF0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F26378" w:rsidRDefault="00D81B14" w:rsidP="002E55C1">
      <w:pPr>
        <w:spacing w:before="12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26378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2E55C1" w:rsidRPr="00F2637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648F9" w:rsidRPr="00F26378">
        <w:rPr>
          <w:rFonts w:ascii="Times New Roman" w:hAnsi="Times New Roman"/>
          <w:b/>
          <w:sz w:val="24"/>
          <w:szCs w:val="24"/>
          <w:lang w:val="ru-RU"/>
        </w:rPr>
        <w:t>5</w:t>
      </w:r>
    </w:p>
    <w:p w:rsidR="00731870" w:rsidRPr="00F26378" w:rsidRDefault="00DE2436" w:rsidP="00731870">
      <w:pPr>
        <w:spacing w:before="12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8450F">
        <w:rPr>
          <w:rFonts w:ascii="Times New Roman" w:hAnsi="Times New Roman"/>
          <w:b/>
          <w:sz w:val="24"/>
          <w:szCs w:val="24"/>
          <w:lang w:val="ru-RU"/>
        </w:rPr>
        <w:t>ВОИС</w:t>
      </w:r>
      <w:r w:rsidR="002E55C1" w:rsidRPr="0038450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D7F2F" w:rsidRPr="002D7F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могла бы</w:t>
      </w:r>
      <w:r w:rsidR="002D7F2F" w:rsidRPr="002D7F2F">
        <w:rPr>
          <w:rFonts w:ascii="Times New Roman" w:hAnsi="Times New Roman" w:cs="Times New Roman"/>
          <w:b/>
          <w:lang w:val="ru-RU"/>
        </w:rPr>
        <w:t xml:space="preserve"> </w:t>
      </w:r>
      <w:r w:rsidR="0038450F" w:rsidRPr="0038450F">
        <w:rPr>
          <w:rFonts w:ascii="Times New Roman" w:hAnsi="Times New Roman"/>
          <w:b/>
          <w:sz w:val="24"/>
          <w:szCs w:val="24"/>
          <w:lang w:val="ru-RU"/>
        </w:rPr>
        <w:t xml:space="preserve">продолжить изучение возможностей </w:t>
      </w:r>
      <w:r w:rsidR="00840DC3">
        <w:rPr>
          <w:rFonts w:ascii="Times New Roman" w:hAnsi="Times New Roman"/>
          <w:b/>
          <w:sz w:val="24"/>
          <w:szCs w:val="24"/>
          <w:lang w:val="ru-RU"/>
        </w:rPr>
        <w:t>сдерживания отставания во внедрении</w:t>
      </w:r>
      <w:r w:rsidR="0038450F" w:rsidRPr="0038450F">
        <w:rPr>
          <w:rFonts w:ascii="Times New Roman" w:hAnsi="Times New Roman"/>
          <w:b/>
          <w:sz w:val="24"/>
          <w:szCs w:val="24"/>
          <w:lang w:val="ru-RU"/>
        </w:rPr>
        <w:t xml:space="preserve"> системы планирования общеорганизационных ресурсов как на уровне отдельных проектов, так и на уровне всего портфел</w:t>
      </w:r>
      <w:r w:rsidR="0038450F">
        <w:rPr>
          <w:rFonts w:ascii="Times New Roman" w:hAnsi="Times New Roman"/>
          <w:b/>
          <w:sz w:val="24"/>
          <w:szCs w:val="24"/>
          <w:lang w:val="ru-RU"/>
        </w:rPr>
        <w:t>я</w:t>
      </w:r>
      <w:r w:rsidR="0038450F" w:rsidRPr="0038450F">
        <w:rPr>
          <w:rFonts w:ascii="Times New Roman" w:hAnsi="Times New Roman"/>
          <w:b/>
          <w:sz w:val="24"/>
          <w:szCs w:val="24"/>
          <w:lang w:val="ru-RU"/>
        </w:rPr>
        <w:t xml:space="preserve"> проектов, с тем чтобы проект мог быть завершен в сроки, предусмотренные уточненным графиком</w:t>
      </w:r>
      <w:r w:rsidR="002E55C1" w:rsidRPr="0038450F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38450F">
        <w:rPr>
          <w:rFonts w:ascii="Times New Roman" w:hAnsi="Times New Roman"/>
          <w:b/>
          <w:sz w:val="24"/>
          <w:szCs w:val="24"/>
          <w:lang w:val="ru-RU"/>
        </w:rPr>
        <w:t>представлен</w:t>
      </w:r>
      <w:r w:rsidR="00840DC3">
        <w:rPr>
          <w:rFonts w:ascii="Times New Roman" w:hAnsi="Times New Roman"/>
          <w:b/>
          <w:sz w:val="24"/>
          <w:szCs w:val="24"/>
          <w:lang w:val="ru-RU"/>
        </w:rPr>
        <w:t>ным</w:t>
      </w:r>
      <w:r w:rsidR="0038450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8450F" w:rsidRPr="0038450F">
        <w:rPr>
          <w:rFonts w:ascii="Times New Roman" w:hAnsi="Times New Roman"/>
          <w:b/>
          <w:sz w:val="24"/>
          <w:szCs w:val="24"/>
          <w:lang w:val="ru-RU"/>
        </w:rPr>
        <w:t>государствам-членам</w:t>
      </w:r>
      <w:r w:rsidR="0038450F">
        <w:rPr>
          <w:rFonts w:ascii="Times New Roman" w:hAnsi="Times New Roman"/>
          <w:b/>
          <w:sz w:val="24"/>
          <w:szCs w:val="24"/>
          <w:lang w:val="ru-RU"/>
        </w:rPr>
        <w:t xml:space="preserve"> в сентябре</w:t>
      </w:r>
      <w:r w:rsidR="002E55C1" w:rsidRPr="0038450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B1D74" w:rsidRPr="0038450F">
        <w:rPr>
          <w:rFonts w:ascii="Times New Roman" w:hAnsi="Times New Roman"/>
          <w:b/>
          <w:sz w:val="24"/>
          <w:szCs w:val="24"/>
          <w:lang w:val="ru-RU"/>
        </w:rPr>
        <w:t>2015</w:t>
      </w:r>
      <w:r w:rsidR="003B1D74">
        <w:rPr>
          <w:rFonts w:ascii="Times New Roman" w:hAnsi="Times New Roman"/>
          <w:b/>
          <w:sz w:val="24"/>
          <w:szCs w:val="24"/>
        </w:rPr>
        <w:t> </w:t>
      </w:r>
      <w:r w:rsidR="003B1D74" w:rsidRPr="0038450F">
        <w:rPr>
          <w:rFonts w:ascii="Times New Roman" w:hAnsi="Times New Roman"/>
          <w:b/>
          <w:sz w:val="24"/>
          <w:szCs w:val="24"/>
          <w:lang w:val="ru-RU"/>
        </w:rPr>
        <w:t>г.</w:t>
      </w:r>
    </w:p>
    <w:p w:rsidR="002E55C1" w:rsidRPr="00840DC3" w:rsidRDefault="00DE2436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lang w:val="ru-RU" w:bidi="ar-SA"/>
        </w:rPr>
      </w:pPr>
      <w:r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согласил</w:t>
      </w:r>
      <w:r w:rsidR="0038450F">
        <w:rPr>
          <w:rFonts w:ascii="Times New Roman" w:hAnsi="Times New Roman"/>
          <w:sz w:val="24"/>
          <w:szCs w:val="24"/>
          <w:lang w:val="ru-RU"/>
        </w:rPr>
        <w:t>ась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необходимость</w:t>
      </w:r>
      <w:r w:rsidR="0038450F">
        <w:rPr>
          <w:rFonts w:ascii="Times New Roman" w:hAnsi="Times New Roman"/>
          <w:sz w:val="24"/>
          <w:szCs w:val="24"/>
          <w:lang w:val="ru-RU"/>
        </w:rPr>
        <w:t>ю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0DC3">
        <w:rPr>
          <w:rFonts w:ascii="Times New Roman" w:hAnsi="Times New Roman"/>
          <w:sz w:val="24"/>
          <w:szCs w:val="24"/>
          <w:lang w:val="ru-RU"/>
        </w:rPr>
        <w:t xml:space="preserve">сдерживания отставания во </w:t>
      </w:r>
      <w:r w:rsidR="00840DC3" w:rsidRPr="00840DC3">
        <w:rPr>
          <w:rFonts w:ascii="Times New Roman" w:hAnsi="Times New Roman"/>
          <w:sz w:val="24"/>
          <w:szCs w:val="24"/>
          <w:lang w:val="ru-RU"/>
        </w:rPr>
        <w:t>внедрени</w:t>
      </w:r>
      <w:r w:rsidR="00840DC3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840DC3" w:rsidRPr="00840DC3">
        <w:rPr>
          <w:rFonts w:ascii="Times New Roman" w:hAnsi="Times New Roman"/>
          <w:sz w:val="24"/>
          <w:szCs w:val="24"/>
          <w:lang w:val="ru-RU"/>
        </w:rPr>
        <w:t>систем</w:t>
      </w:r>
      <w:r w:rsidR="00840DC3">
        <w:rPr>
          <w:rFonts w:ascii="Times New Roman" w:hAnsi="Times New Roman"/>
          <w:sz w:val="24"/>
          <w:szCs w:val="24"/>
          <w:lang w:val="ru-RU"/>
        </w:rPr>
        <w:t>ы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40DC3" w:rsidRPr="00840DC3">
        <w:rPr>
          <w:rFonts w:ascii="Times New Roman" w:hAnsi="Times New Roman"/>
          <w:sz w:val="24"/>
          <w:szCs w:val="24"/>
          <w:lang w:val="ru-RU"/>
        </w:rPr>
        <w:t>Рассматрива</w:t>
      </w:r>
      <w:r w:rsidR="00840DC3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840DC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38450F">
        <w:rPr>
          <w:rFonts w:ascii="Times New Roman" w:hAnsi="Times New Roman"/>
          <w:sz w:val="24"/>
          <w:szCs w:val="24"/>
          <w:lang w:val="ru-RU"/>
        </w:rPr>
        <w:t>три</w:t>
      </w:r>
      <w:r w:rsidR="00840DC3">
        <w:rPr>
          <w:rFonts w:ascii="Times New Roman" w:hAnsi="Times New Roman"/>
          <w:sz w:val="24"/>
          <w:szCs w:val="24"/>
          <w:lang w:val="ru-RU"/>
        </w:rPr>
        <w:t>аду</w:t>
      </w:r>
      <w:r w:rsidR="00840DC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0DC3">
        <w:rPr>
          <w:rFonts w:ascii="Times New Roman" w:hAnsi="Times New Roman"/>
          <w:sz w:val="24"/>
          <w:szCs w:val="24"/>
          <w:lang w:val="ru-RU"/>
        </w:rPr>
        <w:t xml:space="preserve">ограничивающих </w:t>
      </w:r>
      <w:r w:rsidR="00840DC3" w:rsidRPr="00840DC3">
        <w:rPr>
          <w:rFonts w:ascii="Times New Roman" w:hAnsi="Times New Roman"/>
          <w:sz w:val="24"/>
          <w:szCs w:val="24"/>
          <w:lang w:val="ru-RU"/>
        </w:rPr>
        <w:t>фактор</w:t>
      </w:r>
      <w:r w:rsidR="00840DC3">
        <w:rPr>
          <w:rFonts w:ascii="Times New Roman" w:hAnsi="Times New Roman"/>
          <w:sz w:val="24"/>
          <w:szCs w:val="24"/>
          <w:lang w:val="ru-RU"/>
        </w:rPr>
        <w:t>ов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8450F" w:rsidRPr="0038450F">
        <w:rPr>
          <w:rFonts w:ascii="Times New Roman" w:hAnsi="Times New Roman"/>
          <w:sz w:val="24"/>
          <w:szCs w:val="24"/>
          <w:lang w:val="ru-RU"/>
        </w:rPr>
        <w:t>котор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38450F" w:rsidRPr="0038450F">
        <w:rPr>
          <w:rFonts w:ascii="Times New Roman" w:hAnsi="Times New Roman"/>
          <w:sz w:val="24"/>
          <w:szCs w:val="24"/>
          <w:lang w:val="ru-RU"/>
        </w:rPr>
        <w:t>необходим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о учитывать </w:t>
      </w:r>
      <w:r w:rsidR="00840DC3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="00840DC3" w:rsidRPr="00840DC3">
        <w:rPr>
          <w:rFonts w:ascii="Times New Roman" w:hAnsi="Times New Roman"/>
          <w:sz w:val="24"/>
          <w:szCs w:val="24"/>
          <w:lang w:val="ru-RU"/>
        </w:rPr>
        <w:t>организаци</w:t>
      </w:r>
      <w:r w:rsidR="00840DC3">
        <w:rPr>
          <w:rFonts w:ascii="Times New Roman" w:hAnsi="Times New Roman"/>
          <w:sz w:val="24"/>
          <w:szCs w:val="24"/>
          <w:lang w:val="ru-RU"/>
        </w:rPr>
        <w:t>и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450F" w:rsidRPr="00B0241F">
        <w:rPr>
          <w:rFonts w:ascii="Times New Roman" w:hAnsi="Times New Roman"/>
          <w:sz w:val="24"/>
          <w:szCs w:val="24"/>
          <w:lang w:val="ru-RU"/>
        </w:rPr>
        <w:t>проект</w:t>
      </w:r>
      <w:r w:rsidR="0038450F">
        <w:rPr>
          <w:rFonts w:ascii="Times New Roman" w:hAnsi="Times New Roman"/>
          <w:sz w:val="24"/>
          <w:szCs w:val="24"/>
          <w:lang w:val="ru-RU"/>
        </w:rPr>
        <w:t>а: стоимость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качество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время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руководство </w:t>
      </w:r>
      <w:r w:rsidR="0038450F" w:rsidRPr="0038450F">
        <w:rPr>
          <w:rFonts w:ascii="Times New Roman" w:hAnsi="Times New Roman"/>
          <w:sz w:val="24"/>
          <w:szCs w:val="24"/>
          <w:lang w:val="ru-RU"/>
        </w:rPr>
        <w:t>проект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840DC3">
        <w:rPr>
          <w:rFonts w:ascii="Times New Roman" w:hAnsi="Times New Roman"/>
          <w:sz w:val="24"/>
          <w:szCs w:val="24"/>
          <w:lang w:val="ru-RU"/>
        </w:rPr>
        <w:t xml:space="preserve">признало </w:t>
      </w:r>
      <w:r w:rsidR="00840DC3" w:rsidRPr="00840DC3">
        <w:rPr>
          <w:rFonts w:ascii="Times New Roman" w:hAnsi="Times New Roman"/>
          <w:sz w:val="24"/>
          <w:szCs w:val="24"/>
          <w:lang w:val="ru-RU"/>
        </w:rPr>
        <w:t>фактор</w:t>
      </w:r>
      <w:r w:rsidR="00840DC3">
        <w:rPr>
          <w:rFonts w:ascii="Times New Roman" w:hAnsi="Times New Roman"/>
          <w:sz w:val="24"/>
          <w:szCs w:val="24"/>
          <w:lang w:val="ru-RU"/>
        </w:rPr>
        <w:t>ы качества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0DC3">
        <w:rPr>
          <w:rFonts w:ascii="Times New Roman" w:hAnsi="Times New Roman"/>
          <w:sz w:val="24"/>
          <w:szCs w:val="24"/>
          <w:lang w:val="ru-RU"/>
        </w:rPr>
        <w:t>стоимости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0DC3" w:rsidRPr="0038450F">
        <w:rPr>
          <w:rFonts w:ascii="Times New Roman" w:hAnsi="Times New Roman"/>
          <w:sz w:val="24"/>
          <w:szCs w:val="24"/>
          <w:lang w:val="ru-RU"/>
        </w:rPr>
        <w:t>приоритет</w:t>
      </w:r>
      <w:r w:rsidR="00840DC3">
        <w:rPr>
          <w:rFonts w:ascii="Times New Roman" w:hAnsi="Times New Roman"/>
          <w:sz w:val="24"/>
          <w:szCs w:val="24"/>
          <w:lang w:val="ru-RU"/>
        </w:rPr>
        <w:t xml:space="preserve">ными </w:t>
      </w:r>
      <w:r w:rsidR="00840DC3" w:rsidRPr="00840DC3">
        <w:rPr>
          <w:rFonts w:ascii="Times New Roman" w:hAnsi="Times New Roman"/>
          <w:sz w:val="24"/>
          <w:szCs w:val="24"/>
          <w:lang w:val="ru-RU"/>
        </w:rPr>
        <w:t>относительн</w:t>
      </w:r>
      <w:r w:rsidR="00840DC3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840DC3" w:rsidRPr="00840DC3">
        <w:rPr>
          <w:rFonts w:ascii="Times New Roman" w:hAnsi="Times New Roman"/>
          <w:sz w:val="24"/>
          <w:szCs w:val="24"/>
          <w:lang w:val="ru-RU"/>
        </w:rPr>
        <w:t>фактор</w:t>
      </w:r>
      <w:r w:rsidR="00840DC3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38450F">
        <w:rPr>
          <w:rFonts w:ascii="Times New Roman" w:hAnsi="Times New Roman"/>
          <w:sz w:val="24"/>
          <w:szCs w:val="24"/>
          <w:lang w:val="ru-RU"/>
        </w:rPr>
        <w:t>времени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учитывая в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особенно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сти то, что </w:t>
      </w:r>
      <w:r w:rsidR="0038450F" w:rsidRPr="0038450F">
        <w:rPr>
          <w:rFonts w:ascii="Times New Roman" w:hAnsi="Times New Roman"/>
          <w:sz w:val="24"/>
          <w:szCs w:val="24"/>
          <w:lang w:val="ru-RU"/>
        </w:rPr>
        <w:t>реализаци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840DC3" w:rsidRPr="00840DC3">
        <w:rPr>
          <w:rFonts w:ascii="Times New Roman" w:hAnsi="Times New Roman"/>
          <w:sz w:val="24"/>
          <w:szCs w:val="24"/>
          <w:lang w:val="ru-RU"/>
        </w:rPr>
        <w:t>проект</w:t>
      </w:r>
      <w:r w:rsidR="00840DC3">
        <w:rPr>
          <w:rFonts w:ascii="Times New Roman" w:hAnsi="Times New Roman"/>
          <w:sz w:val="24"/>
          <w:szCs w:val="24"/>
          <w:lang w:val="ru-RU"/>
        </w:rPr>
        <w:t>а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450F" w:rsidRPr="0038450F">
        <w:rPr>
          <w:rFonts w:ascii="Times New Roman" w:hAnsi="Times New Roman"/>
          <w:sz w:val="24"/>
          <w:szCs w:val="24"/>
          <w:lang w:val="ru-RU"/>
        </w:rPr>
        <w:t>«</w:t>
      </w:r>
      <w:r w:rsidR="000F1F37">
        <w:rPr>
          <w:rFonts w:ascii="Times New Roman" w:hAnsi="Times New Roman"/>
          <w:sz w:val="24"/>
          <w:szCs w:val="24"/>
          <w:lang w:val="ru-RU"/>
        </w:rPr>
        <w:t>Начисление заработной платы</w:t>
      </w:r>
      <w:r w:rsidR="0038450F" w:rsidRPr="0038450F">
        <w:rPr>
          <w:rFonts w:ascii="Times New Roman" w:hAnsi="Times New Roman"/>
          <w:sz w:val="24"/>
          <w:szCs w:val="24"/>
          <w:lang w:val="ru-RU"/>
        </w:rPr>
        <w:t>»</w:t>
      </w:r>
      <w:r w:rsidR="0038450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3F08">
        <w:rPr>
          <w:rFonts w:ascii="Times New Roman" w:hAnsi="Times New Roman"/>
          <w:sz w:val="24"/>
          <w:szCs w:val="24"/>
          <w:lang w:val="ru-RU"/>
        </w:rPr>
        <w:t>требует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0DC3">
        <w:rPr>
          <w:rFonts w:ascii="Times New Roman" w:hAnsi="Times New Roman"/>
          <w:sz w:val="24"/>
          <w:szCs w:val="24"/>
          <w:lang w:val="ru-RU"/>
        </w:rPr>
        <w:t xml:space="preserve">100%-ной </w:t>
      </w:r>
      <w:r w:rsidR="0038450F">
        <w:rPr>
          <w:rFonts w:ascii="Times New Roman" w:hAnsi="Times New Roman"/>
          <w:sz w:val="24"/>
          <w:szCs w:val="24"/>
          <w:lang w:val="ru-RU"/>
        </w:rPr>
        <w:t>точности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.</w:t>
      </w:r>
      <w:r w:rsidR="002E55C1" w:rsidRPr="00B0241F">
        <w:rPr>
          <w:rFonts w:ascii="Times New Roman" w:hAnsi="Times New Roman"/>
          <w:color w:val="0000FF"/>
          <w:sz w:val="24"/>
          <w:szCs w:val="24"/>
          <w:lang w:val="ru-RU"/>
        </w:rPr>
        <w:t xml:space="preserve"> </w:t>
      </w:r>
      <w:r w:rsidRPr="001947DC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1947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947DC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2E55C1" w:rsidRPr="001947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она представит </w:t>
      </w:r>
      <w:r w:rsidR="00840DC3" w:rsidRPr="0038450F">
        <w:rPr>
          <w:rFonts w:ascii="Times New Roman" w:hAnsi="Times New Roman"/>
          <w:sz w:val="24"/>
          <w:szCs w:val="24"/>
          <w:lang w:val="ru-RU"/>
        </w:rPr>
        <w:t>государствам-членам</w:t>
      </w:r>
      <w:r w:rsidR="00840D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1947DC">
        <w:rPr>
          <w:rFonts w:ascii="Times New Roman" w:hAnsi="Times New Roman"/>
          <w:sz w:val="24"/>
          <w:szCs w:val="24"/>
          <w:lang w:val="ru-RU"/>
        </w:rPr>
        <w:t>новы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й уточненный график в </w:t>
      </w:r>
      <w:r w:rsidR="0038450F" w:rsidRPr="001947DC">
        <w:rPr>
          <w:rFonts w:ascii="Times New Roman" w:hAnsi="Times New Roman"/>
          <w:sz w:val="24"/>
          <w:szCs w:val="24"/>
          <w:lang w:val="ru-RU"/>
        </w:rPr>
        <w:t>о</w:t>
      </w:r>
      <w:r w:rsidRPr="001947DC">
        <w:rPr>
          <w:rFonts w:ascii="Times New Roman" w:hAnsi="Times New Roman"/>
          <w:sz w:val="24"/>
          <w:szCs w:val="24"/>
          <w:lang w:val="ru-RU"/>
        </w:rPr>
        <w:t>тчет</w:t>
      </w:r>
      <w:r w:rsidR="0038450F">
        <w:rPr>
          <w:rFonts w:ascii="Times New Roman" w:hAnsi="Times New Roman"/>
          <w:sz w:val="24"/>
          <w:szCs w:val="24"/>
          <w:lang w:val="ru-RU"/>
        </w:rPr>
        <w:t>е</w:t>
      </w:r>
      <w:r w:rsidRPr="001947DC">
        <w:rPr>
          <w:rFonts w:ascii="Times New Roman" w:hAnsi="Times New Roman"/>
          <w:sz w:val="24"/>
          <w:szCs w:val="24"/>
          <w:lang w:val="ru-RU"/>
        </w:rPr>
        <w:t xml:space="preserve"> о ходе </w:t>
      </w:r>
      <w:r w:rsidR="0038450F" w:rsidRPr="0038450F">
        <w:rPr>
          <w:rFonts w:ascii="Times New Roman" w:hAnsi="Times New Roman"/>
          <w:sz w:val="24"/>
          <w:szCs w:val="24"/>
          <w:lang w:val="ru-RU"/>
        </w:rPr>
        <w:t>реализаци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38450F" w:rsidRPr="0038450F">
        <w:rPr>
          <w:rFonts w:ascii="Times New Roman" w:hAnsi="Times New Roman"/>
          <w:sz w:val="24"/>
          <w:szCs w:val="24"/>
          <w:lang w:val="ru-RU"/>
        </w:rPr>
        <w:t>систем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38450F" w:rsidRPr="001947DC">
        <w:rPr>
          <w:rFonts w:ascii="Times New Roman" w:hAnsi="Times New Roman"/>
          <w:sz w:val="24"/>
          <w:szCs w:val="24"/>
          <w:lang w:val="ru-RU"/>
        </w:rPr>
        <w:t xml:space="preserve">ПОР 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за 2015 г. </w:t>
      </w:r>
      <w:r w:rsidR="00BB645A" w:rsidRPr="001947DC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38450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будет стремиться </w:t>
      </w:r>
      <w:r w:rsidR="00840DC3">
        <w:rPr>
          <w:rFonts w:ascii="Times New Roman" w:hAnsi="Times New Roman"/>
          <w:sz w:val="24"/>
          <w:szCs w:val="24"/>
          <w:lang w:val="ru-RU"/>
        </w:rPr>
        <w:t xml:space="preserve">выдержать </w:t>
      </w:r>
      <w:r w:rsidR="00563F08">
        <w:rPr>
          <w:rFonts w:ascii="Times New Roman" w:hAnsi="Times New Roman"/>
          <w:sz w:val="24"/>
          <w:szCs w:val="24"/>
          <w:lang w:val="ru-RU"/>
        </w:rPr>
        <w:t>уточненный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47DC" w:rsidRPr="001947DC">
        <w:rPr>
          <w:rFonts w:ascii="Times New Roman" w:hAnsi="Times New Roman"/>
          <w:sz w:val="24"/>
          <w:szCs w:val="24"/>
          <w:lang w:val="ru-RU"/>
        </w:rPr>
        <w:t>график</w:t>
      </w:r>
      <w:r w:rsidR="00563F08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563F08" w:rsidRPr="00563F08">
        <w:rPr>
          <w:rFonts w:ascii="Times New Roman" w:hAnsi="Times New Roman"/>
          <w:sz w:val="24"/>
          <w:szCs w:val="24"/>
          <w:lang w:val="ru-RU"/>
        </w:rPr>
        <w:t>процесс</w:t>
      </w:r>
      <w:r w:rsidR="00563F08">
        <w:rPr>
          <w:rFonts w:ascii="Times New Roman" w:hAnsi="Times New Roman"/>
          <w:sz w:val="24"/>
          <w:szCs w:val="24"/>
          <w:lang w:val="ru-RU"/>
        </w:rPr>
        <w:t xml:space="preserve">е ее </w:t>
      </w:r>
      <w:r w:rsidR="00563F08" w:rsidRPr="00563F08">
        <w:rPr>
          <w:rFonts w:ascii="Times New Roman" w:hAnsi="Times New Roman"/>
          <w:sz w:val="24"/>
          <w:szCs w:val="24"/>
          <w:lang w:val="ru-RU"/>
        </w:rPr>
        <w:t>внедрени</w:t>
      </w:r>
      <w:r w:rsidR="00563F08">
        <w:rPr>
          <w:rFonts w:ascii="Times New Roman" w:hAnsi="Times New Roman"/>
          <w:sz w:val="24"/>
          <w:szCs w:val="24"/>
          <w:lang w:val="ru-RU"/>
        </w:rPr>
        <w:t>я</w:t>
      </w:r>
      <w:r w:rsidR="002E55C1" w:rsidRPr="0038450F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DC57F1" w:rsidRDefault="00BB645A" w:rsidP="002E55C1">
      <w:pPr>
        <w:pStyle w:val="Heading1"/>
        <w:spacing w:before="120" w:after="120" w:line="360" w:lineRule="auto"/>
        <w:contextualSpacing/>
        <w:rPr>
          <w:rFonts w:ascii="Times New Roman" w:hAnsi="Times New Roman"/>
          <w:b/>
          <w:color w:val="002060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</w:rPr>
        <w:t>Документаци</w:t>
      </w:r>
      <w:r w:rsidR="00B23EF0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я</w:t>
      </w:r>
    </w:p>
    <w:p w:rsidR="00F9530D" w:rsidRDefault="00BB645A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F9530D" w:rsidSect="00333CA1">
          <w:footerReference w:type="default" r:id="rId43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755643">
        <w:rPr>
          <w:rFonts w:ascii="Times New Roman" w:hAnsi="Times New Roman"/>
          <w:sz w:val="24"/>
          <w:szCs w:val="24"/>
          <w:lang w:val="ru-RU"/>
        </w:rPr>
        <w:t>Мы</w:t>
      </w:r>
      <w:r w:rsidR="002E55C1" w:rsidRPr="007556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5643" w:rsidRPr="00755643">
        <w:rPr>
          <w:rFonts w:ascii="Times New Roman" w:hAnsi="Times New Roman"/>
          <w:sz w:val="24"/>
          <w:szCs w:val="24"/>
          <w:lang w:val="ru-RU"/>
        </w:rPr>
        <w:t xml:space="preserve">отметили, что </w:t>
      </w:r>
      <w:r w:rsidR="00DE2436" w:rsidRPr="00755643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7556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450F">
        <w:rPr>
          <w:rFonts w:ascii="Times New Roman" w:hAnsi="Times New Roman"/>
          <w:sz w:val="24"/>
          <w:szCs w:val="24"/>
          <w:lang w:val="ru-RU"/>
        </w:rPr>
        <w:t>не имеет системы</w:t>
      </w:r>
      <w:r w:rsidR="00755643" w:rsidRPr="00755643">
        <w:rPr>
          <w:rFonts w:ascii="Times New Roman" w:hAnsi="Times New Roman"/>
          <w:sz w:val="24"/>
          <w:szCs w:val="24"/>
          <w:lang w:val="ru-RU"/>
        </w:rPr>
        <w:t xml:space="preserve"> документооборота </w:t>
      </w:r>
      <w:r w:rsidR="0038450F">
        <w:rPr>
          <w:rFonts w:ascii="Times New Roman" w:hAnsi="Times New Roman"/>
          <w:sz w:val="24"/>
          <w:szCs w:val="24"/>
          <w:lang w:val="ru-RU"/>
        </w:rPr>
        <w:t xml:space="preserve">для проектов, </w:t>
      </w:r>
      <w:r w:rsidR="00563F08">
        <w:rPr>
          <w:rFonts w:ascii="Times New Roman" w:hAnsi="Times New Roman"/>
          <w:sz w:val="24"/>
          <w:szCs w:val="24"/>
          <w:lang w:val="ru-RU"/>
        </w:rPr>
        <w:t>относящихся к системе</w:t>
      </w:r>
      <w:r w:rsidR="0038450F" w:rsidRPr="00755643">
        <w:rPr>
          <w:rFonts w:ascii="Times New Roman" w:hAnsi="Times New Roman"/>
          <w:sz w:val="24"/>
          <w:szCs w:val="24"/>
          <w:lang w:val="ru-RU"/>
        </w:rPr>
        <w:t xml:space="preserve"> ПОР. </w:t>
      </w:r>
      <w:r w:rsidR="00563F08" w:rsidRPr="00563350">
        <w:rPr>
          <w:rFonts w:ascii="Times New Roman" w:hAnsi="Times New Roman"/>
          <w:sz w:val="24"/>
          <w:szCs w:val="24"/>
          <w:lang w:val="ru-RU"/>
        </w:rPr>
        <w:t xml:space="preserve">В отсутствие единого центра хранения проектной </w:t>
      </w:r>
    </w:p>
    <w:p w:rsidR="002E55C1" w:rsidRPr="0038450F" w:rsidRDefault="00563F08" w:rsidP="00F9530D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63350">
        <w:rPr>
          <w:rFonts w:ascii="Times New Roman" w:hAnsi="Times New Roman"/>
          <w:sz w:val="24"/>
          <w:szCs w:val="24"/>
          <w:lang w:val="ru-RU"/>
        </w:rPr>
        <w:lastRenderedPageBreak/>
        <w:t xml:space="preserve">документации для рассылки управленческой документации сотрудникам ВОИС, а также аудиторам, использовалась система </w:t>
      </w:r>
      <w:r w:rsidRPr="00563350">
        <w:rPr>
          <w:rFonts w:ascii="Times New Roman" w:hAnsi="Times New Roman"/>
          <w:sz w:val="24"/>
          <w:szCs w:val="24"/>
        </w:rPr>
        <w:t>WIKI</w:t>
      </w:r>
      <w:r w:rsidRPr="00563350">
        <w:rPr>
          <w:rFonts w:ascii="Times New Roman" w:hAnsi="Times New Roman"/>
          <w:sz w:val="24"/>
          <w:szCs w:val="24"/>
          <w:lang w:val="ru-RU"/>
        </w:rPr>
        <w:t xml:space="preserve">. Некоторые документы отсутствовали в </w:t>
      </w:r>
      <w:r w:rsidRPr="00563350">
        <w:rPr>
          <w:rFonts w:ascii="Times New Roman" w:hAnsi="Times New Roman"/>
          <w:sz w:val="24"/>
          <w:szCs w:val="24"/>
        </w:rPr>
        <w:t>WIKI</w:t>
      </w:r>
      <w:r w:rsidRPr="00563350">
        <w:rPr>
          <w:rFonts w:ascii="Times New Roman" w:hAnsi="Times New Roman"/>
          <w:sz w:val="24"/>
          <w:szCs w:val="24"/>
          <w:lang w:val="ru-RU"/>
        </w:rPr>
        <w:t xml:space="preserve">. Когда аудиторы запрашивали документацию, отсутствовавшую в </w:t>
      </w:r>
      <w:r w:rsidRPr="00563350">
        <w:rPr>
          <w:rFonts w:ascii="Times New Roman" w:hAnsi="Times New Roman"/>
          <w:sz w:val="24"/>
          <w:szCs w:val="24"/>
        </w:rPr>
        <w:t>WIKI</w:t>
      </w:r>
      <w:r w:rsidRPr="00563350">
        <w:rPr>
          <w:rFonts w:ascii="Times New Roman" w:hAnsi="Times New Roman"/>
          <w:sz w:val="24"/>
          <w:szCs w:val="24"/>
          <w:lang w:val="ru-RU"/>
        </w:rPr>
        <w:t xml:space="preserve">, ВОИС направляла их по электронной почте или размещала их в </w:t>
      </w:r>
      <w:r w:rsidRPr="00563350">
        <w:rPr>
          <w:rFonts w:ascii="Times New Roman" w:hAnsi="Times New Roman"/>
          <w:sz w:val="24"/>
          <w:szCs w:val="24"/>
        </w:rPr>
        <w:t>WIKI</w:t>
      </w:r>
      <w:r w:rsidRPr="0056335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731870" w:rsidRPr="0038450F" w:rsidRDefault="00DE2436" w:rsidP="00731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8450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38450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07ABA">
        <w:rPr>
          <w:rFonts w:ascii="Times New Roman" w:hAnsi="Times New Roman"/>
          <w:sz w:val="24"/>
          <w:szCs w:val="24"/>
          <w:lang w:val="ru-RU"/>
        </w:rPr>
        <w:t>сообщила</w:t>
      </w:r>
      <w:r w:rsidRPr="0038450F">
        <w:rPr>
          <w:rFonts w:ascii="Times New Roman" w:hAnsi="Times New Roman"/>
          <w:sz w:val="24"/>
          <w:szCs w:val="24"/>
          <w:lang w:val="ru-RU"/>
        </w:rPr>
        <w:t>, что</w:t>
      </w:r>
      <w:r w:rsidR="002E55C1" w:rsidRPr="0038450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38450F">
        <w:rPr>
          <w:rFonts w:ascii="Times New Roman" w:hAnsi="Times New Roman"/>
          <w:color w:val="000000"/>
          <w:sz w:val="24"/>
          <w:szCs w:val="24"/>
          <w:lang w:val="ru-RU"/>
        </w:rPr>
        <w:t>в отсутствие</w:t>
      </w:r>
      <w:r w:rsidR="002E55C1" w:rsidRPr="003845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>системы документооборота</w:t>
      </w:r>
      <w:r w:rsidR="002E55C1" w:rsidRPr="003845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8450F">
        <w:rPr>
          <w:rFonts w:ascii="Times New Roman" w:hAnsi="Times New Roman"/>
          <w:color w:val="000000"/>
          <w:sz w:val="24"/>
          <w:szCs w:val="24"/>
          <w:lang w:val="ru-RU"/>
        </w:rPr>
        <w:t>Бюро управления проектами</w:t>
      </w:r>
      <w:r w:rsidR="002E55C1" w:rsidRPr="003845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A22F7" w:rsidRPr="0038450F">
        <w:rPr>
          <w:rFonts w:ascii="Times New Roman" w:hAnsi="Times New Roman"/>
          <w:color w:val="000000"/>
          <w:sz w:val="24"/>
          <w:szCs w:val="24"/>
          <w:lang w:val="ru-RU"/>
        </w:rPr>
        <w:t xml:space="preserve">ПОР </w:t>
      </w:r>
      <w:r w:rsidR="00BB645A" w:rsidRPr="0038450F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2E55C1" w:rsidRPr="003845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B645A" w:rsidRPr="0038450F">
        <w:rPr>
          <w:rFonts w:ascii="Times New Roman" w:hAnsi="Times New Roman"/>
          <w:color w:val="000000"/>
          <w:sz w:val="24"/>
          <w:szCs w:val="24"/>
          <w:lang w:val="ru-RU"/>
        </w:rPr>
        <w:t>различн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>ые</w:t>
      </w:r>
      <w:r w:rsidR="002E55C1" w:rsidRPr="003845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B645A" w:rsidRPr="0038450F">
        <w:rPr>
          <w:rFonts w:ascii="Times New Roman" w:hAnsi="Times New Roman"/>
          <w:color w:val="000000"/>
          <w:sz w:val="24"/>
          <w:szCs w:val="24"/>
          <w:lang w:val="ru-RU"/>
        </w:rPr>
        <w:t>проект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ные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>групп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>ы</w:t>
      </w:r>
      <w:r w:rsidR="002E55C1" w:rsidRPr="003845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B645A" w:rsidRPr="0038450F">
        <w:rPr>
          <w:rFonts w:ascii="Times New Roman" w:hAnsi="Times New Roman"/>
          <w:color w:val="000000"/>
          <w:sz w:val="24"/>
          <w:szCs w:val="24"/>
          <w:lang w:val="ru-RU"/>
        </w:rPr>
        <w:t>в настоящее время</w:t>
      </w:r>
      <w:r w:rsidR="002E55C1" w:rsidRPr="003845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используют для </w:t>
      </w:r>
      <w:r w:rsidR="00107ABA">
        <w:rPr>
          <w:rFonts w:ascii="Times New Roman" w:hAnsi="Times New Roman"/>
          <w:color w:val="000000"/>
          <w:sz w:val="24"/>
          <w:szCs w:val="24"/>
          <w:lang w:val="ru-RU"/>
        </w:rPr>
        <w:t xml:space="preserve">сохранения 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>документов</w:t>
      </w:r>
      <w:r w:rsidR="005A22F7" w:rsidRPr="0038450F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>организаци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и доступа к ним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>пользовател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ей </w:t>
      </w:r>
      <w:r w:rsidR="00BB645A" w:rsidRPr="0038450F">
        <w:rPr>
          <w:rFonts w:ascii="Times New Roman" w:hAnsi="Times New Roman"/>
          <w:color w:val="000000"/>
          <w:sz w:val="24"/>
          <w:szCs w:val="24"/>
          <w:lang w:val="ru-RU"/>
        </w:rPr>
        <w:t>существующ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>ие</w:t>
      </w:r>
      <w:r w:rsidR="002E55C1" w:rsidRPr="003845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8450F">
        <w:rPr>
          <w:rFonts w:ascii="Times New Roman" w:hAnsi="Times New Roman"/>
          <w:color w:val="000000"/>
          <w:sz w:val="24"/>
          <w:szCs w:val="24"/>
          <w:lang w:val="ru-RU"/>
        </w:rPr>
        <w:t>инструмент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>ы,</w:t>
      </w:r>
      <w:r w:rsidRPr="003845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B645A" w:rsidRPr="0038450F">
        <w:rPr>
          <w:rFonts w:ascii="Times New Roman" w:hAnsi="Times New Roman"/>
          <w:color w:val="000000"/>
          <w:sz w:val="24"/>
          <w:szCs w:val="24"/>
          <w:lang w:val="ru-RU"/>
        </w:rPr>
        <w:t>включая</w:t>
      </w:r>
      <w:r w:rsidR="002E55C1" w:rsidRPr="003845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>систему</w:t>
      </w:r>
      <w:r w:rsidR="005A22F7" w:rsidRPr="003845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>подачи</w:t>
      </w:r>
      <w:r w:rsidRPr="0038450F">
        <w:rPr>
          <w:rFonts w:ascii="Times New Roman" w:hAnsi="Times New Roman"/>
          <w:color w:val="000000"/>
          <w:sz w:val="24"/>
          <w:szCs w:val="24"/>
          <w:lang w:val="ru-RU"/>
        </w:rPr>
        <w:t xml:space="preserve"> заяв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>ок</w:t>
      </w:r>
      <w:r w:rsidRPr="003845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B645A" w:rsidRPr="0038450F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2E55C1" w:rsidRPr="0038450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>систем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у </w:t>
      </w:r>
      <w:r w:rsidR="002E55C1" w:rsidRPr="00FE0AAD">
        <w:rPr>
          <w:rFonts w:ascii="Times New Roman" w:hAnsi="Times New Roman"/>
          <w:color w:val="000000"/>
          <w:sz w:val="24"/>
          <w:szCs w:val="24"/>
        </w:rPr>
        <w:t>WIKI</w:t>
      </w:r>
      <w:r w:rsidR="002E55C1" w:rsidRPr="0038450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E55C1" w:rsidRPr="00F26378" w:rsidRDefault="00D81B14" w:rsidP="002E55C1">
      <w:pPr>
        <w:spacing w:before="12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26378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E648F9" w:rsidRPr="00F26378">
        <w:rPr>
          <w:rFonts w:ascii="Times New Roman" w:hAnsi="Times New Roman"/>
          <w:b/>
          <w:sz w:val="24"/>
          <w:szCs w:val="24"/>
          <w:lang w:val="ru-RU"/>
        </w:rPr>
        <w:t xml:space="preserve"> 6</w:t>
      </w:r>
    </w:p>
    <w:p w:rsidR="002E55C1" w:rsidRPr="00755643" w:rsidRDefault="00415A6B" w:rsidP="002E55C1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</w:pPr>
      <w:r w:rsidRPr="00415A6B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ВОИС могла бы улучшить свою систему документооборота, с тем, чтобы вся проектная документация хранилась в одном месте</w:t>
      </w:r>
      <w:r w:rsidR="002E55C1" w:rsidRPr="00755643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.</w:t>
      </w:r>
    </w:p>
    <w:p w:rsidR="002E55C1" w:rsidRPr="005A22F7" w:rsidRDefault="00DE2436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A22F7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5A22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A22F7">
        <w:rPr>
          <w:rFonts w:ascii="Times New Roman" w:hAnsi="Times New Roman"/>
          <w:sz w:val="24"/>
          <w:szCs w:val="24"/>
          <w:lang w:val="ru-RU"/>
        </w:rPr>
        <w:t xml:space="preserve">согласилась с </w:t>
      </w:r>
      <w:r w:rsidR="005A22F7" w:rsidRPr="005A22F7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5A22F7">
        <w:rPr>
          <w:rFonts w:ascii="Times New Roman" w:hAnsi="Times New Roman"/>
          <w:sz w:val="24"/>
          <w:szCs w:val="24"/>
          <w:lang w:val="ru-RU"/>
        </w:rPr>
        <w:t>ой рекомендацией</w:t>
      </w:r>
      <w:r w:rsidR="002E55C1" w:rsidRPr="005A22F7">
        <w:rPr>
          <w:rFonts w:ascii="Times New Roman" w:hAnsi="Times New Roman"/>
          <w:sz w:val="24"/>
          <w:szCs w:val="24"/>
          <w:lang w:val="ru-RU"/>
        </w:rPr>
        <w:t>.</w:t>
      </w:r>
      <w:r w:rsidR="002E55C1" w:rsidRPr="005A22F7">
        <w:rPr>
          <w:rFonts w:ascii="Times New Roman" w:hAnsi="Times New Roman"/>
          <w:color w:val="0000FF"/>
          <w:sz w:val="24"/>
          <w:szCs w:val="24"/>
          <w:lang w:val="ru-RU"/>
        </w:rPr>
        <w:t xml:space="preserve"> </w:t>
      </w:r>
      <w:r w:rsidR="005A22F7" w:rsidRPr="005A22F7">
        <w:rPr>
          <w:rFonts w:ascii="Times New Roman" w:hAnsi="Times New Roman"/>
          <w:sz w:val="24"/>
          <w:szCs w:val="24"/>
          <w:lang w:val="ru-RU"/>
        </w:rPr>
        <w:t>Он</w:t>
      </w:r>
      <w:r w:rsidR="005A22F7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5A22F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22F7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2E55C1" w:rsidRP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="00BB645A" w:rsidRP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хотя 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используемая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>в настоящее время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B645A" w:rsidRPr="005A22F7">
        <w:rPr>
          <w:rFonts w:ascii="Times New Roman" w:hAnsi="Times New Roman"/>
          <w:color w:val="000000"/>
          <w:sz w:val="24"/>
          <w:szCs w:val="24"/>
          <w:lang w:val="ru-RU"/>
        </w:rPr>
        <w:t>система</w:t>
      </w:r>
      <w:r w:rsidR="002E55C1" w:rsidRP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="005A22F7" w:rsidRPr="005A22F7">
        <w:rPr>
          <w:rFonts w:ascii="Times New Roman" w:hAnsi="Times New Roman"/>
          <w:sz w:val="24"/>
          <w:szCs w:val="24"/>
          <w:lang w:val="ru-RU"/>
        </w:rPr>
        <w:t>инструмент</w:t>
      </w:r>
      <w:r w:rsidR="005A22F7">
        <w:rPr>
          <w:rFonts w:ascii="Times New Roman" w:hAnsi="Times New Roman"/>
          <w:sz w:val="24"/>
          <w:szCs w:val="24"/>
          <w:lang w:val="ru-RU"/>
        </w:rPr>
        <w:t>ы</w:t>
      </w:r>
      <w:r w:rsidR="005A22F7" w:rsidRPr="005A22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документооборота решают свои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>задач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2E55C1" w:rsidRP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="00BB645A" w:rsidRPr="005A22F7">
        <w:rPr>
          <w:rFonts w:ascii="Times New Roman" w:hAnsi="Times New Roman"/>
          <w:color w:val="000000"/>
          <w:sz w:val="24"/>
          <w:szCs w:val="24"/>
          <w:lang w:val="ru-RU"/>
        </w:rPr>
        <w:t>Организация</w:t>
      </w:r>
      <w:r w:rsidR="002E55C1" w:rsidRP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выиграет от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>внедрени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я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>систем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ы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управления информационными ресурсами </w:t>
      </w:r>
      <w:r w:rsidR="002E55C1" w:rsidRPr="005A22F7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УИР).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>В настоящее время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1734E" w:rsidRPr="0001734E">
        <w:rPr>
          <w:rFonts w:ascii="Times New Roman" w:hAnsi="Times New Roman"/>
          <w:color w:val="000000"/>
          <w:sz w:val="24"/>
          <w:szCs w:val="24"/>
          <w:lang w:val="ru-RU"/>
        </w:rPr>
        <w:t>в рамках</w:t>
      </w:r>
      <w:r w:rsidR="0001734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01734E">
        <w:rPr>
          <w:rFonts w:ascii="Times New Roman" w:hAnsi="Times New Roman"/>
          <w:color w:val="000000"/>
          <w:sz w:val="24"/>
          <w:szCs w:val="24"/>
          <w:lang w:val="ru-RU"/>
        </w:rPr>
        <w:t>нициативы</w:t>
      </w:r>
      <w:r w:rsidR="002E55C1" w:rsidRP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по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>внедрени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ю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>систем</w:t>
      </w:r>
      <w:r w:rsidR="0001734E">
        <w:rPr>
          <w:rFonts w:ascii="Times New Roman" w:hAnsi="Times New Roman"/>
          <w:color w:val="000000"/>
          <w:sz w:val="24"/>
          <w:szCs w:val="24"/>
          <w:lang w:val="ru-RU"/>
        </w:rPr>
        <w:t>ы УИР определяются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 ее </w:t>
      </w:r>
      <w:r w:rsidR="00BB645A" w:rsidRPr="005A22F7">
        <w:rPr>
          <w:rFonts w:ascii="Times New Roman" w:hAnsi="Times New Roman"/>
          <w:color w:val="000000"/>
          <w:sz w:val="24"/>
          <w:szCs w:val="24"/>
          <w:lang w:val="ru-RU"/>
        </w:rPr>
        <w:t>приоритет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>ные</w:t>
      </w:r>
      <w:r w:rsidR="002E55C1" w:rsidRP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>области</w:t>
      </w:r>
      <w:r w:rsidR="00BB645A" w:rsidRP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="00BB645A" w:rsidRPr="005A22F7">
        <w:rPr>
          <w:rFonts w:ascii="Times New Roman" w:hAnsi="Times New Roman"/>
          <w:color w:val="000000"/>
          <w:sz w:val="24"/>
          <w:szCs w:val="24"/>
          <w:lang w:val="ru-RU"/>
        </w:rPr>
        <w:t>элемент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>ы,</w:t>
      </w:r>
      <w:r w:rsidR="002E55C1" w:rsidRP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B645A" w:rsidRPr="005A22F7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2E55C1" w:rsidRP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A22F7">
        <w:rPr>
          <w:rFonts w:ascii="Times New Roman" w:hAnsi="Times New Roman"/>
          <w:color w:val="000000"/>
          <w:sz w:val="24"/>
          <w:szCs w:val="24"/>
          <w:lang w:val="ru-RU"/>
        </w:rPr>
        <w:t>ВОИС</w:t>
      </w:r>
      <w:r w:rsidR="002E55C1" w:rsidRP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воспользуется этой </w:t>
      </w:r>
      <w:r w:rsidRPr="005A22F7">
        <w:rPr>
          <w:rFonts w:ascii="Times New Roman" w:hAnsi="Times New Roman"/>
          <w:color w:val="000000"/>
          <w:sz w:val="24"/>
          <w:szCs w:val="24"/>
          <w:lang w:val="ru-RU"/>
        </w:rPr>
        <w:t>возможностью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, чтобы </w:t>
      </w:r>
      <w:r w:rsidR="005D0923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решить </w:t>
      </w:r>
      <w:r w:rsidR="005D0923" w:rsidRPr="005D0923">
        <w:rPr>
          <w:rFonts w:ascii="Times New Roman" w:hAnsi="Times New Roman"/>
          <w:color w:val="000000"/>
          <w:sz w:val="24"/>
          <w:szCs w:val="24"/>
          <w:lang w:val="ru-RU"/>
        </w:rPr>
        <w:t>вопрос</w:t>
      </w:r>
      <w:r w:rsidR="005D0923">
        <w:rPr>
          <w:rFonts w:ascii="Times New Roman" w:hAnsi="Times New Roman"/>
          <w:color w:val="000000"/>
          <w:sz w:val="24"/>
          <w:szCs w:val="24"/>
          <w:lang w:val="ru-RU"/>
        </w:rPr>
        <w:t xml:space="preserve"> о том, можно ли сделать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BB645A" w:rsidRPr="005A22F7">
        <w:rPr>
          <w:rFonts w:ascii="Times New Roman" w:hAnsi="Times New Roman"/>
          <w:color w:val="000000"/>
          <w:sz w:val="24"/>
          <w:szCs w:val="24"/>
          <w:lang w:val="ru-RU"/>
        </w:rPr>
        <w:t>ортфель</w:t>
      </w:r>
      <w:r w:rsidR="002E55C1" w:rsidRP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>проект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ов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ПОР 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первых пользователей планируемой к </w:t>
      </w:r>
      <w:r w:rsidR="005A22F7" w:rsidRPr="005A22F7">
        <w:rPr>
          <w:rFonts w:ascii="Times New Roman" w:hAnsi="Times New Roman"/>
          <w:color w:val="000000"/>
          <w:sz w:val="24"/>
          <w:szCs w:val="24"/>
          <w:lang w:val="ru-RU"/>
        </w:rPr>
        <w:t>внедрени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>ю системы</w:t>
      </w:r>
      <w:r w:rsidR="002E55C1" w:rsidRPr="005A22F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A22F7">
        <w:rPr>
          <w:rFonts w:ascii="Times New Roman" w:hAnsi="Times New Roman"/>
          <w:color w:val="000000"/>
          <w:sz w:val="24"/>
          <w:szCs w:val="24"/>
          <w:lang w:val="ru-RU"/>
        </w:rPr>
        <w:t>УИР</w:t>
      </w:r>
      <w:r w:rsidR="002E55C1" w:rsidRPr="005A22F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E55C1" w:rsidRPr="00DC57F1" w:rsidRDefault="00A95069" w:rsidP="002E55C1">
      <w:pPr>
        <w:pStyle w:val="Heading1"/>
        <w:spacing w:before="120" w:line="360" w:lineRule="auto"/>
        <w:contextualSpacing/>
        <w:rPr>
          <w:rFonts w:ascii="Times New Roman" w:hAnsi="Times New Roman"/>
          <w:b/>
          <w:color w:val="002060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Определение стоимости э</w:t>
      </w:r>
      <w:r w:rsidR="00BB645A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лемент</w:t>
      </w: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ов проекта</w:t>
      </w:r>
    </w:p>
    <w:p w:rsidR="00731870" w:rsidRPr="00A95069" w:rsidRDefault="00A95069" w:rsidP="00731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Ниже представлены элементы </w:t>
      </w:r>
      <w:r w:rsidRPr="00A95069">
        <w:rPr>
          <w:rFonts w:ascii="Times New Roman" w:hAnsi="Times New Roman"/>
          <w:sz w:val="24"/>
          <w:szCs w:val="24"/>
          <w:lang w:val="ru-RU"/>
        </w:rPr>
        <w:t>стоимост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A95069">
        <w:rPr>
          <w:rFonts w:ascii="Times New Roman" w:hAnsi="Times New Roman"/>
          <w:sz w:val="24"/>
          <w:szCs w:val="24"/>
          <w:lang w:val="ru-RU"/>
        </w:rPr>
        <w:t xml:space="preserve"> проект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BB645A" w:rsidRPr="00A95069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A950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F1F37">
        <w:rPr>
          <w:rFonts w:ascii="Times New Roman" w:hAnsi="Times New Roman"/>
          <w:sz w:val="24"/>
          <w:szCs w:val="24"/>
          <w:lang w:val="ru-RU"/>
        </w:rPr>
        <w:t>оценка его стоимости</w:t>
      </w:r>
      <w:r w:rsidR="00BB645A" w:rsidRPr="00A950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к </w:t>
      </w:r>
      <w:r w:rsidR="000F1F37" w:rsidRPr="000F1F37">
        <w:rPr>
          <w:rFonts w:ascii="Times New Roman" w:hAnsi="Times New Roman"/>
          <w:sz w:val="24"/>
          <w:szCs w:val="24"/>
          <w:lang w:val="ru-RU"/>
        </w:rPr>
        <w:t>момент</w:t>
      </w:r>
      <w:r w:rsidR="000F1F37">
        <w:rPr>
          <w:rFonts w:ascii="Times New Roman" w:hAnsi="Times New Roman"/>
          <w:sz w:val="24"/>
          <w:szCs w:val="24"/>
          <w:lang w:val="ru-RU"/>
        </w:rPr>
        <w:t>у завершения</w:t>
      </w:r>
      <w:r w:rsidR="002E55C1" w:rsidRPr="00A95069">
        <w:rPr>
          <w:rFonts w:ascii="Times New Roman" w:hAnsi="Times New Roman"/>
          <w:sz w:val="24"/>
          <w:szCs w:val="24"/>
          <w:lang w:val="ru-RU"/>
        </w:rPr>
        <w:t>:</w:t>
      </w:r>
    </w:p>
    <w:p w:rsidR="00731870" w:rsidRPr="00A95069" w:rsidRDefault="00731870" w:rsidP="00731870">
      <w:pPr>
        <w:pStyle w:val="ListParagraph"/>
        <w:autoSpaceDE w:val="0"/>
        <w:autoSpaceDN w:val="0"/>
        <w:adjustRightInd w:val="0"/>
        <w:spacing w:before="120" w:after="120" w:line="360" w:lineRule="auto"/>
        <w:contextualSpacing w:val="0"/>
        <w:rPr>
          <w:rFonts w:ascii="Times New Roman" w:hAnsi="Times New Roman"/>
          <w:sz w:val="24"/>
          <w:szCs w:val="24"/>
          <w:lang w:val="ru-RU"/>
        </w:rPr>
      </w:pPr>
    </w:p>
    <w:p w:rsidR="00731870" w:rsidRPr="00A95069" w:rsidRDefault="00731870" w:rsidP="00731870">
      <w:pPr>
        <w:pStyle w:val="ListParagraph"/>
        <w:autoSpaceDE w:val="0"/>
        <w:autoSpaceDN w:val="0"/>
        <w:adjustRightInd w:val="0"/>
        <w:spacing w:before="120" w:after="120" w:line="360" w:lineRule="auto"/>
        <w:contextualSpacing w:val="0"/>
        <w:rPr>
          <w:rFonts w:ascii="Times New Roman" w:hAnsi="Times New Roman"/>
          <w:sz w:val="24"/>
          <w:szCs w:val="24"/>
          <w:lang w:val="ru-RU"/>
        </w:rPr>
        <w:sectPr w:rsidR="00731870" w:rsidRPr="00A95069" w:rsidSect="00333CA1">
          <w:footerReference w:type="default" r:id="rId44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2E55C1" w:rsidRPr="00B0241F" w:rsidRDefault="002E55C1" w:rsidP="002E55C1">
      <w:pPr>
        <w:spacing w:after="0" w:line="360" w:lineRule="auto"/>
        <w:contextualSpacing/>
        <w:jc w:val="right"/>
        <w:rPr>
          <w:rFonts w:ascii="Times New Roman" w:hAnsi="Times New Roman"/>
          <w:b/>
          <w:i/>
          <w:sz w:val="24"/>
          <w:szCs w:val="24"/>
          <w:lang w:val="ru-RU"/>
        </w:rPr>
      </w:pPr>
      <w:r w:rsidRPr="00B0241F">
        <w:rPr>
          <w:rFonts w:ascii="Times New Roman" w:hAnsi="Times New Roman"/>
          <w:b/>
          <w:i/>
          <w:sz w:val="24"/>
          <w:szCs w:val="24"/>
          <w:lang w:val="ru-RU"/>
        </w:rPr>
        <w:lastRenderedPageBreak/>
        <w:t>(</w:t>
      </w:r>
      <w:r w:rsidR="00BB645A" w:rsidRPr="00B0241F">
        <w:rPr>
          <w:rFonts w:ascii="Times New Roman" w:hAnsi="Times New Roman"/>
          <w:b/>
          <w:i/>
          <w:sz w:val="24"/>
          <w:szCs w:val="24"/>
          <w:lang w:val="ru-RU"/>
        </w:rPr>
        <w:t>Стоимость</w:t>
      </w:r>
      <w:r w:rsidR="00A950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BB645A" w:rsidRPr="00B0241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b/>
          <w:i/>
          <w:sz w:val="24"/>
          <w:szCs w:val="24"/>
          <w:lang w:val="ru-RU"/>
        </w:rPr>
        <w:t>шв. франков</w:t>
      </w:r>
      <w:r w:rsidRPr="00B0241F">
        <w:rPr>
          <w:rFonts w:ascii="Times New Roman" w:hAnsi="Times New Roman"/>
          <w:b/>
          <w:i/>
          <w:sz w:val="24"/>
          <w:szCs w:val="24"/>
          <w:lang w:val="ru-RU"/>
        </w:rPr>
        <w:t>)</w:t>
      </w:r>
    </w:p>
    <w:tbl>
      <w:tblPr>
        <w:tblW w:w="4675" w:type="pct"/>
        <w:tblLayout w:type="fixed"/>
        <w:tblLook w:val="04A0" w:firstRow="1" w:lastRow="0" w:firstColumn="1" w:lastColumn="0" w:noHBand="0" w:noVBand="1"/>
      </w:tblPr>
      <w:tblGrid>
        <w:gridCol w:w="3436"/>
        <w:gridCol w:w="1422"/>
        <w:gridCol w:w="1974"/>
        <w:gridCol w:w="1810"/>
      </w:tblGrid>
      <w:tr w:rsidR="002E55C1" w:rsidRPr="00540EDA" w:rsidTr="00E562B7">
        <w:trPr>
          <w:trHeight w:val="255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0F1F37" w:rsidRDefault="00DE2436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</w:t>
            </w:r>
            <w:r w:rsidR="000F1F3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0F1F37" w:rsidRPr="000F1F3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затрат</w:t>
            </w:r>
            <w:r w:rsidR="000F1F3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A95069" w:rsidRDefault="00A95069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9506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План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овые</w:t>
            </w:r>
            <w:r w:rsidRPr="00A9506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затраты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A95069" w:rsidRDefault="000F1F37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Прогнозные </w:t>
            </w:r>
            <w:r w:rsidRPr="000F1F3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затрат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ы к </w:t>
            </w:r>
            <w:r w:rsidR="00A95069" w:rsidRPr="00A9506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момент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</w:t>
            </w:r>
            <w:r w:rsidR="00A9506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завершения </w:t>
            </w:r>
            <w:r w:rsidR="00DE2436" w:rsidRPr="00A9506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A95069" w:rsidRDefault="000F1F37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Прогнозные </w:t>
            </w:r>
            <w:r w:rsidRPr="000F1F3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затрат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ы </w:t>
            </w:r>
            <w:r w:rsidR="00A9506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как </w:t>
            </w:r>
            <w:r w:rsidR="002E55C1" w:rsidRPr="00A9506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% </w:t>
            </w:r>
            <w:r w:rsidR="00A95069" w:rsidRPr="00A9506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план</w:t>
            </w:r>
            <w:r w:rsidR="00A9506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овых</w:t>
            </w:r>
            <w:r w:rsidR="00A95069" w:rsidRPr="00A9506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затрат</w:t>
            </w:r>
          </w:p>
        </w:tc>
      </w:tr>
      <w:tr w:rsidR="002E55C1" w:rsidRPr="00FE0AAD" w:rsidTr="00E562B7">
        <w:trPr>
          <w:trHeight w:val="255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FE0AAD" w:rsidRDefault="0047044E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Хостинг программных приложений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FE0AAD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1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383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FE0AAD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674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FE0AAD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48</w:t>
            </w:r>
            <w:r w:rsidR="0047044E">
              <w:rPr>
                <w:rFonts w:ascii="Times New Roman" w:hAnsi="Times New Roman"/>
                <w:sz w:val="24"/>
                <w:szCs w:val="24"/>
              </w:rPr>
              <w:t>,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2E55C1" w:rsidRPr="00FE0AAD" w:rsidTr="00E562B7">
        <w:trPr>
          <w:trHeight w:val="255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B0241F" w:rsidRDefault="0047044E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Приобретени</w:t>
            </w:r>
            <w:r w:rsidRPr="0047044E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2E55C1" w:rsidRPr="00B024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B645A" w:rsidRPr="00B0241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2E55C1" w:rsidRPr="00B024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7044E">
              <w:rPr>
                <w:rFonts w:ascii="Times New Roman" w:hAnsi="Times New Roman"/>
                <w:sz w:val="24"/>
                <w:szCs w:val="24"/>
                <w:lang w:val="ru-RU"/>
              </w:rPr>
              <w:t>поддержк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 </w:t>
            </w:r>
            <w:r w:rsidRPr="0047044E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программного обеспечения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2A7DC2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3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C2">
              <w:rPr>
                <w:rFonts w:ascii="Times New Roman" w:hAnsi="Times New Roman"/>
                <w:sz w:val="24"/>
                <w:szCs w:val="24"/>
              </w:rPr>
              <w:t>989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C2"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2A7DC2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C2">
              <w:rPr>
                <w:rFonts w:ascii="Times New Roman" w:hAnsi="Times New Roman"/>
                <w:sz w:val="24"/>
                <w:szCs w:val="24"/>
              </w:rPr>
              <w:t>3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C2">
              <w:rPr>
                <w:rFonts w:ascii="Times New Roman" w:hAnsi="Times New Roman"/>
                <w:sz w:val="24"/>
                <w:szCs w:val="24"/>
              </w:rPr>
              <w:t>095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C2"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FE0AAD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543">
              <w:rPr>
                <w:rFonts w:ascii="Times New Roman" w:hAnsi="Times New Roman"/>
                <w:sz w:val="24"/>
                <w:szCs w:val="24"/>
              </w:rPr>
              <w:t>77</w:t>
            </w:r>
            <w:r w:rsidR="0047044E">
              <w:rPr>
                <w:rFonts w:ascii="Times New Roman" w:hAnsi="Times New Roman"/>
                <w:sz w:val="24"/>
                <w:szCs w:val="24"/>
              </w:rPr>
              <w:t>,</w:t>
            </w:r>
            <w:r w:rsidRPr="0096254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E55C1" w:rsidRPr="00FE0AAD" w:rsidTr="00E562B7">
        <w:trPr>
          <w:trHeight w:val="255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47044E" w:rsidRDefault="0047044E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ный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B645A">
              <w:rPr>
                <w:rFonts w:ascii="Times New Roman" w:hAnsi="Times New Roman"/>
                <w:sz w:val="24"/>
                <w:szCs w:val="24"/>
              </w:rPr>
              <w:t>ерсонал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2A7DC2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5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C2">
              <w:rPr>
                <w:rFonts w:ascii="Times New Roman" w:hAnsi="Times New Roman"/>
                <w:sz w:val="24"/>
                <w:szCs w:val="24"/>
              </w:rPr>
              <w:t>564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C2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2A7DC2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C2">
              <w:rPr>
                <w:rFonts w:ascii="Times New Roman" w:hAnsi="Times New Roman"/>
                <w:sz w:val="24"/>
                <w:szCs w:val="24"/>
              </w:rPr>
              <w:t>8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C2">
              <w:rPr>
                <w:rFonts w:ascii="Times New Roman" w:hAnsi="Times New Roman"/>
                <w:sz w:val="24"/>
                <w:szCs w:val="24"/>
              </w:rPr>
              <w:t>772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C2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FE0AAD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543">
              <w:rPr>
                <w:rFonts w:ascii="Times New Roman" w:hAnsi="Times New Roman"/>
                <w:sz w:val="24"/>
                <w:szCs w:val="24"/>
              </w:rPr>
              <w:t>157</w:t>
            </w:r>
            <w:r w:rsidR="0047044E">
              <w:rPr>
                <w:rFonts w:ascii="Times New Roman" w:hAnsi="Times New Roman"/>
                <w:sz w:val="24"/>
                <w:szCs w:val="24"/>
              </w:rPr>
              <w:t>,</w:t>
            </w:r>
            <w:r w:rsidRPr="0096254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2E55C1" w:rsidRPr="00FE0AAD" w:rsidTr="00E562B7">
        <w:trPr>
          <w:trHeight w:val="255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0F1F37" w:rsidRDefault="000F1F37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37">
              <w:rPr>
                <w:rFonts w:ascii="Times New Roman" w:hAnsi="Times New Roman"/>
                <w:sz w:val="24"/>
                <w:szCs w:val="24"/>
                <w:lang w:val="ru-RU"/>
              </w:rPr>
              <w:t>Временное замещение пользователей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2A7DC2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2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C2">
              <w:rPr>
                <w:rFonts w:ascii="Times New Roman" w:hAnsi="Times New Roman"/>
                <w:sz w:val="24"/>
                <w:szCs w:val="24"/>
              </w:rPr>
              <w:t>703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C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2A7DC2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C2">
              <w:rPr>
                <w:rFonts w:ascii="Times New Roman" w:hAnsi="Times New Roman"/>
                <w:sz w:val="24"/>
                <w:szCs w:val="24"/>
              </w:rPr>
              <w:t>1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C2">
              <w:rPr>
                <w:rFonts w:ascii="Times New Roman" w:hAnsi="Times New Roman"/>
                <w:sz w:val="24"/>
                <w:szCs w:val="24"/>
              </w:rPr>
              <w:t>912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C2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FE0AAD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543">
              <w:rPr>
                <w:rFonts w:ascii="Times New Roman" w:hAnsi="Times New Roman"/>
                <w:sz w:val="24"/>
                <w:szCs w:val="24"/>
              </w:rPr>
              <w:t>70</w:t>
            </w:r>
            <w:r w:rsidR="0047044E">
              <w:rPr>
                <w:rFonts w:ascii="Times New Roman" w:hAnsi="Times New Roman"/>
                <w:sz w:val="24"/>
                <w:szCs w:val="24"/>
              </w:rPr>
              <w:t>,</w:t>
            </w:r>
            <w:r w:rsidRPr="0096254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2E55C1" w:rsidRPr="00FE0AAD" w:rsidTr="00E562B7">
        <w:trPr>
          <w:trHeight w:val="255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486EF1" w:rsidRDefault="00BB645A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6EF1">
              <w:rPr>
                <w:rFonts w:ascii="Times New Roman" w:hAnsi="Times New Roman"/>
                <w:sz w:val="24"/>
                <w:szCs w:val="24"/>
                <w:lang w:val="ru-RU"/>
              </w:rPr>
              <w:t>Внешн</w:t>
            </w:r>
            <w:r w:rsidR="00486EF1">
              <w:rPr>
                <w:rFonts w:ascii="Times New Roman" w:hAnsi="Times New Roman"/>
                <w:sz w:val="24"/>
                <w:szCs w:val="24"/>
                <w:lang w:val="ru-RU"/>
              </w:rPr>
              <w:t>ий</w:t>
            </w:r>
            <w:r w:rsidR="002E55C1" w:rsidRPr="00486E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86EF1" w:rsidRPr="00486EF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486EF1">
              <w:rPr>
                <w:rFonts w:ascii="Times New Roman" w:hAnsi="Times New Roman"/>
                <w:sz w:val="24"/>
                <w:szCs w:val="24"/>
                <w:lang w:val="ru-RU"/>
              </w:rPr>
              <w:t>артнер</w:t>
            </w:r>
            <w:r w:rsidR="00486E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r w:rsidR="00486EF1" w:rsidRPr="00486EF1">
              <w:rPr>
                <w:rFonts w:ascii="Times New Roman" w:hAnsi="Times New Roman"/>
                <w:sz w:val="24"/>
                <w:szCs w:val="24"/>
                <w:lang w:val="ru-RU"/>
              </w:rPr>
              <w:t>реализаци</w:t>
            </w:r>
            <w:r w:rsidR="00486E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="00486EF1" w:rsidRPr="00486EF1">
              <w:rPr>
                <w:rFonts w:ascii="Times New Roman" w:hAnsi="Times New Roman"/>
                <w:sz w:val="24"/>
                <w:szCs w:val="24"/>
                <w:lang w:val="ru-RU"/>
              </w:rPr>
              <w:t>проект</w:t>
            </w:r>
            <w:r w:rsidR="00486EF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2A7DC2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9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C2">
              <w:rPr>
                <w:rFonts w:ascii="Times New Roman" w:hAnsi="Times New Roman"/>
                <w:sz w:val="24"/>
                <w:szCs w:val="24"/>
              </w:rPr>
              <w:t>896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C2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2A7DC2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C2">
              <w:rPr>
                <w:rFonts w:ascii="Times New Roman" w:hAnsi="Times New Roman"/>
                <w:sz w:val="24"/>
                <w:szCs w:val="24"/>
              </w:rPr>
              <w:t>10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C2">
              <w:rPr>
                <w:rFonts w:ascii="Times New Roman" w:hAnsi="Times New Roman"/>
                <w:sz w:val="24"/>
                <w:szCs w:val="24"/>
              </w:rPr>
              <w:t>199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C2"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FE0AAD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543">
              <w:rPr>
                <w:rFonts w:ascii="Times New Roman" w:hAnsi="Times New Roman"/>
                <w:sz w:val="24"/>
                <w:szCs w:val="24"/>
              </w:rPr>
              <w:t>103</w:t>
            </w:r>
            <w:r w:rsidR="0047044E">
              <w:rPr>
                <w:rFonts w:ascii="Times New Roman" w:hAnsi="Times New Roman"/>
                <w:sz w:val="24"/>
                <w:szCs w:val="24"/>
              </w:rPr>
              <w:t>,</w:t>
            </w:r>
            <w:r w:rsidRPr="0096254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2E55C1" w:rsidRPr="00FE0AAD" w:rsidTr="00E562B7">
        <w:trPr>
          <w:trHeight w:val="255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486EF1" w:rsidRDefault="00DE2436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2A7DC2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1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253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DC2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FE0AAD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543">
              <w:rPr>
                <w:rFonts w:ascii="Times New Roman" w:hAnsi="Times New Roman"/>
                <w:sz w:val="24"/>
                <w:szCs w:val="24"/>
              </w:rPr>
              <w:t>474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FE0AAD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37</w:t>
            </w:r>
            <w:r w:rsidR="0047044E">
              <w:rPr>
                <w:rFonts w:ascii="Times New Roman" w:hAnsi="Times New Roman"/>
                <w:sz w:val="24"/>
                <w:szCs w:val="24"/>
              </w:rPr>
              <w:t>,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2E55C1" w:rsidRPr="00FE0AAD" w:rsidTr="00E562B7">
        <w:trPr>
          <w:trHeight w:val="255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486EF1" w:rsidRDefault="00862F15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Внешние связи и иные вопросы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FE0AAD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550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FE0AAD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208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916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FE0AAD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37</w:t>
            </w:r>
            <w:r w:rsidR="0047044E">
              <w:rPr>
                <w:rFonts w:ascii="Times New Roman" w:hAnsi="Times New Roman"/>
                <w:sz w:val="24"/>
                <w:szCs w:val="24"/>
              </w:rPr>
              <w:t>,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2E55C1" w:rsidRPr="00FE0AAD" w:rsidTr="00E562B7">
        <w:trPr>
          <w:trHeight w:val="255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486EF1" w:rsidRDefault="00486EF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Общий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BB645A">
              <w:rPr>
                <w:rFonts w:ascii="Times New Roman" w:hAnsi="Times New Roman"/>
                <w:b/>
                <w:bCs/>
                <w:sz w:val="24"/>
                <w:szCs w:val="24"/>
              </w:rPr>
              <w:t>тог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FE0AAD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AA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470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b/>
                <w:sz w:val="24"/>
                <w:szCs w:val="24"/>
              </w:rPr>
              <w:t>341</w:t>
            </w:r>
            <w:r w:rsidR="00470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b/>
                <w:sz w:val="24"/>
                <w:szCs w:val="24"/>
              </w:rPr>
              <w:t>467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FE0AAD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AA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470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b/>
                <w:sz w:val="24"/>
                <w:szCs w:val="24"/>
              </w:rPr>
              <w:t>338</w:t>
            </w:r>
            <w:r w:rsidR="00470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b/>
                <w:sz w:val="24"/>
                <w:szCs w:val="24"/>
              </w:rPr>
              <w:t>698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5C1" w:rsidRPr="00FE0AAD" w:rsidRDefault="002E55C1" w:rsidP="00E562B7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AAD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  <w:r w:rsidR="0047044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FE0AAD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</w:tbl>
    <w:p w:rsidR="002E55C1" w:rsidRDefault="002E55C1" w:rsidP="002E55C1">
      <w:pPr>
        <w:spacing w:before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55C1" w:rsidRPr="0054721D" w:rsidRDefault="005D0923" w:rsidP="00981E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Утверждая</w:t>
      </w:r>
      <w:r w:rsidR="00486EF1" w:rsidRPr="00486EF1">
        <w:rPr>
          <w:rFonts w:ascii="Times New Roman" w:hAnsi="Times New Roman"/>
          <w:sz w:val="24"/>
          <w:szCs w:val="24"/>
          <w:lang w:val="ru-RU"/>
        </w:rPr>
        <w:t xml:space="preserve"> проект ПОР</w:t>
      </w:r>
      <w:r w:rsidR="00486E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86EF1">
        <w:rPr>
          <w:rFonts w:ascii="Times New Roman" w:hAnsi="Times New Roman"/>
          <w:sz w:val="24"/>
          <w:szCs w:val="24"/>
          <w:lang w:val="ru-RU"/>
        </w:rPr>
        <w:t xml:space="preserve">ГС </w:t>
      </w:r>
      <w:r w:rsidR="00486EF1">
        <w:rPr>
          <w:rFonts w:ascii="Times New Roman" w:hAnsi="Times New Roman"/>
          <w:sz w:val="24"/>
          <w:szCs w:val="24"/>
          <w:lang w:val="ru-RU"/>
        </w:rPr>
        <w:t xml:space="preserve">выражали </w:t>
      </w:r>
      <w:r>
        <w:rPr>
          <w:rFonts w:ascii="Times New Roman" w:hAnsi="Times New Roman"/>
          <w:sz w:val="24"/>
          <w:szCs w:val="24"/>
          <w:lang w:val="ru-RU"/>
        </w:rPr>
        <w:t xml:space="preserve">определенные </w:t>
      </w:r>
      <w:r w:rsidR="00486EF1">
        <w:rPr>
          <w:rFonts w:ascii="Times New Roman" w:hAnsi="Times New Roman"/>
          <w:sz w:val="24"/>
          <w:szCs w:val="24"/>
          <w:lang w:val="ru-RU"/>
        </w:rPr>
        <w:t xml:space="preserve">опасения </w:t>
      </w:r>
      <w:r w:rsidR="00486EF1" w:rsidRPr="00486EF1">
        <w:rPr>
          <w:rFonts w:ascii="Times New Roman" w:hAnsi="Times New Roman"/>
          <w:sz w:val="24"/>
          <w:szCs w:val="24"/>
          <w:lang w:val="ru-RU"/>
        </w:rPr>
        <w:t>по поводу</w:t>
      </w:r>
      <w:r w:rsidR="00486EF1">
        <w:rPr>
          <w:rFonts w:ascii="Times New Roman" w:hAnsi="Times New Roman"/>
          <w:sz w:val="24"/>
          <w:szCs w:val="24"/>
          <w:lang w:val="ru-RU"/>
        </w:rPr>
        <w:t xml:space="preserve"> его общей итоговой стоимости</w:t>
      </w:r>
      <w:r w:rsidR="002E55C1" w:rsidRPr="00486E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>Они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F1F37">
        <w:rPr>
          <w:rFonts w:ascii="Times New Roman" w:hAnsi="Times New Roman"/>
          <w:sz w:val="24"/>
          <w:szCs w:val="24"/>
          <w:lang w:val="ru-RU"/>
        </w:rPr>
        <w:t>настаивали на том</w:t>
      </w:r>
      <w:r w:rsidR="0054721D" w:rsidRPr="005D0923">
        <w:rPr>
          <w:rFonts w:ascii="Times New Roman" w:hAnsi="Times New Roman"/>
          <w:sz w:val="24"/>
          <w:szCs w:val="24"/>
          <w:lang w:val="ru-RU"/>
        </w:rPr>
        <w:t>, чтобы</w:t>
      </w:r>
      <w:r w:rsidR="0054721D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F1F37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54721D" w:rsidRPr="0054721D">
        <w:rPr>
          <w:rFonts w:ascii="Times New Roman" w:hAnsi="Times New Roman"/>
          <w:sz w:val="24"/>
          <w:szCs w:val="24"/>
          <w:lang w:val="ru-RU"/>
        </w:rPr>
        <w:t>отчет</w:t>
      </w:r>
      <w:r w:rsidR="000F1F37">
        <w:rPr>
          <w:rFonts w:ascii="Times New Roman" w:hAnsi="Times New Roman"/>
          <w:sz w:val="24"/>
          <w:szCs w:val="24"/>
          <w:lang w:val="ru-RU"/>
        </w:rPr>
        <w:t>ах, составляемых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54721D">
        <w:rPr>
          <w:rFonts w:ascii="Times New Roman" w:hAnsi="Times New Roman"/>
          <w:sz w:val="24"/>
          <w:szCs w:val="24"/>
          <w:lang w:val="ru-RU"/>
        </w:rPr>
        <w:t>ВОИС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F1F37">
        <w:rPr>
          <w:rFonts w:ascii="Times New Roman" w:hAnsi="Times New Roman"/>
          <w:sz w:val="24"/>
          <w:szCs w:val="24"/>
          <w:lang w:val="ru-RU"/>
        </w:rPr>
        <w:t xml:space="preserve">указывались 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>конкретн</w:t>
      </w:r>
      <w:r w:rsidR="0054721D">
        <w:rPr>
          <w:rFonts w:ascii="Times New Roman" w:hAnsi="Times New Roman"/>
          <w:sz w:val="24"/>
          <w:szCs w:val="24"/>
          <w:lang w:val="ru-RU"/>
        </w:rPr>
        <w:t>ые меры</w:t>
      </w:r>
      <w:r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>держиванию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 затрат на </w:t>
      </w:r>
      <w:r w:rsidR="0054721D" w:rsidRPr="0054721D">
        <w:rPr>
          <w:rFonts w:ascii="Times New Roman" w:hAnsi="Times New Roman"/>
          <w:sz w:val="24"/>
          <w:szCs w:val="24"/>
          <w:lang w:val="ru-RU"/>
        </w:rPr>
        <w:t>реализаци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ю </w:t>
      </w:r>
      <w:r w:rsidR="00DE2436" w:rsidRPr="0054721D">
        <w:rPr>
          <w:rFonts w:ascii="Times New Roman" w:hAnsi="Times New Roman"/>
          <w:sz w:val="24"/>
          <w:szCs w:val="24"/>
          <w:lang w:val="ru-RU"/>
        </w:rPr>
        <w:t>проекта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>Од</w:t>
      </w:r>
      <w:r w:rsidR="0054721D">
        <w:rPr>
          <w:rFonts w:ascii="Times New Roman" w:hAnsi="Times New Roman"/>
          <w:sz w:val="24"/>
          <w:szCs w:val="24"/>
          <w:lang w:val="ru-RU"/>
        </w:rPr>
        <w:t>и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>н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 из </w:t>
      </w:r>
      <w:r w:rsidR="0054721D" w:rsidRPr="0054721D">
        <w:rPr>
          <w:rFonts w:ascii="Times New Roman" w:hAnsi="Times New Roman"/>
          <w:sz w:val="24"/>
          <w:szCs w:val="24"/>
          <w:lang w:val="ru-RU"/>
        </w:rPr>
        <w:t>элемент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ов общей стоимости, </w:t>
      </w: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54721D" w:rsidRPr="0054721D">
        <w:rPr>
          <w:rFonts w:ascii="Times New Roman" w:hAnsi="Times New Roman"/>
          <w:sz w:val="24"/>
          <w:szCs w:val="24"/>
          <w:lang w:val="ru-RU"/>
        </w:rPr>
        <w:t>котор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ый </w:t>
      </w:r>
      <w:r w:rsidR="00393D2D" w:rsidRPr="0054721D">
        <w:rPr>
          <w:rFonts w:ascii="Times New Roman" w:hAnsi="Times New Roman"/>
          <w:sz w:val="24"/>
          <w:szCs w:val="24"/>
          <w:lang w:val="ru-RU"/>
        </w:rPr>
        <w:t>ГС</w:t>
      </w:r>
      <w:r>
        <w:rPr>
          <w:rFonts w:ascii="Times New Roman" w:hAnsi="Times New Roman"/>
          <w:sz w:val="24"/>
          <w:szCs w:val="24"/>
          <w:lang w:val="ru-RU"/>
        </w:rPr>
        <w:t xml:space="preserve"> обратили </w:t>
      </w:r>
      <w:r w:rsidRPr="0054721D">
        <w:rPr>
          <w:rFonts w:ascii="Times New Roman" w:hAnsi="Times New Roman"/>
          <w:sz w:val="24"/>
          <w:szCs w:val="24"/>
          <w:lang w:val="ru-RU"/>
        </w:rPr>
        <w:t>особ</w:t>
      </w:r>
      <w:r>
        <w:rPr>
          <w:rFonts w:ascii="Times New Roman" w:hAnsi="Times New Roman"/>
          <w:sz w:val="24"/>
          <w:szCs w:val="24"/>
          <w:lang w:val="ru-RU"/>
        </w:rPr>
        <w:t>ое внимание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, касался оплаты </w:t>
      </w:r>
      <w:r w:rsidR="0054721D" w:rsidRPr="0054721D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>проект</w:t>
      </w:r>
      <w:r w:rsidR="0054721D">
        <w:rPr>
          <w:rFonts w:ascii="Times New Roman" w:hAnsi="Times New Roman"/>
          <w:sz w:val="24"/>
          <w:szCs w:val="24"/>
          <w:lang w:val="ru-RU"/>
        </w:rPr>
        <w:t>ного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>персонал</w:t>
      </w:r>
      <w:r w:rsidR="0054721D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резервного 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>персонал</w:t>
      </w:r>
      <w:r w:rsidR="0054721D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>внешн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>партнер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а по </w:t>
      </w:r>
      <w:r w:rsidR="0054721D" w:rsidRPr="0054721D">
        <w:rPr>
          <w:rFonts w:ascii="Times New Roman" w:hAnsi="Times New Roman"/>
          <w:sz w:val="24"/>
          <w:szCs w:val="24"/>
          <w:lang w:val="ru-RU"/>
        </w:rPr>
        <w:t>реализац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ии </w:t>
      </w:r>
      <w:r w:rsidR="0054721D" w:rsidRPr="0054721D">
        <w:rPr>
          <w:rFonts w:ascii="Times New Roman" w:hAnsi="Times New Roman"/>
          <w:sz w:val="24"/>
          <w:szCs w:val="24"/>
          <w:lang w:val="ru-RU"/>
        </w:rPr>
        <w:t>проект</w:t>
      </w:r>
      <w:r w:rsidR="0054721D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B0241F" w:rsidRDefault="0054721D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Мы</w:t>
      </w:r>
      <w:r w:rsidR="005D0923">
        <w:rPr>
          <w:rFonts w:ascii="Times New Roman" w:hAnsi="Times New Roman"/>
          <w:sz w:val="24"/>
          <w:szCs w:val="24"/>
          <w:lang w:val="ru-RU"/>
        </w:rPr>
        <w:t xml:space="preserve"> отметили следующи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5D092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0923" w:rsidRPr="005D0923">
        <w:rPr>
          <w:rFonts w:ascii="Times New Roman" w:hAnsi="Times New Roman"/>
          <w:sz w:val="24"/>
          <w:szCs w:val="24"/>
          <w:lang w:val="ru-RU"/>
        </w:rPr>
        <w:t>момент</w:t>
      </w:r>
      <w:r w:rsidR="005D0923">
        <w:rPr>
          <w:rFonts w:ascii="Times New Roman" w:hAnsi="Times New Roman"/>
          <w:sz w:val="24"/>
          <w:szCs w:val="24"/>
          <w:lang w:val="ru-RU"/>
        </w:rPr>
        <w:t>ы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F9530D" w:rsidRDefault="0054721D" w:rsidP="002E55C1">
      <w:pPr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F9530D" w:rsidSect="00333CA1">
          <w:headerReference w:type="default" r:id="rId45"/>
          <w:footerReference w:type="default" r:id="rId46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Затраты по оплате </w:t>
      </w:r>
      <w:r w:rsidRPr="0054721D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721D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>ного</w:t>
      </w:r>
      <w:r w:rsidRPr="0054721D">
        <w:rPr>
          <w:rFonts w:ascii="Times New Roman" w:hAnsi="Times New Roman"/>
          <w:sz w:val="24"/>
          <w:szCs w:val="24"/>
          <w:lang w:val="ru-RU"/>
        </w:rPr>
        <w:t xml:space="preserve"> персонал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54721D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резервного </w:t>
      </w:r>
      <w:r w:rsidRPr="0054721D">
        <w:rPr>
          <w:rFonts w:ascii="Times New Roman" w:hAnsi="Times New Roman"/>
          <w:sz w:val="24"/>
          <w:szCs w:val="24"/>
          <w:lang w:val="ru-RU"/>
        </w:rPr>
        <w:t>персонал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54721D">
        <w:rPr>
          <w:rFonts w:ascii="Times New Roman" w:hAnsi="Times New Roman"/>
          <w:sz w:val="24"/>
          <w:szCs w:val="24"/>
          <w:lang w:val="ru-RU"/>
        </w:rPr>
        <w:t xml:space="preserve"> и внешн</w:t>
      </w:r>
      <w:r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Pr="0054721D">
        <w:rPr>
          <w:rFonts w:ascii="Times New Roman" w:hAnsi="Times New Roman"/>
          <w:sz w:val="24"/>
          <w:szCs w:val="24"/>
          <w:lang w:val="ru-RU"/>
        </w:rPr>
        <w:t>партнер</w:t>
      </w:r>
      <w:r>
        <w:rPr>
          <w:rFonts w:ascii="Times New Roman" w:hAnsi="Times New Roman"/>
          <w:sz w:val="24"/>
          <w:szCs w:val="24"/>
          <w:lang w:val="ru-RU"/>
        </w:rPr>
        <w:t xml:space="preserve">а по </w:t>
      </w:r>
      <w:r w:rsidRPr="0054721D">
        <w:rPr>
          <w:rFonts w:ascii="Times New Roman" w:hAnsi="Times New Roman"/>
          <w:sz w:val="24"/>
          <w:szCs w:val="24"/>
          <w:lang w:val="ru-RU"/>
        </w:rPr>
        <w:t>реализац</w:t>
      </w:r>
      <w:r>
        <w:rPr>
          <w:rFonts w:ascii="Times New Roman" w:hAnsi="Times New Roman"/>
          <w:sz w:val="24"/>
          <w:szCs w:val="24"/>
          <w:lang w:val="ru-RU"/>
        </w:rPr>
        <w:t xml:space="preserve">ии </w:t>
      </w:r>
      <w:r w:rsidRPr="0054721D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 xml:space="preserve">а составят 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82</w:t>
      </w:r>
      <w:r w:rsidRPr="0054721D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>42</w:t>
      </w:r>
      <w:r w:rsidR="00B0241F" w:rsidRPr="0054721D">
        <w:rPr>
          <w:rFonts w:ascii="Times New Roman" w:hAnsi="Times New Roman"/>
          <w:sz w:val="24"/>
          <w:szCs w:val="24"/>
          <w:lang w:val="ru-RU"/>
        </w:rPr>
        <w:t>%</w:t>
      </w:r>
      <w:r w:rsidR="005D092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первоначальн</w:t>
      </w:r>
      <w:r w:rsidR="000F1F37">
        <w:rPr>
          <w:rFonts w:ascii="Times New Roman" w:hAnsi="Times New Roman"/>
          <w:sz w:val="24"/>
          <w:szCs w:val="24"/>
          <w:lang w:val="ru-RU"/>
        </w:rPr>
        <w:t xml:space="preserve">ая оценка этой доли общих </w:t>
      </w:r>
      <w:r w:rsidR="000F1F37" w:rsidRPr="000F1F37">
        <w:rPr>
          <w:rFonts w:ascii="Times New Roman" w:hAnsi="Times New Roman"/>
          <w:sz w:val="24"/>
          <w:szCs w:val="24"/>
          <w:lang w:val="ru-RU"/>
        </w:rPr>
        <w:t>затрат</w:t>
      </w:r>
      <w:r w:rsidR="000F1F37">
        <w:rPr>
          <w:rFonts w:ascii="Times New Roman" w:hAnsi="Times New Roman"/>
          <w:sz w:val="24"/>
          <w:szCs w:val="24"/>
          <w:lang w:val="ru-RU"/>
        </w:rPr>
        <w:t xml:space="preserve"> составляла</w:t>
      </w:r>
      <w:r w:rsidR="005D092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71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>68</w:t>
      </w:r>
      <w:r w:rsidR="00B0241F" w:rsidRPr="0054721D">
        <w:rPr>
          <w:rFonts w:ascii="Times New Roman" w:hAnsi="Times New Roman"/>
          <w:sz w:val="24"/>
          <w:szCs w:val="24"/>
          <w:lang w:val="ru-RU"/>
        </w:rPr>
        <w:t>%</w:t>
      </w:r>
      <w:r w:rsidR="005D0923">
        <w:rPr>
          <w:rFonts w:ascii="Times New Roman" w:hAnsi="Times New Roman"/>
          <w:sz w:val="24"/>
          <w:szCs w:val="24"/>
          <w:lang w:val="ru-RU"/>
        </w:rPr>
        <w:t>)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Эти</w:t>
      </w:r>
      <w:r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оценки</w:t>
      </w:r>
      <w:r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0923">
        <w:rPr>
          <w:rFonts w:ascii="Times New Roman" w:hAnsi="Times New Roman"/>
          <w:sz w:val="24"/>
          <w:szCs w:val="24"/>
          <w:lang w:val="ru-RU"/>
        </w:rPr>
        <w:t xml:space="preserve">были </w:t>
      </w:r>
      <w:r>
        <w:rPr>
          <w:rFonts w:ascii="Times New Roman" w:hAnsi="Times New Roman"/>
          <w:sz w:val="24"/>
          <w:szCs w:val="24"/>
          <w:lang w:val="ru-RU"/>
        </w:rPr>
        <w:t xml:space="preserve">основаны на </w:t>
      </w:r>
      <w:r w:rsidR="005D0923">
        <w:rPr>
          <w:rFonts w:ascii="Times New Roman" w:hAnsi="Times New Roman"/>
          <w:sz w:val="24"/>
          <w:szCs w:val="24"/>
          <w:lang w:val="ru-RU"/>
        </w:rPr>
        <w:t>предположении</w:t>
      </w:r>
      <w:r w:rsidRPr="0054721D">
        <w:rPr>
          <w:rFonts w:ascii="Times New Roman" w:hAnsi="Times New Roman"/>
          <w:sz w:val="24"/>
          <w:szCs w:val="24"/>
          <w:lang w:val="ru-RU"/>
        </w:rPr>
        <w:t>, что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>все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>проекты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будут завершены ко второму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2AD2" w:rsidRPr="0054721D">
        <w:rPr>
          <w:rFonts w:ascii="Times New Roman" w:hAnsi="Times New Roman"/>
          <w:sz w:val="24"/>
          <w:szCs w:val="24"/>
          <w:lang w:val="ru-RU"/>
        </w:rPr>
        <w:t>кв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>артал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2016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г.</w:t>
      </w:r>
    </w:p>
    <w:p w:rsidR="002E55C1" w:rsidRPr="00091109" w:rsidRDefault="00DE2436" w:rsidP="00F9530D">
      <w:pPr>
        <w:spacing w:before="120" w:line="360" w:lineRule="auto"/>
        <w:ind w:left="720"/>
        <w:rPr>
          <w:rFonts w:ascii="Times New Roman" w:hAnsi="Times New Roman"/>
          <w:b/>
          <w:sz w:val="24"/>
          <w:szCs w:val="24"/>
          <w:lang w:val="ru-RU"/>
        </w:rPr>
      </w:pPr>
      <w:r w:rsidRPr="0054721D">
        <w:rPr>
          <w:rFonts w:ascii="Times New Roman" w:hAnsi="Times New Roman"/>
          <w:sz w:val="24"/>
          <w:szCs w:val="24"/>
          <w:lang w:val="ru-RU"/>
        </w:rPr>
        <w:lastRenderedPageBreak/>
        <w:t>ВОИС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5CA4">
        <w:rPr>
          <w:rFonts w:ascii="Times New Roman" w:hAnsi="Times New Roman"/>
          <w:sz w:val="24"/>
          <w:szCs w:val="24"/>
          <w:lang w:val="ru-RU"/>
        </w:rPr>
        <w:t>сообщила</w:t>
      </w:r>
      <w:r w:rsidRPr="0054721D">
        <w:rPr>
          <w:rFonts w:ascii="Times New Roman" w:hAnsi="Times New Roman"/>
          <w:sz w:val="24"/>
          <w:szCs w:val="24"/>
          <w:lang w:val="ru-RU"/>
        </w:rPr>
        <w:t>, что</w:t>
      </w:r>
      <w:r w:rsidR="0054721D"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5CA4">
        <w:rPr>
          <w:rFonts w:ascii="Times New Roman" w:hAnsi="Times New Roman"/>
          <w:sz w:val="24"/>
          <w:szCs w:val="24"/>
          <w:lang w:val="ru-RU"/>
        </w:rPr>
        <w:t xml:space="preserve">хотя </w:t>
      </w:r>
      <w:r w:rsidR="0054721D" w:rsidRPr="0054721D">
        <w:rPr>
          <w:rFonts w:ascii="Times New Roman" w:hAnsi="Times New Roman"/>
          <w:sz w:val="24"/>
          <w:szCs w:val="24"/>
          <w:lang w:val="ru-RU"/>
        </w:rPr>
        <w:t>оценка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4721D" w:rsidRPr="0054721D">
        <w:rPr>
          <w:rFonts w:ascii="Times New Roman" w:hAnsi="Times New Roman"/>
          <w:sz w:val="24"/>
          <w:szCs w:val="24"/>
          <w:lang w:val="ru-RU"/>
        </w:rPr>
        <w:t>стоимост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54721D" w:rsidRPr="0054721D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54721D" w:rsidRPr="0054721D">
        <w:rPr>
          <w:rFonts w:ascii="Times New Roman" w:hAnsi="Times New Roman"/>
          <w:sz w:val="24"/>
          <w:szCs w:val="24"/>
          <w:lang w:val="ru-RU"/>
        </w:rPr>
        <w:t xml:space="preserve"> внешн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54721D" w:rsidRPr="0054721D">
        <w:rPr>
          <w:rFonts w:ascii="Times New Roman" w:hAnsi="Times New Roman"/>
          <w:sz w:val="24"/>
          <w:szCs w:val="24"/>
          <w:lang w:val="ru-RU"/>
        </w:rPr>
        <w:t>партнер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а по </w:t>
      </w:r>
      <w:r w:rsidR="0054721D" w:rsidRPr="0054721D">
        <w:rPr>
          <w:rFonts w:ascii="Times New Roman" w:hAnsi="Times New Roman"/>
          <w:sz w:val="24"/>
          <w:szCs w:val="24"/>
          <w:lang w:val="ru-RU"/>
        </w:rPr>
        <w:t>реализац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ии </w:t>
      </w:r>
      <w:r w:rsidR="0054721D" w:rsidRPr="0054721D">
        <w:rPr>
          <w:rFonts w:ascii="Times New Roman" w:hAnsi="Times New Roman"/>
          <w:sz w:val="24"/>
          <w:szCs w:val="24"/>
          <w:lang w:val="ru-RU"/>
        </w:rPr>
        <w:t>проект</w:t>
      </w:r>
      <w:r w:rsidR="0054721D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54721D" w:rsidRPr="0054721D">
        <w:rPr>
          <w:rFonts w:ascii="Times New Roman" w:hAnsi="Times New Roman"/>
          <w:sz w:val="24"/>
          <w:szCs w:val="24"/>
          <w:lang w:val="ru-RU"/>
        </w:rPr>
        <w:t>должн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а превысить 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>первоначальн</w:t>
      </w:r>
      <w:r w:rsidR="0054721D">
        <w:rPr>
          <w:rFonts w:ascii="Times New Roman" w:hAnsi="Times New Roman"/>
          <w:sz w:val="24"/>
          <w:szCs w:val="24"/>
          <w:lang w:val="ru-RU"/>
        </w:rPr>
        <w:t>ые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4721D">
        <w:rPr>
          <w:rFonts w:ascii="Times New Roman" w:hAnsi="Times New Roman"/>
          <w:sz w:val="24"/>
          <w:szCs w:val="24"/>
          <w:lang w:val="ru-RU"/>
        </w:rPr>
        <w:t>оценки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25CA4" w:rsidRPr="00325CA4">
        <w:rPr>
          <w:rFonts w:ascii="Times New Roman" w:hAnsi="Times New Roman"/>
          <w:sz w:val="24"/>
          <w:szCs w:val="24"/>
          <w:lang w:val="ru-RU"/>
        </w:rPr>
        <w:t>фактическ</w:t>
      </w:r>
      <w:r w:rsidR="00325CA4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54721D" w:rsidRPr="0054721D">
        <w:rPr>
          <w:rFonts w:ascii="Times New Roman" w:hAnsi="Times New Roman"/>
          <w:sz w:val="24"/>
          <w:szCs w:val="24"/>
          <w:lang w:val="ru-RU"/>
        </w:rPr>
        <w:t>затрат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ы по оплате </w:t>
      </w:r>
      <w:r w:rsidR="0054721D" w:rsidRPr="0054721D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 проектного персонала,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 xml:space="preserve">по всей вероятности, 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превысят </w:t>
      </w:r>
      <w:r w:rsidR="00325CA4" w:rsidRPr="00325CA4">
        <w:rPr>
          <w:rFonts w:ascii="Times New Roman" w:hAnsi="Times New Roman"/>
          <w:sz w:val="24"/>
          <w:szCs w:val="24"/>
          <w:lang w:val="ru-RU"/>
        </w:rPr>
        <w:t>первоначальн</w:t>
      </w:r>
      <w:r w:rsidR="00325CA4"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 xml:space="preserve">оценки в связи с </w:t>
      </w:r>
      <w:r w:rsidR="0054721D">
        <w:rPr>
          <w:rFonts w:ascii="Times New Roman" w:hAnsi="Times New Roman"/>
          <w:sz w:val="24"/>
          <w:szCs w:val="24"/>
          <w:lang w:val="ru-RU"/>
        </w:rPr>
        <w:t>более высоким</w:t>
      </w:r>
      <w:r w:rsidR="00325CA4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325CA4" w:rsidRPr="00325CA4">
        <w:rPr>
          <w:rFonts w:ascii="Times New Roman" w:hAnsi="Times New Roman"/>
          <w:sz w:val="24"/>
          <w:szCs w:val="24"/>
          <w:lang w:val="ru-RU"/>
        </w:rPr>
        <w:t>объе</w:t>
      </w:r>
      <w:r w:rsidR="00325CA4">
        <w:rPr>
          <w:rFonts w:ascii="Times New Roman" w:hAnsi="Times New Roman"/>
          <w:sz w:val="24"/>
          <w:szCs w:val="24"/>
          <w:lang w:val="ru-RU"/>
        </w:rPr>
        <w:t xml:space="preserve">мами 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привлечения 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>внутренн</w:t>
      </w:r>
      <w:r w:rsidR="00325CA4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325CA4" w:rsidRPr="00325CA4">
        <w:rPr>
          <w:rFonts w:ascii="Times New Roman" w:hAnsi="Times New Roman"/>
          <w:sz w:val="24"/>
          <w:szCs w:val="24"/>
          <w:lang w:val="ru-RU"/>
        </w:rPr>
        <w:t>персонал</w:t>
      </w:r>
      <w:r w:rsidR="00325CA4">
        <w:rPr>
          <w:rFonts w:ascii="Times New Roman" w:hAnsi="Times New Roman"/>
          <w:sz w:val="24"/>
          <w:szCs w:val="24"/>
          <w:lang w:val="ru-RU"/>
        </w:rPr>
        <w:t>а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="000F1F37" w:rsidRPr="000F1F37">
        <w:rPr>
          <w:rFonts w:ascii="Times New Roman" w:hAnsi="Times New Roman"/>
          <w:sz w:val="24"/>
          <w:szCs w:val="24"/>
          <w:lang w:val="ru-RU"/>
        </w:rPr>
        <w:t>решени</w:t>
      </w:r>
      <w:r w:rsidR="000F1F37">
        <w:rPr>
          <w:rFonts w:ascii="Times New Roman" w:hAnsi="Times New Roman"/>
          <w:sz w:val="24"/>
          <w:szCs w:val="24"/>
          <w:lang w:val="ru-RU"/>
        </w:rPr>
        <w:t>я</w:t>
      </w:r>
      <w:r w:rsidR="0054721D">
        <w:rPr>
          <w:rFonts w:ascii="Times New Roman" w:hAnsi="Times New Roman"/>
          <w:sz w:val="24"/>
          <w:szCs w:val="24"/>
          <w:lang w:val="ru-RU"/>
        </w:rPr>
        <w:t xml:space="preserve"> определенных </w:t>
      </w:r>
      <w:r w:rsidR="00325CA4" w:rsidRPr="00325CA4">
        <w:rPr>
          <w:rFonts w:ascii="Times New Roman" w:hAnsi="Times New Roman"/>
          <w:sz w:val="24"/>
          <w:szCs w:val="24"/>
          <w:lang w:val="ru-RU"/>
        </w:rPr>
        <w:t>задач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 xml:space="preserve">, например, </w:t>
      </w:r>
      <w:r w:rsidR="00091109">
        <w:rPr>
          <w:rFonts w:ascii="Times New Roman" w:hAnsi="Times New Roman"/>
          <w:sz w:val="24"/>
          <w:szCs w:val="24"/>
          <w:lang w:val="ru-RU"/>
        </w:rPr>
        <w:t>для обучения</w:t>
      </w:r>
      <w:r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54721D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F1F37" w:rsidRPr="000F1F37">
        <w:rPr>
          <w:rFonts w:ascii="Times New Roman" w:hAnsi="Times New Roman"/>
          <w:sz w:val="24"/>
          <w:szCs w:val="24"/>
          <w:lang w:val="ru-RU"/>
        </w:rPr>
        <w:t>организаци</w:t>
      </w:r>
      <w:r w:rsidR="000F1F3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325CA4" w:rsidRPr="00325CA4">
        <w:rPr>
          <w:rFonts w:ascii="Times New Roman" w:hAnsi="Times New Roman"/>
          <w:sz w:val="24"/>
          <w:szCs w:val="24"/>
          <w:lang w:val="ru-RU"/>
        </w:rPr>
        <w:t>внешних связей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о чем уже сообщалось в отчете о ходе </w:t>
      </w:r>
      <w:r w:rsidR="00EE6340" w:rsidRPr="00EE6340">
        <w:rPr>
          <w:rFonts w:ascii="Times New Roman" w:hAnsi="Times New Roman"/>
          <w:sz w:val="24"/>
          <w:szCs w:val="24"/>
          <w:lang w:val="ru-RU"/>
        </w:rPr>
        <w:t xml:space="preserve">реализации </w:t>
      </w:r>
      <w:r w:rsidR="00091109" w:rsidRPr="00091109">
        <w:rPr>
          <w:rFonts w:ascii="Times New Roman" w:hAnsi="Times New Roman"/>
          <w:sz w:val="24"/>
          <w:szCs w:val="24"/>
          <w:lang w:val="ru-RU"/>
        </w:rPr>
        <w:t>систем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ы ПОР </w:t>
      </w:r>
      <w:r w:rsidR="00EE6340" w:rsidRPr="00EE6340">
        <w:rPr>
          <w:rFonts w:ascii="Times New Roman" w:hAnsi="Times New Roman"/>
          <w:sz w:val="24"/>
          <w:szCs w:val="24"/>
          <w:lang w:val="ru-RU"/>
        </w:rPr>
        <w:t>государствам-членам</w:t>
      </w:r>
      <w:r w:rsidR="00091109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091109" w:rsidRPr="0054721D">
        <w:rPr>
          <w:rFonts w:ascii="Times New Roman" w:hAnsi="Times New Roman"/>
          <w:sz w:val="24"/>
          <w:szCs w:val="24"/>
          <w:lang w:val="ru-RU"/>
        </w:rPr>
        <w:t xml:space="preserve">2014 г. </w:t>
      </w:r>
      <w:r w:rsidR="00091109" w:rsidRPr="00091109">
        <w:rPr>
          <w:rFonts w:ascii="Times New Roman" w:hAnsi="Times New Roman"/>
          <w:sz w:val="24"/>
          <w:szCs w:val="24"/>
          <w:lang w:val="ru-RU"/>
        </w:rPr>
        <w:t>Организаци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091109">
        <w:rPr>
          <w:rFonts w:ascii="Times New Roman" w:hAnsi="Times New Roman"/>
          <w:sz w:val="24"/>
          <w:szCs w:val="24"/>
          <w:lang w:val="ru-RU"/>
        </w:rPr>
        <w:t>добавила, что</w:t>
      </w:r>
      <w:r w:rsidR="002E55C1" w:rsidRPr="000911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1109" w:rsidRPr="00091109">
        <w:rPr>
          <w:rFonts w:ascii="Times New Roman" w:hAnsi="Times New Roman"/>
          <w:sz w:val="24"/>
          <w:szCs w:val="24"/>
          <w:lang w:val="ru-RU"/>
        </w:rPr>
        <w:t>затрат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ы по оплате </w:t>
      </w:r>
      <w:r w:rsidR="00091109" w:rsidRPr="00091109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1109" w:rsidRPr="00091109">
        <w:rPr>
          <w:rFonts w:ascii="Times New Roman" w:hAnsi="Times New Roman"/>
          <w:sz w:val="24"/>
          <w:szCs w:val="24"/>
          <w:lang w:val="ru-RU"/>
        </w:rPr>
        <w:t>персонал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2E55C1" w:rsidRPr="00091109">
        <w:rPr>
          <w:rFonts w:ascii="Times New Roman" w:hAnsi="Times New Roman"/>
          <w:sz w:val="24"/>
          <w:szCs w:val="24"/>
          <w:lang w:val="ru-RU"/>
        </w:rPr>
        <w:t>(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как </w:t>
      </w:r>
      <w:r w:rsidR="00BB645A" w:rsidRPr="00091109">
        <w:rPr>
          <w:rFonts w:ascii="Times New Roman" w:hAnsi="Times New Roman"/>
          <w:sz w:val="24"/>
          <w:szCs w:val="24"/>
          <w:lang w:val="ru-RU"/>
        </w:rPr>
        <w:t>внутренн</w:t>
      </w:r>
      <w:r w:rsidR="00091109">
        <w:rPr>
          <w:rFonts w:ascii="Times New Roman" w:hAnsi="Times New Roman"/>
          <w:sz w:val="24"/>
          <w:szCs w:val="24"/>
          <w:lang w:val="ru-RU"/>
        </w:rPr>
        <w:t>его, так</w:t>
      </w:r>
      <w:r w:rsidR="002E55C1" w:rsidRPr="000911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091109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0911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091109">
        <w:rPr>
          <w:rFonts w:ascii="Times New Roman" w:hAnsi="Times New Roman"/>
          <w:sz w:val="24"/>
          <w:szCs w:val="24"/>
          <w:lang w:val="ru-RU"/>
        </w:rPr>
        <w:t>внешн</w:t>
      </w:r>
      <w:r w:rsidR="00091109">
        <w:rPr>
          <w:rFonts w:ascii="Times New Roman" w:hAnsi="Times New Roman"/>
          <w:sz w:val="24"/>
          <w:szCs w:val="24"/>
          <w:lang w:val="ru-RU"/>
        </w:rPr>
        <w:t>его</w:t>
      </w:r>
      <w:r w:rsidR="002E55C1" w:rsidRPr="00091109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BB645A" w:rsidRPr="00091109">
        <w:rPr>
          <w:rFonts w:ascii="Times New Roman" w:hAnsi="Times New Roman"/>
          <w:sz w:val="24"/>
          <w:szCs w:val="24"/>
          <w:lang w:val="ru-RU"/>
        </w:rPr>
        <w:t>постоянно</w:t>
      </w:r>
      <w:r w:rsidR="002E55C1" w:rsidRPr="000911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растут, </w:t>
      </w:r>
      <w:r w:rsidR="00091109" w:rsidRPr="00091109">
        <w:rPr>
          <w:rFonts w:ascii="Times New Roman" w:hAnsi="Times New Roman"/>
          <w:sz w:val="24"/>
          <w:szCs w:val="24"/>
          <w:lang w:val="ru-RU"/>
        </w:rPr>
        <w:t>в то время как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1109" w:rsidRPr="00091109">
        <w:rPr>
          <w:rFonts w:ascii="Times New Roman" w:hAnsi="Times New Roman"/>
          <w:sz w:val="24"/>
          <w:szCs w:val="24"/>
          <w:lang w:val="ru-RU"/>
        </w:rPr>
        <w:t>затрат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ы на </w:t>
      </w:r>
      <w:r w:rsidR="00091109" w:rsidRPr="00091109">
        <w:rPr>
          <w:rFonts w:ascii="Times New Roman" w:hAnsi="Times New Roman"/>
          <w:sz w:val="24"/>
          <w:szCs w:val="24"/>
          <w:lang w:val="ru-RU"/>
        </w:rPr>
        <w:t>приобре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тение технологических </w:t>
      </w:r>
      <w:r w:rsidR="00091109" w:rsidRPr="00091109">
        <w:rPr>
          <w:rFonts w:ascii="Times New Roman" w:hAnsi="Times New Roman"/>
          <w:sz w:val="24"/>
          <w:szCs w:val="24"/>
          <w:lang w:val="ru-RU"/>
        </w:rPr>
        <w:t>средств</w:t>
      </w:r>
      <w:r w:rsidR="00F974C7">
        <w:rPr>
          <w:rFonts w:ascii="Times New Roman" w:hAnsi="Times New Roman"/>
          <w:sz w:val="24"/>
          <w:szCs w:val="24"/>
          <w:lang w:val="ru-RU"/>
        </w:rPr>
        <w:t>,</w:t>
      </w:r>
      <w:r w:rsidR="00862F15">
        <w:rPr>
          <w:rFonts w:ascii="Times New Roman" w:hAnsi="Times New Roman"/>
          <w:sz w:val="24"/>
          <w:szCs w:val="24"/>
          <w:lang w:val="ru-RU"/>
        </w:rPr>
        <w:t xml:space="preserve"> таких как аппаратное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091109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0911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2F15">
        <w:rPr>
          <w:rFonts w:ascii="Times New Roman" w:hAnsi="Times New Roman"/>
          <w:sz w:val="24"/>
          <w:szCs w:val="24"/>
          <w:lang w:val="ru-RU"/>
        </w:rPr>
        <w:t>программное обеспечение,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 оказались </w:t>
      </w:r>
      <w:r w:rsidR="00BB645A" w:rsidRPr="00091109">
        <w:rPr>
          <w:rFonts w:ascii="Times New Roman" w:hAnsi="Times New Roman"/>
          <w:sz w:val="24"/>
          <w:szCs w:val="24"/>
          <w:lang w:val="ru-RU"/>
        </w:rPr>
        <w:t>значительно</w:t>
      </w:r>
      <w:r w:rsidR="002E55C1" w:rsidRPr="000911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1109">
        <w:rPr>
          <w:rFonts w:ascii="Times New Roman" w:hAnsi="Times New Roman"/>
          <w:sz w:val="24"/>
          <w:szCs w:val="24"/>
          <w:lang w:val="ru-RU"/>
        </w:rPr>
        <w:t>ниже</w:t>
      </w:r>
      <w:r w:rsidR="00F974C7">
        <w:rPr>
          <w:rFonts w:ascii="Times New Roman" w:hAnsi="Times New Roman"/>
          <w:sz w:val="24"/>
          <w:szCs w:val="24"/>
          <w:lang w:val="ru-RU"/>
        </w:rPr>
        <w:t xml:space="preserve"> по сравнению с </w:t>
      </w:r>
      <w:r w:rsidR="00F974C7" w:rsidRPr="00F974C7">
        <w:rPr>
          <w:rFonts w:ascii="Times New Roman" w:hAnsi="Times New Roman"/>
          <w:sz w:val="24"/>
          <w:szCs w:val="24"/>
          <w:lang w:val="ru-RU"/>
        </w:rPr>
        <w:t>предыдущ</w:t>
      </w:r>
      <w:r w:rsidR="00F974C7">
        <w:rPr>
          <w:rFonts w:ascii="Times New Roman" w:hAnsi="Times New Roman"/>
          <w:sz w:val="24"/>
          <w:szCs w:val="24"/>
          <w:lang w:val="ru-RU"/>
        </w:rPr>
        <w:t xml:space="preserve">ими </w:t>
      </w:r>
      <w:r w:rsidR="00F974C7" w:rsidRPr="00F974C7">
        <w:rPr>
          <w:rFonts w:ascii="Times New Roman" w:hAnsi="Times New Roman"/>
          <w:sz w:val="24"/>
          <w:szCs w:val="24"/>
          <w:lang w:val="ru-RU"/>
        </w:rPr>
        <w:t>период</w:t>
      </w:r>
      <w:r w:rsidR="00F974C7">
        <w:rPr>
          <w:rFonts w:ascii="Times New Roman" w:hAnsi="Times New Roman"/>
          <w:sz w:val="24"/>
          <w:szCs w:val="24"/>
          <w:lang w:val="ru-RU"/>
        </w:rPr>
        <w:t>ами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718DD" w:rsidRPr="005718DD">
        <w:rPr>
          <w:rFonts w:ascii="Times New Roman" w:hAnsi="Times New Roman"/>
          <w:sz w:val="24"/>
          <w:szCs w:val="24"/>
          <w:lang w:val="ru-RU"/>
        </w:rPr>
        <w:t>Соответств</w:t>
      </w:r>
      <w:r w:rsidR="005718DD">
        <w:rPr>
          <w:rFonts w:ascii="Times New Roman" w:hAnsi="Times New Roman"/>
          <w:sz w:val="24"/>
          <w:szCs w:val="24"/>
          <w:lang w:val="ru-RU"/>
        </w:rPr>
        <w:t xml:space="preserve">енно, </w:t>
      </w:r>
      <w:r w:rsidR="00862F15">
        <w:rPr>
          <w:rFonts w:ascii="Times New Roman" w:hAnsi="Times New Roman"/>
          <w:sz w:val="24"/>
          <w:szCs w:val="24"/>
          <w:lang w:val="ru-RU"/>
        </w:rPr>
        <w:t xml:space="preserve">сейчас 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доля </w:t>
      </w:r>
      <w:r w:rsidR="00BB645A" w:rsidRPr="00091109">
        <w:rPr>
          <w:rFonts w:ascii="Times New Roman" w:hAnsi="Times New Roman"/>
          <w:sz w:val="24"/>
          <w:szCs w:val="24"/>
          <w:lang w:val="ru-RU"/>
        </w:rPr>
        <w:t>затр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ат на людские </w:t>
      </w:r>
      <w:r w:rsidR="00091109" w:rsidRPr="00091109">
        <w:rPr>
          <w:rFonts w:ascii="Times New Roman" w:hAnsi="Times New Roman"/>
          <w:sz w:val="24"/>
          <w:szCs w:val="24"/>
          <w:lang w:val="ru-RU"/>
        </w:rPr>
        <w:t>ресурс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ы в </w:t>
      </w:r>
      <w:r w:rsidR="00091109" w:rsidRPr="00091109">
        <w:rPr>
          <w:rFonts w:ascii="Times New Roman" w:hAnsi="Times New Roman"/>
          <w:sz w:val="24"/>
          <w:szCs w:val="24"/>
          <w:lang w:val="ru-RU"/>
        </w:rPr>
        <w:t>совокупн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091109" w:rsidRPr="00091109">
        <w:rPr>
          <w:rFonts w:ascii="Times New Roman" w:hAnsi="Times New Roman"/>
          <w:sz w:val="24"/>
          <w:szCs w:val="24"/>
          <w:lang w:val="ru-RU"/>
        </w:rPr>
        <w:t>затрат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ах на </w:t>
      </w:r>
      <w:r w:rsidR="00BB645A" w:rsidRPr="00091109">
        <w:rPr>
          <w:rFonts w:ascii="Times New Roman" w:hAnsi="Times New Roman"/>
          <w:sz w:val="24"/>
          <w:szCs w:val="24"/>
          <w:lang w:val="ru-RU"/>
        </w:rPr>
        <w:t>реализаци</w:t>
      </w:r>
      <w:r w:rsidR="00091109">
        <w:rPr>
          <w:rFonts w:ascii="Times New Roman" w:hAnsi="Times New Roman"/>
          <w:sz w:val="24"/>
          <w:szCs w:val="24"/>
          <w:lang w:val="ru-RU"/>
        </w:rPr>
        <w:t>ю</w:t>
      </w:r>
      <w:r w:rsidR="00BB645A" w:rsidRPr="00091109">
        <w:rPr>
          <w:rFonts w:ascii="Times New Roman" w:hAnsi="Times New Roman"/>
          <w:sz w:val="24"/>
          <w:szCs w:val="24"/>
          <w:lang w:val="ru-RU"/>
        </w:rPr>
        <w:t xml:space="preserve"> проект</w:t>
      </w:r>
      <w:r w:rsidR="00091109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0911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091109">
        <w:rPr>
          <w:rFonts w:ascii="Times New Roman" w:hAnsi="Times New Roman"/>
          <w:sz w:val="24"/>
          <w:szCs w:val="24"/>
          <w:lang w:val="ru-RU"/>
        </w:rPr>
        <w:t>значительно</w:t>
      </w:r>
      <w:r w:rsidR="002E55C1" w:rsidRPr="000911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2F15">
        <w:rPr>
          <w:rFonts w:ascii="Times New Roman" w:hAnsi="Times New Roman"/>
          <w:sz w:val="24"/>
          <w:szCs w:val="24"/>
          <w:lang w:val="ru-RU"/>
        </w:rPr>
        <w:t>повысилась</w:t>
      </w:r>
      <w:r w:rsidR="002E55C1" w:rsidRPr="00091109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B0241F" w:rsidRDefault="00CB1D07" w:rsidP="006F1DC6">
      <w:pPr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241F">
        <w:rPr>
          <w:rFonts w:ascii="Times New Roman" w:hAnsi="Times New Roman"/>
          <w:sz w:val="24"/>
          <w:szCs w:val="24"/>
          <w:lang w:val="ru-RU"/>
        </w:rPr>
        <w:t>Э</w:t>
      </w:r>
      <w:r>
        <w:rPr>
          <w:rFonts w:ascii="Times New Roman" w:hAnsi="Times New Roman"/>
          <w:sz w:val="24"/>
          <w:szCs w:val="24"/>
          <w:lang w:val="ru-RU"/>
        </w:rPr>
        <w:t>кономию</w:t>
      </w:r>
      <w:r w:rsidR="00DE2436" w:rsidRPr="00CB1D0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средств</w:t>
      </w:r>
      <w:r w:rsidR="002E55C1" w:rsidRPr="00CB1D0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2F1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862F15" w:rsidRPr="00862F15">
        <w:rPr>
          <w:rFonts w:ascii="Times New Roman" w:hAnsi="Times New Roman"/>
          <w:sz w:val="24"/>
          <w:szCs w:val="24"/>
          <w:lang w:val="ru-RU"/>
        </w:rPr>
        <w:t>процесс</w:t>
      </w:r>
      <w:r w:rsidR="00862F15">
        <w:rPr>
          <w:rFonts w:ascii="Times New Roman" w:hAnsi="Times New Roman"/>
          <w:sz w:val="24"/>
          <w:szCs w:val="24"/>
          <w:lang w:val="ru-RU"/>
        </w:rPr>
        <w:t xml:space="preserve">е текущей </w:t>
      </w:r>
      <w:r w:rsidR="00862F15" w:rsidRPr="00862F15">
        <w:rPr>
          <w:rFonts w:ascii="Times New Roman" w:hAnsi="Times New Roman"/>
          <w:sz w:val="24"/>
          <w:szCs w:val="24"/>
          <w:lang w:val="ru-RU"/>
        </w:rPr>
        <w:t>реализаци</w:t>
      </w:r>
      <w:r w:rsidR="00862F15">
        <w:rPr>
          <w:rFonts w:ascii="Times New Roman" w:hAnsi="Times New Roman"/>
          <w:sz w:val="24"/>
          <w:szCs w:val="24"/>
          <w:lang w:val="ru-RU"/>
        </w:rPr>
        <w:t>и системы</w:t>
      </w:r>
      <w:r w:rsidR="00862F15" w:rsidRPr="00CB1D0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2F15">
        <w:rPr>
          <w:rFonts w:ascii="Times New Roman" w:hAnsi="Times New Roman"/>
          <w:sz w:val="24"/>
          <w:szCs w:val="24"/>
          <w:lang w:val="ru-RU"/>
        </w:rPr>
        <w:t xml:space="preserve">ПОР </w:t>
      </w:r>
      <w:r>
        <w:rPr>
          <w:rFonts w:ascii="Times New Roman" w:hAnsi="Times New Roman"/>
          <w:sz w:val="24"/>
          <w:szCs w:val="24"/>
          <w:lang w:val="ru-RU"/>
        </w:rPr>
        <w:t xml:space="preserve">планируется </w:t>
      </w:r>
      <w:r w:rsidR="00862F15">
        <w:rPr>
          <w:rFonts w:ascii="Times New Roman" w:hAnsi="Times New Roman"/>
          <w:sz w:val="24"/>
          <w:szCs w:val="24"/>
          <w:lang w:val="ru-RU"/>
        </w:rPr>
        <w:t xml:space="preserve">получить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CB1D07">
        <w:rPr>
          <w:rFonts w:ascii="Times New Roman" w:hAnsi="Times New Roman"/>
          <w:sz w:val="24"/>
          <w:szCs w:val="24"/>
          <w:lang w:val="ru-RU"/>
        </w:rPr>
        <w:t>стать</w:t>
      </w:r>
      <w:r>
        <w:rPr>
          <w:rFonts w:ascii="Times New Roman" w:hAnsi="Times New Roman"/>
          <w:sz w:val="24"/>
          <w:szCs w:val="24"/>
          <w:lang w:val="ru-RU"/>
        </w:rPr>
        <w:t xml:space="preserve">ям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0241F">
        <w:rPr>
          <w:rFonts w:ascii="Times New Roman" w:hAnsi="Times New Roman"/>
          <w:sz w:val="24"/>
          <w:szCs w:val="24"/>
          <w:lang w:val="ru-RU"/>
        </w:rPr>
        <w:t>О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E2436" w:rsidRPr="00CB1D0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C1" w:rsidRPr="00CB1D07">
        <w:rPr>
          <w:rFonts w:ascii="Times New Roman" w:hAnsi="Times New Roman"/>
          <w:sz w:val="24"/>
          <w:szCs w:val="24"/>
          <w:lang w:val="ru-RU"/>
        </w:rPr>
        <w:t>(62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CB1D07">
        <w:rPr>
          <w:rFonts w:ascii="Times New Roman" w:hAnsi="Times New Roman"/>
          <w:sz w:val="24"/>
          <w:szCs w:val="24"/>
          <w:lang w:val="ru-RU"/>
        </w:rPr>
        <w:t>14</w:t>
      </w:r>
      <w:r w:rsidR="00B0241F" w:rsidRPr="00CB1D07">
        <w:rPr>
          <w:rFonts w:ascii="Times New Roman" w:hAnsi="Times New Roman"/>
          <w:sz w:val="24"/>
          <w:szCs w:val="24"/>
          <w:lang w:val="ru-RU"/>
        </w:rPr>
        <w:t>%</w:t>
      </w:r>
      <w:r w:rsidR="002E55C1" w:rsidRPr="00CB1D07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CB1D0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62F15">
        <w:rPr>
          <w:rFonts w:ascii="Times New Roman" w:hAnsi="Times New Roman" w:cs="Times New Roman"/>
          <w:sz w:val="24"/>
          <w:szCs w:val="24"/>
          <w:lang w:val="ru-RU"/>
        </w:rPr>
        <w:t xml:space="preserve">Внешние связи и иные </w:t>
      </w:r>
      <w:r w:rsidR="00862F15" w:rsidRPr="00862F1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862F1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CB1D07"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C1" w:rsidRPr="00CB1D07">
        <w:rPr>
          <w:rFonts w:ascii="Times New Roman" w:hAnsi="Times New Roman"/>
          <w:sz w:val="24"/>
          <w:szCs w:val="24"/>
          <w:lang w:val="ru-RU"/>
        </w:rPr>
        <w:t>(62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CB1D07">
        <w:rPr>
          <w:rFonts w:ascii="Times New Roman" w:hAnsi="Times New Roman"/>
          <w:sz w:val="24"/>
          <w:szCs w:val="24"/>
          <w:lang w:val="ru-RU"/>
        </w:rPr>
        <w:t>02</w:t>
      </w:r>
      <w:r w:rsidR="00B0241F" w:rsidRPr="00CB1D07">
        <w:rPr>
          <w:rFonts w:ascii="Times New Roman" w:hAnsi="Times New Roman"/>
          <w:sz w:val="24"/>
          <w:szCs w:val="24"/>
          <w:lang w:val="ru-RU"/>
        </w:rPr>
        <w:t>%</w:t>
      </w:r>
      <w:r w:rsidR="00862F15">
        <w:rPr>
          <w:rFonts w:ascii="Times New Roman" w:hAnsi="Times New Roman"/>
          <w:sz w:val="24"/>
          <w:szCs w:val="24"/>
          <w:lang w:val="ru-RU"/>
        </w:rPr>
        <w:t>)</w:t>
      </w:r>
      <w:r w:rsidR="002E55C1" w:rsidRPr="00CB1D07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Следует отметить, что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CB1D0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также</w:t>
      </w:r>
      <w:r w:rsidR="002E55C1" w:rsidRPr="00CB1D0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обеспечила экономию</w:t>
      </w:r>
      <w:r w:rsidR="00DE2436" w:rsidRPr="00CB1D0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средств</w:t>
      </w:r>
      <w:r w:rsidR="002E55C1" w:rsidRPr="00CB1D0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CB1D07">
        <w:rPr>
          <w:rFonts w:ascii="Times New Roman" w:hAnsi="Times New Roman"/>
          <w:sz w:val="24"/>
          <w:szCs w:val="24"/>
          <w:lang w:val="ru-RU"/>
        </w:rPr>
        <w:t>стать</w:t>
      </w:r>
      <w:r w:rsidR="00E63CC0">
        <w:rPr>
          <w:rFonts w:ascii="Times New Roman" w:hAnsi="Times New Roman"/>
          <w:sz w:val="24"/>
          <w:szCs w:val="24"/>
          <w:lang w:val="ru-RU"/>
        </w:rPr>
        <w:t xml:space="preserve">ям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E2436" w:rsidRPr="00CB1D0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C1" w:rsidRPr="00CB1D07">
        <w:rPr>
          <w:rFonts w:ascii="Times New Roman" w:hAnsi="Times New Roman"/>
          <w:sz w:val="24"/>
          <w:szCs w:val="24"/>
          <w:lang w:val="ru-RU"/>
        </w:rPr>
        <w:t>(75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CB1D07">
        <w:rPr>
          <w:rFonts w:ascii="Times New Roman" w:hAnsi="Times New Roman"/>
          <w:sz w:val="24"/>
          <w:szCs w:val="24"/>
          <w:lang w:val="ru-RU"/>
        </w:rPr>
        <w:t>5</w:t>
      </w:r>
      <w:r w:rsidR="00B0241F" w:rsidRPr="00CB1D07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2E55C1" w:rsidRPr="00CB1D0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BB645A" w:rsidRPr="00CB1D0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E55C1" w:rsidRPr="00CB1D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62F15">
        <w:rPr>
          <w:rFonts w:ascii="Times New Roman" w:hAnsi="Times New Roman"/>
          <w:sz w:val="24"/>
          <w:szCs w:val="24"/>
          <w:lang w:val="ru-RU"/>
        </w:rPr>
        <w:t>Внешние связи и иные вопросы</w:t>
      </w:r>
      <w:r w:rsidRPr="00CB1D07"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C1" w:rsidRPr="00CB1D07">
        <w:rPr>
          <w:rFonts w:ascii="Times New Roman" w:hAnsi="Times New Roman"/>
          <w:sz w:val="24"/>
          <w:szCs w:val="24"/>
          <w:lang w:val="ru-RU"/>
        </w:rPr>
        <w:t>(60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CB1D07">
        <w:rPr>
          <w:rFonts w:ascii="Times New Roman" w:hAnsi="Times New Roman"/>
          <w:sz w:val="24"/>
          <w:szCs w:val="24"/>
          <w:lang w:val="ru-RU"/>
        </w:rPr>
        <w:t>9</w:t>
      </w:r>
      <w:r w:rsidR="00B0241F" w:rsidRPr="00CB1D07">
        <w:rPr>
          <w:rFonts w:ascii="Times New Roman" w:hAnsi="Times New Roman"/>
          <w:sz w:val="24"/>
          <w:szCs w:val="24"/>
          <w:lang w:val="ru-RU"/>
        </w:rPr>
        <w:t>%</w:t>
      </w:r>
      <w:r w:rsidR="002E55C1" w:rsidRPr="00CB1D07">
        <w:rPr>
          <w:rFonts w:ascii="Times New Roman" w:hAnsi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Pr="00CB1D07">
        <w:rPr>
          <w:rFonts w:ascii="Times New Roman" w:hAnsi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CB1D07">
        <w:rPr>
          <w:rFonts w:ascii="Times New Roman" w:hAnsi="Times New Roman"/>
          <w:sz w:val="24"/>
          <w:szCs w:val="24"/>
          <w:lang w:val="ru-RU"/>
        </w:rPr>
        <w:t>предыдущ</w:t>
      </w:r>
      <w:r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Pr="00CB1D07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862F15">
        <w:rPr>
          <w:rFonts w:ascii="Times New Roman" w:hAnsi="Times New Roman"/>
          <w:sz w:val="24"/>
          <w:szCs w:val="24"/>
          <w:lang w:val="ru-RU"/>
        </w:rPr>
        <w:t>, а именно,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2F15" w:rsidRPr="00862F15">
        <w:rPr>
          <w:rFonts w:ascii="Times New Roman" w:hAnsi="Times New Roman"/>
          <w:sz w:val="24"/>
          <w:szCs w:val="24"/>
          <w:lang w:val="ru-RU"/>
        </w:rPr>
        <w:t>проект</w:t>
      </w:r>
      <w:r w:rsidR="00862F15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862F15" w:rsidRPr="00862F15">
        <w:rPr>
          <w:rFonts w:ascii="Times New Roman" w:hAnsi="Times New Roman"/>
          <w:sz w:val="24"/>
          <w:szCs w:val="24"/>
          <w:lang w:val="ru-RU"/>
        </w:rPr>
        <w:t>внедрени</w:t>
      </w:r>
      <w:r w:rsidR="00862F15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862F15" w:rsidRPr="00CB1D07">
        <w:rPr>
          <w:rFonts w:ascii="Times New Roman" w:hAnsi="Times New Roman"/>
          <w:sz w:val="24"/>
          <w:szCs w:val="24"/>
          <w:lang w:val="ru-RU"/>
        </w:rPr>
        <w:t>и</w:t>
      </w:r>
      <w:r w:rsidRPr="00CB1D07">
        <w:rPr>
          <w:rFonts w:ascii="Times New Roman" w:hAnsi="Times New Roman"/>
          <w:sz w:val="24"/>
          <w:szCs w:val="24"/>
          <w:lang w:val="ru-RU"/>
        </w:rPr>
        <w:t>нформационно-технологическ</w:t>
      </w:r>
      <w:r w:rsidR="00862F15">
        <w:rPr>
          <w:rFonts w:ascii="Times New Roman" w:hAnsi="Times New Roman"/>
          <w:sz w:val="24"/>
          <w:szCs w:val="24"/>
          <w:lang w:val="ru-RU"/>
        </w:rPr>
        <w:t>их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2F15" w:rsidRPr="00862F15">
        <w:rPr>
          <w:rFonts w:ascii="Times New Roman" w:hAnsi="Times New Roman"/>
          <w:sz w:val="24"/>
          <w:szCs w:val="24"/>
          <w:lang w:val="ru-RU"/>
        </w:rPr>
        <w:t>систем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B1D07">
        <w:rPr>
          <w:rFonts w:ascii="Times New Roman" w:hAnsi="Times New Roman"/>
          <w:sz w:val="24"/>
          <w:szCs w:val="24"/>
          <w:lang w:val="ru-RU"/>
        </w:rPr>
        <w:t>необходим</w:t>
      </w:r>
      <w:r w:rsidR="00862F15">
        <w:rPr>
          <w:rFonts w:ascii="Times New Roman" w:hAnsi="Times New Roman"/>
          <w:sz w:val="24"/>
          <w:szCs w:val="24"/>
          <w:lang w:val="ru-RU"/>
        </w:rPr>
        <w:t>ых</w:t>
      </w:r>
      <w:r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Pr="00CB1D07">
        <w:rPr>
          <w:rFonts w:ascii="Times New Roman" w:hAnsi="Times New Roman"/>
          <w:sz w:val="24"/>
          <w:szCs w:val="24"/>
          <w:lang w:val="ru-RU"/>
        </w:rPr>
        <w:t>обеспечени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CB1D07">
        <w:rPr>
          <w:rFonts w:ascii="Times New Roman" w:hAnsi="Times New Roman"/>
          <w:sz w:val="24"/>
          <w:szCs w:val="24"/>
          <w:lang w:val="ru-RU"/>
        </w:rPr>
        <w:t>требовани</w:t>
      </w:r>
      <w:r w:rsidR="00862F15">
        <w:rPr>
          <w:rFonts w:ascii="Times New Roman" w:hAnsi="Times New Roman"/>
          <w:sz w:val="24"/>
          <w:szCs w:val="24"/>
          <w:lang w:val="ru-RU"/>
        </w:rPr>
        <w:t>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>а ФПП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-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МСУГС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E1874">
        <w:rPr>
          <w:rFonts w:ascii="Times New Roman" w:hAnsi="Times New Roman"/>
          <w:sz w:val="24"/>
          <w:szCs w:val="24"/>
          <w:lang w:val="ru-RU"/>
        </w:rPr>
        <w:t xml:space="preserve">Это </w:t>
      </w:r>
      <w:r w:rsidR="000E1874" w:rsidRPr="000E1874">
        <w:rPr>
          <w:rFonts w:ascii="Times New Roman" w:hAnsi="Times New Roman"/>
          <w:sz w:val="24"/>
          <w:szCs w:val="24"/>
          <w:lang w:val="ru-RU"/>
        </w:rPr>
        <w:t>свидетельств</w:t>
      </w:r>
      <w:r w:rsidR="000E1874">
        <w:rPr>
          <w:rFonts w:ascii="Times New Roman" w:hAnsi="Times New Roman"/>
          <w:sz w:val="24"/>
          <w:szCs w:val="24"/>
          <w:lang w:val="ru-RU"/>
        </w:rPr>
        <w:t xml:space="preserve">ует о </w:t>
      </w:r>
      <w:r w:rsidR="000E1874" w:rsidRPr="000E1874">
        <w:rPr>
          <w:rFonts w:ascii="Times New Roman" w:hAnsi="Times New Roman"/>
          <w:sz w:val="24"/>
          <w:szCs w:val="24"/>
          <w:lang w:val="ru-RU"/>
        </w:rPr>
        <w:t>необходим</w:t>
      </w:r>
      <w:r w:rsidR="000E1874">
        <w:rPr>
          <w:rFonts w:ascii="Times New Roman" w:hAnsi="Times New Roman"/>
          <w:sz w:val="24"/>
          <w:szCs w:val="24"/>
          <w:lang w:val="ru-RU"/>
        </w:rPr>
        <w:t xml:space="preserve">ости </w:t>
      </w:r>
      <w:r w:rsidR="000E1874" w:rsidRPr="006F1DC6">
        <w:rPr>
          <w:rFonts w:ascii="Times New Roman" w:hAnsi="Times New Roman"/>
          <w:sz w:val="24"/>
          <w:szCs w:val="24"/>
          <w:lang w:val="ru-RU"/>
        </w:rPr>
        <w:t>пересмотра</w:t>
      </w:r>
      <w:r w:rsidR="000E18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0D60" w:rsidRPr="00B0241F">
        <w:rPr>
          <w:rFonts w:ascii="Times New Roman" w:hAnsi="Times New Roman"/>
          <w:sz w:val="24"/>
          <w:szCs w:val="24"/>
          <w:lang w:val="ru-RU"/>
        </w:rPr>
        <w:t>методологи</w:t>
      </w:r>
      <w:r w:rsidR="00470D60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расчет</w:t>
      </w:r>
      <w:r w:rsidR="00470D60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470D60" w:rsidRPr="00470D60">
        <w:rPr>
          <w:rFonts w:ascii="Times New Roman" w:hAnsi="Times New Roman"/>
          <w:sz w:val="24"/>
          <w:szCs w:val="24"/>
          <w:lang w:val="ru-RU"/>
        </w:rPr>
        <w:t>затрат</w:t>
      </w:r>
      <w:r w:rsidR="00470D60">
        <w:rPr>
          <w:rFonts w:ascii="Times New Roman" w:hAnsi="Times New Roman"/>
          <w:sz w:val="24"/>
          <w:szCs w:val="24"/>
          <w:lang w:val="ru-RU"/>
        </w:rPr>
        <w:t xml:space="preserve">, применяемой для </w:t>
      </w:r>
      <w:r w:rsidR="00470D60" w:rsidRPr="00470D60">
        <w:rPr>
          <w:rFonts w:ascii="Times New Roman" w:hAnsi="Times New Roman"/>
          <w:sz w:val="24"/>
          <w:szCs w:val="24"/>
          <w:lang w:val="ru-RU"/>
        </w:rPr>
        <w:t>определени</w:t>
      </w:r>
      <w:r w:rsidR="00470D60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470D60" w:rsidRPr="00470D60">
        <w:rPr>
          <w:rFonts w:ascii="Times New Roman" w:hAnsi="Times New Roman"/>
          <w:sz w:val="24"/>
          <w:szCs w:val="24"/>
          <w:lang w:val="ru-RU"/>
        </w:rPr>
        <w:t>затрат</w:t>
      </w:r>
      <w:r w:rsidR="00470D60">
        <w:rPr>
          <w:rFonts w:ascii="Times New Roman" w:hAnsi="Times New Roman"/>
          <w:sz w:val="24"/>
          <w:szCs w:val="24"/>
          <w:lang w:val="ru-RU"/>
        </w:rPr>
        <w:t xml:space="preserve"> по каждо</w:t>
      </w:r>
      <w:r w:rsidR="006F1DC6">
        <w:rPr>
          <w:rFonts w:ascii="Times New Roman" w:hAnsi="Times New Roman"/>
          <w:sz w:val="24"/>
          <w:szCs w:val="24"/>
          <w:lang w:val="ru-RU"/>
        </w:rPr>
        <w:t xml:space="preserve">му </w:t>
      </w:r>
      <w:r w:rsidR="00470D60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6F1DC6">
        <w:rPr>
          <w:rFonts w:ascii="Times New Roman" w:hAnsi="Times New Roman"/>
          <w:sz w:val="24"/>
          <w:szCs w:val="24"/>
          <w:lang w:val="ru-RU"/>
        </w:rPr>
        <w:t>элементов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9530D" w:rsidRDefault="00DE2436" w:rsidP="006F1DC6">
      <w:pPr>
        <w:pStyle w:val="ListParagraph"/>
        <w:spacing w:before="120" w:after="120" w:line="360" w:lineRule="auto"/>
        <w:ind w:left="709"/>
        <w:contextualSpacing w:val="0"/>
        <w:rPr>
          <w:rFonts w:ascii="Times New Roman" w:hAnsi="Times New Roman"/>
          <w:sz w:val="24"/>
          <w:szCs w:val="24"/>
          <w:lang w:val="ru-RU"/>
        </w:rPr>
        <w:sectPr w:rsidR="00F9530D" w:rsidSect="00333CA1">
          <w:footerReference w:type="default" r:id="rId47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0D60">
        <w:rPr>
          <w:rFonts w:ascii="Times New Roman" w:hAnsi="Times New Roman"/>
          <w:sz w:val="24"/>
          <w:szCs w:val="24"/>
          <w:lang w:val="ru-RU"/>
        </w:rPr>
        <w:t>она</w:t>
      </w:r>
      <w:r w:rsidR="008443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4355" w:rsidRPr="00844355">
        <w:rPr>
          <w:rFonts w:ascii="Times New Roman" w:hAnsi="Times New Roman"/>
          <w:sz w:val="24"/>
          <w:szCs w:val="24"/>
          <w:lang w:val="ru-RU"/>
        </w:rPr>
        <w:t>проанализирова</w:t>
      </w:r>
      <w:r w:rsidR="00844355">
        <w:rPr>
          <w:rFonts w:ascii="Times New Roman" w:hAnsi="Times New Roman"/>
          <w:sz w:val="24"/>
          <w:szCs w:val="24"/>
          <w:lang w:val="ru-RU"/>
        </w:rPr>
        <w:t xml:space="preserve">ла плановые и </w:t>
      </w:r>
      <w:r w:rsidR="00844355" w:rsidRPr="00844355">
        <w:rPr>
          <w:rFonts w:ascii="Times New Roman" w:hAnsi="Times New Roman"/>
          <w:sz w:val="24"/>
          <w:szCs w:val="24"/>
          <w:lang w:val="ru-RU"/>
        </w:rPr>
        <w:t>фактическ</w:t>
      </w:r>
      <w:r w:rsidR="00844355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844355" w:rsidRPr="00844355">
        <w:rPr>
          <w:rFonts w:ascii="Times New Roman" w:hAnsi="Times New Roman"/>
          <w:sz w:val="24"/>
          <w:szCs w:val="24"/>
          <w:lang w:val="ru-RU"/>
        </w:rPr>
        <w:t>затрат</w:t>
      </w:r>
      <w:r w:rsidR="00844355">
        <w:rPr>
          <w:rFonts w:ascii="Times New Roman" w:hAnsi="Times New Roman"/>
          <w:sz w:val="24"/>
          <w:szCs w:val="24"/>
          <w:lang w:val="ru-RU"/>
        </w:rPr>
        <w:t xml:space="preserve">ы по </w:t>
      </w:r>
      <w:r w:rsidR="00844355" w:rsidRPr="00844355">
        <w:rPr>
          <w:rFonts w:ascii="Times New Roman" w:hAnsi="Times New Roman"/>
          <w:sz w:val="24"/>
          <w:szCs w:val="24"/>
          <w:lang w:val="ru-RU"/>
        </w:rPr>
        <w:t>проект</w:t>
      </w:r>
      <w:r w:rsidR="00844355">
        <w:rPr>
          <w:rFonts w:ascii="Times New Roman" w:hAnsi="Times New Roman"/>
          <w:sz w:val="24"/>
          <w:szCs w:val="24"/>
          <w:lang w:val="ru-RU"/>
        </w:rPr>
        <w:t>у ФПП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-</w:t>
      </w:r>
      <w:r w:rsidRPr="00B0241F">
        <w:rPr>
          <w:rFonts w:ascii="Times New Roman" w:hAnsi="Times New Roman"/>
          <w:sz w:val="24"/>
          <w:szCs w:val="24"/>
          <w:lang w:val="ru-RU"/>
        </w:rPr>
        <w:t>МСУГС</w:t>
      </w:r>
      <w:r w:rsidR="00844355">
        <w:rPr>
          <w:rFonts w:ascii="Times New Roman" w:hAnsi="Times New Roman"/>
          <w:sz w:val="24"/>
          <w:szCs w:val="24"/>
          <w:lang w:val="ru-RU"/>
        </w:rPr>
        <w:t xml:space="preserve">, чтобы оценить </w:t>
      </w:r>
      <w:r w:rsidR="00844355" w:rsidRPr="00844355">
        <w:rPr>
          <w:rFonts w:ascii="Times New Roman" w:hAnsi="Times New Roman"/>
          <w:sz w:val="24"/>
          <w:szCs w:val="24"/>
          <w:lang w:val="ru-RU"/>
        </w:rPr>
        <w:t>объе</w:t>
      </w:r>
      <w:r w:rsidR="00844355">
        <w:rPr>
          <w:rFonts w:ascii="Times New Roman" w:hAnsi="Times New Roman"/>
          <w:sz w:val="24"/>
          <w:szCs w:val="24"/>
          <w:lang w:val="ru-RU"/>
        </w:rPr>
        <w:t xml:space="preserve">м </w:t>
      </w:r>
      <w:r w:rsidR="0084435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4355">
        <w:rPr>
          <w:rFonts w:ascii="Times New Roman" w:hAnsi="Times New Roman"/>
          <w:sz w:val="24"/>
          <w:szCs w:val="24"/>
          <w:lang w:val="ru-RU"/>
        </w:rPr>
        <w:t>экономии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средств</w:t>
      </w:r>
      <w:r w:rsidR="0084435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пыт</w:t>
      </w:r>
      <w:r w:rsidR="00844355">
        <w:rPr>
          <w:rFonts w:ascii="Times New Roman" w:hAnsi="Times New Roman"/>
          <w:sz w:val="24"/>
          <w:szCs w:val="24"/>
          <w:lang w:val="ru-RU"/>
        </w:rPr>
        <w:t xml:space="preserve">алась применить полученные </w:t>
      </w:r>
      <w:r w:rsidR="00844355" w:rsidRPr="00844355">
        <w:rPr>
          <w:rFonts w:ascii="Times New Roman" w:hAnsi="Times New Roman"/>
          <w:sz w:val="24"/>
          <w:szCs w:val="24"/>
          <w:lang w:val="ru-RU"/>
        </w:rPr>
        <w:t>результат</w:t>
      </w:r>
      <w:r w:rsidR="00844355">
        <w:rPr>
          <w:rFonts w:ascii="Times New Roman" w:hAnsi="Times New Roman"/>
          <w:sz w:val="24"/>
          <w:szCs w:val="24"/>
          <w:lang w:val="ru-RU"/>
        </w:rPr>
        <w:t xml:space="preserve">ы к 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плановым </w:t>
      </w:r>
      <w:r w:rsidR="00747187" w:rsidRPr="00747187">
        <w:rPr>
          <w:rFonts w:ascii="Times New Roman" w:hAnsi="Times New Roman"/>
          <w:snapToGrid w:val="0"/>
          <w:sz w:val="24"/>
          <w:szCs w:val="24"/>
          <w:lang w:val="ru-RU"/>
        </w:rPr>
        <w:t>показател</w:t>
      </w:r>
      <w:r w:rsidR="00747187">
        <w:rPr>
          <w:rFonts w:ascii="Times New Roman" w:hAnsi="Times New Roman"/>
          <w:sz w:val="24"/>
          <w:szCs w:val="24"/>
          <w:lang w:val="ru-RU"/>
        </w:rPr>
        <w:t>ям портфеля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7187" w:rsidRPr="00747187">
        <w:rPr>
          <w:rFonts w:ascii="Times New Roman" w:hAnsi="Times New Roman"/>
          <w:sz w:val="24"/>
          <w:szCs w:val="24"/>
          <w:lang w:val="ru-RU"/>
        </w:rPr>
        <w:t>проект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747187" w:rsidRPr="00B0241F">
        <w:rPr>
          <w:rFonts w:ascii="Times New Roman" w:hAnsi="Times New Roman"/>
          <w:sz w:val="24"/>
          <w:szCs w:val="24"/>
          <w:lang w:val="ru-RU"/>
        </w:rPr>
        <w:t>ПОР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F1DC6">
        <w:rPr>
          <w:rFonts w:ascii="Times New Roman" w:hAnsi="Times New Roman"/>
          <w:sz w:val="24"/>
          <w:szCs w:val="24"/>
          <w:lang w:val="ru-RU"/>
        </w:rPr>
        <w:t xml:space="preserve">стараясь </w:t>
      </w:r>
      <w:r w:rsidR="00747187" w:rsidRPr="006F1DC6">
        <w:rPr>
          <w:rFonts w:ascii="Times New Roman" w:hAnsi="Times New Roman"/>
          <w:sz w:val="24"/>
          <w:szCs w:val="24"/>
          <w:lang w:val="ru-RU"/>
        </w:rPr>
        <w:t xml:space="preserve">при этом </w:t>
      </w:r>
      <w:r w:rsidR="006F1DC6" w:rsidRPr="006F1DC6">
        <w:rPr>
          <w:rFonts w:ascii="Times New Roman" w:hAnsi="Times New Roman"/>
          <w:sz w:val="24"/>
          <w:szCs w:val="24"/>
          <w:lang w:val="ru-RU"/>
        </w:rPr>
        <w:t>избегать предположения о том</w:t>
      </w:r>
      <w:r w:rsidR="00747187" w:rsidRPr="006F1DC6">
        <w:rPr>
          <w:rFonts w:ascii="Times New Roman" w:hAnsi="Times New Roman"/>
          <w:sz w:val="24"/>
          <w:szCs w:val="24"/>
          <w:lang w:val="ru-RU"/>
        </w:rPr>
        <w:t>, что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 такая </w:t>
      </w:r>
      <w:r w:rsidRPr="00B0241F">
        <w:rPr>
          <w:rFonts w:ascii="Times New Roman" w:hAnsi="Times New Roman"/>
          <w:sz w:val="24"/>
          <w:szCs w:val="24"/>
          <w:lang w:val="ru-RU"/>
        </w:rPr>
        <w:t>экономия средств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всегда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будет </w:t>
      </w:r>
      <w:r w:rsidR="006F1DC6">
        <w:rPr>
          <w:rFonts w:ascii="Times New Roman" w:hAnsi="Times New Roman"/>
          <w:sz w:val="24"/>
          <w:szCs w:val="24"/>
          <w:lang w:val="ru-RU"/>
        </w:rPr>
        <w:t>обязательно достигаться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F1DC6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="006F1DC6" w:rsidRPr="00B0241F">
        <w:rPr>
          <w:rFonts w:ascii="Times New Roman" w:hAnsi="Times New Roman"/>
          <w:sz w:val="24"/>
          <w:szCs w:val="24"/>
          <w:lang w:val="ru-RU"/>
        </w:rPr>
        <w:t>первоначальн</w:t>
      </w:r>
      <w:r w:rsidR="006F1DC6">
        <w:rPr>
          <w:rFonts w:ascii="Times New Roman" w:hAnsi="Times New Roman"/>
          <w:sz w:val="24"/>
          <w:szCs w:val="24"/>
          <w:lang w:val="ru-RU"/>
        </w:rPr>
        <w:t>ом</w:t>
      </w:r>
      <w:r w:rsidR="006F1DC6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планировани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и учебных </w:t>
      </w:r>
      <w:r w:rsidR="00747187" w:rsidRPr="00747187">
        <w:rPr>
          <w:rFonts w:ascii="Times New Roman" w:hAnsi="Times New Roman"/>
          <w:sz w:val="24"/>
          <w:szCs w:val="24"/>
          <w:lang w:val="ru-RU"/>
        </w:rPr>
        <w:t>мероприяти</w:t>
      </w:r>
      <w:r w:rsidR="00747187">
        <w:rPr>
          <w:rFonts w:ascii="Times New Roman" w:hAnsi="Times New Roman"/>
          <w:sz w:val="24"/>
          <w:szCs w:val="24"/>
          <w:lang w:val="ru-RU"/>
        </w:rPr>
        <w:t>й</w:t>
      </w:r>
      <w:r w:rsidR="006F1DC6">
        <w:rPr>
          <w:rFonts w:ascii="Times New Roman" w:hAnsi="Times New Roman"/>
          <w:sz w:val="24"/>
          <w:szCs w:val="24"/>
          <w:lang w:val="ru-RU"/>
        </w:rPr>
        <w:t xml:space="preserve"> предполагалось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определенн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ое соотношение </w:t>
      </w:r>
      <w:r w:rsidR="006F1DC6">
        <w:rPr>
          <w:rFonts w:ascii="Times New Roman" w:hAnsi="Times New Roman"/>
          <w:sz w:val="24"/>
          <w:szCs w:val="24"/>
          <w:lang w:val="ru-RU"/>
        </w:rPr>
        <w:t>между учебными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7187" w:rsidRPr="00747187">
        <w:rPr>
          <w:rFonts w:ascii="Times New Roman" w:hAnsi="Times New Roman"/>
          <w:sz w:val="24"/>
          <w:szCs w:val="24"/>
          <w:lang w:val="ru-RU"/>
        </w:rPr>
        <w:t>мероприяти</w:t>
      </w:r>
      <w:r w:rsidR="006F1DC6">
        <w:rPr>
          <w:rFonts w:ascii="Times New Roman" w:hAnsi="Times New Roman"/>
          <w:sz w:val="24"/>
          <w:szCs w:val="24"/>
          <w:lang w:val="ru-RU"/>
        </w:rPr>
        <w:t>ями, проводимыми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 в центре и на местах,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стремилась </w:t>
      </w:r>
      <w:r w:rsidR="006F1DC6">
        <w:rPr>
          <w:rFonts w:ascii="Times New Roman" w:hAnsi="Times New Roman"/>
          <w:sz w:val="24"/>
          <w:szCs w:val="24"/>
          <w:lang w:val="ru-RU"/>
        </w:rPr>
        <w:t xml:space="preserve">провести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большинств</w:t>
      </w:r>
      <w:r w:rsidR="00747187">
        <w:rPr>
          <w:rFonts w:ascii="Times New Roman" w:hAnsi="Times New Roman"/>
          <w:sz w:val="24"/>
          <w:szCs w:val="24"/>
          <w:lang w:val="ru-RU"/>
        </w:rPr>
        <w:t>о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учебных </w:t>
      </w:r>
      <w:r w:rsidR="00747187" w:rsidRPr="00747187">
        <w:rPr>
          <w:rFonts w:ascii="Times New Roman" w:hAnsi="Times New Roman"/>
          <w:sz w:val="24"/>
          <w:szCs w:val="24"/>
          <w:lang w:val="ru-RU"/>
        </w:rPr>
        <w:t>мероприяти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6F1DC6">
        <w:rPr>
          <w:rFonts w:ascii="Times New Roman" w:hAnsi="Times New Roman"/>
          <w:sz w:val="24"/>
          <w:szCs w:val="24"/>
          <w:lang w:val="ru-RU"/>
        </w:rPr>
        <w:t xml:space="preserve">силами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внутренн</w:t>
      </w:r>
      <w:r w:rsidR="006F1DC6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ресурсов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.</w:t>
      </w:r>
      <w:r w:rsidR="002E55C1" w:rsidRPr="007471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7187" w:rsidRPr="00B0241F">
        <w:rPr>
          <w:rFonts w:ascii="Times New Roman" w:hAnsi="Times New Roman"/>
          <w:sz w:val="24"/>
          <w:szCs w:val="24"/>
          <w:lang w:val="ru-RU"/>
        </w:rPr>
        <w:t>З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атраты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на такие </w:t>
      </w:r>
      <w:r w:rsidR="00747187" w:rsidRPr="00747187">
        <w:rPr>
          <w:rFonts w:ascii="Times New Roman" w:hAnsi="Times New Roman"/>
          <w:sz w:val="24"/>
          <w:szCs w:val="24"/>
          <w:lang w:val="ru-RU"/>
        </w:rPr>
        <w:t>мероприяти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я, проводимые </w:t>
      </w:r>
      <w:r w:rsidR="006F1DC6" w:rsidRPr="006F1DC6">
        <w:rPr>
          <w:rFonts w:ascii="Times New Roman" w:hAnsi="Times New Roman"/>
          <w:sz w:val="24"/>
          <w:szCs w:val="24"/>
          <w:lang w:val="ru-RU"/>
        </w:rPr>
        <w:t xml:space="preserve">за </w:t>
      </w:r>
    </w:p>
    <w:p w:rsidR="002E55C1" w:rsidRPr="00B0241F" w:rsidRDefault="006F1DC6" w:rsidP="006F1DC6">
      <w:pPr>
        <w:pStyle w:val="ListParagraph"/>
        <w:spacing w:before="120" w:after="120" w:line="360" w:lineRule="auto"/>
        <w:ind w:left="709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6F1DC6">
        <w:rPr>
          <w:rFonts w:ascii="Times New Roman" w:hAnsi="Times New Roman"/>
          <w:sz w:val="24"/>
          <w:szCs w:val="24"/>
          <w:lang w:val="ru-RU"/>
        </w:rPr>
        <w:lastRenderedPageBreak/>
        <w:t>счет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внутренн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747187" w:rsidRPr="00B0241F">
        <w:rPr>
          <w:rFonts w:ascii="Times New Roman" w:hAnsi="Times New Roman"/>
          <w:sz w:val="24"/>
          <w:szCs w:val="24"/>
          <w:lang w:val="ru-RU"/>
        </w:rPr>
        <w:t>ресурсов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, не </w:t>
      </w:r>
      <w:r>
        <w:rPr>
          <w:rFonts w:ascii="Times New Roman" w:hAnsi="Times New Roman"/>
          <w:sz w:val="24"/>
          <w:szCs w:val="24"/>
          <w:lang w:val="ru-RU"/>
        </w:rPr>
        <w:t xml:space="preserve">отражались в </w:t>
      </w:r>
      <w:r w:rsidR="00747187" w:rsidRPr="00B0241F">
        <w:rPr>
          <w:rFonts w:ascii="Times New Roman" w:hAnsi="Times New Roman"/>
          <w:sz w:val="24"/>
          <w:szCs w:val="24"/>
          <w:lang w:val="ru-RU"/>
        </w:rPr>
        <w:t>бюджет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7187" w:rsidRPr="00747187">
        <w:rPr>
          <w:rFonts w:ascii="Times New Roman" w:hAnsi="Times New Roman"/>
          <w:sz w:val="24"/>
          <w:szCs w:val="24"/>
          <w:lang w:val="ru-RU"/>
        </w:rPr>
        <w:t>проект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74718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47187">
        <w:rPr>
          <w:rFonts w:ascii="Times New Roman" w:hAnsi="Times New Roman"/>
          <w:sz w:val="24"/>
          <w:szCs w:val="24"/>
          <w:lang w:val="ru-RU"/>
        </w:rPr>
        <w:t>Обучение</w:t>
      </w:r>
      <w:r w:rsidR="0074718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47187" w:rsidRPr="00747187">
        <w:rPr>
          <w:rFonts w:ascii="Times New Roman" w:hAnsi="Times New Roman"/>
          <w:sz w:val="24"/>
          <w:szCs w:val="24"/>
          <w:lang w:val="ru-RU"/>
        </w:rPr>
        <w:t>поскольку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7187" w:rsidRPr="00747187">
        <w:rPr>
          <w:rFonts w:ascii="Times New Roman" w:hAnsi="Times New Roman"/>
          <w:sz w:val="24"/>
          <w:szCs w:val="24"/>
          <w:lang w:val="ru-RU"/>
        </w:rPr>
        <w:t>расход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ы по оплате </w:t>
      </w:r>
      <w:r w:rsidR="00747187" w:rsidRPr="00747187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 таких </w:t>
      </w:r>
      <w:r w:rsidR="00747187" w:rsidRPr="00747187">
        <w:rPr>
          <w:rFonts w:ascii="Times New Roman" w:hAnsi="Times New Roman"/>
          <w:sz w:val="24"/>
          <w:szCs w:val="24"/>
          <w:lang w:val="ru-RU"/>
        </w:rPr>
        <w:t>сотрудник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ов </w:t>
      </w:r>
      <w:r>
        <w:rPr>
          <w:rFonts w:ascii="Times New Roman" w:hAnsi="Times New Roman"/>
          <w:sz w:val="24"/>
          <w:szCs w:val="24"/>
          <w:lang w:val="ru-RU"/>
        </w:rPr>
        <w:t xml:space="preserve">отражались, </w:t>
      </w:r>
      <w:r w:rsidRPr="006F1DC6">
        <w:rPr>
          <w:rFonts w:ascii="Times New Roman" w:hAnsi="Times New Roman"/>
          <w:sz w:val="24"/>
          <w:szCs w:val="24"/>
          <w:lang w:val="ru-RU"/>
        </w:rPr>
        <w:t>согласно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стандарт</w:t>
      </w:r>
      <w:r w:rsidR="00F974C7"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ой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учетн</w:t>
      </w:r>
      <w:r>
        <w:rPr>
          <w:rFonts w:ascii="Times New Roman" w:hAnsi="Times New Roman"/>
          <w:sz w:val="24"/>
          <w:szCs w:val="24"/>
          <w:lang w:val="ru-RU"/>
        </w:rPr>
        <w:t>ой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практике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ВОИС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747187" w:rsidRPr="00747187">
        <w:rPr>
          <w:rFonts w:ascii="Times New Roman" w:hAnsi="Times New Roman"/>
          <w:sz w:val="24"/>
          <w:szCs w:val="24"/>
          <w:lang w:val="ru-RU"/>
        </w:rPr>
        <w:t>стать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74718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47187">
        <w:rPr>
          <w:rFonts w:ascii="Times New Roman" w:hAnsi="Times New Roman"/>
          <w:sz w:val="24"/>
          <w:szCs w:val="24"/>
          <w:lang w:val="ru-RU"/>
        </w:rPr>
        <w:t>Проектный персонал</w:t>
      </w:r>
      <w:r w:rsidR="0074718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47187" w:rsidRPr="006F1DC6">
        <w:rPr>
          <w:rFonts w:ascii="Times New Roman" w:hAnsi="Times New Roman"/>
          <w:sz w:val="24"/>
          <w:szCs w:val="24"/>
          <w:lang w:val="ru-RU"/>
        </w:rPr>
        <w:t>Организация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добавила, что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7187" w:rsidRPr="00B0241F">
        <w:rPr>
          <w:rFonts w:ascii="Times New Roman" w:hAnsi="Times New Roman"/>
          <w:sz w:val="24"/>
          <w:szCs w:val="24"/>
          <w:lang w:val="ru-RU"/>
        </w:rPr>
        <w:t>методологи</w:t>
      </w:r>
      <w:r w:rsidR="00040448">
        <w:rPr>
          <w:rFonts w:ascii="Times New Roman" w:hAnsi="Times New Roman"/>
          <w:sz w:val="24"/>
          <w:szCs w:val="24"/>
          <w:lang w:val="ru-RU"/>
        </w:rPr>
        <w:t>я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7187" w:rsidRPr="00747187">
        <w:rPr>
          <w:rFonts w:ascii="Times New Roman" w:hAnsi="Times New Roman"/>
          <w:sz w:val="24"/>
          <w:szCs w:val="24"/>
          <w:lang w:val="ru-RU"/>
        </w:rPr>
        <w:t>расчет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747187" w:rsidRPr="00747187">
        <w:rPr>
          <w:rFonts w:ascii="Times New Roman" w:hAnsi="Times New Roman"/>
          <w:sz w:val="24"/>
          <w:szCs w:val="24"/>
          <w:lang w:val="ru-RU"/>
        </w:rPr>
        <w:t>затрат</w:t>
      </w:r>
      <w:r w:rsidR="0074718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оказалась обоснованной</w:t>
      </w:r>
      <w:r w:rsidR="000F1F37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ее целью было определить </w:t>
      </w:r>
      <w:r w:rsidR="00040448" w:rsidRPr="00040448">
        <w:rPr>
          <w:rFonts w:ascii="Times New Roman" w:hAnsi="Times New Roman"/>
          <w:sz w:val="24"/>
          <w:szCs w:val="24"/>
          <w:lang w:val="ru-RU"/>
        </w:rPr>
        <w:t>объе</w:t>
      </w:r>
      <w:r>
        <w:rPr>
          <w:rFonts w:ascii="Times New Roman" w:hAnsi="Times New Roman"/>
          <w:sz w:val="24"/>
          <w:szCs w:val="24"/>
          <w:lang w:val="ru-RU"/>
        </w:rPr>
        <w:t>м</w:t>
      </w:r>
      <w:r w:rsidR="000404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0448" w:rsidRPr="00040448">
        <w:rPr>
          <w:rFonts w:ascii="Times New Roman" w:hAnsi="Times New Roman"/>
          <w:sz w:val="24"/>
          <w:szCs w:val="24"/>
          <w:lang w:val="ru-RU"/>
        </w:rPr>
        <w:t>средств</w:t>
      </w:r>
      <w:r w:rsidR="000404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необходим</w:t>
      </w:r>
      <w:r w:rsidR="00040448">
        <w:rPr>
          <w:rFonts w:ascii="Times New Roman" w:hAnsi="Times New Roman"/>
          <w:sz w:val="24"/>
          <w:szCs w:val="24"/>
          <w:lang w:val="ru-RU"/>
        </w:rPr>
        <w:t xml:space="preserve">ых для </w:t>
      </w:r>
      <w:r w:rsidR="00040448" w:rsidRPr="00040448">
        <w:rPr>
          <w:rFonts w:ascii="Times New Roman" w:hAnsi="Times New Roman"/>
          <w:sz w:val="24"/>
          <w:szCs w:val="24"/>
          <w:lang w:val="ru-RU"/>
        </w:rPr>
        <w:t>реализаци</w:t>
      </w:r>
      <w:r w:rsidR="00040448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проект</w:t>
      </w:r>
      <w:r w:rsidR="00040448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40448">
        <w:rPr>
          <w:rFonts w:ascii="Times New Roman" w:hAnsi="Times New Roman"/>
          <w:sz w:val="24"/>
          <w:szCs w:val="24"/>
          <w:lang w:val="ru-RU"/>
        </w:rPr>
        <w:t xml:space="preserve">а не </w:t>
      </w:r>
      <w:r>
        <w:rPr>
          <w:rFonts w:ascii="Times New Roman" w:hAnsi="Times New Roman"/>
          <w:sz w:val="24"/>
          <w:szCs w:val="24"/>
          <w:lang w:val="ru-RU"/>
        </w:rPr>
        <w:t>фактический порядок</w:t>
      </w:r>
      <w:r w:rsidR="000404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F1DC6">
        <w:rPr>
          <w:rFonts w:ascii="Times New Roman" w:hAnsi="Times New Roman"/>
          <w:sz w:val="24"/>
          <w:szCs w:val="24"/>
          <w:lang w:val="ru-RU"/>
        </w:rPr>
        <w:t>решени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6F1DC6">
        <w:rPr>
          <w:rFonts w:ascii="Times New Roman" w:hAnsi="Times New Roman"/>
          <w:sz w:val="24"/>
          <w:szCs w:val="24"/>
          <w:lang w:val="ru-RU"/>
        </w:rPr>
        <w:t>задач</w:t>
      </w:r>
      <w:r w:rsidR="0004044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В конце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0448">
        <w:rPr>
          <w:rFonts w:ascii="Times New Roman" w:hAnsi="Times New Roman"/>
          <w:sz w:val="24"/>
          <w:szCs w:val="24"/>
          <w:lang w:val="ru-RU"/>
        </w:rPr>
        <w:t>каждого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проект</w:t>
      </w:r>
      <w:r w:rsidR="00040448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50F47" w:rsidRPr="00350F47">
        <w:rPr>
          <w:rFonts w:ascii="Times New Roman" w:hAnsi="Times New Roman"/>
          <w:sz w:val="24"/>
          <w:szCs w:val="24"/>
          <w:lang w:val="ru-RU"/>
        </w:rPr>
        <w:t>пров</w:t>
      </w:r>
      <w:r w:rsidR="00040448">
        <w:rPr>
          <w:rFonts w:ascii="Times New Roman" w:hAnsi="Times New Roman"/>
          <w:sz w:val="24"/>
          <w:szCs w:val="24"/>
          <w:lang w:val="ru-RU"/>
        </w:rPr>
        <w:t xml:space="preserve">одила обобщение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накопленного </w:t>
      </w:r>
      <w:r w:rsidR="00040448" w:rsidRPr="00B0241F">
        <w:rPr>
          <w:rFonts w:ascii="Times New Roman" w:hAnsi="Times New Roman"/>
          <w:sz w:val="24"/>
          <w:szCs w:val="24"/>
          <w:lang w:val="ru-RU"/>
        </w:rPr>
        <w:t>опыта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54721D" w:rsidRDefault="00BB645A" w:rsidP="0017028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2909DC">
        <w:rPr>
          <w:rFonts w:ascii="Times New Roman" w:hAnsi="Times New Roman"/>
          <w:sz w:val="24"/>
          <w:szCs w:val="24"/>
          <w:lang w:val="ru-RU"/>
        </w:rPr>
        <w:t>Мы</w:t>
      </w:r>
      <w:r w:rsidR="002E55C1" w:rsidRPr="002909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0448">
        <w:rPr>
          <w:rFonts w:ascii="Times New Roman" w:hAnsi="Times New Roman"/>
          <w:sz w:val="24"/>
          <w:szCs w:val="24"/>
          <w:lang w:val="ru-RU"/>
        </w:rPr>
        <w:t xml:space="preserve">выражаем удовлетворение </w:t>
      </w:r>
      <w:r w:rsidR="00040448" w:rsidRPr="00040448">
        <w:rPr>
          <w:rFonts w:ascii="Times New Roman" w:hAnsi="Times New Roman"/>
          <w:sz w:val="24"/>
          <w:szCs w:val="24"/>
          <w:lang w:val="ru-RU"/>
        </w:rPr>
        <w:t>по поводу</w:t>
      </w:r>
      <w:r w:rsidR="000404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70283">
        <w:rPr>
          <w:rFonts w:ascii="Times New Roman" w:hAnsi="Times New Roman"/>
          <w:sz w:val="24"/>
          <w:szCs w:val="24"/>
          <w:lang w:val="ru-RU"/>
        </w:rPr>
        <w:t xml:space="preserve">предпринятых </w:t>
      </w:r>
      <w:r w:rsidR="00D67381" w:rsidRPr="002909DC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2909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70283" w:rsidRPr="002909DC">
        <w:rPr>
          <w:rFonts w:ascii="Times New Roman" w:hAnsi="Times New Roman"/>
          <w:sz w:val="24"/>
          <w:szCs w:val="24"/>
          <w:lang w:val="ru-RU"/>
        </w:rPr>
        <w:t>усили</w:t>
      </w:r>
      <w:r w:rsidR="00170283">
        <w:rPr>
          <w:rFonts w:ascii="Times New Roman" w:hAnsi="Times New Roman"/>
          <w:sz w:val="24"/>
          <w:szCs w:val="24"/>
          <w:lang w:val="ru-RU"/>
        </w:rPr>
        <w:t>й</w:t>
      </w:r>
      <w:r w:rsidR="00170283" w:rsidRPr="002909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0448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170283">
        <w:rPr>
          <w:rFonts w:ascii="Times New Roman" w:hAnsi="Times New Roman"/>
          <w:sz w:val="24"/>
          <w:szCs w:val="24"/>
          <w:lang w:val="ru-RU"/>
        </w:rPr>
        <w:t>ограничению</w:t>
      </w:r>
      <w:r w:rsidR="000404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0448" w:rsidRPr="00040448">
        <w:rPr>
          <w:rFonts w:ascii="Times New Roman" w:hAnsi="Times New Roman"/>
          <w:sz w:val="24"/>
          <w:szCs w:val="24"/>
          <w:lang w:val="ru-RU"/>
        </w:rPr>
        <w:t>затрат</w:t>
      </w:r>
      <w:r w:rsidR="00040448">
        <w:rPr>
          <w:rFonts w:ascii="Times New Roman" w:hAnsi="Times New Roman"/>
          <w:sz w:val="24"/>
          <w:szCs w:val="24"/>
          <w:lang w:val="ru-RU"/>
        </w:rPr>
        <w:t xml:space="preserve"> на обучение</w:t>
      </w:r>
      <w:r w:rsidR="002E55C1" w:rsidRPr="002909DC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54721D">
        <w:rPr>
          <w:rFonts w:ascii="Times New Roman" w:hAnsi="Times New Roman"/>
          <w:sz w:val="24"/>
          <w:szCs w:val="24"/>
          <w:lang w:val="ru-RU"/>
        </w:rPr>
        <w:t>Однако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4721D">
        <w:rPr>
          <w:rFonts w:ascii="Times New Roman" w:hAnsi="Times New Roman"/>
          <w:sz w:val="24"/>
          <w:szCs w:val="24"/>
          <w:lang w:val="ru-RU"/>
        </w:rPr>
        <w:t xml:space="preserve">ввиду </w:t>
      </w:r>
      <w:r w:rsidR="00170283">
        <w:rPr>
          <w:rFonts w:ascii="Times New Roman" w:hAnsi="Times New Roman"/>
          <w:sz w:val="24"/>
          <w:szCs w:val="24"/>
          <w:lang w:val="ru-RU"/>
        </w:rPr>
        <w:t xml:space="preserve">ожидаемого </w:t>
      </w:r>
      <w:r w:rsidR="00040448">
        <w:rPr>
          <w:rFonts w:ascii="Times New Roman" w:hAnsi="Times New Roman"/>
          <w:sz w:val="24"/>
          <w:szCs w:val="24"/>
          <w:lang w:val="ru-RU"/>
        </w:rPr>
        <w:t xml:space="preserve">превышения плановых </w:t>
      </w:r>
      <w:r w:rsidR="00040448" w:rsidRPr="00040448">
        <w:rPr>
          <w:rFonts w:ascii="Times New Roman" w:hAnsi="Times New Roman"/>
          <w:sz w:val="24"/>
          <w:szCs w:val="24"/>
          <w:lang w:val="ru-RU"/>
        </w:rPr>
        <w:t>затрат</w:t>
      </w:r>
      <w:r w:rsidR="00170283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170283" w:rsidRPr="00170283">
        <w:rPr>
          <w:rFonts w:ascii="Times New Roman" w:hAnsi="Times New Roman"/>
          <w:sz w:val="24"/>
          <w:szCs w:val="24"/>
          <w:lang w:val="ru-RU"/>
        </w:rPr>
        <w:t>стать</w:t>
      </w:r>
      <w:r w:rsidR="00170283">
        <w:rPr>
          <w:rFonts w:ascii="Times New Roman" w:hAnsi="Times New Roman"/>
          <w:sz w:val="24"/>
          <w:szCs w:val="24"/>
          <w:lang w:val="ru-RU"/>
        </w:rPr>
        <w:t xml:space="preserve">ям </w:t>
      </w:r>
      <w:r w:rsidR="0017028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170283">
        <w:rPr>
          <w:rFonts w:ascii="Times New Roman" w:hAnsi="Times New Roman"/>
          <w:sz w:val="24"/>
          <w:szCs w:val="24"/>
          <w:lang w:val="ru-RU"/>
        </w:rPr>
        <w:t>Проектный персонал</w:t>
      </w:r>
      <w:r w:rsidR="0017028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721D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7028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170283">
        <w:rPr>
          <w:rFonts w:ascii="Times New Roman" w:hAnsi="Times New Roman"/>
          <w:sz w:val="24"/>
          <w:szCs w:val="24"/>
          <w:lang w:val="ru-RU"/>
        </w:rPr>
        <w:t>Внешний партнер</w:t>
      </w:r>
      <w:r w:rsidR="0054721D" w:rsidRPr="0054721D">
        <w:rPr>
          <w:rFonts w:ascii="Times New Roman" w:hAnsi="Times New Roman"/>
          <w:sz w:val="24"/>
          <w:szCs w:val="24"/>
          <w:lang w:val="ru-RU"/>
        </w:rPr>
        <w:t xml:space="preserve"> по реализации проекта</w:t>
      </w:r>
      <w:r w:rsidR="0017028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721D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3CC0">
        <w:rPr>
          <w:rFonts w:ascii="Times New Roman" w:hAnsi="Times New Roman"/>
          <w:sz w:val="24"/>
          <w:szCs w:val="24"/>
          <w:lang w:val="ru-RU"/>
        </w:rPr>
        <w:t>экономии</w:t>
      </w:r>
      <w:r w:rsidR="00DE2436" w:rsidRPr="0054721D">
        <w:rPr>
          <w:rFonts w:ascii="Times New Roman" w:hAnsi="Times New Roman"/>
          <w:sz w:val="24"/>
          <w:szCs w:val="24"/>
          <w:lang w:val="ru-RU"/>
        </w:rPr>
        <w:t xml:space="preserve"> средств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3CC0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E63CC0" w:rsidRPr="00E63CC0">
        <w:rPr>
          <w:rFonts w:ascii="Times New Roman" w:hAnsi="Times New Roman"/>
          <w:sz w:val="24"/>
          <w:szCs w:val="24"/>
          <w:lang w:val="ru-RU"/>
        </w:rPr>
        <w:t>стать</w:t>
      </w:r>
      <w:r w:rsidR="00E63CC0">
        <w:rPr>
          <w:rFonts w:ascii="Times New Roman" w:hAnsi="Times New Roman"/>
          <w:sz w:val="24"/>
          <w:szCs w:val="24"/>
          <w:lang w:val="ru-RU"/>
        </w:rPr>
        <w:t xml:space="preserve">ям </w:t>
      </w:r>
      <w:r w:rsidR="00E63CC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63CC0" w:rsidRPr="00B0241F">
        <w:rPr>
          <w:rFonts w:ascii="Times New Roman" w:hAnsi="Times New Roman"/>
          <w:sz w:val="24"/>
          <w:szCs w:val="24"/>
          <w:lang w:val="ru-RU"/>
        </w:rPr>
        <w:t>Обучение</w:t>
      </w:r>
      <w:r w:rsidR="00E63CC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63CC0" w:rsidRPr="00CB1D0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3CC0" w:rsidRPr="00CB1D07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E63CC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62F15">
        <w:rPr>
          <w:rFonts w:ascii="Times New Roman" w:hAnsi="Times New Roman"/>
          <w:sz w:val="24"/>
          <w:szCs w:val="24"/>
          <w:lang w:val="ru-RU"/>
        </w:rPr>
        <w:t>Внешние связи и иные вопросы</w:t>
      </w:r>
      <w:r w:rsidR="00E63CC0" w:rsidRPr="00CB1D07">
        <w:rPr>
          <w:rFonts w:ascii="Times New Roman" w:hAnsi="Times New Roman"/>
          <w:sz w:val="24"/>
          <w:szCs w:val="24"/>
          <w:lang w:val="ru-RU"/>
        </w:rPr>
        <w:t>»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4721D">
        <w:rPr>
          <w:rFonts w:ascii="Times New Roman" w:hAnsi="Times New Roman"/>
          <w:sz w:val="24"/>
          <w:szCs w:val="24"/>
          <w:lang w:val="ru-RU"/>
        </w:rPr>
        <w:t>мы</w:t>
      </w:r>
      <w:r w:rsidR="002E55C1" w:rsidRPr="005472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3CC0">
        <w:rPr>
          <w:rFonts w:ascii="Times New Roman" w:hAnsi="Times New Roman"/>
          <w:sz w:val="24"/>
          <w:szCs w:val="24"/>
          <w:lang w:val="ru-RU"/>
        </w:rPr>
        <w:t xml:space="preserve">считаем </w:t>
      </w:r>
      <w:r w:rsidR="00E63CC0" w:rsidRPr="00E63CC0">
        <w:rPr>
          <w:rFonts w:ascii="Times New Roman" w:hAnsi="Times New Roman"/>
          <w:sz w:val="24"/>
          <w:szCs w:val="24"/>
          <w:lang w:val="ru-RU"/>
        </w:rPr>
        <w:t>необходим</w:t>
      </w:r>
      <w:r w:rsidR="00E63CC0">
        <w:rPr>
          <w:rFonts w:ascii="Times New Roman" w:hAnsi="Times New Roman"/>
          <w:sz w:val="24"/>
          <w:szCs w:val="24"/>
          <w:lang w:val="ru-RU"/>
        </w:rPr>
        <w:t xml:space="preserve">ым произвести пересмотр методологии расчета </w:t>
      </w:r>
      <w:r w:rsidR="00E63CC0" w:rsidRPr="00E63CC0">
        <w:rPr>
          <w:rFonts w:ascii="Times New Roman" w:hAnsi="Times New Roman"/>
          <w:sz w:val="24"/>
          <w:szCs w:val="24"/>
          <w:lang w:val="ru-RU"/>
        </w:rPr>
        <w:t>затрат</w:t>
      </w:r>
      <w:r w:rsidR="00E63CC0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F26378" w:rsidRDefault="00D81B14" w:rsidP="002E55C1">
      <w:pPr>
        <w:pStyle w:val="Default"/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F26378">
        <w:rPr>
          <w:rFonts w:ascii="Times New Roman" w:hAnsi="Times New Roman" w:cs="Times New Roman"/>
          <w:b/>
          <w:lang w:val="ru-RU"/>
        </w:rPr>
        <w:t>Рекомендация</w:t>
      </w:r>
      <w:r w:rsidR="002E55C1" w:rsidRPr="00F26378">
        <w:rPr>
          <w:rFonts w:ascii="Times New Roman" w:hAnsi="Times New Roman" w:cs="Times New Roman"/>
          <w:b/>
          <w:lang w:val="ru-RU"/>
        </w:rPr>
        <w:t xml:space="preserve"> </w:t>
      </w:r>
      <w:r w:rsidR="00E648F9" w:rsidRPr="00F26378">
        <w:rPr>
          <w:rFonts w:ascii="Times New Roman" w:hAnsi="Times New Roman" w:cs="Times New Roman"/>
          <w:b/>
          <w:lang w:val="ru-RU"/>
        </w:rPr>
        <w:t>7</w:t>
      </w:r>
    </w:p>
    <w:p w:rsidR="002E55C1" w:rsidRPr="00E63CC0" w:rsidRDefault="00DE2436" w:rsidP="00170283">
      <w:pPr>
        <w:spacing w:before="12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63CC0">
        <w:rPr>
          <w:rFonts w:ascii="Times New Roman" w:hAnsi="Times New Roman"/>
          <w:b/>
          <w:sz w:val="24"/>
          <w:szCs w:val="24"/>
          <w:lang w:val="ru-RU"/>
        </w:rPr>
        <w:t>ВОИС</w:t>
      </w:r>
      <w:r w:rsidR="002E55C1" w:rsidRPr="00E63CC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D7F2F" w:rsidRPr="002D7F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могла бы</w:t>
      </w:r>
      <w:r w:rsidR="002D7F2F" w:rsidRPr="002D7F2F">
        <w:rPr>
          <w:rFonts w:ascii="Times New Roman" w:hAnsi="Times New Roman" w:cs="Times New Roman"/>
          <w:b/>
          <w:lang w:val="ru-RU"/>
        </w:rPr>
        <w:t xml:space="preserve"> </w:t>
      </w:r>
      <w:r w:rsidR="00E63CC0">
        <w:rPr>
          <w:rFonts w:ascii="Times New Roman" w:hAnsi="Times New Roman"/>
          <w:b/>
          <w:sz w:val="24"/>
          <w:szCs w:val="24"/>
          <w:lang w:val="ru-RU"/>
        </w:rPr>
        <w:t>принять</w:t>
      </w:r>
      <w:r w:rsidR="00E63CC0" w:rsidRPr="00E63CC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70283">
        <w:rPr>
          <w:rFonts w:ascii="Times New Roman" w:hAnsi="Times New Roman"/>
          <w:b/>
          <w:sz w:val="24"/>
          <w:szCs w:val="24"/>
          <w:lang w:val="ru-RU"/>
        </w:rPr>
        <w:t>мер</w:t>
      </w:r>
      <w:r w:rsidR="00747A2C">
        <w:rPr>
          <w:rFonts w:ascii="Times New Roman" w:hAnsi="Times New Roman"/>
          <w:b/>
          <w:sz w:val="24"/>
          <w:szCs w:val="24"/>
          <w:lang w:val="ru-RU"/>
        </w:rPr>
        <w:t>ы</w:t>
      </w:r>
      <w:r w:rsidR="0017028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63CC0">
        <w:rPr>
          <w:rFonts w:ascii="Times New Roman" w:hAnsi="Times New Roman"/>
          <w:b/>
          <w:sz w:val="24"/>
          <w:szCs w:val="24"/>
          <w:lang w:val="ru-RU"/>
        </w:rPr>
        <w:t>по</w:t>
      </w:r>
      <w:r w:rsidR="00E63CC0" w:rsidRPr="00E63CC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B645A" w:rsidRPr="00E63CC0">
        <w:rPr>
          <w:rFonts w:ascii="Times New Roman" w:hAnsi="Times New Roman"/>
          <w:b/>
          <w:sz w:val="24"/>
          <w:szCs w:val="24"/>
          <w:lang w:val="ru-RU"/>
        </w:rPr>
        <w:t>дальнейш</w:t>
      </w:r>
      <w:r w:rsidR="00E63CC0">
        <w:rPr>
          <w:rFonts w:ascii="Times New Roman" w:hAnsi="Times New Roman"/>
          <w:b/>
          <w:sz w:val="24"/>
          <w:szCs w:val="24"/>
          <w:lang w:val="ru-RU"/>
        </w:rPr>
        <w:t>ему</w:t>
      </w:r>
      <w:r w:rsidR="00E63CC0" w:rsidRPr="00E63CC0">
        <w:rPr>
          <w:rFonts w:ascii="Times New Roman" w:hAnsi="Times New Roman"/>
          <w:b/>
          <w:sz w:val="24"/>
          <w:szCs w:val="24"/>
          <w:lang w:val="ru-RU"/>
        </w:rPr>
        <w:t xml:space="preserve"> совершенствовани</w:t>
      </w:r>
      <w:r w:rsidR="00E63CC0">
        <w:rPr>
          <w:rFonts w:ascii="Times New Roman" w:hAnsi="Times New Roman"/>
          <w:b/>
          <w:sz w:val="24"/>
          <w:szCs w:val="24"/>
          <w:lang w:val="ru-RU"/>
        </w:rPr>
        <w:t>ю</w:t>
      </w:r>
      <w:r w:rsidR="00E63CC0" w:rsidRPr="00E63CC0">
        <w:rPr>
          <w:rFonts w:ascii="Times New Roman" w:hAnsi="Times New Roman"/>
          <w:b/>
          <w:sz w:val="24"/>
          <w:szCs w:val="24"/>
          <w:lang w:val="ru-RU"/>
        </w:rPr>
        <w:t xml:space="preserve"> методологии расчета затрат</w:t>
      </w:r>
      <w:r w:rsidR="00170283">
        <w:rPr>
          <w:rFonts w:ascii="Times New Roman" w:hAnsi="Times New Roman"/>
          <w:b/>
          <w:sz w:val="24"/>
          <w:szCs w:val="24"/>
          <w:lang w:val="ru-RU"/>
        </w:rPr>
        <w:t xml:space="preserve"> для предотвращения </w:t>
      </w:r>
      <w:r w:rsidR="00E63CC0" w:rsidRPr="00E63CC0">
        <w:rPr>
          <w:rFonts w:ascii="Times New Roman" w:hAnsi="Times New Roman"/>
          <w:b/>
          <w:sz w:val="24"/>
          <w:szCs w:val="24"/>
          <w:lang w:val="ru-RU"/>
        </w:rPr>
        <w:t>значительн</w:t>
      </w:r>
      <w:r w:rsidR="00170283">
        <w:rPr>
          <w:rFonts w:ascii="Times New Roman" w:hAnsi="Times New Roman"/>
          <w:b/>
          <w:sz w:val="24"/>
          <w:szCs w:val="24"/>
          <w:lang w:val="ru-RU"/>
        </w:rPr>
        <w:t>ых</w:t>
      </w:r>
      <w:r w:rsidR="00E63CC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63CC0" w:rsidRPr="00E63CC0">
        <w:rPr>
          <w:rFonts w:ascii="Times New Roman" w:hAnsi="Times New Roman"/>
          <w:b/>
          <w:sz w:val="24"/>
          <w:szCs w:val="24"/>
          <w:lang w:val="ru-RU"/>
        </w:rPr>
        <w:t>расхождени</w:t>
      </w:r>
      <w:r w:rsidR="00170283">
        <w:rPr>
          <w:rFonts w:ascii="Times New Roman" w:hAnsi="Times New Roman"/>
          <w:b/>
          <w:sz w:val="24"/>
          <w:szCs w:val="24"/>
          <w:lang w:val="ru-RU"/>
        </w:rPr>
        <w:t>й</w:t>
      </w:r>
      <w:r w:rsidR="00E63CC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B645A" w:rsidRPr="00E63CC0">
        <w:rPr>
          <w:rFonts w:ascii="Times New Roman" w:hAnsi="Times New Roman"/>
          <w:b/>
          <w:sz w:val="24"/>
          <w:szCs w:val="24"/>
          <w:lang w:val="ru-RU"/>
        </w:rPr>
        <w:t>между</w:t>
      </w:r>
      <w:r w:rsidR="002E55C1" w:rsidRPr="00E63CC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63CC0">
        <w:rPr>
          <w:rFonts w:ascii="Times New Roman" w:hAnsi="Times New Roman"/>
          <w:b/>
          <w:sz w:val="24"/>
          <w:szCs w:val="24"/>
          <w:lang w:val="ru-RU"/>
        </w:rPr>
        <w:t>плановыми и фактическими</w:t>
      </w:r>
      <w:r w:rsidR="002E55C1" w:rsidRPr="00E63CC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63CC0" w:rsidRPr="00E63CC0">
        <w:rPr>
          <w:rFonts w:ascii="Times New Roman" w:hAnsi="Times New Roman"/>
          <w:b/>
          <w:snapToGrid w:val="0"/>
          <w:sz w:val="24"/>
          <w:szCs w:val="24"/>
          <w:lang w:val="ru-RU"/>
        </w:rPr>
        <w:t>показател</w:t>
      </w:r>
      <w:r w:rsidR="00E63CC0">
        <w:rPr>
          <w:rFonts w:ascii="Times New Roman" w:hAnsi="Times New Roman"/>
          <w:b/>
          <w:sz w:val="24"/>
          <w:szCs w:val="24"/>
          <w:lang w:val="ru-RU"/>
        </w:rPr>
        <w:t xml:space="preserve">ями по </w:t>
      </w:r>
      <w:r w:rsidR="00E63CC0" w:rsidRPr="00E63CC0">
        <w:rPr>
          <w:rFonts w:ascii="Times New Roman" w:hAnsi="Times New Roman"/>
          <w:b/>
          <w:sz w:val="24"/>
          <w:szCs w:val="24"/>
          <w:lang w:val="ru-RU"/>
        </w:rPr>
        <w:t>конкретн</w:t>
      </w:r>
      <w:r w:rsidR="00E63CC0">
        <w:rPr>
          <w:rFonts w:ascii="Times New Roman" w:hAnsi="Times New Roman"/>
          <w:b/>
          <w:sz w:val="24"/>
          <w:szCs w:val="24"/>
          <w:lang w:val="ru-RU"/>
        </w:rPr>
        <w:t xml:space="preserve">ым </w:t>
      </w:r>
      <w:r w:rsidR="00BB645A" w:rsidRPr="00E63CC0">
        <w:rPr>
          <w:rFonts w:ascii="Times New Roman" w:hAnsi="Times New Roman"/>
          <w:b/>
          <w:sz w:val="24"/>
          <w:szCs w:val="24"/>
          <w:lang w:val="ru-RU"/>
        </w:rPr>
        <w:t>элемент</w:t>
      </w:r>
      <w:r w:rsidR="00170283">
        <w:rPr>
          <w:rFonts w:ascii="Times New Roman" w:hAnsi="Times New Roman"/>
          <w:b/>
          <w:sz w:val="24"/>
          <w:szCs w:val="24"/>
          <w:lang w:val="ru-RU"/>
        </w:rPr>
        <w:t xml:space="preserve">ам </w:t>
      </w:r>
      <w:r w:rsidR="00E63CC0" w:rsidRPr="00E63CC0">
        <w:rPr>
          <w:rFonts w:ascii="Times New Roman" w:hAnsi="Times New Roman"/>
          <w:b/>
          <w:sz w:val="24"/>
          <w:szCs w:val="24"/>
          <w:lang w:val="ru-RU"/>
        </w:rPr>
        <w:t>затрат</w:t>
      </w:r>
      <w:r w:rsidR="00E63CC0">
        <w:rPr>
          <w:rFonts w:ascii="Times New Roman" w:hAnsi="Times New Roman"/>
          <w:b/>
          <w:sz w:val="24"/>
          <w:szCs w:val="24"/>
          <w:lang w:val="ru-RU"/>
        </w:rPr>
        <w:t xml:space="preserve"> на уровне всего портфеля </w:t>
      </w:r>
      <w:r w:rsidR="00E63CC0" w:rsidRPr="00E63CC0">
        <w:rPr>
          <w:rFonts w:ascii="Times New Roman" w:hAnsi="Times New Roman"/>
          <w:b/>
          <w:sz w:val="24"/>
          <w:szCs w:val="24"/>
          <w:lang w:val="ru-RU"/>
        </w:rPr>
        <w:t>проект</w:t>
      </w:r>
      <w:r w:rsidR="00E63CC0">
        <w:rPr>
          <w:rFonts w:ascii="Times New Roman" w:hAnsi="Times New Roman"/>
          <w:b/>
          <w:sz w:val="24"/>
          <w:szCs w:val="24"/>
          <w:lang w:val="ru-RU"/>
        </w:rPr>
        <w:t>ов</w:t>
      </w:r>
      <w:r w:rsidR="002E55C1" w:rsidRPr="00E63CC0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</w:p>
    <w:p w:rsidR="002E55C1" w:rsidRPr="00B848DC" w:rsidRDefault="00DE2436" w:rsidP="00F953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848DC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48DC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48DC" w:rsidRPr="00B848DC">
        <w:rPr>
          <w:rFonts w:ascii="Times New Roman" w:hAnsi="Times New Roman"/>
          <w:sz w:val="24"/>
          <w:szCs w:val="24"/>
          <w:lang w:val="ru-RU"/>
        </w:rPr>
        <w:t>он</w:t>
      </w:r>
      <w:r w:rsidR="00B848DC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представит </w:t>
      </w:r>
      <w:r w:rsidR="00B848DC" w:rsidRPr="00B848DC">
        <w:rPr>
          <w:rFonts w:ascii="Times New Roman" w:hAnsi="Times New Roman"/>
          <w:sz w:val="24"/>
          <w:szCs w:val="24"/>
          <w:lang w:val="ru-RU"/>
        </w:rPr>
        <w:t>ГС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848DC">
        <w:rPr>
          <w:rFonts w:ascii="Times New Roman" w:hAnsi="Times New Roman"/>
          <w:sz w:val="24"/>
          <w:szCs w:val="24"/>
          <w:lang w:val="ru-RU"/>
        </w:rPr>
        <w:t>пересмотренн</w:t>
      </w:r>
      <w:r w:rsidR="00B848DC">
        <w:rPr>
          <w:rFonts w:ascii="Times New Roman" w:hAnsi="Times New Roman"/>
          <w:sz w:val="24"/>
          <w:szCs w:val="24"/>
          <w:lang w:val="ru-RU"/>
        </w:rPr>
        <w:t>ый</w:t>
      </w:r>
      <w:r w:rsidR="00BB645A" w:rsidRPr="00B848DC">
        <w:rPr>
          <w:rFonts w:ascii="Times New Roman" w:hAnsi="Times New Roman"/>
          <w:sz w:val="24"/>
          <w:szCs w:val="24"/>
          <w:lang w:val="ru-RU"/>
        </w:rPr>
        <w:t xml:space="preserve"> бюджет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 портфеля </w:t>
      </w:r>
      <w:r w:rsidR="00B848DC" w:rsidRPr="00B848DC">
        <w:rPr>
          <w:rFonts w:ascii="Times New Roman" w:hAnsi="Times New Roman"/>
          <w:sz w:val="24"/>
          <w:szCs w:val="24"/>
          <w:lang w:val="ru-RU"/>
        </w:rPr>
        <w:t>проект</w:t>
      </w:r>
      <w:r w:rsidR="00B848DC">
        <w:rPr>
          <w:rFonts w:ascii="Times New Roman" w:hAnsi="Times New Roman"/>
          <w:sz w:val="24"/>
          <w:szCs w:val="24"/>
          <w:lang w:val="ru-RU"/>
        </w:rPr>
        <w:t>ов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в разбивке по </w:t>
      </w:r>
      <w:r w:rsidR="00170283" w:rsidRPr="00170283">
        <w:rPr>
          <w:rFonts w:ascii="Times New Roman" w:hAnsi="Times New Roman"/>
          <w:sz w:val="24"/>
          <w:szCs w:val="24"/>
          <w:lang w:val="ru-RU"/>
        </w:rPr>
        <w:t>групп</w:t>
      </w:r>
      <w:r w:rsidR="00170283">
        <w:rPr>
          <w:rFonts w:ascii="Times New Roman" w:hAnsi="Times New Roman"/>
          <w:sz w:val="24"/>
          <w:szCs w:val="24"/>
          <w:lang w:val="ru-RU"/>
        </w:rPr>
        <w:t>ам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48DC" w:rsidRPr="00B848DC">
        <w:rPr>
          <w:rFonts w:ascii="Times New Roman" w:hAnsi="Times New Roman"/>
          <w:sz w:val="24"/>
          <w:szCs w:val="24"/>
          <w:lang w:val="ru-RU"/>
        </w:rPr>
        <w:t>проект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BB645A" w:rsidRPr="00B848DC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48DC">
        <w:rPr>
          <w:rFonts w:ascii="Times New Roman" w:hAnsi="Times New Roman"/>
          <w:sz w:val="24"/>
          <w:szCs w:val="24"/>
          <w:lang w:val="ru-RU"/>
        </w:rPr>
        <w:t>элемент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ам </w:t>
      </w:r>
      <w:r w:rsidR="00B848DC" w:rsidRPr="00B848DC">
        <w:rPr>
          <w:rFonts w:ascii="Times New Roman" w:hAnsi="Times New Roman"/>
          <w:sz w:val="24"/>
          <w:szCs w:val="24"/>
          <w:lang w:val="ru-RU"/>
        </w:rPr>
        <w:t>затрат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 в своем </w:t>
      </w:r>
      <w:r w:rsidR="00B848DC" w:rsidRPr="00B848DC">
        <w:rPr>
          <w:rFonts w:ascii="Times New Roman" w:hAnsi="Times New Roman"/>
          <w:sz w:val="24"/>
          <w:szCs w:val="24"/>
          <w:lang w:val="ru-RU"/>
        </w:rPr>
        <w:t>о</w:t>
      </w:r>
      <w:r w:rsidR="00091109" w:rsidRPr="00B848DC">
        <w:rPr>
          <w:rFonts w:ascii="Times New Roman" w:hAnsi="Times New Roman"/>
          <w:sz w:val="24"/>
          <w:szCs w:val="24"/>
          <w:lang w:val="ru-RU"/>
        </w:rPr>
        <w:t xml:space="preserve">тчете о ходе </w:t>
      </w:r>
      <w:r w:rsidR="00170283" w:rsidRPr="00170283">
        <w:rPr>
          <w:rFonts w:ascii="Times New Roman" w:hAnsi="Times New Roman"/>
          <w:sz w:val="24"/>
          <w:szCs w:val="24"/>
          <w:lang w:val="ru-RU"/>
        </w:rPr>
        <w:t>реализаци</w:t>
      </w:r>
      <w:r w:rsidR="00170283">
        <w:rPr>
          <w:rFonts w:ascii="Times New Roman" w:hAnsi="Times New Roman"/>
          <w:sz w:val="24"/>
          <w:szCs w:val="24"/>
          <w:lang w:val="ru-RU"/>
        </w:rPr>
        <w:t>и</w:t>
      </w:r>
      <w:r w:rsidR="00091109" w:rsidRPr="00B848DC">
        <w:rPr>
          <w:rFonts w:ascii="Times New Roman" w:hAnsi="Times New Roman"/>
          <w:sz w:val="24"/>
          <w:szCs w:val="24"/>
          <w:lang w:val="ru-RU"/>
        </w:rPr>
        <w:t xml:space="preserve"> системы ПОР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48DC">
        <w:rPr>
          <w:rFonts w:ascii="Times New Roman" w:hAnsi="Times New Roman"/>
          <w:sz w:val="24"/>
          <w:szCs w:val="24"/>
          <w:lang w:val="ru-RU"/>
        </w:rPr>
        <w:t>за 2015 г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Признавая, что причины значительных </w:t>
      </w:r>
      <w:r w:rsidR="00B848DC" w:rsidRPr="00B848DC">
        <w:rPr>
          <w:rFonts w:ascii="Times New Roman" w:hAnsi="Times New Roman"/>
          <w:sz w:val="24"/>
          <w:szCs w:val="24"/>
          <w:lang w:val="ru-RU"/>
        </w:rPr>
        <w:t>расхождени</w:t>
      </w:r>
      <w:r w:rsidR="00B848DC">
        <w:rPr>
          <w:rFonts w:ascii="Times New Roman" w:hAnsi="Times New Roman"/>
          <w:sz w:val="24"/>
          <w:szCs w:val="24"/>
          <w:lang w:val="ru-RU"/>
        </w:rPr>
        <w:t>й необходимо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48DC">
        <w:rPr>
          <w:rFonts w:ascii="Times New Roman" w:hAnsi="Times New Roman"/>
          <w:sz w:val="24"/>
          <w:szCs w:val="24"/>
          <w:lang w:val="ru-RU"/>
        </w:rPr>
        <w:t>про</w:t>
      </w:r>
      <w:r w:rsidR="00BB645A" w:rsidRPr="00B848DC">
        <w:rPr>
          <w:rFonts w:ascii="Times New Roman" w:hAnsi="Times New Roman"/>
          <w:sz w:val="24"/>
          <w:szCs w:val="24"/>
          <w:lang w:val="ru-RU"/>
        </w:rPr>
        <w:t>анализир</w:t>
      </w:r>
      <w:r w:rsidR="00B848DC">
        <w:rPr>
          <w:rFonts w:ascii="Times New Roman" w:hAnsi="Times New Roman"/>
          <w:sz w:val="24"/>
          <w:szCs w:val="24"/>
          <w:lang w:val="ru-RU"/>
        </w:rPr>
        <w:t>овать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848DC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утверждала, что </w:t>
      </w:r>
      <w:r w:rsidR="00BB645A" w:rsidRPr="00B848DC">
        <w:rPr>
          <w:rFonts w:ascii="Times New Roman" w:hAnsi="Times New Roman"/>
          <w:sz w:val="24"/>
          <w:szCs w:val="24"/>
          <w:lang w:val="ru-RU"/>
        </w:rPr>
        <w:t>между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плановыми </w:t>
      </w:r>
      <w:r w:rsidR="00BB645A" w:rsidRPr="00B848DC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48DC">
        <w:rPr>
          <w:rFonts w:ascii="Times New Roman" w:hAnsi="Times New Roman"/>
          <w:sz w:val="24"/>
          <w:szCs w:val="24"/>
          <w:lang w:val="ru-RU"/>
        </w:rPr>
        <w:t>фактическими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48DC" w:rsidRPr="00B848DC">
        <w:rPr>
          <w:rFonts w:ascii="Times New Roman" w:hAnsi="Times New Roman"/>
          <w:snapToGrid w:val="0"/>
          <w:sz w:val="24"/>
          <w:szCs w:val="24"/>
          <w:lang w:val="ru-RU"/>
        </w:rPr>
        <w:t>показател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ями затрат </w:t>
      </w:r>
      <w:r w:rsidR="00B848DC" w:rsidRPr="00B848DC">
        <w:rPr>
          <w:rFonts w:ascii="Times New Roman" w:hAnsi="Times New Roman"/>
          <w:sz w:val="24"/>
          <w:szCs w:val="24"/>
          <w:lang w:val="ru-RU"/>
        </w:rPr>
        <w:t xml:space="preserve">всегда 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будут существовать </w:t>
      </w:r>
      <w:r w:rsidR="00B848DC" w:rsidRPr="00B848DC">
        <w:rPr>
          <w:rFonts w:ascii="Times New Roman" w:hAnsi="Times New Roman"/>
          <w:sz w:val="24"/>
          <w:szCs w:val="24"/>
          <w:lang w:val="ru-RU"/>
        </w:rPr>
        <w:t>расхождени</w:t>
      </w:r>
      <w:r w:rsidR="00B848DC">
        <w:rPr>
          <w:rFonts w:ascii="Times New Roman" w:hAnsi="Times New Roman"/>
          <w:sz w:val="24"/>
          <w:szCs w:val="24"/>
          <w:lang w:val="ru-RU"/>
        </w:rPr>
        <w:t>я,</w:t>
      </w:r>
      <w:r w:rsidR="00B848DC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848DC">
        <w:rPr>
          <w:rFonts w:ascii="Times New Roman" w:hAnsi="Times New Roman"/>
          <w:sz w:val="24"/>
          <w:szCs w:val="24"/>
          <w:lang w:val="ru-RU"/>
        </w:rPr>
        <w:t>особенно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70283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="00170283" w:rsidRPr="00170283">
        <w:rPr>
          <w:rFonts w:ascii="Times New Roman" w:hAnsi="Times New Roman"/>
          <w:sz w:val="24"/>
          <w:szCs w:val="24"/>
          <w:lang w:val="ru-RU"/>
        </w:rPr>
        <w:t>реализаци</w:t>
      </w:r>
      <w:r w:rsidR="00170283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таких </w:t>
      </w:r>
      <w:r w:rsidR="00170283">
        <w:rPr>
          <w:rFonts w:ascii="Times New Roman" w:hAnsi="Times New Roman"/>
          <w:sz w:val="24"/>
          <w:szCs w:val="24"/>
          <w:lang w:val="ru-RU"/>
        </w:rPr>
        <w:t xml:space="preserve">многолетних </w:t>
      </w:r>
      <w:r w:rsidR="00170283" w:rsidRPr="00B848DC">
        <w:rPr>
          <w:rFonts w:ascii="Times New Roman" w:hAnsi="Times New Roman"/>
          <w:sz w:val="24"/>
          <w:szCs w:val="24"/>
          <w:lang w:val="ru-RU"/>
        </w:rPr>
        <w:t>проект</w:t>
      </w:r>
      <w:r w:rsidR="00170283">
        <w:rPr>
          <w:rFonts w:ascii="Times New Roman" w:hAnsi="Times New Roman"/>
          <w:sz w:val="24"/>
          <w:szCs w:val="24"/>
          <w:lang w:val="ru-RU"/>
        </w:rPr>
        <w:t xml:space="preserve">ов, 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как </w:t>
      </w:r>
      <w:r w:rsidRPr="00B848DC">
        <w:rPr>
          <w:rFonts w:ascii="Times New Roman" w:hAnsi="Times New Roman"/>
          <w:sz w:val="24"/>
          <w:szCs w:val="24"/>
          <w:lang w:val="ru-RU"/>
        </w:rPr>
        <w:t>ПОР</w:t>
      </w:r>
      <w:r w:rsidR="00170283"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DC57F1">
        <w:rPr>
          <w:rFonts w:ascii="Times New Roman" w:hAnsi="Times New Roman"/>
          <w:color w:val="7030A0"/>
          <w:sz w:val="24"/>
          <w:szCs w:val="24"/>
          <w:lang w:val="ru-RU"/>
        </w:rPr>
        <w:t xml:space="preserve"> 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что </w:t>
      </w:r>
      <w:r w:rsidR="00170283">
        <w:rPr>
          <w:rFonts w:ascii="Times New Roman" w:hAnsi="Times New Roman"/>
          <w:sz w:val="24"/>
          <w:szCs w:val="24"/>
          <w:lang w:val="ru-RU"/>
        </w:rPr>
        <w:t>сейчас</w:t>
      </w:r>
      <w:r w:rsidR="00F9530D" w:rsidRPr="00F9530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48DC">
        <w:rPr>
          <w:rFonts w:ascii="Times New Roman" w:hAnsi="Times New Roman"/>
          <w:sz w:val="24"/>
          <w:szCs w:val="24"/>
          <w:lang w:val="ru-RU"/>
        </w:rPr>
        <w:t>по всему портфелю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48DC" w:rsidRPr="00B848DC">
        <w:rPr>
          <w:rFonts w:ascii="Times New Roman" w:hAnsi="Times New Roman"/>
          <w:sz w:val="24"/>
          <w:szCs w:val="24"/>
          <w:lang w:val="ru-RU"/>
        </w:rPr>
        <w:t>проект</w:t>
      </w:r>
      <w:r w:rsidR="00B848DC">
        <w:rPr>
          <w:rFonts w:ascii="Times New Roman" w:hAnsi="Times New Roman"/>
          <w:sz w:val="24"/>
          <w:szCs w:val="24"/>
          <w:lang w:val="ru-RU"/>
        </w:rPr>
        <w:t>ов не наблюдается значительных</w:t>
      </w:r>
      <w:r w:rsidR="00B848DC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расхождений </w:t>
      </w:r>
      <w:r w:rsidR="00BB645A" w:rsidRPr="00B848DC">
        <w:rPr>
          <w:rFonts w:ascii="Times New Roman" w:hAnsi="Times New Roman"/>
          <w:sz w:val="24"/>
          <w:szCs w:val="24"/>
          <w:lang w:val="ru-RU"/>
        </w:rPr>
        <w:t>между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плановыми </w:t>
      </w:r>
      <w:r w:rsidR="00BB645A" w:rsidRPr="00B848DC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48DC">
        <w:rPr>
          <w:rFonts w:ascii="Times New Roman" w:hAnsi="Times New Roman"/>
          <w:sz w:val="24"/>
          <w:szCs w:val="24"/>
          <w:lang w:val="ru-RU"/>
        </w:rPr>
        <w:t>фактическими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затратами, и что </w:t>
      </w:r>
      <w:r w:rsidR="00170283">
        <w:rPr>
          <w:rFonts w:ascii="Times New Roman" w:hAnsi="Times New Roman"/>
          <w:sz w:val="24"/>
          <w:szCs w:val="24"/>
          <w:lang w:val="ru-RU"/>
        </w:rPr>
        <w:t xml:space="preserve">она </w:t>
      </w:r>
      <w:r w:rsidR="00B848DC">
        <w:rPr>
          <w:rFonts w:ascii="Times New Roman" w:hAnsi="Times New Roman"/>
          <w:sz w:val="24"/>
          <w:szCs w:val="24"/>
          <w:lang w:val="ru-RU"/>
        </w:rPr>
        <w:t xml:space="preserve">прилагает все </w:t>
      </w:r>
      <w:r w:rsidR="00B848DC" w:rsidRPr="00B848DC">
        <w:rPr>
          <w:rFonts w:ascii="Times New Roman" w:hAnsi="Times New Roman"/>
          <w:sz w:val="24"/>
          <w:szCs w:val="24"/>
          <w:lang w:val="ru-RU"/>
        </w:rPr>
        <w:t>возможн</w:t>
      </w:r>
      <w:r w:rsidR="00B848DC">
        <w:rPr>
          <w:rFonts w:ascii="Times New Roman" w:hAnsi="Times New Roman"/>
          <w:sz w:val="24"/>
          <w:szCs w:val="24"/>
          <w:lang w:val="ru-RU"/>
        </w:rPr>
        <w:t>ые усилия для минимизации таких расхождений</w:t>
      </w:r>
      <w:r w:rsidR="002E55C1" w:rsidRPr="00B848D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2E55C1" w:rsidRPr="00DC57F1" w:rsidRDefault="00734F85" w:rsidP="002E55C1">
      <w:pPr>
        <w:pStyle w:val="Default"/>
        <w:spacing w:line="360" w:lineRule="auto"/>
        <w:rPr>
          <w:rFonts w:ascii="Times New Roman" w:hAnsi="Times New Roman" w:cs="Times New Roman"/>
          <w:b/>
          <w:color w:val="002060"/>
          <w:lang w:val="ru-RU"/>
        </w:rPr>
      </w:pPr>
      <w:r w:rsidRPr="00DC57F1">
        <w:rPr>
          <w:rFonts w:ascii="Times New Roman" w:hAnsi="Times New Roman" w:cs="Times New Roman"/>
          <w:b/>
          <w:color w:val="002060"/>
          <w:lang w:val="ru-RU"/>
        </w:rPr>
        <w:t>Комплексная структура управления</w:t>
      </w:r>
    </w:p>
    <w:p w:rsidR="00F9530D" w:rsidRDefault="00734F85" w:rsidP="0017028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F9530D" w:rsidSect="00333CA1">
          <w:footerReference w:type="default" r:id="rId48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В своем </w:t>
      </w:r>
      <w:r w:rsidRPr="00734F85">
        <w:rPr>
          <w:rFonts w:ascii="Times New Roman" w:hAnsi="Times New Roman"/>
          <w:sz w:val="24"/>
          <w:szCs w:val="24"/>
          <w:lang w:val="ru-RU"/>
        </w:rPr>
        <w:t>о</w:t>
      </w:r>
      <w:r w:rsidR="00DE2436" w:rsidRPr="00734F85">
        <w:rPr>
          <w:rFonts w:ascii="Times New Roman" w:hAnsi="Times New Roman"/>
          <w:sz w:val="24"/>
          <w:szCs w:val="24"/>
          <w:lang w:val="ru-RU"/>
        </w:rPr>
        <w:t>тчет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DE2436" w:rsidRPr="00734F85">
        <w:rPr>
          <w:rFonts w:ascii="Times New Roman" w:hAnsi="Times New Roman"/>
          <w:sz w:val="24"/>
          <w:szCs w:val="24"/>
          <w:lang w:val="ru-RU"/>
        </w:rPr>
        <w:t xml:space="preserve"> о ходе реализации</w:t>
      </w:r>
      <w:r w:rsidR="002E55C1" w:rsidRPr="00734F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системы</w:t>
      </w:r>
      <w:r w:rsidR="001947DC" w:rsidRPr="00734F85">
        <w:rPr>
          <w:rFonts w:ascii="Times New Roman" w:hAnsi="Times New Roman"/>
          <w:sz w:val="24"/>
          <w:szCs w:val="24"/>
          <w:lang w:val="ru-RU"/>
        </w:rPr>
        <w:t xml:space="preserve"> ПОР</w:t>
      </w:r>
      <w:r w:rsidR="002E55C1" w:rsidRPr="00734F85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2E55C1" w:rsidRPr="00FE0AAD">
        <w:rPr>
          <w:rFonts w:ascii="Times New Roman" w:hAnsi="Times New Roman"/>
          <w:sz w:val="24"/>
          <w:szCs w:val="24"/>
        </w:rPr>
        <w:t>WO</w:t>
      </w:r>
      <w:r w:rsidR="002E55C1" w:rsidRPr="00734F85">
        <w:rPr>
          <w:rFonts w:ascii="Times New Roman" w:hAnsi="Times New Roman"/>
          <w:sz w:val="24"/>
          <w:szCs w:val="24"/>
          <w:lang w:val="ru-RU"/>
        </w:rPr>
        <w:t>/</w:t>
      </w:r>
      <w:r w:rsidRPr="00FE0AAD">
        <w:rPr>
          <w:rFonts w:ascii="Times New Roman" w:hAnsi="Times New Roman"/>
          <w:sz w:val="24"/>
          <w:szCs w:val="24"/>
        </w:rPr>
        <w:t>PBC</w:t>
      </w:r>
      <w:r w:rsidR="002E55C1" w:rsidRPr="00734F85">
        <w:rPr>
          <w:rFonts w:ascii="Times New Roman" w:hAnsi="Times New Roman"/>
          <w:sz w:val="24"/>
          <w:szCs w:val="24"/>
          <w:lang w:val="ru-RU"/>
        </w:rPr>
        <w:t xml:space="preserve">/18/12) </w:t>
      </w:r>
      <w:r w:rsidR="00DE2436" w:rsidRPr="00734F85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734F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указала</w:t>
      </w:r>
      <w:r w:rsidR="00DE2436" w:rsidRPr="00734F85">
        <w:rPr>
          <w:rFonts w:ascii="Times New Roman" w:hAnsi="Times New Roman"/>
          <w:sz w:val="24"/>
          <w:szCs w:val="24"/>
          <w:lang w:val="ru-RU"/>
        </w:rPr>
        <w:t>, что</w:t>
      </w:r>
      <w:r w:rsidR="002E55C1" w:rsidRPr="00734F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ее </w:t>
      </w:r>
      <w:r w:rsidRPr="00734F85">
        <w:rPr>
          <w:rFonts w:ascii="Times New Roman" w:hAnsi="Times New Roman"/>
          <w:sz w:val="24"/>
          <w:szCs w:val="24"/>
          <w:lang w:val="ru-RU"/>
        </w:rPr>
        <w:t xml:space="preserve">подход </w:t>
      </w:r>
      <w:r>
        <w:rPr>
          <w:rFonts w:ascii="Times New Roman" w:hAnsi="Times New Roman"/>
          <w:sz w:val="24"/>
          <w:szCs w:val="24"/>
          <w:lang w:val="ru-RU"/>
        </w:rPr>
        <w:t xml:space="preserve">к </w:t>
      </w:r>
      <w:r w:rsidR="00BB645A" w:rsidRPr="00734F85">
        <w:rPr>
          <w:rFonts w:ascii="Times New Roman" w:hAnsi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734F85">
        <w:rPr>
          <w:rFonts w:ascii="Times New Roman" w:hAnsi="Times New Roman"/>
          <w:sz w:val="24"/>
          <w:szCs w:val="24"/>
          <w:lang w:val="ru-RU"/>
        </w:rPr>
        <w:t>систем</w:t>
      </w:r>
      <w:r>
        <w:rPr>
          <w:rFonts w:ascii="Times New Roman" w:hAnsi="Times New Roman"/>
          <w:sz w:val="24"/>
          <w:szCs w:val="24"/>
          <w:lang w:val="ru-RU"/>
        </w:rPr>
        <w:t xml:space="preserve">ы </w:t>
      </w:r>
      <w:r w:rsidRPr="00734F85">
        <w:rPr>
          <w:rFonts w:ascii="Times New Roman" w:hAnsi="Times New Roman"/>
          <w:sz w:val="24"/>
          <w:szCs w:val="24"/>
          <w:lang w:val="ru-RU"/>
        </w:rPr>
        <w:t>предусматрива</w:t>
      </w:r>
      <w:r>
        <w:rPr>
          <w:rFonts w:ascii="Times New Roman" w:hAnsi="Times New Roman"/>
          <w:sz w:val="24"/>
          <w:szCs w:val="24"/>
          <w:lang w:val="ru-RU"/>
        </w:rPr>
        <w:t xml:space="preserve">ет </w:t>
      </w:r>
      <w:r w:rsidR="00170283">
        <w:rPr>
          <w:rFonts w:ascii="Times New Roman" w:hAnsi="Times New Roman"/>
          <w:sz w:val="24"/>
          <w:szCs w:val="24"/>
          <w:lang w:val="ru-RU"/>
        </w:rPr>
        <w:t xml:space="preserve">последовательный </w:t>
      </w:r>
      <w:r w:rsidRPr="00734F85">
        <w:rPr>
          <w:rFonts w:ascii="Times New Roman" w:hAnsi="Times New Roman"/>
          <w:sz w:val="24"/>
          <w:szCs w:val="24"/>
          <w:lang w:val="ru-RU"/>
        </w:rPr>
        <w:t>анализ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734F85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34F85">
        <w:rPr>
          <w:rFonts w:ascii="Times New Roman" w:hAnsi="Times New Roman"/>
          <w:sz w:val="24"/>
          <w:szCs w:val="24"/>
          <w:lang w:val="ru-RU"/>
        </w:rPr>
        <w:t>нейтрализаци</w:t>
      </w:r>
      <w:r>
        <w:rPr>
          <w:rFonts w:ascii="Times New Roman" w:hAnsi="Times New Roman"/>
          <w:sz w:val="24"/>
          <w:szCs w:val="24"/>
          <w:lang w:val="ru-RU"/>
        </w:rPr>
        <w:t xml:space="preserve">ю </w:t>
      </w:r>
      <w:r w:rsidR="00BB645A" w:rsidRPr="00734F85">
        <w:rPr>
          <w:rFonts w:ascii="Times New Roman" w:hAnsi="Times New Roman"/>
          <w:sz w:val="24"/>
          <w:szCs w:val="24"/>
          <w:lang w:val="ru-RU"/>
        </w:rPr>
        <w:t>ключев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="002E55C1" w:rsidRPr="00734F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рисков</w:t>
      </w:r>
      <w:r w:rsidR="00170283">
        <w:rPr>
          <w:rFonts w:ascii="Times New Roman" w:hAnsi="Times New Roman"/>
          <w:sz w:val="24"/>
          <w:szCs w:val="24"/>
          <w:lang w:val="ru-RU"/>
        </w:rPr>
        <w:t>, основанные 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34F85">
        <w:rPr>
          <w:rFonts w:ascii="Times New Roman" w:hAnsi="Times New Roman"/>
          <w:snapToGrid w:val="0"/>
          <w:sz w:val="24"/>
          <w:szCs w:val="24"/>
          <w:lang w:val="ru-RU"/>
        </w:rPr>
        <w:t>применени</w:t>
      </w:r>
      <w:r w:rsidR="00170283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34F85">
        <w:rPr>
          <w:rFonts w:ascii="Times New Roman" w:hAnsi="Times New Roman"/>
          <w:sz w:val="24"/>
          <w:szCs w:val="24"/>
          <w:lang w:val="ru-RU"/>
        </w:rPr>
        <w:t>эффективн</w:t>
      </w:r>
      <w:r>
        <w:rPr>
          <w:rFonts w:ascii="Times New Roman" w:hAnsi="Times New Roman"/>
          <w:sz w:val="24"/>
          <w:szCs w:val="24"/>
          <w:lang w:val="ru-RU"/>
        </w:rPr>
        <w:t xml:space="preserve">ой </w:t>
      </w:r>
    </w:p>
    <w:p w:rsidR="002E55C1" w:rsidRPr="00734F85" w:rsidRDefault="00734F85" w:rsidP="00F9530D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734F85">
        <w:rPr>
          <w:rFonts w:ascii="Times New Roman" w:hAnsi="Times New Roman"/>
          <w:sz w:val="24"/>
          <w:szCs w:val="24"/>
          <w:lang w:val="ru-RU"/>
        </w:rPr>
        <w:lastRenderedPageBreak/>
        <w:t>структур</w:t>
      </w:r>
      <w:r>
        <w:rPr>
          <w:rFonts w:ascii="Times New Roman" w:hAnsi="Times New Roman"/>
          <w:sz w:val="24"/>
          <w:szCs w:val="24"/>
          <w:lang w:val="ru-RU"/>
        </w:rPr>
        <w:t xml:space="preserve">ы </w:t>
      </w:r>
      <w:r w:rsidRPr="00734F85">
        <w:rPr>
          <w:rFonts w:ascii="Times New Roman" w:hAnsi="Times New Roman"/>
          <w:sz w:val="24"/>
          <w:szCs w:val="24"/>
          <w:lang w:val="ru-RU"/>
        </w:rPr>
        <w:t>управлени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734F85"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ru-RU"/>
        </w:rPr>
        <w:t xml:space="preserve">ортфелем </w:t>
      </w:r>
      <w:r w:rsidRPr="00734F85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BB645A" w:rsidRPr="00734F85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734F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передовых</w:t>
      </w:r>
      <w:r w:rsidR="00DE2436" w:rsidRPr="00734F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методов </w:t>
      </w:r>
      <w:r w:rsidRPr="00734F85">
        <w:rPr>
          <w:rFonts w:ascii="Times New Roman" w:hAnsi="Times New Roman"/>
          <w:sz w:val="24"/>
          <w:szCs w:val="24"/>
          <w:lang w:val="ru-RU"/>
        </w:rPr>
        <w:t>управлени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2E55C1" w:rsidRPr="00734F8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Методология </w:t>
      </w:r>
      <w:r w:rsidR="00170283">
        <w:rPr>
          <w:rFonts w:ascii="Times New Roman" w:hAnsi="Times New Roman"/>
          <w:sz w:val="24"/>
          <w:szCs w:val="24"/>
          <w:lang w:val="ru-RU"/>
        </w:rPr>
        <w:t xml:space="preserve">проектного </w:t>
      </w:r>
      <w:r w:rsidRPr="00734F85">
        <w:rPr>
          <w:rFonts w:ascii="Times New Roman" w:hAnsi="Times New Roman"/>
          <w:sz w:val="24"/>
          <w:szCs w:val="24"/>
          <w:lang w:val="ru-RU"/>
        </w:rPr>
        <w:t>управлени</w:t>
      </w:r>
      <w:r w:rsidR="00170283">
        <w:rPr>
          <w:rFonts w:ascii="Times New Roman" w:hAnsi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lang w:val="ru-RU"/>
        </w:rPr>
        <w:t>PRINCE2</w:t>
      </w:r>
      <w:r w:rsidR="002E55C1" w:rsidRPr="00734F8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применявшаяся </w:t>
      </w:r>
      <w:r w:rsidR="00DE2436" w:rsidRPr="00734F85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734F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Pr="00734F85">
        <w:rPr>
          <w:rFonts w:ascii="Times New Roman" w:hAnsi="Times New Roman"/>
          <w:sz w:val="24"/>
          <w:szCs w:val="24"/>
          <w:lang w:val="ru-RU"/>
        </w:rPr>
        <w:t>управлени</w:t>
      </w:r>
      <w:r>
        <w:rPr>
          <w:rFonts w:ascii="Times New Roman" w:hAnsi="Times New Roman"/>
          <w:sz w:val="24"/>
          <w:szCs w:val="24"/>
          <w:lang w:val="ru-RU"/>
        </w:rPr>
        <w:t>я проектом</w:t>
      </w:r>
      <w:r w:rsidR="002E55C1" w:rsidRPr="00734F8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734F85">
        <w:rPr>
          <w:rFonts w:ascii="Times New Roman" w:hAnsi="Times New Roman"/>
          <w:sz w:val="24"/>
          <w:szCs w:val="24"/>
          <w:lang w:val="ru-RU"/>
        </w:rPr>
        <w:t>также</w:t>
      </w:r>
      <w:r w:rsidR="002E55C1" w:rsidRPr="00734F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34F85">
        <w:rPr>
          <w:rFonts w:ascii="Times New Roman" w:hAnsi="Times New Roman"/>
          <w:sz w:val="24"/>
          <w:szCs w:val="24"/>
          <w:lang w:val="ru-RU"/>
        </w:rPr>
        <w:t>предусматрива</w:t>
      </w:r>
      <w:r>
        <w:rPr>
          <w:rFonts w:ascii="Times New Roman" w:hAnsi="Times New Roman"/>
          <w:sz w:val="24"/>
          <w:szCs w:val="24"/>
          <w:lang w:val="ru-RU"/>
        </w:rPr>
        <w:t xml:space="preserve">ет </w:t>
      </w:r>
      <w:r w:rsidRPr="00734F85">
        <w:rPr>
          <w:rFonts w:ascii="Times New Roman" w:hAnsi="Times New Roman"/>
          <w:sz w:val="24"/>
          <w:szCs w:val="24"/>
          <w:lang w:val="ru-RU"/>
        </w:rPr>
        <w:t>разработк</w:t>
      </w:r>
      <w:r>
        <w:rPr>
          <w:rFonts w:ascii="Times New Roman" w:hAnsi="Times New Roman"/>
          <w:sz w:val="24"/>
          <w:szCs w:val="24"/>
          <w:lang w:val="ru-RU"/>
        </w:rPr>
        <w:t xml:space="preserve">у и </w:t>
      </w:r>
      <w:r w:rsidR="00170283">
        <w:rPr>
          <w:rFonts w:ascii="Times New Roman" w:hAnsi="Times New Roman"/>
          <w:sz w:val="24"/>
          <w:szCs w:val="24"/>
          <w:lang w:val="ru-RU"/>
        </w:rPr>
        <w:t xml:space="preserve">последовательное </w:t>
      </w:r>
      <w:r w:rsidRPr="00734F85">
        <w:rPr>
          <w:rFonts w:ascii="Times New Roman" w:hAnsi="Times New Roman"/>
          <w:snapToGrid w:val="0"/>
          <w:sz w:val="24"/>
          <w:szCs w:val="24"/>
          <w:lang w:val="ru-RU"/>
        </w:rPr>
        <w:t>применени</w:t>
      </w:r>
      <w:r>
        <w:rPr>
          <w:rFonts w:ascii="Times New Roman" w:hAnsi="Times New Roman"/>
          <w:sz w:val="24"/>
          <w:szCs w:val="24"/>
          <w:lang w:val="ru-RU"/>
        </w:rPr>
        <w:t xml:space="preserve">е единого инструмента </w:t>
      </w:r>
      <w:r w:rsidRPr="00734F85">
        <w:rPr>
          <w:rFonts w:ascii="Times New Roman" w:hAnsi="Times New Roman"/>
          <w:sz w:val="24"/>
          <w:szCs w:val="24"/>
          <w:lang w:val="ru-RU"/>
        </w:rPr>
        <w:t>планировани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Pr="00734F85">
        <w:rPr>
          <w:rFonts w:ascii="Times New Roman" w:hAnsi="Times New Roman"/>
          <w:sz w:val="24"/>
          <w:szCs w:val="24"/>
          <w:lang w:val="ru-RU"/>
        </w:rPr>
        <w:t xml:space="preserve"> и контрол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2E55C1" w:rsidRPr="00734F85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B0241F" w:rsidRDefault="0054721D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Мы констатировали следующее:</w:t>
      </w:r>
    </w:p>
    <w:p w:rsidR="002E55C1" w:rsidRPr="00734F85" w:rsidRDefault="00DE2436" w:rsidP="002D0B84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Times New Roman" w:hAnsi="Times New Roman"/>
          <w:sz w:val="24"/>
          <w:szCs w:val="24"/>
          <w:lang w:val="ru-RU"/>
        </w:rPr>
      </w:pPr>
      <w:r w:rsidRPr="00734F85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734F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4F85">
        <w:rPr>
          <w:rFonts w:ascii="Times New Roman" w:hAnsi="Times New Roman"/>
          <w:sz w:val="24"/>
          <w:szCs w:val="24"/>
          <w:lang w:val="ru-RU"/>
        </w:rPr>
        <w:t>внедрила единую стратегию реализации</w:t>
      </w:r>
      <w:r w:rsidR="00170283">
        <w:rPr>
          <w:rFonts w:ascii="Times New Roman" w:hAnsi="Times New Roman"/>
          <w:sz w:val="24"/>
          <w:szCs w:val="24"/>
          <w:lang w:val="ru-RU"/>
        </w:rPr>
        <w:t xml:space="preserve"> в январе</w:t>
      </w:r>
      <w:r w:rsidR="00170283" w:rsidRPr="00734F85">
        <w:rPr>
          <w:rFonts w:ascii="Times New Roman" w:hAnsi="Times New Roman"/>
          <w:sz w:val="24"/>
          <w:szCs w:val="24"/>
          <w:lang w:val="ru-RU"/>
        </w:rPr>
        <w:t xml:space="preserve"> 2014 г.</w:t>
      </w:r>
      <w:r w:rsidR="00734F85">
        <w:rPr>
          <w:rFonts w:ascii="Times New Roman" w:hAnsi="Times New Roman"/>
          <w:sz w:val="24"/>
          <w:szCs w:val="24"/>
          <w:lang w:val="ru-RU"/>
        </w:rPr>
        <w:t>;</w:t>
      </w:r>
    </w:p>
    <w:p w:rsidR="00981E67" w:rsidRPr="00B0241F" w:rsidRDefault="00734F85" w:rsidP="00981E67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марте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2014 г. </w:t>
      </w:r>
      <w:r>
        <w:rPr>
          <w:rFonts w:ascii="Times New Roman" w:hAnsi="Times New Roman"/>
          <w:sz w:val="24"/>
          <w:szCs w:val="24"/>
          <w:lang w:val="ru-RU"/>
        </w:rPr>
        <w:t>состоялось первое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34F85">
        <w:rPr>
          <w:rFonts w:ascii="Times New Roman" w:hAnsi="Times New Roman"/>
          <w:sz w:val="24"/>
          <w:szCs w:val="24"/>
          <w:lang w:val="ru-RU"/>
        </w:rPr>
        <w:t>заседани</w:t>
      </w:r>
      <w:r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B0241F">
        <w:rPr>
          <w:rFonts w:ascii="Times New Roman" w:hAnsi="Times New Roman"/>
          <w:sz w:val="24"/>
          <w:szCs w:val="24"/>
          <w:lang w:val="ru-RU"/>
        </w:rPr>
        <w:t>Совет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B84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2F7CE9" w:rsidRPr="002F7CE9">
        <w:rPr>
          <w:rFonts w:ascii="Times New Roman" w:hAnsi="Times New Roman"/>
          <w:sz w:val="24"/>
          <w:szCs w:val="24"/>
          <w:lang w:val="ru-RU"/>
        </w:rPr>
        <w:t>реализаци</w:t>
      </w:r>
      <w:r w:rsidR="002F7CE9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B0241F">
        <w:rPr>
          <w:rFonts w:ascii="Times New Roman" w:hAnsi="Times New Roman"/>
          <w:sz w:val="24"/>
          <w:szCs w:val="24"/>
          <w:lang w:val="ru-RU"/>
        </w:rPr>
        <w:t>п</w:t>
      </w:r>
      <w:r w:rsidR="002F7CE9">
        <w:rPr>
          <w:rFonts w:ascii="Times New Roman" w:hAnsi="Times New Roman"/>
          <w:sz w:val="24"/>
          <w:szCs w:val="24"/>
          <w:lang w:val="ru-RU"/>
        </w:rPr>
        <w:t>ортфеля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34F85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Pr="00B0241F">
        <w:rPr>
          <w:rFonts w:ascii="Times New Roman" w:hAnsi="Times New Roman"/>
          <w:sz w:val="24"/>
          <w:szCs w:val="24"/>
          <w:lang w:val="ru-RU"/>
        </w:rPr>
        <w:t>СУАИ</w:t>
      </w:r>
      <w:r>
        <w:rPr>
          <w:rFonts w:ascii="Times New Roman" w:hAnsi="Times New Roman"/>
          <w:sz w:val="24"/>
          <w:szCs w:val="24"/>
          <w:lang w:val="ru-RU"/>
        </w:rPr>
        <w:t>, а в июне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2014 </w:t>
      </w:r>
      <w:r w:rsidR="00B0241F">
        <w:rPr>
          <w:rFonts w:ascii="Times New Roman" w:hAnsi="Times New Roman"/>
          <w:sz w:val="24"/>
          <w:szCs w:val="24"/>
          <w:lang w:val="ru-RU"/>
        </w:rPr>
        <w:t>г.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34F85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первое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34F85">
        <w:rPr>
          <w:rFonts w:ascii="Times New Roman" w:hAnsi="Times New Roman"/>
          <w:sz w:val="24"/>
          <w:szCs w:val="24"/>
          <w:lang w:val="ru-RU"/>
        </w:rPr>
        <w:t>заседани</w:t>
      </w:r>
      <w:r>
        <w:rPr>
          <w:rFonts w:ascii="Times New Roman" w:hAnsi="Times New Roman"/>
          <w:sz w:val="24"/>
          <w:szCs w:val="24"/>
          <w:lang w:val="ru-RU"/>
        </w:rPr>
        <w:t>е Руководящего</w:t>
      </w:r>
      <w:r w:rsidRPr="00734F85">
        <w:rPr>
          <w:rFonts w:ascii="Times New Roman" w:hAnsi="Times New Roman"/>
          <w:sz w:val="24"/>
          <w:szCs w:val="24"/>
          <w:lang w:val="ru-RU"/>
        </w:rPr>
        <w:t xml:space="preserve"> комитет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734F85">
        <w:rPr>
          <w:rFonts w:ascii="Times New Roman" w:hAnsi="Times New Roman"/>
          <w:sz w:val="24"/>
          <w:szCs w:val="24"/>
          <w:lang w:val="ru-RU"/>
        </w:rPr>
        <w:t xml:space="preserve"> СУА</w:t>
      </w:r>
      <w:r>
        <w:rPr>
          <w:rFonts w:ascii="Times New Roman" w:hAnsi="Times New Roman"/>
          <w:sz w:val="24"/>
          <w:szCs w:val="24"/>
          <w:lang w:val="ru-RU"/>
        </w:rPr>
        <w:t>И;</w:t>
      </w:r>
    </w:p>
    <w:p w:rsidR="002E55C1" w:rsidRPr="00B0241F" w:rsidRDefault="00734F85" w:rsidP="002D0B84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2D0B84" w:rsidRPr="002D0B84">
        <w:rPr>
          <w:rFonts w:ascii="Times New Roman" w:hAnsi="Times New Roman"/>
          <w:sz w:val="24"/>
          <w:szCs w:val="24"/>
          <w:lang w:val="ru-RU"/>
        </w:rPr>
        <w:t>управлени</w:t>
      </w:r>
      <w:r w:rsidR="002D0B84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93168A" w:rsidRPr="0093168A">
        <w:rPr>
          <w:rFonts w:ascii="Times New Roman" w:hAnsi="Times New Roman"/>
          <w:sz w:val="24"/>
          <w:szCs w:val="24"/>
          <w:lang w:val="ru-RU"/>
        </w:rPr>
        <w:t>процесс</w:t>
      </w:r>
      <w:r w:rsidR="002D0B84">
        <w:rPr>
          <w:rFonts w:ascii="Times New Roman" w:hAnsi="Times New Roman"/>
          <w:sz w:val="24"/>
          <w:szCs w:val="24"/>
          <w:lang w:val="ru-RU"/>
        </w:rPr>
        <w:t>ом</w:t>
      </w:r>
      <w:r w:rsidR="0093168A">
        <w:rPr>
          <w:rFonts w:ascii="Times New Roman" w:hAnsi="Times New Roman"/>
          <w:sz w:val="24"/>
          <w:szCs w:val="24"/>
          <w:lang w:val="ru-RU"/>
        </w:rPr>
        <w:t xml:space="preserve"> внесения изменений в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 проекты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3168A">
        <w:rPr>
          <w:rFonts w:ascii="Times New Roman" w:hAnsi="Times New Roman"/>
          <w:sz w:val="24"/>
          <w:szCs w:val="24"/>
        </w:rPr>
        <w:t>c</w:t>
      </w:r>
      <w:r w:rsidR="0093168A" w:rsidRPr="0093168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3168A" w:rsidRPr="00B0241F">
        <w:rPr>
          <w:rFonts w:ascii="Times New Roman" w:hAnsi="Times New Roman"/>
          <w:sz w:val="24"/>
          <w:szCs w:val="24"/>
          <w:lang w:val="ru-RU"/>
        </w:rPr>
        <w:t xml:space="preserve">октября </w:t>
      </w:r>
      <w:r w:rsidR="0093168A">
        <w:rPr>
          <w:rFonts w:ascii="Times New Roman" w:hAnsi="Times New Roman"/>
          <w:sz w:val="24"/>
          <w:szCs w:val="24"/>
          <w:lang w:val="ru-RU"/>
        </w:rPr>
        <w:t>2014</w:t>
      </w:r>
      <w:r w:rsidR="0093168A">
        <w:rPr>
          <w:rFonts w:ascii="Times New Roman" w:hAnsi="Times New Roman"/>
          <w:sz w:val="24"/>
          <w:szCs w:val="24"/>
        </w:rPr>
        <w:t> </w:t>
      </w:r>
      <w:r w:rsidR="0093168A">
        <w:rPr>
          <w:rFonts w:ascii="Times New Roman" w:hAnsi="Times New Roman"/>
          <w:sz w:val="24"/>
          <w:szCs w:val="24"/>
          <w:lang w:val="ru-RU"/>
        </w:rPr>
        <w:t>г.</w:t>
      </w:r>
      <w:r w:rsidR="0093168A" w:rsidRPr="0093168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B84">
        <w:rPr>
          <w:rFonts w:ascii="Times New Roman" w:hAnsi="Times New Roman"/>
          <w:sz w:val="24"/>
          <w:szCs w:val="24"/>
          <w:lang w:val="ru-RU"/>
        </w:rPr>
        <w:t xml:space="preserve">была принята </w:t>
      </w:r>
      <w:r w:rsidR="0093168A">
        <w:rPr>
          <w:rFonts w:ascii="Times New Roman" w:hAnsi="Times New Roman"/>
          <w:sz w:val="24"/>
          <w:szCs w:val="24"/>
          <w:lang w:val="ru-RU"/>
        </w:rPr>
        <w:t>формальная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3168A" w:rsidRPr="00B0241F">
        <w:rPr>
          <w:rFonts w:ascii="Times New Roman" w:hAnsi="Times New Roman"/>
          <w:sz w:val="24"/>
          <w:szCs w:val="24"/>
          <w:lang w:val="ru-RU"/>
        </w:rPr>
        <w:t>с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тратегия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3168A" w:rsidRPr="0093168A">
        <w:rPr>
          <w:rFonts w:ascii="Times New Roman" w:hAnsi="Times New Roman"/>
          <w:sz w:val="24"/>
          <w:szCs w:val="24"/>
          <w:lang w:val="ru-RU"/>
        </w:rPr>
        <w:t>управлени</w:t>
      </w:r>
      <w:r w:rsidR="0093168A">
        <w:rPr>
          <w:rFonts w:ascii="Times New Roman" w:hAnsi="Times New Roman"/>
          <w:sz w:val="24"/>
          <w:szCs w:val="24"/>
          <w:lang w:val="ru-RU"/>
        </w:rPr>
        <w:t>я изменениями.</w:t>
      </w:r>
    </w:p>
    <w:p w:rsidR="002E55C1" w:rsidRPr="00BF2FC6" w:rsidRDefault="0093168A" w:rsidP="00AF56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Далее, </w:t>
      </w:r>
      <w:r w:rsidRPr="0093168A">
        <w:rPr>
          <w:rFonts w:ascii="Times New Roman" w:hAnsi="Times New Roman"/>
          <w:sz w:val="24"/>
          <w:szCs w:val="24"/>
          <w:lang w:val="ru-RU"/>
        </w:rPr>
        <w:t>анализ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документ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B84">
        <w:rPr>
          <w:rFonts w:ascii="Times New Roman" w:hAnsi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  <w:lang w:val="ru-RU"/>
        </w:rPr>
        <w:t>инициации проектов</w:t>
      </w:r>
      <w:r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7CE9">
        <w:rPr>
          <w:rFonts w:ascii="Times New Roman" w:hAnsi="Times New Roman"/>
          <w:sz w:val="24"/>
          <w:szCs w:val="24"/>
          <w:lang w:val="ru-RU"/>
        </w:rPr>
        <w:t>(</w:t>
      </w:r>
      <w:r w:rsidR="002F7CE9">
        <w:rPr>
          <w:rFonts w:ascii="Times New Roman" w:hAnsi="Times New Roman"/>
          <w:sz w:val="24"/>
          <w:szCs w:val="24"/>
        </w:rPr>
        <w:t>PID</w:t>
      </w:r>
      <w:r w:rsidR="002F7CE9" w:rsidRPr="002F7CE9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2D0B84">
        <w:rPr>
          <w:rFonts w:ascii="Times New Roman" w:hAnsi="Times New Roman"/>
          <w:sz w:val="24"/>
          <w:szCs w:val="24"/>
          <w:lang w:val="ru-RU"/>
        </w:rPr>
        <w:t>показал</w:t>
      </w:r>
      <w:r w:rsidR="002D0B84" w:rsidRPr="002D0B84">
        <w:rPr>
          <w:rFonts w:ascii="Times New Roman" w:hAnsi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Pr="0093168A">
        <w:rPr>
          <w:rFonts w:ascii="Times New Roman" w:hAnsi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различн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проектов применялись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различн</w:t>
      </w:r>
      <w:r>
        <w:rPr>
          <w:rFonts w:ascii="Times New Roman" w:hAnsi="Times New Roman"/>
          <w:sz w:val="24"/>
          <w:szCs w:val="24"/>
          <w:lang w:val="ru-RU"/>
        </w:rPr>
        <w:t>ые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1C1E" w:rsidRPr="005F1C1E">
        <w:rPr>
          <w:rFonts w:ascii="Times New Roman" w:hAnsi="Times New Roman"/>
          <w:sz w:val="24"/>
          <w:szCs w:val="24"/>
          <w:lang w:val="ru-RU"/>
        </w:rPr>
        <w:t>метод</w:t>
      </w:r>
      <w:r w:rsidR="005F1C1E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планировани</w:t>
      </w:r>
      <w:r w:rsidR="005F1C1E">
        <w:rPr>
          <w:rFonts w:ascii="Times New Roman" w:hAnsi="Times New Roman"/>
          <w:sz w:val="24"/>
          <w:szCs w:val="24"/>
          <w:lang w:val="ru-RU"/>
        </w:rPr>
        <w:t>я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F1C1E" w:rsidRPr="005F1C1E">
        <w:rPr>
          <w:rFonts w:ascii="Times New Roman" w:hAnsi="Times New Roman"/>
          <w:sz w:val="24"/>
          <w:szCs w:val="24"/>
          <w:lang w:val="ru-RU"/>
        </w:rPr>
        <w:t>контрол</w:t>
      </w:r>
      <w:r w:rsidR="005F1C1E">
        <w:rPr>
          <w:rFonts w:ascii="Times New Roman" w:hAnsi="Times New Roman"/>
          <w:sz w:val="24"/>
          <w:szCs w:val="24"/>
          <w:lang w:val="ru-RU"/>
        </w:rPr>
        <w:t>я качества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B84">
        <w:rPr>
          <w:rFonts w:ascii="Times New Roman" w:hAnsi="Times New Roman"/>
          <w:sz w:val="24"/>
          <w:szCs w:val="24"/>
          <w:lang w:val="ru-RU"/>
        </w:rPr>
        <w:t xml:space="preserve">проектного </w:t>
      </w:r>
      <w:r w:rsidR="005F1C1E" w:rsidRPr="005F1C1E">
        <w:rPr>
          <w:rFonts w:ascii="Times New Roman" w:hAnsi="Times New Roman"/>
          <w:sz w:val="24"/>
          <w:szCs w:val="24"/>
          <w:lang w:val="ru-RU"/>
        </w:rPr>
        <w:t>управлени</w:t>
      </w:r>
      <w:r w:rsidR="002D0B84">
        <w:rPr>
          <w:rFonts w:ascii="Times New Roman" w:hAnsi="Times New Roman"/>
          <w:sz w:val="24"/>
          <w:szCs w:val="24"/>
          <w:lang w:val="ru-RU"/>
        </w:rPr>
        <w:t>я</w:t>
      </w:r>
      <w:r w:rsidR="005F1C1E"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2D0B84">
        <w:rPr>
          <w:rFonts w:ascii="Times New Roman" w:hAnsi="Times New Roman"/>
          <w:sz w:val="24"/>
          <w:szCs w:val="24"/>
          <w:lang w:val="ru-RU"/>
        </w:rPr>
        <w:t>включая</w:t>
      </w:r>
      <w:r w:rsidR="002E55C1" w:rsidRPr="002D0B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B84" w:rsidRPr="002D0B84">
        <w:rPr>
          <w:rFonts w:ascii="Times New Roman" w:hAnsi="Times New Roman"/>
          <w:sz w:val="24"/>
          <w:szCs w:val="24"/>
          <w:lang w:val="ru-RU"/>
        </w:rPr>
        <w:t xml:space="preserve">различия в детальных параметрах </w:t>
      </w:r>
      <w:r w:rsidR="002D0B84">
        <w:rPr>
          <w:rFonts w:ascii="Times New Roman" w:hAnsi="Times New Roman"/>
          <w:sz w:val="24"/>
          <w:szCs w:val="24"/>
          <w:lang w:val="ru-RU"/>
        </w:rPr>
        <w:t>стратегий</w:t>
      </w:r>
      <w:r w:rsidR="005F1C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B84" w:rsidRPr="002D0B84">
        <w:rPr>
          <w:rFonts w:ascii="Times New Roman" w:hAnsi="Times New Roman"/>
          <w:sz w:val="24"/>
          <w:szCs w:val="24"/>
          <w:lang w:val="ru-RU"/>
        </w:rPr>
        <w:t>контрол</w:t>
      </w:r>
      <w:r w:rsidR="002D0B84">
        <w:rPr>
          <w:rFonts w:ascii="Times New Roman" w:hAnsi="Times New Roman"/>
          <w:sz w:val="24"/>
          <w:szCs w:val="24"/>
          <w:lang w:val="ru-RU"/>
        </w:rPr>
        <w:t>я качества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B84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5F1C1E" w:rsidRPr="005F1C1E">
        <w:rPr>
          <w:rFonts w:ascii="Times New Roman" w:hAnsi="Times New Roman"/>
          <w:sz w:val="24"/>
          <w:szCs w:val="24"/>
          <w:lang w:val="ru-RU"/>
        </w:rPr>
        <w:t>управлени</w:t>
      </w:r>
      <w:r w:rsidR="005F1C1E">
        <w:rPr>
          <w:rFonts w:ascii="Times New Roman" w:hAnsi="Times New Roman"/>
          <w:sz w:val="24"/>
          <w:szCs w:val="24"/>
          <w:lang w:val="ru-RU"/>
        </w:rPr>
        <w:t>я рисками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D0B84">
        <w:rPr>
          <w:rFonts w:ascii="Times New Roman" w:hAnsi="Times New Roman"/>
          <w:sz w:val="24"/>
          <w:szCs w:val="24"/>
          <w:lang w:val="ru-RU"/>
        </w:rPr>
        <w:t>планов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7CE9">
        <w:rPr>
          <w:rFonts w:ascii="Times New Roman" w:hAnsi="Times New Roman"/>
          <w:sz w:val="24"/>
          <w:szCs w:val="24"/>
          <w:lang w:val="ru-RU"/>
        </w:rPr>
        <w:t xml:space="preserve">отдельных этапов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1C1E" w:rsidRPr="005F1C1E">
        <w:rPr>
          <w:rFonts w:ascii="Times New Roman" w:hAnsi="Times New Roman"/>
          <w:sz w:val="24"/>
          <w:szCs w:val="24"/>
          <w:lang w:val="ru-RU"/>
        </w:rPr>
        <w:t>доп</w:t>
      </w:r>
      <w:r w:rsidR="002D0B84">
        <w:rPr>
          <w:rFonts w:ascii="Times New Roman" w:hAnsi="Times New Roman"/>
          <w:sz w:val="24"/>
          <w:szCs w:val="24"/>
          <w:lang w:val="ru-RU"/>
        </w:rPr>
        <w:t>устимых отклонений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D0B84">
        <w:rPr>
          <w:rFonts w:ascii="Times New Roman" w:hAnsi="Times New Roman"/>
          <w:sz w:val="24"/>
          <w:szCs w:val="24"/>
          <w:lang w:val="ru-RU"/>
        </w:rPr>
        <w:t xml:space="preserve">Так, </w:t>
      </w:r>
      <w:r w:rsidR="002D0B84" w:rsidRPr="00BF2FC6">
        <w:rPr>
          <w:rFonts w:ascii="Times New Roman" w:hAnsi="Times New Roman"/>
          <w:sz w:val="24"/>
          <w:szCs w:val="24"/>
          <w:lang w:val="ru-RU"/>
        </w:rPr>
        <w:t>н</w:t>
      </w:r>
      <w:r w:rsidR="00BB645A" w:rsidRPr="00BF2FC6">
        <w:rPr>
          <w:rFonts w:ascii="Times New Roman" w:hAnsi="Times New Roman"/>
          <w:sz w:val="24"/>
          <w:szCs w:val="24"/>
          <w:lang w:val="ru-RU"/>
        </w:rPr>
        <w:t>апример</w:t>
      </w:r>
      <w:r w:rsidR="002E55C1" w:rsidRPr="00BF2FC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D0B84" w:rsidRPr="002D0B84">
        <w:rPr>
          <w:rFonts w:ascii="Times New Roman" w:hAnsi="Times New Roman"/>
          <w:sz w:val="24"/>
          <w:szCs w:val="24"/>
          <w:lang w:val="ru-RU"/>
        </w:rPr>
        <w:t>параметр</w:t>
      </w:r>
      <w:r w:rsidR="002D0B84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5F1C1E">
        <w:rPr>
          <w:rFonts w:ascii="Times New Roman" w:hAnsi="Times New Roman"/>
          <w:sz w:val="24"/>
          <w:szCs w:val="24"/>
          <w:lang w:val="ru-RU"/>
        </w:rPr>
        <w:t>качества</w:t>
      </w:r>
      <w:r w:rsidR="005F1C1E" w:rsidRPr="00BF2F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B84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5F1C1E" w:rsidRPr="005F1C1E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2D0B84">
        <w:rPr>
          <w:rFonts w:ascii="Times New Roman" w:hAnsi="Times New Roman"/>
          <w:sz w:val="24"/>
          <w:szCs w:val="24"/>
          <w:lang w:val="ru-RU"/>
        </w:rPr>
        <w:t>ие критерии</w:t>
      </w:r>
      <w:r w:rsidR="005F1C1E" w:rsidRPr="00BF2F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1C1E">
        <w:rPr>
          <w:rFonts w:ascii="Times New Roman" w:hAnsi="Times New Roman"/>
          <w:sz w:val="24"/>
          <w:szCs w:val="24"/>
          <w:lang w:val="ru-RU"/>
        </w:rPr>
        <w:t xml:space="preserve">были </w:t>
      </w:r>
      <w:r w:rsidR="00BB645A" w:rsidRPr="00BF2FC6">
        <w:rPr>
          <w:rFonts w:ascii="Times New Roman" w:hAnsi="Times New Roman"/>
          <w:sz w:val="24"/>
          <w:szCs w:val="24"/>
          <w:lang w:val="ru-RU"/>
        </w:rPr>
        <w:t xml:space="preserve">подробно </w:t>
      </w:r>
      <w:r w:rsidR="005F1C1E">
        <w:rPr>
          <w:rFonts w:ascii="Times New Roman" w:hAnsi="Times New Roman"/>
          <w:sz w:val="24"/>
          <w:szCs w:val="24"/>
          <w:lang w:val="ru-RU"/>
        </w:rPr>
        <w:t xml:space="preserve">прописаны в </w:t>
      </w:r>
      <w:r w:rsidR="002D0B84">
        <w:rPr>
          <w:rFonts w:ascii="Times New Roman" w:hAnsi="Times New Roman"/>
          <w:sz w:val="24"/>
          <w:szCs w:val="24"/>
        </w:rPr>
        <w:t>PID</w:t>
      </w:r>
      <w:r w:rsidR="002D0B84" w:rsidRPr="002D0B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5613">
        <w:rPr>
          <w:rFonts w:ascii="Times New Roman" w:hAnsi="Times New Roman"/>
          <w:sz w:val="24"/>
          <w:szCs w:val="24"/>
          <w:lang w:val="ru-RU"/>
        </w:rPr>
        <w:t>по проекту</w:t>
      </w:r>
      <w:r w:rsidR="005F1C1E" w:rsidRPr="00EC1D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F1FA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F7CE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D0B84">
        <w:rPr>
          <w:rFonts w:ascii="Times New Roman" w:hAnsi="Times New Roman" w:cs="Times New Roman"/>
          <w:sz w:val="24"/>
          <w:szCs w:val="24"/>
          <w:lang w:val="ru-RU"/>
        </w:rPr>
        <w:t xml:space="preserve">ЛР - </w:t>
      </w:r>
      <w:r w:rsidR="002D0B84" w:rsidRPr="002D0B84">
        <w:rPr>
          <w:rFonts w:ascii="Times New Roman" w:hAnsi="Times New Roman" w:cs="Times New Roman"/>
          <w:sz w:val="24"/>
          <w:szCs w:val="24"/>
          <w:lang w:val="ru-RU"/>
        </w:rPr>
        <w:t>Заработная плата</w:t>
      </w:r>
      <w:r w:rsidR="001F1FA8">
        <w:rPr>
          <w:rFonts w:ascii="Times New Roman" w:hAnsi="Times New Roman" w:cs="Times New Roman"/>
          <w:sz w:val="24"/>
          <w:szCs w:val="24"/>
          <w:lang w:val="ru-RU"/>
        </w:rPr>
        <w:t xml:space="preserve">», но полностью </w:t>
      </w:r>
      <w:r w:rsidR="00AF5613">
        <w:rPr>
          <w:rFonts w:ascii="Times New Roman" w:hAnsi="Times New Roman" w:cs="Times New Roman"/>
          <w:sz w:val="24"/>
          <w:szCs w:val="24"/>
          <w:lang w:val="ru-RU"/>
        </w:rPr>
        <w:t xml:space="preserve">игнорировались </w:t>
      </w:r>
      <w:r w:rsidR="001F1FA8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AF5613">
        <w:rPr>
          <w:rFonts w:ascii="Times New Roman" w:hAnsi="Times New Roman" w:cs="Times New Roman"/>
          <w:sz w:val="24"/>
          <w:szCs w:val="24"/>
        </w:rPr>
        <w:t>PID</w:t>
      </w:r>
      <w:r w:rsidR="00AF5613" w:rsidRPr="00AF56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5613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AF5613">
        <w:rPr>
          <w:rFonts w:ascii="Times New Roman" w:hAnsi="Times New Roman"/>
          <w:sz w:val="24"/>
          <w:szCs w:val="24"/>
          <w:lang w:val="ru-RU"/>
        </w:rPr>
        <w:t>проекту</w:t>
      </w:r>
      <w:r w:rsidR="001F1FA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F2FC6">
        <w:rPr>
          <w:rFonts w:ascii="Times New Roman" w:hAnsi="Times New Roman"/>
          <w:sz w:val="24"/>
          <w:szCs w:val="24"/>
          <w:lang w:val="ru-RU"/>
        </w:rPr>
        <w:t>УОД</w:t>
      </w:r>
      <w:r w:rsidR="002E55C1" w:rsidRPr="00BF2FC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B645A" w:rsidRPr="00BF2FC6">
        <w:rPr>
          <w:rFonts w:ascii="Times New Roman" w:hAnsi="Times New Roman"/>
          <w:sz w:val="24"/>
          <w:szCs w:val="24"/>
          <w:lang w:val="ru-RU"/>
        </w:rPr>
        <w:t>Аналогичным образом</w:t>
      </w:r>
      <w:r w:rsidR="002E55C1" w:rsidRPr="00BF2FC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BF2FC6">
        <w:rPr>
          <w:rFonts w:ascii="Times New Roman" w:hAnsi="Times New Roman"/>
          <w:sz w:val="24"/>
          <w:szCs w:val="24"/>
          <w:lang w:val="ru-RU"/>
        </w:rPr>
        <w:t>механизм</w:t>
      </w:r>
      <w:r w:rsidR="002E55C1" w:rsidRPr="00BF2F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F1FA8" w:rsidRPr="001F1FA8">
        <w:rPr>
          <w:rFonts w:ascii="Times New Roman" w:hAnsi="Times New Roman"/>
          <w:sz w:val="24"/>
          <w:szCs w:val="24"/>
          <w:lang w:val="ru-RU"/>
        </w:rPr>
        <w:t>контрол</w:t>
      </w:r>
      <w:r w:rsidR="001F1FA8">
        <w:rPr>
          <w:rFonts w:ascii="Times New Roman" w:hAnsi="Times New Roman"/>
          <w:sz w:val="24"/>
          <w:szCs w:val="24"/>
          <w:lang w:val="ru-RU"/>
        </w:rPr>
        <w:t>я качества,</w:t>
      </w:r>
      <w:r w:rsidR="001F1FA8" w:rsidRPr="00BF2F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F1FA8">
        <w:rPr>
          <w:rFonts w:ascii="Times New Roman" w:hAnsi="Times New Roman"/>
          <w:sz w:val="24"/>
          <w:szCs w:val="24"/>
          <w:lang w:val="ru-RU"/>
        </w:rPr>
        <w:t>детально описан</w:t>
      </w:r>
      <w:r w:rsidR="00AF5613">
        <w:rPr>
          <w:rFonts w:ascii="Times New Roman" w:hAnsi="Times New Roman"/>
          <w:sz w:val="24"/>
          <w:szCs w:val="24"/>
          <w:lang w:val="ru-RU"/>
        </w:rPr>
        <w:t>ный</w:t>
      </w:r>
      <w:r w:rsidR="001F1FA8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AF5613">
        <w:rPr>
          <w:rFonts w:ascii="Times New Roman" w:hAnsi="Times New Roman"/>
          <w:sz w:val="24"/>
          <w:szCs w:val="24"/>
        </w:rPr>
        <w:t>PID</w:t>
      </w:r>
      <w:r w:rsidR="00AF5613" w:rsidRPr="00AF561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5613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1F1FA8" w:rsidRPr="001F1FA8">
        <w:rPr>
          <w:rFonts w:ascii="Times New Roman" w:hAnsi="Times New Roman"/>
          <w:sz w:val="24"/>
          <w:szCs w:val="24"/>
          <w:lang w:val="ru-RU"/>
        </w:rPr>
        <w:t>проект</w:t>
      </w:r>
      <w:r w:rsidR="00AF5613">
        <w:rPr>
          <w:rFonts w:ascii="Times New Roman" w:hAnsi="Times New Roman"/>
          <w:sz w:val="24"/>
          <w:szCs w:val="24"/>
          <w:lang w:val="ru-RU"/>
        </w:rPr>
        <w:t>у</w:t>
      </w:r>
      <w:r w:rsidR="001F1FA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F1FA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F7CE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D0B84">
        <w:rPr>
          <w:rFonts w:ascii="Times New Roman" w:hAnsi="Times New Roman"/>
          <w:sz w:val="24"/>
          <w:szCs w:val="24"/>
          <w:lang w:val="ru-RU"/>
        </w:rPr>
        <w:t>ЛР - Заработная плата</w:t>
      </w:r>
      <w:r w:rsidR="001F1FA8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r w:rsidR="00AF5613">
        <w:rPr>
          <w:rFonts w:ascii="Times New Roman" w:hAnsi="Times New Roman" w:cs="Times New Roman"/>
          <w:sz w:val="24"/>
          <w:szCs w:val="24"/>
          <w:lang w:val="ru-RU"/>
        </w:rPr>
        <w:t xml:space="preserve">отсутствовал в </w:t>
      </w:r>
      <w:r w:rsidR="00AF5613">
        <w:rPr>
          <w:rFonts w:ascii="Times New Roman" w:hAnsi="Times New Roman" w:cs="Times New Roman"/>
          <w:sz w:val="24"/>
          <w:szCs w:val="24"/>
        </w:rPr>
        <w:t>PID</w:t>
      </w:r>
      <w:r w:rsidR="00AF5613" w:rsidRPr="00AF56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5613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1F1FA8" w:rsidRPr="001F1FA8">
        <w:rPr>
          <w:rFonts w:ascii="Times New Roman" w:hAnsi="Times New Roman" w:cs="Times New Roman"/>
          <w:sz w:val="24"/>
          <w:szCs w:val="24"/>
          <w:lang w:val="ru-RU"/>
        </w:rPr>
        <w:t>проект</w:t>
      </w:r>
      <w:r w:rsidR="00AF5613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1F1F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436" w:rsidRPr="00BF2FC6">
        <w:rPr>
          <w:rFonts w:ascii="Times New Roman" w:hAnsi="Times New Roman"/>
          <w:sz w:val="24"/>
          <w:szCs w:val="24"/>
          <w:lang w:val="ru-RU"/>
        </w:rPr>
        <w:t>УОД</w:t>
      </w:r>
      <w:r w:rsidR="002E55C1" w:rsidRPr="00BF2FC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F1FA8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1F1FA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1F1FA8">
        <w:rPr>
          <w:rFonts w:ascii="Times New Roman" w:hAnsi="Times New Roman"/>
          <w:sz w:val="24"/>
          <w:szCs w:val="24"/>
          <w:lang w:val="ru-RU"/>
        </w:rPr>
        <w:t>Онлайновая</w:t>
      </w:r>
      <w:r w:rsidR="001F1FA8" w:rsidRPr="001F1FA8">
        <w:rPr>
          <w:rFonts w:ascii="Times New Roman" w:hAnsi="Times New Roman"/>
          <w:sz w:val="24"/>
          <w:szCs w:val="24"/>
          <w:lang w:val="ru-RU"/>
        </w:rPr>
        <w:t xml:space="preserve"> систем</w:t>
      </w:r>
      <w:r w:rsidR="001F1FA8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1F1FA8" w:rsidRPr="001F1FA8">
        <w:rPr>
          <w:rFonts w:ascii="Times New Roman" w:hAnsi="Times New Roman"/>
          <w:sz w:val="24"/>
          <w:szCs w:val="24"/>
          <w:lang w:val="ru-RU"/>
        </w:rPr>
        <w:t>бронирования</w:t>
      </w:r>
      <w:r w:rsidR="001F1FA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BF2FC6">
        <w:rPr>
          <w:rFonts w:ascii="Times New Roman" w:hAnsi="Times New Roman"/>
          <w:sz w:val="24"/>
          <w:szCs w:val="24"/>
          <w:lang w:val="ru-RU"/>
        </w:rPr>
        <w:t>.</w:t>
      </w:r>
    </w:p>
    <w:p w:rsidR="00731870" w:rsidRPr="00AA6514" w:rsidRDefault="00DE2436" w:rsidP="00AF56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u-RU"/>
        </w:rPr>
        <w:sectPr w:rsidR="00731870" w:rsidRPr="00AA6514" w:rsidSect="00333CA1">
          <w:footerReference w:type="default" r:id="rId49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5F1C1E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5F1C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F1FA8">
        <w:rPr>
          <w:rFonts w:ascii="Times New Roman" w:hAnsi="Times New Roman"/>
          <w:sz w:val="24"/>
          <w:szCs w:val="24"/>
          <w:lang w:val="ru-RU"/>
        </w:rPr>
        <w:t xml:space="preserve">указала, что </w:t>
      </w:r>
      <w:r w:rsidR="00AA6514">
        <w:rPr>
          <w:rFonts w:ascii="Times New Roman" w:hAnsi="Times New Roman"/>
          <w:sz w:val="24"/>
          <w:szCs w:val="24"/>
          <w:lang w:val="ru-RU"/>
        </w:rPr>
        <w:t xml:space="preserve">она </w:t>
      </w:r>
      <w:r w:rsidR="001F1FA8" w:rsidRPr="001F1FA8">
        <w:rPr>
          <w:rFonts w:ascii="Times New Roman" w:hAnsi="Times New Roman"/>
          <w:sz w:val="24"/>
          <w:szCs w:val="24"/>
          <w:lang w:val="ru-RU"/>
        </w:rPr>
        <w:t>использова</w:t>
      </w:r>
      <w:r w:rsidR="001F1FA8">
        <w:rPr>
          <w:rFonts w:ascii="Times New Roman" w:hAnsi="Times New Roman"/>
          <w:sz w:val="24"/>
          <w:szCs w:val="24"/>
          <w:lang w:val="ru-RU"/>
        </w:rPr>
        <w:t xml:space="preserve">ла </w:t>
      </w:r>
      <w:r w:rsidR="001F1FA8" w:rsidRPr="001F1FA8">
        <w:rPr>
          <w:rFonts w:ascii="Times New Roman" w:hAnsi="Times New Roman"/>
          <w:sz w:val="24"/>
          <w:szCs w:val="24"/>
          <w:lang w:val="ru-RU"/>
        </w:rPr>
        <w:t>в качестве</w:t>
      </w:r>
      <w:r w:rsidR="001F1FA8">
        <w:rPr>
          <w:rFonts w:ascii="Times New Roman" w:hAnsi="Times New Roman"/>
          <w:sz w:val="24"/>
          <w:szCs w:val="24"/>
          <w:lang w:val="ru-RU"/>
        </w:rPr>
        <w:t xml:space="preserve"> единой методологии </w:t>
      </w:r>
      <w:r w:rsidR="00AF5613">
        <w:rPr>
          <w:rFonts w:ascii="Times New Roman" w:hAnsi="Times New Roman"/>
          <w:sz w:val="24"/>
          <w:szCs w:val="24"/>
          <w:lang w:val="ru-RU"/>
        </w:rPr>
        <w:t>проектного</w:t>
      </w:r>
      <w:r w:rsidR="00AF5613" w:rsidRPr="005F1C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1C1E" w:rsidRPr="005F1C1E">
        <w:rPr>
          <w:rFonts w:ascii="Times New Roman" w:hAnsi="Times New Roman"/>
          <w:sz w:val="24"/>
          <w:szCs w:val="24"/>
          <w:lang w:val="ru-RU"/>
        </w:rPr>
        <w:t xml:space="preserve">управления </w:t>
      </w:r>
      <w:r w:rsidR="00AF5613">
        <w:rPr>
          <w:rFonts w:ascii="Times New Roman" w:hAnsi="Times New Roman"/>
          <w:sz w:val="24"/>
          <w:szCs w:val="24"/>
          <w:lang w:val="ru-RU"/>
        </w:rPr>
        <w:t xml:space="preserve">методологию </w:t>
      </w:r>
      <w:r w:rsidR="00AF5613" w:rsidRPr="00FE0AAD">
        <w:rPr>
          <w:rFonts w:ascii="Times New Roman" w:hAnsi="Times New Roman"/>
          <w:sz w:val="24"/>
          <w:szCs w:val="24"/>
        </w:rPr>
        <w:t>PRINCE</w:t>
      </w:r>
      <w:r w:rsidR="00AF5613" w:rsidRPr="005F1C1E">
        <w:rPr>
          <w:rFonts w:ascii="Times New Roman" w:hAnsi="Times New Roman"/>
          <w:sz w:val="24"/>
          <w:szCs w:val="24"/>
          <w:lang w:val="ru-RU"/>
        </w:rPr>
        <w:t>2</w:t>
      </w:r>
      <w:r w:rsidR="002E55C1" w:rsidRPr="005F1C1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F1FA8" w:rsidRPr="001F1FA8">
        <w:rPr>
          <w:rFonts w:ascii="Times New Roman" w:hAnsi="Times New Roman"/>
          <w:sz w:val="24"/>
          <w:szCs w:val="24"/>
          <w:lang w:val="ru-RU"/>
        </w:rPr>
        <w:t>котор</w:t>
      </w:r>
      <w:r w:rsidR="001F1FA8">
        <w:rPr>
          <w:rFonts w:ascii="Times New Roman" w:hAnsi="Times New Roman"/>
          <w:sz w:val="24"/>
          <w:szCs w:val="24"/>
          <w:lang w:val="ru-RU"/>
        </w:rPr>
        <w:t xml:space="preserve">ая неизменно применялась при </w:t>
      </w:r>
      <w:r w:rsidR="001F1FA8" w:rsidRPr="001F1FA8">
        <w:rPr>
          <w:rFonts w:ascii="Times New Roman" w:hAnsi="Times New Roman"/>
          <w:sz w:val="24"/>
          <w:szCs w:val="24"/>
          <w:lang w:val="ru-RU"/>
        </w:rPr>
        <w:t>реализаци</w:t>
      </w:r>
      <w:r w:rsidR="00AF5613">
        <w:rPr>
          <w:rFonts w:ascii="Times New Roman" w:hAnsi="Times New Roman"/>
          <w:sz w:val="24"/>
          <w:szCs w:val="24"/>
          <w:lang w:val="ru-RU"/>
        </w:rPr>
        <w:t>и портфеля</w:t>
      </w:r>
      <w:r w:rsidR="001F1FA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1F1FA8" w:rsidRPr="001F1FA8">
        <w:rPr>
          <w:rFonts w:ascii="Times New Roman" w:hAnsi="Times New Roman"/>
          <w:sz w:val="24"/>
          <w:szCs w:val="24"/>
          <w:lang w:val="ru-RU"/>
        </w:rPr>
        <w:t>В рамках</w:t>
      </w:r>
      <w:r w:rsidR="001F1FA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F1FA8">
        <w:rPr>
          <w:rFonts w:ascii="Times New Roman" w:hAnsi="Times New Roman"/>
          <w:sz w:val="24"/>
          <w:szCs w:val="24"/>
          <w:lang w:val="ru-RU"/>
        </w:rPr>
        <w:t>анализ</w:t>
      </w:r>
      <w:r w:rsidR="001F1FA8">
        <w:rPr>
          <w:rFonts w:ascii="Times New Roman" w:hAnsi="Times New Roman"/>
          <w:sz w:val="24"/>
          <w:szCs w:val="24"/>
          <w:lang w:val="ru-RU"/>
        </w:rPr>
        <w:t xml:space="preserve">а, выполненного </w:t>
      </w:r>
      <w:r w:rsidRPr="001F1FA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BB645A" w:rsidRPr="001F1FA8">
        <w:rPr>
          <w:rFonts w:ascii="Times New Roman" w:hAnsi="Times New Roman"/>
          <w:sz w:val="24"/>
          <w:szCs w:val="24"/>
          <w:lang w:val="ru-RU"/>
        </w:rPr>
        <w:t xml:space="preserve">2013 </w:t>
      </w:r>
      <w:r w:rsidR="00B0241F" w:rsidRPr="001F1FA8">
        <w:rPr>
          <w:rFonts w:ascii="Times New Roman" w:hAnsi="Times New Roman"/>
          <w:sz w:val="24"/>
          <w:szCs w:val="24"/>
          <w:lang w:val="ru-RU"/>
        </w:rPr>
        <w:t>г.</w:t>
      </w:r>
      <w:r w:rsidR="002E55C1" w:rsidRPr="001F1FA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F1FA8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1F1FA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5613" w:rsidRPr="00AF5613">
        <w:rPr>
          <w:rFonts w:ascii="Times New Roman" w:hAnsi="Times New Roman"/>
          <w:sz w:val="24"/>
          <w:szCs w:val="24"/>
          <w:lang w:val="ru-RU"/>
        </w:rPr>
        <w:t>усовершенствовала</w:t>
      </w:r>
      <w:r w:rsidR="00AF5613">
        <w:rPr>
          <w:rFonts w:ascii="Times New Roman" w:hAnsi="Times New Roman"/>
          <w:sz w:val="24"/>
          <w:szCs w:val="24"/>
          <w:lang w:val="ru-RU"/>
        </w:rPr>
        <w:t xml:space="preserve"> методологию</w:t>
      </w:r>
      <w:r w:rsidR="001F1FA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F1FA8" w:rsidRPr="00962543">
        <w:rPr>
          <w:rFonts w:ascii="Times New Roman" w:hAnsi="Times New Roman"/>
          <w:sz w:val="24"/>
          <w:szCs w:val="24"/>
        </w:rPr>
        <w:t>PRINCE</w:t>
      </w:r>
      <w:r w:rsidR="00AF5613">
        <w:rPr>
          <w:rFonts w:ascii="Times New Roman" w:hAnsi="Times New Roman"/>
          <w:sz w:val="24"/>
          <w:szCs w:val="24"/>
          <w:lang w:val="ru-RU"/>
        </w:rPr>
        <w:t xml:space="preserve">2, адаптировав </w:t>
      </w:r>
      <w:r w:rsidR="001F1FA8">
        <w:rPr>
          <w:rFonts w:ascii="Times New Roman" w:hAnsi="Times New Roman"/>
          <w:sz w:val="24"/>
          <w:szCs w:val="24"/>
          <w:lang w:val="ru-RU"/>
        </w:rPr>
        <w:t xml:space="preserve">ее </w:t>
      </w:r>
      <w:r w:rsidR="00AF5613">
        <w:rPr>
          <w:rFonts w:ascii="Times New Roman" w:hAnsi="Times New Roman"/>
          <w:sz w:val="24"/>
          <w:szCs w:val="24"/>
          <w:lang w:val="ru-RU"/>
        </w:rPr>
        <w:t xml:space="preserve">с учетом специфики </w:t>
      </w:r>
      <w:r w:rsidR="00AF5613" w:rsidRPr="00AF5613">
        <w:rPr>
          <w:rFonts w:ascii="Times New Roman" w:hAnsi="Times New Roman"/>
          <w:sz w:val="24"/>
          <w:szCs w:val="24"/>
          <w:lang w:val="ru-RU"/>
        </w:rPr>
        <w:t>портфел</w:t>
      </w:r>
      <w:r w:rsidR="00AF5613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AF5613" w:rsidRPr="00AF5613">
        <w:rPr>
          <w:rFonts w:ascii="Times New Roman" w:hAnsi="Times New Roman"/>
          <w:sz w:val="24"/>
          <w:szCs w:val="24"/>
          <w:lang w:val="ru-RU"/>
        </w:rPr>
        <w:t>проект</w:t>
      </w:r>
      <w:r w:rsidR="00AF5613">
        <w:rPr>
          <w:rFonts w:ascii="Times New Roman" w:hAnsi="Times New Roman"/>
          <w:sz w:val="24"/>
          <w:szCs w:val="24"/>
          <w:lang w:val="ru-RU"/>
        </w:rPr>
        <w:t>ов</w:t>
      </w:r>
      <w:r w:rsidR="001F1FA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F1FA8">
        <w:rPr>
          <w:rFonts w:ascii="Times New Roman" w:hAnsi="Times New Roman"/>
          <w:sz w:val="24"/>
          <w:szCs w:val="24"/>
          <w:lang w:val="ru-RU"/>
        </w:rPr>
        <w:t>ПОР</w:t>
      </w:r>
      <w:r w:rsidR="001F1FA8">
        <w:rPr>
          <w:rFonts w:ascii="Times New Roman" w:hAnsi="Times New Roman"/>
          <w:sz w:val="24"/>
          <w:szCs w:val="24"/>
          <w:lang w:val="ru-RU"/>
        </w:rPr>
        <w:t>. Она</w:t>
      </w:r>
      <w:r w:rsidR="001F1FA8" w:rsidRPr="001F1FA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5613">
        <w:rPr>
          <w:rFonts w:ascii="Times New Roman" w:hAnsi="Times New Roman"/>
          <w:sz w:val="24"/>
          <w:szCs w:val="24"/>
          <w:lang w:val="ru-RU"/>
        </w:rPr>
        <w:t xml:space="preserve">была принята </w:t>
      </w:r>
      <w:r w:rsidR="00AF5613" w:rsidRPr="00AF5613">
        <w:rPr>
          <w:rFonts w:ascii="Times New Roman" w:hAnsi="Times New Roman"/>
          <w:sz w:val="24"/>
          <w:szCs w:val="24"/>
          <w:lang w:val="ru-RU"/>
        </w:rPr>
        <w:t>в качестве</w:t>
      </w:r>
      <w:r w:rsidR="00AF5613">
        <w:rPr>
          <w:rFonts w:ascii="Times New Roman" w:hAnsi="Times New Roman"/>
          <w:sz w:val="24"/>
          <w:szCs w:val="24"/>
          <w:lang w:val="ru-RU"/>
        </w:rPr>
        <w:t xml:space="preserve"> единой методологии</w:t>
      </w:r>
      <w:r w:rsidR="001F1FA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F1FA8" w:rsidRPr="001F1FA8">
        <w:rPr>
          <w:rFonts w:ascii="Times New Roman" w:hAnsi="Times New Roman"/>
          <w:sz w:val="24"/>
          <w:szCs w:val="24"/>
          <w:lang w:val="ru-RU"/>
        </w:rPr>
        <w:t>реализаци</w:t>
      </w:r>
      <w:r w:rsidR="001F1FA8">
        <w:rPr>
          <w:rFonts w:ascii="Times New Roman" w:hAnsi="Times New Roman"/>
          <w:sz w:val="24"/>
          <w:szCs w:val="24"/>
          <w:lang w:val="ru-RU"/>
        </w:rPr>
        <w:t>и</w:t>
      </w:r>
      <w:r w:rsidR="001F1FA8" w:rsidRPr="001F1FA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5613" w:rsidRPr="001F1FA8">
        <w:rPr>
          <w:rFonts w:ascii="Times New Roman" w:hAnsi="Times New Roman"/>
          <w:sz w:val="24"/>
          <w:szCs w:val="24"/>
          <w:lang w:val="ru-RU"/>
        </w:rPr>
        <w:t>и мониторинг</w:t>
      </w:r>
      <w:r w:rsidR="00AF5613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1F1FA8" w:rsidRPr="001F1FA8">
        <w:rPr>
          <w:rFonts w:ascii="Times New Roman" w:hAnsi="Times New Roman"/>
          <w:sz w:val="24"/>
          <w:szCs w:val="24"/>
          <w:lang w:val="ru-RU"/>
        </w:rPr>
        <w:t>проект</w:t>
      </w:r>
      <w:r w:rsidR="001F1FA8">
        <w:rPr>
          <w:rFonts w:ascii="Times New Roman" w:hAnsi="Times New Roman"/>
          <w:sz w:val="24"/>
          <w:szCs w:val="24"/>
          <w:lang w:val="ru-RU"/>
        </w:rPr>
        <w:t xml:space="preserve">а с начала </w:t>
      </w:r>
      <w:r w:rsidR="00BB645A" w:rsidRPr="001F1FA8">
        <w:rPr>
          <w:rFonts w:ascii="Times New Roman" w:hAnsi="Times New Roman"/>
          <w:sz w:val="24"/>
          <w:szCs w:val="24"/>
          <w:lang w:val="ru-RU"/>
        </w:rPr>
        <w:t>2014</w:t>
      </w:r>
      <w:r w:rsidR="00AA6514">
        <w:rPr>
          <w:rFonts w:ascii="Times New Roman" w:hAnsi="Times New Roman"/>
          <w:sz w:val="24"/>
          <w:szCs w:val="24"/>
          <w:lang w:val="ru-RU"/>
        </w:rPr>
        <w:t> </w:t>
      </w:r>
      <w:r w:rsidR="00B0241F" w:rsidRPr="001F1FA8">
        <w:rPr>
          <w:rFonts w:ascii="Times New Roman" w:hAnsi="Times New Roman"/>
          <w:sz w:val="24"/>
          <w:szCs w:val="24"/>
          <w:lang w:val="ru-RU"/>
        </w:rPr>
        <w:t>г.</w:t>
      </w:r>
      <w:r w:rsidR="002E55C1" w:rsidRPr="001F1FA8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BB645A" w:rsidRPr="00AA6514">
        <w:rPr>
          <w:rFonts w:ascii="Times New Roman" w:hAnsi="Times New Roman"/>
          <w:sz w:val="24"/>
          <w:szCs w:val="24"/>
          <w:lang w:val="ru-RU"/>
        </w:rPr>
        <w:t>Мы</w:t>
      </w:r>
      <w:r w:rsidR="002E55C1" w:rsidRPr="00AA65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09DC" w:rsidRPr="00AA6514">
        <w:rPr>
          <w:rFonts w:ascii="Times New Roman" w:hAnsi="Times New Roman"/>
          <w:sz w:val="24"/>
          <w:szCs w:val="24"/>
          <w:lang w:val="ru-RU"/>
        </w:rPr>
        <w:t xml:space="preserve">выражаем удовлетворение </w:t>
      </w:r>
      <w:r w:rsidR="00AA6514" w:rsidRPr="00AA6514">
        <w:rPr>
          <w:rFonts w:ascii="Times New Roman" w:hAnsi="Times New Roman"/>
          <w:sz w:val="24"/>
          <w:szCs w:val="24"/>
          <w:lang w:val="ru-RU"/>
        </w:rPr>
        <w:t xml:space="preserve">в связи с </w:t>
      </w:r>
      <w:r w:rsidR="00AF5613" w:rsidRPr="00AF5613">
        <w:rPr>
          <w:rFonts w:ascii="Times New Roman" w:hAnsi="Times New Roman"/>
          <w:sz w:val="24"/>
          <w:szCs w:val="24"/>
          <w:lang w:val="ru-RU"/>
        </w:rPr>
        <w:t>совершенствовани</w:t>
      </w:r>
      <w:r w:rsidR="00AF5613">
        <w:rPr>
          <w:rFonts w:ascii="Times New Roman" w:hAnsi="Times New Roman"/>
          <w:sz w:val="24"/>
          <w:szCs w:val="24"/>
          <w:lang w:val="ru-RU"/>
        </w:rPr>
        <w:t>ем структуры</w:t>
      </w:r>
      <w:r w:rsidR="00734F85" w:rsidRPr="00AA6514">
        <w:rPr>
          <w:rFonts w:ascii="Times New Roman" w:hAnsi="Times New Roman"/>
          <w:sz w:val="24"/>
          <w:szCs w:val="24"/>
          <w:lang w:val="ru-RU"/>
        </w:rPr>
        <w:t xml:space="preserve"> управления</w:t>
      </w:r>
      <w:r w:rsidR="002E55C1" w:rsidRPr="00AA65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AA6514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AA65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5613">
        <w:rPr>
          <w:rFonts w:ascii="Times New Roman" w:hAnsi="Times New Roman"/>
          <w:sz w:val="24"/>
          <w:szCs w:val="24"/>
          <w:lang w:val="ru-RU"/>
        </w:rPr>
        <w:t xml:space="preserve">единого </w:t>
      </w:r>
      <w:r w:rsidR="00BB645A" w:rsidRPr="00AA6514">
        <w:rPr>
          <w:rFonts w:ascii="Times New Roman" w:hAnsi="Times New Roman"/>
          <w:sz w:val="24"/>
          <w:szCs w:val="24"/>
          <w:lang w:val="ru-RU"/>
        </w:rPr>
        <w:t>подход</w:t>
      </w:r>
      <w:r w:rsidR="00AF5613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AA65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6514">
        <w:rPr>
          <w:rFonts w:ascii="Times New Roman" w:hAnsi="Times New Roman"/>
          <w:sz w:val="24"/>
          <w:szCs w:val="24"/>
          <w:lang w:val="ru-RU"/>
        </w:rPr>
        <w:t xml:space="preserve">по итогам </w:t>
      </w:r>
      <w:r w:rsidRPr="00AA6514">
        <w:rPr>
          <w:rFonts w:ascii="Times New Roman" w:hAnsi="Times New Roman"/>
          <w:sz w:val="24"/>
          <w:szCs w:val="24"/>
          <w:lang w:val="ru-RU"/>
        </w:rPr>
        <w:t>анализ</w:t>
      </w:r>
      <w:r w:rsidR="003519EF">
        <w:rPr>
          <w:rFonts w:ascii="Times New Roman" w:hAnsi="Times New Roman"/>
          <w:sz w:val="24"/>
          <w:szCs w:val="24"/>
          <w:lang w:val="ru-RU"/>
        </w:rPr>
        <w:t xml:space="preserve">а, </w:t>
      </w:r>
      <w:r w:rsidR="003519EF" w:rsidRPr="003519EF">
        <w:rPr>
          <w:rFonts w:ascii="Times New Roman" w:hAnsi="Times New Roman"/>
          <w:sz w:val="24"/>
          <w:szCs w:val="24"/>
          <w:lang w:val="ru-RU"/>
        </w:rPr>
        <w:t>выполнен</w:t>
      </w:r>
      <w:r w:rsidR="003519EF">
        <w:rPr>
          <w:rFonts w:ascii="Times New Roman" w:hAnsi="Times New Roman"/>
          <w:sz w:val="24"/>
          <w:szCs w:val="24"/>
          <w:lang w:val="ru-RU"/>
        </w:rPr>
        <w:t xml:space="preserve">ного </w:t>
      </w:r>
      <w:r w:rsidR="003519EF" w:rsidRPr="003519EF">
        <w:rPr>
          <w:rFonts w:ascii="Times New Roman" w:hAnsi="Times New Roman"/>
          <w:sz w:val="24"/>
          <w:szCs w:val="24"/>
          <w:lang w:val="ru-RU"/>
        </w:rPr>
        <w:t>компани</w:t>
      </w:r>
      <w:r w:rsidR="003519EF">
        <w:rPr>
          <w:rFonts w:ascii="Times New Roman" w:hAnsi="Times New Roman"/>
          <w:sz w:val="24"/>
          <w:szCs w:val="24"/>
          <w:lang w:val="ru-RU"/>
        </w:rPr>
        <w:t xml:space="preserve">ей </w:t>
      </w:r>
      <w:r w:rsidR="003519EF" w:rsidRPr="00FE0AAD">
        <w:rPr>
          <w:rFonts w:ascii="Times New Roman" w:hAnsi="Times New Roman"/>
          <w:sz w:val="24"/>
          <w:szCs w:val="24"/>
        </w:rPr>
        <w:t>Gartner</w:t>
      </w:r>
      <w:r w:rsidR="003519EF">
        <w:rPr>
          <w:rFonts w:ascii="Times New Roman" w:hAnsi="Times New Roman"/>
          <w:sz w:val="24"/>
          <w:szCs w:val="24"/>
          <w:lang w:val="ru-RU"/>
        </w:rPr>
        <w:t>,</w:t>
      </w:r>
      <w:r w:rsidR="003519EF" w:rsidRPr="00AA651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AF5613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 w:rsidR="003519EF">
        <w:rPr>
          <w:rFonts w:ascii="Times New Roman" w:hAnsi="Times New Roman"/>
          <w:sz w:val="24"/>
          <w:szCs w:val="24"/>
          <w:lang w:val="ru-RU"/>
        </w:rPr>
        <w:t>е</w:t>
      </w:r>
      <w:r w:rsidR="00AF5613">
        <w:rPr>
          <w:rFonts w:ascii="Times New Roman" w:hAnsi="Times New Roman"/>
          <w:sz w:val="24"/>
          <w:szCs w:val="24"/>
          <w:lang w:val="ru-RU"/>
        </w:rPr>
        <w:t>е</w:t>
      </w:r>
      <w:r w:rsidR="003519EF">
        <w:rPr>
          <w:rFonts w:ascii="Times New Roman" w:hAnsi="Times New Roman"/>
          <w:sz w:val="24"/>
          <w:szCs w:val="24"/>
          <w:lang w:val="ru-RU"/>
        </w:rPr>
        <w:t xml:space="preserve"> рекомендаци</w:t>
      </w:r>
      <w:r w:rsidR="00AF5613">
        <w:rPr>
          <w:rFonts w:ascii="Times New Roman" w:hAnsi="Times New Roman"/>
          <w:sz w:val="24"/>
          <w:szCs w:val="24"/>
          <w:lang w:val="ru-RU"/>
        </w:rPr>
        <w:t>ям</w:t>
      </w:r>
      <w:r w:rsidR="002E55C1" w:rsidRPr="00AA6514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DC57F1" w:rsidRDefault="00DE2436" w:rsidP="002E55C1">
      <w:pPr>
        <w:pStyle w:val="Heading1"/>
        <w:spacing w:before="120" w:line="360" w:lineRule="auto"/>
        <w:contextualSpacing/>
        <w:rPr>
          <w:rFonts w:ascii="Times New Roman" w:hAnsi="Times New Roman"/>
          <w:b/>
          <w:color w:val="002060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</w:rPr>
        <w:lastRenderedPageBreak/>
        <w:t>Модуль</w:t>
      </w:r>
      <w:r w:rsidR="002C2B6E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 </w:t>
      </w:r>
      <w:r w:rsidR="002C2B6E" w:rsidRPr="00DC57F1">
        <w:rPr>
          <w:rFonts w:ascii="Times New Roman" w:hAnsi="Times New Roman"/>
          <w:b/>
          <w:color w:val="002060"/>
          <w:sz w:val="24"/>
          <w:szCs w:val="24"/>
        </w:rPr>
        <w:t>аудит</w:t>
      </w:r>
      <w:r w:rsidR="002C2B6E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а</w:t>
      </w:r>
    </w:p>
    <w:p w:rsidR="002E55C1" w:rsidRPr="002C2B6E" w:rsidRDefault="00BB645A" w:rsidP="004D00D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2C2B6E">
        <w:rPr>
          <w:rFonts w:ascii="Times New Roman" w:hAnsi="Times New Roman"/>
          <w:sz w:val="24"/>
          <w:szCs w:val="24"/>
          <w:lang w:val="ru-RU"/>
        </w:rPr>
        <w:t>Одн</w:t>
      </w:r>
      <w:r w:rsidR="002C2B6E">
        <w:rPr>
          <w:rFonts w:ascii="Times New Roman" w:hAnsi="Times New Roman"/>
          <w:sz w:val="24"/>
          <w:szCs w:val="24"/>
          <w:lang w:val="ru-RU"/>
        </w:rPr>
        <w:t>о</w:t>
      </w:r>
      <w:r w:rsidR="002E55C1" w:rsidRPr="002C2B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B6E">
        <w:rPr>
          <w:rFonts w:ascii="Times New Roman" w:hAnsi="Times New Roman"/>
          <w:sz w:val="24"/>
          <w:szCs w:val="24"/>
          <w:lang w:val="ru-RU"/>
        </w:rPr>
        <w:t xml:space="preserve">из ожидаемых </w:t>
      </w:r>
      <w:r w:rsidR="002C2B6E" w:rsidRPr="002C2B6E">
        <w:rPr>
          <w:rFonts w:ascii="Times New Roman" w:hAnsi="Times New Roman"/>
          <w:sz w:val="24"/>
          <w:szCs w:val="24"/>
          <w:lang w:val="ru-RU"/>
        </w:rPr>
        <w:t>преимуществ</w:t>
      </w:r>
      <w:r w:rsidR="002C2B6E">
        <w:rPr>
          <w:rFonts w:ascii="Times New Roman" w:hAnsi="Times New Roman"/>
          <w:sz w:val="24"/>
          <w:szCs w:val="24"/>
          <w:lang w:val="ru-RU"/>
        </w:rPr>
        <w:t xml:space="preserve">, указанных в </w:t>
      </w:r>
      <w:r w:rsidR="004D00DF">
        <w:rPr>
          <w:rFonts w:ascii="Times New Roman" w:hAnsi="Times New Roman"/>
          <w:sz w:val="24"/>
          <w:szCs w:val="24"/>
          <w:lang w:val="ru-RU"/>
        </w:rPr>
        <w:t>к</w:t>
      </w:r>
      <w:r w:rsidR="002C2B6E">
        <w:rPr>
          <w:rFonts w:ascii="Times New Roman" w:hAnsi="Times New Roman"/>
          <w:sz w:val="24"/>
          <w:szCs w:val="24"/>
          <w:lang w:val="ru-RU"/>
        </w:rPr>
        <w:t>оммерческом</w:t>
      </w:r>
      <w:r w:rsidR="002C2B6E" w:rsidRPr="002C2B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B6E">
        <w:rPr>
          <w:rFonts w:ascii="Times New Roman" w:hAnsi="Times New Roman"/>
          <w:sz w:val="24"/>
          <w:szCs w:val="24"/>
          <w:lang w:val="ru-RU"/>
        </w:rPr>
        <w:t>обосновании</w:t>
      </w:r>
      <w:r w:rsidR="002C2B6E" w:rsidRPr="002C2B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00DF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2C2B6E">
        <w:rPr>
          <w:rFonts w:ascii="Times New Roman" w:hAnsi="Times New Roman"/>
          <w:sz w:val="24"/>
          <w:szCs w:val="24"/>
          <w:lang w:val="ru-RU"/>
        </w:rPr>
        <w:t>портфеля</w:t>
      </w:r>
      <w:r w:rsidR="002C2B6E" w:rsidRPr="002C2B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B6E">
        <w:rPr>
          <w:rFonts w:ascii="Times New Roman" w:hAnsi="Times New Roman"/>
          <w:sz w:val="24"/>
          <w:szCs w:val="24"/>
          <w:lang w:val="ru-RU"/>
        </w:rPr>
        <w:t>проектов</w:t>
      </w:r>
      <w:r w:rsidR="002C2B6E" w:rsidRPr="002C2B6E">
        <w:rPr>
          <w:rFonts w:ascii="Times New Roman" w:hAnsi="Times New Roman"/>
          <w:sz w:val="24"/>
          <w:szCs w:val="24"/>
          <w:lang w:val="ru-RU"/>
        </w:rPr>
        <w:t xml:space="preserve"> СУАИ </w:t>
      </w:r>
      <w:r w:rsidR="002E55C1" w:rsidRPr="002C2B6E">
        <w:rPr>
          <w:rFonts w:ascii="Times New Roman" w:hAnsi="Times New Roman"/>
          <w:sz w:val="24"/>
          <w:szCs w:val="24"/>
          <w:lang w:val="ru-RU"/>
        </w:rPr>
        <w:t>(</w:t>
      </w:r>
      <w:r w:rsidR="002C2B6E" w:rsidRPr="002C2B6E">
        <w:rPr>
          <w:rFonts w:ascii="Times New Roman" w:hAnsi="Times New Roman"/>
          <w:sz w:val="24"/>
          <w:szCs w:val="24"/>
          <w:lang w:val="ru-RU"/>
        </w:rPr>
        <w:t>в</w:t>
      </w:r>
      <w:r w:rsidRPr="002C2B6E">
        <w:rPr>
          <w:rFonts w:ascii="Times New Roman" w:hAnsi="Times New Roman"/>
          <w:sz w:val="24"/>
          <w:szCs w:val="24"/>
          <w:lang w:val="ru-RU"/>
        </w:rPr>
        <w:t>ерси</w:t>
      </w:r>
      <w:r w:rsidR="002C2B6E">
        <w:rPr>
          <w:rFonts w:ascii="Times New Roman" w:hAnsi="Times New Roman"/>
          <w:sz w:val="24"/>
          <w:szCs w:val="24"/>
          <w:lang w:val="ru-RU"/>
        </w:rPr>
        <w:t>я </w:t>
      </w:r>
      <w:r w:rsidR="002E55C1" w:rsidRPr="002C2B6E">
        <w:rPr>
          <w:rFonts w:ascii="Times New Roman" w:hAnsi="Times New Roman"/>
          <w:sz w:val="24"/>
          <w:szCs w:val="24"/>
          <w:lang w:val="ru-RU"/>
        </w:rPr>
        <w:t>1.2</w:t>
      </w:r>
      <w:r w:rsidR="002C2B6E">
        <w:rPr>
          <w:rFonts w:ascii="Times New Roman" w:hAnsi="Times New Roman"/>
          <w:sz w:val="24"/>
          <w:szCs w:val="24"/>
          <w:lang w:val="ru-RU"/>
        </w:rPr>
        <w:t>, 2014 </w:t>
      </w:r>
      <w:r w:rsidRPr="002C2B6E">
        <w:rPr>
          <w:rFonts w:ascii="Times New Roman" w:hAnsi="Times New Roman"/>
          <w:sz w:val="24"/>
          <w:szCs w:val="24"/>
          <w:lang w:val="ru-RU"/>
        </w:rPr>
        <w:t>г.</w:t>
      </w:r>
      <w:r w:rsidR="002E55C1" w:rsidRPr="002C2B6E">
        <w:rPr>
          <w:rFonts w:ascii="Times New Roman" w:hAnsi="Times New Roman"/>
          <w:sz w:val="24"/>
          <w:szCs w:val="24"/>
          <w:lang w:val="ru-RU"/>
        </w:rPr>
        <w:t>)</w:t>
      </w:r>
      <w:r w:rsidR="004D00DF">
        <w:rPr>
          <w:rFonts w:ascii="Times New Roman" w:hAnsi="Times New Roman"/>
          <w:sz w:val="24"/>
          <w:szCs w:val="24"/>
          <w:lang w:val="ru-RU"/>
        </w:rPr>
        <w:t>, связано с соблюдением</w:t>
      </w:r>
      <w:r w:rsidR="002C2B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B6E" w:rsidRPr="002C2B6E">
        <w:rPr>
          <w:rFonts w:ascii="Times New Roman" w:hAnsi="Times New Roman"/>
          <w:sz w:val="24"/>
          <w:szCs w:val="24"/>
          <w:lang w:val="ru-RU"/>
        </w:rPr>
        <w:t>требовани</w:t>
      </w:r>
      <w:r w:rsidR="002C2B6E">
        <w:rPr>
          <w:rFonts w:ascii="Times New Roman" w:hAnsi="Times New Roman"/>
          <w:sz w:val="24"/>
          <w:szCs w:val="24"/>
          <w:lang w:val="ru-RU"/>
        </w:rPr>
        <w:t>й</w:t>
      </w:r>
      <w:r w:rsidR="004D00D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D00DF" w:rsidRPr="004D00DF">
        <w:rPr>
          <w:rFonts w:ascii="Times New Roman" w:hAnsi="Times New Roman"/>
          <w:sz w:val="24"/>
          <w:szCs w:val="24"/>
          <w:lang w:val="ru-RU"/>
        </w:rPr>
        <w:t>касающихся</w:t>
      </w:r>
      <w:r w:rsidR="004D00DF">
        <w:rPr>
          <w:rFonts w:ascii="Times New Roman" w:hAnsi="Times New Roman"/>
          <w:sz w:val="24"/>
          <w:szCs w:val="24"/>
          <w:lang w:val="ru-RU"/>
        </w:rPr>
        <w:t xml:space="preserve"> мер </w:t>
      </w:r>
      <w:r w:rsidR="002C2B6E">
        <w:rPr>
          <w:rFonts w:ascii="Times New Roman" w:hAnsi="Times New Roman"/>
          <w:sz w:val="24"/>
          <w:szCs w:val="24"/>
          <w:lang w:val="ru-RU"/>
        </w:rPr>
        <w:t>внутреннего контроля</w:t>
      </w:r>
      <w:r w:rsidR="002E55C1" w:rsidRPr="002C2B6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C2B6E" w:rsidRPr="002C2B6E">
        <w:rPr>
          <w:rFonts w:ascii="Times New Roman" w:hAnsi="Times New Roman"/>
          <w:sz w:val="24"/>
          <w:szCs w:val="24"/>
          <w:lang w:val="ru-RU"/>
        </w:rPr>
        <w:t>защит</w:t>
      </w:r>
      <w:r w:rsidR="002C2B6E">
        <w:rPr>
          <w:rFonts w:ascii="Times New Roman" w:hAnsi="Times New Roman"/>
          <w:sz w:val="24"/>
          <w:szCs w:val="24"/>
          <w:lang w:val="ru-RU"/>
        </w:rPr>
        <w:t>ы данных</w:t>
      </w:r>
      <w:r w:rsidR="002E55C1" w:rsidRPr="002C2B6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C2B6E" w:rsidRPr="002C2B6E">
        <w:rPr>
          <w:rFonts w:ascii="Times New Roman" w:hAnsi="Times New Roman"/>
          <w:sz w:val="24"/>
          <w:szCs w:val="24"/>
          <w:lang w:val="ru-RU"/>
        </w:rPr>
        <w:t>обеспечени</w:t>
      </w:r>
      <w:r w:rsidR="002C2B6E">
        <w:rPr>
          <w:rFonts w:ascii="Times New Roman" w:hAnsi="Times New Roman"/>
          <w:sz w:val="24"/>
          <w:szCs w:val="24"/>
          <w:lang w:val="ru-RU"/>
        </w:rPr>
        <w:t>я конфиденциальности</w:t>
      </w:r>
      <w:r w:rsidR="002E55C1" w:rsidRPr="002C2B6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C2B6E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2C2B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B6E">
        <w:rPr>
          <w:rFonts w:ascii="Times New Roman" w:hAnsi="Times New Roman"/>
          <w:sz w:val="24"/>
          <w:szCs w:val="24"/>
          <w:lang w:val="ru-RU"/>
        </w:rPr>
        <w:t>ведения контрольных</w:t>
      </w:r>
      <w:r w:rsidR="002C2B6E" w:rsidRPr="002C2B6E">
        <w:rPr>
          <w:rFonts w:ascii="Times New Roman" w:hAnsi="Times New Roman"/>
          <w:sz w:val="24"/>
          <w:szCs w:val="24"/>
          <w:lang w:val="ru-RU"/>
        </w:rPr>
        <w:t xml:space="preserve"> журнал</w:t>
      </w:r>
      <w:r w:rsidR="002C2B6E">
        <w:rPr>
          <w:rFonts w:ascii="Times New Roman" w:hAnsi="Times New Roman"/>
          <w:sz w:val="24"/>
          <w:szCs w:val="24"/>
          <w:lang w:val="ru-RU"/>
        </w:rPr>
        <w:t>ов</w:t>
      </w:r>
      <w:r w:rsidR="002C2B6E" w:rsidRPr="002C2B6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C2B6E">
        <w:rPr>
          <w:rFonts w:ascii="Times New Roman" w:hAnsi="Times New Roman"/>
          <w:sz w:val="24"/>
          <w:szCs w:val="24"/>
          <w:lang w:val="ru-RU"/>
        </w:rPr>
        <w:t>аудит</w:t>
      </w:r>
      <w:r w:rsidR="002C2B6E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2C2B6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2E55C1" w:rsidRPr="005E6868" w:rsidRDefault="00BB645A" w:rsidP="004D00D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2C2B6E">
        <w:rPr>
          <w:rFonts w:ascii="Times New Roman" w:hAnsi="Times New Roman"/>
          <w:sz w:val="24"/>
          <w:szCs w:val="24"/>
          <w:lang w:val="ru-RU"/>
        </w:rPr>
        <w:t>Мы</w:t>
      </w:r>
      <w:r w:rsidR="002E55C1" w:rsidRPr="002C2B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B6E">
        <w:rPr>
          <w:rFonts w:ascii="Times New Roman" w:hAnsi="Times New Roman"/>
          <w:sz w:val="24"/>
          <w:szCs w:val="24"/>
          <w:lang w:val="ru-RU"/>
        </w:rPr>
        <w:t xml:space="preserve">обратили внимание на </w:t>
      </w:r>
      <w:r w:rsidR="004D00DF">
        <w:rPr>
          <w:rFonts w:ascii="Times New Roman" w:hAnsi="Times New Roman"/>
          <w:sz w:val="24"/>
          <w:szCs w:val="24"/>
          <w:lang w:val="ru-RU"/>
        </w:rPr>
        <w:t xml:space="preserve">то, что в </w:t>
      </w:r>
      <w:r w:rsidR="002C2B6E">
        <w:rPr>
          <w:rFonts w:ascii="Times New Roman" w:hAnsi="Times New Roman"/>
          <w:sz w:val="24"/>
          <w:szCs w:val="24"/>
          <w:lang w:val="ru-RU"/>
        </w:rPr>
        <w:t xml:space="preserve">системе </w:t>
      </w:r>
      <w:r w:rsidR="002C2B6E" w:rsidRPr="002C2B6E">
        <w:rPr>
          <w:rFonts w:ascii="Times New Roman" w:hAnsi="Times New Roman"/>
          <w:sz w:val="24"/>
          <w:szCs w:val="24"/>
          <w:lang w:val="ru-RU"/>
        </w:rPr>
        <w:t>ПОР</w:t>
      </w:r>
      <w:r w:rsidR="002C2B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00DF">
        <w:rPr>
          <w:rFonts w:ascii="Times New Roman" w:hAnsi="Times New Roman"/>
          <w:sz w:val="24"/>
          <w:szCs w:val="24"/>
          <w:lang w:val="ru-RU"/>
        </w:rPr>
        <w:t>не предусмотрен модуль</w:t>
      </w:r>
      <w:r w:rsidR="002C2B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B6E" w:rsidRPr="002C2B6E">
        <w:rPr>
          <w:rFonts w:ascii="Times New Roman" w:hAnsi="Times New Roman"/>
          <w:sz w:val="24"/>
          <w:szCs w:val="24"/>
          <w:lang w:val="ru-RU"/>
        </w:rPr>
        <w:t>аудит</w:t>
      </w:r>
      <w:r w:rsidR="002C2B6E">
        <w:rPr>
          <w:rFonts w:ascii="Times New Roman" w:hAnsi="Times New Roman"/>
          <w:sz w:val="24"/>
          <w:szCs w:val="24"/>
          <w:lang w:val="ru-RU"/>
        </w:rPr>
        <w:t xml:space="preserve">а. </w:t>
      </w:r>
      <w:r w:rsidR="00F5043B" w:rsidRPr="002C2B6E">
        <w:rPr>
          <w:rFonts w:ascii="Times New Roman" w:hAnsi="Times New Roman"/>
          <w:sz w:val="24"/>
          <w:szCs w:val="24"/>
          <w:lang w:val="ru-RU"/>
        </w:rPr>
        <w:t>Отдел внутреннего аудита и надзора</w:t>
      </w:r>
      <w:r w:rsidR="002E55C1" w:rsidRPr="002C2B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B6E">
        <w:rPr>
          <w:rFonts w:ascii="Times New Roman" w:hAnsi="Times New Roman"/>
          <w:sz w:val="24"/>
          <w:szCs w:val="24"/>
          <w:lang w:val="ru-RU"/>
        </w:rPr>
        <w:t xml:space="preserve">получает </w:t>
      </w:r>
      <w:r w:rsidRPr="002C2B6E">
        <w:rPr>
          <w:rFonts w:ascii="Times New Roman" w:hAnsi="Times New Roman"/>
          <w:sz w:val="24"/>
          <w:szCs w:val="24"/>
          <w:lang w:val="ru-RU"/>
        </w:rPr>
        <w:t>данные</w:t>
      </w:r>
      <w:r w:rsidR="002E55C1" w:rsidRPr="002C2B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B6E">
        <w:rPr>
          <w:rFonts w:ascii="Times New Roman" w:hAnsi="Times New Roman"/>
          <w:sz w:val="24"/>
          <w:szCs w:val="24"/>
          <w:lang w:val="ru-RU"/>
        </w:rPr>
        <w:t>из базы</w:t>
      </w:r>
      <w:r w:rsidRPr="002C2B6E">
        <w:rPr>
          <w:rFonts w:ascii="Times New Roman" w:hAnsi="Times New Roman"/>
          <w:sz w:val="24"/>
          <w:szCs w:val="24"/>
          <w:lang w:val="ru-RU"/>
        </w:rPr>
        <w:t xml:space="preserve"> данных</w:t>
      </w:r>
      <w:r w:rsidR="002E55C1" w:rsidRPr="002C2B6E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2C2B6E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4D00DF">
        <w:rPr>
          <w:rFonts w:ascii="Times New Roman" w:hAnsi="Times New Roman"/>
          <w:sz w:val="24"/>
          <w:szCs w:val="24"/>
          <w:lang w:val="ru-RU"/>
        </w:rPr>
        <w:t>табличной форме</w:t>
      </w:r>
      <w:r w:rsidR="002E55C1" w:rsidRPr="002C2B6E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2C2B6E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2C2B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B6E">
        <w:rPr>
          <w:rFonts w:ascii="Times New Roman" w:hAnsi="Times New Roman"/>
          <w:sz w:val="24"/>
          <w:szCs w:val="24"/>
          <w:lang w:val="ru-RU"/>
        </w:rPr>
        <w:t xml:space="preserve">применяет для </w:t>
      </w:r>
      <w:r w:rsidR="002F7CE9">
        <w:rPr>
          <w:rFonts w:ascii="Times New Roman" w:hAnsi="Times New Roman"/>
          <w:sz w:val="24"/>
          <w:szCs w:val="24"/>
          <w:lang w:val="ru-RU"/>
        </w:rPr>
        <w:t>проведения аудиторских проверок</w:t>
      </w:r>
      <w:r w:rsidR="002C2B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B6E" w:rsidRPr="002C2B6E">
        <w:rPr>
          <w:rFonts w:ascii="Times New Roman" w:hAnsi="Times New Roman"/>
          <w:sz w:val="24"/>
          <w:szCs w:val="24"/>
          <w:lang w:val="ru-RU"/>
        </w:rPr>
        <w:t>программ</w:t>
      </w:r>
      <w:r w:rsidR="002C2B6E">
        <w:rPr>
          <w:rFonts w:ascii="Times New Roman" w:hAnsi="Times New Roman"/>
          <w:sz w:val="24"/>
          <w:szCs w:val="24"/>
          <w:lang w:val="ru-RU"/>
        </w:rPr>
        <w:t xml:space="preserve">у </w:t>
      </w:r>
      <w:r w:rsidR="002E55C1" w:rsidRPr="00FE0AAD">
        <w:rPr>
          <w:rFonts w:ascii="Times New Roman" w:hAnsi="Times New Roman"/>
          <w:sz w:val="24"/>
          <w:szCs w:val="24"/>
        </w:rPr>
        <w:t>ACL</w:t>
      </w:r>
      <w:r w:rsidR="002E55C1" w:rsidRPr="002C2B6E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E6868" w:rsidRPr="005E6868">
        <w:rPr>
          <w:rFonts w:ascii="Times New Roman" w:hAnsi="Times New Roman"/>
          <w:sz w:val="24"/>
          <w:szCs w:val="24"/>
          <w:lang w:val="ru-RU"/>
        </w:rPr>
        <w:t>Поскольку</w:t>
      </w:r>
      <w:r w:rsidR="002E55C1" w:rsidRPr="005E68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5E6868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5E68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6868">
        <w:rPr>
          <w:rFonts w:ascii="Times New Roman" w:hAnsi="Times New Roman"/>
          <w:sz w:val="24"/>
          <w:szCs w:val="24"/>
          <w:lang w:val="ru-RU"/>
        </w:rPr>
        <w:t xml:space="preserve">внедряет управленческую </w:t>
      </w:r>
      <w:r w:rsidR="005E6868" w:rsidRPr="005E6868">
        <w:rPr>
          <w:rFonts w:ascii="Times New Roman" w:hAnsi="Times New Roman"/>
          <w:sz w:val="24"/>
          <w:szCs w:val="24"/>
          <w:lang w:val="ru-RU"/>
        </w:rPr>
        <w:t>систем</w:t>
      </w:r>
      <w:r w:rsidR="005E6868">
        <w:rPr>
          <w:rFonts w:ascii="Times New Roman" w:hAnsi="Times New Roman"/>
          <w:sz w:val="24"/>
          <w:szCs w:val="24"/>
          <w:lang w:val="ru-RU"/>
        </w:rPr>
        <w:t>у</w:t>
      </w:r>
      <w:r w:rsidR="005E6868" w:rsidRPr="005E68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00DF" w:rsidRPr="00E16BC3">
        <w:rPr>
          <w:rFonts w:ascii="Times New Roman" w:hAnsi="Times New Roman"/>
          <w:sz w:val="24"/>
          <w:szCs w:val="24"/>
          <w:lang w:val="ru-RU"/>
        </w:rPr>
        <w:t>информационно-</w:t>
      </w:r>
      <w:r w:rsidR="004D00DF">
        <w:rPr>
          <w:rFonts w:ascii="Times New Roman" w:hAnsi="Times New Roman"/>
          <w:sz w:val="24"/>
          <w:szCs w:val="24"/>
          <w:lang w:val="ru-RU"/>
        </w:rPr>
        <w:t>аналитическ</w:t>
      </w:r>
      <w:r w:rsidR="004D00DF" w:rsidRPr="00E16BC3">
        <w:rPr>
          <w:rFonts w:ascii="Times New Roman" w:hAnsi="Times New Roman"/>
          <w:sz w:val="24"/>
          <w:szCs w:val="24"/>
          <w:lang w:val="ru-RU"/>
        </w:rPr>
        <w:t xml:space="preserve">ого </w:t>
      </w:r>
      <w:r w:rsidR="004D00DF">
        <w:rPr>
          <w:rFonts w:ascii="Times New Roman" w:hAnsi="Times New Roman"/>
          <w:sz w:val="24"/>
          <w:szCs w:val="24"/>
          <w:lang w:val="ru-RU"/>
        </w:rPr>
        <w:t>обеспечения</w:t>
      </w:r>
      <w:r w:rsidR="004D00DF" w:rsidRPr="00E16B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00DF">
        <w:rPr>
          <w:rFonts w:ascii="Times New Roman" w:hAnsi="Times New Roman"/>
          <w:sz w:val="24"/>
          <w:szCs w:val="24"/>
          <w:lang w:val="ru-RU"/>
        </w:rPr>
        <w:t>(</w:t>
      </w:r>
      <w:r w:rsidR="005E6868">
        <w:rPr>
          <w:rFonts w:ascii="Times New Roman" w:hAnsi="Times New Roman"/>
          <w:sz w:val="24"/>
          <w:szCs w:val="24"/>
          <w:lang w:val="ru-RU"/>
        </w:rPr>
        <w:t>УАО</w:t>
      </w:r>
      <w:r w:rsidR="004D00DF">
        <w:rPr>
          <w:rFonts w:ascii="Times New Roman" w:hAnsi="Times New Roman"/>
          <w:sz w:val="24"/>
          <w:szCs w:val="24"/>
          <w:lang w:val="ru-RU"/>
        </w:rPr>
        <w:t>)</w:t>
      </w:r>
      <w:r w:rsidR="005E68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6868" w:rsidRPr="005E6868">
        <w:rPr>
          <w:rFonts w:ascii="Times New Roman" w:hAnsi="Times New Roman"/>
          <w:sz w:val="24"/>
          <w:szCs w:val="24"/>
          <w:lang w:val="ru-RU"/>
        </w:rPr>
        <w:t>в качестве</w:t>
      </w:r>
      <w:r w:rsidR="005E68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6868" w:rsidRPr="005E6868">
        <w:rPr>
          <w:rFonts w:ascii="Times New Roman" w:hAnsi="Times New Roman"/>
          <w:sz w:val="24"/>
          <w:szCs w:val="24"/>
          <w:lang w:val="ru-RU"/>
        </w:rPr>
        <w:t>информаци</w:t>
      </w:r>
      <w:r w:rsidR="005E6868">
        <w:rPr>
          <w:rFonts w:ascii="Times New Roman" w:hAnsi="Times New Roman"/>
          <w:sz w:val="24"/>
          <w:szCs w:val="24"/>
          <w:lang w:val="ru-RU"/>
        </w:rPr>
        <w:t xml:space="preserve">онной </w:t>
      </w:r>
      <w:r w:rsidR="005E6868" w:rsidRPr="005E6868">
        <w:rPr>
          <w:rFonts w:ascii="Times New Roman" w:hAnsi="Times New Roman"/>
          <w:sz w:val="24"/>
          <w:szCs w:val="24"/>
          <w:lang w:val="ru-RU"/>
        </w:rPr>
        <w:t>систем</w:t>
      </w:r>
      <w:r w:rsidR="005E6868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5E6868" w:rsidRPr="005E6868">
        <w:rPr>
          <w:rFonts w:ascii="Times New Roman" w:hAnsi="Times New Roman"/>
          <w:sz w:val="24"/>
          <w:szCs w:val="24"/>
          <w:lang w:val="ru-RU"/>
        </w:rPr>
        <w:t>управлени</w:t>
      </w:r>
      <w:r w:rsidR="005E6868">
        <w:rPr>
          <w:rFonts w:ascii="Times New Roman" w:hAnsi="Times New Roman"/>
          <w:sz w:val="24"/>
          <w:szCs w:val="24"/>
          <w:lang w:val="ru-RU"/>
        </w:rPr>
        <w:t>я (</w:t>
      </w:r>
      <w:r w:rsidR="002E55C1" w:rsidRPr="00FE0AAD">
        <w:rPr>
          <w:rFonts w:ascii="Times New Roman" w:hAnsi="Times New Roman"/>
          <w:sz w:val="24"/>
          <w:szCs w:val="24"/>
        </w:rPr>
        <w:t>MIS</w:t>
      </w:r>
      <w:r w:rsidR="005E6868" w:rsidRPr="005E6868">
        <w:rPr>
          <w:rFonts w:ascii="Times New Roman" w:hAnsi="Times New Roman"/>
          <w:sz w:val="24"/>
          <w:szCs w:val="24"/>
          <w:lang w:val="ru-RU"/>
        </w:rPr>
        <w:t>)</w:t>
      </w:r>
      <w:r w:rsidR="002E55C1" w:rsidRPr="005E686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E6868">
        <w:rPr>
          <w:rFonts w:ascii="Times New Roman" w:hAnsi="Times New Roman"/>
          <w:sz w:val="24"/>
          <w:szCs w:val="24"/>
          <w:lang w:val="ru-RU"/>
        </w:rPr>
        <w:t xml:space="preserve">она может оказаться </w:t>
      </w:r>
      <w:r w:rsidRPr="005E6868">
        <w:rPr>
          <w:rFonts w:ascii="Times New Roman" w:hAnsi="Times New Roman"/>
          <w:sz w:val="24"/>
          <w:szCs w:val="24"/>
          <w:lang w:val="ru-RU"/>
        </w:rPr>
        <w:t>полезн</w:t>
      </w:r>
      <w:r w:rsidR="005E6868">
        <w:rPr>
          <w:rFonts w:ascii="Times New Roman" w:hAnsi="Times New Roman"/>
          <w:sz w:val="24"/>
          <w:szCs w:val="24"/>
          <w:lang w:val="ru-RU"/>
        </w:rPr>
        <w:t xml:space="preserve">ым </w:t>
      </w:r>
      <w:r w:rsidR="004D00DF" w:rsidRPr="004D00DF">
        <w:rPr>
          <w:rFonts w:ascii="Times New Roman" w:hAnsi="Times New Roman"/>
          <w:sz w:val="24"/>
          <w:szCs w:val="24"/>
          <w:lang w:val="ru-RU"/>
        </w:rPr>
        <w:t>средств</w:t>
      </w:r>
      <w:r w:rsidR="004D00DF">
        <w:rPr>
          <w:rFonts w:ascii="Times New Roman" w:hAnsi="Times New Roman"/>
          <w:sz w:val="24"/>
          <w:szCs w:val="24"/>
          <w:lang w:val="ru-RU"/>
        </w:rPr>
        <w:t>ом</w:t>
      </w:r>
      <w:r w:rsidR="00DE2436" w:rsidRPr="005E68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00DF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DE2436" w:rsidRPr="005E6868">
        <w:rPr>
          <w:rFonts w:ascii="Times New Roman" w:hAnsi="Times New Roman"/>
          <w:sz w:val="24"/>
          <w:szCs w:val="24"/>
          <w:lang w:val="ru-RU"/>
        </w:rPr>
        <w:t xml:space="preserve">ОВАН </w:t>
      </w:r>
      <w:r w:rsidRPr="005E6868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5E686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6868">
        <w:rPr>
          <w:rFonts w:ascii="Times New Roman" w:hAnsi="Times New Roman"/>
          <w:sz w:val="24"/>
          <w:szCs w:val="24"/>
          <w:lang w:val="ru-RU"/>
        </w:rPr>
        <w:t>люб</w:t>
      </w:r>
      <w:r w:rsidR="005E6868">
        <w:rPr>
          <w:rFonts w:ascii="Times New Roman" w:hAnsi="Times New Roman"/>
          <w:sz w:val="24"/>
          <w:szCs w:val="24"/>
          <w:lang w:val="ru-RU"/>
        </w:rPr>
        <w:t>ого</w:t>
      </w:r>
      <w:r w:rsidR="002E55C1" w:rsidRPr="005E686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6868">
        <w:rPr>
          <w:rFonts w:ascii="Times New Roman" w:hAnsi="Times New Roman"/>
          <w:sz w:val="24"/>
          <w:szCs w:val="24"/>
          <w:lang w:val="ru-RU"/>
        </w:rPr>
        <w:t>внешн</w:t>
      </w:r>
      <w:r w:rsidR="005E6868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5E6868" w:rsidRPr="005E6868">
        <w:rPr>
          <w:rFonts w:ascii="Times New Roman" w:hAnsi="Times New Roman"/>
          <w:sz w:val="24"/>
          <w:szCs w:val="24"/>
          <w:lang w:val="ru-RU"/>
        </w:rPr>
        <w:t>эксперт</w:t>
      </w:r>
      <w:r w:rsidR="005E6868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5E686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E6868" w:rsidRPr="005E6868">
        <w:rPr>
          <w:rFonts w:ascii="Times New Roman" w:hAnsi="Times New Roman"/>
          <w:sz w:val="24"/>
          <w:szCs w:val="24"/>
          <w:lang w:val="ru-RU"/>
        </w:rPr>
        <w:t xml:space="preserve">при условии, что </w:t>
      </w:r>
      <w:r w:rsidR="005E6868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="005E6868" w:rsidRPr="005E6868">
        <w:rPr>
          <w:rFonts w:ascii="Times New Roman" w:hAnsi="Times New Roman"/>
          <w:sz w:val="24"/>
          <w:szCs w:val="24"/>
          <w:lang w:val="ru-RU"/>
        </w:rPr>
        <w:t>разработк</w:t>
      </w:r>
      <w:r w:rsidR="005E6868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4D00DF" w:rsidRPr="004D00DF">
        <w:rPr>
          <w:rFonts w:ascii="Times New Roman" w:hAnsi="Times New Roman"/>
          <w:sz w:val="24"/>
          <w:szCs w:val="24"/>
          <w:lang w:val="ru-RU"/>
        </w:rPr>
        <w:t>инструмент</w:t>
      </w:r>
      <w:r w:rsidR="004D00DF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5E6868" w:rsidRPr="005E6868">
        <w:rPr>
          <w:rFonts w:ascii="Times New Roman" w:hAnsi="Times New Roman"/>
          <w:sz w:val="24"/>
          <w:szCs w:val="24"/>
          <w:lang w:val="ru-RU"/>
        </w:rPr>
        <w:t xml:space="preserve">отчетности УАО </w:t>
      </w:r>
      <w:r w:rsidR="005E6868">
        <w:rPr>
          <w:rFonts w:ascii="Times New Roman" w:hAnsi="Times New Roman"/>
          <w:sz w:val="24"/>
          <w:szCs w:val="24"/>
          <w:lang w:val="ru-RU"/>
        </w:rPr>
        <w:t xml:space="preserve">будут учтены </w:t>
      </w:r>
      <w:r w:rsidR="002F7CE9" w:rsidRPr="002F7CE9">
        <w:rPr>
          <w:rFonts w:ascii="Times New Roman" w:hAnsi="Times New Roman"/>
          <w:sz w:val="24"/>
          <w:szCs w:val="24"/>
          <w:lang w:val="ru-RU"/>
        </w:rPr>
        <w:t>задач</w:t>
      </w:r>
      <w:r w:rsidR="002F7CE9">
        <w:rPr>
          <w:rFonts w:ascii="Times New Roman" w:hAnsi="Times New Roman"/>
          <w:sz w:val="24"/>
          <w:szCs w:val="24"/>
          <w:lang w:val="ru-RU"/>
        </w:rPr>
        <w:t>и</w:t>
      </w:r>
      <w:r w:rsidRPr="005E68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6868" w:rsidRPr="005E6868">
        <w:rPr>
          <w:rFonts w:ascii="Times New Roman" w:hAnsi="Times New Roman"/>
          <w:sz w:val="24"/>
          <w:szCs w:val="24"/>
          <w:lang w:val="ru-RU"/>
        </w:rPr>
        <w:t>аудит</w:t>
      </w:r>
      <w:r w:rsidR="005E6868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5E6868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981E67" w:rsidRPr="00B0241F" w:rsidRDefault="00DE2436" w:rsidP="00901B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00DF" w:rsidRPr="004D00DF">
        <w:rPr>
          <w:rFonts w:ascii="Times New Roman" w:hAnsi="Times New Roman"/>
          <w:sz w:val="24"/>
          <w:szCs w:val="24"/>
          <w:lang w:val="ru-RU"/>
        </w:rPr>
        <w:t>обсуждени</w:t>
      </w:r>
      <w:r w:rsidR="004D00DF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4D00DF" w:rsidRPr="004D00DF">
        <w:rPr>
          <w:rFonts w:ascii="Times New Roman" w:hAnsi="Times New Roman"/>
          <w:sz w:val="24"/>
          <w:szCs w:val="24"/>
          <w:lang w:val="ru-RU"/>
        </w:rPr>
        <w:t>потребност</w:t>
      </w:r>
      <w:r w:rsidR="004D00DF">
        <w:rPr>
          <w:rFonts w:ascii="Times New Roman" w:hAnsi="Times New Roman"/>
          <w:sz w:val="24"/>
          <w:szCs w:val="24"/>
          <w:lang w:val="ru-RU"/>
        </w:rPr>
        <w:t xml:space="preserve">ей службы аудита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между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ОВАН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00DF" w:rsidRPr="004D00DF">
        <w:rPr>
          <w:rFonts w:ascii="Times New Roman" w:hAnsi="Times New Roman"/>
          <w:sz w:val="24"/>
          <w:szCs w:val="24"/>
          <w:lang w:val="ru-RU"/>
        </w:rPr>
        <w:t>проект</w:t>
      </w:r>
      <w:r w:rsidR="004D00DF">
        <w:rPr>
          <w:rFonts w:ascii="Times New Roman" w:hAnsi="Times New Roman"/>
          <w:sz w:val="24"/>
          <w:szCs w:val="24"/>
          <w:lang w:val="ru-RU"/>
        </w:rPr>
        <w:t xml:space="preserve">ной </w:t>
      </w:r>
      <w:r w:rsidR="00D76DE6" w:rsidRPr="00B0241F">
        <w:rPr>
          <w:rFonts w:ascii="Times New Roman" w:hAnsi="Times New Roman"/>
          <w:sz w:val="24"/>
          <w:szCs w:val="24"/>
          <w:lang w:val="ru-RU"/>
        </w:rPr>
        <w:t>групп</w:t>
      </w:r>
      <w:r w:rsidR="00D76DE6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D76DE6" w:rsidRPr="00D76DE6">
        <w:rPr>
          <w:rFonts w:ascii="Times New Roman" w:hAnsi="Times New Roman"/>
          <w:sz w:val="24"/>
          <w:szCs w:val="24"/>
          <w:lang w:val="ru-RU"/>
        </w:rPr>
        <w:t>системы</w:t>
      </w:r>
      <w:r w:rsidR="00D76DE6" w:rsidRPr="00B0241F">
        <w:rPr>
          <w:rFonts w:ascii="Times New Roman" w:hAnsi="Times New Roman"/>
          <w:sz w:val="24"/>
          <w:szCs w:val="24"/>
          <w:lang w:val="ru-RU"/>
        </w:rPr>
        <w:t xml:space="preserve"> ПОР </w:t>
      </w:r>
      <w:r w:rsidR="004D00DF">
        <w:rPr>
          <w:rFonts w:ascii="Times New Roman" w:hAnsi="Times New Roman"/>
          <w:sz w:val="24"/>
          <w:szCs w:val="24"/>
          <w:lang w:val="ru-RU"/>
        </w:rPr>
        <w:t xml:space="preserve">ведется на </w:t>
      </w:r>
      <w:r w:rsidR="00D76DE6">
        <w:rPr>
          <w:rFonts w:ascii="Times New Roman" w:hAnsi="Times New Roman"/>
          <w:sz w:val="24"/>
          <w:szCs w:val="24"/>
          <w:lang w:val="ru-RU"/>
        </w:rPr>
        <w:t xml:space="preserve">постоянной </w:t>
      </w:r>
      <w:r w:rsidR="004D00DF">
        <w:rPr>
          <w:rFonts w:ascii="Times New Roman" w:hAnsi="Times New Roman"/>
          <w:sz w:val="24"/>
          <w:szCs w:val="24"/>
          <w:lang w:val="ru-RU"/>
        </w:rPr>
        <w:t>основе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76DE6" w:rsidRPr="00D76DE6">
        <w:rPr>
          <w:rFonts w:ascii="Times New Roman" w:hAnsi="Times New Roman"/>
          <w:sz w:val="24"/>
          <w:szCs w:val="24"/>
          <w:lang w:val="ru-RU"/>
        </w:rPr>
        <w:t>Благодаря</w:t>
      </w:r>
      <w:r w:rsidR="00D76DE6">
        <w:rPr>
          <w:rFonts w:ascii="Times New Roman" w:hAnsi="Times New Roman"/>
          <w:sz w:val="24"/>
          <w:szCs w:val="24"/>
          <w:lang w:val="ru-RU"/>
        </w:rPr>
        <w:t xml:space="preserve"> обсуждению </w:t>
      </w:r>
      <w:r w:rsidR="004D00DF">
        <w:rPr>
          <w:rFonts w:ascii="Times New Roman" w:hAnsi="Times New Roman"/>
          <w:sz w:val="24"/>
          <w:szCs w:val="24"/>
          <w:lang w:val="ru-RU"/>
        </w:rPr>
        <w:t xml:space="preserve">этих </w:t>
      </w:r>
      <w:r w:rsidR="004D00DF" w:rsidRPr="004D00DF">
        <w:rPr>
          <w:rFonts w:ascii="Times New Roman" w:hAnsi="Times New Roman"/>
          <w:sz w:val="24"/>
          <w:szCs w:val="24"/>
          <w:lang w:val="ru-RU"/>
        </w:rPr>
        <w:t>вопрос</w:t>
      </w:r>
      <w:r w:rsidR="004D00DF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между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ОВАН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00DF" w:rsidRPr="00B0241F">
        <w:rPr>
          <w:rFonts w:ascii="Times New Roman" w:hAnsi="Times New Roman"/>
          <w:sz w:val="24"/>
          <w:szCs w:val="24"/>
          <w:lang w:val="ru-RU"/>
        </w:rPr>
        <w:t>проект</w:t>
      </w:r>
      <w:r w:rsidR="002F7CE9">
        <w:rPr>
          <w:rFonts w:ascii="Times New Roman" w:hAnsi="Times New Roman"/>
          <w:sz w:val="24"/>
          <w:szCs w:val="24"/>
          <w:lang w:val="ru-RU"/>
        </w:rPr>
        <w:t>ной</w:t>
      </w:r>
      <w:r w:rsidR="004D00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7CE9" w:rsidRPr="00D76DE6">
        <w:rPr>
          <w:rFonts w:ascii="Times New Roman" w:hAnsi="Times New Roman"/>
          <w:sz w:val="24"/>
          <w:szCs w:val="24"/>
          <w:lang w:val="ru-RU"/>
        </w:rPr>
        <w:t>групп</w:t>
      </w:r>
      <w:r w:rsidR="002F7CE9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2F7CE9" w:rsidRPr="002F7CE9">
        <w:rPr>
          <w:rFonts w:ascii="Times New Roman" w:hAnsi="Times New Roman"/>
          <w:sz w:val="24"/>
          <w:szCs w:val="24"/>
          <w:lang w:val="ru-RU"/>
        </w:rPr>
        <w:t>проект</w:t>
      </w:r>
      <w:r w:rsidR="002F7CE9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5E6868" w:rsidRPr="005E6868">
        <w:rPr>
          <w:rFonts w:ascii="Times New Roman" w:hAnsi="Times New Roman"/>
          <w:sz w:val="24"/>
          <w:szCs w:val="24"/>
          <w:lang w:val="ru-RU"/>
        </w:rPr>
        <w:t>УАО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00DF" w:rsidRPr="004D00DF">
        <w:rPr>
          <w:rFonts w:ascii="Times New Roman" w:hAnsi="Times New Roman"/>
          <w:sz w:val="24"/>
          <w:szCs w:val="24"/>
          <w:lang w:val="ru-RU"/>
        </w:rPr>
        <w:t>Организаци</w:t>
      </w:r>
      <w:r w:rsidR="004D00DF">
        <w:rPr>
          <w:rFonts w:ascii="Times New Roman" w:hAnsi="Times New Roman"/>
          <w:sz w:val="24"/>
          <w:szCs w:val="24"/>
          <w:lang w:val="ru-RU"/>
        </w:rPr>
        <w:t>я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6DE6">
        <w:rPr>
          <w:rFonts w:ascii="Times New Roman" w:hAnsi="Times New Roman"/>
          <w:sz w:val="24"/>
          <w:szCs w:val="24"/>
          <w:lang w:val="ru-RU"/>
        </w:rPr>
        <w:t xml:space="preserve">сможет </w:t>
      </w:r>
      <w:r w:rsidR="00D76DE6" w:rsidRPr="00D76DE6">
        <w:rPr>
          <w:rFonts w:ascii="Times New Roman" w:hAnsi="Times New Roman"/>
          <w:sz w:val="24"/>
          <w:szCs w:val="24"/>
          <w:lang w:val="ru-RU"/>
        </w:rPr>
        <w:t>зафиксирова</w:t>
      </w:r>
      <w:r w:rsidR="00D76DE6">
        <w:rPr>
          <w:rFonts w:ascii="Times New Roman" w:hAnsi="Times New Roman"/>
          <w:sz w:val="24"/>
          <w:szCs w:val="24"/>
          <w:lang w:val="ru-RU"/>
        </w:rPr>
        <w:t xml:space="preserve">ть </w:t>
      </w:r>
      <w:r w:rsidR="00D76DE6" w:rsidRPr="00D76DE6">
        <w:rPr>
          <w:rFonts w:ascii="Times New Roman" w:hAnsi="Times New Roman"/>
          <w:sz w:val="24"/>
          <w:szCs w:val="24"/>
          <w:lang w:val="ru-RU"/>
        </w:rPr>
        <w:t>требовани</w:t>
      </w:r>
      <w:r w:rsidR="00D76DE6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B0241F">
        <w:rPr>
          <w:rFonts w:ascii="Times New Roman" w:hAnsi="Times New Roman"/>
          <w:sz w:val="24"/>
          <w:szCs w:val="24"/>
          <w:lang w:val="ru-RU"/>
        </w:rPr>
        <w:t>ОВАН</w:t>
      </w:r>
      <w:r w:rsidR="00901B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1B27" w:rsidRPr="00901B27">
        <w:rPr>
          <w:rFonts w:ascii="Times New Roman" w:hAnsi="Times New Roman"/>
          <w:sz w:val="24"/>
          <w:szCs w:val="24"/>
          <w:lang w:val="ru-RU"/>
        </w:rPr>
        <w:t xml:space="preserve">в отношении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аудит</w:t>
      </w:r>
      <w:r w:rsidR="00D76DE6">
        <w:rPr>
          <w:rFonts w:ascii="Times New Roman" w:hAnsi="Times New Roman"/>
          <w:sz w:val="24"/>
          <w:szCs w:val="24"/>
          <w:lang w:val="ru-RU"/>
        </w:rPr>
        <w:t xml:space="preserve">а, </w:t>
      </w:r>
      <w:r w:rsidR="00D76DE6" w:rsidRPr="00D76DE6">
        <w:rPr>
          <w:rFonts w:ascii="Times New Roman" w:hAnsi="Times New Roman"/>
          <w:sz w:val="24"/>
          <w:szCs w:val="24"/>
          <w:lang w:val="ru-RU"/>
        </w:rPr>
        <w:t>котор</w:t>
      </w:r>
      <w:r w:rsidR="00D76DE6">
        <w:rPr>
          <w:rFonts w:ascii="Times New Roman" w:hAnsi="Times New Roman"/>
          <w:sz w:val="24"/>
          <w:szCs w:val="24"/>
          <w:lang w:val="ru-RU"/>
        </w:rPr>
        <w:t>ые затем,</w:t>
      </w:r>
      <w:r w:rsidR="00901B27">
        <w:rPr>
          <w:rFonts w:ascii="Times New Roman" w:hAnsi="Times New Roman"/>
          <w:sz w:val="24"/>
          <w:szCs w:val="24"/>
          <w:lang w:val="ru-RU"/>
        </w:rPr>
        <w:t xml:space="preserve"> как</w:t>
      </w:r>
      <w:r w:rsidR="00D76D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1B27">
        <w:rPr>
          <w:rFonts w:ascii="Times New Roman" w:hAnsi="Times New Roman"/>
          <w:sz w:val="24"/>
          <w:szCs w:val="24"/>
          <w:lang w:val="ru-RU"/>
        </w:rPr>
        <w:t>мы надеемся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76DE6">
        <w:rPr>
          <w:rFonts w:ascii="Times New Roman" w:hAnsi="Times New Roman"/>
          <w:sz w:val="24"/>
          <w:szCs w:val="24"/>
          <w:lang w:val="ru-RU"/>
        </w:rPr>
        <w:t xml:space="preserve">будут </w:t>
      </w:r>
      <w:r w:rsidR="00901B27">
        <w:rPr>
          <w:rFonts w:ascii="Times New Roman" w:hAnsi="Times New Roman"/>
          <w:sz w:val="24"/>
          <w:szCs w:val="24"/>
          <w:lang w:val="ru-RU"/>
        </w:rPr>
        <w:t xml:space="preserve">учтены в </w:t>
      </w:r>
      <w:r w:rsidR="00901B27" w:rsidRPr="00901B27">
        <w:rPr>
          <w:rFonts w:ascii="Times New Roman" w:hAnsi="Times New Roman"/>
          <w:sz w:val="24"/>
          <w:szCs w:val="24"/>
          <w:lang w:val="ru-RU"/>
        </w:rPr>
        <w:t>систем</w:t>
      </w:r>
      <w:r w:rsidR="00901B27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2F7CE9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2F7CE9" w:rsidRPr="002F7CE9">
        <w:rPr>
          <w:rFonts w:ascii="Times New Roman" w:hAnsi="Times New Roman"/>
          <w:sz w:val="24"/>
          <w:szCs w:val="24"/>
          <w:lang w:val="ru-RU"/>
        </w:rPr>
        <w:t>интерес</w:t>
      </w:r>
      <w:r w:rsidR="002F7CE9">
        <w:rPr>
          <w:rFonts w:ascii="Times New Roman" w:hAnsi="Times New Roman"/>
          <w:sz w:val="24"/>
          <w:szCs w:val="24"/>
          <w:lang w:val="ru-RU"/>
        </w:rPr>
        <w:t xml:space="preserve">ах </w:t>
      </w:r>
      <w:r w:rsidR="00D76DE6" w:rsidRPr="00D76DE6">
        <w:rPr>
          <w:rFonts w:ascii="Times New Roman" w:hAnsi="Times New Roman"/>
          <w:sz w:val="24"/>
          <w:szCs w:val="24"/>
          <w:lang w:val="ru-RU"/>
        </w:rPr>
        <w:t>сотрудник</w:t>
      </w:r>
      <w:r w:rsidR="002F7CE9">
        <w:rPr>
          <w:rFonts w:ascii="Times New Roman" w:hAnsi="Times New Roman"/>
          <w:sz w:val="24"/>
          <w:szCs w:val="24"/>
          <w:lang w:val="ru-RU"/>
        </w:rPr>
        <w:t>ов</w:t>
      </w:r>
      <w:r w:rsidR="00D76DE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ОВАН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6DE6">
        <w:rPr>
          <w:rFonts w:ascii="Times New Roman" w:hAnsi="Times New Roman"/>
          <w:sz w:val="24"/>
          <w:szCs w:val="24"/>
          <w:lang w:val="ru-RU"/>
        </w:rPr>
        <w:t>ин</w:t>
      </w:r>
      <w:r w:rsidR="002F7CE9">
        <w:rPr>
          <w:rFonts w:ascii="Times New Roman" w:hAnsi="Times New Roman"/>
          <w:sz w:val="24"/>
          <w:szCs w:val="24"/>
          <w:lang w:val="ru-RU"/>
        </w:rPr>
        <w:t>ых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7CE9">
        <w:rPr>
          <w:rFonts w:ascii="Times New Roman" w:hAnsi="Times New Roman"/>
          <w:sz w:val="24"/>
          <w:szCs w:val="24"/>
          <w:lang w:val="ru-RU"/>
        </w:rPr>
        <w:t>заинтересованных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стор</w:t>
      </w:r>
      <w:r w:rsidR="002F7CE9">
        <w:rPr>
          <w:rFonts w:ascii="Times New Roman" w:hAnsi="Times New Roman"/>
          <w:sz w:val="24"/>
          <w:szCs w:val="24"/>
          <w:lang w:val="ru-RU"/>
        </w:rPr>
        <w:t>он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B0241F" w:rsidRDefault="00D81B14" w:rsidP="002E55C1">
      <w:pPr>
        <w:spacing w:before="12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0241F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2E55C1" w:rsidRPr="00B0241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648F9" w:rsidRPr="00B0241F">
        <w:rPr>
          <w:rFonts w:ascii="Times New Roman" w:hAnsi="Times New Roman"/>
          <w:b/>
          <w:sz w:val="24"/>
          <w:szCs w:val="24"/>
          <w:lang w:val="ru-RU"/>
        </w:rPr>
        <w:t>8</w:t>
      </w:r>
    </w:p>
    <w:p w:rsidR="002E55C1" w:rsidRPr="00B0241F" w:rsidRDefault="00DE2436" w:rsidP="00901B27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0241F">
        <w:rPr>
          <w:rFonts w:ascii="Times New Roman" w:hAnsi="Times New Roman"/>
          <w:b/>
          <w:sz w:val="24"/>
          <w:szCs w:val="24"/>
          <w:lang w:val="ru-RU"/>
        </w:rPr>
        <w:t>ВОИС</w:t>
      </w:r>
      <w:r w:rsidR="002E55C1" w:rsidRPr="00B0241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D7F2F" w:rsidRPr="002D7F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могла бы</w:t>
      </w:r>
      <w:r w:rsidR="002D7F2F" w:rsidRPr="002D7F2F">
        <w:rPr>
          <w:rFonts w:ascii="Times New Roman" w:hAnsi="Times New Roman" w:cs="Times New Roman"/>
          <w:b/>
          <w:lang w:val="ru-RU"/>
        </w:rPr>
        <w:t xml:space="preserve"> </w:t>
      </w:r>
      <w:r w:rsidR="00D76DE6" w:rsidRPr="00B0241F">
        <w:rPr>
          <w:rFonts w:ascii="Times New Roman" w:hAnsi="Times New Roman"/>
          <w:b/>
          <w:sz w:val="24"/>
          <w:szCs w:val="24"/>
          <w:lang w:val="ru-RU"/>
        </w:rPr>
        <w:t>продолж</w:t>
      </w:r>
      <w:r w:rsidR="00D76DE6">
        <w:rPr>
          <w:rFonts w:ascii="Times New Roman" w:hAnsi="Times New Roman"/>
          <w:b/>
          <w:sz w:val="24"/>
          <w:szCs w:val="24"/>
          <w:lang w:val="ru-RU"/>
        </w:rPr>
        <w:t xml:space="preserve">ить </w:t>
      </w:r>
      <w:r w:rsidR="00901B27" w:rsidRPr="00901B27">
        <w:rPr>
          <w:rFonts w:ascii="Times New Roman" w:hAnsi="Times New Roman"/>
          <w:b/>
          <w:sz w:val="24"/>
          <w:szCs w:val="24"/>
          <w:lang w:val="ru-RU"/>
        </w:rPr>
        <w:t>обсуждени</w:t>
      </w:r>
      <w:r w:rsidR="00901B27">
        <w:rPr>
          <w:rFonts w:ascii="Times New Roman" w:hAnsi="Times New Roman"/>
          <w:b/>
          <w:sz w:val="24"/>
          <w:szCs w:val="24"/>
          <w:lang w:val="ru-RU"/>
        </w:rPr>
        <w:t xml:space="preserve">е </w:t>
      </w:r>
      <w:r w:rsidR="00BB645A" w:rsidRPr="00B0241F">
        <w:rPr>
          <w:rFonts w:ascii="Times New Roman" w:hAnsi="Times New Roman"/>
          <w:b/>
          <w:sz w:val="24"/>
          <w:szCs w:val="24"/>
          <w:lang w:val="ru-RU"/>
        </w:rPr>
        <w:t>с</w:t>
      </w:r>
      <w:r w:rsidR="002E55C1" w:rsidRPr="00B0241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b/>
          <w:sz w:val="24"/>
          <w:szCs w:val="24"/>
          <w:lang w:val="ru-RU"/>
        </w:rPr>
        <w:t>различн</w:t>
      </w:r>
      <w:r w:rsidR="00D76DE6">
        <w:rPr>
          <w:rFonts w:ascii="Times New Roman" w:hAnsi="Times New Roman"/>
          <w:b/>
          <w:sz w:val="24"/>
          <w:szCs w:val="24"/>
          <w:lang w:val="ru-RU"/>
        </w:rPr>
        <w:t>ыми</w:t>
      </w:r>
      <w:r w:rsidR="00BB645A" w:rsidRPr="00B0241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76DE6">
        <w:rPr>
          <w:rFonts w:ascii="Times New Roman" w:hAnsi="Times New Roman"/>
          <w:b/>
          <w:sz w:val="24"/>
          <w:szCs w:val="24"/>
          <w:lang w:val="ru-RU"/>
        </w:rPr>
        <w:t>заинтересованными сторонами</w:t>
      </w:r>
      <w:r w:rsidRPr="00B0241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b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76DE6">
        <w:rPr>
          <w:rFonts w:ascii="Times New Roman" w:hAnsi="Times New Roman"/>
          <w:b/>
          <w:sz w:val="24"/>
          <w:szCs w:val="24"/>
          <w:lang w:val="ru-RU"/>
        </w:rPr>
        <w:t xml:space="preserve">составить </w:t>
      </w:r>
      <w:r w:rsidRPr="00B0241F">
        <w:rPr>
          <w:rFonts w:ascii="Times New Roman" w:hAnsi="Times New Roman"/>
          <w:b/>
          <w:sz w:val="24"/>
          <w:szCs w:val="24"/>
          <w:lang w:val="ru-RU"/>
        </w:rPr>
        <w:t xml:space="preserve">план </w:t>
      </w:r>
      <w:r w:rsidRPr="00D13D15">
        <w:rPr>
          <w:rFonts w:ascii="Times New Roman" w:hAnsi="Times New Roman"/>
          <w:b/>
          <w:sz w:val="24"/>
          <w:szCs w:val="24"/>
          <w:lang w:val="ru-RU"/>
        </w:rPr>
        <w:t>действий</w:t>
      </w:r>
      <w:r w:rsidR="002E55C1" w:rsidRPr="00D13D1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13D15" w:rsidRPr="00D13D15">
        <w:rPr>
          <w:rFonts w:ascii="Times New Roman" w:hAnsi="Times New Roman"/>
          <w:b/>
          <w:sz w:val="24"/>
          <w:szCs w:val="24"/>
          <w:lang w:val="ru-RU"/>
        </w:rPr>
        <w:t xml:space="preserve">с </w:t>
      </w:r>
      <w:r w:rsidR="00901B27" w:rsidRPr="00901B27">
        <w:rPr>
          <w:rFonts w:ascii="Times New Roman" w:hAnsi="Times New Roman"/>
          <w:b/>
          <w:sz w:val="24"/>
          <w:szCs w:val="24"/>
          <w:lang w:val="ru-RU"/>
        </w:rPr>
        <w:t>конкретн</w:t>
      </w:r>
      <w:r w:rsidR="00901B27">
        <w:rPr>
          <w:rFonts w:ascii="Times New Roman" w:hAnsi="Times New Roman"/>
          <w:b/>
          <w:sz w:val="24"/>
          <w:szCs w:val="24"/>
          <w:lang w:val="ru-RU"/>
        </w:rPr>
        <w:t xml:space="preserve">ым графиком исполнения </w:t>
      </w:r>
      <w:r w:rsidR="00D13D15">
        <w:rPr>
          <w:rFonts w:ascii="Times New Roman" w:hAnsi="Times New Roman"/>
          <w:b/>
          <w:sz w:val="24"/>
          <w:szCs w:val="24"/>
          <w:lang w:val="ru-RU"/>
        </w:rPr>
        <w:t xml:space="preserve">для </w:t>
      </w:r>
      <w:r w:rsidR="00901B27">
        <w:rPr>
          <w:rFonts w:ascii="Times New Roman" w:hAnsi="Times New Roman"/>
          <w:b/>
          <w:sz w:val="24"/>
          <w:szCs w:val="24"/>
          <w:lang w:val="ru-RU"/>
        </w:rPr>
        <w:t xml:space="preserve">создания </w:t>
      </w:r>
      <w:r w:rsidR="00901B27" w:rsidRPr="00901B27">
        <w:rPr>
          <w:rFonts w:ascii="Times New Roman" w:hAnsi="Times New Roman"/>
          <w:b/>
          <w:sz w:val="24"/>
          <w:szCs w:val="24"/>
          <w:lang w:val="ru-RU"/>
        </w:rPr>
        <w:t>возможн</w:t>
      </w:r>
      <w:r w:rsidR="00901B27">
        <w:rPr>
          <w:rFonts w:ascii="Times New Roman" w:hAnsi="Times New Roman"/>
          <w:b/>
          <w:sz w:val="24"/>
          <w:szCs w:val="24"/>
          <w:lang w:val="ru-RU"/>
        </w:rPr>
        <w:t xml:space="preserve">остей </w:t>
      </w:r>
      <w:r w:rsidR="00D13D15" w:rsidRPr="00D13D15">
        <w:rPr>
          <w:rFonts w:ascii="Times New Roman" w:hAnsi="Times New Roman"/>
          <w:b/>
          <w:sz w:val="24"/>
          <w:szCs w:val="24"/>
          <w:lang w:val="ru-RU"/>
        </w:rPr>
        <w:t>формировани</w:t>
      </w:r>
      <w:r w:rsidR="00D13D15">
        <w:rPr>
          <w:rFonts w:ascii="Times New Roman" w:hAnsi="Times New Roman"/>
          <w:b/>
          <w:sz w:val="24"/>
          <w:szCs w:val="24"/>
          <w:lang w:val="ru-RU"/>
        </w:rPr>
        <w:t xml:space="preserve">я </w:t>
      </w:r>
      <w:r w:rsidR="00901B27">
        <w:rPr>
          <w:rFonts w:ascii="Times New Roman" w:hAnsi="Times New Roman"/>
          <w:b/>
          <w:sz w:val="24"/>
          <w:szCs w:val="24"/>
          <w:lang w:val="ru-RU"/>
        </w:rPr>
        <w:t xml:space="preserve">адаптированных </w:t>
      </w:r>
      <w:r w:rsidR="00D13D15" w:rsidRPr="00901B27">
        <w:rPr>
          <w:rFonts w:ascii="Times New Roman" w:hAnsi="Times New Roman"/>
          <w:b/>
          <w:sz w:val="24"/>
          <w:szCs w:val="24"/>
          <w:lang w:val="ru-RU"/>
        </w:rPr>
        <w:t>отчётов</w:t>
      </w:r>
      <w:r w:rsidR="002E55C1" w:rsidRPr="00901B27">
        <w:rPr>
          <w:rFonts w:ascii="Times New Roman" w:hAnsi="Times New Roman"/>
          <w:b/>
          <w:sz w:val="24"/>
          <w:szCs w:val="24"/>
          <w:lang w:val="ru-RU"/>
        </w:rPr>
        <w:t>/</w:t>
      </w:r>
      <w:r w:rsidR="00901B27" w:rsidRPr="00901B27">
        <w:rPr>
          <w:rFonts w:ascii="Times New Roman" w:hAnsi="Times New Roman"/>
          <w:b/>
          <w:sz w:val="24"/>
          <w:szCs w:val="24"/>
          <w:lang w:val="ru-RU"/>
        </w:rPr>
        <w:t xml:space="preserve">сообщений </w:t>
      </w:r>
      <w:r w:rsidR="00D13D15" w:rsidRPr="00901B27">
        <w:rPr>
          <w:rFonts w:ascii="Times New Roman" w:hAnsi="Times New Roman"/>
          <w:b/>
          <w:sz w:val="24"/>
          <w:szCs w:val="24"/>
          <w:lang w:val="ru-RU"/>
        </w:rPr>
        <w:t xml:space="preserve">об </w:t>
      </w:r>
      <w:r w:rsidR="00901B27" w:rsidRPr="00901B27">
        <w:rPr>
          <w:rFonts w:ascii="Times New Roman" w:hAnsi="Times New Roman"/>
          <w:b/>
          <w:sz w:val="24"/>
          <w:szCs w:val="24"/>
          <w:lang w:val="ru-RU"/>
        </w:rPr>
        <w:t>исключениях</w:t>
      </w:r>
      <w:r w:rsidR="002E55C1" w:rsidRPr="00B0241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9530D" w:rsidRPr="00F9530D" w:rsidRDefault="00DE2436" w:rsidP="00901B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3D15">
        <w:rPr>
          <w:rFonts w:ascii="Times New Roman" w:hAnsi="Times New Roman"/>
          <w:sz w:val="24"/>
          <w:szCs w:val="24"/>
          <w:lang w:val="ru-RU"/>
        </w:rPr>
        <w:t xml:space="preserve">согласилась с </w:t>
      </w:r>
      <w:r w:rsidR="00D13D15" w:rsidRPr="00D13D15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D13D15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D13D15" w:rsidRPr="00B0241F">
        <w:rPr>
          <w:rFonts w:ascii="Times New Roman" w:hAnsi="Times New Roman"/>
          <w:sz w:val="24"/>
          <w:szCs w:val="24"/>
          <w:lang w:val="ru-RU"/>
        </w:rPr>
        <w:t>рекомендаци</w:t>
      </w:r>
      <w:r w:rsidR="00D13D15">
        <w:rPr>
          <w:rFonts w:ascii="Times New Roman" w:hAnsi="Times New Roman"/>
          <w:sz w:val="24"/>
          <w:szCs w:val="24"/>
          <w:lang w:val="ru-RU"/>
        </w:rPr>
        <w:t xml:space="preserve">ей. </w:t>
      </w:r>
      <w:r w:rsidR="00901B27" w:rsidRPr="00901B27">
        <w:rPr>
          <w:rFonts w:ascii="Times New Roman" w:hAnsi="Times New Roman"/>
          <w:sz w:val="24"/>
          <w:szCs w:val="24"/>
          <w:lang w:val="ru-RU"/>
        </w:rPr>
        <w:t>В рамках</w:t>
      </w:r>
      <w:r w:rsidR="00901B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1B27" w:rsidRPr="00B0241F">
        <w:rPr>
          <w:rFonts w:ascii="Times New Roman" w:hAnsi="Times New Roman"/>
          <w:sz w:val="24"/>
          <w:szCs w:val="24"/>
          <w:lang w:val="ru-RU"/>
        </w:rPr>
        <w:t>проект</w:t>
      </w:r>
      <w:r w:rsidR="00901B27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901B27" w:rsidRPr="00901B27">
        <w:rPr>
          <w:rFonts w:ascii="Times New Roman" w:hAnsi="Times New Roman"/>
          <w:sz w:val="24"/>
          <w:szCs w:val="24"/>
          <w:lang w:val="ru-RU"/>
        </w:rPr>
        <w:t>реализаци</w:t>
      </w:r>
      <w:r w:rsidR="00901B2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901B27" w:rsidRPr="00901B27">
        <w:rPr>
          <w:rFonts w:ascii="Times New Roman" w:hAnsi="Times New Roman"/>
          <w:sz w:val="24"/>
          <w:szCs w:val="24"/>
          <w:lang w:val="ru-RU"/>
        </w:rPr>
        <w:t>проект</w:t>
      </w:r>
      <w:r w:rsidR="00901B27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901B27" w:rsidRPr="005E6868">
        <w:rPr>
          <w:rFonts w:ascii="Times New Roman" w:hAnsi="Times New Roman"/>
          <w:sz w:val="24"/>
          <w:szCs w:val="24"/>
          <w:lang w:val="ru-RU"/>
        </w:rPr>
        <w:t>УАО</w:t>
      </w:r>
      <w:r w:rsidR="00901B27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1B27">
        <w:rPr>
          <w:rFonts w:ascii="Times New Roman" w:hAnsi="Times New Roman"/>
          <w:sz w:val="24"/>
          <w:szCs w:val="24"/>
          <w:lang w:val="ru-RU"/>
        </w:rPr>
        <w:t xml:space="preserve">проводятся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ежемесячн</w:t>
      </w:r>
      <w:r w:rsidR="00901B27"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901B27" w:rsidRPr="00901B27">
        <w:rPr>
          <w:rFonts w:ascii="Times New Roman" w:hAnsi="Times New Roman"/>
          <w:sz w:val="24"/>
          <w:szCs w:val="24"/>
          <w:lang w:val="ru-RU"/>
        </w:rPr>
        <w:t>совещани</w:t>
      </w:r>
      <w:r w:rsidR="00901B27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1B27">
        <w:rPr>
          <w:rFonts w:ascii="Times New Roman" w:hAnsi="Times New Roman"/>
          <w:sz w:val="24"/>
          <w:szCs w:val="24"/>
          <w:lang w:val="ru-RU"/>
        </w:rPr>
        <w:t>заинтересованными сторонами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1B27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901B27" w:rsidRPr="00901B27">
        <w:rPr>
          <w:rFonts w:ascii="Times New Roman" w:hAnsi="Times New Roman"/>
          <w:sz w:val="24"/>
          <w:szCs w:val="24"/>
          <w:lang w:val="ru-RU"/>
        </w:rPr>
        <w:t>выявлени</w:t>
      </w:r>
      <w:r w:rsidR="00901B27">
        <w:rPr>
          <w:rFonts w:ascii="Times New Roman" w:hAnsi="Times New Roman"/>
          <w:sz w:val="24"/>
          <w:szCs w:val="24"/>
          <w:lang w:val="ru-RU"/>
        </w:rPr>
        <w:t xml:space="preserve">я и учета 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требований </w:t>
      </w:r>
      <w:r w:rsidR="00901B27" w:rsidRPr="00901B27">
        <w:rPr>
          <w:rFonts w:ascii="Times New Roman" w:hAnsi="Times New Roman"/>
          <w:sz w:val="24"/>
          <w:szCs w:val="24"/>
          <w:lang w:val="ru-RU"/>
        </w:rPr>
        <w:t xml:space="preserve">в отношении 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отчетности </w:t>
      </w:r>
      <w:r w:rsidR="00901B27" w:rsidRPr="00B0241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901B27" w:rsidRPr="00901B27">
        <w:rPr>
          <w:rFonts w:ascii="Times New Roman" w:hAnsi="Times New Roman"/>
          <w:sz w:val="24"/>
          <w:szCs w:val="24"/>
          <w:lang w:val="ru-RU"/>
        </w:rPr>
        <w:t>определени</w:t>
      </w:r>
      <w:r w:rsidR="00901B27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901B27" w:rsidRPr="00901B27">
        <w:rPr>
          <w:rFonts w:ascii="Times New Roman" w:hAnsi="Times New Roman"/>
          <w:sz w:val="24"/>
          <w:szCs w:val="24"/>
          <w:lang w:val="ru-RU"/>
        </w:rPr>
        <w:t>приоритет</w:t>
      </w:r>
      <w:r w:rsidR="00901B27">
        <w:rPr>
          <w:rFonts w:ascii="Times New Roman" w:hAnsi="Times New Roman"/>
          <w:sz w:val="24"/>
          <w:szCs w:val="24"/>
          <w:lang w:val="ru-RU"/>
        </w:rPr>
        <w:t xml:space="preserve">ности их </w:t>
      </w:r>
      <w:r w:rsidR="00901B27" w:rsidRPr="00901B27">
        <w:rPr>
          <w:rFonts w:ascii="Times New Roman" w:hAnsi="Times New Roman"/>
          <w:sz w:val="24"/>
          <w:szCs w:val="24"/>
          <w:lang w:val="ru-RU"/>
        </w:rPr>
        <w:t>реализаци</w:t>
      </w:r>
      <w:r w:rsidR="00901B27">
        <w:rPr>
          <w:rFonts w:ascii="Times New Roman" w:hAnsi="Times New Roman"/>
          <w:sz w:val="24"/>
          <w:szCs w:val="24"/>
          <w:lang w:val="ru-RU"/>
        </w:rPr>
        <w:t>и.</w:t>
      </w:r>
    </w:p>
    <w:p w:rsidR="00F9530D" w:rsidRDefault="00F9530D" w:rsidP="00F9530D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F9530D" w:rsidSect="00333CA1">
          <w:footerReference w:type="default" r:id="rId50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2E55C1" w:rsidRPr="00DC57F1" w:rsidRDefault="008166EE" w:rsidP="008166EE">
      <w:pPr>
        <w:pStyle w:val="Heading1"/>
        <w:spacing w:before="120" w:line="360" w:lineRule="auto"/>
        <w:contextualSpacing/>
        <w:rPr>
          <w:rFonts w:ascii="Times New Roman" w:hAnsi="Times New Roman"/>
          <w:b/>
          <w:color w:val="002060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lastRenderedPageBreak/>
        <w:t>Управление к</w:t>
      </w:r>
      <w:r w:rsidR="009E170A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онтракт</w:t>
      </w: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ом</w:t>
      </w:r>
    </w:p>
    <w:p w:rsidR="00E24DBD" w:rsidRPr="00F9530D" w:rsidRDefault="00467E75" w:rsidP="008166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67E75">
        <w:rPr>
          <w:rFonts w:ascii="Times New Roman" w:hAnsi="Times New Roman"/>
          <w:sz w:val="24"/>
          <w:szCs w:val="24"/>
          <w:lang w:val="ru-RU"/>
        </w:rPr>
        <w:t>К</w:t>
      </w:r>
      <w:r w:rsidR="00BB645A" w:rsidRPr="00467E75">
        <w:rPr>
          <w:rFonts w:ascii="Times New Roman" w:hAnsi="Times New Roman"/>
          <w:sz w:val="24"/>
          <w:szCs w:val="24"/>
          <w:lang w:val="ru-RU"/>
        </w:rPr>
        <w:t>онтракт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67E75">
        <w:rPr>
          <w:rFonts w:ascii="Times New Roman" w:hAnsi="Times New Roman"/>
          <w:sz w:val="24"/>
          <w:szCs w:val="24"/>
          <w:lang w:val="ru-RU"/>
        </w:rPr>
        <w:t>между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467E75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67E75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67E75">
        <w:rPr>
          <w:rFonts w:ascii="Times New Roman" w:hAnsi="Times New Roman"/>
          <w:sz w:val="24"/>
          <w:szCs w:val="24"/>
          <w:lang w:val="ru-RU"/>
        </w:rPr>
        <w:t>компани</w:t>
      </w:r>
      <w:r>
        <w:rPr>
          <w:rFonts w:ascii="Times New Roman" w:hAnsi="Times New Roman"/>
          <w:sz w:val="24"/>
          <w:szCs w:val="24"/>
          <w:lang w:val="ru-RU"/>
        </w:rPr>
        <w:t xml:space="preserve">ей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2A7DC2">
        <w:rPr>
          <w:rFonts w:ascii="Times New Roman" w:hAnsi="Times New Roman"/>
          <w:sz w:val="24"/>
          <w:szCs w:val="24"/>
        </w:rPr>
        <w:t>Cedar</w:t>
      </w:r>
      <w:r w:rsidRPr="00467E7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A7DC2">
        <w:rPr>
          <w:rFonts w:ascii="Times New Roman" w:hAnsi="Times New Roman"/>
          <w:sz w:val="24"/>
          <w:szCs w:val="24"/>
        </w:rPr>
        <w:t>Consulting</w:t>
      </w:r>
      <w:r w:rsidRPr="00467E75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2A7DC2">
        <w:rPr>
          <w:rFonts w:ascii="Times New Roman" w:hAnsi="Times New Roman"/>
          <w:sz w:val="24"/>
          <w:szCs w:val="24"/>
        </w:rPr>
        <w:t>UK</w:t>
      </w:r>
      <w:r w:rsidRPr="00467E75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2A7DC2">
        <w:rPr>
          <w:rFonts w:ascii="Times New Roman" w:hAnsi="Times New Roman"/>
          <w:sz w:val="24"/>
          <w:szCs w:val="24"/>
        </w:rPr>
        <w:t>Li</w:t>
      </w:r>
      <w:r w:rsidRPr="00962543">
        <w:rPr>
          <w:rFonts w:ascii="Times New Roman" w:hAnsi="Times New Roman"/>
          <w:sz w:val="24"/>
          <w:szCs w:val="24"/>
        </w:rPr>
        <w:t>mited</w:t>
      </w:r>
      <w:r w:rsidRPr="00467E7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67E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>внешн</w:t>
      </w:r>
      <w:r w:rsidRPr="00467E75">
        <w:rPr>
          <w:rFonts w:ascii="Times New Roman" w:hAnsi="Times New Roman"/>
          <w:sz w:val="24"/>
          <w:szCs w:val="24"/>
          <w:lang w:val="ru-RU"/>
        </w:rPr>
        <w:t>им</w:t>
      </w:r>
      <w:r>
        <w:rPr>
          <w:rFonts w:ascii="Times New Roman" w:hAnsi="Times New Roman"/>
          <w:sz w:val="24"/>
          <w:szCs w:val="24"/>
          <w:lang w:val="ru-RU"/>
        </w:rPr>
        <w:t xml:space="preserve"> партнером</w:t>
      </w:r>
      <w:r w:rsidR="003B7580" w:rsidRPr="00467E75">
        <w:rPr>
          <w:rFonts w:ascii="Times New Roman" w:hAnsi="Times New Roman"/>
          <w:sz w:val="24"/>
          <w:szCs w:val="24"/>
          <w:lang w:val="ru-RU"/>
        </w:rPr>
        <w:t xml:space="preserve"> по реализации проекта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67E75">
        <w:rPr>
          <w:rFonts w:ascii="Times New Roman" w:hAnsi="Times New Roman"/>
          <w:sz w:val="24"/>
          <w:szCs w:val="24"/>
          <w:lang w:val="ru-RU"/>
        </w:rPr>
        <w:t>предусматрива</w:t>
      </w:r>
      <w:r>
        <w:rPr>
          <w:rFonts w:ascii="Times New Roman" w:hAnsi="Times New Roman"/>
          <w:sz w:val="24"/>
          <w:szCs w:val="24"/>
          <w:lang w:val="ru-RU"/>
        </w:rPr>
        <w:t xml:space="preserve">л </w:t>
      </w:r>
      <w:r w:rsidRPr="00467E75">
        <w:rPr>
          <w:rFonts w:ascii="Times New Roman" w:hAnsi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="008166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66EE" w:rsidRPr="008166EE">
        <w:rPr>
          <w:rFonts w:ascii="Times New Roman" w:hAnsi="Times New Roman"/>
          <w:sz w:val="24"/>
          <w:szCs w:val="24"/>
          <w:lang w:val="ru-RU"/>
        </w:rPr>
        <w:t>систем</w:t>
      </w:r>
      <w:r w:rsidR="008166EE">
        <w:rPr>
          <w:rFonts w:ascii="Times New Roman" w:hAnsi="Times New Roman"/>
          <w:sz w:val="24"/>
          <w:szCs w:val="24"/>
          <w:lang w:val="ru-RU"/>
        </w:rPr>
        <w:t>ы</w:t>
      </w:r>
      <w:r w:rsidR="008166EE" w:rsidRPr="008166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66E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F7CE9">
        <w:rPr>
          <w:rFonts w:ascii="Times New Roman" w:hAnsi="Times New Roman"/>
          <w:sz w:val="24"/>
          <w:szCs w:val="24"/>
          <w:lang w:val="ru-RU"/>
        </w:rPr>
        <w:t>Основные функции УЛР</w:t>
      </w:r>
      <w:r w:rsidR="008166EE" w:rsidRPr="008166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66EE">
        <w:rPr>
          <w:rFonts w:ascii="Times New Roman" w:hAnsi="Times New Roman"/>
          <w:sz w:val="24"/>
          <w:szCs w:val="24"/>
          <w:lang w:val="ru-RU"/>
        </w:rPr>
        <w:t>-</w:t>
      </w:r>
      <w:r w:rsidR="008166EE" w:rsidRPr="008166EE">
        <w:rPr>
          <w:rFonts w:ascii="Times New Roman" w:hAnsi="Times New Roman"/>
          <w:sz w:val="24"/>
          <w:szCs w:val="24"/>
          <w:lang w:val="ru-RU"/>
        </w:rPr>
        <w:t xml:space="preserve"> Заработная плата</w:t>
      </w:r>
      <w:r w:rsidR="008166E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8166EE" w:rsidRPr="008166E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67E75">
        <w:rPr>
          <w:rFonts w:ascii="Times New Roman" w:hAnsi="Times New Roman"/>
          <w:sz w:val="24"/>
          <w:szCs w:val="24"/>
          <w:lang w:val="ru-RU"/>
        </w:rPr>
        <w:t>в течение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 xml:space="preserve">15 </w:t>
      </w:r>
      <w:r w:rsidR="00BB645A" w:rsidRPr="00467E75">
        <w:rPr>
          <w:rFonts w:ascii="Times New Roman" w:hAnsi="Times New Roman"/>
          <w:sz w:val="24"/>
          <w:szCs w:val="24"/>
          <w:lang w:val="ru-RU"/>
        </w:rPr>
        <w:t>месяцев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66EE">
        <w:rPr>
          <w:rFonts w:ascii="Times New Roman" w:hAnsi="Times New Roman"/>
          <w:sz w:val="24"/>
          <w:szCs w:val="24"/>
        </w:rPr>
        <w:t>c</w:t>
      </w:r>
      <w:r w:rsidR="008166EE" w:rsidRPr="008166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 xml:space="preserve">1 </w:t>
      </w:r>
      <w:r w:rsidR="00BB645A" w:rsidRPr="00467E75">
        <w:rPr>
          <w:rFonts w:ascii="Times New Roman" w:hAnsi="Times New Roman"/>
          <w:sz w:val="24"/>
          <w:szCs w:val="24"/>
          <w:lang w:val="ru-RU"/>
        </w:rPr>
        <w:t>августа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67E75">
        <w:rPr>
          <w:rFonts w:ascii="Times New Roman" w:hAnsi="Times New Roman"/>
          <w:sz w:val="24"/>
          <w:szCs w:val="24"/>
          <w:lang w:val="ru-RU"/>
        </w:rPr>
        <w:t>2012 г.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166EE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>997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>925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67E75">
        <w:rPr>
          <w:rFonts w:ascii="Times New Roman" w:hAnsi="Times New Roman"/>
          <w:sz w:val="24"/>
          <w:szCs w:val="24"/>
          <w:lang w:val="ru-RU"/>
        </w:rPr>
        <w:t>шв. франков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B645A" w:rsidRPr="00467E75">
        <w:rPr>
          <w:rFonts w:ascii="Times New Roman" w:hAnsi="Times New Roman"/>
          <w:sz w:val="24"/>
          <w:szCs w:val="24"/>
          <w:lang w:val="ru-RU"/>
        </w:rPr>
        <w:t>Однако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66EE" w:rsidRPr="008166EE">
        <w:rPr>
          <w:rFonts w:ascii="Times New Roman" w:hAnsi="Times New Roman"/>
          <w:sz w:val="24"/>
          <w:szCs w:val="24"/>
          <w:lang w:val="ru-RU"/>
        </w:rPr>
        <w:t>утвержд</w:t>
      </w:r>
      <w:r w:rsidR="008166EE">
        <w:rPr>
          <w:rFonts w:ascii="Times New Roman" w:hAnsi="Times New Roman"/>
          <w:sz w:val="24"/>
          <w:szCs w:val="24"/>
          <w:lang w:val="ru-RU"/>
        </w:rPr>
        <w:t xml:space="preserve">ение </w:t>
      </w:r>
      <w:r>
        <w:rPr>
          <w:rFonts w:ascii="Times New Roman" w:hAnsi="Times New Roman"/>
          <w:sz w:val="24"/>
          <w:szCs w:val="24"/>
          <w:lang w:val="ru-RU"/>
        </w:rPr>
        <w:t xml:space="preserve">заключительного </w:t>
      </w:r>
      <w:r w:rsidRPr="00467E75">
        <w:rPr>
          <w:rFonts w:ascii="Times New Roman" w:hAnsi="Times New Roman"/>
          <w:sz w:val="24"/>
          <w:szCs w:val="24"/>
          <w:lang w:val="ru-RU"/>
        </w:rPr>
        <w:t>этап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467E75">
        <w:rPr>
          <w:rFonts w:ascii="Times New Roman" w:hAnsi="Times New Roman"/>
          <w:sz w:val="24"/>
          <w:szCs w:val="24"/>
          <w:lang w:val="ru-RU"/>
        </w:rPr>
        <w:t xml:space="preserve"> проект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8166EE">
        <w:rPr>
          <w:rFonts w:ascii="Times New Roman" w:hAnsi="Times New Roman"/>
          <w:sz w:val="24"/>
          <w:szCs w:val="24"/>
          <w:lang w:val="ru-RU"/>
        </w:rPr>
        <w:t>задержалось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67E75">
        <w:rPr>
          <w:rFonts w:ascii="Times New Roman" w:hAnsi="Times New Roman"/>
          <w:sz w:val="24"/>
          <w:szCs w:val="24"/>
          <w:lang w:val="ru-RU"/>
        </w:rPr>
        <w:t>более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чем на 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 xml:space="preserve">11 </w:t>
      </w:r>
      <w:r w:rsidR="00BB645A" w:rsidRPr="00467E75">
        <w:rPr>
          <w:rFonts w:ascii="Times New Roman" w:hAnsi="Times New Roman"/>
          <w:sz w:val="24"/>
          <w:szCs w:val="24"/>
          <w:lang w:val="ru-RU"/>
        </w:rPr>
        <w:t>месяцев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467E75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 w:rsidR="008166EE" w:rsidRPr="00467E75">
        <w:rPr>
          <w:rFonts w:ascii="Times New Roman" w:hAnsi="Times New Roman"/>
          <w:sz w:val="24"/>
          <w:szCs w:val="24"/>
          <w:lang w:val="ru-RU"/>
        </w:rPr>
        <w:t>задержк</w:t>
      </w:r>
      <w:r w:rsidR="008166EE">
        <w:rPr>
          <w:rFonts w:ascii="Times New Roman" w:hAnsi="Times New Roman"/>
          <w:sz w:val="24"/>
          <w:szCs w:val="24"/>
          <w:lang w:val="ru-RU"/>
        </w:rPr>
        <w:t xml:space="preserve">а в </w:t>
      </w:r>
      <w:r w:rsidR="008166EE" w:rsidRPr="008166EE">
        <w:rPr>
          <w:rFonts w:ascii="Times New Roman" w:hAnsi="Times New Roman"/>
          <w:sz w:val="24"/>
          <w:szCs w:val="24"/>
          <w:lang w:val="ru-RU"/>
        </w:rPr>
        <w:t>утвержд</w:t>
      </w:r>
      <w:r w:rsidR="008166EE">
        <w:rPr>
          <w:rFonts w:ascii="Times New Roman" w:hAnsi="Times New Roman"/>
          <w:sz w:val="24"/>
          <w:szCs w:val="24"/>
          <w:lang w:val="ru-RU"/>
        </w:rPr>
        <w:t xml:space="preserve">ении </w:t>
      </w:r>
      <w:r w:rsidR="008166EE" w:rsidRPr="00467E75">
        <w:rPr>
          <w:rFonts w:ascii="Times New Roman" w:hAnsi="Times New Roman"/>
          <w:sz w:val="24"/>
          <w:szCs w:val="24"/>
          <w:lang w:val="ru-RU"/>
        </w:rPr>
        <w:t>различн</w:t>
      </w:r>
      <w:r w:rsidR="008166EE">
        <w:rPr>
          <w:rFonts w:ascii="Times New Roman" w:hAnsi="Times New Roman"/>
          <w:sz w:val="24"/>
          <w:szCs w:val="24"/>
          <w:lang w:val="ru-RU"/>
        </w:rPr>
        <w:t xml:space="preserve">ых этапов </w:t>
      </w:r>
      <w:r w:rsidR="008166EE" w:rsidRPr="008166EE">
        <w:rPr>
          <w:rFonts w:ascii="Times New Roman" w:hAnsi="Times New Roman"/>
          <w:sz w:val="24"/>
          <w:szCs w:val="24"/>
          <w:lang w:val="ru-RU"/>
        </w:rPr>
        <w:t>проект</w:t>
      </w:r>
      <w:r w:rsidR="008166EE">
        <w:rPr>
          <w:rFonts w:ascii="Times New Roman" w:hAnsi="Times New Roman"/>
          <w:sz w:val="24"/>
          <w:szCs w:val="24"/>
          <w:lang w:val="ru-RU"/>
        </w:rPr>
        <w:t xml:space="preserve">а, </w:t>
      </w:r>
      <w:r>
        <w:rPr>
          <w:rFonts w:ascii="Times New Roman" w:hAnsi="Times New Roman"/>
          <w:sz w:val="24"/>
          <w:szCs w:val="24"/>
          <w:lang w:val="ru-RU"/>
        </w:rPr>
        <w:t xml:space="preserve">как видно из приведенной ниже таблицы, </w:t>
      </w:r>
      <w:r w:rsidR="008166EE">
        <w:rPr>
          <w:rFonts w:ascii="Times New Roman" w:hAnsi="Times New Roman"/>
          <w:sz w:val="24"/>
          <w:szCs w:val="24"/>
          <w:lang w:val="ru-RU"/>
        </w:rPr>
        <w:t xml:space="preserve">составила </w:t>
      </w:r>
      <w:r>
        <w:rPr>
          <w:rFonts w:ascii="Times New Roman" w:hAnsi="Times New Roman"/>
          <w:sz w:val="24"/>
          <w:szCs w:val="24"/>
          <w:lang w:val="ru-RU"/>
        </w:rPr>
        <w:t>от двух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BB645A" w:rsidRPr="00467E75">
        <w:rPr>
          <w:rFonts w:ascii="Times New Roman" w:hAnsi="Times New Roman"/>
          <w:sz w:val="24"/>
          <w:szCs w:val="24"/>
          <w:lang w:val="ru-RU"/>
        </w:rPr>
        <w:t>вос</w:t>
      </w:r>
      <w:r>
        <w:rPr>
          <w:rFonts w:ascii="Times New Roman" w:hAnsi="Times New Roman"/>
          <w:sz w:val="24"/>
          <w:szCs w:val="24"/>
          <w:lang w:val="ru-RU"/>
        </w:rPr>
        <w:t>ь</w:t>
      </w:r>
      <w:r w:rsidR="00BB645A" w:rsidRPr="00467E75"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67E75">
        <w:rPr>
          <w:rFonts w:ascii="Times New Roman" w:hAnsi="Times New Roman"/>
          <w:sz w:val="24"/>
          <w:szCs w:val="24"/>
          <w:lang w:val="ru-RU"/>
        </w:rPr>
        <w:t>месяцев</w:t>
      </w:r>
      <w:r w:rsidR="002E55C1" w:rsidRPr="00467E75"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4525" w:type="pct"/>
        <w:jc w:val="center"/>
        <w:tblLook w:val="04A0" w:firstRow="1" w:lastRow="0" w:firstColumn="1" w:lastColumn="0" w:noHBand="0" w:noVBand="1"/>
      </w:tblPr>
      <w:tblGrid>
        <w:gridCol w:w="2938"/>
        <w:gridCol w:w="2342"/>
        <w:gridCol w:w="1733"/>
        <w:gridCol w:w="1352"/>
      </w:tblGrid>
      <w:tr w:rsidR="00F9530D" w:rsidRPr="00467E75" w:rsidTr="0016026F">
        <w:trPr>
          <w:trHeight w:val="677"/>
          <w:jc w:val="center"/>
        </w:trPr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0D" w:rsidRPr="00467E75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467E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Этап/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467E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Контрольная точка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0D" w:rsidRPr="00467E75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467E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овый срок</w:t>
            </w:r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30D" w:rsidRPr="00467E75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Дата фактического </w:t>
            </w:r>
            <w:r w:rsidRPr="00EE5EE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ения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9530D" w:rsidRPr="00467E75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166E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Задержка </w:t>
            </w:r>
            <w:r w:rsidRPr="00467E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(месяцев)</w:t>
            </w:r>
          </w:p>
        </w:tc>
      </w:tr>
      <w:tr w:rsidR="00F9530D" w:rsidRPr="00FE0AAD" w:rsidTr="0016026F">
        <w:trPr>
          <w:trHeight w:val="689"/>
          <w:tblHeader/>
          <w:jc w:val="center"/>
        </w:trPr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467E75" w:rsidRDefault="00F9530D" w:rsidP="0016026F">
            <w:pPr>
              <w:spacing w:before="120"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Инициация </w:t>
            </w:r>
            <w:r w:rsidRPr="008166E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467E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мобилизация </w:t>
            </w:r>
            <w:r w:rsidRPr="008166E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B0241F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Июль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2012 г. </w:t>
            </w: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2012 г.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FE0AAD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color w:val="000000"/>
                <w:sz w:val="24"/>
                <w:szCs w:val="24"/>
              </w:rPr>
              <w:t>5.11.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 г.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30D" w:rsidRPr="00FE0AAD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9530D" w:rsidRPr="00FE0AAD" w:rsidTr="0016026F">
        <w:trPr>
          <w:trHeight w:val="804"/>
          <w:tblHeader/>
          <w:jc w:val="center"/>
        </w:trPr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B0241F" w:rsidRDefault="00F9530D" w:rsidP="0016026F">
            <w:pPr>
              <w:spacing w:before="120"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Концептуальная </w:t>
            </w: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ирование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9530D" w:rsidRPr="00B0241F" w:rsidRDefault="00F9530D" w:rsidP="0016026F">
            <w:pPr>
              <w:spacing w:before="120"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(Часть 1)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B0241F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2012 г. </w:t>
            </w: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2012 г.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962543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2543">
              <w:rPr>
                <w:rFonts w:ascii="Times New Roman" w:hAnsi="Times New Roman"/>
                <w:color w:val="000000"/>
                <w:sz w:val="24"/>
                <w:szCs w:val="24"/>
              </w:rPr>
              <w:t>19.12.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 г.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30D" w:rsidRPr="00FE0AAD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9530D" w:rsidRPr="00FE0AAD" w:rsidTr="0016026F">
        <w:trPr>
          <w:trHeight w:val="804"/>
          <w:tblHeader/>
          <w:jc w:val="center"/>
        </w:trPr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B0241F" w:rsidRDefault="00F9530D" w:rsidP="0016026F">
            <w:pPr>
              <w:spacing w:before="120"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Концептуальная </w:t>
            </w: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ирование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9530D" w:rsidRPr="00B0241F" w:rsidRDefault="00F9530D" w:rsidP="0016026F">
            <w:pPr>
              <w:spacing w:before="120"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(Часть 2)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B0241F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октябрь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2012 г. </w:t>
            </w: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декабрь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2012 г.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FE0AAD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color w:val="000000"/>
                <w:sz w:val="24"/>
                <w:szCs w:val="24"/>
              </w:rPr>
              <w:t>5.04.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2013 г.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30D" w:rsidRPr="00FE0AAD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9530D" w:rsidRPr="00EE5EEB" w:rsidTr="0016026F">
        <w:trPr>
          <w:trHeight w:val="677"/>
          <w:tblHeader/>
          <w:jc w:val="center"/>
        </w:trPr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EE5EEB" w:rsidRDefault="00F9530D" w:rsidP="002F7CE9">
            <w:pPr>
              <w:spacing w:before="120"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Сборка </w:t>
            </w: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 тестирование модулей (Часть 1)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EE5EEB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ь 2012 г.</w:t>
            </w: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январь</w:t>
            </w: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2013 г.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EE5EEB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29.04.2013 г.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30D" w:rsidRPr="00EE5EEB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F9530D" w:rsidRPr="00EE5EEB" w:rsidTr="0016026F">
        <w:trPr>
          <w:trHeight w:val="689"/>
          <w:tblHeader/>
          <w:jc w:val="center"/>
        </w:trPr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EE5EEB" w:rsidRDefault="00F9530D" w:rsidP="002F7CE9">
            <w:pPr>
              <w:spacing w:before="120"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Сборка </w:t>
            </w: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 тестирование модулей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(Часть 2)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B0241F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январь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2013 г. </w:t>
            </w: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апрел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ь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2013 г.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EE5EEB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5.07.2013 г.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30D" w:rsidRPr="00EE5EEB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F9530D" w:rsidRPr="00FE0AAD" w:rsidTr="0016026F">
        <w:trPr>
          <w:trHeight w:val="677"/>
          <w:tblHeader/>
          <w:jc w:val="center"/>
        </w:trPr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EE5EEB" w:rsidRDefault="00F9530D" w:rsidP="0016026F">
            <w:pPr>
              <w:spacing w:before="120"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Тестирование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B0241F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апрел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ь 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2013 г.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июнь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2013 г.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FE0AAD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color w:val="000000"/>
                <w:sz w:val="24"/>
                <w:szCs w:val="24"/>
              </w:rPr>
              <w:t>2.02.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 г.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30D" w:rsidRPr="00FE0AAD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9530D" w:rsidRPr="00FE0AAD" w:rsidTr="0016026F">
        <w:trPr>
          <w:trHeight w:val="689"/>
          <w:tblHeader/>
          <w:jc w:val="center"/>
        </w:trPr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EE5EEB" w:rsidRDefault="00F9530D" w:rsidP="0016026F">
            <w:pPr>
              <w:spacing w:before="120"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Приемка и внедрение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B0241F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2013 г.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август 2013 г.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962543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2543">
              <w:rPr>
                <w:rFonts w:ascii="Times New Roman" w:hAnsi="Times New Roman"/>
                <w:color w:val="000000"/>
                <w:sz w:val="24"/>
                <w:szCs w:val="24"/>
              </w:rPr>
              <w:t>17.04.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 г.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30D" w:rsidRPr="00FE0AAD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9530D" w:rsidRPr="00FE0AAD" w:rsidTr="0016026F">
        <w:trPr>
          <w:trHeight w:val="689"/>
          <w:tblHeader/>
          <w:jc w:val="center"/>
        </w:trPr>
        <w:tc>
          <w:tcPr>
            <w:tcW w:w="17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EE5EEB" w:rsidRDefault="00F9530D" w:rsidP="0016026F">
            <w:pPr>
              <w:spacing w:before="120"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Гаранти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йный </w:t>
            </w: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B0241F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2013 г.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E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октябр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ь</w:t>
            </w:r>
            <w:r w:rsidRPr="00B024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2013 г.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0D" w:rsidRPr="00FE0AAD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color w:val="000000"/>
                <w:sz w:val="24"/>
                <w:szCs w:val="24"/>
              </w:rPr>
              <w:t>9.10.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 г.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30D" w:rsidRPr="00FE0AAD" w:rsidRDefault="00F9530D" w:rsidP="0016026F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F9530D" w:rsidRPr="00F9530D" w:rsidRDefault="00F9530D" w:rsidP="00F9530D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9530D" w:rsidRPr="00467E75" w:rsidRDefault="00F9530D" w:rsidP="008166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F9530D" w:rsidRPr="00467E75" w:rsidSect="00333CA1">
          <w:footerReference w:type="default" r:id="rId51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2E55C1" w:rsidRPr="00DD7346" w:rsidRDefault="00DD7346" w:rsidP="00B078E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За</w:t>
      </w:r>
      <w:r w:rsidRPr="00DD734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66EE">
        <w:rPr>
          <w:rFonts w:ascii="Times New Roman" w:hAnsi="Times New Roman"/>
          <w:sz w:val="24"/>
          <w:szCs w:val="24"/>
          <w:lang w:val="ru-RU"/>
        </w:rPr>
        <w:t xml:space="preserve">указанные выше </w:t>
      </w:r>
      <w:r w:rsidRPr="00DD7346">
        <w:rPr>
          <w:rFonts w:ascii="Times New Roman" w:hAnsi="Times New Roman"/>
          <w:sz w:val="24"/>
          <w:szCs w:val="24"/>
          <w:lang w:val="ru-RU"/>
        </w:rPr>
        <w:t>работ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DD734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DD7346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DD734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выплатила</w:t>
      </w:r>
      <w:r w:rsidRPr="00DD7346">
        <w:rPr>
          <w:rFonts w:ascii="Times New Roman" w:hAnsi="Times New Roman"/>
          <w:sz w:val="24"/>
          <w:szCs w:val="24"/>
          <w:lang w:val="ru-RU"/>
        </w:rPr>
        <w:t xml:space="preserve"> поставщик</w:t>
      </w:r>
      <w:r>
        <w:rPr>
          <w:rFonts w:ascii="Times New Roman" w:hAnsi="Times New Roman"/>
          <w:sz w:val="24"/>
          <w:szCs w:val="24"/>
          <w:lang w:val="ru-RU"/>
        </w:rPr>
        <w:t xml:space="preserve">у сумму </w:t>
      </w:r>
      <w:r w:rsidR="002E55C1" w:rsidRPr="00DD7346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="002E55C1" w:rsidRPr="00DD7346">
        <w:rPr>
          <w:rFonts w:ascii="Times New Roman" w:hAnsi="Times New Roman"/>
          <w:sz w:val="24"/>
          <w:szCs w:val="24"/>
          <w:lang w:val="ru-RU"/>
        </w:rPr>
        <w:t>505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="002E55C1" w:rsidRPr="00DD7346">
        <w:rPr>
          <w:rFonts w:ascii="Times New Roman" w:hAnsi="Times New Roman"/>
          <w:sz w:val="24"/>
          <w:szCs w:val="24"/>
          <w:lang w:val="ru-RU"/>
        </w:rPr>
        <w:t>517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DD7346">
        <w:rPr>
          <w:rFonts w:ascii="Times New Roman" w:hAnsi="Times New Roman"/>
          <w:sz w:val="24"/>
          <w:szCs w:val="24"/>
          <w:lang w:val="ru-RU"/>
        </w:rPr>
        <w:t xml:space="preserve">50 </w:t>
      </w:r>
      <w:r w:rsidRPr="00DD7346">
        <w:rPr>
          <w:rFonts w:ascii="Times New Roman" w:hAnsi="Times New Roman"/>
          <w:sz w:val="24"/>
          <w:szCs w:val="24"/>
          <w:lang w:val="ru-RU"/>
        </w:rPr>
        <w:t>шв. франков</w:t>
      </w:r>
      <w:r w:rsidR="002E55C1" w:rsidRPr="00DD7346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пре</w:t>
      </w:r>
      <w:r w:rsidR="008166EE">
        <w:rPr>
          <w:rFonts w:ascii="Times New Roman" w:hAnsi="Times New Roman"/>
          <w:sz w:val="24"/>
          <w:szCs w:val="24"/>
          <w:lang w:val="ru-RU"/>
        </w:rPr>
        <w:t xml:space="preserve">высившую </w:t>
      </w:r>
      <w:r>
        <w:rPr>
          <w:rFonts w:ascii="Times New Roman" w:hAnsi="Times New Roman"/>
          <w:sz w:val="24"/>
          <w:szCs w:val="24"/>
          <w:lang w:val="ru-RU"/>
        </w:rPr>
        <w:t xml:space="preserve">сумму </w:t>
      </w:r>
      <w:r w:rsidRPr="00DD7346">
        <w:rPr>
          <w:rFonts w:ascii="Times New Roman" w:hAnsi="Times New Roman"/>
          <w:sz w:val="24"/>
          <w:szCs w:val="24"/>
          <w:lang w:val="ru-RU"/>
        </w:rPr>
        <w:t>контракт</w:t>
      </w:r>
      <w:r>
        <w:rPr>
          <w:rFonts w:ascii="Times New Roman" w:hAnsi="Times New Roman"/>
          <w:sz w:val="24"/>
          <w:szCs w:val="24"/>
          <w:lang w:val="ru-RU"/>
        </w:rPr>
        <w:t xml:space="preserve">а на </w:t>
      </w:r>
      <w:r w:rsidRPr="00DD7346">
        <w:rPr>
          <w:rFonts w:ascii="Times New Roman" w:hAnsi="Times New Roman"/>
          <w:sz w:val="24"/>
          <w:szCs w:val="24"/>
          <w:lang w:val="ru-RU"/>
        </w:rPr>
        <w:t>507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DD7346">
        <w:rPr>
          <w:rFonts w:ascii="Times New Roman" w:hAnsi="Times New Roman"/>
          <w:sz w:val="24"/>
          <w:szCs w:val="24"/>
          <w:lang w:val="ru-RU"/>
        </w:rPr>
        <w:t>592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DD7346">
        <w:rPr>
          <w:rFonts w:ascii="Times New Roman" w:hAnsi="Times New Roman"/>
          <w:sz w:val="24"/>
          <w:szCs w:val="24"/>
          <w:lang w:val="ru-RU"/>
        </w:rPr>
        <w:t>50 шв. франков (25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DD7346">
        <w:rPr>
          <w:rFonts w:ascii="Times New Roman" w:hAnsi="Times New Roman"/>
          <w:sz w:val="24"/>
          <w:szCs w:val="24"/>
          <w:lang w:val="ru-RU"/>
        </w:rPr>
        <w:t>41%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="002E55C1" w:rsidRPr="00DD7346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DD7346">
        <w:rPr>
          <w:rFonts w:ascii="Times New Roman" w:hAnsi="Times New Roman"/>
          <w:sz w:val="24"/>
          <w:szCs w:val="24"/>
          <w:lang w:val="ru-RU"/>
        </w:rPr>
        <w:t>Дополнительн</w:t>
      </w:r>
      <w:r>
        <w:rPr>
          <w:rFonts w:ascii="Times New Roman" w:hAnsi="Times New Roman"/>
          <w:sz w:val="24"/>
          <w:szCs w:val="24"/>
          <w:lang w:val="ru-RU"/>
        </w:rPr>
        <w:t>ые</w:t>
      </w:r>
      <w:r w:rsidR="002E55C1" w:rsidRPr="00DD734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78EB" w:rsidRPr="00B078EB">
        <w:rPr>
          <w:rFonts w:ascii="Times New Roman" w:hAnsi="Times New Roman"/>
          <w:sz w:val="24"/>
          <w:szCs w:val="24"/>
          <w:lang w:val="ru-RU"/>
        </w:rPr>
        <w:t>платеж</w:t>
      </w:r>
      <w:r w:rsidR="00B078EB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были произведены </w:t>
      </w:r>
      <w:r w:rsidR="00B078EB">
        <w:rPr>
          <w:rFonts w:ascii="Times New Roman" w:hAnsi="Times New Roman"/>
          <w:sz w:val="24"/>
          <w:szCs w:val="24"/>
          <w:lang w:val="ru-RU"/>
        </w:rPr>
        <w:t xml:space="preserve">за следующие </w:t>
      </w:r>
      <w:r w:rsidR="00B078EB" w:rsidRPr="00B078EB">
        <w:rPr>
          <w:rFonts w:ascii="Times New Roman" w:hAnsi="Times New Roman"/>
          <w:sz w:val="24"/>
          <w:szCs w:val="24"/>
          <w:lang w:val="ru-RU"/>
        </w:rPr>
        <w:t>работ</w:t>
      </w:r>
      <w:r w:rsidR="00B078EB">
        <w:rPr>
          <w:rFonts w:ascii="Times New Roman" w:hAnsi="Times New Roman"/>
          <w:sz w:val="24"/>
          <w:szCs w:val="24"/>
          <w:lang w:val="ru-RU"/>
        </w:rPr>
        <w:t>ы</w:t>
      </w:r>
      <w:r w:rsidR="002E55C1" w:rsidRPr="00DD7346"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3575" w:type="pct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2891"/>
      </w:tblGrid>
      <w:tr w:rsidR="002E55C1" w:rsidRPr="00B0241F" w:rsidTr="00BD29F3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FE0AAD" w:rsidRDefault="00BB645A" w:rsidP="00E56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B0241F" w:rsidRDefault="00DD7346" w:rsidP="00E56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7346">
              <w:rPr>
                <w:rFonts w:ascii="Times New Roman" w:hAnsi="Times New Roman"/>
                <w:b/>
                <w:sz w:val="24"/>
                <w:szCs w:val="24"/>
              </w:rPr>
              <w:t>Дополнительн</w:t>
            </w:r>
            <w:r w:rsidR="00B078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ый</w:t>
            </w:r>
            <w:r w:rsidR="002E55C1" w:rsidRPr="00B024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B078EB" w:rsidRPr="00B078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платеж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2E55C1" w:rsidRPr="00B024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="00DE2436" w:rsidRPr="00B024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шв. франков</w:t>
            </w:r>
            <w:r w:rsidR="002E55C1" w:rsidRPr="00B024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2E55C1" w:rsidRPr="00FE0AAD" w:rsidTr="00BD29F3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BD29F3" w:rsidRDefault="00DE2436" w:rsidP="00E56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29F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Прототип </w:t>
            </w:r>
            <w:r w:rsidR="00DD7346" w:rsidRPr="00BD29F3">
              <w:rPr>
                <w:rFonts w:ascii="Times New Roman" w:hAnsi="Times New Roman"/>
                <w:sz w:val="24"/>
                <w:szCs w:val="24"/>
                <w:lang w:val="en-GB"/>
              </w:rPr>
              <w:t>УВКБ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E10486" w:rsidRDefault="002E55C1" w:rsidP="00E562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0486">
              <w:rPr>
                <w:rFonts w:ascii="Times New Roman" w:hAnsi="Times New Roman"/>
                <w:sz w:val="24"/>
                <w:szCs w:val="24"/>
              </w:rPr>
              <w:t>98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486">
              <w:rPr>
                <w:rFonts w:ascii="Times New Roman" w:hAnsi="Times New Roman"/>
                <w:sz w:val="24"/>
                <w:szCs w:val="24"/>
              </w:rPr>
              <w:t>922</w:t>
            </w:r>
            <w:r w:rsidR="0047044E">
              <w:rPr>
                <w:rFonts w:ascii="Times New Roman" w:hAnsi="Times New Roman"/>
                <w:sz w:val="24"/>
                <w:szCs w:val="24"/>
              </w:rPr>
              <w:t>,</w:t>
            </w:r>
            <w:r w:rsidRPr="00E1048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E55C1" w:rsidRPr="00BD29F3" w:rsidTr="00BD29F3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DD7346" w:rsidRDefault="00DD7346" w:rsidP="00E56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7346">
              <w:rPr>
                <w:rFonts w:ascii="Times New Roman" w:hAnsi="Times New Roman"/>
                <w:sz w:val="24"/>
                <w:szCs w:val="24"/>
                <w:lang w:val="ru-RU"/>
              </w:rPr>
              <w:t>Обучение</w:t>
            </w:r>
            <w:r w:rsidR="00B078EB">
              <w:rPr>
                <w:rFonts w:ascii="Times New Roman" w:hAnsi="Times New Roman"/>
                <w:sz w:val="24"/>
                <w:szCs w:val="24"/>
                <w:lang w:val="ru-RU"/>
              </w:rPr>
              <w:t>, модуль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D29F3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BF2FC6" w:rsidRPr="00DD7346">
              <w:rPr>
                <w:rFonts w:ascii="Times New Roman" w:hAnsi="Times New Roman"/>
                <w:sz w:val="24"/>
                <w:szCs w:val="24"/>
                <w:lang w:val="ru-RU"/>
              </w:rPr>
              <w:t>Заработная плата</w:t>
            </w:r>
            <w:r w:rsidRPr="00BD29F3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BD29F3" w:rsidRDefault="002E55C1" w:rsidP="00E562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29F3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="0047044E" w:rsidRPr="00BD29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D29F3">
              <w:rPr>
                <w:rFonts w:ascii="Times New Roman" w:hAnsi="Times New Roman"/>
                <w:sz w:val="24"/>
                <w:szCs w:val="24"/>
                <w:lang w:val="ru-RU"/>
              </w:rPr>
              <w:t>600</w:t>
            </w:r>
            <w:r w:rsidR="0047044E" w:rsidRPr="00BD29F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BD29F3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</w:tr>
      <w:tr w:rsidR="002E55C1" w:rsidRPr="00BD29F3" w:rsidTr="00BD29F3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BD29F3" w:rsidRDefault="00BD29F3" w:rsidP="00E56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29F3">
              <w:rPr>
                <w:rFonts w:ascii="Times New Roman" w:hAnsi="Times New Roman"/>
                <w:sz w:val="24"/>
                <w:szCs w:val="24"/>
                <w:lang w:val="ru-RU"/>
              </w:rPr>
              <w:t>Запрос на внесение изменений (ЗВИ)</w:t>
            </w:r>
            <w:r w:rsidR="00DD73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</w:t>
            </w:r>
            <w:r w:rsidR="00DD73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тап </w:t>
            </w:r>
            <w:r w:rsidR="002E55C1" w:rsidRPr="00BD29F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BD29F3" w:rsidRDefault="002E55C1" w:rsidP="00E562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29F3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47044E" w:rsidRPr="00BD29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D29F3">
              <w:rPr>
                <w:rFonts w:ascii="Times New Roman" w:hAnsi="Times New Roman"/>
                <w:sz w:val="24"/>
                <w:szCs w:val="24"/>
                <w:lang w:val="ru-RU"/>
              </w:rPr>
              <w:t>396</w:t>
            </w:r>
            <w:r w:rsidR="0047044E" w:rsidRPr="00BD29F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BD29F3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</w:tr>
      <w:tr w:rsidR="002E55C1" w:rsidRPr="00FE0AAD" w:rsidTr="00BD29F3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DD7346" w:rsidRDefault="00BD29F3" w:rsidP="00E56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29F3">
              <w:rPr>
                <w:rFonts w:ascii="Times New Roman" w:hAnsi="Times New Roman"/>
                <w:sz w:val="24"/>
                <w:szCs w:val="24"/>
                <w:lang w:val="ru-RU"/>
              </w:rPr>
              <w:t>ЗВИ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2E55C1" w:rsidRPr="00DD73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</w:t>
            </w:r>
            <w:r w:rsidR="00DD7346">
              <w:rPr>
                <w:rFonts w:ascii="Times New Roman" w:hAnsi="Times New Roman"/>
                <w:sz w:val="24"/>
                <w:szCs w:val="24"/>
                <w:lang w:val="ru-RU"/>
              </w:rPr>
              <w:t>тап</w:t>
            </w:r>
            <w:r w:rsidR="00DD7346" w:rsidRPr="00DD73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D734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2E55C1" w:rsidRPr="00DD73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B645A" w:rsidRPr="00DD734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2E55C1" w:rsidRPr="00DD73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D29F3">
              <w:rPr>
                <w:rFonts w:ascii="Times New Roman" w:hAnsi="Times New Roman"/>
                <w:sz w:val="24"/>
                <w:szCs w:val="24"/>
                <w:lang w:val="ru-RU"/>
              </w:rPr>
              <w:t>ЗВИ</w:t>
            </w:r>
            <w:r w:rsidR="00DD7346" w:rsidRPr="00BD29F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2E55C1" w:rsidRPr="00BD29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</w:t>
            </w:r>
            <w:r w:rsidR="00DD73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тап </w:t>
            </w:r>
            <w:r w:rsidR="002E55C1" w:rsidRPr="00DD7346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FE0AAD" w:rsidRDefault="002E55C1" w:rsidP="00E562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47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734</w:t>
            </w:r>
            <w:r w:rsidR="0047044E">
              <w:rPr>
                <w:rFonts w:ascii="Times New Roman" w:hAnsi="Times New Roman"/>
                <w:sz w:val="24"/>
                <w:szCs w:val="24"/>
              </w:rPr>
              <w:t>,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E55C1" w:rsidRPr="00FE0AAD" w:rsidTr="00BD29F3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DD7346" w:rsidRDefault="00DD7346" w:rsidP="00E56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241F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DE2436" w:rsidRPr="00B0241F">
              <w:rPr>
                <w:rFonts w:ascii="Times New Roman" w:hAnsi="Times New Roman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бные </w:t>
            </w:r>
            <w:r w:rsidR="00BB645A" w:rsidRPr="00B0241F">
              <w:rPr>
                <w:rFonts w:ascii="Times New Roman" w:hAnsi="Times New Roman"/>
                <w:sz w:val="24"/>
                <w:szCs w:val="24"/>
                <w:lang w:val="ru-RU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="00BB645A" w:rsidRPr="00DD73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FE0AAD" w:rsidRDefault="002E55C1" w:rsidP="00E562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52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500</w:t>
            </w:r>
            <w:r w:rsidR="0047044E">
              <w:rPr>
                <w:rFonts w:ascii="Times New Roman" w:hAnsi="Times New Roman"/>
                <w:sz w:val="24"/>
                <w:szCs w:val="24"/>
              </w:rPr>
              <w:t>,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E55C1" w:rsidRPr="00FE0AAD" w:rsidTr="00BD29F3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B078EB" w:rsidRDefault="00B078EB" w:rsidP="00E56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8EB">
              <w:rPr>
                <w:rFonts w:ascii="Times New Roman" w:hAnsi="Times New Roman"/>
                <w:sz w:val="24"/>
                <w:szCs w:val="24"/>
              </w:rPr>
              <w:t>И</w:t>
            </w:r>
            <w:r w:rsidR="00DE2436" w:rsidRPr="00B078EB">
              <w:rPr>
                <w:rFonts w:ascii="Times New Roman" w:hAnsi="Times New Roman"/>
                <w:sz w:val="24"/>
                <w:szCs w:val="24"/>
              </w:rPr>
              <w:t>нтерфейс</w:t>
            </w:r>
            <w:r w:rsidRPr="00B078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</w:t>
            </w:r>
            <w:r w:rsidRPr="00B078EB">
              <w:rPr>
                <w:rFonts w:ascii="Times New Roman" w:hAnsi="Times New Roman"/>
                <w:sz w:val="24"/>
                <w:szCs w:val="24"/>
              </w:rPr>
              <w:t>поставщик</w:t>
            </w:r>
            <w:r w:rsidRPr="00B078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ом 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FE0AAD" w:rsidRDefault="002E55C1" w:rsidP="00E562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3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750</w:t>
            </w:r>
            <w:r w:rsidR="0047044E">
              <w:rPr>
                <w:rFonts w:ascii="Times New Roman" w:hAnsi="Times New Roman"/>
                <w:sz w:val="24"/>
                <w:szCs w:val="24"/>
              </w:rPr>
              <w:t>,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E55C1" w:rsidRPr="00FE0AAD" w:rsidTr="00BD29F3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DD7346" w:rsidRDefault="00BB645A" w:rsidP="00E56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</w:t>
            </w:r>
            <w:r w:rsidR="00DD7346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FE0AAD" w:rsidRDefault="002E55C1" w:rsidP="00E562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16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100</w:t>
            </w:r>
            <w:r w:rsidR="0047044E">
              <w:rPr>
                <w:rFonts w:ascii="Times New Roman" w:hAnsi="Times New Roman"/>
                <w:sz w:val="24"/>
                <w:szCs w:val="24"/>
              </w:rPr>
              <w:t>,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E55C1" w:rsidRPr="00FE0AAD" w:rsidTr="00BD29F3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FE0AAD" w:rsidRDefault="00BD29F3" w:rsidP="00E56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9F3">
              <w:rPr>
                <w:rFonts w:ascii="Times New Roman" w:hAnsi="Times New Roman"/>
                <w:sz w:val="24"/>
                <w:szCs w:val="24"/>
                <w:lang w:val="ru-RU"/>
              </w:rPr>
              <w:t>ЗВИ</w:t>
            </w:r>
            <w:r w:rsidR="00DD7346" w:rsidRPr="00BD29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</w:t>
            </w:r>
            <w:r w:rsidR="00DD73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тап </w:t>
            </w:r>
            <w:r w:rsidR="002E55C1" w:rsidRPr="00FE0A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FE0AAD" w:rsidRDefault="002E55C1" w:rsidP="00E562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22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035</w:t>
            </w:r>
            <w:r w:rsidR="0047044E">
              <w:rPr>
                <w:rFonts w:ascii="Times New Roman" w:hAnsi="Times New Roman"/>
                <w:sz w:val="24"/>
                <w:szCs w:val="24"/>
              </w:rPr>
              <w:t>,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E55C1" w:rsidRPr="00FE0AAD" w:rsidTr="00BD29F3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B078EB" w:rsidRDefault="00B078EB" w:rsidP="00E56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8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Сопровождение </w:t>
            </w:r>
            <w:r w:rsidR="001F2500" w:rsidRPr="00B078EB">
              <w:rPr>
                <w:rFonts w:ascii="Times New Roman" w:hAnsi="Times New Roman"/>
                <w:sz w:val="24"/>
                <w:szCs w:val="24"/>
                <w:lang w:val="ru-RU"/>
              </w:rPr>
              <w:t>после сдачи</w:t>
            </w:r>
            <w:r w:rsidR="00BF2FC6" w:rsidRPr="00B078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эксплуатацию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FE0AAD" w:rsidRDefault="002E55C1" w:rsidP="00E562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60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000</w:t>
            </w:r>
            <w:r w:rsidR="0047044E">
              <w:rPr>
                <w:rFonts w:ascii="Times New Roman" w:hAnsi="Times New Roman"/>
                <w:sz w:val="24"/>
                <w:szCs w:val="24"/>
              </w:rPr>
              <w:t>,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E55C1" w:rsidRPr="00FE0AAD" w:rsidTr="00BD29F3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BD29F3" w:rsidRDefault="00BD29F3" w:rsidP="00BD2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BD29F3">
              <w:rPr>
                <w:rFonts w:ascii="Times New Roman" w:hAnsi="Times New Roman"/>
                <w:sz w:val="24"/>
                <w:szCs w:val="24"/>
                <w:lang w:val="ru-RU"/>
              </w:rPr>
              <w:t>Работы после выполнения ЗВИ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FE0AAD" w:rsidRDefault="002E55C1" w:rsidP="00E562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157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155</w:t>
            </w:r>
            <w:r w:rsidR="0047044E">
              <w:rPr>
                <w:rFonts w:ascii="Times New Roman" w:hAnsi="Times New Roman"/>
                <w:sz w:val="24"/>
                <w:szCs w:val="24"/>
              </w:rPr>
              <w:t>,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E55C1" w:rsidRPr="00FE0AAD" w:rsidTr="00BD29F3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1F2500" w:rsidRDefault="00B078EB" w:rsidP="00E56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2500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BB645A" w:rsidRPr="001F2500">
              <w:rPr>
                <w:rFonts w:ascii="Times New Roman" w:hAnsi="Times New Roman"/>
                <w:sz w:val="24"/>
                <w:szCs w:val="24"/>
                <w:lang w:val="ru-RU"/>
              </w:rPr>
              <w:t>енеджер</w:t>
            </w:r>
            <w:r w:rsidR="001F25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миграции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FE0AAD" w:rsidRDefault="002E55C1" w:rsidP="00E562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0AAD">
              <w:rPr>
                <w:rFonts w:ascii="Times New Roman" w:hAnsi="Times New Roman"/>
                <w:sz w:val="24"/>
                <w:szCs w:val="24"/>
              </w:rPr>
              <w:t>15</w:t>
            </w:r>
            <w:r w:rsidR="0047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400</w:t>
            </w:r>
            <w:r w:rsidR="0047044E">
              <w:rPr>
                <w:rFonts w:ascii="Times New Roman" w:hAnsi="Times New Roman"/>
                <w:sz w:val="24"/>
                <w:szCs w:val="24"/>
              </w:rPr>
              <w:t>,</w:t>
            </w:r>
            <w:r w:rsidRPr="00FE0AA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E55C1" w:rsidRPr="00FE0AAD" w:rsidTr="00BD29F3"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1F2500" w:rsidRDefault="00BB645A" w:rsidP="00E562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250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</w:t>
            </w:r>
            <w:r w:rsidR="00B078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="002E55C1" w:rsidRPr="001F250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1F2500" w:rsidRPr="001F250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дополнительн</w:t>
            </w:r>
            <w:r w:rsidR="001F250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ы</w:t>
            </w:r>
            <w:r w:rsidR="00B078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е </w:t>
            </w:r>
            <w:r w:rsidR="00B078EB" w:rsidRPr="00B078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платеж</w:t>
            </w:r>
            <w:r w:rsidR="00B078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5C1" w:rsidRPr="00FE0AAD" w:rsidRDefault="002E55C1" w:rsidP="00E562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10486">
              <w:rPr>
                <w:rFonts w:ascii="Times New Roman" w:hAnsi="Times New Roman"/>
                <w:b/>
                <w:sz w:val="24"/>
                <w:szCs w:val="24"/>
              </w:rPr>
              <w:t>507</w:t>
            </w:r>
            <w:r w:rsidR="004704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0486">
              <w:rPr>
                <w:rFonts w:ascii="Times New Roman" w:hAnsi="Times New Roman"/>
                <w:b/>
                <w:sz w:val="24"/>
                <w:szCs w:val="24"/>
              </w:rPr>
              <w:t>592</w:t>
            </w:r>
            <w:r w:rsidR="0047044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E1048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2E55C1" w:rsidRPr="00DC57F1" w:rsidRDefault="002E55C1" w:rsidP="002E55C1">
      <w:pPr>
        <w:pStyle w:val="Default"/>
        <w:rPr>
          <w:color w:val="00B0F0"/>
        </w:rPr>
      </w:pPr>
    </w:p>
    <w:p w:rsidR="00E24DBD" w:rsidRPr="00F9530D" w:rsidRDefault="0054721D" w:rsidP="00E24DB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Мы констатировали следующее:</w:t>
      </w:r>
      <w:r w:rsidR="00F9530D">
        <w:rPr>
          <w:rFonts w:ascii="Times New Roman" w:hAnsi="Times New Roman"/>
          <w:sz w:val="24"/>
          <w:szCs w:val="24"/>
        </w:rPr>
        <w:t xml:space="preserve"> </w:t>
      </w:r>
    </w:p>
    <w:p w:rsidR="002E55C1" w:rsidRPr="00B0241F" w:rsidRDefault="00024C8F" w:rsidP="000C5558">
      <w:pPr>
        <w:pStyle w:val="ListParagraph"/>
        <w:numPr>
          <w:ilvl w:val="0"/>
          <w:numId w:val="14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4C8F">
        <w:rPr>
          <w:rFonts w:ascii="Times New Roman" w:hAnsi="Times New Roman"/>
          <w:sz w:val="24"/>
          <w:szCs w:val="24"/>
          <w:lang w:val="ru-RU"/>
        </w:rPr>
        <w:t>Поскольку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причина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D29F3">
        <w:rPr>
          <w:rFonts w:ascii="Times New Roman" w:hAnsi="Times New Roman"/>
          <w:sz w:val="24"/>
          <w:szCs w:val="24"/>
          <w:lang w:val="ru-RU"/>
        </w:rPr>
        <w:t xml:space="preserve">задержки </w:t>
      </w:r>
      <w:r>
        <w:rPr>
          <w:rFonts w:ascii="Times New Roman" w:hAnsi="Times New Roman"/>
          <w:sz w:val="24"/>
          <w:szCs w:val="24"/>
          <w:lang w:val="ru-RU"/>
        </w:rPr>
        <w:t xml:space="preserve">не была указана ни в одном из </w:t>
      </w:r>
      <w:r w:rsidR="00BB645A" w:rsidRPr="00BD29F3">
        <w:rPr>
          <w:rFonts w:ascii="Times New Roman" w:hAnsi="Times New Roman"/>
          <w:sz w:val="24"/>
          <w:szCs w:val="24"/>
          <w:lang w:val="ru-RU"/>
        </w:rPr>
        <w:t>документ</w:t>
      </w:r>
      <w:r w:rsidR="00BD29F3" w:rsidRPr="00BD29F3">
        <w:rPr>
          <w:rFonts w:ascii="Times New Roman" w:hAnsi="Times New Roman"/>
          <w:sz w:val="24"/>
          <w:szCs w:val="24"/>
          <w:lang w:val="ru-RU"/>
        </w:rPr>
        <w:t>ов об утверждении</w:t>
      </w:r>
      <w:r w:rsidR="000C555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5558" w:rsidRPr="000C5558">
        <w:rPr>
          <w:rFonts w:ascii="Times New Roman" w:hAnsi="Times New Roman"/>
          <w:sz w:val="24"/>
          <w:szCs w:val="24"/>
          <w:lang w:val="ru-RU"/>
        </w:rPr>
        <w:t>проект</w:t>
      </w:r>
      <w:r w:rsidR="000C5558">
        <w:rPr>
          <w:rFonts w:ascii="Times New Roman" w:hAnsi="Times New Roman"/>
          <w:sz w:val="24"/>
          <w:szCs w:val="24"/>
          <w:lang w:val="ru-RU"/>
        </w:rPr>
        <w:t>ов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B6BED">
        <w:rPr>
          <w:rFonts w:ascii="Times New Roman" w:hAnsi="Times New Roman"/>
          <w:sz w:val="24"/>
          <w:szCs w:val="24"/>
          <w:lang w:val="ru-RU"/>
        </w:rPr>
        <w:t xml:space="preserve">было </w:t>
      </w:r>
      <w:r>
        <w:rPr>
          <w:rFonts w:ascii="Times New Roman" w:hAnsi="Times New Roman"/>
          <w:sz w:val="24"/>
          <w:szCs w:val="24"/>
          <w:lang w:val="ru-RU"/>
        </w:rPr>
        <w:t>не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ясн</w:t>
      </w:r>
      <w:r w:rsidR="00CB6BED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C5558">
        <w:rPr>
          <w:rFonts w:ascii="Times New Roman" w:hAnsi="Times New Roman"/>
          <w:sz w:val="24"/>
          <w:szCs w:val="24"/>
          <w:lang w:val="ru-RU"/>
        </w:rPr>
        <w:t xml:space="preserve">кто нес за нее </w:t>
      </w:r>
      <w:r w:rsidR="000C5558" w:rsidRPr="000C5558">
        <w:rPr>
          <w:rFonts w:ascii="Times New Roman" w:hAnsi="Times New Roman"/>
          <w:sz w:val="24"/>
          <w:szCs w:val="24"/>
          <w:lang w:val="ru-RU"/>
        </w:rPr>
        <w:t>ответственност</w:t>
      </w:r>
      <w:r w:rsidR="000C5558">
        <w:rPr>
          <w:rFonts w:ascii="Times New Roman" w:hAnsi="Times New Roman"/>
          <w:sz w:val="24"/>
          <w:szCs w:val="24"/>
          <w:lang w:val="ru-RU"/>
        </w:rPr>
        <w:t xml:space="preserve">ь: </w:t>
      </w:r>
      <w:r w:rsidR="00CB6BED">
        <w:rPr>
          <w:rFonts w:ascii="Times New Roman" w:hAnsi="Times New Roman"/>
          <w:sz w:val="24"/>
          <w:szCs w:val="24"/>
          <w:lang w:val="ru-RU"/>
        </w:rPr>
        <w:t>п</w:t>
      </w:r>
      <w:r w:rsidR="000C5558">
        <w:rPr>
          <w:rFonts w:ascii="Times New Roman" w:hAnsi="Times New Roman"/>
          <w:sz w:val="24"/>
          <w:szCs w:val="24"/>
          <w:lang w:val="ru-RU"/>
        </w:rPr>
        <w:t>артнер</w:t>
      </w:r>
      <w:r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Pr="00024C8F">
        <w:rPr>
          <w:rFonts w:ascii="Times New Roman" w:hAnsi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024C8F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или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B0241F" w:rsidRDefault="00DE2436" w:rsidP="006927D6">
      <w:pPr>
        <w:pStyle w:val="ListParagraph"/>
        <w:numPr>
          <w:ilvl w:val="0"/>
          <w:numId w:val="14"/>
        </w:numPr>
        <w:spacing w:before="120" w:after="120" w:line="360" w:lineRule="auto"/>
        <w:ind w:left="709" w:hanging="35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5558">
        <w:rPr>
          <w:rFonts w:ascii="Times New Roman" w:hAnsi="Times New Roman"/>
          <w:snapToGrid w:val="0"/>
          <w:sz w:val="24"/>
          <w:szCs w:val="24"/>
          <w:lang w:val="ru-RU"/>
        </w:rPr>
        <w:t>оформила</w:t>
      </w:r>
      <w:r w:rsidR="00024C8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отдельн</w:t>
      </w:r>
      <w:r w:rsidR="00024C8F">
        <w:rPr>
          <w:rFonts w:ascii="Times New Roman" w:hAnsi="Times New Roman"/>
          <w:sz w:val="24"/>
          <w:szCs w:val="24"/>
          <w:lang w:val="ru-RU"/>
        </w:rPr>
        <w:t xml:space="preserve">ый </w:t>
      </w:r>
      <w:r w:rsidR="000C5558">
        <w:rPr>
          <w:rFonts w:ascii="Times New Roman" w:hAnsi="Times New Roman"/>
          <w:sz w:val="24"/>
          <w:szCs w:val="24"/>
          <w:lang w:val="ru-RU"/>
        </w:rPr>
        <w:t>а</w:t>
      </w:r>
      <w:r w:rsidR="00024C8F">
        <w:rPr>
          <w:rFonts w:ascii="Times New Roman" w:hAnsi="Times New Roman"/>
          <w:sz w:val="24"/>
          <w:szCs w:val="24"/>
          <w:lang w:val="ru-RU"/>
        </w:rPr>
        <w:t xml:space="preserve">кт приемки </w:t>
      </w:r>
      <w:r w:rsidR="00024C8F" w:rsidRPr="00024C8F">
        <w:rPr>
          <w:rFonts w:ascii="Times New Roman" w:hAnsi="Times New Roman"/>
          <w:sz w:val="24"/>
          <w:szCs w:val="24"/>
          <w:lang w:val="ru-RU"/>
        </w:rPr>
        <w:t xml:space="preserve">в отношении </w:t>
      </w:r>
      <w:r w:rsidR="00024C8F">
        <w:rPr>
          <w:rFonts w:ascii="Times New Roman" w:hAnsi="Times New Roman"/>
          <w:sz w:val="24"/>
          <w:szCs w:val="24"/>
          <w:lang w:val="ru-RU"/>
        </w:rPr>
        <w:t xml:space="preserve">перечисленных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выше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4C8F" w:rsidRPr="00024C8F">
        <w:rPr>
          <w:rFonts w:ascii="Times New Roman" w:hAnsi="Times New Roman"/>
          <w:sz w:val="24"/>
          <w:szCs w:val="24"/>
          <w:lang w:val="ru-RU"/>
        </w:rPr>
        <w:t>работ</w:t>
      </w:r>
      <w:r w:rsidR="00024C8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кроме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5558" w:rsidRPr="000C5558">
        <w:rPr>
          <w:rFonts w:ascii="Times New Roman" w:hAnsi="Times New Roman"/>
          <w:sz w:val="24"/>
          <w:szCs w:val="24"/>
          <w:lang w:val="ru-RU"/>
        </w:rPr>
        <w:t>позици</w:t>
      </w:r>
      <w:r w:rsidR="000C5558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0C555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C5558" w:rsidRPr="00B078EB">
        <w:rPr>
          <w:rFonts w:ascii="Times New Roman" w:hAnsi="Times New Roman"/>
          <w:sz w:val="24"/>
          <w:szCs w:val="24"/>
          <w:lang w:val="ru-RU"/>
        </w:rPr>
        <w:t>Сопровождение после сдачи в эксплуатацию</w:t>
      </w:r>
      <w:r w:rsidR="000C555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C555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555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C5558" w:rsidRPr="000C5558">
        <w:rPr>
          <w:rFonts w:ascii="Times New Roman" w:hAnsi="Times New Roman"/>
          <w:sz w:val="24"/>
          <w:szCs w:val="24"/>
          <w:lang w:val="ru-RU"/>
        </w:rPr>
        <w:t>Прототип</w:t>
      </w:r>
      <w:r w:rsidR="00024C8F" w:rsidRPr="000C5558">
        <w:rPr>
          <w:rFonts w:ascii="Times New Roman" w:hAnsi="Times New Roman"/>
          <w:sz w:val="24"/>
          <w:szCs w:val="24"/>
          <w:lang w:val="ru-RU"/>
        </w:rPr>
        <w:t xml:space="preserve"> УВКБ</w:t>
      </w:r>
      <w:r w:rsidR="000C5558"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="00024C8F">
        <w:rPr>
          <w:rFonts w:ascii="Times New Roman" w:hAnsi="Times New Roman"/>
          <w:sz w:val="24"/>
          <w:szCs w:val="24"/>
          <w:lang w:val="ru-RU"/>
        </w:rPr>
        <w:t xml:space="preserve"> на основании </w:t>
      </w:r>
      <w:r w:rsidR="006927D6" w:rsidRPr="006927D6">
        <w:rPr>
          <w:rFonts w:ascii="Times New Roman" w:hAnsi="Times New Roman"/>
          <w:sz w:val="24"/>
          <w:szCs w:val="24"/>
          <w:lang w:val="ru-RU"/>
        </w:rPr>
        <w:t>котор</w:t>
      </w:r>
      <w:r w:rsidR="006927D6">
        <w:rPr>
          <w:rFonts w:ascii="Times New Roman" w:hAnsi="Times New Roman"/>
          <w:sz w:val="24"/>
          <w:szCs w:val="24"/>
          <w:lang w:val="ru-RU"/>
        </w:rPr>
        <w:t>ого был произведен</w:t>
      </w:r>
      <w:r w:rsidR="00024C8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27D6" w:rsidRPr="006927D6">
        <w:rPr>
          <w:rFonts w:ascii="Times New Roman" w:hAnsi="Times New Roman"/>
          <w:sz w:val="24"/>
          <w:szCs w:val="24"/>
          <w:lang w:val="ru-RU"/>
        </w:rPr>
        <w:t>платеж</w:t>
      </w:r>
      <w:r w:rsidR="00024C8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4C8F" w:rsidRPr="00024C8F">
        <w:rPr>
          <w:rFonts w:ascii="Times New Roman" w:hAnsi="Times New Roman"/>
          <w:sz w:val="24"/>
          <w:szCs w:val="24"/>
          <w:lang w:val="ru-RU"/>
        </w:rPr>
        <w:t>поставщик</w:t>
      </w:r>
      <w:r w:rsidR="00024C8F">
        <w:rPr>
          <w:rFonts w:ascii="Times New Roman" w:hAnsi="Times New Roman"/>
          <w:sz w:val="24"/>
          <w:szCs w:val="24"/>
          <w:lang w:val="ru-RU"/>
        </w:rPr>
        <w:t>у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27D6">
        <w:rPr>
          <w:rFonts w:ascii="Times New Roman" w:hAnsi="Times New Roman"/>
          <w:sz w:val="24"/>
          <w:szCs w:val="24"/>
          <w:lang w:val="ru-RU"/>
        </w:rPr>
        <w:t>указала</w:t>
      </w:r>
      <w:r w:rsidRPr="00B0241F">
        <w:rPr>
          <w:rFonts w:ascii="Times New Roman" w:hAnsi="Times New Roman"/>
          <w:sz w:val="24"/>
          <w:szCs w:val="24"/>
          <w:lang w:val="ru-RU"/>
        </w:rPr>
        <w:t>, что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27D6" w:rsidRPr="006927D6">
        <w:rPr>
          <w:rFonts w:ascii="Times New Roman" w:hAnsi="Times New Roman"/>
          <w:sz w:val="24"/>
          <w:szCs w:val="24"/>
          <w:lang w:val="ru-RU"/>
        </w:rPr>
        <w:t>позици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6927D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24C8F" w:rsidRPr="00B0241F">
        <w:rPr>
          <w:rFonts w:ascii="Times New Roman" w:hAnsi="Times New Roman"/>
          <w:sz w:val="24"/>
          <w:szCs w:val="24"/>
          <w:lang w:val="ru-RU"/>
        </w:rPr>
        <w:t>П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рототип </w:t>
      </w:r>
      <w:r w:rsidR="00024C8F" w:rsidRPr="00024C8F">
        <w:rPr>
          <w:rFonts w:ascii="Times New Roman" w:hAnsi="Times New Roman"/>
          <w:sz w:val="24"/>
          <w:szCs w:val="24"/>
          <w:lang w:val="ru-RU"/>
        </w:rPr>
        <w:t>УВКБ</w:t>
      </w:r>
      <w:r w:rsidR="006927D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24C8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4C8F">
        <w:rPr>
          <w:rFonts w:ascii="Times New Roman" w:hAnsi="Times New Roman"/>
          <w:sz w:val="24"/>
          <w:szCs w:val="24"/>
          <w:lang w:val="ru-RU"/>
        </w:rPr>
        <w:t>был</w:t>
      </w:r>
      <w:r w:rsidR="006927D6">
        <w:rPr>
          <w:rFonts w:ascii="Times New Roman" w:hAnsi="Times New Roman"/>
          <w:sz w:val="24"/>
          <w:szCs w:val="24"/>
          <w:lang w:val="ru-RU"/>
        </w:rPr>
        <w:t>а</w:t>
      </w:r>
      <w:r w:rsidR="00024C8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4C8F" w:rsidRPr="00024C8F">
        <w:rPr>
          <w:rFonts w:ascii="Times New Roman" w:hAnsi="Times New Roman"/>
          <w:sz w:val="24"/>
          <w:szCs w:val="24"/>
          <w:lang w:val="ru-RU"/>
        </w:rPr>
        <w:t>выполнен</w:t>
      </w:r>
      <w:r w:rsidR="006927D6">
        <w:rPr>
          <w:rFonts w:ascii="Times New Roman" w:hAnsi="Times New Roman"/>
          <w:sz w:val="24"/>
          <w:szCs w:val="24"/>
          <w:lang w:val="ru-RU"/>
        </w:rPr>
        <w:t>а</w:t>
      </w:r>
      <w:r w:rsidR="00024C8F" w:rsidRPr="00024C8F">
        <w:rPr>
          <w:rFonts w:ascii="Times New Roman" w:hAnsi="Times New Roman"/>
          <w:sz w:val="24"/>
          <w:szCs w:val="24"/>
          <w:lang w:val="ru-RU"/>
        </w:rPr>
        <w:t xml:space="preserve"> как отдельный элемент </w:t>
      </w:r>
      <w:r w:rsidR="00024C8F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024C8F" w:rsidRPr="00024C8F">
        <w:rPr>
          <w:rFonts w:ascii="Times New Roman" w:hAnsi="Times New Roman"/>
          <w:sz w:val="24"/>
          <w:szCs w:val="24"/>
          <w:lang w:val="ru-RU"/>
        </w:rPr>
        <w:t>выполнени</w:t>
      </w:r>
      <w:r w:rsidR="00024C8F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024C8F" w:rsidRPr="00024C8F">
        <w:rPr>
          <w:rFonts w:ascii="Times New Roman" w:hAnsi="Times New Roman"/>
          <w:sz w:val="24"/>
          <w:szCs w:val="24"/>
          <w:lang w:val="ru-RU"/>
        </w:rPr>
        <w:t>контракт</w:t>
      </w:r>
      <w:r w:rsidR="00024C8F">
        <w:rPr>
          <w:rFonts w:ascii="Times New Roman" w:hAnsi="Times New Roman"/>
          <w:sz w:val="24"/>
          <w:szCs w:val="24"/>
          <w:lang w:val="ru-RU"/>
        </w:rPr>
        <w:t>а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6927D6" w:rsidRPr="006927D6">
        <w:rPr>
          <w:rFonts w:ascii="Times New Roman" w:hAnsi="Times New Roman"/>
          <w:sz w:val="24"/>
          <w:szCs w:val="24"/>
          <w:lang w:val="ru-RU"/>
        </w:rPr>
        <w:t>проект</w:t>
      </w:r>
      <w:r w:rsidR="006927D6">
        <w:rPr>
          <w:rFonts w:ascii="Times New Roman" w:hAnsi="Times New Roman"/>
          <w:sz w:val="24"/>
          <w:szCs w:val="24"/>
          <w:lang w:val="ru-RU"/>
        </w:rPr>
        <w:t>у</w:t>
      </w:r>
      <w:r w:rsidR="006927D6" w:rsidRPr="006927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27D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F7CE9" w:rsidRPr="002F7CE9">
        <w:rPr>
          <w:rFonts w:ascii="Times New Roman" w:hAnsi="Times New Roman" w:cs="Times New Roman"/>
          <w:sz w:val="24"/>
          <w:szCs w:val="24"/>
          <w:lang w:val="ru-RU"/>
        </w:rPr>
        <w:t>Основные функции УЛР - Заработная плата</w:t>
      </w:r>
      <w:r w:rsidR="006927D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927D6" w:rsidRPr="006927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4C8F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024C8F" w:rsidRPr="00024C8F">
        <w:rPr>
          <w:rFonts w:ascii="Times New Roman" w:hAnsi="Times New Roman"/>
          <w:sz w:val="24"/>
          <w:szCs w:val="24"/>
          <w:lang w:val="ru-RU"/>
        </w:rPr>
        <w:t>должн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а упоминаться </w:t>
      </w:r>
      <w:r w:rsidR="006927D6" w:rsidRPr="006927D6">
        <w:rPr>
          <w:rFonts w:ascii="Times New Roman" w:hAnsi="Times New Roman"/>
          <w:sz w:val="24"/>
          <w:szCs w:val="24"/>
          <w:lang w:val="ru-RU"/>
        </w:rPr>
        <w:t xml:space="preserve">в связи с </w:t>
      </w:r>
      <w:r w:rsidR="00024C8F" w:rsidRPr="00024C8F">
        <w:rPr>
          <w:rFonts w:ascii="Times New Roman" w:hAnsi="Times New Roman"/>
          <w:sz w:val="24"/>
          <w:szCs w:val="24"/>
          <w:lang w:val="ru-RU"/>
        </w:rPr>
        <w:t>дополнительн</w:t>
      </w:r>
      <w:r w:rsidR="00024C8F">
        <w:rPr>
          <w:rFonts w:ascii="Times New Roman" w:hAnsi="Times New Roman"/>
          <w:sz w:val="24"/>
          <w:szCs w:val="24"/>
          <w:lang w:val="ru-RU"/>
        </w:rPr>
        <w:t>ы</w:t>
      </w:r>
      <w:r w:rsidR="006927D6">
        <w:rPr>
          <w:rFonts w:ascii="Times New Roman" w:hAnsi="Times New Roman"/>
          <w:sz w:val="24"/>
          <w:szCs w:val="24"/>
          <w:lang w:val="ru-RU"/>
        </w:rPr>
        <w:t>м</w:t>
      </w:r>
      <w:r w:rsidR="00024C8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платеж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ом, относящимся к </w:t>
      </w:r>
      <w:r w:rsidR="00BB645A" w:rsidRPr="006927D6">
        <w:rPr>
          <w:rFonts w:ascii="Times New Roman" w:hAnsi="Times New Roman"/>
          <w:sz w:val="24"/>
          <w:szCs w:val="24"/>
          <w:lang w:val="ru-RU"/>
        </w:rPr>
        <w:t>контракт</w:t>
      </w:r>
      <w:r w:rsidR="006927D6">
        <w:rPr>
          <w:rFonts w:ascii="Times New Roman" w:hAnsi="Times New Roman"/>
          <w:sz w:val="24"/>
          <w:szCs w:val="24"/>
          <w:lang w:val="ru-RU"/>
        </w:rPr>
        <w:t>у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.</w:t>
      </w:r>
    </w:p>
    <w:p w:rsidR="00F9530D" w:rsidRDefault="00024C8F" w:rsidP="007F4617">
      <w:pPr>
        <w:pStyle w:val="ListParagraph"/>
        <w:numPr>
          <w:ilvl w:val="0"/>
          <w:numId w:val="14"/>
        </w:numPr>
        <w:spacing w:before="120" w:after="120" w:line="36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  <w:sectPr w:rsidR="00F9530D" w:rsidSect="00333CA1">
          <w:footerReference w:type="default" r:id="rId52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  <w:lang w:val="ru-RU"/>
        </w:rPr>
        <w:t>Из семи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проектных результатов, определенных в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контракт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не были </w:t>
      </w:r>
      <w:r w:rsidR="006927D6" w:rsidRPr="006927D6">
        <w:rPr>
          <w:rFonts w:ascii="Times New Roman" w:hAnsi="Times New Roman"/>
          <w:sz w:val="24"/>
          <w:szCs w:val="24"/>
          <w:lang w:val="ru-RU"/>
        </w:rPr>
        <w:t>утвержд</w:t>
      </w:r>
      <w:r w:rsidR="006927D6">
        <w:rPr>
          <w:rFonts w:ascii="Times New Roman" w:hAnsi="Times New Roman"/>
          <w:sz w:val="24"/>
          <w:szCs w:val="24"/>
          <w:lang w:val="ru-RU"/>
        </w:rPr>
        <w:t>ены два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проектных результата 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(</w:t>
      </w:r>
      <w:r w:rsidR="00350F47">
        <w:rPr>
          <w:rFonts w:ascii="Times New Roman" w:hAnsi="Times New Roman"/>
          <w:sz w:val="24"/>
          <w:szCs w:val="24"/>
          <w:lang w:val="ru-RU"/>
        </w:rPr>
        <w:t>«</w:t>
      </w:r>
      <w:r w:rsidR="002F7CE9"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ascii="Times New Roman" w:hAnsi="Times New Roman"/>
          <w:sz w:val="24"/>
          <w:szCs w:val="24"/>
          <w:lang w:val="ru-RU"/>
        </w:rPr>
        <w:t>част</w:t>
      </w:r>
      <w:r w:rsidR="00D85E38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е в </w:t>
      </w:r>
      <w:r w:rsidRPr="00024C8F">
        <w:rPr>
          <w:rFonts w:ascii="Times New Roman" w:hAnsi="Times New Roman"/>
          <w:sz w:val="24"/>
          <w:szCs w:val="24"/>
          <w:lang w:val="ru-RU"/>
        </w:rPr>
        <w:t>подготовк</w:t>
      </w:r>
      <w:r>
        <w:rPr>
          <w:rFonts w:ascii="Times New Roman" w:hAnsi="Times New Roman"/>
          <w:sz w:val="24"/>
          <w:szCs w:val="24"/>
          <w:lang w:val="ru-RU"/>
        </w:rPr>
        <w:t xml:space="preserve">е учебных </w:t>
      </w:r>
      <w:r w:rsidRPr="00024C8F">
        <w:rPr>
          <w:rFonts w:ascii="Times New Roman" w:hAnsi="Times New Roman"/>
          <w:sz w:val="24"/>
          <w:szCs w:val="24"/>
          <w:lang w:val="ru-RU"/>
        </w:rPr>
        <w:t>материал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="00350F47">
        <w:rPr>
          <w:rFonts w:ascii="Times New Roman" w:hAnsi="Times New Roman"/>
          <w:sz w:val="24"/>
          <w:szCs w:val="24"/>
          <w:lang w:val="ru-RU"/>
        </w:rPr>
        <w:t>»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50F47">
        <w:rPr>
          <w:rFonts w:ascii="Times New Roman" w:hAnsi="Times New Roman"/>
          <w:sz w:val="24"/>
          <w:szCs w:val="24"/>
          <w:lang w:val="ru-RU"/>
        </w:rPr>
        <w:t>«</w:t>
      </w:r>
      <w:r w:rsidR="002F7CE9"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ru-RU"/>
        </w:rPr>
        <w:t xml:space="preserve">оддержка при проведении комплексных 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итоговых </w:t>
      </w:r>
    </w:p>
    <w:p w:rsidR="002E55C1" w:rsidRPr="00D85E38" w:rsidRDefault="00024C8F" w:rsidP="00F9530D">
      <w:pPr>
        <w:pStyle w:val="ListParagraph"/>
        <w:spacing w:before="120" w:after="120" w:line="360" w:lineRule="auto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испытаний</w:t>
      </w:r>
      <w:r w:rsidR="00350F47">
        <w:rPr>
          <w:rFonts w:ascii="Times New Roman" w:hAnsi="Times New Roman"/>
          <w:sz w:val="24"/>
          <w:szCs w:val="24"/>
          <w:lang w:val="ru-RU"/>
        </w:rPr>
        <w:t>»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)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относящиеся к </w:t>
      </w:r>
      <w:r w:rsidR="006927D6" w:rsidRPr="006927D6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D85E38" w:rsidRPr="006927D6">
        <w:rPr>
          <w:rFonts w:ascii="Times New Roman" w:hAnsi="Times New Roman" w:cs="Times New Roman"/>
          <w:sz w:val="24"/>
          <w:szCs w:val="24"/>
          <w:lang w:val="ru-RU"/>
        </w:rPr>
        <w:t xml:space="preserve">онтрольной точке </w:t>
      </w:r>
      <w:r w:rsidR="002E55C1" w:rsidRPr="006927D6"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="006927D6">
        <w:rPr>
          <w:rFonts w:ascii="Times New Roman" w:hAnsi="Times New Roman" w:cs="Times New Roman"/>
          <w:sz w:val="24"/>
          <w:szCs w:val="24"/>
          <w:lang w:val="ru-RU"/>
        </w:rPr>
        <w:t xml:space="preserve">этапа </w:t>
      </w:r>
      <w:r w:rsidR="00D85E3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927D6">
        <w:rPr>
          <w:rFonts w:ascii="Times New Roman" w:hAnsi="Times New Roman" w:cs="Times New Roman"/>
          <w:sz w:val="24"/>
          <w:szCs w:val="24"/>
          <w:lang w:val="ru-RU"/>
        </w:rPr>
        <w:t xml:space="preserve">Сборка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5E38" w:rsidRPr="00EE5EEB">
        <w:rPr>
          <w:rFonts w:ascii="Times New Roman" w:hAnsi="Times New Roman"/>
          <w:sz w:val="24"/>
          <w:szCs w:val="24"/>
          <w:lang w:val="ru-RU"/>
        </w:rPr>
        <w:t>т</w:t>
      </w:r>
      <w:r w:rsidR="00EE5EEB" w:rsidRPr="00EE5EEB">
        <w:rPr>
          <w:rFonts w:ascii="Times New Roman" w:hAnsi="Times New Roman"/>
          <w:sz w:val="24"/>
          <w:szCs w:val="24"/>
          <w:lang w:val="ru-RU"/>
        </w:rPr>
        <w:t>естирование модулей</w:t>
      </w:r>
      <w:r w:rsidR="00D85E3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E5EEB" w:rsidRPr="00EE5E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(</w:t>
      </w:r>
      <w:r w:rsidR="006927D6" w:rsidRPr="00B0241F">
        <w:rPr>
          <w:rFonts w:ascii="Times New Roman" w:hAnsi="Times New Roman"/>
          <w:sz w:val="24"/>
          <w:szCs w:val="24"/>
          <w:lang w:val="ru-RU"/>
        </w:rPr>
        <w:t>ч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асть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2). </w:t>
      </w:r>
      <w:r w:rsidR="00D85E38" w:rsidRPr="00D85E38">
        <w:rPr>
          <w:rFonts w:ascii="Times New Roman" w:hAnsi="Times New Roman"/>
          <w:sz w:val="24"/>
          <w:szCs w:val="24"/>
          <w:lang w:val="ru-RU"/>
        </w:rPr>
        <w:t xml:space="preserve">В отношении </w:t>
      </w:r>
      <w:r w:rsidR="006927D6" w:rsidRPr="006927D6">
        <w:rPr>
          <w:rFonts w:ascii="Times New Roman" w:hAnsi="Times New Roman"/>
          <w:sz w:val="24"/>
          <w:szCs w:val="24"/>
          <w:lang w:val="ru-RU"/>
        </w:rPr>
        <w:t>позици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350F47">
        <w:rPr>
          <w:rFonts w:ascii="Times New Roman" w:hAnsi="Times New Roman"/>
          <w:sz w:val="24"/>
          <w:szCs w:val="24"/>
          <w:lang w:val="ru-RU"/>
        </w:rPr>
        <w:t>«</w:t>
      </w:r>
      <w:r w:rsidR="006927D6">
        <w:rPr>
          <w:rFonts w:ascii="Times New Roman" w:hAnsi="Times New Roman"/>
          <w:sz w:val="24"/>
          <w:szCs w:val="24"/>
          <w:lang w:val="ru-RU"/>
        </w:rPr>
        <w:t>участие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D85E38" w:rsidRPr="00024C8F">
        <w:rPr>
          <w:rFonts w:ascii="Times New Roman" w:hAnsi="Times New Roman"/>
          <w:sz w:val="24"/>
          <w:szCs w:val="24"/>
          <w:lang w:val="ru-RU"/>
        </w:rPr>
        <w:t>подготовк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е учебных </w:t>
      </w:r>
      <w:r w:rsidR="00D85E38" w:rsidRPr="00024C8F">
        <w:rPr>
          <w:rFonts w:ascii="Times New Roman" w:hAnsi="Times New Roman"/>
          <w:sz w:val="24"/>
          <w:szCs w:val="24"/>
          <w:lang w:val="ru-RU"/>
        </w:rPr>
        <w:t>материал</w:t>
      </w:r>
      <w:r w:rsidR="00D85E38">
        <w:rPr>
          <w:rFonts w:ascii="Times New Roman" w:hAnsi="Times New Roman"/>
          <w:sz w:val="24"/>
          <w:szCs w:val="24"/>
          <w:lang w:val="ru-RU"/>
        </w:rPr>
        <w:t>ов</w:t>
      </w:r>
      <w:r w:rsidR="00350F47">
        <w:rPr>
          <w:rFonts w:ascii="Times New Roman" w:hAnsi="Times New Roman"/>
          <w:sz w:val="24"/>
          <w:szCs w:val="24"/>
          <w:lang w:val="ru-RU"/>
        </w:rPr>
        <w:t>»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она не имела </w:t>
      </w:r>
      <w:r w:rsidR="00D85E38" w:rsidRPr="00D85E38">
        <w:rPr>
          <w:rFonts w:ascii="Times New Roman" w:hAnsi="Times New Roman"/>
          <w:sz w:val="24"/>
          <w:szCs w:val="24"/>
          <w:lang w:val="ru-RU"/>
        </w:rPr>
        <w:t>возможн</w:t>
      </w:r>
      <w:r w:rsidR="00D85E38">
        <w:rPr>
          <w:rFonts w:ascii="Times New Roman" w:hAnsi="Times New Roman"/>
          <w:sz w:val="24"/>
          <w:szCs w:val="24"/>
          <w:lang w:val="ru-RU"/>
        </w:rPr>
        <w:t>ости подготовить учебные материалы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из-за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внутренн</w:t>
      </w:r>
      <w:r w:rsidR="006927D6">
        <w:rPr>
          <w:rFonts w:ascii="Times New Roman" w:hAnsi="Times New Roman"/>
          <w:sz w:val="24"/>
          <w:szCs w:val="24"/>
          <w:lang w:val="ru-RU"/>
        </w:rPr>
        <w:t>их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 ресурс</w:t>
      </w:r>
      <w:r w:rsidR="006927D6">
        <w:rPr>
          <w:rFonts w:ascii="Times New Roman" w:hAnsi="Times New Roman"/>
          <w:sz w:val="24"/>
          <w:szCs w:val="24"/>
          <w:lang w:val="ru-RU"/>
        </w:rPr>
        <w:t>ных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ограничений, </w:t>
      </w:r>
      <w:r w:rsidR="006927D6" w:rsidRPr="006927D6">
        <w:rPr>
          <w:rFonts w:ascii="Times New Roman" w:hAnsi="Times New Roman"/>
          <w:sz w:val="24"/>
          <w:szCs w:val="24"/>
          <w:lang w:val="ru-RU"/>
        </w:rPr>
        <w:t xml:space="preserve">в связи с 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чем </w:t>
      </w:r>
      <w:r w:rsidRPr="00024C8F">
        <w:rPr>
          <w:rFonts w:ascii="Times New Roman" w:hAnsi="Times New Roman"/>
          <w:sz w:val="24"/>
          <w:szCs w:val="24"/>
          <w:lang w:val="ru-RU"/>
        </w:rPr>
        <w:t xml:space="preserve">поставщик 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не имел </w:t>
      </w:r>
      <w:r w:rsidR="00D85E38" w:rsidRPr="00D85E38">
        <w:rPr>
          <w:rFonts w:ascii="Times New Roman" w:hAnsi="Times New Roman"/>
          <w:sz w:val="24"/>
          <w:szCs w:val="24"/>
          <w:lang w:val="ru-RU"/>
        </w:rPr>
        <w:t>возможн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ости 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выполнить свои </w:t>
      </w:r>
      <w:r w:rsidR="006927D6" w:rsidRPr="006927D6">
        <w:rPr>
          <w:rFonts w:ascii="Times New Roman" w:hAnsi="Times New Roman"/>
          <w:sz w:val="24"/>
          <w:szCs w:val="24"/>
          <w:lang w:val="ru-RU"/>
        </w:rPr>
        <w:t>задач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и по 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D85E38" w:rsidRPr="00D85E38">
        <w:rPr>
          <w:rFonts w:ascii="Times New Roman" w:hAnsi="Times New Roman"/>
          <w:sz w:val="24"/>
          <w:szCs w:val="24"/>
          <w:lang w:val="ru-RU"/>
        </w:rPr>
        <w:t>разработк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е.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В</w:t>
      </w:r>
      <w:r w:rsidR="002F7CE9">
        <w:rPr>
          <w:rFonts w:ascii="Times New Roman" w:hAnsi="Times New Roman"/>
          <w:sz w:val="24"/>
          <w:szCs w:val="24"/>
          <w:lang w:val="ru-RU"/>
        </w:rPr>
        <w:t> 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результате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был </w:t>
      </w:r>
      <w:r w:rsidR="002F7CE9">
        <w:rPr>
          <w:rFonts w:ascii="Times New Roman" w:hAnsi="Times New Roman"/>
          <w:sz w:val="24"/>
          <w:szCs w:val="24"/>
          <w:lang w:val="ru-RU"/>
        </w:rPr>
        <w:t xml:space="preserve">сформирован 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отдельный </w:t>
      </w:r>
      <w:r w:rsidR="006927D6" w:rsidRPr="006927D6">
        <w:rPr>
          <w:rFonts w:ascii="Times New Roman" w:hAnsi="Times New Roman"/>
          <w:sz w:val="24"/>
          <w:szCs w:val="24"/>
          <w:lang w:val="ru-RU"/>
        </w:rPr>
        <w:t>рабочий пакет</w:t>
      </w:r>
      <w:r w:rsidR="00D85E38"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27D6" w:rsidRPr="006927D6">
        <w:rPr>
          <w:rFonts w:ascii="Times New Roman" w:hAnsi="Times New Roman"/>
          <w:sz w:val="24"/>
          <w:szCs w:val="24"/>
          <w:lang w:val="ru-RU"/>
        </w:rPr>
        <w:t>касающи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йся </w:t>
      </w:r>
      <w:r w:rsidR="006927D6" w:rsidRPr="006927D6">
        <w:rPr>
          <w:rFonts w:ascii="Times New Roman" w:hAnsi="Times New Roman"/>
          <w:sz w:val="24"/>
          <w:szCs w:val="24"/>
          <w:lang w:val="ru-RU"/>
        </w:rPr>
        <w:t>разработк</w:t>
      </w:r>
      <w:r w:rsidR="006927D6">
        <w:rPr>
          <w:rFonts w:ascii="Times New Roman" w:hAnsi="Times New Roman"/>
          <w:sz w:val="24"/>
          <w:szCs w:val="24"/>
          <w:lang w:val="ru-RU"/>
        </w:rPr>
        <w:t>и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учебных материалов</w:t>
      </w:r>
      <w:r w:rsidR="00D85E38"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стоимость</w:t>
      </w:r>
      <w:r w:rsidR="00D85E38">
        <w:rPr>
          <w:rFonts w:ascii="Times New Roman" w:hAnsi="Times New Roman"/>
          <w:sz w:val="24"/>
          <w:szCs w:val="24"/>
          <w:lang w:val="ru-RU"/>
        </w:rPr>
        <w:t>ю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66</w:t>
      </w:r>
      <w:r w:rsidR="00D85E38">
        <w:rPr>
          <w:rFonts w:ascii="Times New Roman" w:hAnsi="Times New Roman"/>
          <w:sz w:val="24"/>
          <w:szCs w:val="24"/>
          <w:lang w:val="ru-RU"/>
        </w:rPr>
        <w:t> 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100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5E38" w:rsidRPr="00B0241F">
        <w:rPr>
          <w:rFonts w:ascii="Times New Roman" w:hAnsi="Times New Roman"/>
          <w:sz w:val="24"/>
          <w:szCs w:val="24"/>
          <w:lang w:val="ru-RU"/>
        </w:rPr>
        <w:t>шв. франков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подтвердила, что фактические </w:t>
      </w:r>
      <w:r w:rsidR="00D85E38" w:rsidRPr="00D85E38">
        <w:rPr>
          <w:rFonts w:ascii="Times New Roman" w:hAnsi="Times New Roman"/>
          <w:sz w:val="24"/>
          <w:szCs w:val="24"/>
          <w:lang w:val="ru-RU"/>
        </w:rPr>
        <w:t>затрат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ы на </w:t>
      </w:r>
      <w:r w:rsidR="00D85E38" w:rsidRPr="00D85E38">
        <w:rPr>
          <w:rFonts w:ascii="Times New Roman" w:hAnsi="Times New Roman"/>
          <w:sz w:val="24"/>
          <w:szCs w:val="24"/>
          <w:lang w:val="ru-RU"/>
        </w:rPr>
        <w:t>выполнени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е этих </w:t>
      </w:r>
      <w:r w:rsidR="006927D6" w:rsidRPr="006927D6">
        <w:rPr>
          <w:rFonts w:ascii="Times New Roman" w:hAnsi="Times New Roman"/>
          <w:sz w:val="24"/>
          <w:szCs w:val="24"/>
          <w:lang w:val="ru-RU"/>
        </w:rPr>
        <w:t>работ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 составили 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52</w:t>
      </w:r>
      <w:r w:rsidR="00D85E38">
        <w:rPr>
          <w:rFonts w:ascii="Times New Roman" w:hAnsi="Times New Roman"/>
          <w:sz w:val="24"/>
          <w:szCs w:val="24"/>
          <w:lang w:val="ru-RU"/>
        </w:rPr>
        <w:t> 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500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5E38" w:rsidRPr="00B0241F">
        <w:rPr>
          <w:rFonts w:ascii="Times New Roman" w:hAnsi="Times New Roman"/>
          <w:sz w:val="24"/>
          <w:szCs w:val="24"/>
          <w:lang w:val="ru-RU"/>
        </w:rPr>
        <w:t>шв. франков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E2436" w:rsidRPr="00EE5EEB">
        <w:rPr>
          <w:rFonts w:ascii="Times New Roman" w:hAnsi="Times New Roman"/>
          <w:sz w:val="24"/>
          <w:szCs w:val="24"/>
          <w:lang w:val="ru-RU"/>
        </w:rPr>
        <w:t>Что касается</w:t>
      </w:r>
      <w:r w:rsidR="002E55C1" w:rsidRPr="00EE5E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27D6" w:rsidRPr="006927D6">
        <w:rPr>
          <w:rFonts w:ascii="Times New Roman" w:hAnsi="Times New Roman"/>
          <w:sz w:val="24"/>
          <w:szCs w:val="24"/>
          <w:lang w:val="ru-RU"/>
        </w:rPr>
        <w:t>позици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350F47" w:rsidRPr="00EE5EEB">
        <w:rPr>
          <w:rFonts w:ascii="Times New Roman" w:hAnsi="Times New Roman"/>
          <w:sz w:val="24"/>
          <w:szCs w:val="24"/>
          <w:lang w:val="ru-RU"/>
        </w:rPr>
        <w:t>«</w:t>
      </w:r>
      <w:r w:rsidR="002F7CE9">
        <w:rPr>
          <w:rFonts w:ascii="Times New Roman" w:hAnsi="Times New Roman"/>
          <w:sz w:val="24"/>
          <w:szCs w:val="24"/>
          <w:lang w:val="ru-RU"/>
        </w:rPr>
        <w:t>П</w:t>
      </w:r>
      <w:r w:rsidR="006927D6">
        <w:rPr>
          <w:rFonts w:ascii="Times New Roman" w:hAnsi="Times New Roman"/>
          <w:sz w:val="24"/>
          <w:szCs w:val="24"/>
          <w:lang w:val="ru-RU"/>
        </w:rPr>
        <w:t>оддержка</w:t>
      </w:r>
      <w:r>
        <w:rPr>
          <w:rFonts w:ascii="Times New Roman" w:hAnsi="Times New Roman"/>
          <w:sz w:val="24"/>
          <w:szCs w:val="24"/>
          <w:lang w:val="ru-RU"/>
        </w:rPr>
        <w:t xml:space="preserve"> при проведении комплексных </w:t>
      </w:r>
      <w:r w:rsidR="002F7CE9">
        <w:rPr>
          <w:rFonts w:ascii="Times New Roman" w:hAnsi="Times New Roman"/>
          <w:sz w:val="24"/>
          <w:szCs w:val="24"/>
          <w:lang w:val="ru-RU"/>
        </w:rPr>
        <w:t xml:space="preserve">итоговых </w:t>
      </w:r>
      <w:r>
        <w:rPr>
          <w:rFonts w:ascii="Times New Roman" w:hAnsi="Times New Roman"/>
          <w:sz w:val="24"/>
          <w:szCs w:val="24"/>
          <w:lang w:val="ru-RU"/>
        </w:rPr>
        <w:t>испытаний</w:t>
      </w:r>
      <w:r w:rsidR="00350F47" w:rsidRPr="00EE5EEB">
        <w:rPr>
          <w:rFonts w:ascii="Times New Roman" w:hAnsi="Times New Roman"/>
          <w:sz w:val="24"/>
          <w:szCs w:val="24"/>
          <w:lang w:val="ru-RU"/>
        </w:rPr>
        <w:t>»</w:t>
      </w:r>
      <w:r w:rsidR="002E55C1" w:rsidRPr="00EE5EEB">
        <w:rPr>
          <w:rFonts w:ascii="Times New Roman" w:hAnsi="Times New Roman"/>
          <w:sz w:val="24"/>
          <w:szCs w:val="24"/>
          <w:lang w:val="ru-RU"/>
        </w:rPr>
        <w:t>,</w:t>
      </w:r>
      <w:r w:rsidR="00E24DBD" w:rsidRPr="00EE5E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она не </w:t>
      </w:r>
      <w:r w:rsidR="00D85E38" w:rsidRPr="00D85E38">
        <w:rPr>
          <w:rFonts w:ascii="Times New Roman" w:hAnsi="Times New Roman"/>
          <w:sz w:val="24"/>
          <w:szCs w:val="24"/>
          <w:lang w:val="ru-RU"/>
        </w:rPr>
        <w:t>должн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а была 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относиться к </w:t>
      </w:r>
      <w:r w:rsidR="006927D6" w:rsidRPr="006927D6">
        <w:rPr>
          <w:rFonts w:ascii="Times New Roman" w:hAnsi="Times New Roman"/>
          <w:sz w:val="24"/>
          <w:szCs w:val="24"/>
          <w:lang w:val="ru-RU"/>
        </w:rPr>
        <w:t>контрольной точке</w:t>
      </w:r>
      <w:r w:rsidR="00D85E38" w:rsidRPr="006927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C1" w:rsidRPr="00EE5EEB">
        <w:rPr>
          <w:rFonts w:ascii="Times New Roman" w:hAnsi="Times New Roman"/>
          <w:sz w:val="24"/>
          <w:szCs w:val="24"/>
          <w:lang w:val="ru-RU"/>
        </w:rPr>
        <w:t xml:space="preserve">5, </w:t>
      </w:r>
      <w:r w:rsidR="00D85E38" w:rsidRPr="00D85E38">
        <w:rPr>
          <w:rFonts w:ascii="Times New Roman" w:hAnsi="Times New Roman"/>
          <w:sz w:val="24"/>
          <w:szCs w:val="24"/>
          <w:lang w:val="ru-RU"/>
        </w:rPr>
        <w:t>котор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ая касалась </w:t>
      </w:r>
      <w:r w:rsidR="006927D6">
        <w:rPr>
          <w:rFonts w:ascii="Times New Roman" w:hAnsi="Times New Roman"/>
          <w:sz w:val="24"/>
          <w:szCs w:val="24"/>
          <w:lang w:val="ru-RU"/>
        </w:rPr>
        <w:t xml:space="preserve">сборки </w:t>
      </w:r>
      <w:r w:rsidR="00D85E38" w:rsidRPr="00B0241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D85E38" w:rsidRPr="00EE5EEB">
        <w:rPr>
          <w:rFonts w:ascii="Times New Roman" w:hAnsi="Times New Roman"/>
          <w:sz w:val="24"/>
          <w:szCs w:val="24"/>
          <w:lang w:val="ru-RU"/>
        </w:rPr>
        <w:t>т</w:t>
      </w:r>
      <w:r w:rsidR="00D85E38">
        <w:rPr>
          <w:rFonts w:ascii="Times New Roman" w:hAnsi="Times New Roman"/>
          <w:sz w:val="24"/>
          <w:szCs w:val="24"/>
          <w:lang w:val="ru-RU"/>
        </w:rPr>
        <w:t>естирования</w:t>
      </w:r>
      <w:r w:rsidR="00D85E38" w:rsidRPr="00EE5EEB">
        <w:rPr>
          <w:rFonts w:ascii="Times New Roman" w:hAnsi="Times New Roman"/>
          <w:sz w:val="24"/>
          <w:szCs w:val="24"/>
          <w:lang w:val="ru-RU"/>
        </w:rPr>
        <w:t xml:space="preserve"> модулей</w:t>
      </w:r>
      <w:r w:rsidR="00D85E38">
        <w:rPr>
          <w:rFonts w:ascii="Times New Roman" w:hAnsi="Times New Roman"/>
          <w:sz w:val="24"/>
          <w:szCs w:val="24"/>
          <w:lang w:val="ru-RU"/>
        </w:rPr>
        <w:t>, а не комплексных итоговых испытаний</w:t>
      </w:r>
      <w:r w:rsidR="002E55C1" w:rsidRPr="00EE5EEB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66F03">
        <w:rPr>
          <w:rFonts w:ascii="Times New Roman" w:hAnsi="Times New Roman"/>
          <w:sz w:val="24"/>
          <w:szCs w:val="24"/>
          <w:lang w:val="ru-RU"/>
        </w:rPr>
        <w:t>Позднее эти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6F03">
        <w:rPr>
          <w:rFonts w:ascii="Times New Roman" w:hAnsi="Times New Roman"/>
          <w:sz w:val="24"/>
          <w:szCs w:val="24"/>
          <w:lang w:val="ru-RU"/>
        </w:rPr>
        <w:t>работы были добавлены как проектный</w:t>
      </w:r>
      <w:r w:rsidR="00BB645A" w:rsidRPr="00D85E38">
        <w:rPr>
          <w:rFonts w:ascii="Times New Roman" w:hAnsi="Times New Roman"/>
          <w:sz w:val="24"/>
          <w:szCs w:val="24"/>
          <w:lang w:val="ru-RU"/>
        </w:rPr>
        <w:t xml:space="preserve"> результат</w:t>
      </w:r>
      <w:r w:rsidR="00D85E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4617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066F03" w:rsidRPr="00066F03">
        <w:rPr>
          <w:rFonts w:ascii="Times New Roman" w:hAnsi="Times New Roman"/>
          <w:sz w:val="24"/>
          <w:szCs w:val="24"/>
          <w:lang w:val="ru-RU"/>
        </w:rPr>
        <w:t>к</w:t>
      </w:r>
      <w:r w:rsidR="00D85E38" w:rsidRPr="00066F03">
        <w:rPr>
          <w:rFonts w:ascii="Times New Roman" w:hAnsi="Times New Roman"/>
          <w:sz w:val="24"/>
          <w:szCs w:val="24"/>
          <w:lang w:val="ru-RU"/>
        </w:rPr>
        <w:t xml:space="preserve">онтрольной </w:t>
      </w:r>
      <w:r w:rsidR="007F4617">
        <w:rPr>
          <w:rFonts w:ascii="Times New Roman" w:hAnsi="Times New Roman"/>
          <w:sz w:val="24"/>
          <w:szCs w:val="24"/>
          <w:lang w:val="ru-RU"/>
        </w:rPr>
        <w:t>точки</w:t>
      </w:r>
      <w:r w:rsidR="00D85E38" w:rsidRPr="00066F0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C1" w:rsidRPr="00D85E38">
        <w:rPr>
          <w:rFonts w:ascii="Times New Roman" w:hAnsi="Times New Roman"/>
          <w:sz w:val="24"/>
          <w:szCs w:val="24"/>
          <w:lang w:val="ru-RU"/>
        </w:rPr>
        <w:t>6.</w:t>
      </w:r>
    </w:p>
    <w:p w:rsidR="002E55C1" w:rsidRPr="00D85E38" w:rsidRDefault="00D85E38" w:rsidP="007F4617">
      <w:pPr>
        <w:pStyle w:val="ListParagraph"/>
        <w:numPr>
          <w:ilvl w:val="0"/>
          <w:numId w:val="14"/>
        </w:numPr>
        <w:spacing w:before="120"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 пяти</w:t>
      </w:r>
      <w:r w:rsidR="002E55C1" w:rsidRPr="00D85E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проектных результатов,</w:t>
      </w:r>
      <w:r w:rsidR="002E55C1" w:rsidRPr="00D85E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4617">
        <w:rPr>
          <w:rFonts w:ascii="Times New Roman" w:hAnsi="Times New Roman"/>
          <w:sz w:val="24"/>
          <w:szCs w:val="24"/>
          <w:lang w:val="ru-RU"/>
        </w:rPr>
        <w:t xml:space="preserve">утвержденных </w:t>
      </w:r>
      <w:r w:rsidR="007F4617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7F4617" w:rsidRPr="007F4617">
        <w:rPr>
          <w:rFonts w:ascii="Times New Roman" w:hAnsi="Times New Roman"/>
          <w:sz w:val="24"/>
          <w:szCs w:val="24"/>
          <w:lang w:val="ru-RU"/>
        </w:rPr>
        <w:t>к</w:t>
      </w:r>
      <w:r w:rsidRPr="007F4617">
        <w:rPr>
          <w:rFonts w:ascii="Times New Roman" w:hAnsi="Times New Roman"/>
          <w:sz w:val="24"/>
          <w:szCs w:val="24"/>
          <w:lang w:val="ru-RU"/>
        </w:rPr>
        <w:t>онтрольной точк</w:t>
      </w:r>
      <w:r w:rsidR="007F4617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C1" w:rsidRPr="00D85E38">
        <w:rPr>
          <w:rFonts w:ascii="Times New Roman" w:hAnsi="Times New Roman"/>
          <w:sz w:val="24"/>
          <w:szCs w:val="24"/>
          <w:lang w:val="ru-RU"/>
        </w:rPr>
        <w:t xml:space="preserve">5, </w:t>
      </w:r>
      <w:r w:rsidR="00BB645A" w:rsidRPr="00D85E38">
        <w:rPr>
          <w:rFonts w:ascii="Times New Roman" w:hAnsi="Times New Roman"/>
          <w:sz w:val="24"/>
          <w:szCs w:val="24"/>
          <w:lang w:val="ru-RU"/>
        </w:rPr>
        <w:t>од</w:t>
      </w:r>
      <w:r w:rsidR="007F4617">
        <w:rPr>
          <w:rFonts w:ascii="Times New Roman" w:hAnsi="Times New Roman"/>
          <w:sz w:val="24"/>
          <w:szCs w:val="24"/>
          <w:lang w:val="ru-RU"/>
        </w:rPr>
        <w:t>и</w:t>
      </w:r>
      <w:r w:rsidR="00BB645A" w:rsidRPr="00D85E38">
        <w:rPr>
          <w:rFonts w:ascii="Times New Roman" w:hAnsi="Times New Roman"/>
          <w:sz w:val="24"/>
          <w:szCs w:val="24"/>
          <w:lang w:val="ru-RU"/>
        </w:rPr>
        <w:t>н</w:t>
      </w:r>
      <w:r w:rsidR="007F46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4617" w:rsidRPr="007F4617">
        <w:rPr>
          <w:rFonts w:ascii="Times New Roman" w:hAnsi="Times New Roman"/>
          <w:sz w:val="24"/>
          <w:szCs w:val="24"/>
          <w:lang w:val="ru-RU"/>
        </w:rPr>
        <w:t>результат</w:t>
      </w:r>
      <w:r w:rsidR="007F461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был</w:t>
      </w:r>
      <w:r w:rsidR="007F4617">
        <w:rPr>
          <w:rFonts w:ascii="Times New Roman" w:hAnsi="Times New Roman"/>
          <w:sz w:val="24"/>
          <w:szCs w:val="24"/>
          <w:lang w:val="ru-RU"/>
        </w:rPr>
        <w:t>а получен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F4617">
        <w:rPr>
          <w:rFonts w:ascii="Times New Roman" w:hAnsi="Times New Roman"/>
          <w:sz w:val="24"/>
          <w:szCs w:val="24"/>
          <w:lang w:val="ru-RU"/>
        </w:rPr>
        <w:t xml:space="preserve">остальные </w:t>
      </w:r>
      <w:r>
        <w:rPr>
          <w:rFonts w:ascii="Times New Roman" w:hAnsi="Times New Roman"/>
          <w:sz w:val="24"/>
          <w:szCs w:val="24"/>
          <w:lang w:val="ru-RU"/>
        </w:rPr>
        <w:t xml:space="preserve">были </w:t>
      </w:r>
      <w:r w:rsidR="007F4617" w:rsidRPr="007F4617">
        <w:rPr>
          <w:rFonts w:ascii="Times New Roman" w:hAnsi="Times New Roman"/>
          <w:sz w:val="24"/>
          <w:szCs w:val="24"/>
          <w:lang w:val="ru-RU"/>
        </w:rPr>
        <w:t>утвержд</w:t>
      </w:r>
      <w:r w:rsidR="007F4617">
        <w:rPr>
          <w:rFonts w:ascii="Times New Roman" w:hAnsi="Times New Roman"/>
          <w:sz w:val="24"/>
          <w:szCs w:val="24"/>
          <w:lang w:val="ru-RU"/>
        </w:rPr>
        <w:t xml:space="preserve">ены </w:t>
      </w:r>
      <w:r>
        <w:rPr>
          <w:rFonts w:ascii="Times New Roman" w:hAnsi="Times New Roman"/>
          <w:sz w:val="24"/>
          <w:szCs w:val="24"/>
          <w:lang w:val="ru-RU"/>
        </w:rPr>
        <w:t>исходя из предположения, что незавершенные работы</w:t>
      </w:r>
      <w:r w:rsidR="007F4617">
        <w:rPr>
          <w:rFonts w:ascii="Times New Roman" w:hAnsi="Times New Roman"/>
          <w:sz w:val="24"/>
          <w:szCs w:val="24"/>
          <w:lang w:val="ru-RU"/>
        </w:rPr>
        <w:t xml:space="preserve"> будут завершены поставщиком</w:t>
      </w:r>
      <w:r w:rsidR="002E55C1" w:rsidRPr="00D85E38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963C74" w:rsidRDefault="00DE2436" w:rsidP="00AD56C2">
      <w:pPr>
        <w:pStyle w:val="ListParagraph"/>
        <w:numPr>
          <w:ilvl w:val="0"/>
          <w:numId w:val="14"/>
        </w:numPr>
        <w:spacing w:before="120" w:after="120" w:line="36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963C74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963C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63C74">
        <w:rPr>
          <w:rFonts w:ascii="Times New Roman" w:hAnsi="Times New Roman"/>
          <w:sz w:val="24"/>
          <w:szCs w:val="24"/>
          <w:lang w:val="ru-RU"/>
        </w:rPr>
        <w:t xml:space="preserve">выплатил </w:t>
      </w:r>
      <w:r w:rsidR="00C2758B">
        <w:rPr>
          <w:rFonts w:ascii="Times New Roman" w:hAnsi="Times New Roman"/>
          <w:sz w:val="24"/>
          <w:szCs w:val="24"/>
          <w:lang w:val="ru-RU"/>
        </w:rPr>
        <w:t>поставщику</w:t>
      </w:r>
      <w:r w:rsidR="00963C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758B" w:rsidRPr="00963C74">
        <w:rPr>
          <w:rFonts w:ascii="Times New Roman" w:hAnsi="Times New Roman"/>
          <w:sz w:val="24"/>
          <w:szCs w:val="24"/>
          <w:lang w:val="ru-RU"/>
        </w:rPr>
        <w:t>16</w:t>
      </w:r>
      <w:r w:rsidR="00C2758B">
        <w:rPr>
          <w:rFonts w:ascii="Times New Roman" w:hAnsi="Times New Roman"/>
          <w:sz w:val="24"/>
          <w:szCs w:val="24"/>
          <w:lang w:val="ru-RU"/>
        </w:rPr>
        <w:t> </w:t>
      </w:r>
      <w:r w:rsidR="00C2758B" w:rsidRPr="00963C74">
        <w:rPr>
          <w:rFonts w:ascii="Times New Roman" w:hAnsi="Times New Roman"/>
          <w:sz w:val="24"/>
          <w:szCs w:val="24"/>
          <w:lang w:val="ru-RU"/>
        </w:rPr>
        <w:t>100 шв. франков</w:t>
      </w:r>
      <w:r w:rsidR="00C2758B">
        <w:rPr>
          <w:rFonts w:ascii="Times New Roman" w:hAnsi="Times New Roman"/>
          <w:sz w:val="24"/>
          <w:szCs w:val="24"/>
          <w:lang w:val="ru-RU"/>
        </w:rPr>
        <w:t xml:space="preserve">, предусмотрев </w:t>
      </w:r>
      <w:r w:rsidR="00BB645A" w:rsidRPr="00963C74">
        <w:rPr>
          <w:rFonts w:ascii="Times New Roman" w:hAnsi="Times New Roman"/>
          <w:sz w:val="24"/>
          <w:szCs w:val="24"/>
          <w:lang w:val="ru-RU"/>
        </w:rPr>
        <w:t>отдельн</w:t>
      </w:r>
      <w:r w:rsidR="00C2758B">
        <w:rPr>
          <w:rFonts w:ascii="Times New Roman" w:hAnsi="Times New Roman"/>
          <w:sz w:val="24"/>
          <w:szCs w:val="24"/>
          <w:lang w:val="ru-RU"/>
        </w:rPr>
        <w:t>ый</w:t>
      </w:r>
      <w:r w:rsidR="002E55C1" w:rsidRPr="00963C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758B">
        <w:rPr>
          <w:rFonts w:ascii="Times New Roman" w:hAnsi="Times New Roman"/>
          <w:sz w:val="24"/>
          <w:szCs w:val="24"/>
          <w:lang w:val="ru-RU"/>
        </w:rPr>
        <w:t xml:space="preserve">рабочий пакет </w:t>
      </w:r>
      <w:r w:rsidR="007F461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F4617">
        <w:rPr>
          <w:rFonts w:ascii="Times New Roman" w:hAnsi="Times New Roman"/>
          <w:sz w:val="24"/>
          <w:szCs w:val="24"/>
          <w:lang w:val="ru-RU"/>
        </w:rPr>
        <w:t xml:space="preserve">Сборка </w:t>
      </w:r>
      <w:r w:rsidR="00443856" w:rsidRPr="00B0241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443856" w:rsidRPr="00EE5EEB">
        <w:rPr>
          <w:rFonts w:ascii="Times New Roman" w:hAnsi="Times New Roman"/>
          <w:sz w:val="24"/>
          <w:szCs w:val="24"/>
          <w:lang w:val="ru-RU"/>
        </w:rPr>
        <w:t>тестирование модулей</w:t>
      </w:r>
      <w:r w:rsidR="0044385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43856" w:rsidRPr="00443856">
        <w:rPr>
          <w:rFonts w:ascii="Times New Roman" w:hAnsi="Times New Roman"/>
          <w:sz w:val="24"/>
          <w:szCs w:val="24"/>
          <w:lang w:val="ru-RU"/>
        </w:rPr>
        <w:t>систем</w:t>
      </w:r>
      <w:r w:rsidR="00443856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443856" w:rsidRPr="00443856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BB645A" w:rsidRPr="00443856">
        <w:rPr>
          <w:rFonts w:ascii="Times New Roman" w:hAnsi="Times New Roman" w:cs="Times New Roman"/>
          <w:sz w:val="24"/>
          <w:szCs w:val="24"/>
          <w:lang w:val="ru-RU"/>
        </w:rPr>
        <w:t>езопасност</w:t>
      </w:r>
      <w:r w:rsidR="00443856" w:rsidRPr="0044385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F461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438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4617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7F4617">
        <w:rPr>
          <w:rFonts w:ascii="Times New Roman" w:hAnsi="Times New Roman"/>
          <w:sz w:val="24"/>
          <w:szCs w:val="24"/>
          <w:lang w:val="ru-RU"/>
        </w:rPr>
        <w:t>контрольной</w:t>
      </w:r>
      <w:r w:rsidR="00443856" w:rsidRPr="007F4617">
        <w:rPr>
          <w:rFonts w:ascii="Times New Roman" w:hAnsi="Times New Roman"/>
          <w:sz w:val="24"/>
          <w:szCs w:val="24"/>
          <w:lang w:val="ru-RU"/>
        </w:rPr>
        <w:t xml:space="preserve"> точк</w:t>
      </w:r>
      <w:r w:rsidR="007F4617">
        <w:rPr>
          <w:rFonts w:ascii="Times New Roman" w:hAnsi="Times New Roman"/>
          <w:sz w:val="24"/>
          <w:szCs w:val="24"/>
          <w:lang w:val="ru-RU"/>
        </w:rPr>
        <w:t>и</w:t>
      </w:r>
      <w:r w:rsidR="00443856" w:rsidRPr="007F46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43856">
        <w:rPr>
          <w:rFonts w:ascii="Times New Roman" w:hAnsi="Times New Roman"/>
          <w:sz w:val="24"/>
          <w:szCs w:val="24"/>
          <w:lang w:val="ru-RU"/>
        </w:rPr>
        <w:t xml:space="preserve">7. </w:t>
      </w:r>
    </w:p>
    <w:p w:rsidR="002E55C1" w:rsidRPr="00D64AB7" w:rsidRDefault="00DE2436" w:rsidP="0073729B">
      <w:pPr>
        <w:pStyle w:val="ListParagraph"/>
        <w:spacing w:before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43856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44385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43856">
        <w:rPr>
          <w:rFonts w:ascii="Times New Roman" w:hAnsi="Times New Roman"/>
          <w:sz w:val="24"/>
          <w:szCs w:val="24"/>
          <w:lang w:val="ru-RU"/>
        </w:rPr>
        <w:t xml:space="preserve">ответила, что </w:t>
      </w:r>
      <w:r w:rsidR="00BB645A" w:rsidRPr="00443856">
        <w:rPr>
          <w:rFonts w:ascii="Times New Roman" w:hAnsi="Times New Roman"/>
          <w:sz w:val="24"/>
          <w:szCs w:val="24"/>
          <w:lang w:val="ru-RU"/>
        </w:rPr>
        <w:t>контракт</w:t>
      </w:r>
      <w:r w:rsidR="00AD56C2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AD56C2" w:rsidRPr="00443856">
        <w:rPr>
          <w:rFonts w:ascii="Times New Roman" w:hAnsi="Times New Roman"/>
          <w:sz w:val="24"/>
          <w:szCs w:val="24"/>
          <w:lang w:val="ru-RU"/>
        </w:rPr>
        <w:t>фиксир</w:t>
      </w:r>
      <w:r w:rsidR="00AD56C2">
        <w:rPr>
          <w:rFonts w:ascii="Times New Roman" w:hAnsi="Times New Roman"/>
          <w:sz w:val="24"/>
          <w:szCs w:val="24"/>
          <w:lang w:val="ru-RU"/>
        </w:rPr>
        <w:t>ованной ценой</w:t>
      </w:r>
      <w:r w:rsidR="002E55C1" w:rsidRPr="0044385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D56C2" w:rsidRPr="00AD56C2">
        <w:rPr>
          <w:rFonts w:ascii="Times New Roman" w:hAnsi="Times New Roman"/>
          <w:sz w:val="24"/>
          <w:szCs w:val="24"/>
          <w:lang w:val="ru-RU"/>
        </w:rPr>
        <w:t>предусматрива</w:t>
      </w:r>
      <w:r w:rsidR="00AD56C2">
        <w:rPr>
          <w:rFonts w:ascii="Times New Roman" w:hAnsi="Times New Roman"/>
          <w:sz w:val="24"/>
          <w:szCs w:val="24"/>
          <w:lang w:val="ru-RU"/>
        </w:rPr>
        <w:t xml:space="preserve">л </w:t>
      </w:r>
      <w:r w:rsidR="00443856" w:rsidRPr="00443856">
        <w:rPr>
          <w:rFonts w:ascii="Times New Roman" w:hAnsi="Times New Roman"/>
          <w:sz w:val="24"/>
          <w:szCs w:val="24"/>
          <w:lang w:val="ru-RU"/>
        </w:rPr>
        <w:t>выполнени</w:t>
      </w:r>
      <w:r w:rsidR="00443856">
        <w:rPr>
          <w:rFonts w:ascii="Times New Roman" w:hAnsi="Times New Roman"/>
          <w:sz w:val="24"/>
          <w:szCs w:val="24"/>
          <w:lang w:val="ru-RU"/>
        </w:rPr>
        <w:t xml:space="preserve">е поставщиком </w:t>
      </w:r>
      <w:r w:rsidR="00443856" w:rsidRPr="00443856">
        <w:rPr>
          <w:rFonts w:ascii="Times New Roman" w:hAnsi="Times New Roman"/>
          <w:sz w:val="24"/>
          <w:szCs w:val="24"/>
          <w:lang w:val="ru-RU"/>
        </w:rPr>
        <w:t>задач</w:t>
      </w:r>
      <w:r w:rsidR="00443856">
        <w:rPr>
          <w:rFonts w:ascii="Times New Roman" w:hAnsi="Times New Roman"/>
          <w:sz w:val="24"/>
          <w:szCs w:val="24"/>
          <w:lang w:val="ru-RU"/>
        </w:rPr>
        <w:t xml:space="preserve"> функционального </w:t>
      </w:r>
      <w:r w:rsidR="00BB645A" w:rsidRPr="00443856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44385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43856">
        <w:rPr>
          <w:rFonts w:ascii="Times New Roman" w:hAnsi="Times New Roman"/>
          <w:sz w:val="24"/>
          <w:szCs w:val="24"/>
          <w:lang w:val="ru-RU"/>
        </w:rPr>
        <w:t>техническ</w:t>
      </w:r>
      <w:r w:rsidR="00443856">
        <w:rPr>
          <w:rFonts w:ascii="Times New Roman" w:hAnsi="Times New Roman"/>
          <w:sz w:val="24"/>
          <w:szCs w:val="24"/>
          <w:lang w:val="ru-RU"/>
        </w:rPr>
        <w:t xml:space="preserve">ого </w:t>
      </w:r>
      <w:r w:rsidR="00443856" w:rsidRPr="00443856">
        <w:rPr>
          <w:rFonts w:ascii="Times New Roman" w:hAnsi="Times New Roman"/>
          <w:sz w:val="24"/>
          <w:szCs w:val="24"/>
          <w:lang w:val="ru-RU"/>
        </w:rPr>
        <w:t>проект</w:t>
      </w:r>
      <w:r w:rsidR="00443856">
        <w:rPr>
          <w:rFonts w:ascii="Times New Roman" w:hAnsi="Times New Roman"/>
          <w:sz w:val="24"/>
          <w:szCs w:val="24"/>
          <w:lang w:val="ru-RU"/>
        </w:rPr>
        <w:t xml:space="preserve">ирования </w:t>
      </w:r>
      <w:r w:rsidR="00443856" w:rsidRPr="00443856">
        <w:rPr>
          <w:rFonts w:ascii="Times New Roman" w:hAnsi="Times New Roman"/>
          <w:sz w:val="24"/>
          <w:szCs w:val="24"/>
          <w:lang w:val="ru-RU"/>
        </w:rPr>
        <w:t>систем</w:t>
      </w:r>
      <w:r w:rsidR="00443856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BB645A" w:rsidRPr="00443856">
        <w:rPr>
          <w:rFonts w:ascii="Times New Roman" w:hAnsi="Times New Roman"/>
          <w:sz w:val="24"/>
          <w:szCs w:val="24"/>
          <w:lang w:val="ru-RU"/>
        </w:rPr>
        <w:t>безопасност</w:t>
      </w:r>
      <w:r w:rsidR="00443856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443856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443856" w:rsidRPr="0073729B">
        <w:rPr>
          <w:rFonts w:ascii="Times New Roman" w:hAnsi="Times New Roman"/>
          <w:sz w:val="24"/>
          <w:szCs w:val="24"/>
          <w:lang w:val="ru-RU"/>
        </w:rPr>
        <w:t>контрольная точк</w:t>
      </w:r>
      <w:r w:rsidR="0044385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2E55C1" w:rsidRPr="00443856">
        <w:rPr>
          <w:rFonts w:ascii="Times New Roman" w:hAnsi="Times New Roman"/>
          <w:sz w:val="24"/>
          <w:szCs w:val="24"/>
          <w:lang w:val="ru-RU"/>
        </w:rPr>
        <w:t xml:space="preserve">3), </w:t>
      </w:r>
      <w:r w:rsidR="00443856" w:rsidRPr="00443856">
        <w:rPr>
          <w:rFonts w:ascii="Times New Roman" w:hAnsi="Times New Roman"/>
          <w:sz w:val="24"/>
          <w:szCs w:val="24"/>
          <w:lang w:val="ru-RU"/>
        </w:rPr>
        <w:t>котор</w:t>
      </w:r>
      <w:r w:rsidR="00443856">
        <w:rPr>
          <w:rFonts w:ascii="Times New Roman" w:hAnsi="Times New Roman"/>
          <w:sz w:val="24"/>
          <w:szCs w:val="24"/>
          <w:lang w:val="ru-RU"/>
        </w:rPr>
        <w:t xml:space="preserve">ые были </w:t>
      </w:r>
      <w:r w:rsidR="00443856" w:rsidRPr="00443856">
        <w:rPr>
          <w:rFonts w:ascii="Times New Roman" w:hAnsi="Times New Roman"/>
          <w:sz w:val="24"/>
          <w:szCs w:val="24"/>
          <w:lang w:val="ru-RU"/>
        </w:rPr>
        <w:t>выполнен</w:t>
      </w:r>
      <w:r w:rsidR="00443856">
        <w:rPr>
          <w:rFonts w:ascii="Times New Roman" w:hAnsi="Times New Roman"/>
          <w:sz w:val="24"/>
          <w:szCs w:val="24"/>
          <w:lang w:val="ru-RU"/>
        </w:rPr>
        <w:t xml:space="preserve">ы. 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Тогда за </w:t>
      </w:r>
      <w:r w:rsidR="0073729B">
        <w:rPr>
          <w:rFonts w:ascii="Times New Roman" w:hAnsi="Times New Roman"/>
          <w:sz w:val="24"/>
          <w:szCs w:val="24"/>
          <w:lang w:val="ru-RU"/>
        </w:rPr>
        <w:t>сборку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64AB7" w:rsidRPr="00EE5EEB">
        <w:rPr>
          <w:rFonts w:ascii="Times New Roman" w:hAnsi="Times New Roman"/>
          <w:sz w:val="24"/>
          <w:szCs w:val="24"/>
          <w:lang w:val="ru-RU"/>
        </w:rPr>
        <w:t xml:space="preserve">тестирование и 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поддержку </w:t>
      </w:r>
      <w:r w:rsidR="0073729B">
        <w:rPr>
          <w:rFonts w:ascii="Times New Roman" w:hAnsi="Times New Roman"/>
          <w:sz w:val="24"/>
          <w:szCs w:val="24"/>
          <w:lang w:val="ru-RU"/>
        </w:rPr>
        <w:t>модуля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4AB7" w:rsidRPr="00443856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="007372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729B">
        <w:rPr>
          <w:rFonts w:ascii="Times New Roman" w:hAnsi="Times New Roman"/>
          <w:sz w:val="24"/>
          <w:szCs w:val="24"/>
          <w:lang w:val="ru-RU"/>
        </w:rPr>
        <w:t xml:space="preserve">отвечала </w:t>
      </w:r>
      <w:r w:rsidR="0073729B" w:rsidRPr="00EE5EEB">
        <w:rPr>
          <w:rFonts w:ascii="Times New Roman" w:hAnsi="Times New Roman"/>
          <w:sz w:val="24"/>
          <w:szCs w:val="24"/>
          <w:lang w:val="ru-RU"/>
        </w:rPr>
        <w:t>ВОИС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B645A" w:rsidRPr="00D64AB7">
        <w:rPr>
          <w:rFonts w:ascii="Times New Roman" w:hAnsi="Times New Roman"/>
          <w:sz w:val="24"/>
          <w:szCs w:val="24"/>
          <w:lang w:val="ru-RU"/>
        </w:rPr>
        <w:t>Когда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64AB7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не смогла </w:t>
      </w:r>
      <w:r w:rsidR="00D64AB7" w:rsidRPr="00D64AB7">
        <w:rPr>
          <w:rFonts w:ascii="Times New Roman" w:hAnsi="Times New Roman"/>
          <w:sz w:val="24"/>
          <w:szCs w:val="24"/>
          <w:lang w:val="ru-RU"/>
        </w:rPr>
        <w:t>выполн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ить свои </w:t>
      </w:r>
      <w:r w:rsidR="00D64AB7" w:rsidRPr="00D64AB7">
        <w:rPr>
          <w:rFonts w:ascii="Times New Roman" w:hAnsi="Times New Roman"/>
          <w:sz w:val="24"/>
          <w:szCs w:val="24"/>
          <w:lang w:val="ru-RU"/>
        </w:rPr>
        <w:t>задач</w:t>
      </w:r>
      <w:r w:rsidR="00D64AB7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64AB7">
        <w:rPr>
          <w:rFonts w:ascii="Times New Roman" w:hAnsi="Times New Roman"/>
          <w:sz w:val="24"/>
          <w:szCs w:val="24"/>
          <w:lang w:val="ru-RU"/>
        </w:rPr>
        <w:t>она просила поставщика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4AB7" w:rsidRPr="00D64AB7">
        <w:rPr>
          <w:rFonts w:ascii="Times New Roman" w:hAnsi="Times New Roman"/>
          <w:sz w:val="24"/>
          <w:szCs w:val="24"/>
          <w:lang w:val="ru-RU"/>
        </w:rPr>
        <w:t>выполн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ить их </w:t>
      </w:r>
      <w:r w:rsidR="00D64AB7" w:rsidRPr="00D64AB7">
        <w:rPr>
          <w:rFonts w:ascii="Times New Roman" w:hAnsi="Times New Roman"/>
          <w:sz w:val="24"/>
          <w:szCs w:val="24"/>
          <w:lang w:val="ru-RU"/>
        </w:rPr>
        <w:t>на основ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ании </w:t>
      </w:r>
      <w:r w:rsidR="00D64AB7" w:rsidRPr="00D64AB7">
        <w:rPr>
          <w:rFonts w:ascii="Times New Roman" w:hAnsi="Times New Roman"/>
          <w:sz w:val="24"/>
          <w:szCs w:val="24"/>
          <w:lang w:val="ru-RU"/>
        </w:rPr>
        <w:t>отдельн</w:t>
      </w:r>
      <w:r w:rsidR="00D64AB7">
        <w:rPr>
          <w:rFonts w:ascii="Times New Roman" w:hAnsi="Times New Roman"/>
          <w:sz w:val="24"/>
          <w:szCs w:val="24"/>
          <w:lang w:val="ru-RU"/>
        </w:rPr>
        <w:t>ого</w:t>
      </w:r>
      <w:r w:rsidR="00D64AB7" w:rsidRPr="00D64AB7">
        <w:rPr>
          <w:rFonts w:ascii="Times New Roman" w:hAnsi="Times New Roman"/>
          <w:sz w:val="24"/>
          <w:szCs w:val="24"/>
          <w:lang w:val="ru-RU"/>
        </w:rPr>
        <w:t xml:space="preserve"> акт</w:t>
      </w:r>
      <w:r w:rsidR="00D64AB7">
        <w:rPr>
          <w:rFonts w:ascii="Times New Roman" w:hAnsi="Times New Roman"/>
          <w:sz w:val="24"/>
          <w:szCs w:val="24"/>
          <w:lang w:val="ru-RU"/>
        </w:rPr>
        <w:t>а</w:t>
      </w:r>
      <w:r w:rsidR="00D64AB7" w:rsidRPr="00D64AB7">
        <w:rPr>
          <w:rFonts w:ascii="Times New Roman" w:hAnsi="Times New Roman"/>
          <w:sz w:val="24"/>
          <w:szCs w:val="24"/>
          <w:lang w:val="ru-RU"/>
        </w:rPr>
        <w:t xml:space="preserve"> приемки в рамках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4AB7" w:rsidRPr="0073729B">
        <w:rPr>
          <w:rFonts w:ascii="Times New Roman" w:hAnsi="Times New Roman"/>
          <w:sz w:val="24"/>
          <w:szCs w:val="24"/>
          <w:lang w:val="ru-RU"/>
        </w:rPr>
        <w:t>контрольной точк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7. </w:t>
      </w:r>
    </w:p>
    <w:p w:rsidR="00E24DBD" w:rsidRPr="00D64AB7" w:rsidRDefault="00DE2436" w:rsidP="0073729B">
      <w:pPr>
        <w:pStyle w:val="ListParagraph"/>
        <w:numPr>
          <w:ilvl w:val="0"/>
          <w:numId w:val="14"/>
        </w:numPr>
        <w:spacing w:before="120" w:after="120" w:line="36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E24DBD" w:rsidRPr="00D64AB7" w:rsidSect="00333CA1">
          <w:footerReference w:type="default" r:id="rId53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D64AB7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4AB7">
        <w:rPr>
          <w:rFonts w:ascii="Times New Roman" w:hAnsi="Times New Roman"/>
          <w:sz w:val="24"/>
          <w:szCs w:val="24"/>
          <w:lang w:val="ru-RU"/>
        </w:rPr>
        <w:t>выплатила</w:t>
      </w:r>
      <w:r w:rsidR="00963C74"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4AB7">
        <w:rPr>
          <w:rFonts w:ascii="Times New Roman" w:hAnsi="Times New Roman"/>
          <w:sz w:val="24"/>
          <w:szCs w:val="24"/>
          <w:lang w:val="ru-RU"/>
        </w:rPr>
        <w:t>поставщику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4AB7">
        <w:rPr>
          <w:rFonts w:ascii="Times New Roman" w:hAnsi="Times New Roman"/>
          <w:sz w:val="24"/>
          <w:szCs w:val="24"/>
          <w:lang w:val="ru-RU"/>
        </w:rPr>
        <w:t>157 </w:t>
      </w:r>
      <w:r w:rsidR="00D64AB7" w:rsidRPr="00D64AB7">
        <w:rPr>
          <w:rFonts w:ascii="Times New Roman" w:hAnsi="Times New Roman"/>
          <w:sz w:val="24"/>
          <w:szCs w:val="24"/>
          <w:lang w:val="ru-RU"/>
        </w:rPr>
        <w:t xml:space="preserve">155 шв. франков в связи с </w:t>
      </w:r>
      <w:r w:rsidR="00BB645A" w:rsidRPr="00D64AB7">
        <w:rPr>
          <w:rFonts w:ascii="Times New Roman" w:hAnsi="Times New Roman"/>
          <w:sz w:val="24"/>
          <w:szCs w:val="24"/>
          <w:lang w:val="ru-RU"/>
        </w:rPr>
        <w:t>изменение</w:t>
      </w:r>
      <w:r w:rsidR="00D64AB7">
        <w:rPr>
          <w:rFonts w:ascii="Times New Roman" w:hAnsi="Times New Roman"/>
          <w:sz w:val="24"/>
          <w:szCs w:val="24"/>
          <w:lang w:val="ru-RU"/>
        </w:rPr>
        <w:t>м</w:t>
      </w:r>
      <w:r w:rsidR="00BB645A" w:rsidRPr="00D64AB7">
        <w:rPr>
          <w:rFonts w:ascii="Times New Roman" w:hAnsi="Times New Roman"/>
          <w:sz w:val="24"/>
          <w:szCs w:val="24"/>
          <w:lang w:val="ru-RU"/>
        </w:rPr>
        <w:t xml:space="preserve"> объем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D64AB7" w:rsidRPr="00D64AB7">
        <w:rPr>
          <w:rFonts w:ascii="Times New Roman" w:hAnsi="Times New Roman"/>
          <w:sz w:val="24"/>
          <w:szCs w:val="24"/>
          <w:lang w:val="ru-RU"/>
        </w:rPr>
        <w:t>работ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D64AB7" w:rsidRPr="0073729B">
        <w:rPr>
          <w:rFonts w:ascii="Times New Roman" w:hAnsi="Times New Roman"/>
          <w:sz w:val="24"/>
          <w:szCs w:val="24"/>
          <w:lang w:val="ru-RU"/>
        </w:rPr>
        <w:t>контрольным точк</w:t>
      </w:r>
      <w:r w:rsidR="00D64AB7" w:rsidRPr="00D64AB7">
        <w:rPr>
          <w:rFonts w:ascii="Times New Roman" w:hAnsi="Times New Roman"/>
          <w:sz w:val="24"/>
          <w:szCs w:val="24"/>
          <w:lang w:val="ru-RU"/>
        </w:rPr>
        <w:t>а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м 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6 </w:t>
      </w:r>
      <w:r w:rsidR="00BB645A" w:rsidRPr="00D64AB7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 7. </w:t>
      </w:r>
      <w:r w:rsidR="00B23EF0" w:rsidRPr="00D64AB7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 w:rsidR="00BB645A" w:rsidRPr="00D64AB7">
        <w:rPr>
          <w:rFonts w:ascii="Times New Roman" w:hAnsi="Times New Roman"/>
          <w:sz w:val="24"/>
          <w:szCs w:val="24"/>
          <w:lang w:val="ru-RU"/>
        </w:rPr>
        <w:t>контракт</w:t>
      </w:r>
      <w:r w:rsidR="00D64AB7">
        <w:rPr>
          <w:rFonts w:ascii="Times New Roman" w:hAnsi="Times New Roman"/>
          <w:sz w:val="24"/>
          <w:szCs w:val="24"/>
          <w:lang w:val="ru-RU"/>
        </w:rPr>
        <w:t>у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4C8F" w:rsidRPr="00D64AB7">
        <w:rPr>
          <w:rFonts w:ascii="Times New Roman" w:hAnsi="Times New Roman"/>
          <w:sz w:val="24"/>
          <w:szCs w:val="24"/>
          <w:lang w:val="ru-RU"/>
        </w:rPr>
        <w:t xml:space="preserve">поставщик 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отвечал за проведение </w:t>
      </w:r>
      <w:r w:rsidR="00BB645A" w:rsidRPr="0073729B">
        <w:rPr>
          <w:rFonts w:ascii="Times New Roman" w:hAnsi="Times New Roman"/>
          <w:sz w:val="24"/>
          <w:szCs w:val="24"/>
          <w:lang w:val="ru-RU"/>
        </w:rPr>
        <w:t>анализ</w:t>
      </w:r>
      <w:r w:rsidR="0073729B">
        <w:rPr>
          <w:rFonts w:ascii="Times New Roman" w:hAnsi="Times New Roman"/>
          <w:sz w:val="24"/>
          <w:szCs w:val="24"/>
          <w:lang w:val="ru-RU"/>
        </w:rPr>
        <w:t>а разрывов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D64AB7">
        <w:rPr>
          <w:rFonts w:ascii="Times New Roman" w:hAnsi="Times New Roman"/>
          <w:sz w:val="24"/>
          <w:szCs w:val="24"/>
          <w:lang w:val="ru-RU"/>
        </w:rPr>
        <w:t>подтверждени</w:t>
      </w:r>
      <w:r w:rsidR="0073729B">
        <w:rPr>
          <w:rFonts w:ascii="Times New Roman" w:hAnsi="Times New Roman"/>
          <w:sz w:val="24"/>
          <w:szCs w:val="24"/>
          <w:lang w:val="ru-RU"/>
        </w:rPr>
        <w:t>е нового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4AB7" w:rsidRPr="00D64AB7">
        <w:rPr>
          <w:rFonts w:ascii="Times New Roman" w:hAnsi="Times New Roman"/>
          <w:sz w:val="24"/>
          <w:szCs w:val="24"/>
          <w:lang w:val="ru-RU"/>
        </w:rPr>
        <w:t>объем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D64AB7" w:rsidRPr="00D64AB7">
        <w:rPr>
          <w:rFonts w:ascii="Times New Roman" w:hAnsi="Times New Roman"/>
          <w:sz w:val="24"/>
          <w:szCs w:val="24"/>
          <w:lang w:val="ru-RU"/>
        </w:rPr>
        <w:t>работ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>,</w:t>
      </w:r>
      <w:r w:rsidR="00D64AB7">
        <w:rPr>
          <w:rFonts w:ascii="Times New Roman" w:hAnsi="Times New Roman"/>
          <w:sz w:val="24"/>
          <w:szCs w:val="24"/>
          <w:lang w:val="ru-RU"/>
        </w:rPr>
        <w:t xml:space="preserve"> выяснение </w:t>
      </w:r>
      <w:r w:rsidR="00D64AB7" w:rsidRPr="00D64AB7">
        <w:rPr>
          <w:rFonts w:ascii="Times New Roman" w:hAnsi="Times New Roman"/>
          <w:sz w:val="24"/>
          <w:szCs w:val="24"/>
          <w:lang w:val="ru-RU"/>
        </w:rPr>
        <w:t>операци</w:t>
      </w:r>
      <w:r w:rsidR="00D64AB7">
        <w:rPr>
          <w:rFonts w:ascii="Times New Roman" w:hAnsi="Times New Roman"/>
          <w:sz w:val="24"/>
          <w:szCs w:val="24"/>
          <w:lang w:val="ru-RU"/>
        </w:rPr>
        <w:t>онных требований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>,</w:t>
      </w:r>
      <w:r w:rsidR="0073729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729B" w:rsidRPr="00D64AB7">
        <w:rPr>
          <w:rFonts w:ascii="Times New Roman" w:hAnsi="Times New Roman"/>
          <w:sz w:val="24"/>
          <w:szCs w:val="24"/>
          <w:lang w:val="ru-RU"/>
        </w:rPr>
        <w:t>определени</w:t>
      </w:r>
      <w:r w:rsidR="0073729B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73729B" w:rsidRPr="00D64AB7">
        <w:rPr>
          <w:rFonts w:ascii="Times New Roman" w:hAnsi="Times New Roman"/>
          <w:sz w:val="24"/>
          <w:szCs w:val="24"/>
          <w:lang w:val="ru-RU"/>
        </w:rPr>
        <w:t>параметр</w:t>
      </w:r>
      <w:r w:rsidR="0073729B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73729B" w:rsidRPr="00D64AB7">
        <w:rPr>
          <w:rFonts w:ascii="Times New Roman" w:hAnsi="Times New Roman"/>
          <w:sz w:val="24"/>
          <w:szCs w:val="24"/>
          <w:lang w:val="ru-RU"/>
        </w:rPr>
        <w:t>конверси</w:t>
      </w:r>
      <w:r w:rsidR="0073729B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E55C1" w:rsidRPr="00D64AB7" w:rsidRDefault="00D64AB7" w:rsidP="0073729B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данных</w:t>
      </w:r>
      <w:r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D64AB7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64AB7">
        <w:rPr>
          <w:rFonts w:ascii="Times New Roman" w:hAnsi="Times New Roman"/>
          <w:sz w:val="24"/>
          <w:szCs w:val="24"/>
          <w:lang w:val="ru-RU"/>
        </w:rPr>
        <w:t>разработк</w:t>
      </w:r>
      <w:r>
        <w:rPr>
          <w:rFonts w:ascii="Times New Roman" w:hAnsi="Times New Roman"/>
          <w:sz w:val="24"/>
          <w:szCs w:val="24"/>
          <w:lang w:val="ru-RU"/>
        </w:rPr>
        <w:t xml:space="preserve">у </w:t>
      </w:r>
      <w:r w:rsidR="00DE2436" w:rsidRPr="00D64AB7">
        <w:rPr>
          <w:rFonts w:ascii="Times New Roman" w:hAnsi="Times New Roman"/>
          <w:sz w:val="24"/>
          <w:szCs w:val="24"/>
          <w:lang w:val="ru-RU"/>
        </w:rPr>
        <w:t>интерфейс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DE2436"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модуля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F7CE9">
        <w:rPr>
          <w:rFonts w:ascii="Times New Roman" w:hAnsi="Times New Roman" w:cs="Times New Roman"/>
          <w:sz w:val="24"/>
          <w:szCs w:val="24"/>
          <w:lang w:val="ru-RU"/>
        </w:rPr>
        <w:t>Управление людскими</w:t>
      </w:r>
      <w:r w:rsidR="007372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729B" w:rsidRPr="0073729B">
        <w:rPr>
          <w:rFonts w:ascii="Times New Roman" w:hAnsi="Times New Roman" w:cs="Times New Roman"/>
          <w:sz w:val="24"/>
          <w:szCs w:val="24"/>
          <w:lang w:val="ru-RU"/>
        </w:rPr>
        <w:t>ресурс</w:t>
      </w:r>
      <w:r w:rsidR="002F7CE9">
        <w:rPr>
          <w:rFonts w:ascii="Times New Roman" w:hAnsi="Times New Roman" w:cs="Times New Roman"/>
          <w:sz w:val="24"/>
          <w:szCs w:val="24"/>
          <w:lang w:val="ru-RU"/>
        </w:rPr>
        <w:t>ами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D64AB7">
        <w:rPr>
          <w:rFonts w:ascii="Times New Roman" w:hAnsi="Times New Roman"/>
          <w:sz w:val="24"/>
          <w:szCs w:val="24"/>
          <w:lang w:val="ru-RU"/>
        </w:rPr>
        <w:t>с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системой. </w:t>
      </w:r>
      <w:r w:rsidR="00DE2436" w:rsidRPr="00D64AB7">
        <w:rPr>
          <w:rFonts w:ascii="Times New Roman" w:hAnsi="Times New Roman"/>
          <w:sz w:val="24"/>
          <w:szCs w:val="24"/>
          <w:lang w:val="ru-RU"/>
        </w:rPr>
        <w:t xml:space="preserve">Мы обратили внимание на то, что </w:t>
      </w:r>
      <w:r w:rsidR="00BB645A" w:rsidRPr="00D64AB7">
        <w:rPr>
          <w:rFonts w:ascii="Times New Roman" w:hAnsi="Times New Roman"/>
          <w:sz w:val="24"/>
          <w:szCs w:val="24"/>
          <w:lang w:val="ru-RU"/>
        </w:rPr>
        <w:t>счет-фактура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за первый </w:t>
      </w:r>
      <w:r w:rsidR="00DE2436" w:rsidRPr="00D64AB7">
        <w:rPr>
          <w:rFonts w:ascii="Times New Roman" w:hAnsi="Times New Roman"/>
          <w:sz w:val="24"/>
          <w:szCs w:val="24"/>
          <w:lang w:val="ru-RU"/>
        </w:rPr>
        <w:t xml:space="preserve">запрос </w:t>
      </w:r>
      <w:r>
        <w:rPr>
          <w:rFonts w:ascii="Times New Roman" w:hAnsi="Times New Roman"/>
          <w:sz w:val="24"/>
          <w:szCs w:val="24"/>
          <w:lang w:val="ru-RU"/>
        </w:rPr>
        <w:t>на внесение изменений</w:t>
      </w:r>
      <w:r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был выставлен в ту же </w:t>
      </w:r>
      <w:r w:rsidR="00BB645A" w:rsidRPr="00D64AB7">
        <w:rPr>
          <w:rFonts w:ascii="Times New Roman" w:hAnsi="Times New Roman"/>
          <w:sz w:val="24"/>
          <w:szCs w:val="24"/>
          <w:lang w:val="ru-RU"/>
        </w:rPr>
        <w:t>д</w:t>
      </w:r>
      <w:r>
        <w:rPr>
          <w:rFonts w:ascii="Times New Roman" w:hAnsi="Times New Roman"/>
          <w:sz w:val="24"/>
          <w:szCs w:val="24"/>
          <w:lang w:val="ru-RU"/>
        </w:rPr>
        <w:t xml:space="preserve">ату, </w:t>
      </w:r>
      <w:r w:rsidR="0073729B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73729B" w:rsidRPr="0073729B">
        <w:rPr>
          <w:rFonts w:ascii="Times New Roman" w:hAnsi="Times New Roman"/>
          <w:sz w:val="24"/>
          <w:szCs w:val="24"/>
          <w:lang w:val="ru-RU"/>
        </w:rPr>
        <w:t>котор</w:t>
      </w:r>
      <w:r w:rsidR="0073729B">
        <w:rPr>
          <w:rFonts w:ascii="Times New Roman" w:hAnsi="Times New Roman"/>
          <w:sz w:val="24"/>
          <w:szCs w:val="24"/>
          <w:lang w:val="ru-RU"/>
        </w:rPr>
        <w:t>ую</w:t>
      </w:r>
      <w:r>
        <w:rPr>
          <w:rFonts w:ascii="Times New Roman" w:hAnsi="Times New Roman"/>
          <w:sz w:val="24"/>
          <w:szCs w:val="24"/>
          <w:lang w:val="ru-RU"/>
        </w:rPr>
        <w:t xml:space="preserve"> были </w:t>
      </w:r>
      <w:r w:rsidRPr="00D64AB7">
        <w:rPr>
          <w:rFonts w:ascii="Times New Roman" w:hAnsi="Times New Roman"/>
          <w:sz w:val="24"/>
          <w:szCs w:val="24"/>
          <w:lang w:val="ru-RU"/>
        </w:rPr>
        <w:t>подпис</w:t>
      </w:r>
      <w:r>
        <w:rPr>
          <w:rFonts w:ascii="Times New Roman" w:hAnsi="Times New Roman"/>
          <w:sz w:val="24"/>
          <w:szCs w:val="24"/>
          <w:lang w:val="ru-RU"/>
        </w:rPr>
        <w:t xml:space="preserve">аны </w:t>
      </w:r>
      <w:r w:rsidRPr="00D64AB7">
        <w:rPr>
          <w:rFonts w:ascii="Times New Roman" w:hAnsi="Times New Roman"/>
          <w:sz w:val="24"/>
          <w:szCs w:val="24"/>
          <w:lang w:val="ru-RU"/>
        </w:rPr>
        <w:t>документ</w:t>
      </w:r>
      <w:r>
        <w:rPr>
          <w:rFonts w:ascii="Times New Roman" w:hAnsi="Times New Roman"/>
          <w:sz w:val="24"/>
          <w:szCs w:val="24"/>
          <w:lang w:val="ru-RU"/>
        </w:rPr>
        <w:t xml:space="preserve">ы на </w:t>
      </w:r>
      <w:r w:rsidRPr="00D64AB7">
        <w:rPr>
          <w:rFonts w:ascii="Times New Roman" w:hAnsi="Times New Roman"/>
          <w:sz w:val="24"/>
          <w:szCs w:val="24"/>
          <w:lang w:val="ru-RU"/>
        </w:rPr>
        <w:t>выполнени</w:t>
      </w:r>
      <w:r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D64AB7">
        <w:rPr>
          <w:rFonts w:ascii="Times New Roman" w:hAnsi="Times New Roman"/>
          <w:sz w:val="24"/>
          <w:szCs w:val="24"/>
          <w:lang w:val="ru-RU"/>
        </w:rPr>
        <w:t>техническ</w:t>
      </w:r>
      <w:r>
        <w:rPr>
          <w:rFonts w:ascii="Times New Roman" w:hAnsi="Times New Roman"/>
          <w:sz w:val="24"/>
          <w:szCs w:val="24"/>
          <w:lang w:val="ru-RU"/>
        </w:rPr>
        <w:t xml:space="preserve">ого </w:t>
      </w:r>
      <w:r w:rsidRPr="00D64AB7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 xml:space="preserve">ирования 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>(</w:t>
      </w:r>
      <w:r w:rsidRPr="0073729B">
        <w:rPr>
          <w:rFonts w:ascii="Times New Roman" w:hAnsi="Times New Roman"/>
          <w:sz w:val="24"/>
          <w:szCs w:val="24"/>
          <w:lang w:val="ru-RU"/>
        </w:rPr>
        <w:t>контрольная точк</w:t>
      </w:r>
      <w:r w:rsidRPr="00D64AB7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 xml:space="preserve"> 3). </w:t>
      </w:r>
      <w:r w:rsidR="00B467FD">
        <w:rPr>
          <w:rFonts w:ascii="Times New Roman" w:hAnsi="Times New Roman"/>
          <w:sz w:val="24"/>
          <w:szCs w:val="24"/>
          <w:lang w:val="ru-RU"/>
        </w:rPr>
        <w:t xml:space="preserve">Это </w:t>
      </w:r>
      <w:r w:rsidR="00B467FD" w:rsidRPr="00B467FD">
        <w:rPr>
          <w:rFonts w:ascii="Times New Roman" w:hAnsi="Times New Roman"/>
          <w:sz w:val="24"/>
          <w:szCs w:val="24"/>
          <w:lang w:val="ru-RU"/>
        </w:rPr>
        <w:t>свидетельств</w:t>
      </w:r>
      <w:r w:rsidR="00B467FD">
        <w:rPr>
          <w:rFonts w:ascii="Times New Roman" w:hAnsi="Times New Roman"/>
          <w:sz w:val="24"/>
          <w:szCs w:val="24"/>
          <w:lang w:val="ru-RU"/>
        </w:rPr>
        <w:t>овало о том</w:t>
      </w:r>
      <w:r w:rsidR="00DE2436" w:rsidRPr="00D64AB7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B467FD" w:rsidRPr="00B467FD">
        <w:rPr>
          <w:rFonts w:ascii="Times New Roman" w:hAnsi="Times New Roman"/>
          <w:sz w:val="24"/>
          <w:szCs w:val="24"/>
          <w:lang w:val="ru-RU"/>
        </w:rPr>
        <w:t>операци</w:t>
      </w:r>
      <w:r w:rsidR="00B467FD">
        <w:rPr>
          <w:rFonts w:ascii="Times New Roman" w:hAnsi="Times New Roman"/>
          <w:sz w:val="24"/>
          <w:szCs w:val="24"/>
          <w:lang w:val="ru-RU"/>
        </w:rPr>
        <w:t xml:space="preserve">онные </w:t>
      </w:r>
      <w:r w:rsidR="00B467FD" w:rsidRPr="00B467FD">
        <w:rPr>
          <w:rFonts w:ascii="Times New Roman" w:hAnsi="Times New Roman"/>
          <w:sz w:val="24"/>
          <w:szCs w:val="24"/>
          <w:lang w:val="ru-RU"/>
        </w:rPr>
        <w:t>требовани</w:t>
      </w:r>
      <w:r w:rsidR="00B467FD">
        <w:rPr>
          <w:rFonts w:ascii="Times New Roman" w:hAnsi="Times New Roman"/>
          <w:sz w:val="24"/>
          <w:szCs w:val="24"/>
          <w:lang w:val="ru-RU"/>
        </w:rPr>
        <w:t xml:space="preserve">я не были учтены в полной мере </w:t>
      </w:r>
      <w:r w:rsidR="00BB645A" w:rsidRPr="00D64AB7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B467FD">
        <w:rPr>
          <w:rFonts w:ascii="Times New Roman" w:hAnsi="Times New Roman"/>
          <w:sz w:val="24"/>
          <w:szCs w:val="24"/>
          <w:lang w:val="ru-RU"/>
        </w:rPr>
        <w:t xml:space="preserve">ходе </w:t>
      </w:r>
      <w:r w:rsidR="00BB645A" w:rsidRPr="0073729B">
        <w:rPr>
          <w:rFonts w:ascii="Times New Roman" w:hAnsi="Times New Roman"/>
          <w:sz w:val="24"/>
          <w:szCs w:val="24"/>
          <w:lang w:val="ru-RU"/>
        </w:rPr>
        <w:t>анализ</w:t>
      </w:r>
      <w:r w:rsidR="0073729B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73729B" w:rsidRPr="0073729B">
        <w:rPr>
          <w:rFonts w:ascii="Times New Roman" w:hAnsi="Times New Roman"/>
          <w:sz w:val="24"/>
          <w:szCs w:val="24"/>
          <w:lang w:val="ru-RU"/>
        </w:rPr>
        <w:t>разрывов</w:t>
      </w:r>
      <w:r w:rsidR="0073729B"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D64AB7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D64AB7">
        <w:rPr>
          <w:rFonts w:ascii="Times New Roman" w:hAnsi="Times New Roman"/>
          <w:sz w:val="24"/>
          <w:szCs w:val="24"/>
          <w:lang w:val="ru-RU"/>
        </w:rPr>
        <w:t>позднее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67FD">
        <w:rPr>
          <w:rFonts w:ascii="Times New Roman" w:hAnsi="Times New Roman"/>
          <w:sz w:val="24"/>
          <w:szCs w:val="24"/>
          <w:lang w:val="ru-RU"/>
        </w:rPr>
        <w:t xml:space="preserve">счета за </w:t>
      </w:r>
      <w:r w:rsidR="00B467FD" w:rsidRPr="00B467FD">
        <w:rPr>
          <w:rFonts w:ascii="Times New Roman" w:hAnsi="Times New Roman"/>
          <w:sz w:val="24"/>
          <w:szCs w:val="24"/>
          <w:lang w:val="ru-RU"/>
        </w:rPr>
        <w:t>выполнени</w:t>
      </w:r>
      <w:r w:rsidR="00B467FD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BB645A" w:rsidRPr="00D64AB7">
        <w:rPr>
          <w:rFonts w:ascii="Times New Roman" w:hAnsi="Times New Roman"/>
          <w:sz w:val="24"/>
          <w:szCs w:val="24"/>
          <w:lang w:val="ru-RU"/>
        </w:rPr>
        <w:t>остальн</w:t>
      </w:r>
      <w:r w:rsidR="00B467FD">
        <w:rPr>
          <w:rFonts w:ascii="Times New Roman" w:hAnsi="Times New Roman"/>
          <w:sz w:val="24"/>
          <w:szCs w:val="24"/>
          <w:lang w:val="ru-RU"/>
        </w:rPr>
        <w:t>ых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67FD">
        <w:rPr>
          <w:rFonts w:ascii="Times New Roman" w:hAnsi="Times New Roman"/>
          <w:sz w:val="24"/>
          <w:szCs w:val="24"/>
          <w:lang w:val="ru-RU"/>
        </w:rPr>
        <w:t xml:space="preserve">операционных требований, по </w:t>
      </w:r>
      <w:r w:rsidR="00B467FD" w:rsidRPr="00B467FD">
        <w:rPr>
          <w:rFonts w:ascii="Times New Roman" w:hAnsi="Times New Roman"/>
          <w:sz w:val="24"/>
          <w:szCs w:val="24"/>
          <w:lang w:val="ru-RU"/>
        </w:rPr>
        <w:t>котор</w:t>
      </w:r>
      <w:r w:rsidR="00B467FD">
        <w:rPr>
          <w:rFonts w:ascii="Times New Roman" w:hAnsi="Times New Roman"/>
          <w:sz w:val="24"/>
          <w:szCs w:val="24"/>
          <w:lang w:val="ru-RU"/>
        </w:rPr>
        <w:t xml:space="preserve">ым </w:t>
      </w:r>
      <w:r w:rsidR="00B467FD" w:rsidRPr="00D64AB7">
        <w:rPr>
          <w:rFonts w:ascii="Times New Roman" w:hAnsi="Times New Roman"/>
          <w:sz w:val="24"/>
          <w:szCs w:val="24"/>
          <w:lang w:val="ru-RU"/>
        </w:rPr>
        <w:t>ВОИС выплатил</w:t>
      </w:r>
      <w:r w:rsidR="00B467FD" w:rsidRPr="00B467FD">
        <w:rPr>
          <w:rFonts w:ascii="Times New Roman" w:hAnsi="Times New Roman"/>
          <w:sz w:val="24"/>
          <w:szCs w:val="24"/>
          <w:lang w:val="ru-RU"/>
        </w:rPr>
        <w:t>а</w:t>
      </w:r>
      <w:r w:rsidR="00B467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67FD" w:rsidRPr="00D64AB7">
        <w:rPr>
          <w:rFonts w:ascii="Times New Roman" w:hAnsi="Times New Roman"/>
          <w:sz w:val="24"/>
          <w:szCs w:val="24"/>
          <w:lang w:val="ru-RU"/>
        </w:rPr>
        <w:t>90</w:t>
      </w:r>
      <w:r w:rsidR="00B467FD">
        <w:rPr>
          <w:rFonts w:ascii="Times New Roman" w:hAnsi="Times New Roman"/>
          <w:sz w:val="24"/>
          <w:szCs w:val="24"/>
          <w:lang w:val="ru-RU"/>
        </w:rPr>
        <w:t> </w:t>
      </w:r>
      <w:r w:rsidR="00B467FD" w:rsidRPr="00D64AB7">
        <w:rPr>
          <w:rFonts w:ascii="Times New Roman" w:hAnsi="Times New Roman"/>
          <w:sz w:val="24"/>
          <w:szCs w:val="24"/>
          <w:lang w:val="ru-RU"/>
        </w:rPr>
        <w:t>165</w:t>
      </w:r>
      <w:r w:rsidR="00B467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67FD" w:rsidRPr="00D64AB7">
        <w:rPr>
          <w:rFonts w:ascii="Times New Roman" w:hAnsi="Times New Roman"/>
          <w:sz w:val="24"/>
          <w:szCs w:val="24"/>
          <w:lang w:val="ru-RU"/>
        </w:rPr>
        <w:t>шв. франков</w:t>
      </w:r>
      <w:r w:rsidR="00B467FD">
        <w:rPr>
          <w:rFonts w:ascii="Times New Roman" w:hAnsi="Times New Roman"/>
          <w:sz w:val="24"/>
          <w:szCs w:val="24"/>
          <w:lang w:val="ru-RU"/>
        </w:rPr>
        <w:t>,</w:t>
      </w:r>
      <w:r w:rsidR="00B467FD" w:rsidRPr="00D64A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67FD">
        <w:rPr>
          <w:rFonts w:ascii="Times New Roman" w:hAnsi="Times New Roman"/>
          <w:sz w:val="24"/>
          <w:szCs w:val="24"/>
          <w:lang w:val="ru-RU"/>
        </w:rPr>
        <w:t xml:space="preserve">выставлялись ей на базе </w:t>
      </w:r>
      <w:r w:rsidR="00B467FD" w:rsidRPr="0073729B">
        <w:rPr>
          <w:rFonts w:ascii="Times New Roman" w:hAnsi="Times New Roman"/>
          <w:sz w:val="24"/>
          <w:szCs w:val="24"/>
          <w:lang w:val="ru-RU"/>
        </w:rPr>
        <w:t>запросов о внесении изменений</w:t>
      </w:r>
      <w:r w:rsidR="002E55C1" w:rsidRPr="00D64AB7">
        <w:rPr>
          <w:rFonts w:ascii="Times New Roman" w:hAnsi="Times New Roman"/>
          <w:sz w:val="24"/>
          <w:szCs w:val="24"/>
          <w:lang w:val="ru-RU"/>
        </w:rPr>
        <w:t>.</w:t>
      </w:r>
    </w:p>
    <w:p w:rsidR="00B94BDB" w:rsidRPr="003D1DC7" w:rsidRDefault="00DE2436" w:rsidP="00682BF1">
      <w:pPr>
        <w:pStyle w:val="Default"/>
        <w:spacing w:line="360" w:lineRule="auto"/>
        <w:ind w:left="709"/>
        <w:rPr>
          <w:rFonts w:ascii="Times New Roman" w:hAnsi="Times New Roman" w:cs="Times New Roman"/>
          <w:color w:val="auto"/>
          <w:lang w:val="ru-RU"/>
        </w:rPr>
      </w:pPr>
      <w:r w:rsidRPr="003D1DC7">
        <w:rPr>
          <w:rFonts w:ascii="Times New Roman" w:hAnsi="Times New Roman" w:cs="Times New Roman"/>
          <w:color w:val="auto"/>
          <w:lang w:val="ru-RU"/>
        </w:rPr>
        <w:t>ВОИС</w:t>
      </w:r>
      <w:r w:rsidR="002E55C1" w:rsidRPr="003D1DC7">
        <w:rPr>
          <w:rFonts w:ascii="Times New Roman" w:hAnsi="Times New Roman" w:cs="Times New Roman"/>
          <w:color w:val="auto"/>
          <w:lang w:val="ru-RU"/>
        </w:rPr>
        <w:t xml:space="preserve"> 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ответила, что </w:t>
      </w:r>
      <w:r w:rsidR="009963DB">
        <w:rPr>
          <w:rFonts w:ascii="Times New Roman" w:hAnsi="Times New Roman" w:cs="Times New Roman"/>
          <w:color w:val="auto"/>
          <w:lang w:val="ru-RU"/>
        </w:rPr>
        <w:t xml:space="preserve">при 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>анализ</w:t>
      </w:r>
      <w:r w:rsidR="009963DB">
        <w:rPr>
          <w:rFonts w:ascii="Times New Roman" w:hAnsi="Times New Roman" w:cs="Times New Roman"/>
          <w:color w:val="auto"/>
          <w:lang w:val="ru-RU"/>
        </w:rPr>
        <w:t>е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 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>операци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онных 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>требовани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й и </w:t>
      </w:r>
      <w:r w:rsidR="00BB645A" w:rsidRPr="0073729B">
        <w:rPr>
          <w:rFonts w:ascii="Times New Roman" w:hAnsi="Times New Roman" w:cs="Times New Roman"/>
          <w:color w:val="auto"/>
          <w:lang w:val="ru-RU"/>
        </w:rPr>
        <w:t>анализ</w:t>
      </w:r>
      <w:r w:rsidR="009963DB">
        <w:rPr>
          <w:rFonts w:ascii="Times New Roman" w:hAnsi="Times New Roman" w:cs="Times New Roman"/>
          <w:color w:val="auto"/>
          <w:lang w:val="ru-RU"/>
        </w:rPr>
        <w:t>е</w:t>
      </w:r>
      <w:r w:rsidR="0073729B">
        <w:rPr>
          <w:rFonts w:ascii="Times New Roman" w:hAnsi="Times New Roman" w:cs="Times New Roman"/>
          <w:color w:val="auto"/>
          <w:lang w:val="ru-RU"/>
        </w:rPr>
        <w:t xml:space="preserve"> </w:t>
      </w:r>
      <w:r w:rsidR="0073729B" w:rsidRPr="0073729B">
        <w:rPr>
          <w:rFonts w:ascii="Times New Roman" w:hAnsi="Times New Roman" w:cs="Times New Roman"/>
          <w:color w:val="auto"/>
          <w:lang w:val="ru-RU"/>
        </w:rPr>
        <w:t>разрывов</w:t>
      </w:r>
      <w:r w:rsidR="002E55C1" w:rsidRPr="003D1DC7">
        <w:rPr>
          <w:rFonts w:ascii="Times New Roman" w:hAnsi="Times New Roman" w:cs="Times New Roman"/>
          <w:color w:val="auto"/>
          <w:lang w:val="ru-RU"/>
        </w:rPr>
        <w:t xml:space="preserve"> 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был выявлен </w:t>
      </w:r>
      <w:r w:rsidR="00BB645A" w:rsidRPr="003D1DC7">
        <w:rPr>
          <w:rFonts w:ascii="Times New Roman" w:hAnsi="Times New Roman" w:cs="Times New Roman"/>
          <w:color w:val="auto"/>
          <w:lang w:val="ru-RU"/>
        </w:rPr>
        <w:t>ряд</w:t>
      </w:r>
      <w:r w:rsidR="002E55C1" w:rsidRPr="003D1DC7">
        <w:rPr>
          <w:rFonts w:ascii="Times New Roman" w:hAnsi="Times New Roman" w:cs="Times New Roman"/>
          <w:color w:val="auto"/>
          <w:lang w:val="ru-RU"/>
        </w:rPr>
        <w:t xml:space="preserve"> 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требований, которые не вошли в </w:t>
      </w:r>
      <w:r w:rsidR="00BB645A" w:rsidRPr="003D1DC7">
        <w:rPr>
          <w:rFonts w:ascii="Times New Roman" w:hAnsi="Times New Roman" w:cs="Times New Roman"/>
          <w:color w:val="auto"/>
          <w:lang w:val="ru-RU"/>
        </w:rPr>
        <w:t>объем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 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>работ</w:t>
      </w:r>
      <w:r w:rsidR="009963DB">
        <w:rPr>
          <w:rFonts w:ascii="Times New Roman" w:hAnsi="Times New Roman" w:cs="Times New Roman"/>
          <w:color w:val="auto"/>
          <w:lang w:val="ru-RU"/>
        </w:rPr>
        <w:t xml:space="preserve">, </w:t>
      </w:r>
      <w:r w:rsidR="009963DB" w:rsidRPr="003D1DC7">
        <w:rPr>
          <w:rFonts w:ascii="Times New Roman" w:hAnsi="Times New Roman" w:cs="Times New Roman"/>
          <w:color w:val="auto"/>
          <w:lang w:val="ru-RU"/>
        </w:rPr>
        <w:t>первоначальн</w:t>
      </w:r>
      <w:r w:rsidR="009963DB">
        <w:rPr>
          <w:rFonts w:ascii="Times New Roman" w:hAnsi="Times New Roman" w:cs="Times New Roman"/>
          <w:color w:val="auto"/>
          <w:lang w:val="ru-RU"/>
        </w:rPr>
        <w:t xml:space="preserve">о </w:t>
      </w:r>
      <w:r w:rsidR="009963DB" w:rsidRPr="009963DB">
        <w:rPr>
          <w:rFonts w:ascii="Times New Roman" w:hAnsi="Times New Roman" w:cs="Times New Roman"/>
          <w:color w:val="auto"/>
          <w:lang w:val="ru-RU"/>
        </w:rPr>
        <w:t>установленн</w:t>
      </w:r>
      <w:r w:rsidR="009963DB">
        <w:rPr>
          <w:rFonts w:ascii="Times New Roman" w:hAnsi="Times New Roman" w:cs="Times New Roman"/>
          <w:color w:val="auto"/>
          <w:lang w:val="ru-RU"/>
        </w:rPr>
        <w:t xml:space="preserve">ый в 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>контракт</w:t>
      </w:r>
      <w:r w:rsidR="009963DB">
        <w:rPr>
          <w:rFonts w:ascii="Times New Roman" w:hAnsi="Times New Roman" w:cs="Times New Roman"/>
          <w:color w:val="auto"/>
          <w:lang w:val="ru-RU"/>
        </w:rPr>
        <w:t>е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 с 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>фиксированн</w:t>
      </w:r>
      <w:r w:rsidR="003D1DC7">
        <w:rPr>
          <w:rFonts w:ascii="Times New Roman" w:hAnsi="Times New Roman" w:cs="Times New Roman"/>
          <w:color w:val="auto"/>
          <w:lang w:val="ru-RU"/>
        </w:rPr>
        <w:t>ой ценой. Дополнительные</w:t>
      </w:r>
      <w:r w:rsidR="002E55C1" w:rsidRPr="003D1DC7">
        <w:rPr>
          <w:rFonts w:ascii="Times New Roman" w:hAnsi="Times New Roman" w:cs="Times New Roman"/>
          <w:color w:val="auto"/>
          <w:lang w:val="ru-RU"/>
        </w:rPr>
        <w:t xml:space="preserve"> </w:t>
      </w:r>
      <w:r w:rsidR="00BB645A" w:rsidRPr="003D1DC7">
        <w:rPr>
          <w:rFonts w:ascii="Times New Roman" w:hAnsi="Times New Roman" w:cs="Times New Roman"/>
          <w:color w:val="auto"/>
          <w:lang w:val="ru-RU"/>
        </w:rPr>
        <w:t xml:space="preserve">требования </w:t>
      </w:r>
      <w:r w:rsidR="003D1DC7" w:rsidRPr="009963DB">
        <w:rPr>
          <w:rFonts w:ascii="Times New Roman" w:hAnsi="Times New Roman" w:cs="Times New Roman"/>
          <w:color w:val="auto"/>
          <w:lang w:val="ru-RU"/>
        </w:rPr>
        <w:t xml:space="preserve">были </w:t>
      </w:r>
      <w:r w:rsidR="009963DB" w:rsidRPr="009963DB">
        <w:rPr>
          <w:rFonts w:ascii="Times New Roman" w:hAnsi="Times New Roman" w:cs="Times New Roman"/>
          <w:color w:val="auto"/>
          <w:szCs w:val="22"/>
          <w:lang w:val="ru-RU"/>
        </w:rPr>
        <w:t>рассмотрен</w:t>
      </w:r>
      <w:r w:rsidR="009963DB">
        <w:rPr>
          <w:rFonts w:ascii="Times New Roman" w:hAnsi="Times New Roman" w:cs="Times New Roman"/>
          <w:color w:val="auto"/>
          <w:szCs w:val="22"/>
          <w:lang w:val="ru-RU"/>
        </w:rPr>
        <w:t>ы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 </w:t>
      </w:r>
      <w:r w:rsidR="00BB645A" w:rsidRPr="003D1DC7">
        <w:rPr>
          <w:rFonts w:ascii="Times New Roman" w:hAnsi="Times New Roman" w:cs="Times New Roman"/>
          <w:color w:val="auto"/>
          <w:lang w:val="ru-RU"/>
        </w:rPr>
        <w:t>и</w:t>
      </w:r>
      <w:r w:rsidR="002E55C1" w:rsidRPr="003D1DC7">
        <w:rPr>
          <w:rFonts w:ascii="Times New Roman" w:hAnsi="Times New Roman" w:cs="Times New Roman"/>
          <w:color w:val="auto"/>
          <w:lang w:val="ru-RU"/>
        </w:rPr>
        <w:t xml:space="preserve"> 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включены в </w:t>
      </w:r>
      <w:r w:rsidR="00BB645A" w:rsidRPr="003D1DC7">
        <w:rPr>
          <w:rFonts w:ascii="Times New Roman" w:hAnsi="Times New Roman" w:cs="Times New Roman"/>
          <w:color w:val="auto"/>
          <w:lang w:val="ru-RU"/>
        </w:rPr>
        <w:t>техническ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ий 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>проект</w:t>
      </w:r>
      <w:r w:rsidR="002E55C1" w:rsidRPr="003D1DC7">
        <w:rPr>
          <w:rFonts w:ascii="Times New Roman" w:hAnsi="Times New Roman" w:cs="Times New Roman"/>
          <w:color w:val="auto"/>
          <w:lang w:val="ru-RU"/>
        </w:rPr>
        <w:t xml:space="preserve">. </w:t>
      </w:r>
      <w:r w:rsidR="00BB645A" w:rsidRPr="003D1DC7">
        <w:rPr>
          <w:rFonts w:ascii="Times New Roman" w:hAnsi="Times New Roman" w:cs="Times New Roman"/>
          <w:color w:val="auto"/>
          <w:lang w:val="ru-RU"/>
        </w:rPr>
        <w:t xml:space="preserve">После того, как </w:t>
      </w:r>
      <w:r w:rsidR="009963DB" w:rsidRPr="003D1DC7">
        <w:rPr>
          <w:rFonts w:ascii="Times New Roman" w:hAnsi="Times New Roman" w:cs="Times New Roman"/>
          <w:color w:val="auto"/>
          <w:lang w:val="ru-RU"/>
        </w:rPr>
        <w:t>ВОИС</w:t>
      </w:r>
      <w:r w:rsidR="009963DB">
        <w:rPr>
          <w:rFonts w:ascii="Times New Roman" w:hAnsi="Times New Roman" w:cs="Times New Roman"/>
          <w:color w:val="auto"/>
          <w:lang w:val="ru-RU"/>
        </w:rPr>
        <w:t xml:space="preserve"> подтвердила 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>техническ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ий 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>проект</w:t>
      </w:r>
      <w:r w:rsidR="002E55C1" w:rsidRPr="003D1DC7">
        <w:rPr>
          <w:rFonts w:ascii="Times New Roman" w:hAnsi="Times New Roman" w:cs="Times New Roman"/>
          <w:color w:val="auto"/>
          <w:lang w:val="ru-RU"/>
        </w:rPr>
        <w:t xml:space="preserve">, 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на основании запроса на внесение 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>изменени</w:t>
      </w:r>
      <w:r w:rsidR="003D1DC7">
        <w:rPr>
          <w:rFonts w:ascii="Times New Roman" w:hAnsi="Times New Roman" w:cs="Times New Roman"/>
          <w:color w:val="auto"/>
          <w:lang w:val="ru-RU"/>
        </w:rPr>
        <w:t>й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 xml:space="preserve"> 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был выставлен 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>счет-фактура</w:t>
      </w:r>
      <w:r w:rsidR="002E55C1" w:rsidRPr="003D1DC7">
        <w:rPr>
          <w:rFonts w:ascii="Times New Roman" w:hAnsi="Times New Roman" w:cs="Times New Roman"/>
          <w:color w:val="auto"/>
          <w:lang w:val="ru-RU"/>
        </w:rPr>
        <w:t>.</w:t>
      </w:r>
      <w:r w:rsidR="002E55C1" w:rsidRPr="003D1DC7">
        <w:rPr>
          <w:rFonts w:ascii="Times New Roman" w:hAnsi="Times New Roman" w:cs="Times New Roman"/>
          <w:color w:val="0000FF"/>
          <w:lang w:val="ru-RU"/>
        </w:rPr>
        <w:t xml:space="preserve"> </w:t>
      </w:r>
      <w:r w:rsidR="003D1DC7">
        <w:rPr>
          <w:rFonts w:ascii="Times New Roman" w:hAnsi="Times New Roman" w:cs="Times New Roman"/>
          <w:color w:val="auto"/>
          <w:lang w:val="ru-RU"/>
        </w:rPr>
        <w:t>Соответственно</w:t>
      </w:r>
      <w:r w:rsidR="002E55C1" w:rsidRPr="003D1DC7">
        <w:rPr>
          <w:rFonts w:ascii="Times New Roman" w:hAnsi="Times New Roman" w:cs="Times New Roman"/>
          <w:color w:val="auto"/>
          <w:lang w:val="ru-RU"/>
        </w:rPr>
        <w:t xml:space="preserve">, 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 xml:space="preserve">дата </w:t>
      </w:r>
      <w:r w:rsidR="00BB645A" w:rsidRPr="003D1DC7">
        <w:rPr>
          <w:rFonts w:ascii="Times New Roman" w:hAnsi="Times New Roman" w:cs="Times New Roman"/>
          <w:color w:val="auto"/>
          <w:lang w:val="ru-RU"/>
        </w:rPr>
        <w:t>счет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а-фактуры, </w:t>
      </w:r>
      <w:r w:rsidR="00682BF1">
        <w:rPr>
          <w:rFonts w:ascii="Times New Roman" w:hAnsi="Times New Roman" w:cs="Times New Roman"/>
          <w:color w:val="auto"/>
          <w:lang w:val="ru-RU"/>
        </w:rPr>
        <w:t xml:space="preserve">выставленного </w:t>
      </w:r>
      <w:r w:rsidR="00682BF1" w:rsidRPr="00682BF1">
        <w:rPr>
          <w:rFonts w:ascii="Times New Roman" w:hAnsi="Times New Roman" w:cs="Times New Roman"/>
          <w:color w:val="auto"/>
          <w:lang w:val="ru-RU"/>
        </w:rPr>
        <w:t>на основ</w:t>
      </w:r>
      <w:r w:rsidR="00682BF1">
        <w:rPr>
          <w:rFonts w:ascii="Times New Roman" w:hAnsi="Times New Roman" w:cs="Times New Roman"/>
          <w:color w:val="auto"/>
          <w:lang w:val="ru-RU"/>
        </w:rPr>
        <w:t xml:space="preserve">ании 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>запрос</w:t>
      </w:r>
      <w:r w:rsidR="00682BF1">
        <w:rPr>
          <w:rFonts w:ascii="Times New Roman" w:hAnsi="Times New Roman" w:cs="Times New Roman"/>
          <w:color w:val="auto"/>
          <w:lang w:val="ru-RU"/>
        </w:rPr>
        <w:t>а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 xml:space="preserve"> на внесение изменений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, совпадала с </w:t>
      </w:r>
      <w:r w:rsidR="00682BF1">
        <w:rPr>
          <w:rFonts w:ascii="Times New Roman" w:hAnsi="Times New Roman" w:cs="Times New Roman"/>
          <w:color w:val="auto"/>
          <w:lang w:val="ru-RU"/>
        </w:rPr>
        <w:t xml:space="preserve">датой </w:t>
      </w:r>
      <w:r w:rsidR="003D1DC7" w:rsidRPr="00682BF1">
        <w:rPr>
          <w:rFonts w:ascii="Times New Roman" w:hAnsi="Times New Roman" w:cs="Times New Roman"/>
          <w:color w:val="auto"/>
          <w:lang w:val="ru-RU"/>
        </w:rPr>
        <w:t>контрольной точк</w:t>
      </w:r>
      <w:r w:rsidR="00682BF1">
        <w:rPr>
          <w:rFonts w:ascii="Times New Roman" w:hAnsi="Times New Roman" w:cs="Times New Roman"/>
          <w:color w:val="auto"/>
          <w:lang w:val="ru-RU"/>
        </w:rPr>
        <w:t>и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 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>разработк</w:t>
      </w:r>
      <w:r w:rsidR="003D1DC7">
        <w:rPr>
          <w:rFonts w:ascii="Times New Roman" w:hAnsi="Times New Roman" w:cs="Times New Roman"/>
          <w:color w:val="auto"/>
          <w:lang w:val="ru-RU"/>
        </w:rPr>
        <w:t>и технического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 xml:space="preserve"> проект</w:t>
      </w:r>
      <w:r w:rsidR="003D1DC7">
        <w:rPr>
          <w:rFonts w:ascii="Times New Roman" w:hAnsi="Times New Roman" w:cs="Times New Roman"/>
          <w:color w:val="auto"/>
          <w:lang w:val="ru-RU"/>
        </w:rPr>
        <w:t>а</w:t>
      </w:r>
      <w:r w:rsidR="00682BF1">
        <w:rPr>
          <w:rFonts w:ascii="Times New Roman" w:hAnsi="Times New Roman" w:cs="Times New Roman"/>
          <w:color w:val="auto"/>
          <w:lang w:val="ru-RU"/>
        </w:rPr>
        <w:t xml:space="preserve"> </w:t>
      </w:r>
      <w:r w:rsidR="00682BF1" w:rsidRPr="00682BF1">
        <w:rPr>
          <w:rFonts w:ascii="Times New Roman" w:hAnsi="Times New Roman" w:cs="Times New Roman"/>
          <w:color w:val="auto"/>
          <w:lang w:val="ru-RU"/>
        </w:rPr>
        <w:t xml:space="preserve">в связи с </w:t>
      </w:r>
      <w:r w:rsidR="00682BF1">
        <w:rPr>
          <w:rFonts w:ascii="Times New Roman" w:hAnsi="Times New Roman" w:cs="Times New Roman"/>
          <w:color w:val="auto"/>
          <w:lang w:val="ru-RU"/>
        </w:rPr>
        <w:t>тем</w:t>
      </w:r>
      <w:r w:rsidR="002E55C1" w:rsidRPr="003D1DC7">
        <w:rPr>
          <w:rFonts w:ascii="Times New Roman" w:hAnsi="Times New Roman" w:cs="Times New Roman"/>
          <w:color w:val="auto"/>
          <w:lang w:val="ru-RU"/>
        </w:rPr>
        <w:t xml:space="preserve">, </w:t>
      </w:r>
      <w:r w:rsidR="00682BF1">
        <w:rPr>
          <w:rFonts w:ascii="Times New Roman" w:hAnsi="Times New Roman" w:cs="Times New Roman"/>
          <w:color w:val="auto"/>
          <w:lang w:val="ru-RU"/>
        </w:rPr>
        <w:t xml:space="preserve">что 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оба эти вида 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>работ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 </w:t>
      </w:r>
      <w:r w:rsidR="003D1DC7" w:rsidRPr="003D1DC7">
        <w:rPr>
          <w:rFonts w:ascii="Times New Roman" w:hAnsi="Times New Roman" w:cs="Times New Roman"/>
          <w:color w:val="auto"/>
          <w:lang w:val="ru-RU"/>
        </w:rPr>
        <w:t>выполн</w:t>
      </w:r>
      <w:r w:rsidR="003D1DC7">
        <w:rPr>
          <w:rFonts w:ascii="Times New Roman" w:hAnsi="Times New Roman" w:cs="Times New Roman"/>
          <w:color w:val="auto"/>
          <w:lang w:val="ru-RU"/>
        </w:rPr>
        <w:t xml:space="preserve">ялись вместе, а не </w:t>
      </w:r>
      <w:r w:rsidR="00682BF1" w:rsidRPr="00682BF1">
        <w:rPr>
          <w:rFonts w:ascii="Times New Roman" w:hAnsi="Times New Roman" w:cs="Times New Roman"/>
          <w:color w:val="auto"/>
          <w:lang w:val="ru-RU"/>
        </w:rPr>
        <w:t xml:space="preserve">в связи с </w:t>
      </w:r>
      <w:r w:rsidR="00682BF1">
        <w:rPr>
          <w:rFonts w:ascii="Times New Roman" w:hAnsi="Times New Roman" w:cs="Times New Roman"/>
          <w:color w:val="auto"/>
          <w:lang w:val="ru-RU"/>
        </w:rPr>
        <w:t xml:space="preserve">неполным учетом </w:t>
      </w:r>
      <w:r w:rsidR="00682BF1" w:rsidRPr="003D1DC7">
        <w:rPr>
          <w:rFonts w:ascii="Times New Roman" w:hAnsi="Times New Roman" w:cs="Times New Roman"/>
          <w:color w:val="auto"/>
          <w:lang w:val="ru-RU"/>
        </w:rPr>
        <w:t>операци</w:t>
      </w:r>
      <w:r w:rsidR="00682BF1">
        <w:rPr>
          <w:rFonts w:ascii="Times New Roman" w:hAnsi="Times New Roman" w:cs="Times New Roman"/>
          <w:color w:val="auto"/>
          <w:lang w:val="ru-RU"/>
        </w:rPr>
        <w:t>онных требований</w:t>
      </w:r>
      <w:r w:rsidR="002E55C1" w:rsidRPr="003D1DC7">
        <w:rPr>
          <w:rFonts w:ascii="Times New Roman" w:hAnsi="Times New Roman" w:cs="Times New Roman"/>
          <w:color w:val="auto"/>
          <w:lang w:val="ru-RU"/>
        </w:rPr>
        <w:t>.</w:t>
      </w:r>
    </w:p>
    <w:p w:rsidR="002E55C1" w:rsidRPr="000769DF" w:rsidRDefault="000769DF" w:rsidP="000178A8">
      <w:pPr>
        <w:pStyle w:val="ListParagraph"/>
        <w:numPr>
          <w:ilvl w:val="0"/>
          <w:numId w:val="14"/>
        </w:numPr>
        <w:spacing w:before="120" w:after="120" w:line="36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769DF">
        <w:rPr>
          <w:rFonts w:ascii="Times New Roman" w:hAnsi="Times New Roman"/>
          <w:sz w:val="24"/>
          <w:szCs w:val="24"/>
          <w:lang w:val="ru-RU"/>
        </w:rPr>
        <w:t>Контрол</w:t>
      </w:r>
      <w:r>
        <w:rPr>
          <w:rFonts w:ascii="Times New Roman" w:hAnsi="Times New Roman"/>
          <w:sz w:val="24"/>
          <w:szCs w:val="24"/>
          <w:lang w:val="ru-RU"/>
        </w:rPr>
        <w:t xml:space="preserve">ьный </w:t>
      </w:r>
      <w:r w:rsidR="00BB645A" w:rsidRPr="000769DF">
        <w:rPr>
          <w:rFonts w:ascii="Times New Roman" w:hAnsi="Times New Roman"/>
          <w:sz w:val="24"/>
          <w:szCs w:val="24"/>
          <w:lang w:val="ru-RU"/>
        </w:rPr>
        <w:t>механизм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0769DF">
        <w:rPr>
          <w:rFonts w:ascii="Times New Roman" w:hAnsi="Times New Roman"/>
          <w:sz w:val="24"/>
          <w:szCs w:val="24"/>
          <w:lang w:val="ru-RU"/>
        </w:rPr>
        <w:t>то есть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еженедельные</w:t>
      </w:r>
      <w:r w:rsidR="00B026D2" w:rsidRP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769DF">
        <w:rPr>
          <w:rFonts w:ascii="Times New Roman" w:hAnsi="Times New Roman"/>
          <w:sz w:val="24"/>
          <w:szCs w:val="24"/>
          <w:lang w:val="ru-RU"/>
        </w:rPr>
        <w:t>о</w:t>
      </w:r>
      <w:r w:rsidR="00DE2436" w:rsidRPr="000769DF">
        <w:rPr>
          <w:rFonts w:ascii="Times New Roman" w:hAnsi="Times New Roman"/>
          <w:sz w:val="24"/>
          <w:szCs w:val="24"/>
          <w:lang w:val="ru-RU"/>
        </w:rPr>
        <w:t>тчет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DE2436" w:rsidRPr="000769DF">
        <w:rPr>
          <w:rFonts w:ascii="Times New Roman" w:hAnsi="Times New Roman"/>
          <w:sz w:val="24"/>
          <w:szCs w:val="24"/>
          <w:lang w:val="ru-RU"/>
        </w:rPr>
        <w:t xml:space="preserve"> о ходе </w:t>
      </w:r>
      <w:r w:rsidRPr="000769DF">
        <w:rPr>
          <w:rFonts w:ascii="Times New Roman" w:hAnsi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DE2436" w:rsidRP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6BC3" w:rsidRPr="000769DF">
        <w:rPr>
          <w:rFonts w:ascii="Times New Roman" w:hAnsi="Times New Roman"/>
          <w:sz w:val="24"/>
          <w:szCs w:val="24"/>
          <w:lang w:val="ru-RU"/>
        </w:rPr>
        <w:t>проектов</w:t>
      </w:r>
      <w:r>
        <w:rPr>
          <w:rFonts w:ascii="Times New Roman" w:hAnsi="Times New Roman"/>
          <w:sz w:val="24"/>
          <w:szCs w:val="24"/>
          <w:lang w:val="ru-RU"/>
        </w:rPr>
        <w:t xml:space="preserve">, не </w:t>
      </w:r>
      <w:r w:rsidR="000178A8" w:rsidRPr="000178A8">
        <w:rPr>
          <w:rFonts w:ascii="Times New Roman" w:hAnsi="Times New Roman"/>
          <w:sz w:val="24"/>
          <w:szCs w:val="24"/>
          <w:lang w:val="ru-RU"/>
        </w:rPr>
        <w:t>содерж</w:t>
      </w:r>
      <w:r w:rsidR="000178A8">
        <w:rPr>
          <w:rFonts w:ascii="Times New Roman" w:hAnsi="Times New Roman"/>
          <w:sz w:val="24"/>
          <w:szCs w:val="24"/>
          <w:lang w:val="ru-RU"/>
        </w:rPr>
        <w:t xml:space="preserve">ал </w:t>
      </w:r>
      <w:r w:rsidR="00BB645A" w:rsidRPr="000769DF">
        <w:rPr>
          <w:rFonts w:ascii="Times New Roman" w:hAnsi="Times New Roman"/>
          <w:sz w:val="24"/>
          <w:szCs w:val="24"/>
          <w:lang w:val="ru-RU"/>
        </w:rPr>
        <w:t>достаточн</w:t>
      </w:r>
      <w:r w:rsidR="000178A8">
        <w:rPr>
          <w:rFonts w:ascii="Times New Roman" w:hAnsi="Times New Roman"/>
          <w:sz w:val="24"/>
          <w:szCs w:val="24"/>
          <w:lang w:val="ru-RU"/>
        </w:rPr>
        <w:t>о детальной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769DF">
        <w:rPr>
          <w:rFonts w:ascii="Times New Roman" w:hAnsi="Times New Roman"/>
          <w:sz w:val="24"/>
          <w:szCs w:val="24"/>
          <w:lang w:val="ru-RU"/>
        </w:rPr>
        <w:t>информаци</w:t>
      </w:r>
      <w:r w:rsidR="000178A8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="000178A8" w:rsidRPr="000178A8">
        <w:rPr>
          <w:rFonts w:ascii="Times New Roman" w:hAnsi="Times New Roman"/>
          <w:sz w:val="24"/>
          <w:szCs w:val="24"/>
          <w:lang w:val="ru-RU"/>
        </w:rPr>
        <w:t>контрол</w:t>
      </w:r>
      <w:r w:rsidR="000178A8">
        <w:rPr>
          <w:rFonts w:ascii="Times New Roman" w:hAnsi="Times New Roman"/>
          <w:sz w:val="24"/>
          <w:szCs w:val="24"/>
          <w:lang w:val="ru-RU"/>
        </w:rPr>
        <w:t>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178A8" w:rsidRPr="000178A8">
        <w:rPr>
          <w:rFonts w:ascii="Times New Roman" w:hAnsi="Times New Roman"/>
          <w:sz w:val="24"/>
          <w:szCs w:val="24"/>
          <w:lang w:val="ru-RU"/>
        </w:rPr>
        <w:t>выполнени</w:t>
      </w:r>
      <w:r w:rsidR="000178A8">
        <w:rPr>
          <w:rFonts w:ascii="Times New Roman" w:hAnsi="Times New Roman"/>
          <w:sz w:val="24"/>
          <w:szCs w:val="24"/>
          <w:lang w:val="ru-RU"/>
        </w:rPr>
        <w:t>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769DF">
        <w:rPr>
          <w:rFonts w:ascii="Times New Roman" w:hAnsi="Times New Roman"/>
          <w:sz w:val="24"/>
          <w:szCs w:val="24"/>
          <w:lang w:val="ru-RU"/>
        </w:rPr>
        <w:t>конкретн</w:t>
      </w:r>
      <w:r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Pr="000769DF">
        <w:rPr>
          <w:rFonts w:ascii="Times New Roman" w:hAnsi="Times New Roman"/>
          <w:sz w:val="24"/>
          <w:szCs w:val="24"/>
          <w:lang w:val="ru-RU"/>
        </w:rPr>
        <w:t>задач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178A8">
        <w:rPr>
          <w:rFonts w:ascii="Times New Roman" w:hAnsi="Times New Roman"/>
          <w:sz w:val="24"/>
          <w:szCs w:val="24"/>
          <w:lang w:val="ru-RU"/>
        </w:rPr>
        <w:t xml:space="preserve">сдачи </w:t>
      </w:r>
      <w:r>
        <w:rPr>
          <w:rFonts w:ascii="Times New Roman" w:hAnsi="Times New Roman"/>
          <w:sz w:val="24"/>
          <w:szCs w:val="24"/>
          <w:lang w:val="ru-RU"/>
        </w:rPr>
        <w:t>проектных результатов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0178A8" w:rsidRPr="000178A8">
        <w:rPr>
          <w:rFonts w:ascii="Times New Roman" w:hAnsi="Times New Roman"/>
          <w:sz w:val="24"/>
          <w:szCs w:val="24"/>
          <w:lang w:val="ru-RU"/>
        </w:rPr>
        <w:t>соблюдени</w:t>
      </w:r>
      <w:r w:rsidR="000178A8">
        <w:rPr>
          <w:rFonts w:ascii="Times New Roman" w:hAnsi="Times New Roman"/>
          <w:sz w:val="24"/>
          <w:szCs w:val="24"/>
          <w:lang w:val="ru-RU"/>
        </w:rPr>
        <w:t>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769DF">
        <w:rPr>
          <w:rFonts w:ascii="Times New Roman" w:hAnsi="Times New Roman"/>
          <w:sz w:val="24"/>
          <w:szCs w:val="24"/>
          <w:lang w:val="ru-RU"/>
        </w:rPr>
        <w:t>контракт</w:t>
      </w:r>
      <w:r>
        <w:rPr>
          <w:rFonts w:ascii="Times New Roman" w:hAnsi="Times New Roman"/>
          <w:sz w:val="24"/>
          <w:szCs w:val="24"/>
          <w:lang w:val="ru-RU"/>
        </w:rPr>
        <w:t>ных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0769DF">
        <w:rPr>
          <w:rFonts w:ascii="Times New Roman" w:hAnsi="Times New Roman"/>
          <w:sz w:val="24"/>
          <w:szCs w:val="24"/>
          <w:lang w:val="ru-RU"/>
        </w:rPr>
        <w:t>обязательств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23003" w:rsidRDefault="00DE2436" w:rsidP="001B6C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  <w:lang w:val="ru-RU"/>
        </w:rPr>
        <w:sectPr w:rsidR="00823003" w:rsidSect="00333CA1">
          <w:footerReference w:type="default" r:id="rId54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0769D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ответила, что </w:t>
      </w:r>
      <w:r w:rsidR="000178A8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="000178A8" w:rsidRPr="000178A8">
        <w:rPr>
          <w:rFonts w:ascii="Times New Roman" w:hAnsi="Times New Roman"/>
          <w:sz w:val="24"/>
          <w:szCs w:val="24"/>
          <w:lang w:val="ru-RU"/>
        </w:rPr>
        <w:t>утвержд</w:t>
      </w:r>
      <w:r w:rsidR="000178A8">
        <w:rPr>
          <w:rFonts w:ascii="Times New Roman" w:hAnsi="Times New Roman"/>
          <w:sz w:val="24"/>
          <w:szCs w:val="24"/>
          <w:lang w:val="ru-RU"/>
        </w:rPr>
        <w:t xml:space="preserve">ении </w:t>
      </w:r>
      <w:r w:rsidR="000178A8" w:rsidRPr="000178A8">
        <w:rPr>
          <w:rFonts w:ascii="Times New Roman" w:hAnsi="Times New Roman"/>
          <w:sz w:val="24"/>
          <w:szCs w:val="24"/>
          <w:lang w:val="ru-RU"/>
        </w:rPr>
        <w:t>проект</w:t>
      </w:r>
      <w:r w:rsidR="000178A8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определенные </w:t>
      </w:r>
      <w:r w:rsidRPr="000769DF">
        <w:rPr>
          <w:rFonts w:ascii="Times New Roman" w:hAnsi="Times New Roman"/>
          <w:sz w:val="24"/>
          <w:szCs w:val="24"/>
          <w:lang w:val="ru-RU"/>
        </w:rPr>
        <w:t xml:space="preserve">вопросы 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оставались </w:t>
      </w:r>
      <w:r w:rsidR="000769DF" w:rsidRPr="000769DF">
        <w:rPr>
          <w:rFonts w:ascii="Times New Roman" w:hAnsi="Times New Roman"/>
          <w:sz w:val="24"/>
          <w:szCs w:val="24"/>
          <w:lang w:val="ru-RU"/>
        </w:rPr>
        <w:t>не</w:t>
      </w:r>
      <w:r w:rsidR="000178A8">
        <w:rPr>
          <w:rFonts w:ascii="Times New Roman" w:hAnsi="Times New Roman"/>
          <w:sz w:val="24"/>
          <w:szCs w:val="24"/>
          <w:lang w:val="ru-RU"/>
        </w:rPr>
        <w:t>решенными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769DF" w:rsidRPr="000769DF">
        <w:rPr>
          <w:rFonts w:ascii="Times New Roman" w:hAnsi="Times New Roman"/>
          <w:sz w:val="24"/>
          <w:szCs w:val="24"/>
          <w:lang w:val="ru-RU"/>
        </w:rPr>
        <w:t>поскольку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 при </w:t>
      </w:r>
      <w:r w:rsidR="000769DF" w:rsidRPr="000769DF">
        <w:rPr>
          <w:rFonts w:ascii="Times New Roman" w:hAnsi="Times New Roman"/>
          <w:sz w:val="24"/>
          <w:szCs w:val="24"/>
          <w:lang w:val="ru-RU"/>
        </w:rPr>
        <w:t>выполнени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BB645A" w:rsidRPr="000769DF">
        <w:rPr>
          <w:rFonts w:ascii="Times New Roman" w:hAnsi="Times New Roman"/>
          <w:sz w:val="24"/>
          <w:szCs w:val="24"/>
          <w:lang w:val="ru-RU"/>
        </w:rPr>
        <w:t>крупн</w:t>
      </w:r>
      <w:r w:rsidR="000769DF">
        <w:rPr>
          <w:rFonts w:ascii="Times New Roman" w:hAnsi="Times New Roman"/>
          <w:sz w:val="24"/>
          <w:szCs w:val="24"/>
          <w:lang w:val="ru-RU"/>
        </w:rPr>
        <w:t>ых</w:t>
      </w:r>
      <w:r w:rsidR="00BB645A" w:rsidRP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69DF">
        <w:rPr>
          <w:rFonts w:ascii="Times New Roman" w:hAnsi="Times New Roman"/>
          <w:sz w:val="24"/>
          <w:szCs w:val="24"/>
          <w:lang w:val="ru-RU"/>
        </w:rPr>
        <w:t>проектов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178A8">
        <w:rPr>
          <w:rFonts w:ascii="Times New Roman" w:hAnsi="Times New Roman"/>
          <w:sz w:val="24"/>
          <w:szCs w:val="24"/>
          <w:lang w:val="ru-RU"/>
        </w:rPr>
        <w:t>переход от одного</w:t>
      </w:r>
      <w:r w:rsidR="000178A8" w:rsidRPr="000769DF">
        <w:rPr>
          <w:rFonts w:ascii="Times New Roman" w:hAnsi="Times New Roman"/>
          <w:sz w:val="24"/>
          <w:szCs w:val="24"/>
          <w:lang w:val="ru-RU"/>
        </w:rPr>
        <w:t xml:space="preserve"> этап</w:t>
      </w:r>
      <w:r w:rsidR="000178A8">
        <w:rPr>
          <w:rFonts w:ascii="Times New Roman" w:hAnsi="Times New Roman"/>
          <w:sz w:val="24"/>
          <w:szCs w:val="24"/>
          <w:lang w:val="ru-RU"/>
        </w:rPr>
        <w:t xml:space="preserve">а к другому </w:t>
      </w:r>
      <w:r w:rsidR="00BB645A" w:rsidRPr="000769DF">
        <w:rPr>
          <w:rFonts w:ascii="Times New Roman" w:hAnsi="Times New Roman"/>
          <w:sz w:val="24"/>
          <w:szCs w:val="24"/>
          <w:lang w:val="ru-RU"/>
        </w:rPr>
        <w:t>редко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33FD">
        <w:rPr>
          <w:rFonts w:ascii="Times New Roman" w:hAnsi="Times New Roman"/>
          <w:sz w:val="24"/>
          <w:szCs w:val="24"/>
          <w:lang w:val="ru-RU"/>
        </w:rPr>
        <w:t xml:space="preserve">сопровождается </w:t>
      </w:r>
      <w:r w:rsidR="00EA7374">
        <w:rPr>
          <w:rFonts w:ascii="Times New Roman" w:hAnsi="Times New Roman"/>
          <w:sz w:val="24"/>
          <w:szCs w:val="24"/>
          <w:lang w:val="ru-RU"/>
        </w:rPr>
        <w:t xml:space="preserve">снятием </w:t>
      </w:r>
      <w:r w:rsidR="007633FD">
        <w:rPr>
          <w:rFonts w:ascii="Times New Roman" w:hAnsi="Times New Roman"/>
          <w:sz w:val="24"/>
          <w:szCs w:val="24"/>
          <w:lang w:val="ru-RU"/>
        </w:rPr>
        <w:t>всех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 вопросов. Такие</w:t>
      </w:r>
      <w:r w:rsidR="000769DF" w:rsidRP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769DF">
        <w:rPr>
          <w:rFonts w:ascii="Times New Roman" w:hAnsi="Times New Roman"/>
          <w:sz w:val="24"/>
          <w:szCs w:val="24"/>
          <w:lang w:val="ru-RU"/>
        </w:rPr>
        <w:t xml:space="preserve">вопросы </w:t>
      </w:r>
      <w:r w:rsidR="001B6CF1" w:rsidRPr="000769DF">
        <w:rPr>
          <w:rFonts w:ascii="Times New Roman" w:hAnsi="Times New Roman"/>
          <w:sz w:val="24"/>
          <w:szCs w:val="24"/>
          <w:lang w:val="ru-RU"/>
        </w:rPr>
        <w:t>надлежащ</w:t>
      </w:r>
      <w:r w:rsidR="001B6CF1">
        <w:rPr>
          <w:rFonts w:ascii="Times New Roman" w:hAnsi="Times New Roman"/>
          <w:sz w:val="24"/>
          <w:szCs w:val="24"/>
          <w:lang w:val="ru-RU"/>
        </w:rPr>
        <w:t xml:space="preserve">им образом 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брались под </w:t>
      </w:r>
      <w:r w:rsidR="000769DF" w:rsidRPr="000769DF">
        <w:rPr>
          <w:rFonts w:ascii="Times New Roman" w:hAnsi="Times New Roman"/>
          <w:sz w:val="24"/>
          <w:szCs w:val="24"/>
          <w:lang w:val="ru-RU"/>
        </w:rPr>
        <w:t>контрол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ь для обеспечения их </w:t>
      </w:r>
      <w:r w:rsidR="000769DF" w:rsidRPr="000769DF">
        <w:rPr>
          <w:rFonts w:ascii="Times New Roman" w:hAnsi="Times New Roman"/>
          <w:sz w:val="24"/>
          <w:szCs w:val="24"/>
          <w:lang w:val="ru-RU"/>
        </w:rPr>
        <w:t>решени</w:t>
      </w:r>
      <w:r w:rsidR="000769DF">
        <w:rPr>
          <w:rFonts w:ascii="Times New Roman" w:hAnsi="Times New Roman"/>
          <w:sz w:val="24"/>
          <w:szCs w:val="24"/>
          <w:lang w:val="ru-RU"/>
        </w:rPr>
        <w:t>я на более поздних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69DF">
        <w:rPr>
          <w:rFonts w:ascii="Times New Roman" w:hAnsi="Times New Roman"/>
          <w:sz w:val="24"/>
          <w:szCs w:val="24"/>
          <w:lang w:val="ru-RU"/>
        </w:rPr>
        <w:t>этапах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Соглашаясь с тем, что </w:t>
      </w:r>
      <w:r w:rsidR="000769DF" w:rsidRPr="000769DF">
        <w:rPr>
          <w:rFonts w:ascii="Times New Roman" w:hAnsi="Times New Roman"/>
          <w:sz w:val="24"/>
          <w:szCs w:val="24"/>
          <w:lang w:val="ru-RU"/>
        </w:rPr>
        <w:t>использова</w:t>
      </w:r>
      <w:r w:rsidR="000769DF">
        <w:rPr>
          <w:rFonts w:ascii="Times New Roman" w:hAnsi="Times New Roman"/>
          <w:sz w:val="24"/>
          <w:szCs w:val="24"/>
          <w:lang w:val="ru-RU"/>
        </w:rPr>
        <w:t>ние формальной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документации, </w:t>
      </w:r>
      <w:r w:rsidR="000769DF" w:rsidRPr="000769DF">
        <w:rPr>
          <w:rFonts w:ascii="Times New Roman" w:hAnsi="Times New Roman"/>
          <w:sz w:val="24"/>
          <w:szCs w:val="24"/>
          <w:lang w:val="ru-RU"/>
        </w:rPr>
        <w:t>регистр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ирующей </w:t>
      </w:r>
      <w:r w:rsidR="000769DF" w:rsidRPr="000769DF">
        <w:rPr>
          <w:rFonts w:ascii="Times New Roman" w:hAnsi="Times New Roman"/>
          <w:sz w:val="24"/>
          <w:szCs w:val="24"/>
          <w:lang w:val="ru-RU"/>
        </w:rPr>
        <w:t>вне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сение </w:t>
      </w:r>
      <w:r w:rsidR="000769DF" w:rsidRPr="000769DF">
        <w:rPr>
          <w:rFonts w:ascii="Times New Roman" w:hAnsi="Times New Roman"/>
          <w:sz w:val="24"/>
          <w:szCs w:val="24"/>
          <w:lang w:val="ru-RU"/>
        </w:rPr>
        <w:t>изменени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й в </w:t>
      </w:r>
      <w:r w:rsidR="00BB645A" w:rsidRPr="000769DF">
        <w:rPr>
          <w:rFonts w:ascii="Times New Roman" w:hAnsi="Times New Roman"/>
          <w:sz w:val="24"/>
          <w:szCs w:val="24"/>
          <w:lang w:val="ru-RU"/>
        </w:rPr>
        <w:t>контракт</w:t>
      </w:r>
      <w:r w:rsidR="00EA7374"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A7374">
        <w:rPr>
          <w:rFonts w:ascii="Times New Roman" w:hAnsi="Times New Roman"/>
          <w:sz w:val="24"/>
          <w:szCs w:val="24"/>
          <w:lang w:val="ru-RU"/>
        </w:rPr>
        <w:t xml:space="preserve">повысит уровень </w:t>
      </w:r>
      <w:r w:rsidR="00EA7374" w:rsidRPr="00EA7374">
        <w:rPr>
          <w:rFonts w:ascii="Times New Roman" w:hAnsi="Times New Roman"/>
          <w:sz w:val="24"/>
          <w:szCs w:val="24"/>
          <w:lang w:val="ru-RU"/>
        </w:rPr>
        <w:t>работ</w:t>
      </w:r>
      <w:r w:rsidR="00EA7374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1B6CF1" w:rsidRPr="001B6CF1">
        <w:rPr>
          <w:rFonts w:ascii="Times New Roman" w:hAnsi="Times New Roman"/>
          <w:sz w:val="24"/>
          <w:szCs w:val="24"/>
          <w:lang w:val="ru-RU"/>
        </w:rPr>
        <w:t>систем</w:t>
      </w:r>
      <w:r w:rsidR="001B6CF1">
        <w:rPr>
          <w:rFonts w:ascii="Times New Roman" w:hAnsi="Times New Roman"/>
          <w:sz w:val="24"/>
          <w:szCs w:val="24"/>
          <w:lang w:val="ru-RU"/>
        </w:rPr>
        <w:t>ы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769D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769DF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она изучит </w:t>
      </w:r>
      <w:r w:rsidR="001B6CF1" w:rsidRPr="001B6CF1">
        <w:rPr>
          <w:rFonts w:ascii="Times New Roman" w:hAnsi="Times New Roman"/>
          <w:sz w:val="24"/>
          <w:szCs w:val="24"/>
          <w:lang w:val="ru-RU"/>
        </w:rPr>
        <w:t>вариант</w:t>
      </w:r>
      <w:r w:rsidR="001B6CF1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1B6CF1" w:rsidRPr="001B6CF1">
        <w:rPr>
          <w:rFonts w:ascii="Times New Roman" w:hAnsi="Times New Roman"/>
          <w:sz w:val="24"/>
          <w:szCs w:val="24"/>
          <w:lang w:val="ru-RU"/>
        </w:rPr>
        <w:t>механизм</w:t>
      </w:r>
      <w:r w:rsidR="001B6CF1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0769DF" w:rsidRPr="000769DF">
        <w:rPr>
          <w:rFonts w:ascii="Times New Roman" w:hAnsi="Times New Roman"/>
          <w:sz w:val="24"/>
          <w:szCs w:val="24"/>
          <w:lang w:val="ru-RU"/>
        </w:rPr>
        <w:t>контрол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1B6CF1">
        <w:rPr>
          <w:rFonts w:ascii="Times New Roman" w:hAnsi="Times New Roman"/>
          <w:sz w:val="24"/>
          <w:szCs w:val="24"/>
          <w:lang w:val="ru-RU"/>
        </w:rPr>
        <w:t xml:space="preserve">сдачи </w:t>
      </w:r>
      <w:r w:rsidR="000769DF" w:rsidRPr="000769DF">
        <w:rPr>
          <w:rFonts w:ascii="Times New Roman" w:hAnsi="Times New Roman"/>
          <w:sz w:val="24"/>
          <w:szCs w:val="24"/>
          <w:lang w:val="ru-RU"/>
        </w:rPr>
        <w:t>предусмотренн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0769DF" w:rsidRPr="000769DF">
        <w:rPr>
          <w:rFonts w:ascii="Times New Roman" w:hAnsi="Times New Roman"/>
          <w:sz w:val="24"/>
          <w:szCs w:val="24"/>
          <w:lang w:val="ru-RU"/>
        </w:rPr>
        <w:t>контракт</w:t>
      </w:r>
      <w:r w:rsidR="000769DF">
        <w:rPr>
          <w:rFonts w:ascii="Times New Roman" w:hAnsi="Times New Roman"/>
          <w:sz w:val="24"/>
          <w:szCs w:val="24"/>
          <w:lang w:val="ru-RU"/>
        </w:rPr>
        <w:t>ом проектных результатов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769DF" w:rsidRPr="000769DF">
        <w:rPr>
          <w:rFonts w:ascii="Times New Roman" w:hAnsi="Times New Roman"/>
          <w:sz w:val="24"/>
          <w:szCs w:val="24"/>
          <w:lang w:val="ru-RU"/>
        </w:rPr>
        <w:t>Организаци</w:t>
      </w:r>
      <w:r w:rsidR="000769DF">
        <w:rPr>
          <w:rFonts w:ascii="Times New Roman" w:hAnsi="Times New Roman"/>
          <w:sz w:val="24"/>
          <w:szCs w:val="24"/>
          <w:lang w:val="ru-RU"/>
        </w:rPr>
        <w:t>я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769DF">
        <w:rPr>
          <w:rFonts w:ascii="Times New Roman" w:hAnsi="Times New Roman"/>
          <w:sz w:val="24"/>
          <w:szCs w:val="24"/>
          <w:lang w:val="ru-RU"/>
        </w:rPr>
        <w:t>добавила, что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69DF" w:rsidRPr="000769DF">
        <w:rPr>
          <w:rFonts w:ascii="Times New Roman" w:hAnsi="Times New Roman"/>
          <w:sz w:val="24"/>
          <w:szCs w:val="24"/>
          <w:lang w:val="ru-RU"/>
        </w:rPr>
        <w:t>вопрос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3171B" w:rsidRPr="000769DF">
        <w:rPr>
          <w:rFonts w:ascii="Times New Roman" w:hAnsi="Times New Roman"/>
          <w:sz w:val="24"/>
          <w:szCs w:val="24"/>
          <w:lang w:val="ru-RU"/>
        </w:rPr>
        <w:t>конкретн</w:t>
      </w:r>
      <w:r w:rsidR="0053171B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0769DF" w:rsidRPr="000769DF">
        <w:rPr>
          <w:rFonts w:ascii="Times New Roman" w:hAnsi="Times New Roman"/>
          <w:sz w:val="24"/>
          <w:szCs w:val="24"/>
          <w:lang w:val="ru-RU"/>
        </w:rPr>
        <w:t>касающи</w:t>
      </w:r>
      <w:r w:rsidR="000769DF">
        <w:rPr>
          <w:rFonts w:ascii="Times New Roman" w:hAnsi="Times New Roman"/>
          <w:sz w:val="24"/>
          <w:szCs w:val="24"/>
          <w:lang w:val="ru-RU"/>
        </w:rPr>
        <w:t>й</w:t>
      </w:r>
      <w:r w:rsidR="000769DF" w:rsidRPr="000769DF">
        <w:rPr>
          <w:rFonts w:ascii="Times New Roman" w:hAnsi="Times New Roman"/>
          <w:sz w:val="24"/>
          <w:szCs w:val="24"/>
          <w:lang w:val="ru-RU"/>
        </w:rPr>
        <w:t>ся</w:t>
      </w:r>
      <w:r w:rsidR="000769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69DF" w:rsidRPr="001B6CF1">
        <w:rPr>
          <w:rFonts w:ascii="Times New Roman" w:hAnsi="Times New Roman"/>
          <w:sz w:val="24"/>
          <w:szCs w:val="24"/>
          <w:lang w:val="ru-RU"/>
        </w:rPr>
        <w:t xml:space="preserve">контрольной </w:t>
      </w:r>
      <w:r w:rsidR="000769DF" w:rsidRPr="001B6CF1">
        <w:rPr>
          <w:rFonts w:ascii="Times New Roman" w:hAnsi="Times New Roman" w:cs="Times New Roman"/>
          <w:sz w:val="24"/>
          <w:szCs w:val="24"/>
          <w:lang w:val="ru-RU"/>
        </w:rPr>
        <w:t xml:space="preserve">точки </w:t>
      </w:r>
      <w:r w:rsidR="002E55C1" w:rsidRPr="001B6CF1"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="001B6CF1" w:rsidRPr="000769DF">
        <w:rPr>
          <w:rFonts w:ascii="Times New Roman" w:hAnsi="Times New Roman"/>
          <w:sz w:val="24"/>
          <w:szCs w:val="24"/>
          <w:lang w:val="ru-RU"/>
        </w:rPr>
        <w:t>проект</w:t>
      </w:r>
      <w:r w:rsidR="001B6CF1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1B6CF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A7374">
        <w:rPr>
          <w:rFonts w:ascii="Times New Roman" w:hAnsi="Times New Roman" w:cs="Times New Roman"/>
          <w:sz w:val="24"/>
          <w:szCs w:val="24"/>
          <w:lang w:val="ru-RU"/>
        </w:rPr>
        <w:t xml:space="preserve">Основные функции УЛР </w:t>
      </w:r>
      <w:r w:rsidR="001B6CF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B6CF1" w:rsidRPr="001B6CF1">
        <w:rPr>
          <w:rFonts w:ascii="Times New Roman" w:hAnsi="Times New Roman" w:cs="Times New Roman"/>
          <w:sz w:val="24"/>
          <w:szCs w:val="24"/>
          <w:lang w:val="ru-RU"/>
        </w:rPr>
        <w:t xml:space="preserve">Заработная </w:t>
      </w:r>
    </w:p>
    <w:p w:rsidR="00E24DBD" w:rsidRPr="00F26378" w:rsidRDefault="00EA7374" w:rsidP="00823003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1B6CF1">
        <w:rPr>
          <w:rFonts w:ascii="Times New Roman" w:hAnsi="Times New Roman" w:cs="Times New Roman"/>
          <w:sz w:val="24"/>
          <w:szCs w:val="24"/>
          <w:lang w:val="ru-RU"/>
        </w:rPr>
        <w:lastRenderedPageBreak/>
        <w:t>плата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r w:rsidR="0053171B">
        <w:rPr>
          <w:rFonts w:ascii="Times New Roman" w:hAnsi="Times New Roman" w:cs="Times New Roman"/>
          <w:sz w:val="24"/>
          <w:szCs w:val="24"/>
          <w:lang w:val="ru-RU"/>
        </w:rPr>
        <w:t xml:space="preserve">связан с тем, что в </w:t>
      </w:r>
      <w:r w:rsidR="0053171B" w:rsidRPr="0053171B">
        <w:rPr>
          <w:rFonts w:ascii="Times New Roman" w:hAnsi="Times New Roman" w:cs="Times New Roman"/>
          <w:sz w:val="24"/>
          <w:szCs w:val="24"/>
          <w:lang w:val="ru-RU"/>
        </w:rPr>
        <w:t>первоначальн</w:t>
      </w:r>
      <w:r w:rsidR="0053171B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BB645A" w:rsidRPr="000769DF">
        <w:rPr>
          <w:rFonts w:ascii="Times New Roman" w:hAnsi="Times New Roman"/>
          <w:sz w:val="24"/>
          <w:szCs w:val="24"/>
          <w:lang w:val="ru-RU"/>
        </w:rPr>
        <w:t>контракт</w:t>
      </w:r>
      <w:r w:rsidR="0053171B">
        <w:rPr>
          <w:rFonts w:ascii="Times New Roman" w:hAnsi="Times New Roman"/>
          <w:sz w:val="24"/>
          <w:szCs w:val="24"/>
          <w:lang w:val="ru-RU"/>
        </w:rPr>
        <w:t xml:space="preserve">е имелась </w:t>
      </w:r>
      <w:r w:rsidR="0053171B" w:rsidRPr="000769DF">
        <w:rPr>
          <w:rFonts w:ascii="Times New Roman" w:hAnsi="Times New Roman"/>
          <w:sz w:val="24"/>
          <w:szCs w:val="24"/>
          <w:lang w:val="ru-RU"/>
        </w:rPr>
        <w:t>ошибка</w:t>
      </w:r>
      <w:r w:rsidR="002E55C1" w:rsidRPr="000769D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3171B" w:rsidRPr="0053171B">
        <w:rPr>
          <w:rFonts w:ascii="Times New Roman" w:hAnsi="Times New Roman"/>
          <w:sz w:val="24"/>
          <w:szCs w:val="24"/>
          <w:lang w:val="ru-RU"/>
        </w:rPr>
        <w:t>поскольку</w:t>
      </w:r>
      <w:r w:rsidR="0053171B">
        <w:rPr>
          <w:rFonts w:ascii="Times New Roman" w:hAnsi="Times New Roman"/>
          <w:sz w:val="24"/>
          <w:szCs w:val="24"/>
          <w:lang w:val="ru-RU"/>
        </w:rPr>
        <w:t xml:space="preserve"> комплексные итоговые испытания </w:t>
      </w:r>
      <w:r w:rsidR="0053171B" w:rsidRPr="0053171B">
        <w:rPr>
          <w:rFonts w:ascii="Times New Roman" w:hAnsi="Times New Roman"/>
          <w:sz w:val="24"/>
          <w:szCs w:val="24"/>
          <w:lang w:val="ru-RU"/>
        </w:rPr>
        <w:t>должн</w:t>
      </w:r>
      <w:r w:rsidR="0053171B">
        <w:rPr>
          <w:rFonts w:ascii="Times New Roman" w:hAnsi="Times New Roman"/>
          <w:sz w:val="24"/>
          <w:szCs w:val="24"/>
          <w:lang w:val="ru-RU"/>
        </w:rPr>
        <w:t xml:space="preserve">ы были быть </w:t>
      </w:r>
      <w:r w:rsidR="001B6CF1">
        <w:rPr>
          <w:rFonts w:ascii="Times New Roman" w:hAnsi="Times New Roman"/>
          <w:sz w:val="24"/>
          <w:szCs w:val="24"/>
          <w:lang w:val="ru-RU"/>
        </w:rPr>
        <w:t>у</w:t>
      </w:r>
      <w:r w:rsidR="0053171B">
        <w:rPr>
          <w:rFonts w:ascii="Times New Roman" w:hAnsi="Times New Roman"/>
          <w:sz w:val="24"/>
          <w:szCs w:val="24"/>
          <w:lang w:val="ru-RU"/>
        </w:rPr>
        <w:t xml:space="preserve">вязаны с </w:t>
      </w:r>
      <w:r w:rsidR="001B6CF1">
        <w:rPr>
          <w:rFonts w:ascii="Times New Roman" w:hAnsi="Times New Roman"/>
          <w:sz w:val="24"/>
          <w:szCs w:val="24"/>
          <w:lang w:val="ru-RU"/>
        </w:rPr>
        <w:t xml:space="preserve">контрольной точкой </w:t>
      </w:r>
      <w:r w:rsidR="0053171B">
        <w:rPr>
          <w:rFonts w:ascii="Times New Roman" w:hAnsi="Times New Roman"/>
          <w:sz w:val="24"/>
          <w:szCs w:val="24"/>
          <w:lang w:val="ru-RU"/>
        </w:rPr>
        <w:t xml:space="preserve">5, а </w:t>
      </w:r>
      <w:r w:rsidR="001B6CF1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53171B">
        <w:rPr>
          <w:rFonts w:ascii="Times New Roman" w:hAnsi="Times New Roman"/>
          <w:sz w:val="24"/>
          <w:szCs w:val="24"/>
          <w:lang w:val="ru-RU"/>
        </w:rPr>
        <w:t xml:space="preserve">6. </w:t>
      </w:r>
      <w:r w:rsidR="0038029A">
        <w:rPr>
          <w:rFonts w:ascii="Times New Roman" w:hAnsi="Times New Roman"/>
          <w:sz w:val="24"/>
          <w:szCs w:val="24"/>
          <w:lang w:val="ru-RU"/>
        </w:rPr>
        <w:t>При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 xml:space="preserve"> выполнени</w:t>
      </w:r>
      <w:r w:rsidR="0038029A">
        <w:rPr>
          <w:rFonts w:ascii="Times New Roman" w:hAnsi="Times New Roman"/>
          <w:sz w:val="24"/>
          <w:szCs w:val="24"/>
          <w:lang w:val="ru-RU"/>
        </w:rPr>
        <w:t>и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 xml:space="preserve"> контракт</w:t>
      </w:r>
      <w:r w:rsidR="0038029A">
        <w:rPr>
          <w:rFonts w:ascii="Times New Roman" w:hAnsi="Times New Roman"/>
          <w:sz w:val="24"/>
          <w:szCs w:val="24"/>
          <w:lang w:val="ru-RU"/>
        </w:rPr>
        <w:t>а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это было </w:t>
      </w:r>
      <w:r w:rsidR="001B6CF1">
        <w:rPr>
          <w:rFonts w:ascii="Times New Roman" w:hAnsi="Times New Roman"/>
          <w:sz w:val="24"/>
          <w:szCs w:val="24"/>
          <w:lang w:val="ru-RU"/>
        </w:rPr>
        <w:t xml:space="preserve">учтено 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1B6CF1">
        <w:rPr>
          <w:rFonts w:ascii="Times New Roman" w:hAnsi="Times New Roman"/>
          <w:sz w:val="24"/>
          <w:szCs w:val="24"/>
          <w:lang w:val="ru-RU"/>
        </w:rPr>
        <w:t xml:space="preserve">принимались 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меры к тому, чтобы ход этих 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>работ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>контрол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ировался и их 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>результат</w:t>
      </w:r>
      <w:r w:rsidR="00DB50F4">
        <w:rPr>
          <w:rFonts w:ascii="Times New Roman" w:hAnsi="Times New Roman"/>
          <w:sz w:val="24"/>
          <w:szCs w:val="24"/>
          <w:lang w:val="ru-RU"/>
        </w:rPr>
        <w:t>ы сдав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ались и оплачивались 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 xml:space="preserve">увязке </w:t>
      </w:r>
      <w:r w:rsidR="001B6CF1">
        <w:rPr>
          <w:rFonts w:ascii="Times New Roman" w:hAnsi="Times New Roman"/>
          <w:sz w:val="24"/>
          <w:szCs w:val="24"/>
          <w:lang w:val="ru-RU"/>
        </w:rPr>
        <w:t>с правильной контрольной точкой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B645A" w:rsidRPr="0038029A">
        <w:rPr>
          <w:rFonts w:ascii="Times New Roman" w:hAnsi="Times New Roman"/>
          <w:sz w:val="24"/>
          <w:szCs w:val="24"/>
          <w:lang w:val="ru-RU"/>
        </w:rPr>
        <w:t>Однако</w:t>
      </w:r>
      <w:r w:rsidR="002E55C1" w:rsidRPr="003802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029A">
        <w:rPr>
          <w:rFonts w:ascii="Times New Roman" w:hAnsi="Times New Roman"/>
          <w:sz w:val="24"/>
          <w:szCs w:val="24"/>
          <w:lang w:val="ru-RU"/>
        </w:rPr>
        <w:t>в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38029A">
        <w:rPr>
          <w:rFonts w:ascii="Times New Roman" w:hAnsi="Times New Roman"/>
          <w:sz w:val="24"/>
          <w:szCs w:val="24"/>
          <w:lang w:val="ru-RU"/>
        </w:rPr>
        <w:t>контракт</w:t>
      </w:r>
      <w:r w:rsidR="002E55C1" w:rsidRPr="003802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>след</w:t>
      </w:r>
      <w:r w:rsidR="0038029A">
        <w:rPr>
          <w:rFonts w:ascii="Times New Roman" w:hAnsi="Times New Roman"/>
          <w:sz w:val="24"/>
          <w:szCs w:val="24"/>
          <w:lang w:val="ru-RU"/>
        </w:rPr>
        <w:t>овало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внести </w:t>
      </w:r>
      <w:r w:rsidRPr="00EA7374">
        <w:rPr>
          <w:rFonts w:ascii="Times New Roman" w:hAnsi="Times New Roman"/>
          <w:sz w:val="24"/>
          <w:szCs w:val="24"/>
          <w:lang w:val="ru-RU"/>
        </w:rPr>
        <w:t>изменени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38029A">
        <w:rPr>
          <w:rFonts w:ascii="Times New Roman" w:hAnsi="Times New Roman"/>
          <w:sz w:val="24"/>
          <w:szCs w:val="24"/>
          <w:lang w:val="ru-RU"/>
        </w:rPr>
        <w:t>отраж</w:t>
      </w:r>
      <w:r w:rsidR="0038029A">
        <w:rPr>
          <w:rFonts w:ascii="Times New Roman" w:hAnsi="Times New Roman"/>
          <w:sz w:val="24"/>
          <w:szCs w:val="24"/>
          <w:lang w:val="ru-RU"/>
        </w:rPr>
        <w:t>а</w:t>
      </w:r>
      <w:r w:rsidR="00432FDC">
        <w:rPr>
          <w:rFonts w:ascii="Times New Roman" w:hAnsi="Times New Roman"/>
          <w:sz w:val="24"/>
          <w:szCs w:val="24"/>
          <w:lang w:val="ru-RU"/>
        </w:rPr>
        <w:t>ю</w:t>
      </w:r>
      <w:r w:rsidR="0038029A">
        <w:rPr>
          <w:rFonts w:ascii="Times New Roman" w:hAnsi="Times New Roman"/>
          <w:sz w:val="24"/>
          <w:szCs w:val="24"/>
          <w:lang w:val="ru-RU"/>
        </w:rPr>
        <w:t>щие эт</w:t>
      </w:r>
      <w:r w:rsidR="001B6CF1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1B6CF1" w:rsidRPr="001B6CF1">
        <w:rPr>
          <w:rFonts w:ascii="Times New Roman" w:hAnsi="Times New Roman"/>
          <w:sz w:val="24"/>
          <w:szCs w:val="24"/>
          <w:lang w:val="ru-RU"/>
        </w:rPr>
        <w:t>момент</w:t>
      </w:r>
      <w:r w:rsidR="002E55C1" w:rsidRPr="0038029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E2436" w:rsidRPr="0038029A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3802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029A">
        <w:rPr>
          <w:rFonts w:ascii="Times New Roman" w:hAnsi="Times New Roman"/>
          <w:sz w:val="24"/>
          <w:szCs w:val="24"/>
          <w:lang w:val="ru-RU"/>
        </w:rPr>
        <w:t>заявила, что сдача проектных</w:t>
      </w:r>
      <w:r w:rsidR="00BB645A" w:rsidRPr="0038029A">
        <w:rPr>
          <w:rFonts w:ascii="Times New Roman" w:hAnsi="Times New Roman"/>
          <w:sz w:val="24"/>
          <w:szCs w:val="24"/>
          <w:lang w:val="ru-RU"/>
        </w:rPr>
        <w:t xml:space="preserve"> результатов 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>контрол</w:t>
      </w:r>
      <w:r w:rsidR="0038029A">
        <w:rPr>
          <w:rFonts w:ascii="Times New Roman" w:hAnsi="Times New Roman"/>
          <w:sz w:val="24"/>
          <w:szCs w:val="24"/>
          <w:lang w:val="ru-RU"/>
        </w:rPr>
        <w:t>ируется руководителями проектов</w:t>
      </w:r>
      <w:r w:rsidR="002E55C1" w:rsidRPr="003802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>обеспечени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>контрол</w:t>
      </w:r>
      <w:r w:rsidR="001B6CF1">
        <w:rPr>
          <w:rFonts w:ascii="Times New Roman" w:hAnsi="Times New Roman"/>
          <w:sz w:val="24"/>
          <w:szCs w:val="24"/>
          <w:lang w:val="ru-RU"/>
        </w:rPr>
        <w:t xml:space="preserve">ируемой 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>подготовк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и и сдачи 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>внутренн</w:t>
      </w:r>
      <w:r w:rsidR="0038029A">
        <w:rPr>
          <w:rFonts w:ascii="Times New Roman" w:hAnsi="Times New Roman"/>
          <w:sz w:val="24"/>
          <w:szCs w:val="24"/>
          <w:lang w:val="ru-RU"/>
        </w:rPr>
        <w:t>их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 xml:space="preserve"> и внешн</w:t>
      </w:r>
      <w:r w:rsidR="0038029A">
        <w:rPr>
          <w:rFonts w:ascii="Times New Roman" w:hAnsi="Times New Roman"/>
          <w:sz w:val="24"/>
          <w:szCs w:val="24"/>
          <w:lang w:val="ru-RU"/>
        </w:rPr>
        <w:t>их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38029A">
        <w:rPr>
          <w:rFonts w:ascii="Times New Roman" w:hAnsi="Times New Roman"/>
          <w:sz w:val="24"/>
          <w:szCs w:val="24"/>
          <w:lang w:val="ru-RU"/>
        </w:rPr>
        <w:t xml:space="preserve">проектных результатов 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 xml:space="preserve">в соответствии с </w:t>
      </w:r>
      <w:r w:rsidR="0038029A">
        <w:rPr>
          <w:rFonts w:ascii="Times New Roman" w:hAnsi="Times New Roman"/>
          <w:sz w:val="24"/>
          <w:szCs w:val="24"/>
          <w:lang w:val="ru-RU"/>
        </w:rPr>
        <w:t>планами</w:t>
      </w:r>
      <w:r w:rsidR="002E55C1" w:rsidRPr="0038029A">
        <w:rPr>
          <w:rFonts w:ascii="Times New Roman" w:hAnsi="Times New Roman"/>
          <w:sz w:val="24"/>
          <w:szCs w:val="24"/>
          <w:lang w:val="ru-RU"/>
        </w:rPr>
        <w:t xml:space="preserve"> / 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>контракт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ными </w:t>
      </w:r>
      <w:r w:rsidR="00BB645A" w:rsidRPr="0038029A">
        <w:rPr>
          <w:rFonts w:ascii="Times New Roman" w:hAnsi="Times New Roman"/>
          <w:sz w:val="24"/>
          <w:szCs w:val="24"/>
          <w:lang w:val="ru-RU"/>
        </w:rPr>
        <w:t>обязательств</w:t>
      </w:r>
      <w:r w:rsidR="0038029A">
        <w:rPr>
          <w:rFonts w:ascii="Times New Roman" w:hAnsi="Times New Roman"/>
          <w:sz w:val="24"/>
          <w:szCs w:val="24"/>
          <w:lang w:val="ru-RU"/>
        </w:rPr>
        <w:t>ами,</w:t>
      </w:r>
      <w:r w:rsidR="002E55C1" w:rsidRPr="003802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38029A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3802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что 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>Организаци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я оплачивает 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>работ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у поставщиков 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>только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 после 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>выполнени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я ими своих </w:t>
      </w:r>
      <w:r w:rsidR="0038029A" w:rsidRPr="0038029A">
        <w:rPr>
          <w:rFonts w:ascii="Times New Roman" w:hAnsi="Times New Roman"/>
          <w:sz w:val="24"/>
          <w:szCs w:val="24"/>
          <w:lang w:val="ru-RU"/>
        </w:rPr>
        <w:t>контракт</w:t>
      </w:r>
      <w:r w:rsidR="0038029A">
        <w:rPr>
          <w:rFonts w:ascii="Times New Roman" w:hAnsi="Times New Roman"/>
          <w:sz w:val="24"/>
          <w:szCs w:val="24"/>
          <w:lang w:val="ru-RU"/>
        </w:rPr>
        <w:t xml:space="preserve">ных </w:t>
      </w:r>
      <w:r w:rsidR="00BB645A" w:rsidRPr="0038029A">
        <w:rPr>
          <w:rFonts w:ascii="Times New Roman" w:hAnsi="Times New Roman"/>
          <w:sz w:val="24"/>
          <w:szCs w:val="24"/>
          <w:lang w:val="ru-RU"/>
        </w:rPr>
        <w:t>обязательств</w:t>
      </w:r>
      <w:r w:rsidR="002E55C1" w:rsidRPr="0038029A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F26378" w:rsidRDefault="00D81B14" w:rsidP="002E55C1">
      <w:pPr>
        <w:spacing w:before="12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26378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E648F9" w:rsidRPr="00F26378">
        <w:rPr>
          <w:rFonts w:ascii="Times New Roman" w:hAnsi="Times New Roman"/>
          <w:b/>
          <w:sz w:val="24"/>
          <w:szCs w:val="24"/>
          <w:lang w:val="ru-RU"/>
        </w:rPr>
        <w:t xml:space="preserve"> 9</w:t>
      </w:r>
    </w:p>
    <w:p w:rsidR="002E55C1" w:rsidRPr="00656F74" w:rsidRDefault="00DE2436" w:rsidP="001B6CF1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656F74">
        <w:rPr>
          <w:rFonts w:ascii="Times New Roman" w:eastAsia="Calibri" w:hAnsi="Times New Roman"/>
          <w:b/>
          <w:sz w:val="24"/>
          <w:szCs w:val="24"/>
          <w:lang w:val="ru-RU"/>
        </w:rPr>
        <w:t>ВОИС</w:t>
      </w:r>
      <w:r w:rsidR="002E55C1" w:rsidRPr="00656F74">
        <w:rPr>
          <w:rFonts w:ascii="Times New Roman" w:eastAsia="Calibri" w:hAnsi="Times New Roman"/>
          <w:b/>
          <w:sz w:val="24"/>
          <w:szCs w:val="24"/>
          <w:lang w:val="ru-RU"/>
        </w:rPr>
        <w:t xml:space="preserve"> </w:t>
      </w:r>
      <w:r w:rsidR="002D7F2F" w:rsidRPr="002D7F2F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могла бы</w:t>
      </w:r>
      <w:r w:rsidR="002D7F2F" w:rsidRPr="002D7F2F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656F74" w:rsidRPr="00656F74">
        <w:rPr>
          <w:rFonts w:ascii="Times New Roman" w:eastAsia="Calibri" w:hAnsi="Times New Roman"/>
          <w:b/>
          <w:sz w:val="24"/>
          <w:szCs w:val="24"/>
          <w:lang w:val="ru-RU"/>
        </w:rPr>
        <w:t>усовершенствовать механизм у</w:t>
      </w:r>
      <w:r w:rsidR="00467E75" w:rsidRPr="00656F74">
        <w:rPr>
          <w:rFonts w:ascii="Times New Roman" w:eastAsia="Calibri" w:hAnsi="Times New Roman"/>
          <w:b/>
          <w:sz w:val="24"/>
          <w:szCs w:val="24"/>
          <w:lang w:val="ru-RU"/>
        </w:rPr>
        <w:t>п</w:t>
      </w:r>
      <w:r w:rsidR="00656F74">
        <w:rPr>
          <w:rFonts w:ascii="Times New Roman" w:eastAsia="Calibri" w:hAnsi="Times New Roman"/>
          <w:b/>
          <w:sz w:val="24"/>
          <w:szCs w:val="24"/>
          <w:lang w:val="ru-RU"/>
        </w:rPr>
        <w:t>равления</w:t>
      </w:r>
      <w:r w:rsidR="00467E75" w:rsidRPr="00656F74">
        <w:rPr>
          <w:rFonts w:ascii="Times New Roman" w:eastAsia="Calibri" w:hAnsi="Times New Roman"/>
          <w:b/>
          <w:sz w:val="24"/>
          <w:szCs w:val="24"/>
          <w:lang w:val="ru-RU"/>
        </w:rPr>
        <w:t xml:space="preserve"> контрактами</w:t>
      </w:r>
      <w:r w:rsidR="002E55C1" w:rsidRPr="00656F74">
        <w:rPr>
          <w:rFonts w:ascii="Times New Roman" w:eastAsia="Calibri" w:hAnsi="Times New Roman"/>
          <w:b/>
          <w:sz w:val="24"/>
          <w:szCs w:val="24"/>
          <w:lang w:val="ru-RU"/>
        </w:rPr>
        <w:t xml:space="preserve"> </w:t>
      </w:r>
      <w:r w:rsidR="00BB645A" w:rsidRPr="00656F74">
        <w:rPr>
          <w:rFonts w:ascii="Times New Roman" w:eastAsia="Calibri" w:hAnsi="Times New Roman"/>
          <w:b/>
          <w:sz w:val="24"/>
          <w:szCs w:val="24"/>
          <w:lang w:val="ru-RU"/>
        </w:rPr>
        <w:t>и</w:t>
      </w:r>
      <w:r w:rsidR="002E55C1" w:rsidRPr="00656F74">
        <w:rPr>
          <w:rFonts w:ascii="Times New Roman" w:eastAsia="Calibri" w:hAnsi="Times New Roman"/>
          <w:b/>
          <w:sz w:val="24"/>
          <w:szCs w:val="24"/>
          <w:lang w:val="ru-RU"/>
        </w:rPr>
        <w:t xml:space="preserve"> </w:t>
      </w:r>
      <w:r w:rsidR="00656F74" w:rsidRPr="00656F74">
        <w:rPr>
          <w:rFonts w:ascii="Times New Roman" w:eastAsia="Calibri" w:hAnsi="Times New Roman"/>
          <w:b/>
          <w:sz w:val="24"/>
          <w:szCs w:val="24"/>
          <w:lang w:val="ru-RU"/>
        </w:rPr>
        <w:t>контрол</w:t>
      </w:r>
      <w:r w:rsidR="00656F74">
        <w:rPr>
          <w:rFonts w:ascii="Times New Roman" w:eastAsia="Calibri" w:hAnsi="Times New Roman"/>
          <w:b/>
          <w:sz w:val="24"/>
          <w:szCs w:val="24"/>
          <w:lang w:val="ru-RU"/>
        </w:rPr>
        <w:t xml:space="preserve">я их исполнения для </w:t>
      </w:r>
      <w:r w:rsidR="00656F74" w:rsidRPr="00656F74">
        <w:rPr>
          <w:rFonts w:ascii="Times New Roman" w:eastAsia="Calibri" w:hAnsi="Times New Roman"/>
          <w:b/>
          <w:sz w:val="24"/>
          <w:szCs w:val="24"/>
          <w:lang w:val="ru-RU"/>
        </w:rPr>
        <w:t>обеспечени</w:t>
      </w:r>
      <w:r w:rsidR="00656F74">
        <w:rPr>
          <w:rFonts w:ascii="Times New Roman" w:eastAsia="Calibri" w:hAnsi="Times New Roman"/>
          <w:b/>
          <w:sz w:val="24"/>
          <w:szCs w:val="24"/>
          <w:lang w:val="ru-RU"/>
        </w:rPr>
        <w:t xml:space="preserve">я </w:t>
      </w:r>
      <w:r w:rsidR="001B6CF1">
        <w:rPr>
          <w:rFonts w:ascii="Times New Roman" w:eastAsia="Calibri" w:hAnsi="Times New Roman"/>
          <w:b/>
          <w:sz w:val="24"/>
          <w:szCs w:val="24"/>
          <w:lang w:val="ru-RU"/>
        </w:rPr>
        <w:t xml:space="preserve">плавной </w:t>
      </w:r>
      <w:r w:rsidR="00BB645A" w:rsidRPr="00656F74">
        <w:rPr>
          <w:rFonts w:ascii="Times New Roman" w:eastAsia="Calibri" w:hAnsi="Times New Roman"/>
          <w:b/>
          <w:sz w:val="24"/>
          <w:szCs w:val="24"/>
          <w:lang w:val="ru-RU"/>
        </w:rPr>
        <w:t>и</w:t>
      </w:r>
      <w:r w:rsidR="002E55C1" w:rsidRPr="00656F74">
        <w:rPr>
          <w:rFonts w:ascii="Times New Roman" w:eastAsia="Calibri" w:hAnsi="Times New Roman"/>
          <w:b/>
          <w:sz w:val="24"/>
          <w:szCs w:val="24"/>
          <w:lang w:val="ru-RU"/>
        </w:rPr>
        <w:t xml:space="preserve"> </w:t>
      </w:r>
      <w:r w:rsidR="00BB645A" w:rsidRPr="00656F74">
        <w:rPr>
          <w:rFonts w:ascii="Times New Roman" w:eastAsia="Calibri" w:hAnsi="Times New Roman"/>
          <w:b/>
          <w:sz w:val="24"/>
          <w:szCs w:val="24"/>
          <w:lang w:val="ru-RU"/>
        </w:rPr>
        <w:t>своевременно</w:t>
      </w:r>
      <w:r w:rsidR="00656F74">
        <w:rPr>
          <w:rFonts w:ascii="Times New Roman" w:eastAsia="Calibri" w:hAnsi="Times New Roman"/>
          <w:b/>
          <w:sz w:val="24"/>
          <w:szCs w:val="24"/>
          <w:lang w:val="ru-RU"/>
        </w:rPr>
        <w:t>й</w:t>
      </w:r>
      <w:r w:rsidR="002E55C1" w:rsidRPr="00656F74">
        <w:rPr>
          <w:rFonts w:ascii="Times New Roman" w:eastAsia="Calibri" w:hAnsi="Times New Roman"/>
          <w:b/>
          <w:sz w:val="24"/>
          <w:szCs w:val="24"/>
          <w:lang w:val="ru-RU"/>
        </w:rPr>
        <w:t xml:space="preserve"> </w:t>
      </w:r>
      <w:r w:rsidR="00656F74">
        <w:rPr>
          <w:rFonts w:ascii="Times New Roman" w:eastAsia="Calibri" w:hAnsi="Times New Roman"/>
          <w:b/>
          <w:sz w:val="24"/>
          <w:szCs w:val="24"/>
          <w:lang w:val="ru-RU"/>
        </w:rPr>
        <w:t xml:space="preserve">сдачи проектных результатов, </w:t>
      </w:r>
      <w:r w:rsidR="001B6CF1" w:rsidRPr="001B6CF1">
        <w:rPr>
          <w:rFonts w:ascii="Times New Roman" w:eastAsia="Calibri" w:hAnsi="Times New Roman"/>
          <w:b/>
          <w:sz w:val="24"/>
          <w:szCs w:val="24"/>
          <w:lang w:val="ru-RU"/>
        </w:rPr>
        <w:t>соответствующ</w:t>
      </w:r>
      <w:r w:rsidR="001B6CF1">
        <w:rPr>
          <w:rFonts w:ascii="Times New Roman" w:eastAsia="Calibri" w:hAnsi="Times New Roman"/>
          <w:b/>
          <w:sz w:val="24"/>
          <w:szCs w:val="24"/>
          <w:lang w:val="ru-RU"/>
        </w:rPr>
        <w:t>их заданным контрольным точкам</w:t>
      </w:r>
      <w:r w:rsidR="00656F74">
        <w:rPr>
          <w:rFonts w:ascii="Times New Roman" w:eastAsia="Calibri" w:hAnsi="Times New Roman"/>
          <w:b/>
          <w:sz w:val="24"/>
          <w:szCs w:val="24"/>
          <w:lang w:val="ru-RU"/>
        </w:rPr>
        <w:t xml:space="preserve">, </w:t>
      </w:r>
      <w:r w:rsidR="00656F74" w:rsidRPr="00656F74">
        <w:rPr>
          <w:rFonts w:ascii="Times New Roman" w:eastAsia="Calibri" w:hAnsi="Times New Roman"/>
          <w:b/>
          <w:sz w:val="24"/>
          <w:szCs w:val="24"/>
          <w:lang w:val="ru-RU"/>
        </w:rPr>
        <w:t>а также</w:t>
      </w:r>
      <w:r w:rsidR="00656F74">
        <w:rPr>
          <w:rFonts w:ascii="Times New Roman" w:eastAsia="Calibri" w:hAnsi="Times New Roman"/>
          <w:b/>
          <w:sz w:val="24"/>
          <w:szCs w:val="24"/>
          <w:lang w:val="ru-RU"/>
        </w:rPr>
        <w:t xml:space="preserve"> </w:t>
      </w:r>
      <w:r w:rsidR="001B6CF1">
        <w:rPr>
          <w:rFonts w:ascii="Times New Roman" w:eastAsia="Calibri" w:hAnsi="Times New Roman"/>
          <w:b/>
          <w:sz w:val="24"/>
          <w:szCs w:val="24"/>
          <w:lang w:val="ru-RU"/>
        </w:rPr>
        <w:t xml:space="preserve">улучшить качество документации, отражающей </w:t>
      </w:r>
      <w:r w:rsidR="00656F74" w:rsidRPr="00656F74">
        <w:rPr>
          <w:rFonts w:ascii="Times New Roman" w:eastAsia="Calibri" w:hAnsi="Times New Roman"/>
          <w:b/>
          <w:sz w:val="24"/>
          <w:szCs w:val="24"/>
          <w:lang w:val="ru-RU"/>
        </w:rPr>
        <w:t>внесени</w:t>
      </w:r>
      <w:r w:rsidR="00656F74">
        <w:rPr>
          <w:rFonts w:ascii="Times New Roman" w:eastAsia="Calibri" w:hAnsi="Times New Roman"/>
          <w:b/>
          <w:sz w:val="24"/>
          <w:szCs w:val="24"/>
          <w:lang w:val="ru-RU"/>
        </w:rPr>
        <w:t xml:space="preserve">я </w:t>
      </w:r>
      <w:r w:rsidR="00BB645A" w:rsidRPr="00656F74">
        <w:rPr>
          <w:rFonts w:ascii="Times New Roman" w:eastAsia="Calibri" w:hAnsi="Times New Roman"/>
          <w:b/>
          <w:sz w:val="24"/>
          <w:szCs w:val="24"/>
          <w:lang w:val="ru-RU"/>
        </w:rPr>
        <w:t>измене</w:t>
      </w:r>
      <w:r w:rsidR="00656F74">
        <w:rPr>
          <w:rFonts w:ascii="Times New Roman" w:eastAsia="Calibri" w:hAnsi="Times New Roman"/>
          <w:b/>
          <w:sz w:val="24"/>
          <w:szCs w:val="24"/>
          <w:lang w:val="ru-RU"/>
        </w:rPr>
        <w:t xml:space="preserve">ний в </w:t>
      </w:r>
      <w:r w:rsidR="00656F74" w:rsidRPr="00656F74">
        <w:rPr>
          <w:rFonts w:ascii="Times New Roman" w:eastAsia="Calibri" w:hAnsi="Times New Roman"/>
          <w:b/>
          <w:sz w:val="24"/>
          <w:szCs w:val="24"/>
          <w:lang w:val="ru-RU"/>
        </w:rPr>
        <w:t>контракт</w:t>
      </w:r>
      <w:r w:rsidR="00656F74">
        <w:rPr>
          <w:rFonts w:ascii="Times New Roman" w:eastAsia="Calibri" w:hAnsi="Times New Roman"/>
          <w:b/>
          <w:sz w:val="24"/>
          <w:szCs w:val="24"/>
          <w:lang w:val="ru-RU"/>
        </w:rPr>
        <w:t>ы</w:t>
      </w:r>
      <w:r w:rsidR="002E55C1" w:rsidRPr="00656F74">
        <w:rPr>
          <w:rFonts w:ascii="Times New Roman" w:eastAsia="Calibri" w:hAnsi="Times New Roman"/>
          <w:b/>
          <w:sz w:val="24"/>
          <w:szCs w:val="24"/>
          <w:lang w:val="ru-RU"/>
        </w:rPr>
        <w:t>.</w:t>
      </w:r>
    </w:p>
    <w:p w:rsidR="002E55C1" w:rsidRPr="00656F74" w:rsidRDefault="00656F74" w:rsidP="004214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Соглашаясь с этой рекомендацией,</w:t>
      </w:r>
      <w:r w:rsidR="002E55C1" w:rsidRPr="00656F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656F74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656F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656F74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2E55C1" w:rsidRPr="00656F7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она будет следить за тем, чтобы в будущем</w:t>
      </w:r>
      <w:r w:rsidR="002E55C1" w:rsidRPr="00656F7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6F74">
        <w:rPr>
          <w:rFonts w:ascii="Times New Roman" w:hAnsi="Times New Roman"/>
          <w:sz w:val="24"/>
          <w:szCs w:val="24"/>
          <w:lang w:val="ru-RU"/>
        </w:rPr>
        <w:t>люб</w:t>
      </w:r>
      <w:r>
        <w:rPr>
          <w:rFonts w:ascii="Times New Roman" w:hAnsi="Times New Roman"/>
          <w:sz w:val="24"/>
          <w:szCs w:val="24"/>
          <w:lang w:val="ru-RU"/>
        </w:rPr>
        <w:t>ые</w:t>
      </w:r>
      <w:r w:rsidRPr="00656F74">
        <w:rPr>
          <w:rFonts w:ascii="Times New Roman" w:hAnsi="Times New Roman"/>
          <w:sz w:val="24"/>
          <w:szCs w:val="24"/>
          <w:lang w:val="ru-RU"/>
        </w:rPr>
        <w:t xml:space="preserve"> изменени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656F74">
        <w:rPr>
          <w:rFonts w:ascii="Times New Roman" w:hAnsi="Times New Roman"/>
          <w:sz w:val="24"/>
          <w:szCs w:val="24"/>
          <w:lang w:val="ru-RU"/>
        </w:rPr>
        <w:t>предусмотренн</w:t>
      </w:r>
      <w:r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Pr="00656F74">
        <w:rPr>
          <w:rFonts w:ascii="Times New Roman" w:hAnsi="Times New Roman"/>
          <w:sz w:val="24"/>
          <w:szCs w:val="24"/>
          <w:lang w:val="ru-RU"/>
        </w:rPr>
        <w:t>контракт</w:t>
      </w:r>
      <w:r>
        <w:rPr>
          <w:rFonts w:ascii="Times New Roman" w:hAnsi="Times New Roman"/>
          <w:sz w:val="24"/>
          <w:szCs w:val="24"/>
          <w:lang w:val="ru-RU"/>
        </w:rPr>
        <w:t>ами проектных результатов</w:t>
      </w:r>
      <w:r w:rsidR="002E55C1" w:rsidRPr="00656F74">
        <w:rPr>
          <w:rFonts w:ascii="Times New Roman" w:hAnsi="Times New Roman"/>
          <w:sz w:val="24"/>
          <w:szCs w:val="24"/>
          <w:lang w:val="ru-RU"/>
        </w:rPr>
        <w:t>/</w:t>
      </w:r>
      <w:r w:rsidR="001B6CF1">
        <w:rPr>
          <w:rFonts w:ascii="Times New Roman" w:hAnsi="Times New Roman"/>
          <w:sz w:val="24"/>
          <w:szCs w:val="24"/>
          <w:lang w:val="ru-RU"/>
        </w:rPr>
        <w:t>контрольных точек</w:t>
      </w:r>
      <w:r w:rsidR="002E55C1" w:rsidRPr="00656F7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6F74">
        <w:rPr>
          <w:rFonts w:ascii="Times New Roman" w:hAnsi="Times New Roman"/>
          <w:sz w:val="24"/>
          <w:szCs w:val="24"/>
          <w:lang w:val="ru-RU"/>
        </w:rPr>
        <w:t>относительн</w:t>
      </w:r>
      <w:r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1B6CF1">
        <w:rPr>
          <w:rFonts w:ascii="Times New Roman" w:hAnsi="Times New Roman"/>
          <w:sz w:val="24"/>
          <w:szCs w:val="24"/>
          <w:lang w:val="ru-RU"/>
        </w:rPr>
        <w:t>заданных контрольных точек</w:t>
      </w:r>
      <w:r w:rsidR="001B6CF1" w:rsidRPr="00656F7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документировались </w:t>
      </w:r>
      <w:r w:rsidR="00BB645A" w:rsidRPr="00656F74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656F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656F74">
        <w:rPr>
          <w:rFonts w:ascii="Times New Roman" w:hAnsi="Times New Roman"/>
          <w:sz w:val="24"/>
          <w:szCs w:val="24"/>
          <w:lang w:val="ru-RU"/>
        </w:rPr>
        <w:t>отраж</w:t>
      </w:r>
      <w:r w:rsidR="004214C0">
        <w:rPr>
          <w:rFonts w:ascii="Times New Roman" w:hAnsi="Times New Roman"/>
          <w:sz w:val="24"/>
          <w:szCs w:val="24"/>
          <w:lang w:val="ru-RU"/>
        </w:rPr>
        <w:t>ались</w:t>
      </w:r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BB645A" w:rsidRPr="00656F74">
        <w:rPr>
          <w:rFonts w:ascii="Times New Roman" w:hAnsi="Times New Roman"/>
          <w:sz w:val="24"/>
          <w:szCs w:val="24"/>
          <w:lang w:val="ru-RU"/>
        </w:rPr>
        <w:t>пересмотренн</w:t>
      </w:r>
      <w:r>
        <w:rPr>
          <w:rFonts w:ascii="Times New Roman" w:hAnsi="Times New Roman"/>
          <w:sz w:val="24"/>
          <w:szCs w:val="24"/>
          <w:lang w:val="ru-RU"/>
        </w:rPr>
        <w:t>ом</w:t>
      </w:r>
      <w:r w:rsidR="00BB645A" w:rsidRPr="00656F74">
        <w:rPr>
          <w:rFonts w:ascii="Times New Roman" w:hAnsi="Times New Roman"/>
          <w:sz w:val="24"/>
          <w:szCs w:val="24"/>
          <w:lang w:val="ru-RU"/>
        </w:rPr>
        <w:t xml:space="preserve"> контракт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2E55C1" w:rsidRPr="00656F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656F74">
        <w:rPr>
          <w:rFonts w:ascii="Times New Roman" w:hAnsi="Times New Roman"/>
          <w:sz w:val="24"/>
          <w:szCs w:val="24"/>
          <w:lang w:val="ru-RU"/>
        </w:rPr>
        <w:t>с</w:t>
      </w:r>
      <w:r w:rsidR="002E55C1" w:rsidRPr="00656F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656F74">
        <w:rPr>
          <w:rFonts w:ascii="Times New Roman" w:hAnsi="Times New Roman"/>
          <w:sz w:val="24"/>
          <w:szCs w:val="24"/>
          <w:lang w:val="ru-RU"/>
        </w:rPr>
        <w:t>поставщик</w:t>
      </w:r>
      <w:r>
        <w:rPr>
          <w:rFonts w:ascii="Times New Roman" w:hAnsi="Times New Roman"/>
          <w:sz w:val="24"/>
          <w:szCs w:val="24"/>
          <w:lang w:val="ru-RU"/>
        </w:rPr>
        <w:t>ом.</w:t>
      </w:r>
    </w:p>
    <w:p w:rsidR="002E55C1" w:rsidRPr="00DC57F1" w:rsidRDefault="00734F85" w:rsidP="004214C0">
      <w:pPr>
        <w:pStyle w:val="Heading1"/>
        <w:spacing w:before="120" w:line="360" w:lineRule="auto"/>
        <w:contextualSpacing/>
        <w:rPr>
          <w:rFonts w:ascii="Times New Roman" w:hAnsi="Times New Roman"/>
          <w:b/>
          <w:color w:val="002060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</w:rPr>
        <w:t>Методоло</w:t>
      </w:r>
      <w:r w:rsidR="002B1B85" w:rsidRPr="00DC57F1">
        <w:rPr>
          <w:rFonts w:ascii="Times New Roman" w:hAnsi="Times New Roman"/>
          <w:b/>
          <w:color w:val="002060"/>
          <w:sz w:val="24"/>
          <w:szCs w:val="24"/>
        </w:rPr>
        <w:t xml:space="preserve">гия </w:t>
      </w:r>
      <w:r w:rsidR="004214C0" w:rsidRPr="00DC57F1">
        <w:rPr>
          <w:rFonts w:ascii="Times New Roman" w:hAnsi="Times New Roman"/>
          <w:b/>
          <w:color w:val="002060"/>
          <w:sz w:val="24"/>
          <w:szCs w:val="24"/>
        </w:rPr>
        <w:t>проект</w:t>
      </w:r>
      <w:r w:rsidR="004214C0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ного</w:t>
      </w:r>
      <w:r w:rsidR="004214C0" w:rsidRPr="00DC57F1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="002B1B85" w:rsidRPr="00DC57F1">
        <w:rPr>
          <w:rFonts w:ascii="Times New Roman" w:hAnsi="Times New Roman"/>
          <w:b/>
          <w:color w:val="002060"/>
          <w:sz w:val="24"/>
          <w:szCs w:val="24"/>
        </w:rPr>
        <w:t>управления PRINCE2</w:t>
      </w:r>
    </w:p>
    <w:p w:rsidR="00823003" w:rsidRDefault="004214C0" w:rsidP="004214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823003" w:rsidSect="00333CA1">
          <w:footerReference w:type="default" r:id="rId55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ри </w:t>
      </w:r>
      <w:r w:rsidR="00BB645A" w:rsidRPr="00734F85">
        <w:rPr>
          <w:rFonts w:ascii="Times New Roman" w:hAnsi="Times New Roman"/>
          <w:sz w:val="24"/>
          <w:szCs w:val="24"/>
          <w:lang w:val="ru-RU"/>
        </w:rPr>
        <w:t>реализаци</w:t>
      </w:r>
      <w:r w:rsidR="002B1B85">
        <w:rPr>
          <w:rFonts w:ascii="Times New Roman" w:hAnsi="Times New Roman"/>
          <w:sz w:val="24"/>
          <w:szCs w:val="24"/>
          <w:lang w:val="ru-RU"/>
        </w:rPr>
        <w:t>и</w:t>
      </w:r>
      <w:r w:rsidR="00BB645A" w:rsidRPr="00734F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B85">
        <w:rPr>
          <w:rFonts w:ascii="Times New Roman" w:hAnsi="Times New Roman"/>
          <w:sz w:val="24"/>
          <w:szCs w:val="24"/>
          <w:lang w:val="ru-RU"/>
        </w:rPr>
        <w:t>системы</w:t>
      </w:r>
      <w:r w:rsidR="001947DC" w:rsidRPr="00734F85">
        <w:rPr>
          <w:rFonts w:ascii="Times New Roman" w:hAnsi="Times New Roman"/>
          <w:sz w:val="24"/>
          <w:szCs w:val="24"/>
          <w:lang w:val="ru-RU"/>
        </w:rPr>
        <w:t xml:space="preserve"> ПОР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34F85">
        <w:rPr>
          <w:rFonts w:ascii="Times New Roman" w:hAnsi="Times New Roman"/>
          <w:sz w:val="24"/>
          <w:szCs w:val="24"/>
          <w:lang w:val="ru-RU"/>
        </w:rPr>
        <w:t xml:space="preserve">ВОИС </w:t>
      </w:r>
      <w:r>
        <w:rPr>
          <w:rFonts w:ascii="Times New Roman" w:hAnsi="Times New Roman"/>
          <w:sz w:val="24"/>
          <w:szCs w:val="24"/>
          <w:lang w:val="ru-RU"/>
        </w:rPr>
        <w:t xml:space="preserve">применяла </w:t>
      </w:r>
      <w:r w:rsidR="002B1B85" w:rsidRPr="00734F85">
        <w:rPr>
          <w:rFonts w:ascii="Times New Roman" w:hAnsi="Times New Roman"/>
          <w:sz w:val="24"/>
          <w:szCs w:val="24"/>
          <w:lang w:val="ru-RU"/>
        </w:rPr>
        <w:t>м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етодологию </w:t>
      </w:r>
      <w:r>
        <w:rPr>
          <w:rFonts w:ascii="Times New Roman" w:hAnsi="Times New Roman"/>
          <w:sz w:val="24"/>
          <w:szCs w:val="24"/>
          <w:lang w:val="ru-RU"/>
        </w:rPr>
        <w:t>проектного</w:t>
      </w:r>
      <w:r w:rsidRPr="00734F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управления </w:t>
      </w:r>
      <w:r w:rsidR="002B1B85">
        <w:rPr>
          <w:rFonts w:ascii="Times New Roman" w:hAnsi="Times New Roman"/>
          <w:sz w:val="24"/>
          <w:szCs w:val="24"/>
        </w:rPr>
        <w:t>PRINCE</w:t>
      </w:r>
      <w:r w:rsidR="002B1B85">
        <w:rPr>
          <w:rFonts w:ascii="Times New Roman" w:hAnsi="Times New Roman"/>
          <w:sz w:val="24"/>
          <w:szCs w:val="24"/>
          <w:lang w:val="ru-RU"/>
        </w:rPr>
        <w:t>2</w:t>
      </w:r>
      <w:r w:rsidR="002E55C1" w:rsidRPr="00734F8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B1B85">
        <w:rPr>
          <w:rFonts w:ascii="Times New Roman" w:hAnsi="Times New Roman"/>
          <w:sz w:val="24"/>
          <w:szCs w:val="24"/>
          <w:lang w:val="ru-RU"/>
        </w:rPr>
        <w:t>Согласно этой методологии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важнейшим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B85" w:rsidRPr="002B1B85">
        <w:rPr>
          <w:rFonts w:ascii="Times New Roman" w:hAnsi="Times New Roman"/>
          <w:sz w:val="24"/>
          <w:szCs w:val="24"/>
          <w:lang w:val="ru-RU"/>
        </w:rPr>
        <w:t>элемент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ом общего плана </w:t>
      </w:r>
      <w:r w:rsidR="002B1B85" w:rsidRPr="002B1B85">
        <w:rPr>
          <w:rFonts w:ascii="Times New Roman" w:hAnsi="Times New Roman"/>
          <w:sz w:val="24"/>
          <w:szCs w:val="24"/>
          <w:lang w:val="ru-RU"/>
        </w:rPr>
        <w:t>проект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а является </w:t>
      </w:r>
      <w:r w:rsidR="002B1B85" w:rsidRPr="00734F85">
        <w:rPr>
          <w:rFonts w:ascii="Times New Roman" w:hAnsi="Times New Roman"/>
          <w:sz w:val="24"/>
          <w:szCs w:val="24"/>
          <w:lang w:val="ru-RU"/>
        </w:rPr>
        <w:t xml:space="preserve">план </w:t>
      </w:r>
      <w:r w:rsidR="002B1B85" w:rsidRPr="002B1B85">
        <w:rPr>
          <w:rFonts w:ascii="Times New Roman" w:hAnsi="Times New Roman"/>
          <w:sz w:val="24"/>
          <w:szCs w:val="24"/>
          <w:lang w:val="ru-RU"/>
        </w:rPr>
        <w:t>проект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ного </w:t>
      </w:r>
      <w:r w:rsidR="002B1B85" w:rsidRPr="00734F85">
        <w:rPr>
          <w:rFonts w:ascii="Times New Roman" w:hAnsi="Times New Roman"/>
          <w:sz w:val="24"/>
          <w:szCs w:val="24"/>
          <w:lang w:val="ru-RU"/>
        </w:rPr>
        <w:t>этап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а, </w:t>
      </w:r>
      <w:r>
        <w:rPr>
          <w:rFonts w:ascii="Times New Roman" w:hAnsi="Times New Roman"/>
          <w:sz w:val="24"/>
          <w:szCs w:val="24"/>
          <w:lang w:val="ru-RU"/>
        </w:rPr>
        <w:t>служащий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 основой </w:t>
      </w:r>
      <w:r w:rsidR="002B1B85" w:rsidRPr="002B1B85">
        <w:rPr>
          <w:rFonts w:ascii="Times New Roman" w:hAnsi="Times New Roman"/>
          <w:sz w:val="24"/>
          <w:szCs w:val="24"/>
          <w:lang w:val="ru-RU"/>
        </w:rPr>
        <w:t>текущ</w:t>
      </w:r>
      <w:r>
        <w:rPr>
          <w:rFonts w:ascii="Times New Roman" w:hAnsi="Times New Roman"/>
          <w:sz w:val="24"/>
          <w:szCs w:val="24"/>
          <w:lang w:val="ru-RU"/>
        </w:rPr>
        <w:t>их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B85" w:rsidRPr="002B1B85">
        <w:rPr>
          <w:rFonts w:ascii="Times New Roman" w:hAnsi="Times New Roman"/>
          <w:sz w:val="24"/>
          <w:szCs w:val="24"/>
          <w:lang w:val="ru-RU"/>
        </w:rPr>
        <w:t>контрол</w:t>
      </w:r>
      <w:r>
        <w:rPr>
          <w:rFonts w:ascii="Times New Roman" w:hAnsi="Times New Roman"/>
          <w:sz w:val="24"/>
          <w:szCs w:val="24"/>
          <w:lang w:val="ru-RU"/>
        </w:rPr>
        <w:t>ьных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214C0">
        <w:rPr>
          <w:rFonts w:ascii="Times New Roman" w:hAnsi="Times New Roman"/>
          <w:sz w:val="24"/>
          <w:szCs w:val="24"/>
          <w:lang w:val="ru-RU"/>
        </w:rPr>
        <w:t>мероприяти</w:t>
      </w:r>
      <w:r>
        <w:rPr>
          <w:rFonts w:ascii="Times New Roman" w:hAnsi="Times New Roman"/>
          <w:sz w:val="24"/>
          <w:szCs w:val="24"/>
          <w:lang w:val="ru-RU"/>
        </w:rPr>
        <w:t>й</w:t>
      </w:r>
      <w:r w:rsidR="002B1B85">
        <w:rPr>
          <w:rFonts w:ascii="Times New Roman" w:hAnsi="Times New Roman"/>
          <w:sz w:val="24"/>
          <w:szCs w:val="24"/>
          <w:lang w:val="ru-RU"/>
        </w:rPr>
        <w:t>, осущ</w:t>
      </w:r>
      <w:r>
        <w:rPr>
          <w:rFonts w:ascii="Times New Roman" w:hAnsi="Times New Roman"/>
          <w:sz w:val="24"/>
          <w:szCs w:val="24"/>
          <w:lang w:val="ru-RU"/>
        </w:rPr>
        <w:t>ествляемых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B85" w:rsidRPr="00B0241F">
        <w:rPr>
          <w:rFonts w:ascii="Times New Roman" w:hAnsi="Times New Roman"/>
          <w:sz w:val="24"/>
          <w:szCs w:val="24"/>
          <w:lang w:val="ru-RU"/>
        </w:rPr>
        <w:t>р</w:t>
      </w:r>
      <w:r w:rsidR="002B1B85">
        <w:rPr>
          <w:rFonts w:ascii="Times New Roman" w:hAnsi="Times New Roman"/>
          <w:sz w:val="24"/>
          <w:szCs w:val="24"/>
          <w:lang w:val="ru-RU"/>
        </w:rPr>
        <w:t>уководителем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 проекта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B1B85">
        <w:rPr>
          <w:rFonts w:ascii="Times New Roman" w:hAnsi="Times New Roman"/>
          <w:sz w:val="24"/>
          <w:szCs w:val="24"/>
          <w:lang w:val="ru-RU"/>
        </w:rPr>
        <w:t>За </w:t>
      </w:r>
      <w:r w:rsidR="002B1B85" w:rsidRPr="00B0241F">
        <w:rPr>
          <w:rFonts w:ascii="Times New Roman" w:hAnsi="Times New Roman"/>
          <w:sz w:val="24"/>
          <w:szCs w:val="24"/>
          <w:lang w:val="ru-RU"/>
        </w:rPr>
        <w:t>анализ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B85" w:rsidRPr="00B0241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2B1B85">
        <w:rPr>
          <w:rFonts w:ascii="Times New Roman" w:hAnsi="Times New Roman"/>
          <w:sz w:val="24"/>
          <w:szCs w:val="24"/>
          <w:lang w:val="ru-RU"/>
        </w:rPr>
        <w:t>утверждение</w:t>
      </w:r>
      <w:r w:rsidR="002B1B8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планов </w:t>
      </w:r>
      <w:r w:rsidRPr="004214C0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 xml:space="preserve">ных этапов 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отвечает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Совет по </w:t>
      </w:r>
      <w:r w:rsidR="00EA7374" w:rsidRPr="00EA7374">
        <w:rPr>
          <w:rFonts w:ascii="Times New Roman" w:hAnsi="Times New Roman"/>
          <w:sz w:val="24"/>
          <w:szCs w:val="24"/>
          <w:lang w:val="ru-RU"/>
        </w:rPr>
        <w:t>реализаци</w:t>
      </w:r>
      <w:r w:rsidR="00EA7374">
        <w:rPr>
          <w:rFonts w:ascii="Times New Roman" w:hAnsi="Times New Roman"/>
          <w:sz w:val="24"/>
          <w:szCs w:val="24"/>
          <w:lang w:val="ru-RU"/>
        </w:rPr>
        <w:t>и проекта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2B1B85" w:rsidRPr="002B1B85">
        <w:rPr>
          <w:rFonts w:ascii="Times New Roman" w:hAnsi="Times New Roman"/>
          <w:sz w:val="24"/>
          <w:szCs w:val="24"/>
          <w:lang w:val="ru-RU"/>
        </w:rPr>
        <w:t>в случае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7381"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B85" w:rsidRPr="002B1B85">
        <w:rPr>
          <w:rFonts w:ascii="Times New Roman" w:hAnsi="Times New Roman"/>
          <w:sz w:val="24"/>
          <w:szCs w:val="24"/>
          <w:lang w:val="ru-RU"/>
        </w:rPr>
        <w:t>–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Совет 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4214C0">
        <w:rPr>
          <w:rFonts w:ascii="Times New Roman" w:hAnsi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2B1B85" w:rsidRPr="00B0241F">
        <w:rPr>
          <w:rFonts w:ascii="Times New Roman" w:hAnsi="Times New Roman"/>
          <w:sz w:val="24"/>
          <w:szCs w:val="24"/>
          <w:lang w:val="ru-RU"/>
        </w:rPr>
        <w:t>портфел</w:t>
      </w:r>
      <w:r w:rsidR="002B1B85">
        <w:rPr>
          <w:rFonts w:ascii="Times New Roman" w:hAnsi="Times New Roman"/>
          <w:sz w:val="24"/>
          <w:szCs w:val="24"/>
          <w:lang w:val="ru-RU"/>
        </w:rPr>
        <w:t>я</w:t>
      </w:r>
      <w:r w:rsidR="002B1B8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B85" w:rsidRPr="002B1B85">
        <w:rPr>
          <w:rFonts w:ascii="Times New Roman" w:hAnsi="Times New Roman"/>
          <w:sz w:val="24"/>
          <w:szCs w:val="24"/>
          <w:lang w:val="ru-RU"/>
        </w:rPr>
        <w:t>проект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2B1B85" w:rsidRPr="00B0241F">
        <w:rPr>
          <w:rFonts w:ascii="Times New Roman" w:hAnsi="Times New Roman"/>
          <w:sz w:val="24"/>
          <w:szCs w:val="24"/>
          <w:lang w:val="ru-RU"/>
        </w:rPr>
        <w:t>ПОР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).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Совет 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утверждает все важнейшие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планы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люб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2B1B85" w:rsidRPr="002B1B85">
        <w:rPr>
          <w:rFonts w:ascii="Times New Roman" w:hAnsi="Times New Roman"/>
          <w:sz w:val="24"/>
          <w:szCs w:val="24"/>
          <w:lang w:val="ru-RU"/>
        </w:rPr>
        <w:t>существенн</w:t>
      </w:r>
      <w:r w:rsidR="002B1B85">
        <w:rPr>
          <w:rFonts w:ascii="Times New Roman" w:hAnsi="Times New Roman"/>
          <w:sz w:val="24"/>
          <w:szCs w:val="24"/>
          <w:lang w:val="ru-RU"/>
        </w:rPr>
        <w:t>ые отклонения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2B1B85" w:rsidRPr="002B1B85">
        <w:rPr>
          <w:rFonts w:ascii="Times New Roman" w:hAnsi="Times New Roman"/>
          <w:sz w:val="24"/>
          <w:szCs w:val="24"/>
          <w:lang w:val="ru-RU"/>
        </w:rPr>
        <w:t>согласованн</w:t>
      </w:r>
      <w:r w:rsidR="002B1B85">
        <w:rPr>
          <w:rFonts w:ascii="Times New Roman" w:hAnsi="Times New Roman"/>
          <w:sz w:val="24"/>
          <w:szCs w:val="24"/>
          <w:lang w:val="ru-RU"/>
        </w:rPr>
        <w:t>ых планов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E55C1" w:rsidRPr="002B1B85" w:rsidRDefault="004214C0" w:rsidP="00823003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214C0">
        <w:rPr>
          <w:rFonts w:ascii="Times New Roman" w:hAnsi="Times New Roman"/>
          <w:sz w:val="24"/>
          <w:szCs w:val="24"/>
          <w:lang w:val="ru-RU"/>
        </w:rPr>
        <w:lastRenderedPageBreak/>
        <w:t>проект</w:t>
      </w:r>
      <w:r>
        <w:rPr>
          <w:rFonts w:ascii="Times New Roman" w:hAnsi="Times New Roman"/>
          <w:sz w:val="24"/>
          <w:szCs w:val="24"/>
          <w:lang w:val="ru-RU"/>
        </w:rPr>
        <w:t>ных этапов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B1B85">
        <w:rPr>
          <w:rFonts w:ascii="Times New Roman" w:hAnsi="Times New Roman"/>
          <w:sz w:val="24"/>
          <w:szCs w:val="24"/>
          <w:lang w:val="ru-RU"/>
        </w:rPr>
        <w:t>Он</w:t>
      </w:r>
      <w:r w:rsidR="002B1B85" w:rsidRPr="002B1B85">
        <w:rPr>
          <w:rFonts w:ascii="Times New Roman" w:hAnsi="Times New Roman"/>
          <w:sz w:val="24"/>
          <w:szCs w:val="24"/>
          <w:lang w:val="ru-RU"/>
        </w:rPr>
        <w:t xml:space="preserve"> является </w:t>
      </w:r>
      <w:r w:rsidR="002B1B85" w:rsidRPr="002B1B85">
        <w:rPr>
          <w:rFonts w:ascii="Times New Roman" w:hAnsi="Times New Roman"/>
          <w:noProof/>
          <w:sz w:val="24"/>
          <w:szCs w:val="24"/>
          <w:lang w:val="ru-RU" w:eastAsia="ru-RU"/>
        </w:rPr>
        <w:t>инстанци</w:t>
      </w:r>
      <w:r w:rsidR="002B1B85">
        <w:rPr>
          <w:rFonts w:ascii="Times New Roman" w:hAnsi="Times New Roman"/>
          <w:sz w:val="24"/>
          <w:szCs w:val="24"/>
          <w:lang w:val="ru-RU"/>
        </w:rPr>
        <w:t>ей</w:t>
      </w:r>
      <w:r w:rsidR="002B1B85" w:rsidRPr="002B1B85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214C0">
        <w:rPr>
          <w:rFonts w:ascii="Times New Roman" w:hAnsi="Times New Roman"/>
          <w:sz w:val="24"/>
          <w:szCs w:val="24"/>
          <w:lang w:val="ru-RU"/>
        </w:rPr>
        <w:t>утвержд</w:t>
      </w:r>
      <w:r>
        <w:rPr>
          <w:rFonts w:ascii="Times New Roman" w:hAnsi="Times New Roman"/>
          <w:sz w:val="24"/>
          <w:szCs w:val="24"/>
          <w:lang w:val="ru-RU"/>
        </w:rPr>
        <w:t xml:space="preserve">ающей </w:t>
      </w:r>
      <w:r w:rsidRPr="004214C0">
        <w:rPr>
          <w:rFonts w:ascii="Times New Roman" w:hAnsi="Times New Roman"/>
          <w:sz w:val="24"/>
          <w:szCs w:val="24"/>
          <w:lang w:val="ru-RU"/>
        </w:rPr>
        <w:t>выполнени</w:t>
      </w:r>
      <w:r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2B1B85">
        <w:rPr>
          <w:rFonts w:ascii="Times New Roman" w:hAnsi="Times New Roman"/>
          <w:sz w:val="24"/>
          <w:szCs w:val="24"/>
          <w:lang w:val="ru-RU"/>
        </w:rPr>
        <w:t>каждого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2B1B85">
        <w:rPr>
          <w:rFonts w:ascii="Times New Roman" w:hAnsi="Times New Roman"/>
          <w:sz w:val="24"/>
          <w:szCs w:val="24"/>
          <w:lang w:val="ru-RU"/>
        </w:rPr>
        <w:t>этап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2B1B85" w:rsidRPr="002B1B85">
        <w:rPr>
          <w:rFonts w:ascii="Times New Roman" w:hAnsi="Times New Roman"/>
          <w:sz w:val="24"/>
          <w:szCs w:val="24"/>
          <w:lang w:val="ru-RU"/>
        </w:rPr>
        <w:t>работ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2B1B85">
        <w:rPr>
          <w:rFonts w:ascii="Times New Roman" w:hAnsi="Times New Roman"/>
          <w:snapToGrid w:val="0"/>
          <w:sz w:val="24"/>
          <w:szCs w:val="24"/>
          <w:lang w:val="ru-RU"/>
        </w:rPr>
        <w:t xml:space="preserve">санкционирующей начало </w:t>
      </w:r>
      <w:r w:rsidR="00BB645A" w:rsidRPr="002B1B85">
        <w:rPr>
          <w:rFonts w:ascii="Times New Roman" w:hAnsi="Times New Roman"/>
          <w:sz w:val="24"/>
          <w:szCs w:val="24"/>
          <w:lang w:val="ru-RU"/>
        </w:rPr>
        <w:t>следующ</w:t>
      </w:r>
      <w:r w:rsidR="002B1B85">
        <w:rPr>
          <w:rFonts w:ascii="Times New Roman" w:hAnsi="Times New Roman"/>
          <w:sz w:val="24"/>
          <w:szCs w:val="24"/>
          <w:lang w:val="ru-RU"/>
        </w:rPr>
        <w:t>его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2B1B85">
        <w:rPr>
          <w:rFonts w:ascii="Times New Roman" w:hAnsi="Times New Roman"/>
          <w:sz w:val="24"/>
          <w:szCs w:val="24"/>
          <w:lang w:val="ru-RU"/>
        </w:rPr>
        <w:t>этап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2B1B85" w:rsidRDefault="00BB645A" w:rsidP="004214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2B1B85">
        <w:rPr>
          <w:rFonts w:ascii="Times New Roman" w:hAnsi="Times New Roman"/>
          <w:sz w:val="24"/>
          <w:szCs w:val="24"/>
          <w:lang w:val="ru-RU"/>
        </w:rPr>
        <w:t>Мы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B85">
        <w:rPr>
          <w:rFonts w:ascii="Times New Roman" w:hAnsi="Times New Roman"/>
          <w:sz w:val="24"/>
          <w:szCs w:val="24"/>
          <w:lang w:val="ru-RU"/>
        </w:rPr>
        <w:t xml:space="preserve">изучили </w:t>
      </w:r>
      <w:r w:rsidR="004214C0">
        <w:rPr>
          <w:rFonts w:ascii="Times New Roman" w:hAnsi="Times New Roman"/>
          <w:sz w:val="24"/>
          <w:szCs w:val="24"/>
        </w:rPr>
        <w:t>PID</w:t>
      </w:r>
      <w:r w:rsidR="004214C0" w:rsidRPr="00421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14C0">
        <w:rPr>
          <w:rFonts w:ascii="Times New Roman" w:hAnsi="Times New Roman"/>
          <w:sz w:val="24"/>
          <w:szCs w:val="24"/>
          <w:lang w:val="ru-RU"/>
        </w:rPr>
        <w:t>проектов</w:t>
      </w:r>
      <w:r w:rsidR="00022758" w:rsidRPr="0002275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275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2B1B85">
        <w:rPr>
          <w:rFonts w:ascii="Times New Roman" w:hAnsi="Times New Roman"/>
          <w:sz w:val="24"/>
          <w:szCs w:val="24"/>
          <w:lang w:val="ru-RU"/>
        </w:rPr>
        <w:t>Принципиальная концепция</w:t>
      </w:r>
      <w:r w:rsidR="0002275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2275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A7374">
        <w:rPr>
          <w:rFonts w:ascii="Times New Roman" w:hAnsi="Times New Roman" w:cs="Times New Roman"/>
          <w:sz w:val="24"/>
          <w:szCs w:val="24"/>
          <w:lang w:val="ru-RU"/>
        </w:rPr>
        <w:t>Управление людскими ресурсами</w:t>
      </w:r>
      <w:r w:rsidR="0002275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2758">
        <w:rPr>
          <w:rFonts w:ascii="Times New Roman" w:hAnsi="Times New Roman"/>
          <w:sz w:val="24"/>
          <w:szCs w:val="24"/>
          <w:lang w:val="ru-RU"/>
        </w:rPr>
        <w:t>(</w:t>
      </w:r>
      <w:r w:rsidR="004214C0" w:rsidRPr="002B1B85">
        <w:rPr>
          <w:rFonts w:ascii="Times New Roman" w:hAnsi="Times New Roman"/>
          <w:sz w:val="24"/>
          <w:szCs w:val="24"/>
          <w:lang w:val="ru-RU"/>
        </w:rPr>
        <w:t>э</w:t>
      </w:r>
      <w:r w:rsidR="00DE2436" w:rsidRPr="002B1B85">
        <w:rPr>
          <w:rFonts w:ascii="Times New Roman" w:hAnsi="Times New Roman"/>
          <w:sz w:val="24"/>
          <w:szCs w:val="24"/>
          <w:lang w:val="ru-RU"/>
        </w:rPr>
        <w:t xml:space="preserve">тап </w:t>
      </w:r>
      <w:r w:rsidR="002E55C1" w:rsidRPr="00FE0AAD">
        <w:rPr>
          <w:rFonts w:ascii="Times New Roman" w:hAnsi="Times New Roman"/>
          <w:sz w:val="24"/>
          <w:szCs w:val="24"/>
        </w:rPr>
        <w:t>I</w:t>
      </w:r>
      <w:r w:rsidR="00022758" w:rsidRPr="00022758">
        <w:rPr>
          <w:rFonts w:ascii="Times New Roman" w:hAnsi="Times New Roman"/>
          <w:sz w:val="24"/>
          <w:szCs w:val="24"/>
          <w:lang w:val="ru-RU"/>
        </w:rPr>
        <w:t>)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959A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22758" w:rsidRPr="00022758">
        <w:rPr>
          <w:rFonts w:ascii="Times New Roman" w:hAnsi="Times New Roman"/>
          <w:sz w:val="24"/>
          <w:szCs w:val="24"/>
          <w:lang w:val="ru-RU"/>
        </w:rPr>
        <w:t>Информационно-аналитическое обеспечение руководст</w:t>
      </w:r>
      <w:r w:rsidR="00022758">
        <w:rPr>
          <w:rFonts w:ascii="Times New Roman" w:hAnsi="Times New Roman"/>
          <w:sz w:val="24"/>
          <w:szCs w:val="24"/>
          <w:lang w:val="ru-RU"/>
        </w:rPr>
        <w:t>ва</w:t>
      </w:r>
      <w:r w:rsidR="006959A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2275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22758" w:rsidRPr="00022758">
        <w:rPr>
          <w:rFonts w:ascii="Times New Roman" w:hAnsi="Times New Roman"/>
          <w:sz w:val="24"/>
          <w:szCs w:val="24"/>
          <w:lang w:val="ru-RU"/>
        </w:rPr>
        <w:t>Управлени</w:t>
      </w:r>
      <w:r w:rsidR="00022758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5F1C1E" w:rsidRPr="002B1B85">
        <w:rPr>
          <w:rFonts w:ascii="Times New Roman" w:hAnsi="Times New Roman"/>
          <w:sz w:val="24"/>
          <w:szCs w:val="24"/>
          <w:lang w:val="ru-RU"/>
        </w:rPr>
        <w:t>рисками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2758" w:rsidRPr="00022758">
        <w:rPr>
          <w:rFonts w:ascii="Times New Roman" w:hAnsi="Times New Roman"/>
          <w:sz w:val="24"/>
          <w:szCs w:val="24"/>
          <w:lang w:val="ru-RU"/>
        </w:rPr>
        <w:t>предприяти</w:t>
      </w:r>
      <w:r w:rsidR="00022758">
        <w:rPr>
          <w:rFonts w:ascii="Times New Roman" w:hAnsi="Times New Roman"/>
          <w:sz w:val="24"/>
          <w:szCs w:val="24"/>
          <w:lang w:val="ru-RU"/>
        </w:rPr>
        <w:t>я</w:t>
      </w:r>
      <w:r w:rsidR="0002275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2275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22758">
        <w:rPr>
          <w:rFonts w:ascii="Times New Roman" w:hAnsi="Times New Roman"/>
          <w:sz w:val="24"/>
          <w:szCs w:val="24"/>
          <w:lang w:val="ru-RU"/>
        </w:rPr>
        <w:t>Управление обще</w:t>
      </w:r>
      <w:r w:rsidR="00022758" w:rsidRPr="00022758">
        <w:rPr>
          <w:rFonts w:ascii="Times New Roman" w:hAnsi="Times New Roman"/>
          <w:sz w:val="24"/>
          <w:szCs w:val="24"/>
          <w:lang w:val="ru-RU"/>
        </w:rPr>
        <w:t>организаци</w:t>
      </w:r>
      <w:r w:rsidR="00022758">
        <w:rPr>
          <w:rFonts w:ascii="Times New Roman" w:hAnsi="Times New Roman"/>
          <w:sz w:val="24"/>
          <w:szCs w:val="24"/>
          <w:lang w:val="ru-RU"/>
        </w:rPr>
        <w:t xml:space="preserve">онной </w:t>
      </w:r>
      <w:r w:rsidR="00022758" w:rsidRPr="00022758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022758">
        <w:rPr>
          <w:rFonts w:ascii="Times New Roman" w:hAnsi="Times New Roman"/>
          <w:sz w:val="24"/>
          <w:szCs w:val="24"/>
          <w:lang w:val="ru-RU"/>
        </w:rPr>
        <w:t>ью</w:t>
      </w:r>
      <w:r w:rsidR="0002275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959A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214C0" w:rsidRPr="004214C0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4214C0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4214C0" w:rsidRPr="002B1B85">
        <w:rPr>
          <w:rFonts w:ascii="Times New Roman" w:hAnsi="Times New Roman"/>
          <w:sz w:val="24"/>
          <w:szCs w:val="24"/>
          <w:lang w:val="ru-RU"/>
        </w:rPr>
        <w:t>о</w:t>
      </w:r>
      <w:r w:rsidRPr="002B1B85">
        <w:rPr>
          <w:rFonts w:ascii="Times New Roman" w:hAnsi="Times New Roman"/>
          <w:sz w:val="24"/>
          <w:szCs w:val="24"/>
          <w:lang w:val="ru-RU"/>
        </w:rPr>
        <w:t>нлайнов</w:t>
      </w:r>
      <w:r w:rsidR="004214C0">
        <w:rPr>
          <w:rFonts w:ascii="Times New Roman" w:hAnsi="Times New Roman"/>
          <w:sz w:val="24"/>
          <w:szCs w:val="24"/>
          <w:lang w:val="ru-RU"/>
        </w:rPr>
        <w:t>ого</w:t>
      </w:r>
      <w:r w:rsidR="00022758">
        <w:rPr>
          <w:rFonts w:ascii="Times New Roman" w:hAnsi="Times New Roman"/>
          <w:sz w:val="24"/>
          <w:szCs w:val="24"/>
          <w:lang w:val="ru-RU"/>
        </w:rPr>
        <w:t xml:space="preserve"> бронировани</w:t>
      </w:r>
      <w:r w:rsidR="004214C0">
        <w:rPr>
          <w:rFonts w:ascii="Times New Roman" w:hAnsi="Times New Roman"/>
          <w:sz w:val="24"/>
          <w:szCs w:val="24"/>
          <w:lang w:val="ru-RU"/>
        </w:rPr>
        <w:t>я</w:t>
      </w:r>
      <w:r w:rsidR="006959A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2275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B1B85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59A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A7374">
        <w:rPr>
          <w:rFonts w:ascii="Times New Roman" w:hAnsi="Times New Roman" w:cs="Times New Roman"/>
          <w:sz w:val="24"/>
          <w:szCs w:val="24"/>
          <w:lang w:val="ru-RU"/>
        </w:rPr>
        <w:t xml:space="preserve">Обновление </w:t>
      </w:r>
      <w:r w:rsidR="00022758" w:rsidRPr="00022758">
        <w:rPr>
          <w:rFonts w:ascii="Times New Roman" w:hAnsi="Times New Roman"/>
          <w:sz w:val="24"/>
          <w:szCs w:val="24"/>
          <w:lang w:val="ru-RU"/>
        </w:rPr>
        <w:t>систем</w:t>
      </w:r>
      <w:r w:rsidR="00022758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2E55C1" w:rsidRPr="00FE0AAD">
        <w:rPr>
          <w:rFonts w:ascii="Times New Roman" w:hAnsi="Times New Roman"/>
          <w:sz w:val="24"/>
          <w:szCs w:val="24"/>
        </w:rPr>
        <w:t>PeopleSoft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2758">
        <w:rPr>
          <w:rFonts w:ascii="Times New Roman" w:hAnsi="Times New Roman"/>
          <w:sz w:val="24"/>
          <w:szCs w:val="24"/>
          <w:lang w:val="ru-RU"/>
        </w:rPr>
        <w:t xml:space="preserve">до версии </w:t>
      </w:r>
      <w:r w:rsidR="00022758" w:rsidRPr="002B1B85">
        <w:rPr>
          <w:rFonts w:ascii="Times New Roman" w:hAnsi="Times New Roman"/>
          <w:sz w:val="24"/>
          <w:szCs w:val="24"/>
          <w:lang w:val="ru-RU"/>
        </w:rPr>
        <w:t>9.1</w:t>
      </w:r>
      <w:r w:rsidR="006959A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22758" w:rsidRP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B1B85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14C0">
        <w:rPr>
          <w:rFonts w:ascii="Times New Roman" w:hAnsi="Times New Roman"/>
          <w:sz w:val="24"/>
          <w:szCs w:val="24"/>
          <w:lang w:val="ru-RU"/>
        </w:rPr>
        <w:t xml:space="preserve">обратили </w:t>
      </w:r>
      <w:r w:rsidR="004214C0" w:rsidRPr="004214C0">
        <w:rPr>
          <w:rFonts w:ascii="Times New Roman" w:hAnsi="Times New Roman"/>
          <w:sz w:val="24"/>
          <w:szCs w:val="24"/>
          <w:lang w:val="ru-RU"/>
        </w:rPr>
        <w:t>внимани</w:t>
      </w:r>
      <w:r w:rsidR="004214C0">
        <w:rPr>
          <w:rFonts w:ascii="Times New Roman" w:hAnsi="Times New Roman"/>
          <w:sz w:val="24"/>
          <w:szCs w:val="24"/>
          <w:lang w:val="ru-RU"/>
        </w:rPr>
        <w:t>е на то</w:t>
      </w:r>
      <w:r w:rsidR="006959A0" w:rsidRPr="006959A0">
        <w:rPr>
          <w:rFonts w:ascii="Times New Roman" w:hAnsi="Times New Roman"/>
          <w:sz w:val="24"/>
          <w:szCs w:val="24"/>
          <w:lang w:val="ru-RU"/>
        </w:rPr>
        <w:t>, что</w:t>
      </w:r>
      <w:r w:rsidR="006959A0">
        <w:rPr>
          <w:rFonts w:ascii="Times New Roman" w:hAnsi="Times New Roman"/>
          <w:sz w:val="24"/>
          <w:szCs w:val="24"/>
          <w:lang w:val="ru-RU"/>
        </w:rPr>
        <w:t xml:space="preserve">, исключая </w:t>
      </w:r>
      <w:r w:rsidR="006959A0" w:rsidRPr="006959A0">
        <w:rPr>
          <w:rFonts w:ascii="Times New Roman" w:hAnsi="Times New Roman"/>
          <w:sz w:val="24"/>
          <w:szCs w:val="24"/>
          <w:lang w:val="ru-RU"/>
        </w:rPr>
        <w:t>проект</w:t>
      </w:r>
      <w:r w:rsidR="006959A0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6959A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959A0" w:rsidRPr="00022758">
        <w:rPr>
          <w:rFonts w:ascii="Times New Roman" w:hAnsi="Times New Roman"/>
          <w:sz w:val="24"/>
          <w:szCs w:val="24"/>
          <w:lang w:val="ru-RU"/>
        </w:rPr>
        <w:t>Информационно-аналитическое обеспечение руководст</w:t>
      </w:r>
      <w:r w:rsidR="006959A0">
        <w:rPr>
          <w:rFonts w:ascii="Times New Roman" w:hAnsi="Times New Roman"/>
          <w:sz w:val="24"/>
          <w:szCs w:val="24"/>
          <w:lang w:val="ru-RU"/>
        </w:rPr>
        <w:t>ва</w:t>
      </w:r>
      <w:r w:rsidR="006959A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959A0" w:rsidRP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59A0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6959A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959A0">
        <w:rPr>
          <w:rFonts w:ascii="Times New Roman" w:hAnsi="Times New Roman"/>
          <w:sz w:val="24"/>
          <w:szCs w:val="24"/>
          <w:lang w:val="ru-RU"/>
        </w:rPr>
        <w:t>Управление обще</w:t>
      </w:r>
      <w:r w:rsidR="006959A0" w:rsidRPr="00022758">
        <w:rPr>
          <w:rFonts w:ascii="Times New Roman" w:hAnsi="Times New Roman"/>
          <w:sz w:val="24"/>
          <w:szCs w:val="24"/>
          <w:lang w:val="ru-RU"/>
        </w:rPr>
        <w:t>организаци</w:t>
      </w:r>
      <w:r w:rsidR="006959A0">
        <w:rPr>
          <w:rFonts w:ascii="Times New Roman" w:hAnsi="Times New Roman"/>
          <w:sz w:val="24"/>
          <w:szCs w:val="24"/>
          <w:lang w:val="ru-RU"/>
        </w:rPr>
        <w:t xml:space="preserve">онной </w:t>
      </w:r>
      <w:r w:rsidR="006959A0" w:rsidRPr="00022758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6959A0">
        <w:rPr>
          <w:rFonts w:ascii="Times New Roman" w:hAnsi="Times New Roman"/>
          <w:sz w:val="24"/>
          <w:szCs w:val="24"/>
          <w:lang w:val="ru-RU"/>
        </w:rPr>
        <w:t>ью</w:t>
      </w:r>
      <w:r w:rsidR="006959A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959A0" w:rsidRPr="002B1B85"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B1B85">
        <w:rPr>
          <w:rFonts w:ascii="Times New Roman" w:hAnsi="Times New Roman"/>
          <w:sz w:val="24"/>
          <w:szCs w:val="24"/>
          <w:lang w:val="ru-RU"/>
        </w:rPr>
        <w:t>этапы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59A0" w:rsidRPr="006959A0">
        <w:rPr>
          <w:rFonts w:ascii="Times New Roman" w:hAnsi="Times New Roman"/>
          <w:sz w:val="24"/>
          <w:szCs w:val="24"/>
          <w:lang w:val="ru-RU"/>
        </w:rPr>
        <w:t>проект</w:t>
      </w:r>
      <w:r w:rsidR="006959A0">
        <w:rPr>
          <w:rFonts w:ascii="Times New Roman" w:hAnsi="Times New Roman"/>
          <w:sz w:val="24"/>
          <w:szCs w:val="24"/>
          <w:lang w:val="ru-RU"/>
        </w:rPr>
        <w:t>ов либо не были определены вообще</w:t>
      </w:r>
      <w:r w:rsidR="004214C0">
        <w:rPr>
          <w:rFonts w:ascii="Times New Roman" w:hAnsi="Times New Roman"/>
          <w:sz w:val="24"/>
          <w:szCs w:val="24"/>
          <w:lang w:val="ru-RU"/>
        </w:rPr>
        <w:t xml:space="preserve">, либо </w:t>
      </w:r>
      <w:r w:rsidR="006959A0">
        <w:rPr>
          <w:rFonts w:ascii="Times New Roman" w:hAnsi="Times New Roman"/>
          <w:sz w:val="24"/>
          <w:szCs w:val="24"/>
          <w:lang w:val="ru-RU"/>
        </w:rPr>
        <w:t xml:space="preserve">были определены одной строкой, </w:t>
      </w:r>
      <w:r w:rsidRPr="002B1B85">
        <w:rPr>
          <w:rFonts w:ascii="Times New Roman" w:hAnsi="Times New Roman"/>
          <w:sz w:val="24"/>
          <w:szCs w:val="24"/>
          <w:lang w:val="ru-RU"/>
        </w:rPr>
        <w:t>без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59A0">
        <w:rPr>
          <w:rFonts w:ascii="Times New Roman" w:hAnsi="Times New Roman"/>
          <w:sz w:val="24"/>
          <w:szCs w:val="24"/>
          <w:lang w:val="ru-RU"/>
        </w:rPr>
        <w:t xml:space="preserve">необходимой детализации, </w:t>
      </w:r>
      <w:r w:rsidR="004214C0">
        <w:rPr>
          <w:rFonts w:ascii="Times New Roman" w:hAnsi="Times New Roman"/>
          <w:sz w:val="24"/>
          <w:szCs w:val="24"/>
          <w:lang w:val="ru-RU"/>
        </w:rPr>
        <w:t xml:space="preserve">позволяющей осуществлять </w:t>
      </w:r>
      <w:r w:rsidR="004214C0" w:rsidRPr="004214C0">
        <w:rPr>
          <w:rFonts w:ascii="Times New Roman" w:hAnsi="Times New Roman"/>
          <w:sz w:val="24"/>
          <w:szCs w:val="24"/>
          <w:lang w:val="ru-RU"/>
        </w:rPr>
        <w:t>текущ</w:t>
      </w:r>
      <w:r w:rsidR="004214C0">
        <w:rPr>
          <w:rFonts w:ascii="Times New Roman" w:hAnsi="Times New Roman"/>
          <w:sz w:val="24"/>
          <w:szCs w:val="24"/>
          <w:lang w:val="ru-RU"/>
        </w:rPr>
        <w:t xml:space="preserve">ий </w:t>
      </w:r>
      <w:r w:rsidR="006959A0" w:rsidRPr="006959A0">
        <w:rPr>
          <w:rFonts w:ascii="Times New Roman" w:hAnsi="Times New Roman"/>
          <w:sz w:val="24"/>
          <w:szCs w:val="24"/>
          <w:lang w:val="ru-RU"/>
        </w:rPr>
        <w:t>мониторинг</w:t>
      </w:r>
      <w:r w:rsidR="002E55C1" w:rsidRPr="002B1B85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301079" w:rsidRDefault="00DE2436" w:rsidP="00247E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45FA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0245F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245FA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2E55C1" w:rsidRPr="000245F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14C0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="004214C0" w:rsidRPr="004214C0">
        <w:rPr>
          <w:rFonts w:ascii="Times New Roman" w:hAnsi="Times New Roman"/>
          <w:sz w:val="24"/>
          <w:szCs w:val="24"/>
          <w:lang w:val="ru-RU"/>
        </w:rPr>
        <w:t>использова</w:t>
      </w:r>
      <w:r w:rsidR="004214C0">
        <w:rPr>
          <w:rFonts w:ascii="Times New Roman" w:hAnsi="Times New Roman"/>
          <w:sz w:val="24"/>
          <w:szCs w:val="24"/>
          <w:lang w:val="ru-RU"/>
        </w:rPr>
        <w:t>нии методологии</w:t>
      </w:r>
      <w:r w:rsidR="003010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55C1" w:rsidRPr="00FE0AAD">
        <w:rPr>
          <w:rFonts w:ascii="Times New Roman" w:hAnsi="Times New Roman"/>
          <w:sz w:val="24"/>
          <w:szCs w:val="24"/>
        </w:rPr>
        <w:t>PRINCE</w:t>
      </w:r>
      <w:r w:rsidR="002E55C1" w:rsidRPr="000245FA">
        <w:rPr>
          <w:rFonts w:ascii="Times New Roman" w:hAnsi="Times New Roman"/>
          <w:sz w:val="24"/>
          <w:szCs w:val="24"/>
          <w:lang w:val="ru-RU"/>
        </w:rPr>
        <w:t xml:space="preserve">2 </w:t>
      </w:r>
      <w:r w:rsidR="004214C0">
        <w:rPr>
          <w:rFonts w:ascii="Times New Roman" w:hAnsi="Times New Roman"/>
          <w:sz w:val="24"/>
          <w:szCs w:val="24"/>
          <w:lang w:val="ru-RU"/>
        </w:rPr>
        <w:t xml:space="preserve">рекомендуется </w:t>
      </w:r>
      <w:r w:rsidR="0096536E">
        <w:rPr>
          <w:rFonts w:ascii="Times New Roman" w:hAnsi="Times New Roman"/>
          <w:sz w:val="24"/>
          <w:szCs w:val="24"/>
          <w:lang w:val="ru-RU"/>
        </w:rPr>
        <w:t xml:space="preserve">ее </w:t>
      </w:r>
      <w:r w:rsidR="004214C0">
        <w:rPr>
          <w:rFonts w:ascii="Times New Roman" w:hAnsi="Times New Roman"/>
          <w:sz w:val="24"/>
          <w:szCs w:val="24"/>
          <w:lang w:val="ru-RU"/>
        </w:rPr>
        <w:t>адапт</w:t>
      </w:r>
      <w:r w:rsidR="0096536E">
        <w:rPr>
          <w:rFonts w:ascii="Times New Roman" w:hAnsi="Times New Roman"/>
          <w:sz w:val="24"/>
          <w:szCs w:val="24"/>
          <w:lang w:val="ru-RU"/>
        </w:rPr>
        <w:t xml:space="preserve">ация </w:t>
      </w:r>
      <w:r w:rsidR="004214C0">
        <w:rPr>
          <w:rFonts w:ascii="Times New Roman" w:hAnsi="Times New Roman"/>
          <w:sz w:val="24"/>
          <w:szCs w:val="24"/>
          <w:lang w:val="ru-RU"/>
        </w:rPr>
        <w:t xml:space="preserve">ее к местным </w:t>
      </w:r>
      <w:r w:rsidR="004214C0" w:rsidRPr="004214C0">
        <w:rPr>
          <w:rFonts w:ascii="Times New Roman" w:hAnsi="Times New Roman"/>
          <w:sz w:val="24"/>
          <w:szCs w:val="24"/>
          <w:lang w:val="ru-RU"/>
        </w:rPr>
        <w:t>услови</w:t>
      </w:r>
      <w:r w:rsidR="004214C0">
        <w:rPr>
          <w:rFonts w:ascii="Times New Roman" w:hAnsi="Times New Roman"/>
          <w:sz w:val="24"/>
          <w:szCs w:val="24"/>
          <w:lang w:val="ru-RU"/>
        </w:rPr>
        <w:t>ям</w:t>
      </w:r>
      <w:r w:rsidR="003010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0245FA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0245F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01079">
        <w:rPr>
          <w:rFonts w:ascii="Times New Roman" w:hAnsi="Times New Roman"/>
          <w:sz w:val="24"/>
          <w:szCs w:val="24"/>
          <w:lang w:val="ru-RU"/>
        </w:rPr>
        <w:t>допускает</w:t>
      </w:r>
      <w:r w:rsidR="004214C0">
        <w:rPr>
          <w:rFonts w:ascii="Times New Roman" w:hAnsi="Times New Roman"/>
          <w:sz w:val="24"/>
          <w:szCs w:val="24"/>
          <w:lang w:val="ru-RU"/>
        </w:rPr>
        <w:t>ся</w:t>
      </w:r>
      <w:r w:rsidR="0030107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0245FA">
        <w:rPr>
          <w:rFonts w:ascii="Times New Roman" w:hAnsi="Times New Roman"/>
          <w:sz w:val="24"/>
          <w:szCs w:val="24"/>
          <w:lang w:val="ru-RU"/>
        </w:rPr>
        <w:t>в зависимости от</w:t>
      </w:r>
      <w:r w:rsidR="002E55C1" w:rsidRPr="000245F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01079" w:rsidRPr="00301079">
        <w:rPr>
          <w:rFonts w:ascii="Times New Roman" w:hAnsi="Times New Roman"/>
          <w:sz w:val="24"/>
          <w:szCs w:val="24"/>
          <w:lang w:val="ru-RU"/>
        </w:rPr>
        <w:t>масштаб</w:t>
      </w:r>
      <w:r w:rsidR="00301079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BB645A" w:rsidRPr="000245FA">
        <w:rPr>
          <w:rFonts w:ascii="Times New Roman" w:hAnsi="Times New Roman"/>
          <w:sz w:val="24"/>
          <w:szCs w:val="24"/>
          <w:lang w:val="ru-RU"/>
        </w:rPr>
        <w:t>проект</w:t>
      </w:r>
      <w:r w:rsidR="00301079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0245F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6536E">
        <w:rPr>
          <w:rFonts w:ascii="Times New Roman" w:hAnsi="Times New Roman"/>
          <w:sz w:val="24"/>
          <w:szCs w:val="24"/>
          <w:lang w:val="ru-RU"/>
        </w:rPr>
        <w:t xml:space="preserve">отказ от </w:t>
      </w:r>
      <w:r w:rsidR="0096536E" w:rsidRPr="0096536E">
        <w:rPr>
          <w:rFonts w:ascii="Times New Roman" w:hAnsi="Times New Roman"/>
          <w:sz w:val="24"/>
          <w:szCs w:val="24"/>
          <w:lang w:val="ru-RU"/>
        </w:rPr>
        <w:t>использова</w:t>
      </w:r>
      <w:r w:rsidR="0096536E">
        <w:rPr>
          <w:rFonts w:ascii="Times New Roman" w:hAnsi="Times New Roman"/>
          <w:sz w:val="24"/>
          <w:szCs w:val="24"/>
          <w:lang w:val="ru-RU"/>
        </w:rPr>
        <w:t xml:space="preserve">ния </w:t>
      </w:r>
      <w:r w:rsidR="0096536E" w:rsidRPr="0096536E">
        <w:rPr>
          <w:rFonts w:ascii="Times New Roman" w:hAnsi="Times New Roman"/>
          <w:sz w:val="24"/>
          <w:szCs w:val="24"/>
          <w:lang w:val="ru-RU"/>
        </w:rPr>
        <w:t>некотор</w:t>
      </w:r>
      <w:r w:rsidR="0096536E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350F47" w:rsidRPr="000245FA">
        <w:rPr>
          <w:rFonts w:ascii="Times New Roman" w:hAnsi="Times New Roman"/>
          <w:sz w:val="24"/>
          <w:szCs w:val="24"/>
          <w:lang w:val="ru-RU"/>
        </w:rPr>
        <w:t>«</w:t>
      </w:r>
      <w:r w:rsidR="0096536E">
        <w:rPr>
          <w:rFonts w:ascii="Times New Roman" w:hAnsi="Times New Roman"/>
          <w:sz w:val="24"/>
          <w:szCs w:val="24"/>
          <w:lang w:val="ru-RU"/>
        </w:rPr>
        <w:t>управленческих продуктов</w:t>
      </w:r>
      <w:r w:rsidR="00350F47" w:rsidRPr="000245FA">
        <w:rPr>
          <w:rFonts w:ascii="Times New Roman" w:hAnsi="Times New Roman"/>
          <w:sz w:val="24"/>
          <w:szCs w:val="24"/>
          <w:lang w:val="ru-RU"/>
        </w:rPr>
        <w:t>»</w:t>
      </w:r>
      <w:r w:rsidR="002E55C1" w:rsidRPr="000245F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0245FA">
        <w:rPr>
          <w:rFonts w:ascii="Times New Roman" w:hAnsi="Times New Roman"/>
          <w:sz w:val="24"/>
          <w:szCs w:val="24"/>
          <w:lang w:val="ru-RU"/>
        </w:rPr>
        <w:t>например, план</w:t>
      </w:r>
      <w:r w:rsidR="0096536E">
        <w:rPr>
          <w:rFonts w:ascii="Times New Roman" w:hAnsi="Times New Roman"/>
          <w:sz w:val="24"/>
          <w:szCs w:val="24"/>
          <w:lang w:val="ru-RU"/>
        </w:rPr>
        <w:t>ов</w:t>
      </w:r>
      <w:r w:rsidR="003010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01079" w:rsidRPr="000245FA">
        <w:rPr>
          <w:rFonts w:ascii="Times New Roman" w:hAnsi="Times New Roman"/>
          <w:sz w:val="24"/>
          <w:szCs w:val="24"/>
          <w:lang w:val="ru-RU"/>
        </w:rPr>
        <w:t>этап</w:t>
      </w:r>
      <w:r w:rsidR="0096536E">
        <w:rPr>
          <w:rFonts w:ascii="Times New Roman" w:hAnsi="Times New Roman"/>
          <w:sz w:val="24"/>
          <w:szCs w:val="24"/>
          <w:lang w:val="ru-RU"/>
        </w:rPr>
        <w:t>ов</w:t>
      </w:r>
      <w:r w:rsidR="003010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01079" w:rsidRPr="00301079">
        <w:rPr>
          <w:rFonts w:ascii="Times New Roman" w:hAnsi="Times New Roman"/>
          <w:sz w:val="24"/>
          <w:szCs w:val="24"/>
          <w:lang w:val="ru-RU"/>
        </w:rPr>
        <w:t>проект</w:t>
      </w:r>
      <w:r w:rsidR="00301079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0245F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F5088" w:rsidRPr="005F5088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 w:rsidR="00301079" w:rsidRPr="00301079">
        <w:rPr>
          <w:rFonts w:ascii="Times New Roman" w:hAnsi="Times New Roman"/>
          <w:sz w:val="24"/>
          <w:szCs w:val="24"/>
          <w:lang w:val="ru-RU"/>
        </w:rPr>
        <w:t>поскольку</w:t>
      </w:r>
      <w:r w:rsidR="002E55C1" w:rsidRPr="003010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301079">
        <w:rPr>
          <w:rFonts w:ascii="Times New Roman" w:hAnsi="Times New Roman"/>
          <w:sz w:val="24"/>
          <w:szCs w:val="24"/>
          <w:lang w:val="ru-RU"/>
        </w:rPr>
        <w:t>все</w:t>
      </w:r>
      <w:r w:rsidR="002E55C1" w:rsidRPr="003010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301079">
        <w:rPr>
          <w:rFonts w:ascii="Times New Roman" w:hAnsi="Times New Roman"/>
          <w:sz w:val="24"/>
          <w:szCs w:val="24"/>
          <w:lang w:val="ru-RU"/>
        </w:rPr>
        <w:t>проект</w:t>
      </w:r>
      <w:r w:rsidR="00301079">
        <w:rPr>
          <w:rFonts w:ascii="Times New Roman" w:hAnsi="Times New Roman"/>
          <w:sz w:val="24"/>
          <w:szCs w:val="24"/>
          <w:lang w:val="ru-RU"/>
        </w:rPr>
        <w:t>ные</w:t>
      </w:r>
      <w:r w:rsidR="002E55C1" w:rsidRPr="003010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01079">
        <w:rPr>
          <w:rFonts w:ascii="Times New Roman" w:hAnsi="Times New Roman"/>
          <w:sz w:val="24"/>
          <w:szCs w:val="24"/>
          <w:lang w:val="ru-RU"/>
        </w:rPr>
        <w:t>планы</w:t>
      </w:r>
      <w:r w:rsidR="00301079" w:rsidRPr="003010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301079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3010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01079">
        <w:rPr>
          <w:rFonts w:ascii="Times New Roman" w:hAnsi="Times New Roman"/>
          <w:sz w:val="24"/>
          <w:szCs w:val="24"/>
          <w:lang w:val="ru-RU"/>
        </w:rPr>
        <w:t xml:space="preserve">планы этапов утверждаются </w:t>
      </w:r>
      <w:r w:rsidR="00BB645A" w:rsidRPr="00301079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301079">
        <w:rPr>
          <w:rFonts w:ascii="Times New Roman" w:hAnsi="Times New Roman"/>
          <w:sz w:val="24"/>
          <w:szCs w:val="24"/>
          <w:lang w:val="ru-RU"/>
        </w:rPr>
        <w:t>ими</w:t>
      </w:r>
      <w:r w:rsidR="00BB645A" w:rsidRPr="003010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01079">
        <w:rPr>
          <w:rFonts w:ascii="Times New Roman" w:hAnsi="Times New Roman"/>
          <w:sz w:val="24"/>
          <w:szCs w:val="24"/>
          <w:lang w:val="ru-RU"/>
        </w:rPr>
        <w:t>советами, входящими в общую структуру</w:t>
      </w:r>
      <w:r w:rsidR="00734F85" w:rsidRPr="00301079">
        <w:rPr>
          <w:rFonts w:ascii="Times New Roman" w:hAnsi="Times New Roman"/>
          <w:sz w:val="24"/>
          <w:szCs w:val="24"/>
          <w:lang w:val="ru-RU"/>
        </w:rPr>
        <w:t xml:space="preserve"> управления</w:t>
      </w:r>
      <w:r w:rsidR="00247E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47EF8" w:rsidRPr="00247EF8">
        <w:rPr>
          <w:rFonts w:ascii="Times New Roman" w:hAnsi="Times New Roman"/>
          <w:sz w:val="24"/>
          <w:szCs w:val="24"/>
          <w:lang w:val="ru-RU"/>
        </w:rPr>
        <w:t>проект</w:t>
      </w:r>
      <w:r w:rsidR="00247EF8">
        <w:rPr>
          <w:rFonts w:ascii="Times New Roman" w:hAnsi="Times New Roman"/>
          <w:sz w:val="24"/>
          <w:szCs w:val="24"/>
          <w:lang w:val="ru-RU"/>
        </w:rPr>
        <w:t>ом</w:t>
      </w:r>
      <w:r w:rsidR="002E55C1" w:rsidRPr="0030107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01079" w:rsidRPr="00301079">
        <w:rPr>
          <w:rFonts w:ascii="Times New Roman" w:hAnsi="Times New Roman"/>
          <w:sz w:val="24"/>
          <w:szCs w:val="24"/>
          <w:lang w:val="ru-RU"/>
        </w:rPr>
        <w:t>документ</w:t>
      </w:r>
      <w:r w:rsidR="00301079">
        <w:rPr>
          <w:rFonts w:ascii="Times New Roman" w:hAnsi="Times New Roman"/>
          <w:sz w:val="24"/>
          <w:szCs w:val="24"/>
          <w:lang w:val="ru-RU"/>
        </w:rPr>
        <w:t>ирование таких</w:t>
      </w:r>
      <w:r w:rsidR="00BB645A" w:rsidRPr="00301079">
        <w:rPr>
          <w:rFonts w:ascii="Times New Roman" w:hAnsi="Times New Roman"/>
          <w:sz w:val="24"/>
          <w:szCs w:val="24"/>
          <w:lang w:val="ru-RU"/>
        </w:rPr>
        <w:t xml:space="preserve"> решений</w:t>
      </w:r>
      <w:r w:rsidR="002E55C1" w:rsidRPr="003010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01079">
        <w:rPr>
          <w:rFonts w:ascii="Times New Roman" w:hAnsi="Times New Roman"/>
          <w:sz w:val="24"/>
          <w:szCs w:val="24"/>
          <w:lang w:val="ru-RU"/>
        </w:rPr>
        <w:t xml:space="preserve">не считается </w:t>
      </w:r>
      <w:r w:rsidR="00247EF8" w:rsidRPr="00247EF8">
        <w:rPr>
          <w:rFonts w:ascii="Times New Roman" w:hAnsi="Times New Roman"/>
          <w:sz w:val="24"/>
          <w:szCs w:val="24"/>
          <w:lang w:val="ru-RU"/>
        </w:rPr>
        <w:t>существенн</w:t>
      </w:r>
      <w:r w:rsidR="00247EF8">
        <w:rPr>
          <w:rFonts w:ascii="Times New Roman" w:hAnsi="Times New Roman"/>
          <w:sz w:val="24"/>
          <w:szCs w:val="24"/>
          <w:lang w:val="ru-RU"/>
        </w:rPr>
        <w:t>ым</w:t>
      </w:r>
      <w:r w:rsidR="00301079"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="00247EF8">
        <w:rPr>
          <w:rFonts w:ascii="Times New Roman" w:hAnsi="Times New Roman"/>
          <w:sz w:val="24"/>
          <w:szCs w:val="24"/>
          <w:lang w:val="ru-RU"/>
        </w:rPr>
        <w:t xml:space="preserve">общего </w:t>
      </w:r>
      <w:r w:rsidR="00301079" w:rsidRPr="00301079">
        <w:rPr>
          <w:rFonts w:ascii="Times New Roman" w:hAnsi="Times New Roman"/>
          <w:sz w:val="24"/>
          <w:szCs w:val="24"/>
          <w:lang w:val="ru-RU"/>
        </w:rPr>
        <w:t>процесс</w:t>
      </w:r>
      <w:r w:rsidR="00301079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301079" w:rsidRPr="00301079">
        <w:rPr>
          <w:rFonts w:ascii="Times New Roman" w:hAnsi="Times New Roman"/>
          <w:sz w:val="24"/>
          <w:szCs w:val="24"/>
          <w:lang w:val="ru-RU"/>
        </w:rPr>
        <w:t>управлени</w:t>
      </w:r>
      <w:r w:rsidR="00301079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247EF8" w:rsidRPr="00301079">
        <w:rPr>
          <w:rFonts w:ascii="Times New Roman" w:hAnsi="Times New Roman"/>
          <w:sz w:val="24"/>
          <w:szCs w:val="24"/>
          <w:lang w:val="ru-RU"/>
        </w:rPr>
        <w:t>п</w:t>
      </w:r>
      <w:r w:rsidR="00E06438">
        <w:rPr>
          <w:rFonts w:ascii="Times New Roman" w:hAnsi="Times New Roman"/>
          <w:sz w:val="24"/>
          <w:szCs w:val="24"/>
          <w:lang w:val="ru-RU"/>
        </w:rPr>
        <w:t>ортфелем</w:t>
      </w:r>
      <w:r w:rsidR="00247E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47EF8" w:rsidRPr="00247EF8">
        <w:rPr>
          <w:rFonts w:ascii="Times New Roman" w:hAnsi="Times New Roman"/>
          <w:sz w:val="24"/>
          <w:szCs w:val="24"/>
          <w:lang w:val="ru-RU"/>
        </w:rPr>
        <w:t>проект</w:t>
      </w:r>
      <w:r w:rsidR="00247EF8">
        <w:rPr>
          <w:rFonts w:ascii="Times New Roman" w:hAnsi="Times New Roman"/>
          <w:sz w:val="24"/>
          <w:szCs w:val="24"/>
          <w:lang w:val="ru-RU"/>
        </w:rPr>
        <w:t>ов</w:t>
      </w:r>
      <w:r w:rsidR="00301079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24DBD" w:rsidRPr="00823003" w:rsidRDefault="00BB645A" w:rsidP="00247E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E06438">
        <w:rPr>
          <w:rFonts w:ascii="Times New Roman" w:hAnsi="Times New Roman"/>
          <w:sz w:val="24"/>
          <w:szCs w:val="24"/>
          <w:lang w:val="ru-RU"/>
        </w:rPr>
        <w:t>Мы</w:t>
      </w:r>
      <w:r w:rsidR="002E55C1" w:rsidRPr="00E06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06438" w:rsidRPr="00E06438">
        <w:rPr>
          <w:rFonts w:ascii="Times New Roman" w:hAnsi="Times New Roman"/>
          <w:sz w:val="24"/>
          <w:szCs w:val="24"/>
          <w:lang w:val="ru-RU"/>
        </w:rPr>
        <w:t>отметил</w:t>
      </w:r>
      <w:r w:rsidR="00E06438">
        <w:rPr>
          <w:rFonts w:ascii="Times New Roman" w:hAnsi="Times New Roman"/>
          <w:sz w:val="24"/>
          <w:szCs w:val="24"/>
          <w:lang w:val="ru-RU"/>
        </w:rPr>
        <w:t>и</w:t>
      </w:r>
      <w:r w:rsidR="00DE2436" w:rsidRPr="00E06438">
        <w:rPr>
          <w:rFonts w:ascii="Times New Roman" w:hAnsi="Times New Roman"/>
          <w:sz w:val="24"/>
          <w:szCs w:val="24"/>
          <w:lang w:val="ru-RU"/>
        </w:rPr>
        <w:t>, что</w:t>
      </w:r>
      <w:r w:rsidR="00E06438">
        <w:rPr>
          <w:rFonts w:ascii="Times New Roman" w:hAnsi="Times New Roman"/>
          <w:sz w:val="24"/>
          <w:szCs w:val="24"/>
          <w:lang w:val="ru-RU"/>
        </w:rPr>
        <w:t>,</w:t>
      </w:r>
      <w:r w:rsidR="00DE2436" w:rsidRPr="00E06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06438">
        <w:rPr>
          <w:rFonts w:ascii="Times New Roman" w:hAnsi="Times New Roman"/>
          <w:sz w:val="24"/>
          <w:szCs w:val="24"/>
          <w:lang w:val="ru-RU"/>
        </w:rPr>
        <w:t xml:space="preserve">хотя </w:t>
      </w:r>
      <w:r w:rsidR="00247EF8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="00247EF8" w:rsidRPr="004214C0">
        <w:rPr>
          <w:rFonts w:ascii="Times New Roman" w:hAnsi="Times New Roman"/>
          <w:sz w:val="24"/>
          <w:szCs w:val="24"/>
          <w:lang w:val="ru-RU"/>
        </w:rPr>
        <w:t>использова</w:t>
      </w:r>
      <w:r w:rsidR="00247EF8">
        <w:rPr>
          <w:rFonts w:ascii="Times New Roman" w:hAnsi="Times New Roman"/>
          <w:sz w:val="24"/>
          <w:szCs w:val="24"/>
          <w:lang w:val="ru-RU"/>
        </w:rPr>
        <w:t xml:space="preserve">нии методологии </w:t>
      </w:r>
      <w:r w:rsidR="00247EF8" w:rsidRPr="00FE0AAD">
        <w:rPr>
          <w:rFonts w:ascii="Times New Roman" w:hAnsi="Times New Roman"/>
          <w:sz w:val="24"/>
          <w:szCs w:val="24"/>
        </w:rPr>
        <w:t>PRINCE</w:t>
      </w:r>
      <w:r w:rsidR="00247EF8" w:rsidRPr="000245FA">
        <w:rPr>
          <w:rFonts w:ascii="Times New Roman" w:hAnsi="Times New Roman"/>
          <w:sz w:val="24"/>
          <w:szCs w:val="24"/>
          <w:lang w:val="ru-RU"/>
        </w:rPr>
        <w:t xml:space="preserve">2 </w:t>
      </w:r>
      <w:r w:rsidR="00247EF8">
        <w:rPr>
          <w:rFonts w:ascii="Times New Roman" w:hAnsi="Times New Roman"/>
          <w:sz w:val="24"/>
          <w:szCs w:val="24"/>
          <w:lang w:val="ru-RU"/>
        </w:rPr>
        <w:t xml:space="preserve">рекомендуется адаптировать ее к местным </w:t>
      </w:r>
      <w:r w:rsidR="00247EF8" w:rsidRPr="004214C0">
        <w:rPr>
          <w:rFonts w:ascii="Times New Roman" w:hAnsi="Times New Roman"/>
          <w:sz w:val="24"/>
          <w:szCs w:val="24"/>
          <w:lang w:val="ru-RU"/>
        </w:rPr>
        <w:t>услови</w:t>
      </w:r>
      <w:r w:rsidR="00247EF8">
        <w:rPr>
          <w:rFonts w:ascii="Times New Roman" w:hAnsi="Times New Roman"/>
          <w:sz w:val="24"/>
          <w:szCs w:val="24"/>
          <w:lang w:val="ru-RU"/>
        </w:rPr>
        <w:t>ям</w:t>
      </w:r>
      <w:r w:rsidR="002E55C1" w:rsidRPr="00E0643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47EF8">
        <w:rPr>
          <w:rFonts w:ascii="Times New Roman" w:hAnsi="Times New Roman"/>
          <w:sz w:val="24"/>
          <w:szCs w:val="24"/>
          <w:lang w:val="ru-RU"/>
        </w:rPr>
        <w:t xml:space="preserve">указывается, что </w:t>
      </w:r>
      <w:r w:rsidR="00E06438" w:rsidRPr="00E06438">
        <w:rPr>
          <w:rFonts w:ascii="Times New Roman" w:hAnsi="Times New Roman"/>
          <w:sz w:val="24"/>
          <w:szCs w:val="24"/>
          <w:lang w:val="ru-RU"/>
        </w:rPr>
        <w:t>п</w:t>
      </w:r>
      <w:r w:rsidRPr="00E06438">
        <w:rPr>
          <w:rFonts w:ascii="Times New Roman" w:hAnsi="Times New Roman"/>
          <w:sz w:val="24"/>
          <w:szCs w:val="24"/>
          <w:lang w:val="ru-RU"/>
        </w:rPr>
        <w:t>лан</w:t>
      </w:r>
      <w:r w:rsidR="002E55C1" w:rsidRPr="00E06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47EF8">
        <w:rPr>
          <w:rFonts w:ascii="Times New Roman" w:hAnsi="Times New Roman"/>
          <w:sz w:val="24"/>
          <w:szCs w:val="24"/>
          <w:lang w:val="ru-RU"/>
        </w:rPr>
        <w:t>этапа</w:t>
      </w:r>
      <w:r w:rsidR="00247EF8" w:rsidRPr="00247E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47EF8">
        <w:rPr>
          <w:rFonts w:ascii="Times New Roman" w:hAnsi="Times New Roman"/>
          <w:sz w:val="24"/>
          <w:szCs w:val="24"/>
          <w:lang w:val="ru-RU"/>
        </w:rPr>
        <w:t>может не требоваться</w:t>
      </w:r>
      <w:r w:rsidR="00E06438">
        <w:rPr>
          <w:rFonts w:ascii="Times New Roman" w:hAnsi="Times New Roman"/>
          <w:snapToGrid w:val="0"/>
          <w:sz w:val="24"/>
          <w:szCs w:val="24"/>
          <w:lang w:val="ru-RU"/>
        </w:rPr>
        <w:t xml:space="preserve">, </w:t>
      </w:r>
      <w:r w:rsidRPr="00E06438">
        <w:rPr>
          <w:rFonts w:ascii="Times New Roman" w:hAnsi="Times New Roman"/>
          <w:sz w:val="24"/>
          <w:szCs w:val="24"/>
          <w:lang w:val="ru-RU"/>
        </w:rPr>
        <w:t>если</w:t>
      </w:r>
      <w:r w:rsidR="002E55C1" w:rsidRPr="00E06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06438">
        <w:rPr>
          <w:rFonts w:ascii="Times New Roman" w:hAnsi="Times New Roman"/>
          <w:sz w:val="24"/>
          <w:szCs w:val="24"/>
          <w:lang w:val="ru-RU"/>
        </w:rPr>
        <w:t xml:space="preserve">предусмотрен </w:t>
      </w:r>
      <w:r w:rsidRPr="00E06438">
        <w:rPr>
          <w:rFonts w:ascii="Times New Roman" w:hAnsi="Times New Roman"/>
          <w:sz w:val="24"/>
          <w:szCs w:val="24"/>
          <w:lang w:val="ru-RU"/>
        </w:rPr>
        <w:t>только</w:t>
      </w:r>
      <w:r w:rsidR="002E55C1" w:rsidRPr="00E06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06438">
        <w:rPr>
          <w:rFonts w:ascii="Times New Roman" w:hAnsi="Times New Roman"/>
          <w:sz w:val="24"/>
          <w:szCs w:val="24"/>
          <w:lang w:val="ru-RU"/>
        </w:rPr>
        <w:t>од</w:t>
      </w:r>
      <w:r w:rsidR="00E06438">
        <w:rPr>
          <w:rFonts w:ascii="Times New Roman" w:hAnsi="Times New Roman"/>
          <w:sz w:val="24"/>
          <w:szCs w:val="24"/>
          <w:lang w:val="ru-RU"/>
        </w:rPr>
        <w:t>и</w:t>
      </w:r>
      <w:r w:rsidRPr="00E06438">
        <w:rPr>
          <w:rFonts w:ascii="Times New Roman" w:hAnsi="Times New Roman"/>
          <w:sz w:val="24"/>
          <w:szCs w:val="24"/>
          <w:lang w:val="ru-RU"/>
        </w:rPr>
        <w:t>н</w:t>
      </w:r>
      <w:r w:rsidR="002E55C1" w:rsidRPr="00E06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06438" w:rsidRPr="00E06438">
        <w:rPr>
          <w:rFonts w:ascii="Times New Roman" w:hAnsi="Times New Roman"/>
          <w:sz w:val="24"/>
          <w:szCs w:val="24"/>
          <w:lang w:val="ru-RU"/>
        </w:rPr>
        <w:t>этап</w:t>
      </w:r>
      <w:r w:rsidR="00E06438">
        <w:rPr>
          <w:rFonts w:ascii="Times New Roman" w:hAnsi="Times New Roman"/>
          <w:sz w:val="24"/>
          <w:szCs w:val="24"/>
          <w:lang w:val="ru-RU"/>
        </w:rPr>
        <w:t xml:space="preserve"> сдачи </w:t>
      </w:r>
      <w:r w:rsidR="00247EF8" w:rsidRPr="00247EF8">
        <w:rPr>
          <w:rFonts w:ascii="Times New Roman" w:hAnsi="Times New Roman"/>
          <w:sz w:val="24"/>
          <w:szCs w:val="24"/>
          <w:lang w:val="ru-RU"/>
        </w:rPr>
        <w:t>проект</w:t>
      </w:r>
      <w:r w:rsidR="00247EF8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E0643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06438" w:rsidRPr="00E06438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 w:rsidRPr="00E06438">
        <w:rPr>
          <w:rFonts w:ascii="Times New Roman" w:hAnsi="Times New Roman"/>
          <w:sz w:val="24"/>
          <w:szCs w:val="24"/>
          <w:lang w:val="ru-RU"/>
        </w:rPr>
        <w:t>мы</w:t>
      </w:r>
      <w:r w:rsidR="002E55C1" w:rsidRPr="00E06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06438">
        <w:rPr>
          <w:rFonts w:ascii="Times New Roman" w:hAnsi="Times New Roman"/>
          <w:sz w:val="24"/>
          <w:szCs w:val="24"/>
          <w:lang w:val="ru-RU"/>
        </w:rPr>
        <w:t xml:space="preserve">полагаем, что </w:t>
      </w:r>
      <w:r w:rsidR="00DE2436" w:rsidRPr="00E06438">
        <w:rPr>
          <w:rFonts w:ascii="Times New Roman" w:hAnsi="Times New Roman"/>
          <w:sz w:val="24"/>
          <w:szCs w:val="24"/>
          <w:lang w:val="ru-RU"/>
        </w:rPr>
        <w:t xml:space="preserve">процесс </w:t>
      </w:r>
      <w:r w:rsidR="00272B21" w:rsidRPr="00247EF8">
        <w:rPr>
          <w:rFonts w:ascii="Times New Roman" w:hAnsi="Times New Roman"/>
          <w:sz w:val="24"/>
          <w:szCs w:val="24"/>
          <w:lang w:val="ru-RU"/>
        </w:rPr>
        <w:t>адаптаци</w:t>
      </w:r>
      <w:r w:rsidR="00272B21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247EF8">
        <w:rPr>
          <w:rFonts w:ascii="Times New Roman" w:hAnsi="Times New Roman"/>
          <w:sz w:val="24"/>
          <w:szCs w:val="24"/>
          <w:lang w:val="ru-RU"/>
        </w:rPr>
        <w:t xml:space="preserve">этой методологии к </w:t>
      </w:r>
      <w:r w:rsidR="00247EF8" w:rsidRPr="00247EF8">
        <w:rPr>
          <w:rFonts w:ascii="Times New Roman" w:hAnsi="Times New Roman"/>
          <w:sz w:val="24"/>
          <w:szCs w:val="24"/>
          <w:lang w:val="ru-RU"/>
        </w:rPr>
        <w:t>услови</w:t>
      </w:r>
      <w:r w:rsidR="00247EF8">
        <w:rPr>
          <w:rFonts w:ascii="Times New Roman" w:hAnsi="Times New Roman"/>
          <w:sz w:val="24"/>
          <w:szCs w:val="24"/>
          <w:lang w:val="ru-RU"/>
        </w:rPr>
        <w:t xml:space="preserve">ям </w:t>
      </w:r>
      <w:r w:rsidRPr="00E06438">
        <w:rPr>
          <w:rFonts w:ascii="Times New Roman" w:hAnsi="Times New Roman"/>
          <w:sz w:val="24"/>
          <w:szCs w:val="24"/>
          <w:lang w:val="ru-RU"/>
        </w:rPr>
        <w:t>конкретн</w:t>
      </w:r>
      <w:r w:rsidR="00E06438">
        <w:rPr>
          <w:rFonts w:ascii="Times New Roman" w:hAnsi="Times New Roman"/>
          <w:sz w:val="24"/>
          <w:szCs w:val="24"/>
          <w:lang w:val="ru-RU"/>
        </w:rPr>
        <w:t>ого</w:t>
      </w:r>
      <w:r w:rsidRPr="00E06438">
        <w:rPr>
          <w:rFonts w:ascii="Times New Roman" w:hAnsi="Times New Roman"/>
          <w:sz w:val="24"/>
          <w:szCs w:val="24"/>
          <w:lang w:val="ru-RU"/>
        </w:rPr>
        <w:t xml:space="preserve"> проект</w:t>
      </w:r>
      <w:r w:rsidR="00E06438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E06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06438">
        <w:rPr>
          <w:rFonts w:ascii="Times New Roman" w:hAnsi="Times New Roman"/>
          <w:sz w:val="24"/>
          <w:szCs w:val="24"/>
          <w:lang w:val="ru-RU"/>
        </w:rPr>
        <w:t xml:space="preserve">следует </w:t>
      </w:r>
      <w:r w:rsidR="00E06438">
        <w:rPr>
          <w:rFonts w:ascii="Times New Roman" w:hAnsi="Times New Roman"/>
          <w:sz w:val="24"/>
          <w:szCs w:val="24"/>
          <w:lang w:val="ru-RU"/>
        </w:rPr>
        <w:t>документировать</w:t>
      </w:r>
      <w:r w:rsidR="002E55C1" w:rsidRPr="00E06438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247EF8" w:rsidRDefault="00D81B14" w:rsidP="002E55C1">
      <w:pPr>
        <w:spacing w:before="12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47EF8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E648F9" w:rsidRPr="00247EF8">
        <w:rPr>
          <w:rFonts w:ascii="Times New Roman" w:hAnsi="Times New Roman"/>
          <w:b/>
          <w:sz w:val="24"/>
          <w:szCs w:val="24"/>
          <w:lang w:val="ru-RU"/>
        </w:rPr>
        <w:t xml:space="preserve"> 10</w:t>
      </w:r>
    </w:p>
    <w:p w:rsidR="002E55C1" w:rsidRPr="003B7580" w:rsidRDefault="00272B21" w:rsidP="00247EF8">
      <w:pPr>
        <w:spacing w:before="12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В </w:t>
      </w:r>
      <w:r w:rsidRPr="003B7580">
        <w:rPr>
          <w:rFonts w:ascii="Times New Roman" w:hAnsi="Times New Roman"/>
          <w:b/>
          <w:sz w:val="24"/>
          <w:szCs w:val="24"/>
          <w:lang w:val="ru-RU"/>
        </w:rPr>
        <w:t>будущ</w:t>
      </w:r>
      <w:r>
        <w:rPr>
          <w:rFonts w:ascii="Times New Roman" w:hAnsi="Times New Roman"/>
          <w:b/>
          <w:sz w:val="24"/>
          <w:szCs w:val="24"/>
          <w:lang w:val="ru-RU"/>
        </w:rPr>
        <w:t>ем</w:t>
      </w:r>
      <w:r w:rsidRPr="003B758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E2436" w:rsidRPr="003B7580">
        <w:rPr>
          <w:rFonts w:ascii="Times New Roman" w:hAnsi="Times New Roman"/>
          <w:b/>
          <w:color w:val="000000"/>
          <w:sz w:val="24"/>
          <w:szCs w:val="24"/>
          <w:lang w:val="ru-RU"/>
        </w:rPr>
        <w:t>ВОИС</w:t>
      </w:r>
      <w:r w:rsidR="002E55C1" w:rsidRPr="003B75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2D7F2F" w:rsidRPr="002D7F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могла бы</w:t>
      </w:r>
      <w:r w:rsidR="002D7F2F" w:rsidRPr="002D7F2F">
        <w:rPr>
          <w:rFonts w:ascii="Times New Roman" w:hAnsi="Times New Roman" w:cs="Times New Roman"/>
          <w:b/>
          <w:lang w:val="ru-RU"/>
        </w:rPr>
        <w:t xml:space="preserve"> </w:t>
      </w:r>
      <w:r w:rsidRPr="00272B21">
        <w:rPr>
          <w:rFonts w:ascii="Times New Roman" w:hAnsi="Times New Roman"/>
          <w:b/>
          <w:color w:val="000000"/>
          <w:sz w:val="24"/>
          <w:szCs w:val="24"/>
          <w:lang w:val="ru-RU"/>
        </w:rPr>
        <w:t>документ</w:t>
      </w:r>
      <w:r w:rsidR="00247EF8">
        <w:rPr>
          <w:rFonts w:ascii="Times New Roman" w:hAnsi="Times New Roman"/>
          <w:b/>
          <w:color w:val="000000"/>
          <w:sz w:val="24"/>
          <w:szCs w:val="24"/>
          <w:lang w:val="ru-RU"/>
        </w:rPr>
        <w:t>ировать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основани</w:t>
      </w:r>
      <w:r w:rsidR="00247EF8">
        <w:rPr>
          <w:rFonts w:ascii="Times New Roman" w:hAnsi="Times New Roman"/>
          <w:b/>
          <w:color w:val="000000"/>
          <w:sz w:val="24"/>
          <w:szCs w:val="24"/>
          <w:lang w:val="ru-RU"/>
        </w:rPr>
        <w:t>я</w:t>
      </w:r>
      <w:r w:rsidRPr="00272B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247EF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своего </w:t>
      </w:r>
      <w:r w:rsidRPr="00272B21">
        <w:rPr>
          <w:rFonts w:ascii="Times New Roman" w:hAnsi="Times New Roman"/>
          <w:b/>
          <w:color w:val="000000"/>
          <w:sz w:val="24"/>
          <w:szCs w:val="24"/>
          <w:lang w:val="ru-RU"/>
        </w:rPr>
        <w:t>отказа от разработк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 планов </w:t>
      </w:r>
      <w:r w:rsidRPr="00247EF8">
        <w:rPr>
          <w:rFonts w:ascii="Times New Roman" w:hAnsi="Times New Roman"/>
          <w:b/>
          <w:sz w:val="24"/>
          <w:szCs w:val="24"/>
          <w:lang w:val="ru-RU"/>
        </w:rPr>
        <w:t>проектных этапов</w:t>
      </w:r>
      <w:r w:rsidR="002E55C1" w:rsidRPr="003B758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823003" w:rsidRDefault="00DE2436" w:rsidP="00AF0D2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823003" w:rsidSect="00333CA1">
          <w:footerReference w:type="default" r:id="rId56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5F1C1E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5F1C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3D15" w:rsidRPr="00D13D15">
        <w:rPr>
          <w:rFonts w:ascii="Times New Roman" w:hAnsi="Times New Roman"/>
          <w:sz w:val="24"/>
          <w:szCs w:val="24"/>
          <w:lang w:val="ru-RU"/>
        </w:rPr>
        <w:t xml:space="preserve">согласилась с данной рекомендацией </w:t>
      </w:r>
      <w:r w:rsidR="00BB645A" w:rsidRPr="005F1C1E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5F1C1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F1C1E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2E55C1" w:rsidRPr="005F1C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2B21">
        <w:rPr>
          <w:rFonts w:ascii="Times New Roman" w:hAnsi="Times New Roman"/>
          <w:sz w:val="24"/>
          <w:szCs w:val="24"/>
          <w:lang w:val="ru-RU"/>
        </w:rPr>
        <w:t>при составлении будущих</w:t>
      </w:r>
      <w:r w:rsidR="002E55C1" w:rsidRPr="005F1C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2B21">
        <w:rPr>
          <w:rFonts w:ascii="Times New Roman" w:hAnsi="Times New Roman"/>
          <w:sz w:val="24"/>
          <w:szCs w:val="24"/>
          <w:lang w:val="ru-RU"/>
        </w:rPr>
        <w:t>документов</w:t>
      </w:r>
      <w:r w:rsidR="00022758">
        <w:rPr>
          <w:rFonts w:ascii="Times New Roman" w:hAnsi="Times New Roman"/>
          <w:sz w:val="24"/>
          <w:szCs w:val="24"/>
          <w:lang w:val="ru-RU"/>
        </w:rPr>
        <w:t xml:space="preserve"> по инициации проектов </w:t>
      </w:r>
      <w:r w:rsidR="00272B21" w:rsidRPr="005F1C1E">
        <w:rPr>
          <w:rFonts w:ascii="Times New Roman" w:hAnsi="Times New Roman"/>
          <w:sz w:val="24"/>
          <w:szCs w:val="24"/>
          <w:lang w:val="ru-RU"/>
        </w:rPr>
        <w:t xml:space="preserve">ПОР </w:t>
      </w:r>
      <w:r w:rsidR="00BB645A" w:rsidRPr="005F1C1E">
        <w:rPr>
          <w:rFonts w:ascii="Times New Roman" w:hAnsi="Times New Roman"/>
          <w:sz w:val="24"/>
          <w:szCs w:val="24"/>
          <w:lang w:val="ru-RU"/>
        </w:rPr>
        <w:t>он</w:t>
      </w:r>
      <w:r w:rsidR="00272B21">
        <w:rPr>
          <w:rFonts w:ascii="Times New Roman" w:hAnsi="Times New Roman"/>
          <w:sz w:val="24"/>
          <w:szCs w:val="24"/>
          <w:lang w:val="ru-RU"/>
        </w:rPr>
        <w:t xml:space="preserve">а будет </w:t>
      </w:r>
      <w:r w:rsidR="00BB645A" w:rsidRPr="005F1C1E">
        <w:rPr>
          <w:rFonts w:ascii="Times New Roman" w:hAnsi="Times New Roman"/>
          <w:sz w:val="24"/>
          <w:szCs w:val="24"/>
          <w:lang w:val="ru-RU"/>
        </w:rPr>
        <w:t>документ</w:t>
      </w:r>
      <w:r w:rsidR="00272B21">
        <w:rPr>
          <w:rFonts w:ascii="Times New Roman" w:hAnsi="Times New Roman"/>
          <w:sz w:val="24"/>
          <w:szCs w:val="24"/>
          <w:lang w:val="ru-RU"/>
        </w:rPr>
        <w:t xml:space="preserve">ировать </w:t>
      </w:r>
      <w:r w:rsidR="00BB645A" w:rsidRPr="005F1C1E">
        <w:rPr>
          <w:rFonts w:ascii="Times New Roman" w:hAnsi="Times New Roman"/>
          <w:sz w:val="24"/>
          <w:szCs w:val="24"/>
          <w:lang w:val="ru-RU"/>
        </w:rPr>
        <w:t>люб</w:t>
      </w:r>
      <w:r w:rsidR="00272B21">
        <w:rPr>
          <w:rFonts w:ascii="Times New Roman" w:hAnsi="Times New Roman"/>
          <w:sz w:val="24"/>
          <w:szCs w:val="24"/>
          <w:lang w:val="ru-RU"/>
        </w:rPr>
        <w:t>ые</w:t>
      </w:r>
      <w:r w:rsidR="002E55C1" w:rsidRPr="005F1C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2B21" w:rsidRPr="00AF0D24">
        <w:rPr>
          <w:rFonts w:ascii="Times New Roman" w:hAnsi="Times New Roman"/>
          <w:sz w:val="24"/>
          <w:szCs w:val="24"/>
          <w:lang w:val="ru-RU"/>
        </w:rPr>
        <w:t>адаптации</w:t>
      </w:r>
      <w:r w:rsidR="00272B21">
        <w:rPr>
          <w:rFonts w:ascii="Times New Roman" w:hAnsi="Times New Roman"/>
          <w:sz w:val="24"/>
          <w:szCs w:val="24"/>
          <w:lang w:val="ru-RU"/>
        </w:rPr>
        <w:t xml:space="preserve"> методологии </w:t>
      </w:r>
      <w:r w:rsidR="00272B21" w:rsidRPr="00272B21">
        <w:rPr>
          <w:rFonts w:ascii="Times New Roman" w:hAnsi="Times New Roman"/>
          <w:sz w:val="24"/>
          <w:szCs w:val="24"/>
          <w:lang w:val="ru-RU"/>
        </w:rPr>
        <w:t>–</w:t>
      </w:r>
      <w:r w:rsidR="00272B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5F1C1E">
        <w:rPr>
          <w:rFonts w:ascii="Times New Roman" w:hAnsi="Times New Roman"/>
          <w:sz w:val="24"/>
          <w:szCs w:val="24"/>
          <w:lang w:val="ru-RU"/>
        </w:rPr>
        <w:t xml:space="preserve">например, </w:t>
      </w:r>
      <w:r w:rsidR="00272B21">
        <w:rPr>
          <w:rFonts w:ascii="Times New Roman" w:hAnsi="Times New Roman"/>
          <w:sz w:val="24"/>
          <w:szCs w:val="24"/>
          <w:lang w:val="ru-RU"/>
        </w:rPr>
        <w:t xml:space="preserve">отказ от </w:t>
      </w:r>
      <w:r w:rsidR="00272B21" w:rsidRPr="00272B21">
        <w:rPr>
          <w:rFonts w:ascii="Times New Roman" w:hAnsi="Times New Roman"/>
          <w:sz w:val="24"/>
          <w:szCs w:val="24"/>
          <w:lang w:val="ru-RU"/>
        </w:rPr>
        <w:t>использова</w:t>
      </w:r>
      <w:r w:rsidR="00272B21">
        <w:rPr>
          <w:rFonts w:ascii="Times New Roman" w:hAnsi="Times New Roman"/>
          <w:sz w:val="24"/>
          <w:szCs w:val="24"/>
          <w:lang w:val="ru-RU"/>
        </w:rPr>
        <w:t xml:space="preserve">ния планов этапов </w:t>
      </w:r>
      <w:r w:rsidR="00272B21" w:rsidRPr="00272B21">
        <w:rPr>
          <w:rFonts w:ascii="Times New Roman" w:hAnsi="Times New Roman"/>
          <w:sz w:val="24"/>
          <w:szCs w:val="24"/>
          <w:lang w:val="ru-RU"/>
        </w:rPr>
        <w:t>проект</w:t>
      </w:r>
      <w:r w:rsidR="00272B21">
        <w:rPr>
          <w:rFonts w:ascii="Times New Roman" w:hAnsi="Times New Roman"/>
          <w:sz w:val="24"/>
          <w:szCs w:val="24"/>
          <w:lang w:val="ru-RU"/>
        </w:rPr>
        <w:t>а</w:t>
      </w:r>
      <w:r w:rsidR="002E55C1" w:rsidRPr="005F1C1E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DC57F1" w:rsidRDefault="004A36E3" w:rsidP="004A36E3">
      <w:pPr>
        <w:pStyle w:val="Heading1"/>
        <w:spacing w:before="120" w:line="360" w:lineRule="auto"/>
        <w:contextualSpacing/>
        <w:rPr>
          <w:rFonts w:ascii="Times New Roman" w:hAnsi="Times New Roman"/>
          <w:b/>
          <w:color w:val="002060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lastRenderedPageBreak/>
        <w:t>Допустимые отклонения</w:t>
      </w:r>
      <w:r w:rsidR="00B26496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 </w:t>
      </w:r>
      <w:r w:rsidR="00BB645A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и</w:t>
      </w:r>
      <w:r w:rsidR="002E55C1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 </w:t>
      </w: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сообщения об </w:t>
      </w:r>
      <w:r w:rsidR="00B26496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исключениях</w:t>
      </w:r>
    </w:p>
    <w:p w:rsidR="00B94BDB" w:rsidRPr="00B26496" w:rsidRDefault="00B26496" w:rsidP="00AF0D2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методологии</w:t>
      </w:r>
      <w:r w:rsidR="00734F85" w:rsidRPr="00734F85">
        <w:rPr>
          <w:rFonts w:ascii="Times New Roman" w:hAnsi="Times New Roman"/>
          <w:sz w:val="24"/>
          <w:szCs w:val="24"/>
          <w:lang w:val="ru-RU"/>
        </w:rPr>
        <w:t xml:space="preserve"> управления проектом </w:t>
      </w:r>
      <w:r w:rsidR="00734F85">
        <w:rPr>
          <w:rFonts w:ascii="Times New Roman" w:hAnsi="Times New Roman"/>
          <w:sz w:val="24"/>
          <w:szCs w:val="24"/>
        </w:rPr>
        <w:t>PRINCE</w:t>
      </w:r>
      <w:r w:rsidR="00734F85" w:rsidRPr="00734F85">
        <w:rPr>
          <w:rFonts w:ascii="Times New Roman" w:hAnsi="Times New Roman"/>
          <w:sz w:val="24"/>
          <w:szCs w:val="24"/>
          <w:lang w:val="ru-RU"/>
        </w:rPr>
        <w:t xml:space="preserve">2 </w:t>
      </w:r>
      <w:r w:rsidRPr="00B26496">
        <w:rPr>
          <w:rFonts w:ascii="Times New Roman" w:hAnsi="Times New Roman"/>
          <w:sz w:val="24"/>
          <w:szCs w:val="24"/>
          <w:lang w:val="ru-RU"/>
        </w:rPr>
        <w:t>сообщени</w:t>
      </w:r>
      <w:r>
        <w:rPr>
          <w:rFonts w:ascii="Times New Roman" w:hAnsi="Times New Roman"/>
          <w:sz w:val="24"/>
          <w:szCs w:val="24"/>
          <w:lang w:val="ru-RU"/>
        </w:rPr>
        <w:t xml:space="preserve">е об </w:t>
      </w:r>
      <w:r w:rsidRPr="00734F85">
        <w:rPr>
          <w:rFonts w:ascii="Times New Roman" w:hAnsi="Times New Roman"/>
          <w:sz w:val="24"/>
          <w:szCs w:val="24"/>
          <w:lang w:val="ru-RU"/>
        </w:rPr>
        <w:t>и</w:t>
      </w:r>
      <w:r w:rsidR="00BB645A" w:rsidRPr="00734F85">
        <w:rPr>
          <w:rFonts w:ascii="Times New Roman" w:hAnsi="Times New Roman"/>
          <w:sz w:val="24"/>
          <w:szCs w:val="24"/>
          <w:lang w:val="ru-RU"/>
        </w:rPr>
        <w:t>сключени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BB645A" w:rsidRPr="00734F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0D24">
        <w:rPr>
          <w:rFonts w:ascii="Times New Roman" w:hAnsi="Times New Roman"/>
          <w:sz w:val="24"/>
          <w:szCs w:val="24"/>
          <w:lang w:val="ru-RU"/>
        </w:rPr>
        <w:t xml:space="preserve">служит ключевым </w:t>
      </w:r>
      <w:r w:rsidR="00DE2436" w:rsidRPr="00734F85">
        <w:rPr>
          <w:rFonts w:ascii="Times New Roman" w:hAnsi="Times New Roman"/>
          <w:sz w:val="24"/>
          <w:szCs w:val="24"/>
          <w:lang w:val="ru-RU"/>
        </w:rPr>
        <w:t>инструмент</w:t>
      </w:r>
      <w:r w:rsidR="00AF0D24">
        <w:rPr>
          <w:rFonts w:ascii="Times New Roman" w:hAnsi="Times New Roman"/>
          <w:sz w:val="24"/>
          <w:szCs w:val="24"/>
          <w:lang w:val="ru-RU"/>
        </w:rPr>
        <w:t>ом</w:t>
      </w:r>
      <w:r w:rsidR="00DE2436" w:rsidRPr="00734F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1C1E">
        <w:rPr>
          <w:rFonts w:ascii="Times New Roman" w:hAnsi="Times New Roman"/>
          <w:sz w:val="24"/>
          <w:szCs w:val="24"/>
          <w:lang w:val="ru-RU"/>
        </w:rPr>
        <w:t>управления проектом</w:t>
      </w:r>
      <w:r>
        <w:rPr>
          <w:rFonts w:ascii="Times New Roman" w:hAnsi="Times New Roman"/>
          <w:sz w:val="24"/>
          <w:szCs w:val="24"/>
          <w:lang w:val="ru-RU"/>
        </w:rPr>
        <w:t xml:space="preserve">, позволяющим </w:t>
      </w:r>
      <w:r w:rsidRPr="00B26496">
        <w:rPr>
          <w:rFonts w:ascii="Times New Roman" w:hAnsi="Times New Roman"/>
          <w:sz w:val="24"/>
          <w:szCs w:val="24"/>
          <w:lang w:val="ru-RU"/>
        </w:rPr>
        <w:t>контрол</w:t>
      </w:r>
      <w:r>
        <w:rPr>
          <w:rFonts w:ascii="Times New Roman" w:hAnsi="Times New Roman"/>
          <w:sz w:val="24"/>
          <w:szCs w:val="24"/>
          <w:lang w:val="ru-RU"/>
        </w:rPr>
        <w:t xml:space="preserve">ировать </w:t>
      </w:r>
      <w:r w:rsidR="00AF0D24">
        <w:rPr>
          <w:rFonts w:ascii="Times New Roman" w:hAnsi="Times New Roman"/>
          <w:sz w:val="24"/>
          <w:szCs w:val="24"/>
          <w:lang w:val="ru-RU"/>
        </w:rPr>
        <w:t xml:space="preserve">превышения </w:t>
      </w:r>
      <w:r w:rsidRPr="00B26496">
        <w:rPr>
          <w:rFonts w:ascii="Times New Roman" w:hAnsi="Times New Roman"/>
          <w:sz w:val="24"/>
          <w:szCs w:val="24"/>
          <w:lang w:val="ru-RU"/>
        </w:rPr>
        <w:t>допустимых отклонени</w:t>
      </w:r>
      <w:r>
        <w:rPr>
          <w:rFonts w:ascii="Times New Roman" w:hAnsi="Times New Roman"/>
          <w:sz w:val="24"/>
          <w:szCs w:val="24"/>
          <w:lang w:val="ru-RU"/>
        </w:rPr>
        <w:t>й</w:t>
      </w:r>
      <w:r w:rsidR="002E55C1" w:rsidRPr="00734F8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AF0D24" w:rsidRPr="00B26496">
        <w:rPr>
          <w:rFonts w:ascii="Times New Roman" w:hAnsi="Times New Roman"/>
          <w:sz w:val="24"/>
          <w:szCs w:val="24"/>
          <w:lang w:val="ru-RU"/>
        </w:rPr>
        <w:t>С</w:t>
      </w:r>
      <w:r w:rsidRPr="00B26496">
        <w:rPr>
          <w:rFonts w:ascii="Times New Roman" w:hAnsi="Times New Roman"/>
          <w:sz w:val="24"/>
          <w:szCs w:val="24"/>
          <w:lang w:val="ru-RU"/>
        </w:rPr>
        <w:t>ообщени</w:t>
      </w:r>
      <w:r w:rsidR="00AF0D24"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 xml:space="preserve"> об </w:t>
      </w:r>
      <w:r w:rsidRPr="00734F85">
        <w:rPr>
          <w:rFonts w:ascii="Times New Roman" w:hAnsi="Times New Roman"/>
          <w:sz w:val="24"/>
          <w:szCs w:val="24"/>
          <w:lang w:val="ru-RU"/>
        </w:rPr>
        <w:t>исключени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734F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0D24" w:rsidRPr="00AF0D24">
        <w:rPr>
          <w:rFonts w:ascii="Times New Roman" w:hAnsi="Times New Roman"/>
          <w:sz w:val="24"/>
          <w:szCs w:val="24"/>
          <w:lang w:val="ru-RU"/>
        </w:rPr>
        <w:t>содерж</w:t>
      </w:r>
      <w:r w:rsidR="00AF0D24">
        <w:rPr>
          <w:rFonts w:ascii="Times New Roman" w:hAnsi="Times New Roman"/>
          <w:sz w:val="24"/>
          <w:szCs w:val="24"/>
          <w:lang w:val="ru-RU"/>
        </w:rPr>
        <w:t xml:space="preserve">ит </w:t>
      </w:r>
      <w:r>
        <w:rPr>
          <w:rFonts w:ascii="Times New Roman" w:hAnsi="Times New Roman"/>
          <w:sz w:val="24"/>
          <w:szCs w:val="24"/>
          <w:lang w:val="ru-RU"/>
        </w:rPr>
        <w:t xml:space="preserve">описание </w:t>
      </w:r>
      <w:r w:rsidR="00AF0D24">
        <w:rPr>
          <w:rFonts w:ascii="Times New Roman" w:hAnsi="Times New Roman"/>
          <w:sz w:val="24"/>
          <w:szCs w:val="24"/>
          <w:lang w:val="ru-RU"/>
        </w:rPr>
        <w:t>ожидаемого превышения</w:t>
      </w:r>
      <w:r w:rsidR="002E55C1" w:rsidRPr="00B2649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B26496">
        <w:rPr>
          <w:rFonts w:ascii="Times New Roman" w:hAnsi="Times New Roman"/>
          <w:sz w:val="24"/>
          <w:szCs w:val="24"/>
          <w:lang w:val="ru-RU"/>
        </w:rPr>
        <w:t>анализ</w:t>
      </w:r>
      <w:r w:rsidR="002E55C1" w:rsidRPr="00B264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26496">
        <w:rPr>
          <w:rFonts w:ascii="Times New Roman" w:hAnsi="Times New Roman"/>
          <w:sz w:val="24"/>
          <w:szCs w:val="24"/>
          <w:lang w:val="ru-RU"/>
        </w:rPr>
        <w:t>исключени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BB645A" w:rsidRPr="00B26496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2E55C1" w:rsidRPr="00B2649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26496">
        <w:rPr>
          <w:rFonts w:ascii="Times New Roman" w:hAnsi="Times New Roman"/>
          <w:sz w:val="24"/>
          <w:szCs w:val="24"/>
          <w:lang w:val="ru-RU"/>
        </w:rPr>
        <w:t>вариант</w:t>
      </w:r>
      <w:r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Pr="00B26496">
        <w:rPr>
          <w:rFonts w:ascii="Times New Roman" w:hAnsi="Times New Roman"/>
          <w:sz w:val="24"/>
          <w:szCs w:val="24"/>
          <w:lang w:val="ru-RU"/>
        </w:rPr>
        <w:t>организаци</w:t>
      </w:r>
      <w:r>
        <w:rPr>
          <w:rFonts w:ascii="Times New Roman" w:hAnsi="Times New Roman"/>
          <w:sz w:val="24"/>
          <w:szCs w:val="24"/>
          <w:lang w:val="ru-RU"/>
        </w:rPr>
        <w:t xml:space="preserve">и дальнейшей </w:t>
      </w:r>
      <w:r w:rsidRPr="00B26496">
        <w:rPr>
          <w:rFonts w:ascii="Times New Roman" w:hAnsi="Times New Roman"/>
          <w:sz w:val="24"/>
          <w:szCs w:val="24"/>
          <w:lang w:val="ru-RU"/>
        </w:rPr>
        <w:t>работ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2E55C1" w:rsidRPr="00B264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26496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264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26496">
        <w:rPr>
          <w:rFonts w:ascii="Times New Roman" w:hAnsi="Times New Roman"/>
          <w:sz w:val="24"/>
          <w:szCs w:val="24"/>
          <w:lang w:val="ru-RU"/>
        </w:rPr>
        <w:t>рекоменд</w:t>
      </w:r>
      <w:r w:rsidR="00AF0D24">
        <w:rPr>
          <w:rFonts w:ascii="Times New Roman" w:hAnsi="Times New Roman"/>
          <w:sz w:val="24"/>
          <w:szCs w:val="24"/>
          <w:lang w:val="ru-RU"/>
        </w:rPr>
        <w:t>уемый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26496">
        <w:rPr>
          <w:rFonts w:ascii="Times New Roman" w:hAnsi="Times New Roman"/>
          <w:sz w:val="24"/>
          <w:szCs w:val="24"/>
          <w:lang w:val="ru-RU"/>
        </w:rPr>
        <w:t>вариант</w:t>
      </w:r>
      <w:r w:rsidR="00AF0D24">
        <w:rPr>
          <w:rFonts w:ascii="Times New Roman" w:hAnsi="Times New Roman"/>
          <w:sz w:val="24"/>
          <w:szCs w:val="24"/>
          <w:lang w:val="ru-RU"/>
        </w:rPr>
        <w:t xml:space="preserve"> действий</w:t>
      </w:r>
      <w:r w:rsidR="002E55C1" w:rsidRPr="00B26496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4179BB" w:rsidRDefault="004179BB" w:rsidP="00AF0D2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179BB">
        <w:rPr>
          <w:rFonts w:ascii="Times New Roman" w:hAnsi="Times New Roman"/>
          <w:sz w:val="24"/>
          <w:szCs w:val="24"/>
          <w:lang w:val="ru-RU"/>
        </w:rPr>
        <w:t xml:space="preserve">Мы изучили документы по инициации </w:t>
      </w:r>
      <w:r w:rsidR="00AF0D24">
        <w:rPr>
          <w:rFonts w:ascii="Times New Roman" w:hAnsi="Times New Roman"/>
          <w:sz w:val="24"/>
          <w:szCs w:val="24"/>
          <w:lang w:val="ru-RU"/>
        </w:rPr>
        <w:t>(</w:t>
      </w:r>
      <w:r w:rsidR="00AF0D24">
        <w:rPr>
          <w:rFonts w:ascii="Times New Roman" w:hAnsi="Times New Roman"/>
          <w:sz w:val="24"/>
          <w:szCs w:val="24"/>
        </w:rPr>
        <w:t>PID</w:t>
      </w:r>
      <w:r w:rsidR="00AF0D24" w:rsidRPr="00AF0D24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проектов 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179BB">
        <w:rPr>
          <w:rFonts w:ascii="Times New Roman" w:hAnsi="Times New Roman"/>
          <w:sz w:val="24"/>
          <w:szCs w:val="24"/>
          <w:lang w:val="ru-RU"/>
        </w:rPr>
        <w:t>Принципиальная концепция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A7374">
        <w:rPr>
          <w:rFonts w:ascii="Times New Roman" w:hAnsi="Times New Roman" w:cs="Times New Roman"/>
          <w:sz w:val="24"/>
          <w:szCs w:val="24"/>
          <w:lang w:val="ru-RU"/>
        </w:rPr>
        <w:t>Управление людскими ресурсами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AF0D24" w:rsidRPr="004179BB">
        <w:rPr>
          <w:rFonts w:ascii="Times New Roman" w:hAnsi="Times New Roman"/>
          <w:sz w:val="24"/>
          <w:szCs w:val="24"/>
          <w:lang w:val="ru-RU"/>
        </w:rPr>
        <w:t>э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тап </w:t>
      </w:r>
      <w:r w:rsidRPr="004179BB">
        <w:rPr>
          <w:rFonts w:ascii="Times New Roman" w:hAnsi="Times New Roman"/>
          <w:sz w:val="24"/>
          <w:szCs w:val="24"/>
        </w:rPr>
        <w:t>I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), 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179BB">
        <w:rPr>
          <w:rFonts w:ascii="Times New Roman" w:hAnsi="Times New Roman"/>
          <w:sz w:val="24"/>
          <w:szCs w:val="24"/>
          <w:lang w:val="ru-RU"/>
        </w:rPr>
        <w:t>Информационно-аналитическое обеспечение руководства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179BB">
        <w:rPr>
          <w:rFonts w:ascii="Times New Roman" w:hAnsi="Times New Roman"/>
          <w:sz w:val="24"/>
          <w:szCs w:val="24"/>
          <w:lang w:val="ru-RU"/>
        </w:rPr>
        <w:t>Управление рисками предприятия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179BB">
        <w:rPr>
          <w:rFonts w:ascii="Times New Roman" w:hAnsi="Times New Roman"/>
          <w:sz w:val="24"/>
          <w:szCs w:val="24"/>
          <w:lang w:val="ru-RU"/>
        </w:rPr>
        <w:t>Управление общеорганизационной деятельностью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F0D24" w:rsidRPr="00AF0D24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AF0D24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AF0D24" w:rsidRPr="004179BB">
        <w:rPr>
          <w:rFonts w:ascii="Times New Roman" w:hAnsi="Times New Roman"/>
          <w:sz w:val="24"/>
          <w:szCs w:val="24"/>
          <w:lang w:val="ru-RU"/>
        </w:rPr>
        <w:t>о</w:t>
      </w:r>
      <w:r w:rsidRPr="004179BB">
        <w:rPr>
          <w:rFonts w:ascii="Times New Roman" w:hAnsi="Times New Roman"/>
          <w:sz w:val="24"/>
          <w:szCs w:val="24"/>
          <w:lang w:val="ru-RU"/>
        </w:rPr>
        <w:t>нл</w:t>
      </w:r>
      <w:r w:rsidR="00AF0D24">
        <w:rPr>
          <w:rFonts w:ascii="Times New Roman" w:hAnsi="Times New Roman"/>
          <w:sz w:val="24"/>
          <w:szCs w:val="24"/>
          <w:lang w:val="ru-RU"/>
        </w:rPr>
        <w:t>айнового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 бронировани</w:t>
      </w:r>
      <w:r w:rsidR="00AF0D24">
        <w:rPr>
          <w:rFonts w:ascii="Times New Roman" w:hAnsi="Times New Roman"/>
          <w:sz w:val="24"/>
          <w:szCs w:val="24"/>
          <w:lang w:val="ru-RU"/>
        </w:rPr>
        <w:t>я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A7374">
        <w:rPr>
          <w:rFonts w:ascii="Times New Roman" w:hAnsi="Times New Roman" w:cs="Times New Roman"/>
          <w:sz w:val="24"/>
          <w:szCs w:val="24"/>
          <w:lang w:val="ru-RU"/>
        </w:rPr>
        <w:t>Обновление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 системы </w:t>
      </w:r>
      <w:r w:rsidRPr="004179BB">
        <w:rPr>
          <w:rFonts w:ascii="Times New Roman" w:hAnsi="Times New Roman"/>
          <w:sz w:val="24"/>
          <w:szCs w:val="24"/>
        </w:rPr>
        <w:t>PeopleSoft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 до версии 9.1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 и отметили, что</w:t>
      </w:r>
      <w:r w:rsidR="00AF0D24">
        <w:rPr>
          <w:rFonts w:ascii="Times New Roman" w:hAnsi="Times New Roman"/>
          <w:sz w:val="24"/>
          <w:szCs w:val="24"/>
          <w:lang w:val="ru-RU"/>
        </w:rPr>
        <w:t xml:space="preserve"> ни в одном из них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F0D24">
        <w:rPr>
          <w:rFonts w:ascii="Times New Roman" w:hAnsi="Times New Roman"/>
          <w:sz w:val="24"/>
          <w:szCs w:val="24"/>
          <w:lang w:val="ru-RU"/>
        </w:rPr>
        <w:t>кроме проектов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F0D24" w:rsidRPr="00AF0D24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AF0D24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AF0D24">
        <w:rPr>
          <w:rFonts w:ascii="Times New Roman" w:hAnsi="Times New Roman"/>
          <w:sz w:val="24"/>
          <w:szCs w:val="24"/>
          <w:lang w:val="ru-RU"/>
        </w:rPr>
        <w:t>онлайнового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 бронировани</w:t>
      </w:r>
      <w:r w:rsidR="00AF0D24">
        <w:rPr>
          <w:rFonts w:ascii="Times New Roman" w:hAnsi="Times New Roman"/>
          <w:sz w:val="24"/>
          <w:szCs w:val="24"/>
          <w:lang w:val="ru-RU"/>
        </w:rPr>
        <w:t>я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A7374">
        <w:rPr>
          <w:rFonts w:ascii="Times New Roman" w:hAnsi="Times New Roman" w:cs="Times New Roman"/>
          <w:sz w:val="24"/>
          <w:szCs w:val="24"/>
          <w:lang w:val="ru-RU"/>
        </w:rPr>
        <w:t>Обновление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 системы </w:t>
      </w:r>
      <w:r w:rsidRPr="004179BB">
        <w:rPr>
          <w:rFonts w:ascii="Times New Roman" w:hAnsi="Times New Roman"/>
          <w:sz w:val="24"/>
          <w:szCs w:val="24"/>
        </w:rPr>
        <w:t>PeopleSoft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 до версии 9.1» </w:t>
      </w:r>
      <w:r>
        <w:rPr>
          <w:rFonts w:ascii="Times New Roman" w:hAnsi="Times New Roman"/>
          <w:sz w:val="24"/>
          <w:szCs w:val="24"/>
          <w:lang w:val="ru-RU"/>
        </w:rPr>
        <w:t>допустимые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отклонения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AF0D24" w:rsidRPr="00AF0D24">
        <w:rPr>
          <w:rFonts w:ascii="Times New Roman" w:hAnsi="Times New Roman"/>
          <w:sz w:val="24"/>
          <w:szCs w:val="24"/>
          <w:lang w:val="ru-RU"/>
        </w:rPr>
        <w:t>предусматрива</w:t>
      </w:r>
      <w:r w:rsidR="00AF0D24">
        <w:rPr>
          <w:rFonts w:ascii="Times New Roman" w:hAnsi="Times New Roman"/>
          <w:sz w:val="24"/>
          <w:szCs w:val="24"/>
          <w:lang w:val="ru-RU"/>
        </w:rPr>
        <w:t>лись</w:t>
      </w:r>
      <w:r w:rsidR="002E55C1" w:rsidRPr="004179B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>
        <w:rPr>
          <w:rFonts w:ascii="Times New Roman" w:hAnsi="Times New Roman"/>
          <w:sz w:val="24"/>
          <w:szCs w:val="24"/>
          <w:lang w:val="ru-RU"/>
        </w:rPr>
        <w:t>сообщени</w:t>
      </w:r>
      <w:r w:rsidR="00AF0D24">
        <w:rPr>
          <w:rFonts w:ascii="Times New Roman" w:hAnsi="Times New Roman"/>
          <w:sz w:val="24"/>
          <w:szCs w:val="24"/>
          <w:lang w:val="ru-RU"/>
        </w:rPr>
        <w:t>е об исключении</w:t>
      </w:r>
      <w:r w:rsidR="00B26496" w:rsidRPr="004179B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 адрес </w:t>
      </w:r>
      <w:r w:rsidR="00DE2436" w:rsidRPr="004179BB">
        <w:rPr>
          <w:rFonts w:ascii="Times New Roman" w:hAnsi="Times New Roman"/>
          <w:sz w:val="24"/>
          <w:szCs w:val="24"/>
          <w:lang w:val="ru-RU"/>
        </w:rPr>
        <w:t>Совет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DE2436" w:rsidRPr="004179BB">
        <w:rPr>
          <w:rFonts w:ascii="Times New Roman" w:hAnsi="Times New Roman"/>
          <w:sz w:val="24"/>
          <w:szCs w:val="24"/>
          <w:lang w:val="ru-RU"/>
        </w:rPr>
        <w:t xml:space="preserve"> по проекту</w:t>
      </w:r>
      <w:r w:rsidR="002E55C1" w:rsidRPr="004179BB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 xml:space="preserve">Совета по </w:t>
      </w:r>
      <w:r w:rsidRPr="004179BB">
        <w:rPr>
          <w:rFonts w:ascii="Times New Roman" w:hAnsi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AF0D24"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ru-RU"/>
        </w:rPr>
        <w:t xml:space="preserve">ортфеля </w:t>
      </w:r>
      <w:r w:rsidRPr="004179BB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="002E55C1" w:rsidRPr="004179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0D24">
        <w:rPr>
          <w:rFonts w:ascii="Times New Roman" w:hAnsi="Times New Roman"/>
          <w:sz w:val="24"/>
          <w:szCs w:val="24"/>
          <w:lang w:val="ru-RU"/>
        </w:rPr>
        <w:t xml:space="preserve">направлялось </w:t>
      </w:r>
      <w:r w:rsidRPr="004179BB">
        <w:rPr>
          <w:rFonts w:ascii="Times New Roman" w:hAnsi="Times New Roman"/>
          <w:sz w:val="24"/>
          <w:szCs w:val="24"/>
          <w:lang w:val="ru-RU"/>
        </w:rPr>
        <w:t>только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179BB">
        <w:rPr>
          <w:rFonts w:ascii="Times New Roman" w:hAnsi="Times New Roman"/>
          <w:sz w:val="24"/>
          <w:szCs w:val="24"/>
          <w:lang w:val="ru-RU"/>
        </w:rPr>
        <w:t>в связи с проект</w:t>
      </w:r>
      <w:r>
        <w:rPr>
          <w:rFonts w:ascii="Times New Roman" w:hAnsi="Times New Roman"/>
          <w:sz w:val="24"/>
          <w:szCs w:val="24"/>
          <w:lang w:val="ru-RU"/>
        </w:rPr>
        <w:t xml:space="preserve">ом 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179BB">
        <w:rPr>
          <w:rFonts w:ascii="Times New Roman" w:hAnsi="Times New Roman"/>
          <w:sz w:val="24"/>
          <w:szCs w:val="24"/>
          <w:lang w:val="ru-RU"/>
        </w:rPr>
        <w:t>Информационно-аналитическое обеспечение</w:t>
      </w:r>
      <w:r w:rsidRPr="004179B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4179BB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823003" w:rsidRDefault="00DE2436" w:rsidP="00FF21D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126F44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6F44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0D24">
        <w:rPr>
          <w:rFonts w:ascii="Times New Roman" w:hAnsi="Times New Roman"/>
          <w:sz w:val="24"/>
          <w:szCs w:val="24"/>
          <w:lang w:val="ru-RU"/>
        </w:rPr>
        <w:t>по каждому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126F44">
        <w:rPr>
          <w:rFonts w:ascii="Times New Roman" w:hAnsi="Times New Roman"/>
          <w:sz w:val="24"/>
          <w:szCs w:val="24"/>
          <w:lang w:val="ru-RU"/>
        </w:rPr>
        <w:t>проект</w:t>
      </w:r>
      <w:r w:rsidR="00AF0D24">
        <w:rPr>
          <w:rFonts w:ascii="Times New Roman" w:hAnsi="Times New Roman"/>
          <w:sz w:val="24"/>
          <w:szCs w:val="24"/>
          <w:lang w:val="ru-RU"/>
        </w:rPr>
        <w:t xml:space="preserve">у в отдельности </w:t>
      </w:r>
      <w:r w:rsidR="00BB645A" w:rsidRPr="00126F44">
        <w:rPr>
          <w:rFonts w:ascii="Times New Roman" w:hAnsi="Times New Roman"/>
          <w:sz w:val="24"/>
          <w:szCs w:val="24"/>
          <w:lang w:val="ru-RU"/>
        </w:rPr>
        <w:t>Совет</w:t>
      </w:r>
      <w:r w:rsid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0D24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AF0D24" w:rsidRPr="00AF0D24">
        <w:rPr>
          <w:rFonts w:ascii="Times New Roman" w:hAnsi="Times New Roman"/>
          <w:sz w:val="24"/>
          <w:szCs w:val="24"/>
          <w:lang w:val="ru-RU"/>
        </w:rPr>
        <w:t>реализаци</w:t>
      </w:r>
      <w:r w:rsidR="00AF0D24">
        <w:rPr>
          <w:rFonts w:ascii="Times New Roman" w:hAnsi="Times New Roman"/>
          <w:sz w:val="24"/>
          <w:szCs w:val="24"/>
          <w:lang w:val="ru-RU"/>
        </w:rPr>
        <w:t>и п</w:t>
      </w:r>
      <w:r w:rsidR="00126F44">
        <w:rPr>
          <w:rFonts w:ascii="Times New Roman" w:hAnsi="Times New Roman"/>
          <w:sz w:val="24"/>
          <w:szCs w:val="24"/>
          <w:lang w:val="ru-RU"/>
        </w:rPr>
        <w:t>ортфеля</w:t>
      </w:r>
      <w:r w:rsidR="00126F44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0D24" w:rsidRPr="00AF0D24">
        <w:rPr>
          <w:rFonts w:ascii="Times New Roman" w:hAnsi="Times New Roman"/>
          <w:sz w:val="24"/>
          <w:szCs w:val="24"/>
          <w:lang w:val="ru-RU"/>
        </w:rPr>
        <w:t>проект</w:t>
      </w:r>
      <w:r w:rsidR="00AF0D24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126F44">
        <w:rPr>
          <w:rFonts w:ascii="Times New Roman" w:hAnsi="Times New Roman"/>
          <w:sz w:val="24"/>
          <w:szCs w:val="24"/>
          <w:lang w:val="ru-RU"/>
        </w:rPr>
        <w:t>СУАИ</w:t>
      </w:r>
      <w:r w:rsidR="00AF0D24">
        <w:rPr>
          <w:rFonts w:ascii="Times New Roman" w:hAnsi="Times New Roman"/>
          <w:sz w:val="24"/>
          <w:szCs w:val="24"/>
          <w:lang w:val="ru-RU"/>
        </w:rPr>
        <w:t xml:space="preserve"> принимает </w:t>
      </w:r>
      <w:r w:rsidR="00126F44" w:rsidRPr="00126F44">
        <w:rPr>
          <w:rFonts w:ascii="Times New Roman" w:hAnsi="Times New Roman"/>
          <w:sz w:val="24"/>
          <w:szCs w:val="24"/>
          <w:lang w:val="ru-RU"/>
        </w:rPr>
        <w:t>решени</w:t>
      </w:r>
      <w:r w:rsidR="00AF0D24">
        <w:rPr>
          <w:rFonts w:ascii="Times New Roman" w:hAnsi="Times New Roman"/>
          <w:sz w:val="24"/>
          <w:szCs w:val="24"/>
          <w:lang w:val="ru-RU"/>
        </w:rPr>
        <w:t>е</w:t>
      </w:r>
      <w:r w:rsid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6F44" w:rsidRPr="00126F44">
        <w:rPr>
          <w:rFonts w:ascii="Times New Roman" w:hAnsi="Times New Roman"/>
          <w:sz w:val="24"/>
          <w:szCs w:val="24"/>
          <w:lang w:val="ru-RU"/>
        </w:rPr>
        <w:t>о</w:t>
      </w:r>
      <w:r w:rsid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0D24" w:rsidRPr="00AF0D24">
        <w:rPr>
          <w:rFonts w:ascii="Times New Roman" w:hAnsi="Times New Roman"/>
          <w:sz w:val="24"/>
          <w:szCs w:val="24"/>
          <w:lang w:val="ru-RU"/>
        </w:rPr>
        <w:t>целесообразн</w:t>
      </w:r>
      <w:r w:rsidR="00AF0D24">
        <w:rPr>
          <w:rFonts w:ascii="Times New Roman" w:hAnsi="Times New Roman"/>
          <w:sz w:val="24"/>
          <w:szCs w:val="24"/>
          <w:lang w:val="ru-RU"/>
        </w:rPr>
        <w:t>ости установления</w:t>
      </w:r>
      <w:r w:rsidR="00126F44">
        <w:rPr>
          <w:rFonts w:ascii="Times New Roman" w:hAnsi="Times New Roman"/>
          <w:sz w:val="24"/>
          <w:szCs w:val="24"/>
          <w:lang w:val="ru-RU"/>
        </w:rPr>
        <w:t xml:space="preserve"> допустимых</w:t>
      </w:r>
      <w:r w:rsidR="00126F44" w:rsidRPr="004179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6F44">
        <w:rPr>
          <w:rFonts w:ascii="Times New Roman" w:hAnsi="Times New Roman"/>
          <w:sz w:val="24"/>
          <w:szCs w:val="24"/>
          <w:lang w:val="ru-RU"/>
        </w:rPr>
        <w:t>отклонений</w:t>
      </w:r>
      <w:r w:rsidR="008C19E2">
        <w:rPr>
          <w:rFonts w:ascii="Times New Roman" w:hAnsi="Times New Roman"/>
          <w:sz w:val="24"/>
          <w:szCs w:val="24"/>
          <w:lang w:val="ru-RU"/>
        </w:rPr>
        <w:t xml:space="preserve"> и их величине</w:t>
      </w:r>
      <w:r w:rsidR="00126F4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126F44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2E55C1" w:rsidRP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что </w:t>
      </w:r>
      <w:r w:rsidR="00BB645A" w:rsidRPr="00126F44">
        <w:rPr>
          <w:rFonts w:ascii="Times New Roman" w:hAnsi="Times New Roman"/>
          <w:color w:val="000000"/>
          <w:sz w:val="24"/>
          <w:szCs w:val="24"/>
          <w:lang w:val="ru-RU"/>
        </w:rPr>
        <w:t>отсутствие</w:t>
      </w:r>
      <w:r w:rsidR="002E55C1" w:rsidRP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126F44">
        <w:rPr>
          <w:rFonts w:ascii="Times New Roman" w:hAnsi="Times New Roman"/>
          <w:sz w:val="24"/>
          <w:szCs w:val="24"/>
          <w:lang w:val="ru-RU"/>
        </w:rPr>
        <w:t>допустимых</w:t>
      </w:r>
      <w:r w:rsidR="00126F44" w:rsidRPr="004179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6F44">
        <w:rPr>
          <w:rFonts w:ascii="Times New Roman" w:hAnsi="Times New Roman"/>
          <w:sz w:val="24"/>
          <w:szCs w:val="24"/>
          <w:lang w:val="ru-RU"/>
        </w:rPr>
        <w:t xml:space="preserve">отклонений </w:t>
      </w:r>
      <w:r w:rsidR="00BB645A" w:rsidRP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фактически </w:t>
      </w:r>
      <w:r w:rsid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означает, что </w:t>
      </w:r>
      <w:r w:rsidR="00BB645A" w:rsidRPr="00126F44">
        <w:rPr>
          <w:rFonts w:ascii="Times New Roman" w:hAnsi="Times New Roman"/>
          <w:color w:val="000000"/>
          <w:sz w:val="24"/>
          <w:szCs w:val="24"/>
          <w:lang w:val="ru-RU"/>
        </w:rPr>
        <w:t>проект</w:t>
      </w:r>
      <w:r w:rsid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ом </w:t>
      </w:r>
      <w:r w:rsidR="00FF21D1">
        <w:rPr>
          <w:rFonts w:ascii="Times New Roman" w:hAnsi="Times New Roman"/>
          <w:color w:val="000000"/>
          <w:sz w:val="24"/>
          <w:szCs w:val="24"/>
          <w:lang w:val="ru-RU"/>
        </w:rPr>
        <w:t xml:space="preserve">не имеет гибкого </w:t>
      </w:r>
      <w:r w:rsidR="00FF21D1" w:rsidRPr="00FF21D1">
        <w:rPr>
          <w:rFonts w:ascii="Times New Roman" w:hAnsi="Times New Roman"/>
          <w:color w:val="000000"/>
          <w:sz w:val="24"/>
          <w:szCs w:val="24"/>
          <w:lang w:val="ru-RU"/>
        </w:rPr>
        <w:t>управлени</w:t>
      </w:r>
      <w:r w:rsidR="00FF21D1">
        <w:rPr>
          <w:rFonts w:ascii="Times New Roman" w:hAnsi="Times New Roman"/>
          <w:color w:val="000000"/>
          <w:sz w:val="24"/>
          <w:szCs w:val="24"/>
          <w:lang w:val="ru-RU"/>
        </w:rPr>
        <w:t>я,</w:t>
      </w:r>
      <w:r w:rsidR="002E55C1" w:rsidRP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A7374">
        <w:rPr>
          <w:rFonts w:ascii="Times New Roman" w:hAnsi="Times New Roman"/>
          <w:color w:val="000000"/>
          <w:sz w:val="24"/>
          <w:szCs w:val="24"/>
          <w:lang w:val="ru-RU"/>
        </w:rPr>
        <w:t xml:space="preserve">а </w:t>
      </w:r>
      <w:r w:rsidR="00126F44" w:rsidRPr="00126F44">
        <w:rPr>
          <w:rFonts w:ascii="Times New Roman" w:hAnsi="Times New Roman"/>
          <w:color w:val="000000"/>
          <w:sz w:val="24"/>
          <w:szCs w:val="24"/>
          <w:lang w:val="ru-RU"/>
        </w:rPr>
        <w:t>сообщени</w:t>
      </w:r>
      <w:r w:rsid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я обо </w:t>
      </w:r>
      <w:r w:rsidR="00BB645A" w:rsidRPr="00126F44">
        <w:rPr>
          <w:rFonts w:ascii="Times New Roman" w:hAnsi="Times New Roman"/>
          <w:color w:val="000000"/>
          <w:sz w:val="24"/>
          <w:szCs w:val="24"/>
          <w:lang w:val="ru-RU"/>
        </w:rPr>
        <w:t>все</w:t>
      </w:r>
      <w:r w:rsidR="00126F44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r w:rsidR="002E55C1" w:rsidRP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A7374">
        <w:rPr>
          <w:rFonts w:ascii="Times New Roman" w:hAnsi="Times New Roman"/>
          <w:color w:val="000000"/>
          <w:sz w:val="24"/>
          <w:szCs w:val="24"/>
          <w:lang w:val="ru-RU"/>
        </w:rPr>
        <w:t>рисках</w:t>
      </w:r>
      <w:r w:rsid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F21D1" w:rsidRPr="00FF21D1">
        <w:rPr>
          <w:rFonts w:ascii="Times New Roman" w:hAnsi="Times New Roman"/>
          <w:color w:val="000000"/>
          <w:sz w:val="24"/>
          <w:szCs w:val="24"/>
          <w:lang w:val="ru-RU"/>
        </w:rPr>
        <w:t>должн</w:t>
      </w:r>
      <w:r w:rsidR="00FF21D1">
        <w:rPr>
          <w:rFonts w:ascii="Times New Roman" w:hAnsi="Times New Roman"/>
          <w:color w:val="000000"/>
          <w:sz w:val="24"/>
          <w:szCs w:val="24"/>
          <w:lang w:val="ru-RU"/>
        </w:rPr>
        <w:t xml:space="preserve">ы </w:t>
      </w:r>
      <w:r w:rsidR="00126F44">
        <w:rPr>
          <w:rFonts w:ascii="Times New Roman" w:hAnsi="Times New Roman"/>
          <w:color w:val="000000"/>
          <w:sz w:val="24"/>
          <w:szCs w:val="24"/>
          <w:lang w:val="ru-RU"/>
        </w:rPr>
        <w:t>направлять</w:t>
      </w:r>
      <w:r w:rsidR="00FF21D1">
        <w:rPr>
          <w:rFonts w:ascii="Times New Roman" w:hAnsi="Times New Roman"/>
          <w:color w:val="000000"/>
          <w:sz w:val="24"/>
          <w:szCs w:val="24"/>
          <w:lang w:val="ru-RU"/>
        </w:rPr>
        <w:t xml:space="preserve">ся как </w:t>
      </w:r>
      <w:r w:rsidR="00FF21D1" w:rsidRPr="00FF21D1">
        <w:rPr>
          <w:rFonts w:ascii="Times New Roman" w:hAnsi="Times New Roman"/>
          <w:color w:val="000000"/>
          <w:sz w:val="24"/>
          <w:szCs w:val="24"/>
          <w:lang w:val="ru-RU"/>
        </w:rPr>
        <w:t>сообщени</w:t>
      </w:r>
      <w:r w:rsidR="00FF21D1">
        <w:rPr>
          <w:rFonts w:ascii="Times New Roman" w:hAnsi="Times New Roman"/>
          <w:color w:val="000000"/>
          <w:sz w:val="24"/>
          <w:szCs w:val="24"/>
          <w:lang w:val="ru-RU"/>
        </w:rPr>
        <w:t xml:space="preserve">я об </w:t>
      </w:r>
      <w:r w:rsidR="00BB645A" w:rsidRPr="00126F44">
        <w:rPr>
          <w:rFonts w:ascii="Times New Roman" w:hAnsi="Times New Roman"/>
          <w:color w:val="000000"/>
          <w:sz w:val="24"/>
          <w:szCs w:val="24"/>
          <w:lang w:val="ru-RU"/>
        </w:rPr>
        <w:t>исключени</w:t>
      </w:r>
      <w:r w:rsidR="00FF21D1">
        <w:rPr>
          <w:rFonts w:ascii="Times New Roman" w:hAnsi="Times New Roman"/>
          <w:color w:val="000000"/>
          <w:sz w:val="24"/>
          <w:szCs w:val="24"/>
          <w:lang w:val="ru-RU"/>
        </w:rPr>
        <w:t>ях</w:t>
      </w:r>
      <w:r w:rsid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. Установка </w:t>
      </w:r>
      <w:r w:rsidR="00126F44">
        <w:rPr>
          <w:rFonts w:ascii="Times New Roman" w:hAnsi="Times New Roman"/>
          <w:sz w:val="24"/>
          <w:szCs w:val="24"/>
          <w:lang w:val="ru-RU"/>
        </w:rPr>
        <w:t>допустимых</w:t>
      </w:r>
      <w:r w:rsidR="00126F44" w:rsidRPr="004179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6F44">
        <w:rPr>
          <w:rFonts w:ascii="Times New Roman" w:hAnsi="Times New Roman"/>
          <w:sz w:val="24"/>
          <w:szCs w:val="24"/>
          <w:lang w:val="ru-RU"/>
        </w:rPr>
        <w:t xml:space="preserve">отклонений </w:t>
      </w:r>
      <w:r w:rsidR="00FF21D1">
        <w:rPr>
          <w:rFonts w:ascii="Times New Roman" w:hAnsi="Times New Roman"/>
          <w:sz w:val="24"/>
          <w:szCs w:val="24"/>
          <w:lang w:val="ru-RU"/>
        </w:rPr>
        <w:t xml:space="preserve">на определенном </w:t>
      </w:r>
      <w:r w:rsidR="00FF21D1">
        <w:rPr>
          <w:rFonts w:ascii="Times New Roman" w:hAnsi="Times New Roman"/>
          <w:color w:val="000000"/>
          <w:sz w:val="24"/>
          <w:szCs w:val="24"/>
          <w:lang w:val="ru-RU"/>
        </w:rPr>
        <w:t xml:space="preserve">уровне </w:t>
      </w:r>
      <w:r w:rsidR="00126F44">
        <w:rPr>
          <w:rFonts w:ascii="Times New Roman" w:hAnsi="Times New Roman"/>
          <w:sz w:val="24"/>
          <w:szCs w:val="24"/>
          <w:lang w:val="ru-RU"/>
        </w:rPr>
        <w:t xml:space="preserve">для всех </w:t>
      </w:r>
      <w:r w:rsidR="00126F44">
        <w:rPr>
          <w:rFonts w:ascii="Times New Roman" w:hAnsi="Times New Roman"/>
          <w:color w:val="000000"/>
          <w:sz w:val="24"/>
          <w:szCs w:val="24"/>
          <w:lang w:val="ru-RU"/>
        </w:rPr>
        <w:t>проектов</w:t>
      </w:r>
      <w:r w:rsidR="002E55C1" w:rsidRP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B645A" w:rsidRPr="00126F44">
        <w:rPr>
          <w:rFonts w:ascii="Times New Roman" w:hAnsi="Times New Roman"/>
          <w:color w:val="000000"/>
          <w:sz w:val="24"/>
          <w:szCs w:val="24"/>
          <w:lang w:val="ru-RU"/>
        </w:rPr>
        <w:t>независимо от</w:t>
      </w:r>
      <w:r w:rsidR="002E55C1" w:rsidRP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их </w:t>
      </w:r>
      <w:r w:rsidR="00126F44" w:rsidRPr="00126F44">
        <w:rPr>
          <w:rFonts w:ascii="Times New Roman" w:hAnsi="Times New Roman"/>
          <w:color w:val="000000"/>
          <w:sz w:val="24"/>
          <w:szCs w:val="24"/>
          <w:lang w:val="ru-RU"/>
        </w:rPr>
        <w:t>масштаб</w:t>
      </w:r>
      <w:r w:rsidR="00126F4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="002E55C1" w:rsidRP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="00126F44">
        <w:rPr>
          <w:rFonts w:ascii="Times New Roman" w:hAnsi="Times New Roman"/>
          <w:color w:val="000000"/>
          <w:sz w:val="24"/>
          <w:szCs w:val="24"/>
          <w:lang w:val="ru-RU"/>
        </w:rPr>
        <w:t>сложности</w:t>
      </w:r>
      <w:r w:rsidR="002E55C1" w:rsidRP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="00BB645A" w:rsidRPr="00126F44">
        <w:rPr>
          <w:rFonts w:ascii="Times New Roman" w:hAnsi="Times New Roman"/>
          <w:color w:val="000000"/>
          <w:sz w:val="24"/>
          <w:szCs w:val="24"/>
          <w:lang w:val="ru-RU"/>
        </w:rPr>
        <w:t>риск</w:t>
      </w:r>
      <w:r w:rsidR="00126F44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r w:rsidR="002E55C1" w:rsidRP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B645A" w:rsidRPr="00126F44">
        <w:rPr>
          <w:rFonts w:ascii="Times New Roman" w:hAnsi="Times New Roman"/>
          <w:color w:val="000000"/>
          <w:sz w:val="24"/>
          <w:szCs w:val="24"/>
          <w:lang w:val="ru-RU"/>
        </w:rPr>
        <w:t>и т.</w:t>
      </w:r>
      <w:r w:rsidR="00BB645A" w:rsidRPr="00126F44">
        <w:rPr>
          <w:rFonts w:ascii="Times New Roman" w:hAnsi="Times New Roman"/>
          <w:color w:val="000000"/>
          <w:sz w:val="24"/>
          <w:szCs w:val="24"/>
        </w:rPr>
        <w:t> </w:t>
      </w:r>
      <w:r w:rsidR="00BB645A" w:rsidRPr="00126F44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2E55C1" w:rsidRP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., </w:t>
      </w:r>
      <w:r w:rsidR="00126F44">
        <w:rPr>
          <w:rFonts w:ascii="Times New Roman" w:hAnsi="Times New Roman"/>
          <w:color w:val="000000"/>
          <w:sz w:val="24"/>
          <w:szCs w:val="24"/>
          <w:lang w:val="ru-RU"/>
        </w:rPr>
        <w:t>не</w:t>
      </w:r>
      <w:r w:rsidR="00FF21D1">
        <w:rPr>
          <w:rFonts w:ascii="Times New Roman" w:hAnsi="Times New Roman"/>
          <w:color w:val="000000"/>
          <w:sz w:val="24"/>
          <w:szCs w:val="24"/>
          <w:lang w:val="ru-RU"/>
        </w:rPr>
        <w:t>верно</w:t>
      </w:r>
      <w:r w:rsid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B645A" w:rsidRPr="00126F44">
        <w:rPr>
          <w:rFonts w:ascii="Times New Roman" w:hAnsi="Times New Roman"/>
          <w:color w:val="000000"/>
          <w:sz w:val="24"/>
          <w:szCs w:val="24"/>
          <w:lang w:val="ru-RU"/>
        </w:rPr>
        <w:t>или</w:t>
      </w:r>
      <w:r w:rsidR="002E55C1" w:rsidRP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B645A" w:rsidRP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практически </w:t>
      </w:r>
      <w:r w:rsidR="00126F44">
        <w:rPr>
          <w:rFonts w:ascii="Times New Roman" w:hAnsi="Times New Roman"/>
          <w:color w:val="000000"/>
          <w:sz w:val="24"/>
          <w:szCs w:val="24"/>
          <w:lang w:val="ru-RU"/>
        </w:rPr>
        <w:t>не</w:t>
      </w:r>
      <w:r w:rsidR="00FF21D1">
        <w:rPr>
          <w:rFonts w:ascii="Times New Roman" w:hAnsi="Times New Roman"/>
          <w:color w:val="000000"/>
          <w:sz w:val="24"/>
          <w:szCs w:val="24"/>
          <w:lang w:val="ru-RU"/>
        </w:rPr>
        <w:t>реально</w:t>
      </w:r>
      <w:r w:rsidR="002E55C1" w:rsidRPr="00126F44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="00BB645A" w:rsidRPr="00126F44">
        <w:rPr>
          <w:rFonts w:ascii="Times New Roman" w:hAnsi="Times New Roman"/>
          <w:sz w:val="24"/>
          <w:szCs w:val="24"/>
          <w:lang w:val="ru-RU"/>
        </w:rPr>
        <w:t>Если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6F44">
        <w:rPr>
          <w:rFonts w:ascii="Times New Roman" w:hAnsi="Times New Roman"/>
          <w:sz w:val="24"/>
          <w:szCs w:val="24"/>
          <w:lang w:val="ru-RU"/>
        </w:rPr>
        <w:t>допустимые</w:t>
      </w:r>
      <w:r w:rsidR="00126F44" w:rsidRPr="004179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6F44">
        <w:rPr>
          <w:rFonts w:ascii="Times New Roman" w:hAnsi="Times New Roman"/>
          <w:sz w:val="24"/>
          <w:szCs w:val="24"/>
          <w:lang w:val="ru-RU"/>
        </w:rPr>
        <w:t>отклонения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6F44">
        <w:rPr>
          <w:rFonts w:ascii="Times New Roman" w:hAnsi="Times New Roman"/>
          <w:sz w:val="24"/>
          <w:szCs w:val="24"/>
          <w:lang w:val="ru-RU"/>
        </w:rPr>
        <w:t xml:space="preserve">не упоминаются в </w:t>
      </w:r>
      <w:r w:rsidR="00FF21D1">
        <w:rPr>
          <w:rFonts w:ascii="Times New Roman" w:hAnsi="Times New Roman"/>
          <w:sz w:val="24"/>
          <w:szCs w:val="24"/>
        </w:rPr>
        <w:t>PID</w:t>
      </w:r>
      <w:r w:rsidR="00126F44"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21D1">
        <w:rPr>
          <w:rFonts w:ascii="Times New Roman" w:hAnsi="Times New Roman"/>
          <w:sz w:val="24"/>
          <w:szCs w:val="24"/>
          <w:lang w:val="ru-RU"/>
        </w:rPr>
        <w:t>это однозначно понимается в том смысле</w:t>
      </w:r>
      <w:r w:rsidR="00126F44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FF21D1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FF21D1" w:rsidRPr="00126F44">
        <w:rPr>
          <w:rFonts w:ascii="Times New Roman" w:hAnsi="Times New Roman"/>
          <w:sz w:val="24"/>
          <w:szCs w:val="24"/>
          <w:lang w:val="ru-RU"/>
        </w:rPr>
        <w:t>проект</w:t>
      </w:r>
      <w:r w:rsidR="00FF21D1">
        <w:rPr>
          <w:rFonts w:ascii="Times New Roman" w:hAnsi="Times New Roman"/>
          <w:sz w:val="24"/>
          <w:szCs w:val="24"/>
          <w:lang w:val="ru-RU"/>
        </w:rPr>
        <w:t>у не предусмотрены никакие</w:t>
      </w:r>
      <w:r w:rsidR="00126F44">
        <w:rPr>
          <w:rFonts w:ascii="Times New Roman" w:hAnsi="Times New Roman"/>
          <w:sz w:val="24"/>
          <w:szCs w:val="24"/>
          <w:lang w:val="ru-RU"/>
        </w:rPr>
        <w:t xml:space="preserve"> допус</w:t>
      </w:r>
      <w:r w:rsidR="00FF21D1">
        <w:rPr>
          <w:rFonts w:ascii="Times New Roman" w:hAnsi="Times New Roman"/>
          <w:sz w:val="24"/>
          <w:szCs w:val="24"/>
          <w:lang w:val="ru-RU"/>
        </w:rPr>
        <w:t>ки</w:t>
      </w:r>
      <w:r w:rsidR="00126F4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126F44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6F44">
        <w:rPr>
          <w:rFonts w:ascii="Times New Roman" w:hAnsi="Times New Roman"/>
          <w:sz w:val="24"/>
          <w:szCs w:val="24"/>
          <w:lang w:val="ru-RU"/>
        </w:rPr>
        <w:t xml:space="preserve">что </w:t>
      </w:r>
      <w:r w:rsidR="00FF21D1">
        <w:rPr>
          <w:rFonts w:ascii="Times New Roman" w:hAnsi="Times New Roman"/>
          <w:sz w:val="24"/>
          <w:szCs w:val="24"/>
          <w:lang w:val="ru-RU"/>
        </w:rPr>
        <w:t xml:space="preserve">он </w:t>
      </w:r>
      <w:r w:rsidR="00FF21D1" w:rsidRPr="00FF21D1">
        <w:rPr>
          <w:rFonts w:ascii="Times New Roman" w:hAnsi="Times New Roman"/>
          <w:sz w:val="24"/>
          <w:szCs w:val="24"/>
          <w:lang w:val="ru-RU"/>
        </w:rPr>
        <w:t>долж</w:t>
      </w:r>
      <w:r w:rsidR="00FF21D1">
        <w:rPr>
          <w:rFonts w:ascii="Times New Roman" w:hAnsi="Times New Roman"/>
          <w:sz w:val="24"/>
          <w:szCs w:val="24"/>
          <w:lang w:val="ru-RU"/>
        </w:rPr>
        <w:t>ен выполняться</w:t>
      </w:r>
      <w:r w:rsid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6F44" w:rsidRPr="00126F44">
        <w:rPr>
          <w:rFonts w:ascii="Times New Roman" w:hAnsi="Times New Roman"/>
          <w:sz w:val="24"/>
          <w:szCs w:val="24"/>
          <w:lang w:val="ru-RU"/>
        </w:rPr>
        <w:t xml:space="preserve">в соответствии с </w:t>
      </w:r>
      <w:r w:rsidR="00BB645A" w:rsidRPr="00126F44">
        <w:rPr>
          <w:rFonts w:ascii="Times New Roman" w:hAnsi="Times New Roman"/>
          <w:sz w:val="24"/>
          <w:szCs w:val="24"/>
          <w:lang w:val="ru-RU"/>
        </w:rPr>
        <w:t>объем</w:t>
      </w:r>
      <w:r w:rsidR="00126F44">
        <w:rPr>
          <w:rFonts w:ascii="Times New Roman" w:hAnsi="Times New Roman"/>
          <w:sz w:val="24"/>
          <w:szCs w:val="24"/>
          <w:lang w:val="ru-RU"/>
        </w:rPr>
        <w:t xml:space="preserve">ом </w:t>
      </w:r>
      <w:r w:rsidR="00126F44" w:rsidRPr="00126F44">
        <w:rPr>
          <w:rFonts w:ascii="Times New Roman" w:hAnsi="Times New Roman"/>
          <w:sz w:val="24"/>
          <w:szCs w:val="24"/>
          <w:lang w:val="ru-RU"/>
        </w:rPr>
        <w:t>работ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26F44">
        <w:rPr>
          <w:rFonts w:ascii="Times New Roman" w:hAnsi="Times New Roman"/>
          <w:sz w:val="24"/>
          <w:szCs w:val="24"/>
          <w:lang w:val="ru-RU"/>
        </w:rPr>
        <w:t>сроками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126F44">
        <w:rPr>
          <w:rFonts w:ascii="Times New Roman" w:hAnsi="Times New Roman"/>
          <w:sz w:val="24"/>
          <w:szCs w:val="24"/>
          <w:lang w:val="ru-RU"/>
        </w:rPr>
        <w:t>стоимост</w:t>
      </w:r>
      <w:r w:rsidR="00126F44">
        <w:rPr>
          <w:rFonts w:ascii="Times New Roman" w:hAnsi="Times New Roman"/>
          <w:sz w:val="24"/>
          <w:szCs w:val="24"/>
          <w:lang w:val="ru-RU"/>
        </w:rPr>
        <w:t xml:space="preserve">ными </w:t>
      </w:r>
      <w:r w:rsidR="00126F44" w:rsidRPr="00126F44">
        <w:rPr>
          <w:rFonts w:ascii="Times New Roman" w:hAnsi="Times New Roman"/>
          <w:sz w:val="24"/>
          <w:szCs w:val="24"/>
          <w:lang w:val="ru-RU"/>
        </w:rPr>
        <w:t>параметр</w:t>
      </w:r>
      <w:r w:rsidR="00126F44">
        <w:rPr>
          <w:rFonts w:ascii="Times New Roman" w:hAnsi="Times New Roman"/>
          <w:sz w:val="24"/>
          <w:szCs w:val="24"/>
          <w:lang w:val="ru-RU"/>
        </w:rPr>
        <w:t>ами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26F44" w:rsidRPr="00126F44">
        <w:rPr>
          <w:rFonts w:ascii="Times New Roman" w:hAnsi="Times New Roman"/>
          <w:sz w:val="24"/>
          <w:szCs w:val="24"/>
          <w:lang w:val="ru-RU"/>
        </w:rPr>
        <w:t>параметр</w:t>
      </w:r>
      <w:r w:rsidR="00126F44">
        <w:rPr>
          <w:rFonts w:ascii="Times New Roman" w:hAnsi="Times New Roman"/>
          <w:sz w:val="24"/>
          <w:szCs w:val="24"/>
          <w:lang w:val="ru-RU"/>
        </w:rPr>
        <w:t>ами</w:t>
      </w:r>
      <w:r w:rsidR="00126F44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6F44">
        <w:rPr>
          <w:rFonts w:ascii="Times New Roman" w:hAnsi="Times New Roman"/>
          <w:sz w:val="24"/>
          <w:szCs w:val="24"/>
          <w:lang w:val="ru-RU"/>
        </w:rPr>
        <w:t>качества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126F44">
        <w:rPr>
          <w:rFonts w:ascii="Times New Roman" w:hAnsi="Times New Roman"/>
          <w:sz w:val="24"/>
          <w:szCs w:val="24"/>
          <w:lang w:val="ru-RU"/>
        </w:rPr>
        <w:t>и т.</w:t>
      </w:r>
      <w:r w:rsidR="00BB645A">
        <w:rPr>
          <w:rFonts w:ascii="Times New Roman" w:hAnsi="Times New Roman"/>
          <w:sz w:val="24"/>
          <w:szCs w:val="24"/>
        </w:rPr>
        <w:t> </w:t>
      </w:r>
      <w:r w:rsidR="00BB645A" w:rsidRPr="00126F44">
        <w:rPr>
          <w:rFonts w:ascii="Times New Roman" w:hAnsi="Times New Roman"/>
          <w:sz w:val="24"/>
          <w:szCs w:val="24"/>
          <w:lang w:val="ru-RU"/>
        </w:rPr>
        <w:t>д.</w:t>
      </w:r>
      <w:r w:rsidR="00126F44"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6F44" w:rsidRPr="00126F44">
        <w:rPr>
          <w:rFonts w:ascii="Times New Roman" w:hAnsi="Times New Roman"/>
          <w:sz w:val="24"/>
          <w:szCs w:val="24"/>
          <w:lang w:val="ru-RU"/>
        </w:rPr>
        <w:t>зафиксированн</w:t>
      </w:r>
      <w:r w:rsidR="00126F44">
        <w:rPr>
          <w:rFonts w:ascii="Times New Roman" w:hAnsi="Times New Roman"/>
          <w:sz w:val="24"/>
          <w:szCs w:val="24"/>
          <w:lang w:val="ru-RU"/>
        </w:rPr>
        <w:t xml:space="preserve">ыми в </w:t>
      </w:r>
      <w:r w:rsidR="00BB645A" w:rsidRPr="00126F44">
        <w:rPr>
          <w:rFonts w:ascii="Times New Roman" w:hAnsi="Times New Roman"/>
          <w:sz w:val="24"/>
          <w:szCs w:val="24"/>
          <w:lang w:val="ru-RU"/>
        </w:rPr>
        <w:t>утвержден</w:t>
      </w:r>
      <w:r w:rsidR="00126F44">
        <w:rPr>
          <w:rFonts w:ascii="Times New Roman" w:hAnsi="Times New Roman"/>
          <w:sz w:val="24"/>
          <w:szCs w:val="24"/>
          <w:lang w:val="ru-RU"/>
        </w:rPr>
        <w:t>ном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21D1">
        <w:rPr>
          <w:rFonts w:ascii="Times New Roman" w:hAnsi="Times New Roman"/>
          <w:sz w:val="24"/>
          <w:szCs w:val="24"/>
        </w:rPr>
        <w:t>PID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126F44" w:rsidRPr="00126F44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 w:rsidR="00FF21D1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BB645A" w:rsidRPr="00126F44">
        <w:rPr>
          <w:rFonts w:ascii="Times New Roman" w:hAnsi="Times New Roman"/>
          <w:sz w:val="24"/>
          <w:szCs w:val="24"/>
          <w:lang w:val="ru-RU"/>
        </w:rPr>
        <w:t>все</w:t>
      </w:r>
      <w:r w:rsidR="00FF21D1">
        <w:rPr>
          <w:rFonts w:ascii="Times New Roman" w:hAnsi="Times New Roman"/>
          <w:sz w:val="24"/>
          <w:szCs w:val="24"/>
          <w:lang w:val="ru-RU"/>
        </w:rPr>
        <w:t>х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21D1">
        <w:rPr>
          <w:rFonts w:ascii="Times New Roman" w:hAnsi="Times New Roman"/>
          <w:sz w:val="24"/>
          <w:szCs w:val="24"/>
          <w:lang w:val="ru-RU"/>
        </w:rPr>
        <w:t>проектов, инициированных</w:t>
      </w:r>
      <w:r w:rsidR="00AF0917">
        <w:rPr>
          <w:rFonts w:ascii="Times New Roman" w:hAnsi="Times New Roman"/>
          <w:sz w:val="24"/>
          <w:szCs w:val="24"/>
          <w:lang w:val="ru-RU"/>
        </w:rPr>
        <w:t xml:space="preserve"> после создания новой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0917">
        <w:rPr>
          <w:rFonts w:ascii="Times New Roman" w:hAnsi="Times New Roman"/>
          <w:sz w:val="24"/>
          <w:szCs w:val="24"/>
          <w:lang w:val="ru-RU"/>
        </w:rPr>
        <w:t>структуры</w:t>
      </w:r>
      <w:r w:rsidR="00734F85" w:rsidRPr="00126F44">
        <w:rPr>
          <w:rFonts w:ascii="Times New Roman" w:hAnsi="Times New Roman"/>
          <w:sz w:val="24"/>
          <w:szCs w:val="24"/>
          <w:lang w:val="ru-RU"/>
        </w:rPr>
        <w:t xml:space="preserve"> управления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0917">
        <w:rPr>
          <w:rFonts w:ascii="Times New Roman" w:hAnsi="Times New Roman"/>
          <w:sz w:val="24"/>
          <w:szCs w:val="24"/>
          <w:lang w:val="ru-RU"/>
        </w:rPr>
        <w:t xml:space="preserve">в начале </w:t>
      </w:r>
      <w:r w:rsidR="00FF21D1">
        <w:rPr>
          <w:rFonts w:ascii="Times New Roman" w:hAnsi="Times New Roman"/>
          <w:sz w:val="24"/>
          <w:szCs w:val="24"/>
          <w:lang w:val="ru-RU"/>
        </w:rPr>
        <w:t>2014 </w:t>
      </w:r>
      <w:r w:rsidR="00BB645A" w:rsidRPr="00126F44">
        <w:rPr>
          <w:rFonts w:ascii="Times New Roman" w:hAnsi="Times New Roman"/>
          <w:sz w:val="24"/>
          <w:szCs w:val="24"/>
          <w:lang w:val="ru-RU"/>
        </w:rPr>
        <w:t>г.</w:t>
      </w:r>
      <w:r w:rsidR="00AF0917"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0917">
        <w:rPr>
          <w:rFonts w:ascii="Times New Roman" w:hAnsi="Times New Roman"/>
          <w:sz w:val="24"/>
          <w:szCs w:val="24"/>
          <w:lang w:val="ru-RU"/>
        </w:rPr>
        <w:t xml:space="preserve">были </w:t>
      </w:r>
      <w:r w:rsidR="00FF21D1">
        <w:rPr>
          <w:rFonts w:ascii="Times New Roman" w:hAnsi="Times New Roman"/>
          <w:sz w:val="24"/>
          <w:szCs w:val="24"/>
          <w:lang w:val="ru-RU"/>
        </w:rPr>
        <w:t>предусмотрены</w:t>
      </w:r>
      <w:r w:rsidR="00AF0917">
        <w:rPr>
          <w:rFonts w:ascii="Times New Roman" w:hAnsi="Times New Roman"/>
          <w:sz w:val="24"/>
          <w:szCs w:val="24"/>
          <w:lang w:val="ru-RU"/>
        </w:rPr>
        <w:t xml:space="preserve"> допустимые</w:t>
      </w:r>
      <w:r w:rsidR="00AF0917" w:rsidRPr="004179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0917">
        <w:rPr>
          <w:rFonts w:ascii="Times New Roman" w:hAnsi="Times New Roman"/>
          <w:sz w:val="24"/>
          <w:szCs w:val="24"/>
          <w:lang w:val="ru-RU"/>
        </w:rPr>
        <w:t>отклонения,</w:t>
      </w:r>
      <w:r w:rsidR="00AF0917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126F44">
        <w:rPr>
          <w:rFonts w:ascii="Times New Roman" w:hAnsi="Times New Roman"/>
          <w:sz w:val="24"/>
          <w:szCs w:val="24"/>
          <w:lang w:val="ru-RU"/>
        </w:rPr>
        <w:t>утвержден</w:t>
      </w:r>
      <w:r w:rsidR="00AF0917">
        <w:rPr>
          <w:rFonts w:ascii="Times New Roman" w:hAnsi="Times New Roman"/>
          <w:sz w:val="24"/>
          <w:szCs w:val="24"/>
          <w:lang w:val="ru-RU"/>
        </w:rPr>
        <w:t>ные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0917" w:rsidRPr="00126F44">
        <w:rPr>
          <w:rFonts w:ascii="Times New Roman" w:hAnsi="Times New Roman"/>
          <w:sz w:val="24"/>
          <w:szCs w:val="24"/>
          <w:lang w:val="ru-RU"/>
        </w:rPr>
        <w:t>Совет</w:t>
      </w:r>
      <w:r w:rsidR="00AF0917" w:rsidRPr="00AF0917">
        <w:rPr>
          <w:rFonts w:ascii="Times New Roman" w:hAnsi="Times New Roman"/>
          <w:sz w:val="24"/>
          <w:szCs w:val="24"/>
          <w:lang w:val="ru-RU"/>
        </w:rPr>
        <w:t>ом по</w:t>
      </w:r>
      <w:r w:rsidR="00AF0917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21D1" w:rsidRPr="00FF21D1">
        <w:rPr>
          <w:rFonts w:ascii="Times New Roman" w:hAnsi="Times New Roman"/>
          <w:sz w:val="24"/>
          <w:szCs w:val="24"/>
          <w:lang w:val="ru-RU"/>
        </w:rPr>
        <w:t>реализаци</w:t>
      </w:r>
      <w:r w:rsidR="00FF21D1">
        <w:rPr>
          <w:rFonts w:ascii="Times New Roman" w:hAnsi="Times New Roman"/>
          <w:sz w:val="24"/>
          <w:szCs w:val="24"/>
          <w:lang w:val="ru-RU"/>
        </w:rPr>
        <w:t>и портфеля</w:t>
      </w:r>
      <w:r w:rsidR="002E55C1" w:rsidRPr="00126F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0917" w:rsidRPr="00AF0917">
        <w:rPr>
          <w:rFonts w:ascii="Times New Roman" w:hAnsi="Times New Roman"/>
          <w:sz w:val="24"/>
          <w:szCs w:val="24"/>
          <w:lang w:val="ru-RU"/>
        </w:rPr>
        <w:t>проект</w:t>
      </w:r>
      <w:r w:rsidR="00AF0917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AF0917" w:rsidRPr="00126F44">
        <w:rPr>
          <w:rFonts w:ascii="Times New Roman" w:hAnsi="Times New Roman"/>
          <w:sz w:val="24"/>
          <w:szCs w:val="24"/>
          <w:lang w:val="ru-RU"/>
        </w:rPr>
        <w:t>СУАИ</w:t>
      </w:r>
      <w:r w:rsidR="00FF21D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23003" w:rsidRDefault="00823003" w:rsidP="00FF21D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823003" w:rsidSect="00333CA1">
          <w:footerReference w:type="default" r:id="rId57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823003" w:rsidRPr="00823003" w:rsidRDefault="00AF0917" w:rsidP="008C53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F0917">
        <w:rPr>
          <w:rFonts w:ascii="Times New Roman" w:hAnsi="Times New Roman"/>
          <w:sz w:val="24"/>
          <w:szCs w:val="24"/>
          <w:lang w:val="ru-RU"/>
        </w:rPr>
        <w:lastRenderedPageBreak/>
        <w:t xml:space="preserve">Мы </w:t>
      </w:r>
      <w:r w:rsidR="00EA7374">
        <w:rPr>
          <w:rFonts w:ascii="Times New Roman" w:hAnsi="Times New Roman"/>
          <w:sz w:val="24"/>
          <w:szCs w:val="24"/>
          <w:lang w:val="ru-RU"/>
        </w:rPr>
        <w:t>считаем</w:t>
      </w:r>
      <w:r w:rsidRPr="00AF0917">
        <w:rPr>
          <w:rFonts w:ascii="Times New Roman" w:hAnsi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/>
          <w:sz w:val="24"/>
          <w:szCs w:val="24"/>
          <w:lang w:val="ru-RU"/>
        </w:rPr>
        <w:t xml:space="preserve">если </w:t>
      </w:r>
      <w:r w:rsidR="00DE2436" w:rsidRPr="00AF0917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AF091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предполагает принять для </w:t>
      </w:r>
      <w:r w:rsidRPr="00AF0917">
        <w:rPr>
          <w:rFonts w:ascii="Times New Roman" w:hAnsi="Times New Roman"/>
          <w:sz w:val="24"/>
          <w:szCs w:val="24"/>
          <w:lang w:val="ru-RU"/>
        </w:rPr>
        <w:t>конкретн</w:t>
      </w:r>
      <w:r>
        <w:rPr>
          <w:rFonts w:ascii="Times New Roman" w:hAnsi="Times New Roman"/>
          <w:sz w:val="24"/>
          <w:szCs w:val="24"/>
          <w:lang w:val="ru-RU"/>
        </w:rPr>
        <w:t xml:space="preserve">ого </w:t>
      </w:r>
      <w:r w:rsidRPr="00AF0917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>а нулевой уровень допустимых</w:t>
      </w:r>
      <w:r w:rsidRPr="004179B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отклонений</w:t>
      </w:r>
      <w:r w:rsidR="002E55C1" w:rsidRPr="00AF0917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это </w:t>
      </w:r>
      <w:r w:rsidRPr="00AF0917">
        <w:rPr>
          <w:rFonts w:ascii="Times New Roman" w:hAnsi="Times New Roman"/>
          <w:sz w:val="24"/>
          <w:szCs w:val="24"/>
          <w:lang w:val="ru-RU"/>
        </w:rPr>
        <w:t>должн</w:t>
      </w:r>
      <w:r>
        <w:rPr>
          <w:rFonts w:ascii="Times New Roman" w:hAnsi="Times New Roman"/>
          <w:sz w:val="24"/>
          <w:szCs w:val="24"/>
          <w:lang w:val="ru-RU"/>
        </w:rPr>
        <w:t xml:space="preserve">о быть определенным образом </w:t>
      </w:r>
      <w:r w:rsidR="008C533D">
        <w:rPr>
          <w:rFonts w:ascii="Times New Roman" w:hAnsi="Times New Roman"/>
          <w:sz w:val="24"/>
          <w:szCs w:val="24"/>
          <w:lang w:val="ru-RU"/>
        </w:rPr>
        <w:t>отражено</w:t>
      </w:r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8C533D">
        <w:rPr>
          <w:rFonts w:ascii="Times New Roman" w:hAnsi="Times New Roman"/>
          <w:sz w:val="24"/>
          <w:szCs w:val="24"/>
        </w:rPr>
        <w:t>PID</w:t>
      </w:r>
      <w:r w:rsidR="002E55C1" w:rsidRPr="00AF0917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во избежание </w:t>
      </w:r>
      <w:r w:rsidR="00BB645A" w:rsidRPr="00AF0917">
        <w:rPr>
          <w:rFonts w:ascii="Times New Roman" w:hAnsi="Times New Roman"/>
          <w:sz w:val="24"/>
          <w:szCs w:val="24"/>
          <w:lang w:val="ru-RU"/>
        </w:rPr>
        <w:t>люб</w:t>
      </w:r>
      <w:r w:rsidR="008C533D">
        <w:rPr>
          <w:rFonts w:ascii="Times New Roman" w:hAnsi="Times New Roman"/>
          <w:sz w:val="24"/>
          <w:szCs w:val="24"/>
          <w:lang w:val="ru-RU"/>
        </w:rPr>
        <w:t xml:space="preserve">ого неоднозначного понимания по этому </w:t>
      </w:r>
      <w:r w:rsidR="008C533D" w:rsidRPr="008C533D">
        <w:rPr>
          <w:rFonts w:ascii="Times New Roman" w:hAnsi="Times New Roman"/>
          <w:sz w:val="24"/>
          <w:szCs w:val="24"/>
          <w:lang w:val="ru-RU"/>
        </w:rPr>
        <w:t>вопрос</w:t>
      </w:r>
      <w:r w:rsidR="008C533D">
        <w:rPr>
          <w:rFonts w:ascii="Times New Roman" w:hAnsi="Times New Roman"/>
          <w:sz w:val="24"/>
          <w:szCs w:val="24"/>
          <w:lang w:val="ru-RU"/>
        </w:rPr>
        <w:t>у</w:t>
      </w:r>
      <w:r w:rsidR="002E55C1" w:rsidRPr="00AF0917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F26378" w:rsidRDefault="00D81B14" w:rsidP="002E55C1">
      <w:pPr>
        <w:spacing w:before="12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26378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2E55C1" w:rsidRPr="00F2637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648F9" w:rsidRPr="00F26378">
        <w:rPr>
          <w:rFonts w:ascii="Times New Roman" w:hAnsi="Times New Roman"/>
          <w:b/>
          <w:sz w:val="24"/>
          <w:szCs w:val="24"/>
          <w:lang w:val="ru-RU"/>
        </w:rPr>
        <w:t>11</w:t>
      </w:r>
    </w:p>
    <w:p w:rsidR="002E55C1" w:rsidRPr="00664DCC" w:rsidRDefault="00664DCC" w:rsidP="001A6D69">
      <w:pPr>
        <w:pStyle w:val="ListParagraph"/>
        <w:spacing w:before="120" w:line="360" w:lineRule="auto"/>
        <w:ind w:left="0"/>
        <w:contextualSpacing w:val="0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В </w:t>
      </w:r>
      <w:r w:rsidRPr="00664DCC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будущ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ем</w:t>
      </w:r>
      <w:r w:rsidRPr="00664DCC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 </w:t>
      </w:r>
      <w:r w:rsidR="00DE2436" w:rsidRPr="00664DCC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ВОИС</w:t>
      </w:r>
      <w:r w:rsidR="002E55C1" w:rsidRPr="00664DCC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 </w:t>
      </w:r>
      <w:r w:rsidR="002D7F2F" w:rsidRPr="002D7F2F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могла </w:t>
      </w:r>
      <w:r w:rsidR="002D7F2F" w:rsidRPr="008C533D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бы </w:t>
      </w:r>
      <w:r w:rsidR="008C533D" w:rsidRPr="008C533D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применять </w:t>
      </w:r>
      <w:r w:rsidR="008C533D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практику </w:t>
      </w:r>
      <w:r w:rsidR="001A6D69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четкой фиксации 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допустимых отклонений для проектов</w:t>
      </w:r>
      <w:r w:rsidR="002E55C1" w:rsidRPr="00664DCC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 </w:t>
      </w:r>
      <w:r w:rsidR="00BB645A" w:rsidRPr="00664DCC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и</w:t>
      </w:r>
      <w:r w:rsidR="002E55C1" w:rsidRPr="00664DCC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 </w:t>
      </w:r>
      <w:r w:rsidR="00BB645A" w:rsidRPr="00664DCC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различн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ых</w:t>
      </w:r>
      <w:r w:rsidR="00BB645A" w:rsidRPr="00664DCC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планов </w:t>
      </w:r>
      <w:r w:rsidRPr="00664DCC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проект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ных этапов</w:t>
      </w:r>
      <w:r w:rsidR="00644FAC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.</w:t>
      </w:r>
    </w:p>
    <w:p w:rsidR="002E55C1" w:rsidRPr="00D13D15" w:rsidRDefault="00DE2436" w:rsidP="001A6D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13D15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D13D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3D15" w:rsidRPr="00D13D15">
        <w:rPr>
          <w:rFonts w:ascii="Times New Roman" w:hAnsi="Times New Roman"/>
          <w:sz w:val="24"/>
          <w:szCs w:val="24"/>
          <w:lang w:val="ru-RU"/>
        </w:rPr>
        <w:t xml:space="preserve">согласилась с данной рекомендацией </w:t>
      </w:r>
      <w:r w:rsidR="00BB645A" w:rsidRPr="00D13D15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D13D1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3D15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2E55C1" w:rsidRPr="00D13D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A6D69" w:rsidRPr="00D13D15">
        <w:rPr>
          <w:rFonts w:ascii="Times New Roman" w:hAnsi="Times New Roman"/>
          <w:sz w:val="24"/>
          <w:szCs w:val="24"/>
          <w:lang w:val="ru-RU"/>
        </w:rPr>
        <w:t xml:space="preserve">все </w:t>
      </w:r>
      <w:r w:rsidR="001A6D69">
        <w:rPr>
          <w:rFonts w:ascii="Times New Roman" w:hAnsi="Times New Roman"/>
          <w:sz w:val="24"/>
          <w:szCs w:val="24"/>
          <w:lang w:val="ru-RU"/>
        </w:rPr>
        <w:t xml:space="preserve">допуски будут отражаться </w:t>
      </w:r>
      <w:r w:rsidR="00664DCC" w:rsidRPr="00664DCC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664DCC">
        <w:rPr>
          <w:rFonts w:ascii="Times New Roman" w:hAnsi="Times New Roman"/>
          <w:sz w:val="24"/>
          <w:szCs w:val="24"/>
          <w:lang w:val="ru-RU"/>
        </w:rPr>
        <w:t>ее будущих</w:t>
      </w:r>
      <w:r w:rsidR="002E55C1" w:rsidRPr="00D13D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4DCC">
        <w:rPr>
          <w:rFonts w:ascii="Times New Roman" w:hAnsi="Times New Roman"/>
          <w:sz w:val="24"/>
          <w:szCs w:val="24"/>
          <w:lang w:val="ru-RU"/>
        </w:rPr>
        <w:t>документах</w:t>
      </w:r>
      <w:r w:rsidR="00022758">
        <w:rPr>
          <w:rFonts w:ascii="Times New Roman" w:hAnsi="Times New Roman"/>
          <w:sz w:val="24"/>
          <w:szCs w:val="24"/>
          <w:lang w:val="ru-RU"/>
        </w:rPr>
        <w:t xml:space="preserve"> по инициации проектов </w:t>
      </w:r>
      <w:r w:rsidR="001A6D69">
        <w:rPr>
          <w:rFonts w:ascii="Times New Roman" w:hAnsi="Times New Roman"/>
          <w:sz w:val="24"/>
          <w:szCs w:val="24"/>
          <w:lang w:val="ru-RU"/>
        </w:rPr>
        <w:t>ПОР</w:t>
      </w:r>
      <w:r w:rsidR="002E55C1" w:rsidRPr="00D13D15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DC57F1" w:rsidRDefault="00BB645A" w:rsidP="001A6D69">
      <w:pPr>
        <w:pStyle w:val="Heading1"/>
        <w:spacing w:before="120" w:line="360" w:lineRule="auto"/>
        <w:contextualSpacing/>
        <w:rPr>
          <w:rFonts w:ascii="Times New Roman" w:hAnsi="Times New Roman"/>
          <w:b/>
          <w:color w:val="002060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Анализ чувствительности</w:t>
      </w:r>
      <w:r w:rsidR="00BF088E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 </w:t>
      </w:r>
      <w:r w:rsidR="001A6D69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по вопросам, касающимся реализации</w:t>
      </w:r>
      <w:r w:rsidR="00664DCC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 проектов</w:t>
      </w:r>
    </w:p>
    <w:p w:rsidR="00B94BDB" w:rsidRPr="00664DCC" w:rsidRDefault="00357971" w:rsidP="0035797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664DCC" w:rsidRPr="00B0241F">
        <w:rPr>
          <w:rFonts w:ascii="Times New Roman" w:hAnsi="Times New Roman"/>
          <w:sz w:val="24"/>
          <w:szCs w:val="24"/>
          <w:lang w:val="ru-RU"/>
        </w:rPr>
        <w:t>непрерывн</w:t>
      </w:r>
      <w:r w:rsidR="00664DCC">
        <w:rPr>
          <w:rFonts w:ascii="Times New Roman" w:hAnsi="Times New Roman"/>
          <w:sz w:val="24"/>
          <w:szCs w:val="24"/>
          <w:lang w:val="ru-RU"/>
        </w:rPr>
        <w:t>ого</w:t>
      </w:r>
      <w:r w:rsidR="00664DCC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мониторинг</w:t>
      </w:r>
      <w:r w:rsidR="00664DCC">
        <w:rPr>
          <w:rFonts w:ascii="Times New Roman" w:hAnsi="Times New Roman"/>
          <w:sz w:val="24"/>
          <w:szCs w:val="24"/>
          <w:lang w:val="ru-RU"/>
        </w:rPr>
        <w:t xml:space="preserve">а хода </w:t>
      </w:r>
      <w:r w:rsidR="00664DCC" w:rsidRPr="00664DCC">
        <w:rPr>
          <w:rFonts w:ascii="Times New Roman" w:hAnsi="Times New Roman"/>
          <w:sz w:val="24"/>
          <w:szCs w:val="24"/>
          <w:lang w:val="ru-RU"/>
        </w:rPr>
        <w:t>реализаци</w:t>
      </w:r>
      <w:r w:rsidR="00664DCC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проекта </w:t>
      </w:r>
      <w:r w:rsidR="00CC7C9F" w:rsidRPr="00CC7C9F">
        <w:rPr>
          <w:rFonts w:ascii="Times New Roman" w:hAnsi="Times New Roman"/>
          <w:sz w:val="24"/>
          <w:szCs w:val="24"/>
          <w:lang w:val="ru-RU"/>
        </w:rPr>
        <w:t>ПОР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</w:t>
      </w:r>
      <w:r w:rsidR="00664DCC">
        <w:rPr>
          <w:rFonts w:ascii="Times New Roman" w:hAnsi="Times New Roman"/>
          <w:sz w:val="24"/>
          <w:szCs w:val="24"/>
          <w:lang w:val="ru-RU"/>
        </w:rPr>
        <w:t xml:space="preserve">юро </w:t>
      </w:r>
      <w:r w:rsidR="00664DCC" w:rsidRPr="00664DCC">
        <w:rPr>
          <w:rFonts w:ascii="Times New Roman" w:hAnsi="Times New Roman"/>
          <w:sz w:val="24"/>
          <w:szCs w:val="24"/>
          <w:lang w:val="ru-RU"/>
        </w:rPr>
        <w:t>управлени</w:t>
      </w:r>
      <w:r w:rsidR="00664DCC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664DCC" w:rsidRPr="00664DCC">
        <w:rPr>
          <w:rFonts w:ascii="Times New Roman" w:hAnsi="Times New Roman"/>
          <w:sz w:val="24"/>
          <w:szCs w:val="24"/>
          <w:lang w:val="ru-RU"/>
        </w:rPr>
        <w:t>проект</w:t>
      </w:r>
      <w:r w:rsidR="00664DCC">
        <w:rPr>
          <w:rFonts w:ascii="Times New Roman" w:hAnsi="Times New Roman"/>
          <w:sz w:val="24"/>
          <w:szCs w:val="24"/>
          <w:lang w:val="ru-RU"/>
        </w:rPr>
        <w:t xml:space="preserve">ом проводит еженедельные </w:t>
      </w:r>
      <w:r w:rsidR="00664DCC" w:rsidRPr="00664DCC">
        <w:rPr>
          <w:rFonts w:ascii="Times New Roman" w:hAnsi="Times New Roman"/>
          <w:sz w:val="24"/>
          <w:szCs w:val="24"/>
          <w:lang w:val="ru-RU"/>
        </w:rPr>
        <w:t>совещани</w:t>
      </w:r>
      <w:r w:rsidR="00664DCC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>ными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группами</w:t>
      </w:r>
      <w:r w:rsidR="00664DC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4DCC" w:rsidRPr="00664DCC">
        <w:rPr>
          <w:rFonts w:ascii="Times New Roman" w:hAnsi="Times New Roman"/>
          <w:sz w:val="24"/>
          <w:szCs w:val="24"/>
          <w:lang w:val="ru-RU"/>
        </w:rPr>
        <w:t>соответствующ</w:t>
      </w:r>
      <w:r>
        <w:rPr>
          <w:rFonts w:ascii="Times New Roman" w:hAnsi="Times New Roman"/>
          <w:sz w:val="24"/>
          <w:szCs w:val="24"/>
          <w:lang w:val="ru-RU"/>
        </w:rPr>
        <w:t>их</w:t>
      </w:r>
      <w:r w:rsidR="00664DC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4DCC" w:rsidRPr="00664DCC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64DCC">
        <w:rPr>
          <w:rFonts w:ascii="Times New Roman" w:hAnsi="Times New Roman"/>
          <w:sz w:val="24"/>
          <w:szCs w:val="24"/>
          <w:lang w:val="ru-RU"/>
        </w:rPr>
        <w:t xml:space="preserve">Протоколы таких </w:t>
      </w:r>
      <w:r w:rsidR="00664DCC" w:rsidRPr="00664DCC">
        <w:rPr>
          <w:rFonts w:ascii="Times New Roman" w:hAnsi="Times New Roman"/>
          <w:sz w:val="24"/>
          <w:szCs w:val="24"/>
          <w:lang w:val="ru-RU"/>
        </w:rPr>
        <w:t>совещани</w:t>
      </w:r>
      <w:r w:rsidR="00664DCC">
        <w:rPr>
          <w:rFonts w:ascii="Times New Roman" w:hAnsi="Times New Roman"/>
          <w:sz w:val="24"/>
          <w:szCs w:val="24"/>
          <w:lang w:val="ru-RU"/>
        </w:rPr>
        <w:t>й сохраняются в виде недельных</w:t>
      </w:r>
      <w:r w:rsidR="00B026D2" w:rsidRPr="00664DC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4DCC" w:rsidRPr="00664DCC">
        <w:rPr>
          <w:rFonts w:ascii="Times New Roman" w:hAnsi="Times New Roman"/>
          <w:sz w:val="24"/>
          <w:szCs w:val="24"/>
          <w:lang w:val="ru-RU"/>
        </w:rPr>
        <w:t>о</w:t>
      </w:r>
      <w:r w:rsidR="00CC7C9F" w:rsidRPr="00664DCC">
        <w:rPr>
          <w:rFonts w:ascii="Times New Roman" w:hAnsi="Times New Roman"/>
          <w:sz w:val="24"/>
          <w:szCs w:val="24"/>
          <w:lang w:val="ru-RU"/>
        </w:rPr>
        <w:t>тчет</w:t>
      </w:r>
      <w:r w:rsidR="00664DCC">
        <w:rPr>
          <w:rFonts w:ascii="Times New Roman" w:hAnsi="Times New Roman"/>
          <w:sz w:val="24"/>
          <w:szCs w:val="24"/>
          <w:lang w:val="ru-RU"/>
        </w:rPr>
        <w:t>ов</w:t>
      </w:r>
      <w:r w:rsidR="00CC7C9F" w:rsidRPr="00664DCC">
        <w:rPr>
          <w:rFonts w:ascii="Times New Roman" w:hAnsi="Times New Roman"/>
          <w:sz w:val="24"/>
          <w:szCs w:val="24"/>
          <w:lang w:val="ru-RU"/>
        </w:rPr>
        <w:t xml:space="preserve"> о ходе </w:t>
      </w:r>
      <w:r w:rsidRPr="00357971">
        <w:rPr>
          <w:rFonts w:ascii="Times New Roman" w:hAnsi="Times New Roman"/>
          <w:sz w:val="24"/>
          <w:szCs w:val="24"/>
          <w:lang w:val="ru-RU"/>
        </w:rPr>
        <w:t xml:space="preserve">выполнения </w:t>
      </w:r>
      <w:r w:rsidR="00664DCC">
        <w:rPr>
          <w:rFonts w:ascii="Times New Roman" w:hAnsi="Times New Roman"/>
          <w:sz w:val="24"/>
          <w:szCs w:val="24"/>
          <w:lang w:val="ru-RU"/>
        </w:rPr>
        <w:t>проектов</w:t>
      </w:r>
      <w:r w:rsidR="002E55C1" w:rsidRPr="00664DC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664DCC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664DC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4DCC">
        <w:rPr>
          <w:rFonts w:ascii="Times New Roman" w:hAnsi="Times New Roman"/>
          <w:sz w:val="24"/>
          <w:szCs w:val="24"/>
          <w:lang w:val="ru-RU"/>
        </w:rPr>
        <w:t xml:space="preserve">обновляются на странице </w:t>
      </w:r>
      <w:r w:rsidR="002E55C1" w:rsidRPr="00FE0AAD">
        <w:rPr>
          <w:rFonts w:ascii="Times New Roman" w:hAnsi="Times New Roman"/>
          <w:sz w:val="24"/>
          <w:szCs w:val="24"/>
        </w:rPr>
        <w:t>Wiki</w:t>
      </w:r>
      <w:r w:rsidR="002E55C1" w:rsidRPr="00664DCC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Каждый отчет включает</w:t>
      </w:r>
      <w:r w:rsidR="00664DCC">
        <w:rPr>
          <w:rFonts w:ascii="Times New Roman" w:hAnsi="Times New Roman"/>
          <w:sz w:val="24"/>
          <w:szCs w:val="24"/>
          <w:lang w:val="ru-RU"/>
        </w:rPr>
        <w:t xml:space="preserve"> пять разделов: </w:t>
      </w:r>
      <w:r w:rsidR="00664DC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64DCC">
        <w:rPr>
          <w:rFonts w:ascii="Times New Roman" w:hAnsi="Times New Roman"/>
          <w:sz w:val="24"/>
          <w:szCs w:val="24"/>
          <w:lang w:val="ru-RU"/>
        </w:rPr>
        <w:t xml:space="preserve">Завершенные мероприятия </w:t>
      </w:r>
      <w:r w:rsidR="002E55C1" w:rsidRPr="00664DCC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664DCC" w:rsidRPr="00664DCC">
        <w:rPr>
          <w:rFonts w:ascii="Times New Roman" w:hAnsi="Times New Roman"/>
          <w:sz w:val="24"/>
          <w:szCs w:val="24"/>
          <w:lang w:val="ru-RU"/>
        </w:rPr>
        <w:t>п</w:t>
      </w:r>
      <w:r w:rsidR="00BB645A" w:rsidRPr="00664DCC">
        <w:rPr>
          <w:rFonts w:ascii="Times New Roman" w:hAnsi="Times New Roman"/>
          <w:sz w:val="24"/>
          <w:szCs w:val="24"/>
          <w:lang w:val="ru-RU"/>
        </w:rPr>
        <w:t>редыдущий</w:t>
      </w:r>
      <w:r w:rsidR="002E55C1" w:rsidRPr="00664DC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4DCC" w:rsidRPr="00664DCC">
        <w:rPr>
          <w:rFonts w:ascii="Times New Roman" w:hAnsi="Times New Roman"/>
          <w:sz w:val="24"/>
          <w:szCs w:val="24"/>
          <w:lang w:val="ru-RU"/>
        </w:rPr>
        <w:t>п</w:t>
      </w:r>
      <w:r w:rsidR="00BB645A" w:rsidRPr="00664DCC">
        <w:rPr>
          <w:rFonts w:ascii="Times New Roman" w:hAnsi="Times New Roman"/>
          <w:sz w:val="24"/>
          <w:szCs w:val="24"/>
          <w:lang w:val="ru-RU"/>
        </w:rPr>
        <w:t>ериод</w:t>
      </w:r>
      <w:r w:rsidR="00664DC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664DC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67EC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E2436" w:rsidRPr="00664DCC">
        <w:rPr>
          <w:rFonts w:ascii="Times New Roman" w:hAnsi="Times New Roman"/>
          <w:sz w:val="24"/>
          <w:szCs w:val="24"/>
          <w:lang w:val="ru-RU"/>
        </w:rPr>
        <w:t>Мероприятия</w:t>
      </w:r>
      <w:r w:rsidR="00A67EC9">
        <w:rPr>
          <w:rFonts w:ascii="Times New Roman" w:hAnsi="Times New Roman"/>
          <w:sz w:val="24"/>
          <w:szCs w:val="24"/>
          <w:lang w:val="ru-RU"/>
        </w:rPr>
        <w:t>, реализуемые с отставанием от</w:t>
      </w:r>
      <w:r w:rsidR="00DE2436" w:rsidRPr="00664DC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67EC9" w:rsidRPr="00664DCC">
        <w:rPr>
          <w:rFonts w:ascii="Times New Roman" w:hAnsi="Times New Roman"/>
          <w:sz w:val="24"/>
          <w:szCs w:val="24"/>
          <w:lang w:val="ru-RU"/>
        </w:rPr>
        <w:t>п</w:t>
      </w:r>
      <w:r w:rsidR="00BB645A" w:rsidRPr="00664DCC">
        <w:rPr>
          <w:rFonts w:ascii="Times New Roman" w:hAnsi="Times New Roman"/>
          <w:sz w:val="24"/>
          <w:szCs w:val="24"/>
          <w:lang w:val="ru-RU"/>
        </w:rPr>
        <w:t>лан</w:t>
      </w:r>
      <w:r w:rsidR="00A67EC9">
        <w:rPr>
          <w:rFonts w:ascii="Times New Roman" w:hAnsi="Times New Roman"/>
          <w:sz w:val="24"/>
          <w:szCs w:val="24"/>
          <w:lang w:val="ru-RU"/>
        </w:rPr>
        <w:t>а</w:t>
      </w:r>
      <w:r w:rsidR="00A67EC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664DC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67EC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67EC9" w:rsidRPr="00664DCC">
        <w:rPr>
          <w:rFonts w:ascii="Times New Roman" w:hAnsi="Times New Roman"/>
          <w:sz w:val="24"/>
          <w:szCs w:val="24"/>
          <w:lang w:val="ru-RU"/>
        </w:rPr>
        <w:t>Планируемы</w:t>
      </w:r>
      <w:r w:rsidR="00A67EC9">
        <w:rPr>
          <w:rFonts w:ascii="Times New Roman" w:hAnsi="Times New Roman"/>
          <w:sz w:val="24"/>
          <w:szCs w:val="24"/>
          <w:lang w:val="ru-RU"/>
        </w:rPr>
        <w:t xml:space="preserve">е/продолжающиеся </w:t>
      </w:r>
      <w:r w:rsidR="00A67EC9" w:rsidRPr="00664DCC">
        <w:rPr>
          <w:rFonts w:ascii="Times New Roman" w:hAnsi="Times New Roman"/>
          <w:sz w:val="24"/>
          <w:szCs w:val="24"/>
          <w:lang w:val="ru-RU"/>
        </w:rPr>
        <w:t>м</w:t>
      </w:r>
      <w:r w:rsidR="00DE2436" w:rsidRPr="00664DCC">
        <w:rPr>
          <w:rFonts w:ascii="Times New Roman" w:hAnsi="Times New Roman"/>
          <w:sz w:val="24"/>
          <w:szCs w:val="24"/>
          <w:lang w:val="ru-RU"/>
        </w:rPr>
        <w:t>ероприят</w:t>
      </w:r>
      <w:r w:rsidR="00A67EC9">
        <w:rPr>
          <w:rFonts w:ascii="Times New Roman" w:hAnsi="Times New Roman"/>
          <w:sz w:val="24"/>
          <w:szCs w:val="24"/>
          <w:lang w:val="ru-RU"/>
        </w:rPr>
        <w:t>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67EC9" w:rsidRPr="00664DCC">
        <w:rPr>
          <w:rFonts w:ascii="Times New Roman" w:hAnsi="Times New Roman"/>
          <w:sz w:val="24"/>
          <w:szCs w:val="24"/>
          <w:lang w:val="ru-RU"/>
        </w:rPr>
        <w:t>с</w:t>
      </w:r>
      <w:r w:rsidR="00BB645A" w:rsidRPr="00664DCC">
        <w:rPr>
          <w:rFonts w:ascii="Times New Roman" w:hAnsi="Times New Roman"/>
          <w:sz w:val="24"/>
          <w:szCs w:val="24"/>
          <w:lang w:val="ru-RU"/>
        </w:rPr>
        <w:t>ледующ</w:t>
      </w:r>
      <w:r w:rsidR="00A67EC9">
        <w:rPr>
          <w:rFonts w:ascii="Times New Roman" w:hAnsi="Times New Roman"/>
          <w:sz w:val="24"/>
          <w:szCs w:val="24"/>
          <w:lang w:val="ru-RU"/>
        </w:rPr>
        <w:t>его</w:t>
      </w:r>
      <w:r w:rsidR="002E55C1" w:rsidRPr="00664DC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67EC9" w:rsidRPr="00664DCC">
        <w:rPr>
          <w:rFonts w:ascii="Times New Roman" w:hAnsi="Times New Roman"/>
          <w:sz w:val="24"/>
          <w:szCs w:val="24"/>
          <w:lang w:val="ru-RU"/>
        </w:rPr>
        <w:t>п</w:t>
      </w:r>
      <w:r w:rsidR="00BB645A" w:rsidRPr="00664DCC">
        <w:rPr>
          <w:rFonts w:ascii="Times New Roman" w:hAnsi="Times New Roman"/>
          <w:sz w:val="24"/>
          <w:szCs w:val="24"/>
          <w:lang w:val="ru-RU"/>
        </w:rPr>
        <w:t>ериод</w:t>
      </w:r>
      <w:r w:rsidR="00A67EC9">
        <w:rPr>
          <w:rFonts w:ascii="Times New Roman" w:hAnsi="Times New Roman"/>
          <w:sz w:val="24"/>
          <w:szCs w:val="24"/>
          <w:lang w:val="ru-RU"/>
        </w:rPr>
        <w:t>а</w:t>
      </w:r>
      <w:r w:rsidR="00A67EC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664DC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67EC9" w:rsidRPr="00A67EC9">
        <w:rPr>
          <w:rFonts w:ascii="Times New Roman" w:hAnsi="Times New Roman"/>
          <w:sz w:val="24"/>
          <w:szCs w:val="24"/>
          <w:lang w:val="ru-RU"/>
        </w:rPr>
        <w:t>«</w:t>
      </w:r>
      <w:r w:rsidR="00A67EC9">
        <w:rPr>
          <w:rFonts w:ascii="Times New Roman" w:hAnsi="Times New Roman"/>
          <w:sz w:val="24"/>
          <w:szCs w:val="24"/>
          <w:lang w:val="ru-RU"/>
        </w:rPr>
        <w:t>Вопросы</w:t>
      </w:r>
      <w:r w:rsidR="002E55C1" w:rsidRPr="00664DC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67EC9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A67EC9" w:rsidRPr="00664DCC">
        <w:rPr>
          <w:rFonts w:ascii="Times New Roman" w:hAnsi="Times New Roman"/>
          <w:sz w:val="24"/>
          <w:szCs w:val="24"/>
          <w:lang w:val="ru-RU"/>
        </w:rPr>
        <w:t>п</w:t>
      </w:r>
      <w:r w:rsidR="00A67EC9">
        <w:rPr>
          <w:rFonts w:ascii="Times New Roman" w:hAnsi="Times New Roman"/>
          <w:sz w:val="24"/>
          <w:szCs w:val="24"/>
          <w:lang w:val="ru-RU"/>
        </w:rPr>
        <w:t>роблем</w:t>
      </w:r>
      <w:r w:rsidR="00A67EC9" w:rsidRPr="00A67EC9">
        <w:rPr>
          <w:rFonts w:ascii="Times New Roman" w:hAnsi="Times New Roman"/>
          <w:sz w:val="24"/>
          <w:szCs w:val="24"/>
          <w:lang w:val="ru-RU"/>
        </w:rPr>
        <w:t>ы»</w:t>
      </w:r>
      <w:r w:rsidR="002E55C1" w:rsidRPr="00664DC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664DCC">
        <w:rPr>
          <w:rFonts w:ascii="Times New Roman" w:hAnsi="Times New Roman"/>
          <w:sz w:val="24"/>
          <w:szCs w:val="24"/>
          <w:lang w:val="ru-RU"/>
        </w:rPr>
        <w:t>и</w:t>
      </w:r>
      <w:r w:rsidR="00A67E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67EC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67EC9" w:rsidRPr="00A67EC9">
        <w:rPr>
          <w:rFonts w:ascii="Times New Roman" w:hAnsi="Times New Roman"/>
          <w:sz w:val="24"/>
          <w:szCs w:val="24"/>
          <w:lang w:val="ru-RU"/>
        </w:rPr>
        <w:t>Необходим</w:t>
      </w:r>
      <w:r w:rsidR="00A67EC9">
        <w:rPr>
          <w:rFonts w:ascii="Times New Roman" w:hAnsi="Times New Roman"/>
          <w:sz w:val="24"/>
          <w:szCs w:val="24"/>
          <w:lang w:val="ru-RU"/>
        </w:rPr>
        <w:t xml:space="preserve">ые действия </w:t>
      </w:r>
      <w:r w:rsidR="00A67EC9" w:rsidRPr="00664DCC">
        <w:rPr>
          <w:rFonts w:ascii="Times New Roman" w:hAnsi="Times New Roman"/>
          <w:sz w:val="24"/>
          <w:szCs w:val="24"/>
          <w:lang w:val="ru-RU"/>
        </w:rPr>
        <w:t>р</w:t>
      </w:r>
      <w:r w:rsidR="00BB645A" w:rsidRPr="00664DCC">
        <w:rPr>
          <w:rFonts w:ascii="Times New Roman" w:hAnsi="Times New Roman"/>
          <w:sz w:val="24"/>
          <w:szCs w:val="24"/>
          <w:lang w:val="ru-RU"/>
        </w:rPr>
        <w:t>уководств</w:t>
      </w:r>
      <w:r w:rsidR="00A67EC9">
        <w:rPr>
          <w:rFonts w:ascii="Times New Roman" w:hAnsi="Times New Roman"/>
          <w:sz w:val="24"/>
          <w:szCs w:val="24"/>
          <w:lang w:val="ru-RU"/>
        </w:rPr>
        <w:t>а</w:t>
      </w:r>
      <w:r w:rsidR="00A67EC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664DCC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7A5D50" w:rsidRDefault="00BB645A" w:rsidP="008A29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E2780D">
        <w:rPr>
          <w:rFonts w:ascii="Times New Roman" w:hAnsi="Times New Roman"/>
          <w:sz w:val="24"/>
          <w:szCs w:val="24"/>
          <w:lang w:val="ru-RU"/>
        </w:rPr>
        <w:t>Мы</w:t>
      </w:r>
      <w:r w:rsidR="002E55C1" w:rsidRPr="00E2780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780D">
        <w:rPr>
          <w:rFonts w:ascii="Times New Roman" w:hAnsi="Times New Roman"/>
          <w:sz w:val="24"/>
          <w:szCs w:val="24"/>
          <w:lang w:val="ru-RU"/>
        </w:rPr>
        <w:t>выполнили контрольную проверку</w:t>
      </w:r>
      <w:r w:rsidR="002E55C1" w:rsidRPr="00E2780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780D">
        <w:rPr>
          <w:rFonts w:ascii="Times New Roman" w:hAnsi="Times New Roman"/>
          <w:sz w:val="24"/>
          <w:szCs w:val="24"/>
          <w:lang w:val="ru-RU"/>
        </w:rPr>
        <w:t>недельного</w:t>
      </w:r>
      <w:r w:rsidR="00B026D2" w:rsidRPr="00E2780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780D" w:rsidRPr="00E2780D">
        <w:rPr>
          <w:rFonts w:ascii="Times New Roman" w:hAnsi="Times New Roman"/>
          <w:sz w:val="24"/>
          <w:szCs w:val="24"/>
          <w:lang w:val="ru-RU"/>
        </w:rPr>
        <w:t>о</w:t>
      </w:r>
      <w:r w:rsidR="00CC7C9F" w:rsidRPr="00E2780D">
        <w:rPr>
          <w:rFonts w:ascii="Times New Roman" w:hAnsi="Times New Roman"/>
          <w:sz w:val="24"/>
          <w:szCs w:val="24"/>
          <w:lang w:val="ru-RU"/>
        </w:rPr>
        <w:t>тчет</w:t>
      </w:r>
      <w:r w:rsidR="00E2780D">
        <w:rPr>
          <w:rFonts w:ascii="Times New Roman" w:hAnsi="Times New Roman"/>
          <w:sz w:val="24"/>
          <w:szCs w:val="24"/>
          <w:lang w:val="ru-RU"/>
        </w:rPr>
        <w:t>а</w:t>
      </w:r>
      <w:r w:rsidR="00CC7C9F" w:rsidRPr="00E2780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57971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E2780D" w:rsidRPr="00E2780D">
        <w:rPr>
          <w:rFonts w:ascii="Times New Roman" w:hAnsi="Times New Roman"/>
          <w:sz w:val="24"/>
          <w:szCs w:val="24"/>
          <w:lang w:val="ru-RU"/>
        </w:rPr>
        <w:t>проект</w:t>
      </w:r>
      <w:r w:rsidR="00E2780D">
        <w:rPr>
          <w:rFonts w:ascii="Times New Roman" w:hAnsi="Times New Roman"/>
          <w:sz w:val="24"/>
          <w:szCs w:val="24"/>
          <w:lang w:val="ru-RU"/>
        </w:rPr>
        <w:t xml:space="preserve">у </w:t>
      </w:r>
      <w:r w:rsidR="00DE2436" w:rsidRPr="00E2780D">
        <w:rPr>
          <w:rFonts w:ascii="Times New Roman" w:hAnsi="Times New Roman"/>
          <w:sz w:val="24"/>
          <w:szCs w:val="24"/>
          <w:lang w:val="ru-RU"/>
        </w:rPr>
        <w:t>ПОР</w:t>
      </w:r>
      <w:r w:rsidR="002E55C1" w:rsidRPr="00E2780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780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A7374">
        <w:rPr>
          <w:rFonts w:ascii="Times New Roman" w:hAnsi="Times New Roman" w:cs="Times New Roman"/>
          <w:sz w:val="24"/>
          <w:szCs w:val="24"/>
          <w:lang w:val="ru-RU"/>
        </w:rPr>
        <w:t>Управление людскими ресурсами</w:t>
      </w:r>
      <w:r w:rsidR="00E2780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E2780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780D">
        <w:rPr>
          <w:rFonts w:ascii="Times New Roman" w:hAnsi="Times New Roman"/>
          <w:sz w:val="24"/>
          <w:szCs w:val="24"/>
          <w:lang w:val="ru-RU"/>
        </w:rPr>
        <w:t>(</w:t>
      </w:r>
      <w:r w:rsidR="00A22B16" w:rsidRPr="00E2780D">
        <w:rPr>
          <w:rFonts w:ascii="Times New Roman" w:hAnsi="Times New Roman"/>
          <w:sz w:val="24"/>
          <w:szCs w:val="24"/>
          <w:lang w:val="ru-RU"/>
        </w:rPr>
        <w:t>э</w:t>
      </w:r>
      <w:r w:rsidR="00DE2436" w:rsidRPr="00E2780D">
        <w:rPr>
          <w:rFonts w:ascii="Times New Roman" w:hAnsi="Times New Roman"/>
          <w:sz w:val="24"/>
          <w:szCs w:val="24"/>
          <w:lang w:val="ru-RU"/>
        </w:rPr>
        <w:t xml:space="preserve">тап </w:t>
      </w:r>
      <w:r w:rsidR="002E55C1" w:rsidRPr="00E24DBD">
        <w:rPr>
          <w:rFonts w:ascii="Times New Roman" w:hAnsi="Times New Roman"/>
          <w:sz w:val="24"/>
          <w:szCs w:val="24"/>
        </w:rPr>
        <w:t>I</w:t>
      </w:r>
      <w:r w:rsidR="00E2780D">
        <w:rPr>
          <w:rFonts w:ascii="Times New Roman" w:hAnsi="Times New Roman"/>
          <w:sz w:val="24"/>
          <w:szCs w:val="24"/>
          <w:lang w:val="ru-RU"/>
        </w:rPr>
        <w:t>)</w:t>
      </w:r>
      <w:r w:rsidR="002E55C1" w:rsidRPr="00E2780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780D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7A5D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57971">
        <w:rPr>
          <w:rFonts w:ascii="Times New Roman" w:hAnsi="Times New Roman"/>
          <w:sz w:val="24"/>
          <w:szCs w:val="24"/>
          <w:lang w:val="ru-RU"/>
        </w:rPr>
        <w:t>обнаружили</w:t>
      </w:r>
      <w:r w:rsidR="00A44DA6" w:rsidRPr="007A5D50">
        <w:rPr>
          <w:rFonts w:ascii="Times New Roman" w:hAnsi="Times New Roman"/>
          <w:sz w:val="24"/>
          <w:szCs w:val="24"/>
          <w:lang w:val="ru-RU"/>
        </w:rPr>
        <w:t>, что</w:t>
      </w:r>
      <w:r w:rsidR="002E55C1" w:rsidRPr="007A5D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780D" w:rsidRPr="007A5D50">
        <w:rPr>
          <w:rFonts w:ascii="Times New Roman" w:hAnsi="Times New Roman"/>
          <w:sz w:val="24"/>
          <w:szCs w:val="24"/>
          <w:lang w:val="ru-RU"/>
        </w:rPr>
        <w:t xml:space="preserve">ряд вопросов оставался нерешенным в течение длительного периода – до 83 недель. Кроме того, было отмечено, что </w:t>
      </w:r>
      <w:r w:rsidR="008A2939" w:rsidRPr="008A2939">
        <w:rPr>
          <w:rFonts w:ascii="Times New Roman" w:hAnsi="Times New Roman"/>
          <w:sz w:val="24"/>
          <w:szCs w:val="24"/>
          <w:lang w:val="ru-RU"/>
        </w:rPr>
        <w:t>в тех случаях, когда</w:t>
      </w:r>
      <w:r w:rsidR="008A2939">
        <w:rPr>
          <w:rFonts w:ascii="Times New Roman" w:hAnsi="Times New Roman"/>
          <w:sz w:val="24"/>
          <w:szCs w:val="24"/>
          <w:lang w:val="ru-RU"/>
        </w:rPr>
        <w:t xml:space="preserve"> такие вопросы</w:t>
      </w:r>
      <w:r w:rsidR="008A2939" w:rsidRPr="007A5D50">
        <w:rPr>
          <w:rFonts w:ascii="Times New Roman" w:hAnsi="Times New Roman"/>
          <w:sz w:val="24"/>
          <w:szCs w:val="24"/>
          <w:lang w:val="ru-RU"/>
        </w:rPr>
        <w:t xml:space="preserve"> в</w:t>
      </w:r>
      <w:r w:rsidR="008A2939">
        <w:rPr>
          <w:rFonts w:ascii="Times New Roman" w:hAnsi="Times New Roman"/>
          <w:sz w:val="24"/>
          <w:szCs w:val="24"/>
          <w:lang w:val="ru-RU"/>
        </w:rPr>
        <w:t>ы</w:t>
      </w:r>
      <w:r w:rsidR="008A2939" w:rsidRPr="007A5D50">
        <w:rPr>
          <w:rFonts w:ascii="Times New Roman" w:hAnsi="Times New Roman"/>
          <w:sz w:val="24"/>
          <w:szCs w:val="24"/>
          <w:lang w:val="ru-RU"/>
        </w:rPr>
        <w:t>н</w:t>
      </w:r>
      <w:r w:rsidR="008A2939">
        <w:rPr>
          <w:rFonts w:ascii="Times New Roman" w:hAnsi="Times New Roman"/>
          <w:sz w:val="24"/>
          <w:szCs w:val="24"/>
          <w:lang w:val="ru-RU"/>
        </w:rPr>
        <w:t xml:space="preserve">осились </w:t>
      </w:r>
      <w:r w:rsidR="008A2939" w:rsidRPr="007A5D50">
        <w:rPr>
          <w:rFonts w:ascii="Times New Roman" w:hAnsi="Times New Roman"/>
          <w:sz w:val="24"/>
          <w:szCs w:val="24"/>
          <w:lang w:val="ru-RU"/>
        </w:rPr>
        <w:t>на обсуждение</w:t>
      </w:r>
      <w:r w:rsidR="008A293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2780D" w:rsidRPr="007A5D50">
        <w:rPr>
          <w:rFonts w:ascii="Times New Roman" w:hAnsi="Times New Roman"/>
          <w:sz w:val="24"/>
          <w:szCs w:val="24"/>
          <w:lang w:val="ru-RU"/>
        </w:rPr>
        <w:t xml:space="preserve">БУП ПОР/проектные группы не проводили </w:t>
      </w:r>
      <w:r w:rsidR="008A2939">
        <w:rPr>
          <w:rFonts w:ascii="Times New Roman" w:hAnsi="Times New Roman"/>
          <w:sz w:val="24"/>
          <w:szCs w:val="24"/>
          <w:lang w:val="ru-RU"/>
        </w:rPr>
        <w:t xml:space="preserve">по ним </w:t>
      </w:r>
      <w:r w:rsidR="00E2780D" w:rsidRPr="007A5D50">
        <w:rPr>
          <w:rFonts w:ascii="Times New Roman" w:hAnsi="Times New Roman"/>
          <w:sz w:val="24"/>
          <w:szCs w:val="24"/>
          <w:lang w:val="ru-RU"/>
        </w:rPr>
        <w:t xml:space="preserve">никакого анализа чувствительности для определения их </w:t>
      </w:r>
      <w:r w:rsidR="00117A8E">
        <w:rPr>
          <w:rFonts w:ascii="Times New Roman" w:hAnsi="Times New Roman"/>
          <w:sz w:val="24"/>
          <w:szCs w:val="24"/>
          <w:lang w:val="ru-RU"/>
        </w:rPr>
        <w:t xml:space="preserve">важности </w:t>
      </w:r>
      <w:r w:rsidR="008A2939">
        <w:rPr>
          <w:rFonts w:ascii="Times New Roman" w:hAnsi="Times New Roman"/>
          <w:sz w:val="24"/>
          <w:szCs w:val="24"/>
          <w:lang w:val="ru-RU"/>
        </w:rPr>
        <w:t>в общем процессе</w:t>
      </w:r>
      <w:r w:rsidR="00E2780D" w:rsidRPr="007A5D50">
        <w:rPr>
          <w:rFonts w:ascii="Times New Roman" w:hAnsi="Times New Roman"/>
          <w:sz w:val="24"/>
          <w:szCs w:val="24"/>
          <w:lang w:val="ru-RU"/>
        </w:rPr>
        <w:t xml:space="preserve"> управления проектом и </w:t>
      </w:r>
      <w:r w:rsidR="008A2939">
        <w:rPr>
          <w:rFonts w:ascii="Times New Roman" w:hAnsi="Times New Roman"/>
          <w:sz w:val="24"/>
          <w:szCs w:val="24"/>
          <w:lang w:val="ru-RU"/>
        </w:rPr>
        <w:t xml:space="preserve">срочности </w:t>
      </w:r>
      <w:r w:rsidR="00E2780D" w:rsidRPr="007A5D50">
        <w:rPr>
          <w:rFonts w:ascii="Times New Roman" w:hAnsi="Times New Roman"/>
          <w:sz w:val="24"/>
          <w:szCs w:val="24"/>
          <w:lang w:val="ru-RU"/>
        </w:rPr>
        <w:t xml:space="preserve">их разрешения. </w:t>
      </w:r>
    </w:p>
    <w:p w:rsidR="00823003" w:rsidRDefault="00DE2436" w:rsidP="008A29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823003" w:rsidSect="00333CA1">
          <w:footerReference w:type="default" r:id="rId58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7A5D50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7A5D5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5D50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2E55C1" w:rsidRPr="007A5D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A5D50">
        <w:rPr>
          <w:rFonts w:ascii="Times New Roman" w:hAnsi="Times New Roman"/>
          <w:sz w:val="24"/>
          <w:szCs w:val="24"/>
          <w:lang w:val="ru-RU"/>
        </w:rPr>
        <w:t xml:space="preserve">она </w:t>
      </w:r>
      <w:r w:rsidR="007A5D50">
        <w:rPr>
          <w:rFonts w:ascii="Times New Roman" w:hAnsi="Times New Roman"/>
          <w:sz w:val="24"/>
          <w:lang w:val="ru-RU"/>
        </w:rPr>
        <w:t xml:space="preserve">рассмотрит </w:t>
      </w:r>
      <w:r w:rsidR="007A5D50" w:rsidRPr="007A5D50">
        <w:rPr>
          <w:rFonts w:ascii="Times New Roman" w:hAnsi="Times New Roman"/>
          <w:sz w:val="24"/>
          <w:lang w:val="ru-RU"/>
        </w:rPr>
        <w:t>вопрос</w:t>
      </w:r>
      <w:r w:rsidR="007A5D50">
        <w:rPr>
          <w:rFonts w:ascii="Times New Roman" w:hAnsi="Times New Roman"/>
          <w:sz w:val="24"/>
          <w:lang w:val="ru-RU"/>
        </w:rPr>
        <w:t xml:space="preserve"> о </w:t>
      </w:r>
      <w:r w:rsidR="007A5D50" w:rsidRPr="007A5D50">
        <w:rPr>
          <w:rFonts w:ascii="Times New Roman" w:hAnsi="Times New Roman"/>
          <w:snapToGrid w:val="0"/>
          <w:sz w:val="24"/>
          <w:lang w:val="ru-RU"/>
        </w:rPr>
        <w:t>применени</w:t>
      </w:r>
      <w:r w:rsidR="007A5D50">
        <w:rPr>
          <w:rFonts w:ascii="Times New Roman" w:hAnsi="Times New Roman"/>
          <w:sz w:val="24"/>
          <w:lang w:val="ru-RU"/>
        </w:rPr>
        <w:t>и</w:t>
      </w:r>
      <w:r w:rsidR="002E55C1" w:rsidRPr="007A5D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A2939">
        <w:rPr>
          <w:rFonts w:ascii="Times New Roman" w:hAnsi="Times New Roman"/>
          <w:sz w:val="24"/>
          <w:szCs w:val="24"/>
          <w:lang w:val="ru-RU"/>
        </w:rPr>
        <w:t xml:space="preserve">по каждому из таких </w:t>
      </w:r>
      <w:r w:rsidR="008A2939" w:rsidRPr="007A5D50">
        <w:rPr>
          <w:rFonts w:ascii="Times New Roman" w:hAnsi="Times New Roman"/>
          <w:sz w:val="24"/>
          <w:szCs w:val="24"/>
          <w:lang w:val="ru-RU"/>
        </w:rPr>
        <w:t>вопрос</w:t>
      </w:r>
      <w:r w:rsidR="008A2939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7A5D50">
        <w:rPr>
          <w:rFonts w:ascii="Times New Roman" w:hAnsi="Times New Roman"/>
          <w:sz w:val="24"/>
          <w:szCs w:val="24"/>
          <w:lang w:val="ru-RU"/>
        </w:rPr>
        <w:t>простого</w:t>
      </w:r>
      <w:r w:rsidR="00BB645A" w:rsidRPr="007A5D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A5D50" w:rsidRPr="007A5D50">
        <w:rPr>
          <w:rFonts w:ascii="Times New Roman" w:hAnsi="Times New Roman"/>
          <w:sz w:val="24"/>
          <w:szCs w:val="24"/>
          <w:lang w:val="ru-RU"/>
        </w:rPr>
        <w:t>рейтинг</w:t>
      </w:r>
      <w:r w:rsidR="007A5D50">
        <w:rPr>
          <w:rFonts w:ascii="Times New Roman" w:hAnsi="Times New Roman"/>
          <w:sz w:val="24"/>
          <w:szCs w:val="24"/>
          <w:lang w:val="ru-RU"/>
        </w:rPr>
        <w:t>а</w:t>
      </w:r>
      <w:r w:rsidR="007A5D50" w:rsidRPr="007A5D50">
        <w:rPr>
          <w:rFonts w:ascii="Times New Roman" w:hAnsi="Times New Roman"/>
          <w:sz w:val="24"/>
          <w:szCs w:val="24"/>
          <w:lang w:val="ru-RU"/>
        </w:rPr>
        <w:t xml:space="preserve"> чувствительности </w:t>
      </w:r>
      <w:r w:rsidR="007A5D50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8A2939" w:rsidRPr="008A2939">
        <w:rPr>
          <w:rFonts w:ascii="Times New Roman" w:hAnsi="Times New Roman"/>
          <w:sz w:val="24"/>
          <w:szCs w:val="24"/>
          <w:lang w:val="ru-RU"/>
        </w:rPr>
        <w:t>определени</w:t>
      </w:r>
      <w:r w:rsidR="008A2939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7A5D50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8A2939">
        <w:rPr>
          <w:rFonts w:ascii="Times New Roman" w:hAnsi="Times New Roman"/>
          <w:sz w:val="24"/>
          <w:szCs w:val="24"/>
          <w:lang w:val="ru-RU"/>
        </w:rPr>
        <w:t xml:space="preserve">срочности </w:t>
      </w:r>
      <w:r w:rsidR="002E55C1" w:rsidRPr="007A5D50">
        <w:rPr>
          <w:rFonts w:ascii="Times New Roman" w:hAnsi="Times New Roman"/>
          <w:sz w:val="24"/>
          <w:szCs w:val="24"/>
          <w:lang w:val="ru-RU"/>
        </w:rPr>
        <w:t xml:space="preserve">/ </w:t>
      </w:r>
      <w:r w:rsidR="008A2939" w:rsidRPr="008A2939">
        <w:rPr>
          <w:rFonts w:ascii="Times New Roman" w:hAnsi="Times New Roman"/>
          <w:sz w:val="24"/>
          <w:szCs w:val="24"/>
          <w:lang w:val="ru-RU"/>
        </w:rPr>
        <w:t>необходим</w:t>
      </w:r>
      <w:r w:rsidR="008A2939">
        <w:rPr>
          <w:rFonts w:ascii="Times New Roman" w:hAnsi="Times New Roman"/>
          <w:sz w:val="24"/>
          <w:szCs w:val="24"/>
          <w:lang w:val="ru-RU"/>
        </w:rPr>
        <w:t xml:space="preserve">ости </w:t>
      </w:r>
      <w:r w:rsidR="007A5D50">
        <w:rPr>
          <w:rFonts w:ascii="Times New Roman" w:hAnsi="Times New Roman"/>
          <w:sz w:val="24"/>
          <w:szCs w:val="24"/>
          <w:lang w:val="ru-RU"/>
        </w:rPr>
        <w:t xml:space="preserve">вынесения </w:t>
      </w:r>
      <w:r w:rsidR="008A2939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7A5D50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7A5D50" w:rsidRPr="007A5D50">
        <w:rPr>
          <w:rFonts w:ascii="Times New Roman" w:hAnsi="Times New Roman"/>
          <w:sz w:val="24"/>
          <w:lang w:val="ru-RU"/>
        </w:rPr>
        <w:t>рассмотрени</w:t>
      </w:r>
      <w:r w:rsidR="007A5D50">
        <w:rPr>
          <w:rFonts w:ascii="Times New Roman" w:hAnsi="Times New Roman"/>
          <w:sz w:val="24"/>
          <w:szCs w:val="24"/>
          <w:lang w:val="ru-RU"/>
        </w:rPr>
        <w:t xml:space="preserve">е вышестоящих органов </w:t>
      </w:r>
      <w:r w:rsidR="002E55C1" w:rsidRPr="007A5D50">
        <w:rPr>
          <w:rFonts w:ascii="Times New Roman" w:hAnsi="Times New Roman"/>
          <w:sz w:val="24"/>
          <w:szCs w:val="24"/>
          <w:lang w:val="ru-RU"/>
        </w:rPr>
        <w:t xml:space="preserve">/ </w:t>
      </w:r>
      <w:r w:rsidR="007A5D50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7A5D50" w:rsidRPr="007A5D50">
        <w:rPr>
          <w:rFonts w:ascii="Times New Roman" w:hAnsi="Times New Roman"/>
          <w:sz w:val="24"/>
          <w:szCs w:val="24"/>
          <w:lang w:val="ru-RU"/>
        </w:rPr>
        <w:t>решени</w:t>
      </w:r>
      <w:r w:rsidR="007A5D50">
        <w:rPr>
          <w:rFonts w:ascii="Times New Roman" w:hAnsi="Times New Roman"/>
          <w:sz w:val="24"/>
          <w:szCs w:val="24"/>
          <w:lang w:val="ru-RU"/>
        </w:rPr>
        <w:t>я</w:t>
      </w:r>
      <w:r w:rsidR="002E55C1" w:rsidRPr="007A5D50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F26378" w:rsidRDefault="00D81B14" w:rsidP="002E55C1">
      <w:pPr>
        <w:spacing w:before="12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26378">
        <w:rPr>
          <w:rFonts w:ascii="Times New Roman" w:hAnsi="Times New Roman"/>
          <w:b/>
          <w:sz w:val="24"/>
          <w:szCs w:val="24"/>
          <w:lang w:val="ru-RU"/>
        </w:rPr>
        <w:lastRenderedPageBreak/>
        <w:t>Рекомендация</w:t>
      </w:r>
      <w:r w:rsidR="00E648F9" w:rsidRPr="00F26378">
        <w:rPr>
          <w:rFonts w:ascii="Times New Roman" w:hAnsi="Times New Roman"/>
          <w:b/>
          <w:sz w:val="24"/>
          <w:szCs w:val="24"/>
          <w:lang w:val="ru-RU"/>
        </w:rPr>
        <w:t xml:space="preserve"> 12</w:t>
      </w:r>
    </w:p>
    <w:p w:rsidR="002E55C1" w:rsidRPr="003B7580" w:rsidRDefault="007A5D50" w:rsidP="00B005EE">
      <w:pPr>
        <w:spacing w:before="12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A5D50">
        <w:rPr>
          <w:rFonts w:ascii="Times New Roman" w:hAnsi="Times New Roman"/>
          <w:b/>
          <w:sz w:val="24"/>
          <w:szCs w:val="24"/>
          <w:lang w:val="ru-RU"/>
        </w:rPr>
        <w:t xml:space="preserve">ВОИС </w:t>
      </w:r>
      <w:r w:rsidR="002D7F2F" w:rsidRPr="002D7F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могла бы</w:t>
      </w:r>
      <w:r w:rsidR="002D7F2F" w:rsidRPr="002D7F2F">
        <w:rPr>
          <w:rFonts w:ascii="Times New Roman" w:hAnsi="Times New Roman" w:cs="Times New Roman"/>
          <w:b/>
          <w:lang w:val="ru-RU"/>
        </w:rPr>
        <w:t xml:space="preserve"> </w:t>
      </w:r>
      <w:r w:rsidRPr="007A5D50">
        <w:rPr>
          <w:rFonts w:ascii="Times New Roman" w:hAnsi="Times New Roman"/>
          <w:b/>
          <w:sz w:val="24"/>
          <w:szCs w:val="24"/>
          <w:lang w:val="ru-RU"/>
        </w:rPr>
        <w:t xml:space="preserve">рассмотреть </w:t>
      </w:r>
      <w:r w:rsidR="008A2939" w:rsidRPr="008A2939">
        <w:rPr>
          <w:rFonts w:ascii="Times New Roman" w:hAnsi="Times New Roman"/>
          <w:b/>
          <w:sz w:val="24"/>
          <w:szCs w:val="24"/>
          <w:lang w:val="ru-RU"/>
        </w:rPr>
        <w:t>целесообразн</w:t>
      </w:r>
      <w:r w:rsidR="008A2939">
        <w:rPr>
          <w:rFonts w:ascii="Times New Roman" w:hAnsi="Times New Roman"/>
          <w:b/>
          <w:sz w:val="24"/>
          <w:szCs w:val="24"/>
          <w:lang w:val="ru-RU"/>
        </w:rPr>
        <w:t xml:space="preserve">ость </w:t>
      </w:r>
      <w:r w:rsidR="008A2939" w:rsidRPr="008A2939">
        <w:rPr>
          <w:rFonts w:ascii="Times New Roman" w:hAnsi="Times New Roman"/>
          <w:b/>
          <w:snapToGrid w:val="0"/>
          <w:sz w:val="24"/>
          <w:szCs w:val="24"/>
          <w:lang w:val="ru-RU"/>
        </w:rPr>
        <w:t>применени</w:t>
      </w:r>
      <w:r w:rsidR="008A2939">
        <w:rPr>
          <w:rFonts w:ascii="Times New Roman" w:hAnsi="Times New Roman"/>
          <w:b/>
          <w:sz w:val="24"/>
          <w:szCs w:val="24"/>
          <w:lang w:val="ru-RU"/>
        </w:rPr>
        <w:t xml:space="preserve">я </w:t>
      </w:r>
      <w:r w:rsidRPr="007A5D50">
        <w:rPr>
          <w:rFonts w:ascii="Times New Roman" w:hAnsi="Times New Roman"/>
          <w:b/>
          <w:sz w:val="24"/>
          <w:szCs w:val="24"/>
          <w:lang w:val="ru-RU"/>
        </w:rPr>
        <w:t xml:space="preserve">анализа чувствительности </w:t>
      </w:r>
      <w:r w:rsidR="008A2939">
        <w:rPr>
          <w:rFonts w:ascii="Times New Roman" w:hAnsi="Times New Roman"/>
          <w:b/>
          <w:sz w:val="24"/>
          <w:szCs w:val="24"/>
          <w:lang w:val="ru-RU"/>
        </w:rPr>
        <w:t xml:space="preserve">по </w:t>
      </w:r>
      <w:r w:rsidR="008A2939" w:rsidRPr="008A2939">
        <w:rPr>
          <w:rFonts w:ascii="Times New Roman" w:hAnsi="Times New Roman"/>
          <w:b/>
          <w:sz w:val="24"/>
          <w:szCs w:val="24"/>
          <w:lang w:val="ru-RU"/>
        </w:rPr>
        <w:t>вопрос</w:t>
      </w:r>
      <w:r w:rsidR="008A2939">
        <w:rPr>
          <w:rFonts w:ascii="Times New Roman" w:hAnsi="Times New Roman"/>
          <w:b/>
          <w:sz w:val="24"/>
          <w:szCs w:val="24"/>
          <w:lang w:val="ru-RU"/>
        </w:rPr>
        <w:t>ам</w:t>
      </w:r>
      <w:r w:rsidRPr="007A5D50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8A2939" w:rsidRPr="008A2939">
        <w:rPr>
          <w:rFonts w:ascii="Times New Roman" w:hAnsi="Times New Roman"/>
          <w:b/>
          <w:sz w:val="24"/>
          <w:szCs w:val="24"/>
          <w:lang w:val="ru-RU"/>
        </w:rPr>
        <w:t>котор</w:t>
      </w:r>
      <w:r w:rsidR="008A2939">
        <w:rPr>
          <w:rFonts w:ascii="Times New Roman" w:hAnsi="Times New Roman"/>
          <w:b/>
          <w:sz w:val="24"/>
          <w:szCs w:val="24"/>
          <w:lang w:val="ru-RU"/>
        </w:rPr>
        <w:t>ые ставятся на заседаниях БУП ПОР/Советов по проектам</w:t>
      </w:r>
      <w:r>
        <w:rPr>
          <w:rFonts w:ascii="Times New Roman" w:hAnsi="Times New Roman"/>
          <w:b/>
          <w:sz w:val="24"/>
          <w:szCs w:val="24"/>
          <w:lang w:val="ru-RU"/>
        </w:rPr>
        <w:t>,</w:t>
      </w:r>
      <w:r w:rsidRPr="007A5D5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005EE">
        <w:rPr>
          <w:rFonts w:ascii="Times New Roman" w:hAnsi="Times New Roman"/>
          <w:b/>
          <w:sz w:val="24"/>
          <w:szCs w:val="24"/>
          <w:lang w:val="ru-RU"/>
        </w:rPr>
        <w:t xml:space="preserve">с учетом </w:t>
      </w:r>
      <w:r w:rsidRPr="007A5D50">
        <w:rPr>
          <w:rFonts w:ascii="Times New Roman" w:hAnsi="Times New Roman"/>
          <w:b/>
          <w:sz w:val="24"/>
          <w:szCs w:val="24"/>
          <w:lang w:val="ru-RU"/>
        </w:rPr>
        <w:t>их важности.</w:t>
      </w:r>
    </w:p>
    <w:p w:rsidR="002E55C1" w:rsidRPr="005F103C" w:rsidRDefault="00DE2436" w:rsidP="00B005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13D15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D13D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3D15" w:rsidRPr="00D13D15">
        <w:rPr>
          <w:rFonts w:ascii="Times New Roman" w:hAnsi="Times New Roman"/>
          <w:sz w:val="24"/>
          <w:szCs w:val="24"/>
          <w:lang w:val="ru-RU"/>
        </w:rPr>
        <w:t>согласилась с данной рекомендацией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. В </w:t>
      </w:r>
      <w:r w:rsidR="00BB645A" w:rsidRPr="005F103C">
        <w:rPr>
          <w:rFonts w:ascii="Times New Roman" w:hAnsi="Times New Roman"/>
          <w:sz w:val="24"/>
          <w:szCs w:val="24"/>
          <w:lang w:val="ru-RU"/>
        </w:rPr>
        <w:t>будущ</w:t>
      </w:r>
      <w:r w:rsidR="005F103C">
        <w:rPr>
          <w:rFonts w:ascii="Times New Roman" w:hAnsi="Times New Roman"/>
          <w:sz w:val="24"/>
          <w:szCs w:val="24"/>
          <w:lang w:val="ru-RU"/>
        </w:rPr>
        <w:t>ем</w:t>
      </w:r>
      <w:r w:rsidR="00B005EE">
        <w:rPr>
          <w:rFonts w:ascii="Times New Roman" w:hAnsi="Times New Roman"/>
          <w:sz w:val="24"/>
          <w:szCs w:val="24"/>
          <w:lang w:val="ru-RU"/>
        </w:rPr>
        <w:t>,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103C" w:rsidRPr="005F103C">
        <w:rPr>
          <w:rFonts w:ascii="Times New Roman" w:hAnsi="Times New Roman"/>
          <w:sz w:val="24"/>
          <w:szCs w:val="24"/>
          <w:lang w:val="ru-RU"/>
        </w:rPr>
        <w:t>в рамках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05EE" w:rsidRPr="00B005EE">
        <w:rPr>
          <w:rFonts w:ascii="Times New Roman" w:hAnsi="Times New Roman"/>
          <w:sz w:val="24"/>
          <w:szCs w:val="24"/>
          <w:lang w:val="ru-RU"/>
        </w:rPr>
        <w:t>подготовк</w:t>
      </w:r>
      <w:r w:rsidR="00B005EE">
        <w:rPr>
          <w:rFonts w:ascii="Times New Roman" w:hAnsi="Times New Roman"/>
          <w:sz w:val="24"/>
          <w:szCs w:val="24"/>
          <w:lang w:val="ru-RU"/>
        </w:rPr>
        <w:t>и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5F103C">
        <w:rPr>
          <w:rFonts w:ascii="Times New Roman" w:hAnsi="Times New Roman"/>
          <w:sz w:val="24"/>
          <w:szCs w:val="24"/>
          <w:lang w:val="ru-RU"/>
        </w:rPr>
        <w:t>месячн</w:t>
      </w:r>
      <w:r w:rsidR="005F103C">
        <w:rPr>
          <w:rFonts w:ascii="Times New Roman" w:hAnsi="Times New Roman"/>
          <w:sz w:val="24"/>
          <w:szCs w:val="24"/>
          <w:lang w:val="ru-RU"/>
        </w:rPr>
        <w:t>ого</w:t>
      </w:r>
      <w:r w:rsidR="002E55C1" w:rsidRPr="005F10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5F103C">
        <w:rPr>
          <w:rFonts w:ascii="Times New Roman" w:hAnsi="Times New Roman"/>
          <w:sz w:val="24"/>
          <w:szCs w:val="24"/>
          <w:lang w:val="ru-RU"/>
        </w:rPr>
        <w:t>отчет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а о </w:t>
      </w:r>
      <w:r w:rsidR="00B005EE">
        <w:rPr>
          <w:rFonts w:ascii="Times New Roman" w:hAnsi="Times New Roman"/>
          <w:sz w:val="24"/>
          <w:szCs w:val="24"/>
          <w:lang w:val="ru-RU"/>
        </w:rPr>
        <w:t xml:space="preserve">ходе </w:t>
      </w:r>
      <w:r w:rsidR="00B005EE" w:rsidRPr="00B005EE">
        <w:rPr>
          <w:rFonts w:ascii="Times New Roman" w:hAnsi="Times New Roman"/>
          <w:sz w:val="24"/>
          <w:szCs w:val="24"/>
          <w:lang w:val="ru-RU"/>
        </w:rPr>
        <w:t>выполнени</w:t>
      </w:r>
      <w:r w:rsidR="00B005EE">
        <w:rPr>
          <w:rFonts w:ascii="Times New Roman" w:hAnsi="Times New Roman"/>
          <w:sz w:val="24"/>
          <w:szCs w:val="24"/>
          <w:lang w:val="ru-RU"/>
        </w:rPr>
        <w:t>я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 портфеля</w:t>
      </w:r>
      <w:r w:rsidR="002E55C1" w:rsidRPr="005F10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05EE" w:rsidRPr="005F103C">
        <w:rPr>
          <w:rFonts w:ascii="Times New Roman" w:hAnsi="Times New Roman"/>
          <w:sz w:val="24"/>
          <w:szCs w:val="24"/>
          <w:lang w:val="ru-RU"/>
        </w:rPr>
        <w:t>проект</w:t>
      </w:r>
      <w:r w:rsidR="00B005EE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Pr="005F103C">
        <w:rPr>
          <w:rFonts w:ascii="Times New Roman" w:hAnsi="Times New Roman"/>
          <w:sz w:val="24"/>
          <w:szCs w:val="24"/>
          <w:lang w:val="ru-RU"/>
        </w:rPr>
        <w:t xml:space="preserve">вопросы 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будут маркироваться </w:t>
      </w:r>
      <w:r w:rsidR="00B005EE">
        <w:rPr>
          <w:rFonts w:ascii="Times New Roman" w:hAnsi="Times New Roman"/>
          <w:sz w:val="24"/>
          <w:szCs w:val="24"/>
          <w:lang w:val="ru-RU"/>
        </w:rPr>
        <w:t>цветовым кодом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5F103C" w:rsidRPr="005F103C">
        <w:rPr>
          <w:rFonts w:ascii="Times New Roman" w:hAnsi="Times New Roman"/>
          <w:sz w:val="24"/>
          <w:szCs w:val="24"/>
          <w:lang w:val="ru-RU"/>
        </w:rPr>
        <w:t>результат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ам </w:t>
      </w:r>
      <w:r w:rsidR="00BB645A" w:rsidRPr="005F103C">
        <w:rPr>
          <w:rFonts w:ascii="Times New Roman" w:hAnsi="Times New Roman"/>
          <w:sz w:val="24"/>
          <w:szCs w:val="24"/>
          <w:lang w:val="ru-RU"/>
        </w:rPr>
        <w:t>анализ</w:t>
      </w:r>
      <w:r w:rsidR="005F103C">
        <w:rPr>
          <w:rFonts w:ascii="Times New Roman" w:hAnsi="Times New Roman"/>
          <w:sz w:val="24"/>
          <w:szCs w:val="24"/>
          <w:lang w:val="ru-RU"/>
        </w:rPr>
        <w:t>а</w:t>
      </w:r>
      <w:r w:rsidR="00BB645A" w:rsidRPr="005F103C">
        <w:rPr>
          <w:rFonts w:ascii="Times New Roman" w:hAnsi="Times New Roman"/>
          <w:sz w:val="24"/>
          <w:szCs w:val="24"/>
          <w:lang w:val="ru-RU"/>
        </w:rPr>
        <w:t xml:space="preserve"> чувствительности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, чтобы Совет по </w:t>
      </w:r>
      <w:r w:rsidR="00B005EE" w:rsidRPr="00B005EE">
        <w:rPr>
          <w:rFonts w:ascii="Times New Roman" w:hAnsi="Times New Roman"/>
          <w:sz w:val="24"/>
          <w:szCs w:val="24"/>
          <w:lang w:val="ru-RU"/>
        </w:rPr>
        <w:t>реализаци</w:t>
      </w:r>
      <w:r w:rsidR="00B005EE">
        <w:rPr>
          <w:rFonts w:ascii="Times New Roman" w:hAnsi="Times New Roman"/>
          <w:sz w:val="24"/>
          <w:szCs w:val="24"/>
          <w:lang w:val="ru-RU"/>
        </w:rPr>
        <w:t>и портфеля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103C" w:rsidRPr="005F103C">
        <w:rPr>
          <w:rFonts w:ascii="Times New Roman" w:hAnsi="Times New Roman"/>
          <w:sz w:val="24"/>
          <w:szCs w:val="24"/>
          <w:lang w:val="ru-RU"/>
        </w:rPr>
        <w:t>проект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BB645A" w:rsidRPr="005F103C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5F10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другие лица, знакомящиеся с </w:t>
      </w:r>
      <w:r w:rsidR="00B005EE" w:rsidRPr="00B005EE">
        <w:rPr>
          <w:rFonts w:ascii="Times New Roman" w:hAnsi="Times New Roman"/>
          <w:sz w:val="24"/>
          <w:szCs w:val="24"/>
          <w:lang w:val="ru-RU"/>
        </w:rPr>
        <w:t>отчет</w:t>
      </w:r>
      <w:r w:rsidR="00B005EE">
        <w:rPr>
          <w:rFonts w:ascii="Times New Roman" w:hAnsi="Times New Roman"/>
          <w:sz w:val="24"/>
          <w:szCs w:val="24"/>
          <w:lang w:val="ru-RU"/>
        </w:rPr>
        <w:t>ом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, могли </w:t>
      </w:r>
      <w:r w:rsidRPr="005F103C">
        <w:rPr>
          <w:rFonts w:ascii="Times New Roman" w:hAnsi="Times New Roman"/>
          <w:sz w:val="24"/>
          <w:szCs w:val="24"/>
          <w:lang w:val="ru-RU"/>
        </w:rPr>
        <w:t>ясн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EA7374">
        <w:rPr>
          <w:rFonts w:ascii="Times New Roman" w:hAnsi="Times New Roman"/>
          <w:sz w:val="24"/>
          <w:szCs w:val="24"/>
          <w:lang w:val="ru-RU"/>
        </w:rPr>
        <w:t xml:space="preserve">понимать </w:t>
      </w:r>
      <w:r w:rsidR="005F103C" w:rsidRPr="005F103C">
        <w:rPr>
          <w:rFonts w:ascii="Times New Roman" w:hAnsi="Times New Roman"/>
          <w:sz w:val="24"/>
          <w:szCs w:val="24"/>
          <w:lang w:val="ru-RU"/>
        </w:rPr>
        <w:t>приоритет</w:t>
      </w:r>
      <w:r w:rsidR="00B005EE">
        <w:rPr>
          <w:rFonts w:ascii="Times New Roman" w:hAnsi="Times New Roman"/>
          <w:sz w:val="24"/>
          <w:szCs w:val="24"/>
          <w:lang w:val="ru-RU"/>
        </w:rPr>
        <w:t>ность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 вопросов, требующих внимания. </w:t>
      </w:r>
      <w:r w:rsidR="00BB645A" w:rsidRPr="005F103C">
        <w:rPr>
          <w:rFonts w:ascii="Times New Roman" w:hAnsi="Times New Roman"/>
          <w:sz w:val="24"/>
          <w:szCs w:val="24"/>
          <w:lang w:val="ru-RU"/>
        </w:rPr>
        <w:t xml:space="preserve">После того, как </w:t>
      </w:r>
      <w:r w:rsidR="00B005EE">
        <w:rPr>
          <w:rFonts w:ascii="Times New Roman" w:hAnsi="Times New Roman"/>
          <w:sz w:val="24"/>
          <w:szCs w:val="24"/>
          <w:lang w:val="ru-RU"/>
        </w:rPr>
        <w:t xml:space="preserve">эта 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практика будет </w:t>
      </w:r>
      <w:r w:rsidR="00BB645A" w:rsidRPr="005F103C">
        <w:rPr>
          <w:rFonts w:ascii="Times New Roman" w:hAnsi="Times New Roman"/>
          <w:sz w:val="24"/>
          <w:szCs w:val="24"/>
          <w:lang w:val="ru-RU"/>
        </w:rPr>
        <w:t>успешно</w:t>
      </w:r>
      <w:r w:rsidR="002E55C1" w:rsidRPr="005F10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103C">
        <w:rPr>
          <w:rFonts w:ascii="Times New Roman" w:hAnsi="Times New Roman"/>
          <w:sz w:val="24"/>
          <w:szCs w:val="24"/>
          <w:lang w:val="ru-RU"/>
        </w:rPr>
        <w:t>внедрена</w:t>
      </w:r>
      <w:r w:rsidR="002E55C1" w:rsidRPr="005F103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F103C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5F10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будет рекомендовать </w:t>
      </w:r>
      <w:r w:rsidR="005F103C" w:rsidRPr="005F103C">
        <w:rPr>
          <w:rFonts w:ascii="Times New Roman" w:hAnsi="Times New Roman"/>
          <w:sz w:val="24"/>
          <w:szCs w:val="24"/>
          <w:lang w:val="ru-RU"/>
        </w:rPr>
        <w:t>руководст</w:t>
      </w:r>
      <w:r w:rsidR="005F103C">
        <w:rPr>
          <w:rFonts w:ascii="Times New Roman" w:hAnsi="Times New Roman"/>
          <w:sz w:val="24"/>
          <w:szCs w:val="24"/>
          <w:lang w:val="ru-RU"/>
        </w:rPr>
        <w:t>ву отдельных проектов</w:t>
      </w:r>
      <w:r w:rsidR="002E55C1" w:rsidRPr="005F10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проводить такой же </w:t>
      </w:r>
      <w:r w:rsidR="00BB645A" w:rsidRPr="005F103C">
        <w:rPr>
          <w:rFonts w:ascii="Times New Roman" w:hAnsi="Times New Roman"/>
          <w:sz w:val="24"/>
          <w:szCs w:val="24"/>
          <w:lang w:val="ru-RU"/>
        </w:rPr>
        <w:t>анализ чувствительности</w:t>
      </w:r>
      <w:r w:rsidR="002E55C1" w:rsidRPr="005F10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B005EE" w:rsidRPr="00B005EE">
        <w:rPr>
          <w:rFonts w:ascii="Times New Roman" w:hAnsi="Times New Roman"/>
          <w:sz w:val="24"/>
          <w:szCs w:val="24"/>
          <w:lang w:val="ru-RU"/>
        </w:rPr>
        <w:t>вопрос</w:t>
      </w:r>
      <w:r w:rsidR="00B005EE">
        <w:rPr>
          <w:rFonts w:ascii="Times New Roman" w:hAnsi="Times New Roman"/>
          <w:sz w:val="24"/>
          <w:szCs w:val="24"/>
          <w:lang w:val="ru-RU"/>
        </w:rPr>
        <w:t xml:space="preserve">ам </w:t>
      </w:r>
      <w:r w:rsidR="005F103C" w:rsidRPr="005F103C">
        <w:rPr>
          <w:rFonts w:ascii="Times New Roman" w:hAnsi="Times New Roman"/>
          <w:sz w:val="24"/>
          <w:szCs w:val="24"/>
          <w:lang w:val="ru-RU"/>
        </w:rPr>
        <w:t>конкретн</w:t>
      </w:r>
      <w:r w:rsidR="00B005EE">
        <w:rPr>
          <w:rFonts w:ascii="Times New Roman" w:hAnsi="Times New Roman"/>
          <w:sz w:val="24"/>
          <w:szCs w:val="24"/>
          <w:lang w:val="ru-RU"/>
        </w:rPr>
        <w:t>ых</w:t>
      </w:r>
      <w:r w:rsidR="005F10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5F103C">
        <w:rPr>
          <w:rFonts w:ascii="Times New Roman" w:hAnsi="Times New Roman"/>
          <w:sz w:val="24"/>
          <w:szCs w:val="24"/>
          <w:lang w:val="ru-RU"/>
        </w:rPr>
        <w:t>проект</w:t>
      </w:r>
      <w:r w:rsidR="00B005EE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B005EE" w:rsidRPr="005F103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B005EE">
        <w:rPr>
          <w:rFonts w:ascii="Times New Roman" w:hAnsi="Times New Roman"/>
          <w:sz w:val="24"/>
          <w:szCs w:val="24"/>
          <w:lang w:val="ru-RU"/>
        </w:rPr>
        <w:t xml:space="preserve">отчитываться по его </w:t>
      </w:r>
      <w:r w:rsidR="00B005EE" w:rsidRPr="00B005EE">
        <w:rPr>
          <w:rFonts w:ascii="Times New Roman" w:hAnsi="Times New Roman"/>
          <w:sz w:val="24"/>
          <w:szCs w:val="24"/>
          <w:lang w:val="ru-RU"/>
        </w:rPr>
        <w:t>результат</w:t>
      </w:r>
      <w:r w:rsidR="00B005EE">
        <w:rPr>
          <w:rFonts w:ascii="Times New Roman" w:hAnsi="Times New Roman"/>
          <w:sz w:val="24"/>
          <w:szCs w:val="24"/>
          <w:lang w:val="ru-RU"/>
        </w:rPr>
        <w:t>ам</w:t>
      </w:r>
      <w:r w:rsidR="002E55C1" w:rsidRPr="005F103C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DC57F1" w:rsidRDefault="00755FBF" w:rsidP="002E55C1">
      <w:pPr>
        <w:pStyle w:val="Heading1"/>
        <w:spacing w:before="120" w:after="120" w:line="360" w:lineRule="auto"/>
        <w:rPr>
          <w:rFonts w:ascii="Times New Roman" w:hAnsi="Times New Roman"/>
          <w:b/>
          <w:color w:val="002060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Система электронного документооборота</w:t>
      </w:r>
    </w:p>
    <w:p w:rsidR="00823003" w:rsidRDefault="00DE2436" w:rsidP="008230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823003" w:rsidSect="00333CA1">
          <w:footerReference w:type="default" r:id="rId59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755FB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5FBF">
        <w:rPr>
          <w:rFonts w:ascii="Times New Roman" w:hAnsi="Times New Roman"/>
          <w:sz w:val="24"/>
          <w:szCs w:val="24"/>
          <w:lang w:val="ru-RU"/>
        </w:rPr>
        <w:t xml:space="preserve">предложила </w:t>
      </w:r>
      <w:r w:rsidR="00A04472">
        <w:rPr>
          <w:rFonts w:ascii="Times New Roman" w:hAnsi="Times New Roman"/>
          <w:sz w:val="24"/>
          <w:szCs w:val="24"/>
          <w:lang w:val="ru-RU"/>
        </w:rPr>
        <w:t xml:space="preserve">создать </w:t>
      </w:r>
      <w:r w:rsidR="00755FBF" w:rsidRPr="00B0241F">
        <w:rPr>
          <w:rFonts w:ascii="Times New Roman" w:hAnsi="Times New Roman"/>
          <w:sz w:val="24"/>
          <w:szCs w:val="24"/>
          <w:lang w:val="ru-RU"/>
        </w:rPr>
        <w:t>с</w:t>
      </w:r>
      <w:r w:rsidR="00755FBF">
        <w:rPr>
          <w:rFonts w:ascii="Times New Roman" w:hAnsi="Times New Roman"/>
          <w:sz w:val="24"/>
          <w:szCs w:val="24"/>
          <w:lang w:val="ru-RU"/>
        </w:rPr>
        <w:t>истему</w:t>
      </w:r>
      <w:r w:rsidRPr="00755FB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электронного</w:t>
      </w:r>
      <w:r w:rsidRPr="00755FB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документооборота</w:t>
      </w:r>
      <w:r w:rsidRPr="00755FBF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B0241F">
        <w:rPr>
          <w:rFonts w:ascii="Times New Roman" w:hAnsi="Times New Roman"/>
          <w:sz w:val="24"/>
          <w:szCs w:val="24"/>
          <w:lang w:val="ru-RU"/>
        </w:rPr>
        <w:t>СЭД</w:t>
      </w:r>
      <w:r w:rsidRPr="00755FBF">
        <w:rPr>
          <w:rFonts w:ascii="Times New Roman" w:hAnsi="Times New Roman"/>
          <w:sz w:val="24"/>
          <w:szCs w:val="24"/>
          <w:lang w:val="ru-RU"/>
        </w:rPr>
        <w:t>)</w:t>
      </w:r>
      <w:r w:rsidR="002E55C1" w:rsidRPr="00755FB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5FBF" w:rsidRPr="00755FBF">
        <w:rPr>
          <w:rFonts w:ascii="Times New Roman" w:hAnsi="Times New Roman"/>
          <w:sz w:val="24"/>
          <w:szCs w:val="24"/>
          <w:lang w:val="ru-RU"/>
        </w:rPr>
        <w:t>в рамках</w:t>
      </w:r>
      <w:r w:rsidR="00755FB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ПОР</w:t>
      </w:r>
      <w:r w:rsidR="002E55C1" w:rsidRPr="00755FB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в</w:t>
      </w:r>
      <w:r w:rsidRPr="00755FB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755FBF">
        <w:rPr>
          <w:rFonts w:ascii="Times New Roman" w:hAnsi="Times New Roman"/>
          <w:sz w:val="24"/>
          <w:szCs w:val="24"/>
          <w:lang w:val="ru-RU"/>
        </w:rPr>
        <w:t>2011</w:t>
      </w:r>
      <w:r w:rsidR="00BB645A">
        <w:rPr>
          <w:rFonts w:ascii="Times New Roman" w:hAnsi="Times New Roman"/>
          <w:sz w:val="24"/>
          <w:szCs w:val="24"/>
        </w:rPr>
        <w:t> </w:t>
      </w:r>
      <w:r w:rsidR="001947DC">
        <w:rPr>
          <w:rFonts w:ascii="Times New Roman" w:hAnsi="Times New Roman"/>
          <w:sz w:val="24"/>
          <w:szCs w:val="24"/>
          <w:lang w:val="ru-RU"/>
        </w:rPr>
        <w:t>г</w:t>
      </w:r>
      <w:r w:rsidR="001947DC" w:rsidRPr="00755FBF">
        <w:rPr>
          <w:rFonts w:ascii="Times New Roman" w:hAnsi="Times New Roman"/>
          <w:sz w:val="24"/>
          <w:szCs w:val="24"/>
          <w:lang w:val="ru-RU"/>
        </w:rPr>
        <w:t>.</w:t>
      </w:r>
      <w:r w:rsidR="002E55C1" w:rsidRPr="00755FB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Важность</w:t>
      </w:r>
      <w:r w:rsidR="002E55C1" w:rsidRPr="00755FB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СЭД</w:t>
      </w:r>
      <w:r w:rsidRPr="00755FB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4472">
        <w:rPr>
          <w:rFonts w:ascii="Times New Roman" w:hAnsi="Times New Roman"/>
          <w:sz w:val="24"/>
          <w:szCs w:val="24"/>
          <w:lang w:val="ru-RU"/>
        </w:rPr>
        <w:t xml:space="preserve">была отмечена в </w:t>
      </w:r>
      <w:r w:rsidR="00A04472" w:rsidRPr="00A04472">
        <w:rPr>
          <w:rFonts w:ascii="Times New Roman" w:hAnsi="Times New Roman"/>
          <w:sz w:val="24"/>
          <w:szCs w:val="24"/>
          <w:lang w:val="ru-RU"/>
        </w:rPr>
        <w:t>документ</w:t>
      </w:r>
      <w:r w:rsidR="00A04472">
        <w:rPr>
          <w:rFonts w:ascii="Times New Roman" w:hAnsi="Times New Roman"/>
          <w:sz w:val="24"/>
          <w:szCs w:val="24"/>
          <w:lang w:val="ru-RU"/>
        </w:rPr>
        <w:t xml:space="preserve">е, </w:t>
      </w:r>
      <w:r w:rsidR="00A04472" w:rsidRPr="00A04472">
        <w:rPr>
          <w:rFonts w:ascii="Times New Roman" w:hAnsi="Times New Roman"/>
          <w:sz w:val="24"/>
          <w:szCs w:val="24"/>
          <w:lang w:val="ru-RU"/>
        </w:rPr>
        <w:t>содерж</w:t>
      </w:r>
      <w:r w:rsidR="00A04472">
        <w:rPr>
          <w:rFonts w:ascii="Times New Roman" w:hAnsi="Times New Roman"/>
          <w:sz w:val="24"/>
          <w:szCs w:val="24"/>
          <w:lang w:val="ru-RU"/>
        </w:rPr>
        <w:t xml:space="preserve">авшем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допущени</w:t>
      </w:r>
      <w:r w:rsidR="00A04472">
        <w:rPr>
          <w:rFonts w:ascii="Times New Roman" w:hAnsi="Times New Roman"/>
          <w:sz w:val="24"/>
          <w:szCs w:val="24"/>
          <w:lang w:val="ru-RU"/>
        </w:rPr>
        <w:t>я</w:t>
      </w:r>
      <w:r w:rsidR="007F514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04472">
        <w:rPr>
          <w:rFonts w:ascii="Times New Roman" w:hAnsi="Times New Roman"/>
          <w:sz w:val="24"/>
          <w:szCs w:val="24"/>
          <w:lang w:val="ru-RU"/>
        </w:rPr>
        <w:t>на которых была основана оценка</w:t>
      </w:r>
      <w:r w:rsidR="007F514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514E" w:rsidRPr="007F514E">
        <w:rPr>
          <w:rFonts w:ascii="Times New Roman" w:hAnsi="Times New Roman"/>
          <w:sz w:val="24"/>
          <w:szCs w:val="24"/>
          <w:lang w:val="ru-RU"/>
        </w:rPr>
        <w:t>затрат</w:t>
      </w:r>
      <w:r w:rsidR="00A04472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A04472" w:rsidRPr="00A04472">
        <w:rPr>
          <w:rFonts w:ascii="Times New Roman" w:hAnsi="Times New Roman"/>
          <w:sz w:val="24"/>
          <w:szCs w:val="24"/>
          <w:lang w:val="ru-RU"/>
        </w:rPr>
        <w:t>проект</w:t>
      </w:r>
      <w:r w:rsidR="00A04472">
        <w:rPr>
          <w:rFonts w:ascii="Times New Roman" w:hAnsi="Times New Roman"/>
          <w:sz w:val="24"/>
          <w:szCs w:val="24"/>
          <w:lang w:val="ru-RU"/>
        </w:rPr>
        <w:t>у</w:t>
      </w:r>
      <w:r w:rsidR="007F514E">
        <w:rPr>
          <w:rFonts w:ascii="Times New Roman" w:hAnsi="Times New Roman"/>
          <w:sz w:val="24"/>
          <w:szCs w:val="24"/>
          <w:lang w:val="ru-RU"/>
        </w:rPr>
        <w:t>,</w:t>
      </w:r>
      <w:r w:rsidR="00823003" w:rsidRPr="0082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7E0B">
        <w:rPr>
          <w:rFonts w:ascii="Times New Roman" w:hAnsi="Times New Roman"/>
          <w:sz w:val="24"/>
          <w:szCs w:val="24"/>
          <w:lang w:val="ru-RU"/>
        </w:rPr>
        <w:t>в котором говорилось</w:t>
      </w:r>
      <w:r w:rsidR="002E55C1" w:rsidRPr="007F514E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350F47" w:rsidRPr="007F514E">
        <w:rPr>
          <w:rFonts w:ascii="Times New Roman" w:hAnsi="Times New Roman"/>
          <w:sz w:val="24"/>
          <w:szCs w:val="24"/>
          <w:lang w:val="ru-RU"/>
        </w:rPr>
        <w:t>«</w:t>
      </w:r>
      <w:r w:rsidR="007F514E">
        <w:rPr>
          <w:rFonts w:ascii="Times New Roman" w:hAnsi="Times New Roman"/>
          <w:sz w:val="24"/>
          <w:szCs w:val="24"/>
          <w:lang w:val="ru-RU"/>
        </w:rPr>
        <w:t xml:space="preserve">Будет </w:t>
      </w:r>
      <w:r w:rsidR="007B1652">
        <w:rPr>
          <w:rFonts w:ascii="Times New Roman" w:hAnsi="Times New Roman"/>
          <w:sz w:val="24"/>
          <w:szCs w:val="24"/>
          <w:lang w:val="ru-RU"/>
        </w:rPr>
        <w:t xml:space="preserve">принято </w:t>
      </w:r>
      <w:r w:rsidR="007F514E">
        <w:rPr>
          <w:rFonts w:ascii="Times New Roman" w:hAnsi="Times New Roman"/>
          <w:sz w:val="24"/>
          <w:szCs w:val="24"/>
          <w:lang w:val="ru-RU"/>
        </w:rPr>
        <w:t>согласован</w:t>
      </w:r>
      <w:r w:rsidR="007B1652">
        <w:rPr>
          <w:rFonts w:ascii="Times New Roman" w:hAnsi="Times New Roman"/>
          <w:sz w:val="24"/>
          <w:szCs w:val="24"/>
          <w:lang w:val="ru-RU"/>
        </w:rPr>
        <w:t xml:space="preserve">ное </w:t>
      </w:r>
      <w:r w:rsidR="007B1652" w:rsidRPr="007B1652">
        <w:rPr>
          <w:rFonts w:ascii="Times New Roman" w:hAnsi="Times New Roman"/>
          <w:sz w:val="24"/>
          <w:szCs w:val="24"/>
          <w:lang w:val="ru-RU"/>
        </w:rPr>
        <w:t>решени</w:t>
      </w:r>
      <w:r w:rsidR="007B1652">
        <w:rPr>
          <w:rFonts w:ascii="Times New Roman" w:hAnsi="Times New Roman"/>
          <w:sz w:val="24"/>
          <w:szCs w:val="24"/>
          <w:lang w:val="ru-RU"/>
        </w:rPr>
        <w:t xml:space="preserve">е по </w:t>
      </w:r>
      <w:r w:rsidR="007F514E" w:rsidRPr="00B0241F">
        <w:rPr>
          <w:rFonts w:ascii="Times New Roman" w:hAnsi="Times New Roman"/>
          <w:sz w:val="24"/>
          <w:szCs w:val="24"/>
          <w:lang w:val="ru-RU"/>
        </w:rPr>
        <w:t>с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тратегическ</w:t>
      </w:r>
      <w:r w:rsidR="007B1652">
        <w:rPr>
          <w:rFonts w:ascii="Times New Roman" w:hAnsi="Times New Roman"/>
          <w:sz w:val="24"/>
          <w:szCs w:val="24"/>
          <w:lang w:val="ru-RU"/>
        </w:rPr>
        <w:t>ому</w:t>
      </w:r>
      <w:r w:rsidR="007F514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514E" w:rsidRPr="007F514E">
        <w:rPr>
          <w:rFonts w:ascii="Times New Roman" w:hAnsi="Times New Roman"/>
          <w:sz w:val="24"/>
          <w:szCs w:val="24"/>
          <w:lang w:val="ru-RU"/>
        </w:rPr>
        <w:t>проект</w:t>
      </w:r>
      <w:r w:rsidR="007B1652">
        <w:rPr>
          <w:rFonts w:ascii="Times New Roman" w:hAnsi="Times New Roman"/>
          <w:sz w:val="24"/>
          <w:szCs w:val="24"/>
          <w:lang w:val="ru-RU"/>
        </w:rPr>
        <w:t>у</w:t>
      </w:r>
      <w:r w:rsidR="007F514E">
        <w:rPr>
          <w:rFonts w:ascii="Times New Roman" w:hAnsi="Times New Roman"/>
          <w:sz w:val="24"/>
          <w:szCs w:val="24"/>
          <w:lang w:val="ru-RU"/>
        </w:rPr>
        <w:t xml:space="preserve"> создания </w:t>
      </w:r>
      <w:r w:rsidRPr="00B0241F">
        <w:rPr>
          <w:rFonts w:ascii="Times New Roman" w:hAnsi="Times New Roman"/>
          <w:sz w:val="24"/>
          <w:szCs w:val="24"/>
          <w:lang w:val="ru-RU"/>
        </w:rPr>
        <w:t>СЭД</w:t>
      </w:r>
      <w:r w:rsidR="007F514E">
        <w:rPr>
          <w:rFonts w:ascii="Times New Roman" w:hAnsi="Times New Roman"/>
          <w:sz w:val="24"/>
          <w:szCs w:val="24"/>
          <w:lang w:val="ru-RU"/>
        </w:rPr>
        <w:t>,</w:t>
      </w:r>
      <w:r w:rsidRPr="007F514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1652">
        <w:rPr>
          <w:rFonts w:ascii="Times New Roman" w:hAnsi="Times New Roman"/>
          <w:sz w:val="24"/>
          <w:szCs w:val="24"/>
          <w:lang w:val="ru-RU"/>
        </w:rPr>
        <w:t xml:space="preserve">при этом </w:t>
      </w:r>
      <w:r w:rsidR="007F514E">
        <w:rPr>
          <w:rFonts w:ascii="Times New Roman" w:hAnsi="Times New Roman"/>
          <w:sz w:val="24"/>
          <w:szCs w:val="24"/>
          <w:lang w:val="ru-RU"/>
        </w:rPr>
        <w:t>элементы</w:t>
      </w:r>
      <w:r w:rsidR="007B16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1652" w:rsidRPr="007B1652">
        <w:rPr>
          <w:rFonts w:ascii="Times New Roman" w:hAnsi="Times New Roman"/>
          <w:sz w:val="24"/>
          <w:szCs w:val="24"/>
          <w:lang w:val="ru-RU"/>
        </w:rPr>
        <w:t>проект</w:t>
      </w:r>
      <w:r w:rsidR="007B1652">
        <w:rPr>
          <w:rFonts w:ascii="Times New Roman" w:hAnsi="Times New Roman"/>
          <w:sz w:val="24"/>
          <w:szCs w:val="24"/>
          <w:lang w:val="ru-RU"/>
        </w:rPr>
        <w:t>а</w:t>
      </w:r>
      <w:r w:rsidR="007F514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B1652">
        <w:rPr>
          <w:rFonts w:ascii="Times New Roman" w:hAnsi="Times New Roman"/>
          <w:sz w:val="24"/>
          <w:szCs w:val="24"/>
          <w:lang w:val="ru-RU"/>
        </w:rPr>
        <w:t xml:space="preserve">способствующие </w:t>
      </w:r>
      <w:r w:rsidR="007B1652" w:rsidRPr="007B1652">
        <w:rPr>
          <w:rFonts w:ascii="Times New Roman" w:hAnsi="Times New Roman"/>
          <w:sz w:val="24"/>
          <w:szCs w:val="24"/>
          <w:lang w:val="ru-RU"/>
        </w:rPr>
        <w:t>реализаци</w:t>
      </w:r>
      <w:r w:rsidR="007B1652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B0241F">
        <w:rPr>
          <w:rFonts w:ascii="Times New Roman" w:hAnsi="Times New Roman"/>
          <w:sz w:val="24"/>
          <w:szCs w:val="24"/>
          <w:lang w:val="ru-RU"/>
        </w:rPr>
        <w:t>ПОР</w:t>
      </w:r>
      <w:r w:rsidR="007F514E">
        <w:rPr>
          <w:rFonts w:ascii="Times New Roman" w:hAnsi="Times New Roman"/>
          <w:sz w:val="24"/>
          <w:szCs w:val="24"/>
          <w:lang w:val="ru-RU"/>
        </w:rPr>
        <w:t xml:space="preserve">, будут реализованы </w:t>
      </w:r>
      <w:r w:rsidR="007F514E" w:rsidRPr="00B0241F">
        <w:rPr>
          <w:rFonts w:ascii="Times New Roman" w:hAnsi="Times New Roman"/>
          <w:sz w:val="24"/>
          <w:szCs w:val="24"/>
          <w:lang w:val="ru-RU"/>
        </w:rPr>
        <w:t>в</w:t>
      </w:r>
      <w:r w:rsidRPr="007F514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7F514E">
        <w:rPr>
          <w:rFonts w:ascii="Times New Roman" w:hAnsi="Times New Roman"/>
          <w:sz w:val="24"/>
          <w:szCs w:val="24"/>
          <w:lang w:val="ru-RU"/>
        </w:rPr>
        <w:t>2011</w:t>
      </w:r>
      <w:r w:rsidR="00BB645A">
        <w:rPr>
          <w:rFonts w:ascii="Times New Roman" w:hAnsi="Times New Roman"/>
          <w:sz w:val="24"/>
          <w:szCs w:val="24"/>
        </w:rPr>
        <w:t> </w:t>
      </w:r>
      <w:r w:rsidR="001947DC">
        <w:rPr>
          <w:rFonts w:ascii="Times New Roman" w:hAnsi="Times New Roman"/>
          <w:sz w:val="24"/>
          <w:szCs w:val="24"/>
          <w:lang w:val="ru-RU"/>
        </w:rPr>
        <w:t>г</w:t>
      </w:r>
      <w:r w:rsidR="001947DC" w:rsidRPr="007F514E">
        <w:rPr>
          <w:rFonts w:ascii="Times New Roman" w:hAnsi="Times New Roman"/>
          <w:sz w:val="24"/>
          <w:szCs w:val="24"/>
          <w:lang w:val="ru-RU"/>
        </w:rPr>
        <w:t>.</w:t>
      </w:r>
      <w:r w:rsidR="002E55C1" w:rsidRPr="007F514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514E">
        <w:rPr>
          <w:rFonts w:ascii="Times New Roman" w:hAnsi="Times New Roman"/>
          <w:sz w:val="24"/>
          <w:szCs w:val="24"/>
          <w:lang w:val="ru-RU"/>
        </w:rPr>
        <w:t xml:space="preserve">как один из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проект</w:t>
      </w:r>
      <w:r w:rsidR="007F514E">
        <w:rPr>
          <w:rFonts w:ascii="Times New Roman" w:hAnsi="Times New Roman"/>
          <w:sz w:val="24"/>
          <w:szCs w:val="24"/>
          <w:lang w:val="ru-RU"/>
        </w:rPr>
        <w:t>ов портфеля</w:t>
      </w:r>
      <w:r w:rsidR="007B1652">
        <w:rPr>
          <w:rFonts w:ascii="Times New Roman" w:hAnsi="Times New Roman"/>
          <w:sz w:val="24"/>
          <w:szCs w:val="24"/>
          <w:lang w:val="ru-RU"/>
        </w:rPr>
        <w:t xml:space="preserve"> ПОР</w:t>
      </w:r>
      <w:r w:rsidR="002E55C1" w:rsidRPr="007F514E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1B414A">
        <w:rPr>
          <w:rFonts w:ascii="Times New Roman" w:hAnsi="Times New Roman"/>
          <w:sz w:val="24"/>
          <w:szCs w:val="24"/>
          <w:lang w:val="ru-RU"/>
        </w:rPr>
        <w:t xml:space="preserve">Это позволит </w:t>
      </w:r>
      <w:r w:rsidR="007B1652">
        <w:rPr>
          <w:rFonts w:ascii="Times New Roman" w:hAnsi="Times New Roman"/>
          <w:sz w:val="24"/>
          <w:szCs w:val="24"/>
          <w:lang w:val="ru-RU"/>
        </w:rPr>
        <w:t xml:space="preserve">получить </w:t>
      </w:r>
      <w:r w:rsidR="007B1652" w:rsidRPr="007B1652">
        <w:rPr>
          <w:rFonts w:ascii="Times New Roman" w:hAnsi="Times New Roman"/>
          <w:sz w:val="24"/>
          <w:szCs w:val="24"/>
          <w:lang w:val="ru-RU"/>
        </w:rPr>
        <w:t>решени</w:t>
      </w:r>
      <w:r w:rsidR="007B1652">
        <w:rPr>
          <w:rFonts w:ascii="Times New Roman" w:hAnsi="Times New Roman"/>
          <w:sz w:val="24"/>
          <w:szCs w:val="24"/>
          <w:lang w:val="ru-RU"/>
        </w:rPr>
        <w:t xml:space="preserve">е для </w:t>
      </w:r>
      <w:r w:rsidR="007B1652" w:rsidRPr="007B1652">
        <w:rPr>
          <w:rFonts w:ascii="Times New Roman" w:hAnsi="Times New Roman"/>
          <w:sz w:val="24"/>
          <w:szCs w:val="24"/>
          <w:lang w:val="ru-RU"/>
        </w:rPr>
        <w:t>работ</w:t>
      </w:r>
      <w:r w:rsidR="007B1652">
        <w:rPr>
          <w:rFonts w:ascii="Times New Roman" w:hAnsi="Times New Roman"/>
          <w:sz w:val="24"/>
          <w:szCs w:val="24"/>
          <w:lang w:val="ru-RU"/>
        </w:rPr>
        <w:t xml:space="preserve">ы с </w:t>
      </w:r>
      <w:r w:rsidR="00341F40">
        <w:rPr>
          <w:rFonts w:ascii="Times New Roman" w:hAnsi="Times New Roman"/>
          <w:sz w:val="24"/>
          <w:szCs w:val="24"/>
          <w:lang w:val="ru-RU"/>
        </w:rPr>
        <w:t xml:space="preserve">бумажной </w:t>
      </w:r>
      <w:r w:rsidRPr="00B0241F">
        <w:rPr>
          <w:rFonts w:ascii="Times New Roman" w:hAnsi="Times New Roman"/>
          <w:sz w:val="24"/>
          <w:szCs w:val="24"/>
          <w:lang w:val="ru-RU"/>
        </w:rPr>
        <w:t>документ</w:t>
      </w:r>
      <w:r w:rsidR="007B1652">
        <w:rPr>
          <w:rFonts w:ascii="Times New Roman" w:hAnsi="Times New Roman"/>
          <w:sz w:val="24"/>
          <w:szCs w:val="24"/>
          <w:lang w:val="ru-RU"/>
        </w:rPr>
        <w:t xml:space="preserve">ацией </w:t>
      </w:r>
      <w:r w:rsidR="007B1652" w:rsidRPr="007B1652">
        <w:rPr>
          <w:rFonts w:ascii="Times New Roman" w:hAnsi="Times New Roman"/>
          <w:sz w:val="24"/>
          <w:szCs w:val="24"/>
          <w:lang w:val="ru-RU"/>
        </w:rPr>
        <w:t>проект</w:t>
      </w:r>
      <w:r w:rsidR="007B1652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7B1652" w:rsidRPr="00B0241F">
        <w:rPr>
          <w:rFonts w:ascii="Times New Roman" w:hAnsi="Times New Roman"/>
          <w:sz w:val="24"/>
          <w:szCs w:val="24"/>
          <w:lang w:val="ru-RU"/>
        </w:rPr>
        <w:t>ПОР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B1652">
        <w:rPr>
          <w:rFonts w:ascii="Times New Roman" w:hAnsi="Times New Roman"/>
          <w:sz w:val="24"/>
          <w:szCs w:val="24"/>
          <w:lang w:val="ru-RU"/>
        </w:rPr>
        <w:t xml:space="preserve">решающую </w:t>
      </w:r>
      <w:r w:rsidR="007B1652" w:rsidRPr="007B1652">
        <w:rPr>
          <w:rFonts w:ascii="Times New Roman" w:hAnsi="Times New Roman"/>
          <w:sz w:val="24"/>
          <w:szCs w:val="24"/>
          <w:lang w:val="ru-RU"/>
        </w:rPr>
        <w:t>вопрос</w:t>
      </w:r>
      <w:r w:rsidR="007B1652">
        <w:rPr>
          <w:rFonts w:ascii="Times New Roman" w:hAnsi="Times New Roman"/>
          <w:sz w:val="24"/>
          <w:szCs w:val="24"/>
          <w:lang w:val="ru-RU"/>
        </w:rPr>
        <w:t xml:space="preserve">ы обработки </w:t>
      </w:r>
      <w:r w:rsidR="007B1652" w:rsidRPr="007B1652">
        <w:rPr>
          <w:rFonts w:ascii="Times New Roman" w:hAnsi="Times New Roman"/>
          <w:sz w:val="24"/>
          <w:szCs w:val="24"/>
          <w:lang w:val="ru-RU"/>
        </w:rPr>
        <w:t>документ</w:t>
      </w:r>
      <w:r w:rsidR="007B1652">
        <w:rPr>
          <w:rFonts w:ascii="Times New Roman" w:hAnsi="Times New Roman"/>
          <w:sz w:val="24"/>
          <w:szCs w:val="24"/>
          <w:lang w:val="ru-RU"/>
        </w:rPr>
        <w:t>ов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B0C9B" w:rsidRPr="00AB0C9B">
        <w:rPr>
          <w:rFonts w:ascii="Times New Roman" w:hAnsi="Times New Roman"/>
          <w:sz w:val="24"/>
          <w:szCs w:val="24"/>
          <w:lang w:val="ru-RU"/>
        </w:rPr>
        <w:t>выработк</w:t>
      </w:r>
      <w:r w:rsidR="00AB0C9B">
        <w:rPr>
          <w:rFonts w:ascii="Times New Roman" w:hAnsi="Times New Roman"/>
          <w:sz w:val="24"/>
          <w:szCs w:val="24"/>
          <w:lang w:val="ru-RU"/>
        </w:rPr>
        <w:t>и</w:t>
      </w:r>
      <w:r w:rsidR="007B16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1652" w:rsidRPr="007B1652">
        <w:rPr>
          <w:rFonts w:ascii="Times New Roman" w:hAnsi="Times New Roman"/>
          <w:sz w:val="24"/>
          <w:szCs w:val="24"/>
          <w:lang w:val="ru-RU"/>
        </w:rPr>
        <w:t>технологи</w:t>
      </w:r>
      <w:r w:rsidR="00AB0C9B">
        <w:rPr>
          <w:rFonts w:ascii="Times New Roman" w:hAnsi="Times New Roman"/>
          <w:sz w:val="24"/>
          <w:szCs w:val="24"/>
          <w:lang w:val="ru-RU"/>
        </w:rPr>
        <w:t>ческих схем</w:t>
      </w:r>
      <w:r w:rsidR="007B1652">
        <w:rPr>
          <w:rFonts w:ascii="Times New Roman" w:hAnsi="Times New Roman"/>
          <w:sz w:val="24"/>
          <w:szCs w:val="24"/>
          <w:lang w:val="ru-RU"/>
        </w:rPr>
        <w:t xml:space="preserve"> операций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0C9B">
        <w:rPr>
          <w:rFonts w:ascii="Times New Roman" w:hAnsi="Times New Roman"/>
          <w:sz w:val="24"/>
          <w:szCs w:val="24"/>
          <w:lang w:val="ru-RU"/>
        </w:rPr>
        <w:t>хранения</w:t>
      </w:r>
      <w:r w:rsidR="00341F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0C9B" w:rsidRPr="00AB0C9B">
        <w:rPr>
          <w:rFonts w:ascii="Times New Roman" w:hAnsi="Times New Roman"/>
          <w:sz w:val="24"/>
          <w:szCs w:val="24"/>
          <w:lang w:val="ru-RU"/>
        </w:rPr>
        <w:t>документ</w:t>
      </w:r>
      <w:r w:rsidR="00AB0C9B">
        <w:rPr>
          <w:rFonts w:ascii="Times New Roman" w:hAnsi="Times New Roman"/>
          <w:sz w:val="24"/>
          <w:szCs w:val="24"/>
          <w:lang w:val="ru-RU"/>
        </w:rPr>
        <w:t xml:space="preserve">ации </w:t>
      </w:r>
      <w:r w:rsidR="00341F40">
        <w:rPr>
          <w:rFonts w:ascii="Times New Roman" w:hAnsi="Times New Roman"/>
          <w:sz w:val="24"/>
          <w:szCs w:val="24"/>
          <w:lang w:val="ru-RU"/>
        </w:rPr>
        <w:t xml:space="preserve">вне </w:t>
      </w:r>
      <w:r w:rsidRPr="00B0241F">
        <w:rPr>
          <w:rFonts w:ascii="Times New Roman" w:hAnsi="Times New Roman"/>
          <w:sz w:val="24"/>
          <w:szCs w:val="24"/>
          <w:lang w:val="ru-RU"/>
        </w:rPr>
        <w:t>ПОР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0C9B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AB0C9B" w:rsidRPr="00AB0C9B">
        <w:rPr>
          <w:rFonts w:ascii="Times New Roman" w:hAnsi="Times New Roman"/>
          <w:snapToGrid w:val="0"/>
          <w:sz w:val="24"/>
          <w:szCs w:val="24"/>
          <w:lang w:val="ru-RU"/>
        </w:rPr>
        <w:t>применени</w:t>
      </w:r>
      <w:r w:rsidR="00AB0C9B">
        <w:rPr>
          <w:rFonts w:ascii="Times New Roman" w:hAnsi="Times New Roman"/>
          <w:sz w:val="24"/>
          <w:szCs w:val="24"/>
          <w:lang w:val="ru-RU"/>
        </w:rPr>
        <w:t>ем</w:t>
      </w:r>
      <w:r w:rsidR="00341F40">
        <w:rPr>
          <w:rFonts w:ascii="Times New Roman" w:hAnsi="Times New Roman"/>
          <w:sz w:val="24"/>
          <w:szCs w:val="24"/>
          <w:lang w:val="ru-RU"/>
        </w:rPr>
        <w:t xml:space="preserve"> выбранной Организацией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1F40">
        <w:rPr>
          <w:rFonts w:ascii="Times New Roman" w:hAnsi="Times New Roman"/>
          <w:sz w:val="24"/>
          <w:szCs w:val="24"/>
          <w:lang w:val="ru-RU"/>
        </w:rPr>
        <w:t xml:space="preserve">специализированной </w:t>
      </w:r>
      <w:r w:rsidR="00341F40" w:rsidRPr="00341F40">
        <w:rPr>
          <w:rFonts w:ascii="Times New Roman" w:hAnsi="Times New Roman"/>
          <w:sz w:val="24"/>
          <w:szCs w:val="24"/>
          <w:lang w:val="ru-RU"/>
        </w:rPr>
        <w:t>систем</w:t>
      </w:r>
      <w:r w:rsidR="00AB0C9B">
        <w:rPr>
          <w:rFonts w:ascii="Times New Roman" w:hAnsi="Times New Roman"/>
          <w:sz w:val="24"/>
          <w:szCs w:val="24"/>
          <w:lang w:val="ru-RU"/>
        </w:rPr>
        <w:t>ы</w:t>
      </w:r>
      <w:r w:rsidR="00341F40">
        <w:rPr>
          <w:rFonts w:ascii="Times New Roman" w:hAnsi="Times New Roman"/>
          <w:sz w:val="24"/>
          <w:szCs w:val="24"/>
          <w:lang w:val="ru-RU"/>
        </w:rPr>
        <w:t xml:space="preserve"> документооборота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341F40">
        <w:rPr>
          <w:rFonts w:ascii="Times New Roman" w:hAnsi="Times New Roman"/>
          <w:sz w:val="24"/>
          <w:szCs w:val="24"/>
          <w:lang w:val="ru-RU"/>
        </w:rPr>
        <w:t>Задержка в принятии решения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или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реализаци</w:t>
      </w:r>
      <w:r w:rsidR="00341F40">
        <w:rPr>
          <w:rFonts w:ascii="Times New Roman" w:hAnsi="Times New Roman"/>
          <w:sz w:val="24"/>
          <w:szCs w:val="24"/>
          <w:lang w:val="ru-RU"/>
        </w:rPr>
        <w:t>и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СЭД </w:t>
      </w:r>
      <w:r w:rsidR="00341F40">
        <w:rPr>
          <w:rFonts w:ascii="Times New Roman" w:hAnsi="Times New Roman"/>
          <w:sz w:val="24"/>
          <w:szCs w:val="24"/>
          <w:lang w:val="ru-RU"/>
        </w:rPr>
        <w:t xml:space="preserve">повлияет на сроки </w:t>
      </w:r>
      <w:r w:rsidR="00341F40" w:rsidRPr="00341F40">
        <w:rPr>
          <w:rFonts w:ascii="Times New Roman" w:hAnsi="Times New Roman"/>
          <w:sz w:val="24"/>
          <w:szCs w:val="24"/>
          <w:lang w:val="ru-RU"/>
        </w:rPr>
        <w:t>выполнени</w:t>
      </w:r>
      <w:r w:rsidR="00341F40">
        <w:rPr>
          <w:rFonts w:ascii="Times New Roman" w:hAnsi="Times New Roman"/>
          <w:sz w:val="24"/>
          <w:szCs w:val="24"/>
          <w:lang w:val="ru-RU"/>
        </w:rPr>
        <w:t xml:space="preserve">я других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проект</w:t>
      </w:r>
      <w:r w:rsidR="00341F40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/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или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затраты</w:t>
      </w:r>
      <w:r w:rsidR="00341F40">
        <w:rPr>
          <w:rFonts w:ascii="Times New Roman" w:hAnsi="Times New Roman"/>
          <w:sz w:val="24"/>
          <w:szCs w:val="24"/>
          <w:lang w:val="ru-RU"/>
        </w:rPr>
        <w:t xml:space="preserve"> по ним</w:t>
      </w:r>
      <w:r w:rsidR="00350F47">
        <w:rPr>
          <w:rFonts w:ascii="Times New Roman" w:hAnsi="Times New Roman"/>
          <w:sz w:val="24"/>
          <w:szCs w:val="24"/>
          <w:lang w:val="ru-RU"/>
        </w:rPr>
        <w:t>»</w:t>
      </w:r>
      <w:r w:rsidR="00AB0C9B">
        <w:rPr>
          <w:rFonts w:ascii="Times New Roman" w:hAnsi="Times New Roman"/>
          <w:sz w:val="24"/>
          <w:szCs w:val="24"/>
          <w:lang w:val="ru-RU"/>
        </w:rPr>
        <w:t>.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0C9B" w:rsidRPr="00AB0C9B">
        <w:rPr>
          <w:rFonts w:ascii="Times New Roman" w:hAnsi="Times New Roman"/>
          <w:sz w:val="24"/>
          <w:szCs w:val="24"/>
          <w:lang w:val="ru-RU"/>
        </w:rPr>
        <w:t>Затрат</w:t>
      </w:r>
      <w:r w:rsidR="00AB0C9B">
        <w:rPr>
          <w:rFonts w:ascii="Times New Roman" w:hAnsi="Times New Roman"/>
          <w:sz w:val="24"/>
          <w:szCs w:val="24"/>
          <w:lang w:val="ru-RU"/>
        </w:rPr>
        <w:t xml:space="preserve">ы по созданию 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СЭД </w:t>
      </w:r>
      <w:r w:rsidR="00AB0C9B">
        <w:rPr>
          <w:rFonts w:ascii="Times New Roman" w:hAnsi="Times New Roman"/>
          <w:sz w:val="24"/>
          <w:szCs w:val="24"/>
          <w:lang w:val="ru-RU"/>
        </w:rPr>
        <w:t>отражали</w:t>
      </w:r>
      <w:r w:rsidR="009168B4">
        <w:rPr>
          <w:rFonts w:ascii="Times New Roman" w:hAnsi="Times New Roman"/>
          <w:sz w:val="24"/>
          <w:szCs w:val="24"/>
        </w:rPr>
        <w:t>c</w:t>
      </w:r>
      <w:r w:rsidR="00341F40">
        <w:rPr>
          <w:rFonts w:ascii="Times New Roman" w:hAnsi="Times New Roman"/>
          <w:sz w:val="24"/>
          <w:szCs w:val="24"/>
          <w:lang w:val="ru-RU"/>
        </w:rPr>
        <w:t xml:space="preserve">ь в </w:t>
      </w:r>
      <w:r w:rsidR="00341F40" w:rsidRPr="00341F40">
        <w:rPr>
          <w:rFonts w:ascii="Times New Roman" w:hAnsi="Times New Roman"/>
          <w:sz w:val="24"/>
          <w:szCs w:val="24"/>
          <w:lang w:val="ru-RU"/>
        </w:rPr>
        <w:t>отчет</w:t>
      </w:r>
      <w:r w:rsidR="00341F40">
        <w:rPr>
          <w:rFonts w:ascii="Times New Roman" w:hAnsi="Times New Roman"/>
          <w:sz w:val="24"/>
          <w:szCs w:val="24"/>
          <w:lang w:val="ru-RU"/>
        </w:rPr>
        <w:t xml:space="preserve">ности как элемент </w:t>
      </w:r>
      <w:r w:rsidR="00341F40" w:rsidRPr="00341F40">
        <w:rPr>
          <w:rFonts w:ascii="Times New Roman" w:hAnsi="Times New Roman"/>
          <w:sz w:val="24"/>
          <w:szCs w:val="24"/>
          <w:lang w:val="ru-RU"/>
        </w:rPr>
        <w:t>затрат</w:t>
      </w:r>
      <w:r w:rsidR="00341F40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341F40" w:rsidRPr="00341F40">
        <w:rPr>
          <w:rFonts w:ascii="Times New Roman" w:hAnsi="Times New Roman"/>
          <w:sz w:val="24"/>
          <w:szCs w:val="24"/>
          <w:lang w:val="ru-RU"/>
        </w:rPr>
        <w:t>проект</w:t>
      </w:r>
      <w:r w:rsidR="00341F40">
        <w:rPr>
          <w:rFonts w:ascii="Times New Roman" w:hAnsi="Times New Roman"/>
          <w:sz w:val="24"/>
          <w:szCs w:val="24"/>
          <w:lang w:val="ru-RU"/>
        </w:rPr>
        <w:t xml:space="preserve">у </w:t>
      </w:r>
      <w:r w:rsidR="00341F4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341F40" w:rsidRPr="00341F40">
        <w:rPr>
          <w:rFonts w:ascii="Times New Roman" w:hAnsi="Times New Roman"/>
          <w:sz w:val="24"/>
          <w:szCs w:val="24"/>
          <w:lang w:val="ru-RU"/>
        </w:rPr>
        <w:t>Совершенствовани</w:t>
      </w:r>
      <w:r w:rsidR="00341F40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B0241F">
        <w:rPr>
          <w:rFonts w:ascii="Times New Roman" w:hAnsi="Times New Roman"/>
          <w:sz w:val="24"/>
          <w:szCs w:val="24"/>
          <w:lang w:val="ru-RU"/>
        </w:rPr>
        <w:t>СУАИ</w:t>
      </w:r>
      <w:r w:rsidR="00341F4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Позднее</w:t>
      </w:r>
      <w:r w:rsidR="00341F40"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341F40">
        <w:rPr>
          <w:rFonts w:ascii="Times New Roman" w:hAnsi="Times New Roman"/>
          <w:sz w:val="24"/>
          <w:szCs w:val="24"/>
          <w:lang w:val="ru-RU"/>
        </w:rPr>
        <w:t>2014 </w:t>
      </w:r>
      <w:r w:rsidR="00B0241F" w:rsidRPr="00B0241F">
        <w:rPr>
          <w:rFonts w:ascii="Times New Roman" w:hAnsi="Times New Roman"/>
          <w:sz w:val="24"/>
          <w:szCs w:val="24"/>
          <w:lang w:val="ru-RU"/>
        </w:rPr>
        <w:t>г.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41F40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341F40" w:rsidRPr="00B0241F">
        <w:rPr>
          <w:rFonts w:ascii="Times New Roman" w:hAnsi="Times New Roman"/>
          <w:sz w:val="24"/>
          <w:szCs w:val="24"/>
          <w:lang w:val="ru-RU"/>
        </w:rPr>
        <w:t>о</w:t>
      </w:r>
      <w:r w:rsidRPr="00B0241F">
        <w:rPr>
          <w:rFonts w:ascii="Times New Roman" w:hAnsi="Times New Roman"/>
          <w:sz w:val="24"/>
          <w:szCs w:val="24"/>
          <w:lang w:val="ru-RU"/>
        </w:rPr>
        <w:t>тчет</w:t>
      </w:r>
      <w:r w:rsidR="00341F40">
        <w:rPr>
          <w:rFonts w:ascii="Times New Roman" w:hAnsi="Times New Roman"/>
          <w:sz w:val="24"/>
          <w:szCs w:val="24"/>
          <w:lang w:val="ru-RU"/>
        </w:rPr>
        <w:t>е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о ходе </w:t>
      </w:r>
      <w:r w:rsidR="00341F40" w:rsidRPr="00341F40">
        <w:rPr>
          <w:rFonts w:ascii="Times New Roman" w:hAnsi="Times New Roman"/>
          <w:sz w:val="24"/>
          <w:szCs w:val="24"/>
          <w:lang w:val="ru-RU"/>
        </w:rPr>
        <w:t>реализаци</w:t>
      </w:r>
      <w:r w:rsidR="00341F40">
        <w:rPr>
          <w:rFonts w:ascii="Times New Roman" w:hAnsi="Times New Roman"/>
          <w:sz w:val="24"/>
          <w:szCs w:val="24"/>
          <w:lang w:val="ru-RU"/>
        </w:rPr>
        <w:t>и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0C9B" w:rsidRPr="00AB0C9B">
        <w:rPr>
          <w:rFonts w:ascii="Times New Roman" w:hAnsi="Times New Roman"/>
          <w:sz w:val="24"/>
          <w:szCs w:val="24"/>
          <w:lang w:val="ru-RU"/>
        </w:rPr>
        <w:t>проект</w:t>
      </w:r>
      <w:r w:rsidR="00AB0C9B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(</w:t>
      </w:r>
      <w:r w:rsidR="002E55C1" w:rsidRPr="00FE0AAD">
        <w:rPr>
          <w:rFonts w:ascii="Times New Roman" w:hAnsi="Times New Roman"/>
          <w:sz w:val="24"/>
          <w:szCs w:val="24"/>
        </w:rPr>
        <w:t>WO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/</w:t>
      </w:r>
      <w:r w:rsidR="00341F40" w:rsidRPr="00341F40">
        <w:rPr>
          <w:rFonts w:ascii="Times New Roman" w:hAnsi="Times New Roman"/>
          <w:sz w:val="24"/>
          <w:szCs w:val="24"/>
          <w:lang w:val="ru-RU"/>
        </w:rPr>
        <w:t>PBC</w:t>
      </w:r>
      <w:r w:rsidR="009168B4" w:rsidRPr="009168B4">
        <w:rPr>
          <w:rFonts w:ascii="Times New Roman" w:hAnsi="Times New Roman"/>
          <w:sz w:val="24"/>
          <w:szCs w:val="24"/>
          <w:lang w:val="ru-RU"/>
        </w:rPr>
        <w:t>/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22/15) </w:t>
      </w:r>
      <w:r w:rsidRPr="00B0241F">
        <w:rPr>
          <w:rFonts w:ascii="Times New Roman" w:hAnsi="Times New Roman"/>
          <w:sz w:val="24"/>
          <w:szCs w:val="24"/>
          <w:lang w:val="ru-RU"/>
        </w:rPr>
        <w:t>отме</w:t>
      </w:r>
      <w:r w:rsidR="00AB0C9B">
        <w:rPr>
          <w:rFonts w:ascii="Times New Roman" w:hAnsi="Times New Roman"/>
          <w:sz w:val="24"/>
          <w:szCs w:val="24"/>
          <w:lang w:val="ru-RU"/>
        </w:rPr>
        <w:t>чалось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, что СЭД </w:t>
      </w:r>
      <w:r w:rsidR="009168B4">
        <w:rPr>
          <w:rFonts w:ascii="Times New Roman" w:hAnsi="Times New Roman"/>
          <w:sz w:val="24"/>
          <w:szCs w:val="24"/>
          <w:lang w:val="ru-RU"/>
        </w:rPr>
        <w:t xml:space="preserve">будет реализована </w:t>
      </w:r>
      <w:r w:rsidR="009168B4" w:rsidRPr="009168B4">
        <w:rPr>
          <w:rFonts w:ascii="Times New Roman" w:hAnsi="Times New Roman"/>
          <w:sz w:val="24"/>
          <w:szCs w:val="24"/>
          <w:lang w:val="ru-RU"/>
        </w:rPr>
        <w:t>в рамках</w:t>
      </w:r>
      <w:r w:rsidR="009168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0C9B">
        <w:rPr>
          <w:rFonts w:ascii="Times New Roman" w:hAnsi="Times New Roman"/>
          <w:sz w:val="24"/>
          <w:szCs w:val="24"/>
          <w:lang w:val="ru-RU"/>
        </w:rPr>
        <w:t>генерального</w:t>
      </w:r>
      <w:r w:rsidR="009168B4" w:rsidRPr="009168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68B4">
        <w:rPr>
          <w:rFonts w:ascii="Times New Roman" w:hAnsi="Times New Roman"/>
          <w:sz w:val="24"/>
          <w:szCs w:val="24"/>
          <w:lang w:val="ru-RU"/>
        </w:rPr>
        <w:t>план</w:t>
      </w:r>
      <w:r w:rsidR="00AB0C9B">
        <w:rPr>
          <w:rFonts w:ascii="Times New Roman" w:hAnsi="Times New Roman"/>
          <w:sz w:val="24"/>
          <w:szCs w:val="24"/>
          <w:lang w:val="ru-RU"/>
        </w:rPr>
        <w:t xml:space="preserve">а капитальных вложений </w:t>
      </w:r>
      <w:r w:rsidRPr="00B0241F">
        <w:rPr>
          <w:rFonts w:ascii="Times New Roman" w:hAnsi="Times New Roman"/>
          <w:sz w:val="24"/>
          <w:szCs w:val="24"/>
          <w:lang w:val="ru-RU"/>
        </w:rPr>
        <w:t>Департамент</w:t>
      </w:r>
      <w:r w:rsidR="009168B4">
        <w:rPr>
          <w:rFonts w:ascii="Times New Roman" w:hAnsi="Times New Roman"/>
          <w:sz w:val="24"/>
          <w:szCs w:val="24"/>
          <w:lang w:val="ru-RU"/>
        </w:rPr>
        <w:t>а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информационно-коммуникационных технологий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B0241F" w:rsidRDefault="009168B4" w:rsidP="00AB0C9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0241F">
        <w:rPr>
          <w:rFonts w:ascii="Times New Roman" w:hAnsi="Times New Roman"/>
          <w:sz w:val="24"/>
          <w:szCs w:val="24"/>
          <w:lang w:val="ru-RU"/>
        </w:rPr>
        <w:lastRenderedPageBreak/>
        <w:t>И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зменения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различн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0C9B">
        <w:rPr>
          <w:rFonts w:ascii="Times New Roman" w:hAnsi="Times New Roman"/>
          <w:sz w:val="24"/>
          <w:szCs w:val="24"/>
          <w:lang w:val="ru-RU"/>
        </w:rPr>
        <w:t xml:space="preserve">группах </w:t>
      </w:r>
      <w:r w:rsidRPr="009168B4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AB0C9B">
        <w:rPr>
          <w:rFonts w:ascii="Times New Roman" w:hAnsi="Times New Roman"/>
          <w:sz w:val="24"/>
          <w:szCs w:val="24"/>
          <w:lang w:val="ru-RU"/>
        </w:rPr>
        <w:t xml:space="preserve">отражались в </w:t>
      </w:r>
      <w:r>
        <w:rPr>
          <w:rFonts w:ascii="Times New Roman" w:hAnsi="Times New Roman"/>
          <w:sz w:val="24"/>
          <w:szCs w:val="24"/>
          <w:lang w:val="ru-RU"/>
        </w:rPr>
        <w:t xml:space="preserve">отчетах о ходе </w:t>
      </w:r>
      <w:r w:rsidRPr="009168B4">
        <w:rPr>
          <w:rFonts w:ascii="Times New Roman" w:hAnsi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9168B4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>ов,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0C9B">
        <w:rPr>
          <w:rFonts w:ascii="Times New Roman" w:hAnsi="Times New Roman"/>
          <w:sz w:val="24"/>
          <w:szCs w:val="24"/>
          <w:lang w:val="ru-RU"/>
        </w:rPr>
        <w:t>представлявшихся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0C9B">
        <w:rPr>
          <w:rFonts w:ascii="Times New Roman" w:hAnsi="Times New Roman"/>
          <w:sz w:val="24"/>
          <w:szCs w:val="24"/>
          <w:lang w:val="ru-RU"/>
        </w:rPr>
        <w:t>в разные годы а</w:t>
      </w:r>
      <w:r>
        <w:rPr>
          <w:rFonts w:ascii="Times New Roman" w:hAnsi="Times New Roman"/>
          <w:sz w:val="24"/>
          <w:szCs w:val="24"/>
          <w:lang w:val="ru-RU"/>
        </w:rPr>
        <w:t>ссамблеям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0C9B" w:rsidRPr="00AB0C9B">
        <w:rPr>
          <w:rFonts w:ascii="Times New Roman" w:hAnsi="Times New Roman"/>
          <w:sz w:val="24"/>
          <w:szCs w:val="24"/>
          <w:lang w:val="ru-RU"/>
        </w:rPr>
        <w:t>государств-членов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через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0C9B">
        <w:rPr>
          <w:rFonts w:ascii="Times New Roman" w:hAnsi="Times New Roman"/>
          <w:sz w:val="24"/>
          <w:szCs w:val="24"/>
          <w:lang w:val="ru-RU"/>
        </w:rPr>
        <w:t>КПБ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B0C9B">
        <w:rPr>
          <w:rFonts w:ascii="Times New Roman" w:hAnsi="Times New Roman"/>
          <w:sz w:val="24"/>
          <w:szCs w:val="24"/>
          <w:lang w:val="ru-RU"/>
        </w:rPr>
        <w:t xml:space="preserve">однако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новы</w:t>
      </w:r>
      <w:r>
        <w:rPr>
          <w:rFonts w:ascii="Times New Roman" w:hAnsi="Times New Roman"/>
          <w:sz w:val="24"/>
          <w:szCs w:val="24"/>
          <w:lang w:val="ru-RU"/>
        </w:rPr>
        <w:t xml:space="preserve">е параметры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последствия изменений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0C9B" w:rsidRPr="00AB0C9B">
        <w:rPr>
          <w:rFonts w:ascii="Times New Roman" w:hAnsi="Times New Roman"/>
          <w:sz w:val="24"/>
          <w:szCs w:val="24"/>
          <w:lang w:val="ru-RU"/>
        </w:rPr>
        <w:t>проект</w:t>
      </w:r>
      <w:r w:rsidR="00AB0C9B">
        <w:rPr>
          <w:rFonts w:ascii="Times New Roman" w:hAnsi="Times New Roman"/>
          <w:sz w:val="24"/>
          <w:szCs w:val="24"/>
          <w:lang w:val="ru-RU"/>
        </w:rPr>
        <w:t xml:space="preserve">ов </w:t>
      </w:r>
      <w:r>
        <w:rPr>
          <w:rFonts w:ascii="Times New Roman" w:hAnsi="Times New Roman"/>
          <w:sz w:val="24"/>
          <w:szCs w:val="24"/>
          <w:lang w:val="ru-RU"/>
        </w:rPr>
        <w:t xml:space="preserve">не были </w:t>
      </w:r>
      <w:r w:rsidR="00AB0C9B">
        <w:rPr>
          <w:rFonts w:ascii="Times New Roman" w:hAnsi="Times New Roman"/>
          <w:sz w:val="24"/>
          <w:szCs w:val="24"/>
          <w:lang w:val="ru-RU"/>
        </w:rPr>
        <w:t xml:space="preserve">отражены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консолидированн</w:t>
      </w:r>
      <w:r>
        <w:rPr>
          <w:rFonts w:ascii="Times New Roman" w:hAnsi="Times New Roman"/>
          <w:sz w:val="24"/>
          <w:szCs w:val="24"/>
          <w:lang w:val="ru-RU"/>
        </w:rPr>
        <w:t xml:space="preserve">ом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отчет</w:t>
      </w:r>
      <w:r w:rsidR="00AB0C9B">
        <w:rPr>
          <w:rFonts w:ascii="Times New Roman" w:hAnsi="Times New Roman"/>
          <w:sz w:val="24"/>
          <w:szCs w:val="24"/>
          <w:lang w:val="ru-RU"/>
        </w:rPr>
        <w:t>е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0C9B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>ссамблеям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93D2D" w:rsidRPr="00393D2D">
        <w:rPr>
          <w:rFonts w:ascii="Times New Roman" w:hAnsi="Times New Roman"/>
          <w:sz w:val="24"/>
          <w:szCs w:val="24"/>
          <w:lang w:val="ru-RU"/>
        </w:rPr>
        <w:t>ГС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Например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0C9B">
        <w:rPr>
          <w:rFonts w:ascii="Times New Roman" w:hAnsi="Times New Roman"/>
          <w:sz w:val="24"/>
          <w:szCs w:val="24"/>
          <w:lang w:val="ru-RU"/>
        </w:rPr>
        <w:t xml:space="preserve">не было дано никакой </w:t>
      </w:r>
      <w:r w:rsidR="00AB0C9B" w:rsidRPr="00AB0C9B">
        <w:rPr>
          <w:rFonts w:ascii="Times New Roman" w:hAnsi="Times New Roman"/>
          <w:sz w:val="24"/>
          <w:szCs w:val="24"/>
          <w:lang w:val="ru-RU"/>
        </w:rPr>
        <w:t>информаци</w:t>
      </w:r>
      <w:r w:rsidR="00AB0C9B">
        <w:rPr>
          <w:rFonts w:ascii="Times New Roman" w:hAnsi="Times New Roman"/>
          <w:sz w:val="24"/>
          <w:szCs w:val="24"/>
          <w:lang w:val="ru-RU"/>
        </w:rPr>
        <w:t xml:space="preserve">и о </w:t>
      </w:r>
      <w:r>
        <w:rPr>
          <w:rFonts w:ascii="Times New Roman" w:hAnsi="Times New Roman"/>
          <w:sz w:val="24"/>
          <w:szCs w:val="24"/>
          <w:lang w:val="ru-RU"/>
        </w:rPr>
        <w:t>последствия</w:t>
      </w:r>
      <w:r w:rsidR="00AB0C9B">
        <w:rPr>
          <w:rFonts w:ascii="Times New Roman" w:hAnsi="Times New Roman"/>
          <w:sz w:val="24"/>
          <w:szCs w:val="24"/>
          <w:lang w:val="ru-RU"/>
        </w:rPr>
        <w:t>х</w:t>
      </w:r>
      <w:r>
        <w:rPr>
          <w:rFonts w:ascii="Times New Roman" w:hAnsi="Times New Roman"/>
          <w:sz w:val="24"/>
          <w:szCs w:val="24"/>
          <w:lang w:val="ru-RU"/>
        </w:rPr>
        <w:t xml:space="preserve"> задержек в </w:t>
      </w:r>
      <w:r w:rsidRPr="009168B4">
        <w:rPr>
          <w:rFonts w:ascii="Times New Roman" w:hAnsi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СЭД </w:t>
      </w:r>
      <w:r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AB0C9B" w:rsidRPr="00AB0C9B">
        <w:rPr>
          <w:rFonts w:ascii="Times New Roman" w:hAnsi="Times New Roman"/>
          <w:sz w:val="24"/>
          <w:szCs w:val="24"/>
          <w:lang w:val="ru-RU"/>
        </w:rPr>
        <w:t>процесс</w:t>
      </w:r>
      <w:r w:rsidR="00AB0C9B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9168B4">
        <w:rPr>
          <w:rFonts w:ascii="Times New Roman" w:hAnsi="Times New Roman"/>
          <w:sz w:val="24"/>
          <w:szCs w:val="24"/>
          <w:lang w:val="ru-RU"/>
        </w:rPr>
        <w:t>выполнени</w:t>
      </w:r>
      <w:r>
        <w:rPr>
          <w:rFonts w:ascii="Times New Roman" w:hAnsi="Times New Roman"/>
          <w:sz w:val="24"/>
          <w:szCs w:val="24"/>
          <w:lang w:val="ru-RU"/>
        </w:rPr>
        <w:t xml:space="preserve">я портфеля </w:t>
      </w:r>
      <w:r w:rsidRPr="009168B4">
        <w:rPr>
          <w:rFonts w:ascii="Times New Roman" w:hAnsi="Times New Roman"/>
          <w:sz w:val="24"/>
          <w:szCs w:val="24"/>
          <w:lang w:val="ru-RU"/>
        </w:rPr>
        <w:t>проект</w:t>
      </w:r>
      <w:r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AB0C9B">
        <w:rPr>
          <w:rFonts w:ascii="Times New Roman" w:hAnsi="Times New Roman"/>
          <w:sz w:val="24"/>
          <w:szCs w:val="24"/>
          <w:lang w:val="ru-RU"/>
        </w:rPr>
        <w:t>ПОР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2E55C1" w:rsidRPr="00B0241F" w:rsidRDefault="00DE2436" w:rsidP="005624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7190" w:rsidRPr="00B0241F">
        <w:rPr>
          <w:rFonts w:ascii="Times New Roman" w:hAnsi="Times New Roman"/>
          <w:sz w:val="24"/>
          <w:szCs w:val="24"/>
          <w:lang w:val="ru-RU"/>
        </w:rPr>
        <w:t>п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ортфель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68B4" w:rsidRPr="009168B4">
        <w:rPr>
          <w:rFonts w:ascii="Times New Roman" w:hAnsi="Times New Roman"/>
          <w:sz w:val="24"/>
          <w:szCs w:val="24"/>
          <w:lang w:val="ru-RU"/>
        </w:rPr>
        <w:t>проект</w:t>
      </w:r>
      <w:r w:rsidR="009168B4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9168B4" w:rsidRPr="00B0241F">
        <w:rPr>
          <w:rFonts w:ascii="Times New Roman" w:hAnsi="Times New Roman"/>
          <w:sz w:val="24"/>
          <w:szCs w:val="24"/>
          <w:lang w:val="ru-RU"/>
        </w:rPr>
        <w:t xml:space="preserve">ПОР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считается</w:t>
      </w:r>
      <w:r w:rsidR="009168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24D3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5624D3" w:rsidRPr="005624D3">
        <w:rPr>
          <w:rFonts w:ascii="Times New Roman" w:hAnsi="Times New Roman"/>
          <w:sz w:val="24"/>
          <w:szCs w:val="24"/>
          <w:lang w:val="ru-RU"/>
        </w:rPr>
        <w:t>Организаци</w:t>
      </w:r>
      <w:r w:rsidR="005624D3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9168B4">
        <w:rPr>
          <w:rFonts w:ascii="Times New Roman" w:hAnsi="Times New Roman"/>
          <w:sz w:val="24"/>
          <w:szCs w:val="24"/>
          <w:lang w:val="ru-RU"/>
        </w:rPr>
        <w:t xml:space="preserve">одним из </w:t>
      </w:r>
      <w:r w:rsidR="005624D3">
        <w:rPr>
          <w:rFonts w:ascii="Times New Roman" w:hAnsi="Times New Roman"/>
          <w:sz w:val="24"/>
          <w:szCs w:val="24"/>
          <w:lang w:val="ru-RU"/>
        </w:rPr>
        <w:t>наиболее транспарентных</w:t>
      </w:r>
      <w:r w:rsidR="005624D3" w:rsidRPr="009168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68B4" w:rsidRPr="009168B4">
        <w:rPr>
          <w:rFonts w:ascii="Times New Roman" w:hAnsi="Times New Roman"/>
          <w:sz w:val="24"/>
          <w:szCs w:val="24"/>
          <w:lang w:val="ru-RU"/>
        </w:rPr>
        <w:t>проект</w:t>
      </w:r>
      <w:r w:rsidR="009168B4">
        <w:rPr>
          <w:rFonts w:ascii="Times New Roman" w:hAnsi="Times New Roman"/>
          <w:sz w:val="24"/>
          <w:szCs w:val="24"/>
          <w:lang w:val="ru-RU"/>
        </w:rPr>
        <w:t>ов</w:t>
      </w:r>
      <w:r w:rsidR="005624D3">
        <w:rPr>
          <w:rFonts w:ascii="Times New Roman" w:hAnsi="Times New Roman"/>
          <w:sz w:val="24"/>
          <w:szCs w:val="24"/>
          <w:lang w:val="ru-RU"/>
        </w:rPr>
        <w:t>,</w:t>
      </w:r>
      <w:r w:rsidR="009168B4">
        <w:rPr>
          <w:rFonts w:ascii="Times New Roman" w:hAnsi="Times New Roman"/>
          <w:sz w:val="24"/>
          <w:szCs w:val="24"/>
          <w:lang w:val="ru-RU"/>
        </w:rPr>
        <w:t xml:space="preserve"> с наиболее </w:t>
      </w:r>
      <w:r w:rsidR="005624D3">
        <w:rPr>
          <w:rFonts w:ascii="Times New Roman" w:hAnsi="Times New Roman"/>
          <w:sz w:val="24"/>
          <w:szCs w:val="24"/>
          <w:lang w:val="ru-RU"/>
        </w:rPr>
        <w:t xml:space="preserve">полной </w:t>
      </w:r>
      <w:r w:rsidR="009168B4" w:rsidRPr="009168B4">
        <w:rPr>
          <w:rFonts w:ascii="Times New Roman" w:hAnsi="Times New Roman"/>
          <w:sz w:val="24"/>
          <w:szCs w:val="24"/>
          <w:lang w:val="ru-RU"/>
        </w:rPr>
        <w:t>отчетност</w:t>
      </w:r>
      <w:r w:rsidR="005624D3">
        <w:rPr>
          <w:rFonts w:ascii="Times New Roman" w:hAnsi="Times New Roman"/>
          <w:sz w:val="24"/>
          <w:szCs w:val="24"/>
          <w:lang w:val="ru-RU"/>
        </w:rPr>
        <w:t>ью</w:t>
      </w:r>
      <w:r w:rsidR="009168B4">
        <w:rPr>
          <w:rFonts w:ascii="Times New Roman" w:hAnsi="Times New Roman"/>
          <w:sz w:val="24"/>
          <w:szCs w:val="24"/>
          <w:lang w:val="ru-RU"/>
        </w:rPr>
        <w:t>. Системы</w:t>
      </w:r>
      <w:r w:rsidR="009168B4" w:rsidRPr="009168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СЭД</w:t>
      </w:r>
      <w:r w:rsidRPr="009168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обычно</w:t>
      </w:r>
      <w:r w:rsidR="00BB645A" w:rsidRPr="009168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68B4">
        <w:rPr>
          <w:rFonts w:ascii="Times New Roman" w:hAnsi="Times New Roman"/>
          <w:sz w:val="24"/>
          <w:szCs w:val="24"/>
          <w:lang w:val="ru-RU"/>
        </w:rPr>
        <w:t xml:space="preserve">не реализуются </w:t>
      </w:r>
      <w:r w:rsidR="009168B4" w:rsidRPr="009168B4">
        <w:rPr>
          <w:rFonts w:ascii="Times New Roman" w:hAnsi="Times New Roman"/>
          <w:snapToGrid w:val="0"/>
          <w:sz w:val="24"/>
          <w:szCs w:val="24"/>
          <w:lang w:val="ru-RU"/>
        </w:rPr>
        <w:t>одновременн</w:t>
      </w:r>
      <w:r w:rsidR="009168B4">
        <w:rPr>
          <w:rFonts w:ascii="Times New Roman" w:hAnsi="Times New Roman"/>
          <w:sz w:val="24"/>
          <w:szCs w:val="24"/>
          <w:lang w:val="ru-RU"/>
        </w:rPr>
        <w:t xml:space="preserve">о с </w:t>
      </w:r>
      <w:r w:rsidR="00C67190" w:rsidRPr="00C67190">
        <w:rPr>
          <w:rFonts w:ascii="Times New Roman" w:hAnsi="Times New Roman"/>
          <w:sz w:val="24"/>
          <w:szCs w:val="24"/>
          <w:lang w:val="ru-RU"/>
        </w:rPr>
        <w:t>систем</w:t>
      </w:r>
      <w:r w:rsidR="00C67190">
        <w:rPr>
          <w:rFonts w:ascii="Times New Roman" w:hAnsi="Times New Roman"/>
          <w:sz w:val="24"/>
          <w:szCs w:val="24"/>
          <w:lang w:val="ru-RU"/>
        </w:rPr>
        <w:t>ами</w:t>
      </w:r>
      <w:r w:rsidR="009168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ПОР</w:t>
      </w:r>
      <w:r w:rsidR="009168B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C67190" w:rsidRPr="00B0241F">
        <w:rPr>
          <w:rFonts w:ascii="Times New Roman" w:hAnsi="Times New Roman"/>
          <w:sz w:val="24"/>
          <w:szCs w:val="24"/>
          <w:lang w:val="ru-RU"/>
        </w:rPr>
        <w:t>Б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ольшинств</w:t>
      </w:r>
      <w:r w:rsidR="00C67190">
        <w:rPr>
          <w:rFonts w:ascii="Times New Roman" w:hAnsi="Times New Roman"/>
          <w:sz w:val="24"/>
          <w:szCs w:val="24"/>
          <w:lang w:val="ru-RU"/>
        </w:rPr>
        <w:t>о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организаций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7190">
        <w:rPr>
          <w:rFonts w:ascii="Times New Roman" w:hAnsi="Times New Roman"/>
          <w:sz w:val="24"/>
          <w:szCs w:val="24"/>
          <w:lang w:val="ru-RU"/>
        </w:rPr>
        <w:t xml:space="preserve">реализует сначала одну, затем другую </w:t>
      </w:r>
      <w:r w:rsidR="00C67190" w:rsidRPr="00C67190">
        <w:rPr>
          <w:rFonts w:ascii="Times New Roman" w:hAnsi="Times New Roman"/>
          <w:sz w:val="24"/>
          <w:szCs w:val="24"/>
          <w:lang w:val="ru-RU"/>
        </w:rPr>
        <w:t>систем</w:t>
      </w:r>
      <w:r w:rsidR="00C67190">
        <w:rPr>
          <w:rFonts w:ascii="Times New Roman" w:hAnsi="Times New Roman"/>
          <w:sz w:val="24"/>
          <w:szCs w:val="24"/>
          <w:lang w:val="ru-RU"/>
        </w:rPr>
        <w:t xml:space="preserve">у,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позднее</w:t>
      </w:r>
      <w:r w:rsidR="00C67190">
        <w:rPr>
          <w:rFonts w:ascii="Times New Roman" w:hAnsi="Times New Roman"/>
          <w:sz w:val="24"/>
          <w:szCs w:val="24"/>
          <w:lang w:val="ru-RU"/>
        </w:rPr>
        <w:t xml:space="preserve"> интегрируют их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если </w:t>
      </w:r>
      <w:r w:rsidR="00C67190">
        <w:rPr>
          <w:rFonts w:ascii="Times New Roman" w:hAnsi="Times New Roman"/>
          <w:sz w:val="24"/>
          <w:szCs w:val="24"/>
          <w:lang w:val="ru-RU"/>
        </w:rPr>
        <w:t xml:space="preserve">это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вообще </w:t>
      </w:r>
      <w:r w:rsidR="00C67190">
        <w:rPr>
          <w:rFonts w:ascii="Times New Roman" w:hAnsi="Times New Roman"/>
          <w:sz w:val="24"/>
          <w:szCs w:val="24"/>
          <w:lang w:val="ru-RU"/>
        </w:rPr>
        <w:t xml:space="preserve">оказывается </w:t>
      </w:r>
      <w:r w:rsidR="00C67190" w:rsidRPr="00C67190">
        <w:rPr>
          <w:rFonts w:ascii="Times New Roman" w:hAnsi="Times New Roman"/>
          <w:sz w:val="24"/>
          <w:szCs w:val="24"/>
          <w:lang w:val="ru-RU"/>
        </w:rPr>
        <w:t>необходим</w:t>
      </w:r>
      <w:r w:rsidR="00C67190">
        <w:rPr>
          <w:rFonts w:ascii="Times New Roman" w:hAnsi="Times New Roman"/>
          <w:sz w:val="24"/>
          <w:szCs w:val="24"/>
          <w:lang w:val="ru-RU"/>
        </w:rPr>
        <w:t>ым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67190">
        <w:rPr>
          <w:rFonts w:ascii="Times New Roman" w:hAnsi="Times New Roman"/>
          <w:sz w:val="24"/>
          <w:szCs w:val="24"/>
          <w:lang w:val="ru-RU"/>
        </w:rPr>
        <w:t xml:space="preserve">поскольку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довольно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часто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7190">
        <w:rPr>
          <w:rFonts w:ascii="Times New Roman" w:hAnsi="Times New Roman"/>
          <w:sz w:val="24"/>
          <w:szCs w:val="24"/>
          <w:lang w:val="ru-RU"/>
        </w:rPr>
        <w:t xml:space="preserve">обе </w:t>
      </w:r>
      <w:r w:rsidR="00C67190" w:rsidRPr="00C67190">
        <w:rPr>
          <w:rFonts w:ascii="Times New Roman" w:hAnsi="Times New Roman"/>
          <w:sz w:val="24"/>
          <w:szCs w:val="24"/>
          <w:lang w:val="ru-RU"/>
        </w:rPr>
        <w:t>систем</w:t>
      </w:r>
      <w:r w:rsidR="00C67190">
        <w:rPr>
          <w:rFonts w:ascii="Times New Roman" w:hAnsi="Times New Roman"/>
          <w:sz w:val="24"/>
          <w:szCs w:val="24"/>
          <w:lang w:val="ru-RU"/>
        </w:rPr>
        <w:t xml:space="preserve">ы могут сосуществовать без </w:t>
      </w:r>
      <w:r w:rsidR="00C67190" w:rsidRPr="00C67190">
        <w:rPr>
          <w:rFonts w:ascii="Times New Roman" w:hAnsi="Times New Roman"/>
          <w:sz w:val="24"/>
          <w:szCs w:val="24"/>
          <w:lang w:val="ru-RU"/>
        </w:rPr>
        <w:t>какой-либо</w:t>
      </w:r>
      <w:r w:rsidR="00C6719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0C9B" w:rsidRPr="00AB0C9B">
        <w:rPr>
          <w:rFonts w:ascii="Times New Roman" w:hAnsi="Times New Roman"/>
          <w:sz w:val="24"/>
          <w:szCs w:val="24"/>
          <w:lang w:val="ru-RU"/>
        </w:rPr>
        <w:t>специальн</w:t>
      </w:r>
      <w:r w:rsidR="00AB0C9B">
        <w:rPr>
          <w:rFonts w:ascii="Times New Roman" w:hAnsi="Times New Roman"/>
          <w:sz w:val="24"/>
          <w:szCs w:val="24"/>
          <w:lang w:val="ru-RU"/>
        </w:rPr>
        <w:t>ой</w:t>
      </w:r>
      <w:r w:rsidR="00C6719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техническ</w:t>
      </w:r>
      <w:r w:rsidR="00C67190">
        <w:rPr>
          <w:rFonts w:ascii="Times New Roman" w:hAnsi="Times New Roman"/>
          <w:sz w:val="24"/>
          <w:szCs w:val="24"/>
          <w:lang w:val="ru-RU"/>
        </w:rPr>
        <w:t>ой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7190">
        <w:rPr>
          <w:rFonts w:ascii="Times New Roman" w:hAnsi="Times New Roman"/>
          <w:sz w:val="24"/>
          <w:szCs w:val="24"/>
          <w:lang w:val="ru-RU"/>
        </w:rPr>
        <w:t>интеграции</w:t>
      </w:r>
      <w:r w:rsidR="002E55C1" w:rsidRPr="00B0241F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DC57F1" w:rsidRDefault="00043383" w:rsidP="00043383">
      <w:pPr>
        <w:pStyle w:val="Heading1"/>
        <w:spacing w:before="120" w:line="360" w:lineRule="auto"/>
        <w:contextualSpacing/>
        <w:rPr>
          <w:rFonts w:ascii="Times New Roman" w:hAnsi="Times New Roman"/>
          <w:b/>
          <w:color w:val="002060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Информация об оценке эффективности и качества работы </w:t>
      </w:r>
      <w:r w:rsidR="005624D3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в</w:t>
      </w:r>
      <w:r w:rsidR="003B7580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нешнего партнера по реализации проекта</w:t>
      </w:r>
      <w:r w:rsidR="002E55C1"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 </w:t>
      </w:r>
    </w:p>
    <w:p w:rsidR="002E55C1" w:rsidRPr="003B7580" w:rsidRDefault="00043383" w:rsidP="005624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Отчет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 о ходе </w:t>
      </w:r>
      <w:r w:rsidR="005624D3" w:rsidRPr="005624D3">
        <w:rPr>
          <w:rFonts w:ascii="Times New Roman" w:hAnsi="Times New Roman"/>
          <w:sz w:val="24"/>
          <w:szCs w:val="24"/>
          <w:lang w:val="ru-RU"/>
        </w:rPr>
        <w:t>реализаци</w:t>
      </w:r>
      <w:r w:rsidR="005624D3">
        <w:rPr>
          <w:rFonts w:ascii="Times New Roman" w:hAnsi="Times New Roman"/>
          <w:sz w:val="24"/>
          <w:szCs w:val="24"/>
          <w:lang w:val="ru-RU"/>
        </w:rPr>
        <w:t>и</w:t>
      </w:r>
      <w:r w:rsidR="00091109">
        <w:rPr>
          <w:rFonts w:ascii="Times New Roman" w:hAnsi="Times New Roman"/>
          <w:sz w:val="24"/>
          <w:szCs w:val="24"/>
          <w:lang w:val="ru-RU"/>
        </w:rPr>
        <w:t xml:space="preserve"> системы ПОР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B7580">
        <w:rPr>
          <w:rFonts w:ascii="Times New Roman" w:hAnsi="Times New Roman"/>
          <w:sz w:val="24"/>
          <w:szCs w:val="24"/>
          <w:lang w:val="ru-RU"/>
        </w:rPr>
        <w:t xml:space="preserve">ежегодно </w:t>
      </w:r>
      <w:r>
        <w:rPr>
          <w:rFonts w:ascii="Times New Roman" w:hAnsi="Times New Roman"/>
          <w:sz w:val="24"/>
          <w:szCs w:val="24"/>
          <w:lang w:val="ru-RU"/>
        </w:rPr>
        <w:t xml:space="preserve">направляемый на </w:t>
      </w:r>
      <w:r w:rsidRPr="00043383">
        <w:rPr>
          <w:rFonts w:ascii="Times New Roman" w:hAnsi="Times New Roman"/>
          <w:sz w:val="24"/>
          <w:lang w:val="ru-RU"/>
        </w:rPr>
        <w:t>рассмотрени</w:t>
      </w:r>
      <w:r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DE2436" w:rsidRPr="003B7580">
        <w:rPr>
          <w:rFonts w:ascii="Times New Roman" w:hAnsi="Times New Roman"/>
          <w:sz w:val="24"/>
          <w:szCs w:val="24"/>
          <w:lang w:val="ru-RU"/>
        </w:rPr>
        <w:t>КПБ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DE2436" w:rsidRPr="003B758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3B7580">
        <w:rPr>
          <w:rFonts w:ascii="Times New Roman" w:hAnsi="Times New Roman"/>
          <w:sz w:val="24"/>
          <w:szCs w:val="24"/>
          <w:lang w:val="ru-RU"/>
        </w:rPr>
        <w:t>содержит</w:t>
      </w:r>
      <w:r w:rsidR="002E55C1" w:rsidRPr="003B758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43383">
        <w:rPr>
          <w:rFonts w:ascii="Times New Roman" w:hAnsi="Times New Roman"/>
          <w:sz w:val="24"/>
          <w:szCs w:val="24"/>
          <w:lang w:val="ru-RU"/>
        </w:rPr>
        <w:t>информаци</w:t>
      </w:r>
      <w:r>
        <w:rPr>
          <w:rFonts w:ascii="Times New Roman" w:hAnsi="Times New Roman"/>
          <w:sz w:val="24"/>
          <w:szCs w:val="24"/>
          <w:lang w:val="ru-RU"/>
        </w:rPr>
        <w:t>ю о</w:t>
      </w:r>
      <w:r w:rsidR="005624D3">
        <w:rPr>
          <w:rFonts w:ascii="Times New Roman" w:hAnsi="Times New Roman"/>
          <w:sz w:val="24"/>
          <w:szCs w:val="24"/>
          <w:lang w:val="ru-RU"/>
        </w:rPr>
        <w:t xml:space="preserve">бо всех </w:t>
      </w:r>
      <w:r w:rsidRPr="00043383">
        <w:rPr>
          <w:rFonts w:ascii="Times New Roman" w:hAnsi="Times New Roman"/>
          <w:sz w:val="24"/>
          <w:szCs w:val="24"/>
          <w:lang w:val="ru-RU"/>
        </w:rPr>
        <w:t>затрат</w:t>
      </w:r>
      <w:r>
        <w:rPr>
          <w:rFonts w:ascii="Times New Roman" w:hAnsi="Times New Roman"/>
          <w:sz w:val="24"/>
          <w:szCs w:val="24"/>
          <w:lang w:val="ru-RU"/>
        </w:rPr>
        <w:t xml:space="preserve">ах по оплате </w:t>
      </w:r>
      <w:r w:rsidRPr="00043383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24D3"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ru-RU"/>
        </w:rPr>
        <w:t>артнеров по реализации проекта</w:t>
      </w:r>
      <w:r w:rsidR="002E55C1" w:rsidRPr="003B7580">
        <w:rPr>
          <w:rFonts w:ascii="Times New Roman" w:hAnsi="Times New Roman"/>
          <w:sz w:val="24"/>
          <w:szCs w:val="24"/>
          <w:lang w:val="ru-RU"/>
        </w:rPr>
        <w:t>.</w:t>
      </w:r>
      <w:r w:rsidR="005624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7580" w:rsidRPr="003B7580">
        <w:rPr>
          <w:rFonts w:ascii="Times New Roman" w:hAnsi="Times New Roman"/>
          <w:sz w:val="24"/>
          <w:szCs w:val="24"/>
          <w:lang w:val="ru-RU"/>
        </w:rPr>
        <w:t>Мы обратили внимание на отсутствие</w:t>
      </w:r>
      <w:r w:rsidR="002E55C1" w:rsidRPr="003B758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детальной </w:t>
      </w:r>
      <w:r w:rsidRPr="00043383">
        <w:rPr>
          <w:rFonts w:ascii="Times New Roman" w:hAnsi="Times New Roman"/>
          <w:sz w:val="24"/>
          <w:szCs w:val="24"/>
          <w:lang w:val="ru-RU"/>
        </w:rPr>
        <w:t>информаци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5624D3">
        <w:rPr>
          <w:rFonts w:ascii="Times New Roman" w:hAnsi="Times New Roman"/>
          <w:sz w:val="24"/>
          <w:szCs w:val="24"/>
          <w:lang w:val="ru-RU"/>
        </w:rPr>
        <w:t>, касающейся оценки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43383">
        <w:rPr>
          <w:rFonts w:ascii="Times New Roman" w:hAnsi="Times New Roman"/>
          <w:sz w:val="24"/>
          <w:szCs w:val="24"/>
          <w:lang w:val="ru-RU"/>
        </w:rPr>
        <w:t>эффективн</w:t>
      </w:r>
      <w:r>
        <w:rPr>
          <w:rFonts w:ascii="Times New Roman" w:hAnsi="Times New Roman"/>
          <w:sz w:val="24"/>
          <w:szCs w:val="24"/>
          <w:lang w:val="ru-RU"/>
        </w:rPr>
        <w:t xml:space="preserve">ости и качества их </w:t>
      </w:r>
      <w:r w:rsidRPr="00043383">
        <w:rPr>
          <w:rFonts w:ascii="Times New Roman" w:hAnsi="Times New Roman"/>
          <w:sz w:val="24"/>
          <w:szCs w:val="24"/>
          <w:lang w:val="ru-RU"/>
        </w:rPr>
        <w:t>работ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2E55C1" w:rsidRPr="003B7580">
        <w:rPr>
          <w:rFonts w:ascii="Times New Roman" w:hAnsi="Times New Roman"/>
          <w:sz w:val="24"/>
          <w:szCs w:val="24"/>
          <w:lang w:val="ru-RU"/>
        </w:rPr>
        <w:t>.</w:t>
      </w:r>
    </w:p>
    <w:p w:rsidR="002E55C1" w:rsidRPr="00F26378" w:rsidRDefault="00D81B14" w:rsidP="002E55C1">
      <w:pPr>
        <w:spacing w:before="12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26378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E648F9" w:rsidRPr="00F26378">
        <w:rPr>
          <w:rFonts w:ascii="Times New Roman" w:hAnsi="Times New Roman"/>
          <w:b/>
          <w:sz w:val="24"/>
          <w:szCs w:val="24"/>
          <w:lang w:val="ru-RU"/>
        </w:rPr>
        <w:t xml:space="preserve"> 13</w:t>
      </w:r>
    </w:p>
    <w:p w:rsidR="002E55C1" w:rsidRPr="00DC57F1" w:rsidRDefault="00DE2436" w:rsidP="00043383">
      <w:pPr>
        <w:spacing w:before="120" w:line="360" w:lineRule="auto"/>
        <w:jc w:val="both"/>
        <w:rPr>
          <w:rFonts w:ascii="Times New Roman" w:hAnsi="Times New Roman"/>
          <w:b/>
          <w:color w:val="365F91"/>
          <w:spacing w:val="-7"/>
          <w:sz w:val="24"/>
          <w:szCs w:val="24"/>
          <w:lang w:val="ru-RU"/>
        </w:rPr>
      </w:pPr>
      <w:r w:rsidRPr="00043383">
        <w:rPr>
          <w:rFonts w:ascii="Times New Roman" w:hAnsi="Times New Roman"/>
          <w:b/>
          <w:sz w:val="24"/>
          <w:szCs w:val="24"/>
          <w:lang w:val="ru-RU"/>
        </w:rPr>
        <w:t>ВОИС</w:t>
      </w:r>
      <w:r w:rsidR="002E55C1" w:rsidRPr="0004338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D7F2F" w:rsidRPr="002D7F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могла бы</w:t>
      </w:r>
      <w:r w:rsidR="002D7F2F" w:rsidRPr="002D7F2F">
        <w:rPr>
          <w:rFonts w:ascii="Times New Roman" w:hAnsi="Times New Roman" w:cs="Times New Roman"/>
          <w:b/>
          <w:lang w:val="ru-RU"/>
        </w:rPr>
        <w:t xml:space="preserve"> </w:t>
      </w:r>
      <w:r w:rsidR="003B7580" w:rsidRPr="00043383">
        <w:rPr>
          <w:rFonts w:ascii="Times New Roman" w:hAnsi="Times New Roman"/>
          <w:b/>
          <w:sz w:val="24"/>
          <w:szCs w:val="24"/>
          <w:lang w:val="ru-RU"/>
        </w:rPr>
        <w:t>рассмотреть вопрос о</w:t>
      </w:r>
      <w:r w:rsidR="002E55C1" w:rsidRPr="0004338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43383">
        <w:rPr>
          <w:rFonts w:ascii="Times New Roman" w:hAnsi="Times New Roman"/>
          <w:b/>
          <w:sz w:val="24"/>
          <w:szCs w:val="24"/>
          <w:lang w:val="ru-RU"/>
        </w:rPr>
        <w:t xml:space="preserve">предоставлении </w:t>
      </w:r>
      <w:r w:rsidR="00043383" w:rsidRPr="00043383">
        <w:rPr>
          <w:rFonts w:ascii="Times New Roman" w:hAnsi="Times New Roman"/>
          <w:b/>
          <w:sz w:val="24"/>
          <w:szCs w:val="24"/>
          <w:lang w:val="ru-RU"/>
        </w:rPr>
        <w:t>информаци</w:t>
      </w:r>
      <w:r w:rsidR="00043383">
        <w:rPr>
          <w:rFonts w:ascii="Times New Roman" w:hAnsi="Times New Roman"/>
          <w:b/>
          <w:sz w:val="24"/>
          <w:szCs w:val="24"/>
          <w:lang w:val="ru-RU"/>
        </w:rPr>
        <w:t>и</w:t>
      </w:r>
      <w:r w:rsidR="00043383" w:rsidRPr="00043383">
        <w:rPr>
          <w:rFonts w:ascii="Times New Roman" w:hAnsi="Times New Roman"/>
          <w:b/>
          <w:sz w:val="24"/>
          <w:szCs w:val="24"/>
          <w:lang w:val="ru-RU"/>
        </w:rPr>
        <w:t xml:space="preserve"> об оценке эффективности и качества работы </w:t>
      </w:r>
      <w:r w:rsidR="00422D78" w:rsidRPr="00043383">
        <w:rPr>
          <w:rFonts w:ascii="Times New Roman" w:hAnsi="Times New Roman"/>
          <w:b/>
          <w:sz w:val="24"/>
          <w:szCs w:val="24"/>
          <w:lang w:val="ru-RU"/>
        </w:rPr>
        <w:t>в</w:t>
      </w:r>
      <w:r w:rsidR="00043383" w:rsidRPr="00043383">
        <w:rPr>
          <w:rFonts w:ascii="Times New Roman" w:hAnsi="Times New Roman"/>
          <w:b/>
          <w:sz w:val="24"/>
          <w:szCs w:val="24"/>
          <w:lang w:val="ru-RU"/>
        </w:rPr>
        <w:t xml:space="preserve">нешнего партнера по реализации проекта </w:t>
      </w:r>
      <w:r w:rsidR="00422D78">
        <w:rPr>
          <w:rFonts w:ascii="Times New Roman" w:hAnsi="Times New Roman"/>
          <w:b/>
          <w:sz w:val="24"/>
          <w:szCs w:val="24"/>
          <w:lang w:val="ru-RU"/>
        </w:rPr>
        <w:t>а</w:t>
      </w:r>
      <w:r w:rsidR="00043383">
        <w:rPr>
          <w:rFonts w:ascii="Times New Roman" w:hAnsi="Times New Roman"/>
          <w:b/>
          <w:sz w:val="24"/>
          <w:szCs w:val="24"/>
          <w:lang w:val="ru-RU"/>
        </w:rPr>
        <w:t>ссамблеям</w:t>
      </w:r>
      <w:r w:rsidRPr="00043383">
        <w:rPr>
          <w:rFonts w:ascii="Times New Roman" w:hAnsi="Times New Roman"/>
          <w:b/>
          <w:sz w:val="24"/>
          <w:szCs w:val="24"/>
          <w:lang w:val="ru-RU"/>
        </w:rPr>
        <w:t xml:space="preserve"> государств-членов</w:t>
      </w:r>
      <w:r w:rsidR="002E55C1" w:rsidRPr="0004338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43383" w:rsidRPr="00043383">
        <w:rPr>
          <w:rFonts w:ascii="Times New Roman" w:hAnsi="Times New Roman"/>
          <w:b/>
          <w:sz w:val="24"/>
          <w:szCs w:val="24"/>
          <w:lang w:val="ru-RU"/>
        </w:rPr>
        <w:t>в рамках</w:t>
      </w:r>
      <w:r w:rsidR="0004338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43383" w:rsidRPr="00043383">
        <w:rPr>
          <w:rFonts w:ascii="Times New Roman" w:hAnsi="Times New Roman"/>
          <w:b/>
          <w:sz w:val="24"/>
          <w:szCs w:val="24"/>
          <w:lang w:val="ru-RU"/>
        </w:rPr>
        <w:t>о</w:t>
      </w:r>
      <w:r w:rsidRPr="00043383">
        <w:rPr>
          <w:rFonts w:ascii="Times New Roman" w:hAnsi="Times New Roman"/>
          <w:b/>
          <w:sz w:val="24"/>
          <w:szCs w:val="24"/>
          <w:lang w:val="ru-RU"/>
        </w:rPr>
        <w:t>тчет</w:t>
      </w:r>
      <w:r w:rsidR="00043383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043383">
        <w:rPr>
          <w:rFonts w:ascii="Times New Roman" w:hAnsi="Times New Roman"/>
          <w:b/>
          <w:sz w:val="24"/>
          <w:szCs w:val="24"/>
          <w:lang w:val="ru-RU"/>
        </w:rPr>
        <w:t xml:space="preserve"> о </w:t>
      </w:r>
      <w:r w:rsidR="00043383" w:rsidRPr="00043383">
        <w:rPr>
          <w:rFonts w:ascii="Times New Roman" w:hAnsi="Times New Roman"/>
          <w:b/>
          <w:sz w:val="24"/>
          <w:szCs w:val="24"/>
          <w:lang w:val="ru-RU"/>
        </w:rPr>
        <w:t>реализаци</w:t>
      </w:r>
      <w:r w:rsidR="00043383">
        <w:rPr>
          <w:rFonts w:ascii="Times New Roman" w:hAnsi="Times New Roman"/>
          <w:b/>
          <w:sz w:val="24"/>
          <w:szCs w:val="24"/>
          <w:lang w:val="ru-RU"/>
        </w:rPr>
        <w:t xml:space="preserve">и </w:t>
      </w:r>
      <w:r w:rsidRPr="00043383">
        <w:rPr>
          <w:rFonts w:ascii="Times New Roman" w:hAnsi="Times New Roman"/>
          <w:b/>
          <w:sz w:val="24"/>
          <w:szCs w:val="24"/>
          <w:lang w:val="ru-RU"/>
        </w:rPr>
        <w:t>комплексн</w:t>
      </w:r>
      <w:r w:rsidR="00043383">
        <w:rPr>
          <w:rFonts w:ascii="Times New Roman" w:hAnsi="Times New Roman"/>
          <w:b/>
          <w:sz w:val="24"/>
          <w:szCs w:val="24"/>
          <w:lang w:val="ru-RU"/>
        </w:rPr>
        <w:t xml:space="preserve">ой </w:t>
      </w:r>
      <w:r w:rsidR="00043383" w:rsidRPr="00043383">
        <w:rPr>
          <w:rFonts w:ascii="Times New Roman" w:hAnsi="Times New Roman"/>
          <w:b/>
          <w:sz w:val="24"/>
          <w:szCs w:val="24"/>
          <w:lang w:val="ru-RU"/>
        </w:rPr>
        <w:t>с</w:t>
      </w:r>
      <w:r w:rsidR="00D67381" w:rsidRPr="00043383">
        <w:rPr>
          <w:rFonts w:ascii="Times New Roman" w:hAnsi="Times New Roman"/>
          <w:b/>
          <w:sz w:val="24"/>
          <w:szCs w:val="24"/>
          <w:lang w:val="ru-RU"/>
        </w:rPr>
        <w:t>истемы планирования общеорганизационных ресурсов</w:t>
      </w:r>
      <w:r w:rsidR="002E55C1" w:rsidRPr="00043383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E24DBD" w:rsidRPr="00091109" w:rsidRDefault="00DE2436" w:rsidP="000404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u-RU"/>
        </w:rPr>
        <w:sectPr w:rsidR="00E24DBD" w:rsidRPr="00091109" w:rsidSect="00333CA1">
          <w:footerReference w:type="default" r:id="rId60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091109">
        <w:rPr>
          <w:rFonts w:ascii="Times New Roman" w:hAnsi="Times New Roman"/>
          <w:sz w:val="24"/>
          <w:szCs w:val="24"/>
          <w:lang w:val="ru-RU"/>
        </w:rPr>
        <w:t>ВОИС</w:t>
      </w:r>
      <w:r w:rsidR="002E55C1" w:rsidRPr="000911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3D15" w:rsidRPr="00D13D15">
        <w:rPr>
          <w:rFonts w:ascii="Times New Roman" w:hAnsi="Times New Roman"/>
          <w:sz w:val="24"/>
          <w:szCs w:val="24"/>
          <w:lang w:val="ru-RU"/>
        </w:rPr>
        <w:t xml:space="preserve">согласилась с данной рекомендацией </w:t>
      </w:r>
      <w:r w:rsidR="00BB645A" w:rsidRPr="00091109">
        <w:rPr>
          <w:rFonts w:ascii="Times New Roman" w:hAnsi="Times New Roman"/>
          <w:sz w:val="24"/>
          <w:szCs w:val="24"/>
          <w:lang w:val="ru-RU"/>
        </w:rPr>
        <w:t>и</w:t>
      </w:r>
      <w:r w:rsidR="002E55C1" w:rsidRPr="0009110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91109">
        <w:rPr>
          <w:rFonts w:ascii="Times New Roman" w:hAnsi="Times New Roman"/>
          <w:sz w:val="24"/>
          <w:szCs w:val="24"/>
          <w:lang w:val="ru-RU"/>
        </w:rPr>
        <w:t>заверил</w:t>
      </w:r>
      <w:r w:rsidR="00043383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043383" w:rsidRPr="00043383">
        <w:rPr>
          <w:rFonts w:ascii="Times New Roman" w:hAnsi="Times New Roman"/>
          <w:sz w:val="24"/>
          <w:szCs w:val="24"/>
          <w:lang w:val="ru-RU"/>
        </w:rPr>
        <w:t>аудит</w:t>
      </w:r>
      <w:r w:rsidR="00043383">
        <w:rPr>
          <w:rFonts w:ascii="Times New Roman" w:hAnsi="Times New Roman"/>
          <w:sz w:val="24"/>
          <w:szCs w:val="24"/>
          <w:lang w:val="ru-RU"/>
        </w:rPr>
        <w:t>ора в том, что она включит в свой отчет</w:t>
      </w:r>
      <w:r w:rsidR="00091109" w:rsidRPr="00091109">
        <w:rPr>
          <w:rFonts w:ascii="Times New Roman" w:hAnsi="Times New Roman"/>
          <w:sz w:val="24"/>
          <w:szCs w:val="24"/>
          <w:lang w:val="ru-RU"/>
        </w:rPr>
        <w:t xml:space="preserve"> о ходе внедрения системы ПОР</w:t>
      </w:r>
      <w:r w:rsidR="00043383">
        <w:rPr>
          <w:rFonts w:ascii="Times New Roman" w:hAnsi="Times New Roman"/>
          <w:sz w:val="24"/>
          <w:szCs w:val="24"/>
          <w:lang w:val="ru-RU"/>
        </w:rPr>
        <w:t xml:space="preserve"> за </w:t>
      </w:r>
      <w:r w:rsidR="00043383" w:rsidRPr="00091109">
        <w:rPr>
          <w:rFonts w:ascii="Times New Roman" w:hAnsi="Times New Roman"/>
          <w:sz w:val="24"/>
          <w:szCs w:val="24"/>
          <w:lang w:val="ru-RU"/>
        </w:rPr>
        <w:t xml:space="preserve">2015 </w:t>
      </w:r>
      <w:r w:rsidR="00043383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="0004044E" w:rsidRPr="0004044E">
        <w:rPr>
          <w:rFonts w:ascii="Times New Roman" w:hAnsi="Times New Roman"/>
          <w:sz w:val="24"/>
          <w:szCs w:val="24"/>
          <w:lang w:val="ru-RU"/>
        </w:rPr>
        <w:t>информаци</w:t>
      </w:r>
      <w:r w:rsidR="0004044E">
        <w:rPr>
          <w:rFonts w:ascii="Times New Roman" w:hAnsi="Times New Roman"/>
          <w:sz w:val="24"/>
          <w:szCs w:val="24"/>
          <w:lang w:val="ru-RU"/>
        </w:rPr>
        <w:t xml:space="preserve">ю об </w:t>
      </w:r>
      <w:r w:rsidR="0004044E" w:rsidRPr="0004044E">
        <w:rPr>
          <w:rFonts w:ascii="Times New Roman" w:hAnsi="Times New Roman"/>
          <w:sz w:val="24"/>
          <w:szCs w:val="24"/>
          <w:lang w:val="ru-RU"/>
        </w:rPr>
        <w:t xml:space="preserve">эффективности и </w:t>
      </w:r>
      <w:r w:rsidR="0004044E">
        <w:rPr>
          <w:rFonts w:ascii="Times New Roman" w:hAnsi="Times New Roman"/>
          <w:sz w:val="24"/>
          <w:szCs w:val="24"/>
          <w:lang w:val="ru-RU"/>
        </w:rPr>
        <w:t>качестве</w:t>
      </w:r>
      <w:r w:rsidR="0004044E" w:rsidRPr="0004044E">
        <w:rPr>
          <w:rFonts w:ascii="Times New Roman" w:hAnsi="Times New Roman"/>
          <w:sz w:val="24"/>
          <w:szCs w:val="24"/>
          <w:lang w:val="ru-RU"/>
        </w:rPr>
        <w:t xml:space="preserve"> работы </w:t>
      </w:r>
      <w:r w:rsidR="0004044E">
        <w:rPr>
          <w:rFonts w:ascii="Times New Roman" w:hAnsi="Times New Roman"/>
          <w:sz w:val="24"/>
          <w:szCs w:val="24"/>
          <w:lang w:val="ru-RU"/>
        </w:rPr>
        <w:t>основ</w:t>
      </w:r>
      <w:r w:rsidR="00F974C7">
        <w:rPr>
          <w:rFonts w:ascii="Times New Roman" w:hAnsi="Times New Roman"/>
          <w:sz w:val="24"/>
          <w:szCs w:val="24"/>
          <w:lang w:val="ru-RU"/>
        </w:rPr>
        <w:t>н</w:t>
      </w:r>
      <w:r w:rsidR="0004044E">
        <w:rPr>
          <w:rFonts w:ascii="Times New Roman" w:hAnsi="Times New Roman"/>
          <w:sz w:val="24"/>
          <w:szCs w:val="24"/>
          <w:lang w:val="ru-RU"/>
        </w:rPr>
        <w:t>ых внешних партнеров</w:t>
      </w:r>
      <w:r w:rsidR="003B7580" w:rsidRPr="00091109">
        <w:rPr>
          <w:rFonts w:ascii="Times New Roman" w:hAnsi="Times New Roman"/>
          <w:sz w:val="24"/>
          <w:szCs w:val="24"/>
          <w:lang w:val="ru-RU"/>
        </w:rPr>
        <w:t xml:space="preserve"> по реализации проекта</w:t>
      </w:r>
      <w:r w:rsidR="002E55C1" w:rsidRPr="00091109">
        <w:rPr>
          <w:rFonts w:ascii="Times New Roman" w:hAnsi="Times New Roman"/>
          <w:sz w:val="24"/>
          <w:szCs w:val="24"/>
          <w:lang w:val="ru-RU"/>
        </w:rPr>
        <w:t>.</w:t>
      </w:r>
    </w:p>
    <w:p w:rsidR="00E56225" w:rsidRPr="00DC57F1" w:rsidRDefault="00D67381" w:rsidP="00E24DBD">
      <w:pPr>
        <w:spacing w:after="0" w:line="360" w:lineRule="auto"/>
        <w:rPr>
          <w:rFonts w:ascii="Times New Roman" w:hAnsi="Times New Roman"/>
          <w:b/>
          <w:color w:val="002060"/>
          <w:sz w:val="28"/>
          <w:szCs w:val="28"/>
          <w:lang w:val="ru-RU"/>
        </w:rPr>
      </w:pPr>
      <w:r w:rsidRPr="00DC57F1">
        <w:rPr>
          <w:rFonts w:ascii="Times New Roman" w:hAnsi="Times New Roman"/>
          <w:b/>
          <w:color w:val="002060"/>
          <w:sz w:val="28"/>
          <w:szCs w:val="28"/>
          <w:lang w:val="ru-RU"/>
        </w:rPr>
        <w:lastRenderedPageBreak/>
        <w:t xml:space="preserve">Департамент управления людскими ресурсами </w:t>
      </w:r>
    </w:p>
    <w:p w:rsidR="00E24DBD" w:rsidRPr="00DC57F1" w:rsidRDefault="00E24DBD" w:rsidP="00E24DBD">
      <w:pPr>
        <w:spacing w:after="0" w:line="360" w:lineRule="auto"/>
        <w:rPr>
          <w:rFonts w:ascii="Times New Roman" w:hAnsi="Times New Roman"/>
          <w:b/>
          <w:color w:val="002060"/>
          <w:sz w:val="28"/>
          <w:szCs w:val="28"/>
          <w:lang w:val="ru-RU"/>
        </w:rPr>
      </w:pPr>
    </w:p>
    <w:p w:rsidR="00DD15B9" w:rsidRPr="00DC57F1" w:rsidRDefault="00D81B14" w:rsidP="00E24DBD">
      <w:pPr>
        <w:spacing w:after="0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17365D"/>
          <w:sz w:val="24"/>
          <w:szCs w:val="24"/>
          <w:lang w:val="ru-RU"/>
        </w:rPr>
        <w:t>Справка</w:t>
      </w:r>
    </w:p>
    <w:p w:rsidR="004C6755" w:rsidRPr="00B0241F" w:rsidRDefault="00D67381" w:rsidP="000B3D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0241F">
        <w:rPr>
          <w:rFonts w:ascii="Times New Roman" w:hAnsi="Times New Roman"/>
          <w:sz w:val="24"/>
          <w:szCs w:val="24"/>
          <w:lang w:val="ru-RU"/>
        </w:rPr>
        <w:t xml:space="preserve">Департамент управления людскими ресурсами 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>(</w:t>
      </w:r>
      <w:r w:rsidR="00D81B14" w:rsidRPr="00B0241F">
        <w:rPr>
          <w:rFonts w:ascii="Times New Roman" w:hAnsi="Times New Roman"/>
          <w:sz w:val="24"/>
          <w:szCs w:val="24"/>
          <w:lang w:val="ru-RU"/>
        </w:rPr>
        <w:t>ДУЛР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044E">
        <w:rPr>
          <w:rFonts w:ascii="Times New Roman" w:hAnsi="Times New Roman"/>
          <w:sz w:val="24"/>
          <w:szCs w:val="24"/>
          <w:lang w:val="ru-RU"/>
        </w:rPr>
        <w:t>отвечает за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2D78" w:rsidRPr="00422D78">
        <w:rPr>
          <w:rFonts w:ascii="Times New Roman" w:hAnsi="Times New Roman"/>
          <w:sz w:val="24"/>
          <w:szCs w:val="24"/>
          <w:lang w:val="ru-RU"/>
        </w:rPr>
        <w:t>обеспечени</w:t>
      </w:r>
      <w:r w:rsidR="00422D78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197F39" w:rsidRPr="00197F39">
        <w:rPr>
          <w:rFonts w:ascii="Times New Roman" w:hAnsi="Times New Roman"/>
          <w:sz w:val="24"/>
          <w:szCs w:val="24"/>
          <w:lang w:val="ru-RU"/>
        </w:rPr>
        <w:t>Организаци</w:t>
      </w:r>
      <w:r w:rsidR="00197F39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2D78">
        <w:rPr>
          <w:rFonts w:ascii="Times New Roman" w:hAnsi="Times New Roman"/>
          <w:sz w:val="24"/>
          <w:szCs w:val="24"/>
          <w:lang w:val="ru-RU"/>
        </w:rPr>
        <w:t>людскими ресурсами</w:t>
      </w:r>
      <w:r w:rsidR="00197F39">
        <w:rPr>
          <w:rFonts w:ascii="Times New Roman" w:hAnsi="Times New Roman"/>
          <w:sz w:val="24"/>
          <w:szCs w:val="24"/>
          <w:lang w:val="ru-RU"/>
        </w:rPr>
        <w:t>,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необходим</w:t>
      </w:r>
      <w:r w:rsidR="00422D78">
        <w:rPr>
          <w:rFonts w:ascii="Times New Roman" w:hAnsi="Times New Roman"/>
          <w:sz w:val="24"/>
          <w:szCs w:val="24"/>
          <w:lang w:val="ru-RU"/>
        </w:rPr>
        <w:t>ыми</w:t>
      </w:r>
      <w:r w:rsidR="00197F39"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="00197F39" w:rsidRPr="00197F39">
        <w:rPr>
          <w:rFonts w:ascii="Times New Roman" w:hAnsi="Times New Roman"/>
          <w:sz w:val="24"/>
          <w:szCs w:val="24"/>
          <w:lang w:val="ru-RU"/>
        </w:rPr>
        <w:t>выполнени</w:t>
      </w:r>
      <w:r w:rsidR="00197F39">
        <w:rPr>
          <w:rFonts w:ascii="Times New Roman" w:hAnsi="Times New Roman"/>
          <w:sz w:val="24"/>
          <w:szCs w:val="24"/>
          <w:lang w:val="ru-RU"/>
        </w:rPr>
        <w:t>я ее мандата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97F39">
        <w:rPr>
          <w:rFonts w:ascii="Times New Roman" w:hAnsi="Times New Roman"/>
          <w:sz w:val="24"/>
          <w:szCs w:val="24"/>
          <w:lang w:val="ru-RU"/>
        </w:rPr>
        <w:t xml:space="preserve">путем </w:t>
      </w:r>
      <w:r w:rsidR="00422D78">
        <w:rPr>
          <w:rFonts w:ascii="Times New Roman" w:hAnsi="Times New Roman"/>
          <w:sz w:val="24"/>
          <w:szCs w:val="24"/>
          <w:lang w:val="ru-RU"/>
        </w:rPr>
        <w:t xml:space="preserve">поиска и </w:t>
      </w:r>
      <w:r w:rsidR="00197F39" w:rsidRPr="00422D78">
        <w:rPr>
          <w:rFonts w:ascii="Times New Roman" w:hAnsi="Times New Roman"/>
          <w:sz w:val="24"/>
          <w:szCs w:val="24"/>
          <w:lang w:val="ru-RU"/>
        </w:rPr>
        <w:t xml:space="preserve">привлечения </w:t>
      </w:r>
      <w:r w:rsidR="00422D7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422D78" w:rsidRPr="00B0241F">
        <w:rPr>
          <w:rFonts w:ascii="Times New Roman" w:hAnsi="Times New Roman"/>
          <w:sz w:val="24"/>
          <w:szCs w:val="24"/>
          <w:lang w:val="ru-RU"/>
        </w:rPr>
        <w:t>глобальн</w:t>
      </w:r>
      <w:r w:rsidR="00422D78">
        <w:rPr>
          <w:rFonts w:ascii="Times New Roman" w:hAnsi="Times New Roman"/>
          <w:sz w:val="24"/>
          <w:szCs w:val="24"/>
          <w:lang w:val="ru-RU"/>
        </w:rPr>
        <w:t xml:space="preserve">ой основе </w:t>
      </w:r>
      <w:r w:rsidR="00197F39" w:rsidRPr="00422D78">
        <w:rPr>
          <w:rFonts w:ascii="Times New Roman" w:hAnsi="Times New Roman"/>
          <w:sz w:val="24"/>
          <w:szCs w:val="24"/>
          <w:lang w:val="ru-RU"/>
        </w:rPr>
        <w:t xml:space="preserve">талантливых </w:t>
      </w:r>
      <w:r w:rsidR="00422D78" w:rsidRPr="00422D78">
        <w:rPr>
          <w:rFonts w:ascii="Times New Roman" w:hAnsi="Times New Roman"/>
          <w:sz w:val="24"/>
          <w:szCs w:val="24"/>
          <w:lang w:val="ru-RU"/>
        </w:rPr>
        <w:t>профессионалов</w:t>
      </w:r>
      <w:r w:rsidR="00197F39">
        <w:rPr>
          <w:rFonts w:ascii="Times New Roman" w:hAnsi="Times New Roman"/>
          <w:sz w:val="24"/>
          <w:szCs w:val="24"/>
          <w:lang w:val="ru-RU"/>
        </w:rPr>
        <w:t>,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7F39">
        <w:rPr>
          <w:rFonts w:ascii="Times New Roman" w:hAnsi="Times New Roman"/>
          <w:sz w:val="24"/>
          <w:szCs w:val="24"/>
          <w:lang w:val="ru-RU"/>
        </w:rPr>
        <w:t xml:space="preserve">оказания </w:t>
      </w:r>
      <w:r w:rsidR="00197F39" w:rsidRPr="00197F39">
        <w:rPr>
          <w:rFonts w:ascii="Times New Roman" w:hAnsi="Times New Roman"/>
          <w:sz w:val="24"/>
          <w:szCs w:val="24"/>
          <w:lang w:val="ru-RU"/>
        </w:rPr>
        <w:t>эффективн</w:t>
      </w:r>
      <w:r w:rsidR="00197F39">
        <w:rPr>
          <w:rFonts w:ascii="Times New Roman" w:hAnsi="Times New Roman"/>
          <w:sz w:val="24"/>
          <w:szCs w:val="24"/>
          <w:lang w:val="ru-RU"/>
        </w:rPr>
        <w:t>ых кадровых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7F39">
        <w:rPr>
          <w:rFonts w:ascii="Times New Roman" w:hAnsi="Times New Roman"/>
          <w:sz w:val="24"/>
          <w:szCs w:val="24"/>
          <w:lang w:val="ru-RU"/>
        </w:rPr>
        <w:t xml:space="preserve">услуг, </w:t>
      </w:r>
      <w:r w:rsidR="00197F39" w:rsidRPr="00197F39">
        <w:rPr>
          <w:rFonts w:ascii="Times New Roman" w:hAnsi="Times New Roman"/>
          <w:sz w:val="24"/>
          <w:szCs w:val="24"/>
          <w:lang w:val="ru-RU"/>
        </w:rPr>
        <w:t>ориентир</w:t>
      </w:r>
      <w:r w:rsidR="00197F39">
        <w:rPr>
          <w:rFonts w:ascii="Times New Roman" w:hAnsi="Times New Roman"/>
          <w:sz w:val="24"/>
          <w:szCs w:val="24"/>
          <w:lang w:val="ru-RU"/>
        </w:rPr>
        <w:t xml:space="preserve">ованных на нужды </w:t>
      </w:r>
      <w:r w:rsidR="00197F39" w:rsidRPr="00B0241F">
        <w:rPr>
          <w:rFonts w:ascii="Times New Roman" w:hAnsi="Times New Roman"/>
          <w:sz w:val="24"/>
          <w:szCs w:val="24"/>
          <w:lang w:val="ru-RU"/>
        </w:rPr>
        <w:t>клиент</w:t>
      </w:r>
      <w:r w:rsidR="00197F39">
        <w:rPr>
          <w:rFonts w:ascii="Times New Roman" w:hAnsi="Times New Roman"/>
          <w:sz w:val="24"/>
          <w:szCs w:val="24"/>
          <w:lang w:val="ru-RU"/>
        </w:rPr>
        <w:t>ов,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3D20">
        <w:rPr>
          <w:rFonts w:ascii="Times New Roman" w:hAnsi="Times New Roman"/>
          <w:sz w:val="24"/>
          <w:szCs w:val="24"/>
          <w:lang w:val="ru-RU"/>
        </w:rPr>
        <w:t xml:space="preserve">создания </w:t>
      </w:r>
      <w:r w:rsidR="000B3D20" w:rsidRPr="000B3D20">
        <w:rPr>
          <w:rFonts w:ascii="Times New Roman" w:hAnsi="Times New Roman"/>
          <w:sz w:val="24"/>
          <w:szCs w:val="24"/>
          <w:lang w:val="ru-RU"/>
        </w:rPr>
        <w:t xml:space="preserve">стимулирующих </w:t>
      </w:r>
      <w:r w:rsidR="000B3D20">
        <w:rPr>
          <w:rFonts w:ascii="Times New Roman" w:hAnsi="Times New Roman"/>
          <w:sz w:val="24"/>
          <w:szCs w:val="24"/>
          <w:lang w:val="ru-RU"/>
        </w:rPr>
        <w:t xml:space="preserve">творчество </w:t>
      </w:r>
      <w:r w:rsidR="00197F39" w:rsidRPr="00197F39">
        <w:rPr>
          <w:rFonts w:ascii="Times New Roman" w:hAnsi="Times New Roman"/>
          <w:sz w:val="24"/>
          <w:szCs w:val="24"/>
          <w:lang w:val="ru-RU"/>
        </w:rPr>
        <w:t>услови</w:t>
      </w:r>
      <w:r w:rsidR="00197F39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0B3D20">
        <w:rPr>
          <w:rFonts w:ascii="Times New Roman" w:hAnsi="Times New Roman"/>
          <w:sz w:val="24"/>
          <w:szCs w:val="24"/>
          <w:lang w:val="ru-RU"/>
        </w:rPr>
        <w:t xml:space="preserve">труда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7F39" w:rsidRPr="00197F39">
        <w:rPr>
          <w:rFonts w:ascii="Times New Roman" w:hAnsi="Times New Roman"/>
          <w:snapToGrid w:val="0"/>
          <w:sz w:val="24"/>
          <w:szCs w:val="24"/>
          <w:lang w:val="ru-RU"/>
        </w:rPr>
        <w:t>применени</w:t>
      </w:r>
      <w:r w:rsidR="00197F39">
        <w:rPr>
          <w:rFonts w:ascii="Times New Roman" w:hAnsi="Times New Roman"/>
          <w:sz w:val="24"/>
          <w:szCs w:val="24"/>
          <w:lang w:val="ru-RU"/>
        </w:rPr>
        <w:t>я наилучших методов найма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B3D20" w:rsidRPr="000B3D20">
        <w:rPr>
          <w:rFonts w:ascii="Times New Roman" w:hAnsi="Times New Roman"/>
          <w:sz w:val="24"/>
          <w:szCs w:val="24"/>
          <w:lang w:val="ru-RU"/>
        </w:rPr>
        <w:t xml:space="preserve">Деятельность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3D20">
        <w:rPr>
          <w:rFonts w:ascii="Times New Roman" w:hAnsi="Times New Roman"/>
          <w:sz w:val="24"/>
          <w:szCs w:val="24"/>
          <w:lang w:val="ru-RU"/>
        </w:rPr>
        <w:t xml:space="preserve">как </w:t>
      </w:r>
      <w:r w:rsidR="00197F39" w:rsidRPr="00197F39">
        <w:rPr>
          <w:rFonts w:ascii="Times New Roman" w:hAnsi="Times New Roman"/>
          <w:sz w:val="24"/>
          <w:szCs w:val="24"/>
          <w:lang w:val="ru-RU"/>
        </w:rPr>
        <w:t>организаци</w:t>
      </w:r>
      <w:r w:rsidR="000B3D20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197F39" w:rsidRPr="000B3D20">
        <w:rPr>
          <w:rFonts w:ascii="Times New Roman" w:hAnsi="Times New Roman"/>
          <w:sz w:val="24"/>
          <w:szCs w:val="24"/>
          <w:lang w:val="ru-RU"/>
        </w:rPr>
        <w:t xml:space="preserve">основана на </w:t>
      </w:r>
      <w:r w:rsidR="000B3D20" w:rsidRPr="000B3D20">
        <w:rPr>
          <w:rFonts w:ascii="Times New Roman" w:hAnsi="Times New Roman"/>
          <w:sz w:val="24"/>
          <w:szCs w:val="24"/>
          <w:lang w:val="ru-RU"/>
        </w:rPr>
        <w:t>эффективн</w:t>
      </w:r>
      <w:r w:rsidR="000B3D20">
        <w:rPr>
          <w:rFonts w:ascii="Times New Roman" w:hAnsi="Times New Roman"/>
          <w:sz w:val="24"/>
          <w:szCs w:val="24"/>
          <w:lang w:val="ru-RU"/>
        </w:rPr>
        <w:t xml:space="preserve">ом </w:t>
      </w:r>
      <w:r w:rsidR="000B3D20" w:rsidRPr="000B3D20">
        <w:rPr>
          <w:rFonts w:ascii="Times New Roman" w:hAnsi="Times New Roman"/>
          <w:sz w:val="24"/>
          <w:szCs w:val="24"/>
          <w:lang w:val="ru-RU"/>
        </w:rPr>
        <w:t>использова</w:t>
      </w:r>
      <w:r w:rsidR="000B3D20">
        <w:rPr>
          <w:rFonts w:ascii="Times New Roman" w:hAnsi="Times New Roman"/>
          <w:sz w:val="24"/>
          <w:szCs w:val="24"/>
          <w:lang w:val="ru-RU"/>
        </w:rPr>
        <w:t>нии знаний,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0B3D20">
        <w:rPr>
          <w:rFonts w:ascii="Times New Roman" w:hAnsi="Times New Roman"/>
          <w:sz w:val="24"/>
          <w:szCs w:val="24"/>
          <w:lang w:val="ru-RU"/>
        </w:rPr>
        <w:t xml:space="preserve"> потому </w:t>
      </w:r>
      <w:r w:rsidR="000B3D20" w:rsidRPr="000B3D20">
        <w:rPr>
          <w:rFonts w:ascii="Times New Roman" w:hAnsi="Times New Roman"/>
          <w:sz w:val="24"/>
          <w:szCs w:val="24"/>
          <w:lang w:val="ru-RU"/>
        </w:rPr>
        <w:t>людские ресурсы</w:t>
      </w:r>
      <w:r w:rsidR="000B3D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7F39">
        <w:rPr>
          <w:rFonts w:ascii="Times New Roman" w:hAnsi="Times New Roman"/>
          <w:sz w:val="24"/>
          <w:szCs w:val="24"/>
          <w:lang w:val="ru-RU"/>
        </w:rPr>
        <w:t xml:space="preserve">играют ключевую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роль</w:t>
      </w:r>
      <w:r w:rsidR="00197F39">
        <w:rPr>
          <w:rFonts w:ascii="Times New Roman" w:hAnsi="Times New Roman"/>
          <w:sz w:val="24"/>
          <w:szCs w:val="24"/>
          <w:lang w:val="ru-RU"/>
        </w:rPr>
        <w:t xml:space="preserve"> в ее </w:t>
      </w:r>
      <w:r w:rsidR="00197F39" w:rsidRPr="00197F39">
        <w:rPr>
          <w:rFonts w:ascii="Times New Roman" w:hAnsi="Times New Roman"/>
          <w:sz w:val="24"/>
          <w:szCs w:val="24"/>
          <w:lang w:val="ru-RU"/>
        </w:rPr>
        <w:t>работ</w:t>
      </w:r>
      <w:r w:rsidR="00197F39">
        <w:rPr>
          <w:rFonts w:ascii="Times New Roman" w:hAnsi="Times New Roman"/>
          <w:sz w:val="24"/>
          <w:szCs w:val="24"/>
          <w:lang w:val="ru-RU"/>
        </w:rPr>
        <w:t>е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197F39">
        <w:rPr>
          <w:rFonts w:ascii="Times New Roman" w:hAnsi="Times New Roman"/>
          <w:sz w:val="24"/>
          <w:szCs w:val="24"/>
          <w:lang w:val="ru-RU"/>
        </w:rPr>
        <w:t>В Программе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197F39" w:rsidRPr="00B0241F">
        <w:rPr>
          <w:rFonts w:ascii="Times New Roman" w:hAnsi="Times New Roman"/>
          <w:sz w:val="24"/>
          <w:szCs w:val="24"/>
          <w:lang w:val="ru-RU"/>
        </w:rPr>
        <w:t>б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юджет</w:t>
      </w:r>
      <w:r w:rsidR="00197F39">
        <w:rPr>
          <w:rFonts w:ascii="Times New Roman" w:hAnsi="Times New Roman"/>
          <w:sz w:val="24"/>
          <w:szCs w:val="24"/>
          <w:lang w:val="ru-RU"/>
        </w:rPr>
        <w:t>е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197F39">
        <w:rPr>
          <w:rFonts w:ascii="Times New Roman" w:hAnsi="Times New Roman"/>
          <w:sz w:val="24"/>
          <w:szCs w:val="24"/>
          <w:lang w:val="ru-RU"/>
        </w:rPr>
        <w:t>2014-2015 гг.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3D20" w:rsidRPr="000B3D20">
        <w:rPr>
          <w:rFonts w:ascii="Times New Roman" w:hAnsi="Times New Roman"/>
          <w:sz w:val="24"/>
          <w:szCs w:val="24"/>
          <w:lang w:val="ru-RU"/>
        </w:rPr>
        <w:t>работ</w:t>
      </w:r>
      <w:r w:rsidR="000B3D20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D81B14" w:rsidRPr="00B0241F">
        <w:rPr>
          <w:rFonts w:ascii="Times New Roman" w:hAnsi="Times New Roman"/>
          <w:sz w:val="24"/>
          <w:szCs w:val="24"/>
          <w:lang w:val="ru-RU"/>
        </w:rPr>
        <w:t>ДУЛР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7F39">
        <w:rPr>
          <w:rFonts w:ascii="Times New Roman" w:hAnsi="Times New Roman"/>
          <w:sz w:val="24"/>
          <w:szCs w:val="24"/>
          <w:lang w:val="ru-RU"/>
        </w:rPr>
        <w:t xml:space="preserve">посвящена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программа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23</w:t>
      </w:r>
      <w:r w:rsidR="00197F39">
        <w:rPr>
          <w:rFonts w:ascii="Times New Roman" w:hAnsi="Times New Roman"/>
          <w:sz w:val="24"/>
          <w:szCs w:val="24"/>
          <w:lang w:val="ru-RU"/>
        </w:rPr>
        <w:t>,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7F39" w:rsidRPr="00197F39">
        <w:rPr>
          <w:rFonts w:ascii="Times New Roman" w:hAnsi="Times New Roman"/>
          <w:sz w:val="24"/>
          <w:szCs w:val="24"/>
          <w:lang w:val="ru-RU"/>
        </w:rPr>
        <w:t>департамент</w:t>
      </w:r>
      <w:r w:rsidR="00197F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3CF5">
        <w:rPr>
          <w:rFonts w:ascii="Times New Roman" w:hAnsi="Times New Roman"/>
          <w:sz w:val="24"/>
          <w:szCs w:val="24"/>
          <w:lang w:val="ru-RU"/>
        </w:rPr>
        <w:t xml:space="preserve">вносит вклад в </w:t>
      </w:r>
      <w:r w:rsidR="00453CF5" w:rsidRPr="00453CF5">
        <w:rPr>
          <w:rFonts w:ascii="Times New Roman" w:hAnsi="Times New Roman"/>
          <w:sz w:val="24"/>
          <w:szCs w:val="24"/>
          <w:lang w:val="ru-RU"/>
        </w:rPr>
        <w:t>достижени</w:t>
      </w:r>
      <w:r w:rsidR="00453CF5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Стратегическ</w:t>
      </w:r>
      <w:r w:rsidR="00453CF5">
        <w:rPr>
          <w:rFonts w:ascii="Times New Roman" w:hAnsi="Times New Roman"/>
          <w:sz w:val="24"/>
          <w:szCs w:val="24"/>
          <w:lang w:val="ru-RU"/>
        </w:rPr>
        <w:t>ой цели</w:t>
      </w:r>
      <w:r w:rsidR="00E24DBD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6755" w:rsidRPr="00E24DBD">
        <w:rPr>
          <w:rFonts w:ascii="Times New Roman" w:hAnsi="Times New Roman"/>
          <w:sz w:val="24"/>
          <w:szCs w:val="24"/>
        </w:rPr>
        <w:t>IX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3CF5" w:rsidRPr="00B0241F">
        <w:rPr>
          <w:rFonts w:ascii="Times New Roman" w:hAnsi="Times New Roman"/>
          <w:sz w:val="24"/>
          <w:szCs w:val="24"/>
          <w:lang w:val="ru-RU"/>
        </w:rPr>
        <w:t xml:space="preserve">ВОИС </w:t>
      </w:r>
      <w:r w:rsidR="000B3D20">
        <w:rPr>
          <w:rFonts w:ascii="Times New Roman" w:hAnsi="Times New Roman"/>
          <w:sz w:val="24"/>
          <w:szCs w:val="24"/>
          <w:lang w:val="ru-RU"/>
        </w:rPr>
        <w:t xml:space="preserve">(Создание </w:t>
      </w:r>
      <w:r w:rsidR="000B3D20" w:rsidRPr="00453CF5">
        <w:rPr>
          <w:rFonts w:ascii="Times New Roman" w:hAnsi="Times New Roman"/>
          <w:sz w:val="24"/>
          <w:szCs w:val="24"/>
          <w:lang w:val="ru-RU"/>
        </w:rPr>
        <w:t>э</w:t>
      </w:r>
      <w:r w:rsidR="000B3D20">
        <w:rPr>
          <w:rFonts w:ascii="Times New Roman" w:hAnsi="Times New Roman"/>
          <w:sz w:val="24"/>
          <w:szCs w:val="24"/>
          <w:lang w:val="ru-RU"/>
        </w:rPr>
        <w:t>ффективной структуры</w:t>
      </w:r>
      <w:r w:rsidR="00D81B14" w:rsidRPr="00453CF5">
        <w:rPr>
          <w:rFonts w:ascii="Times New Roman" w:hAnsi="Times New Roman"/>
          <w:sz w:val="24"/>
          <w:szCs w:val="24"/>
          <w:lang w:val="ru-RU"/>
        </w:rPr>
        <w:t xml:space="preserve"> административно-финансовой поддержки, позволяющ</w:t>
      </w:r>
      <w:r w:rsidR="000B3D20">
        <w:rPr>
          <w:rFonts w:ascii="Times New Roman" w:hAnsi="Times New Roman"/>
          <w:sz w:val="24"/>
          <w:szCs w:val="24"/>
          <w:lang w:val="ru-RU"/>
        </w:rPr>
        <w:t>ей</w:t>
      </w:r>
      <w:r w:rsidR="00D81B14" w:rsidRPr="00453CF5">
        <w:rPr>
          <w:rFonts w:ascii="Times New Roman" w:hAnsi="Times New Roman"/>
          <w:sz w:val="24"/>
          <w:szCs w:val="24"/>
          <w:lang w:val="ru-RU"/>
        </w:rPr>
        <w:t xml:space="preserve"> ВОИС выполнять свои программы</w:t>
      </w:r>
      <w:r w:rsidR="000B3D20">
        <w:rPr>
          <w:rFonts w:ascii="Times New Roman" w:hAnsi="Times New Roman"/>
          <w:sz w:val="24"/>
          <w:szCs w:val="24"/>
          <w:lang w:val="ru-RU"/>
        </w:rPr>
        <w:t>)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B0241F" w:rsidRDefault="000B3D20" w:rsidP="000410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B3D20">
        <w:rPr>
          <w:rFonts w:ascii="Times New Roman" w:hAnsi="Times New Roman"/>
          <w:sz w:val="24"/>
          <w:szCs w:val="24"/>
          <w:lang w:val="ru-RU"/>
        </w:rPr>
        <w:t>Вопрос</w:t>
      </w:r>
      <w:r>
        <w:rPr>
          <w:rFonts w:ascii="Times New Roman" w:hAnsi="Times New Roman"/>
          <w:sz w:val="24"/>
          <w:szCs w:val="24"/>
          <w:lang w:val="ru-RU"/>
        </w:rPr>
        <w:t xml:space="preserve">ами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набор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 персонала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классификации</w:t>
      </w:r>
      <w:r w:rsidR="0058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3AF" w:rsidRPr="005843AF">
        <w:rPr>
          <w:rFonts w:ascii="Times New Roman" w:hAnsi="Times New Roman"/>
          <w:sz w:val="24"/>
          <w:szCs w:val="24"/>
          <w:lang w:val="ru-RU"/>
        </w:rPr>
        <w:t>должност</w:t>
      </w:r>
      <w:r w:rsidR="005843AF">
        <w:rPr>
          <w:rFonts w:ascii="Times New Roman" w:hAnsi="Times New Roman"/>
          <w:sz w:val="24"/>
          <w:szCs w:val="24"/>
          <w:lang w:val="ru-RU"/>
        </w:rPr>
        <w:t>ей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составления</w:t>
      </w:r>
      <w:r w:rsidR="005843A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описаний </w:t>
      </w:r>
      <w:r w:rsidR="005843AF" w:rsidRPr="005843AF">
        <w:rPr>
          <w:rFonts w:ascii="Times New Roman" w:hAnsi="Times New Roman"/>
          <w:sz w:val="24"/>
          <w:szCs w:val="24"/>
          <w:lang w:val="ru-RU"/>
        </w:rPr>
        <w:t>должност</w:t>
      </w:r>
      <w:r>
        <w:rPr>
          <w:rFonts w:ascii="Times New Roman" w:hAnsi="Times New Roman"/>
          <w:sz w:val="24"/>
          <w:szCs w:val="24"/>
          <w:lang w:val="ru-RU"/>
        </w:rPr>
        <w:t>ей</w:t>
      </w:r>
      <w:r w:rsidR="005843A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занимается Секция кадрового планирования </w:t>
      </w:r>
      <w:r w:rsidRPr="000B3D20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Секция оперативного </w:t>
      </w:r>
      <w:r w:rsidRPr="000B3D20">
        <w:rPr>
          <w:rFonts w:ascii="Times New Roman" w:hAnsi="Times New Roman"/>
          <w:sz w:val="24"/>
          <w:szCs w:val="24"/>
          <w:lang w:val="ru-RU"/>
        </w:rPr>
        <w:t>управлени</w:t>
      </w:r>
      <w:r>
        <w:rPr>
          <w:rFonts w:ascii="Times New Roman" w:hAnsi="Times New Roman"/>
          <w:sz w:val="24"/>
          <w:szCs w:val="24"/>
          <w:lang w:val="ru-RU"/>
        </w:rPr>
        <w:t xml:space="preserve">я ЛР занимается </w:t>
      </w:r>
      <w:r w:rsidRPr="000B3D20">
        <w:rPr>
          <w:rFonts w:ascii="Times New Roman" w:hAnsi="Times New Roman"/>
          <w:sz w:val="24"/>
          <w:szCs w:val="24"/>
          <w:lang w:val="ru-RU"/>
        </w:rPr>
        <w:t>вопрос</w:t>
      </w:r>
      <w:r>
        <w:rPr>
          <w:rFonts w:ascii="Times New Roman" w:hAnsi="Times New Roman"/>
          <w:sz w:val="24"/>
          <w:szCs w:val="24"/>
          <w:lang w:val="ru-RU"/>
        </w:rPr>
        <w:t xml:space="preserve">ами пособий </w:t>
      </w:r>
      <w:r w:rsidRPr="000B3D20">
        <w:rPr>
          <w:rFonts w:ascii="Times New Roman" w:hAnsi="Times New Roman"/>
          <w:sz w:val="24"/>
          <w:szCs w:val="24"/>
          <w:lang w:val="ru-RU"/>
        </w:rPr>
        <w:t>и льгот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пенси</w:t>
      </w:r>
      <w:r w:rsidR="00540B30">
        <w:rPr>
          <w:rFonts w:ascii="Times New Roman" w:hAnsi="Times New Roman"/>
          <w:sz w:val="24"/>
          <w:szCs w:val="24"/>
          <w:lang w:val="ru-RU"/>
        </w:rPr>
        <w:t>й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40B30">
        <w:rPr>
          <w:rFonts w:ascii="Times New Roman" w:hAnsi="Times New Roman"/>
          <w:sz w:val="24"/>
          <w:szCs w:val="24"/>
          <w:lang w:val="ru-RU"/>
        </w:rPr>
        <w:t>страхования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медицинского и социального обеспечения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Секция управления служебной деятельностью и повышения профессиональной </w:t>
      </w:r>
      <w:r w:rsidR="00E22AD2">
        <w:rPr>
          <w:rFonts w:ascii="Times New Roman" w:hAnsi="Times New Roman"/>
          <w:sz w:val="24"/>
          <w:szCs w:val="24"/>
          <w:lang w:val="ru-RU"/>
        </w:rPr>
        <w:t>кв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алификации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40B30">
        <w:rPr>
          <w:rFonts w:ascii="Times New Roman" w:hAnsi="Times New Roman"/>
          <w:sz w:val="24"/>
          <w:szCs w:val="24"/>
          <w:lang w:val="ru-RU"/>
        </w:rPr>
        <w:t xml:space="preserve">занимается </w:t>
      </w:r>
      <w:r w:rsidR="00041077" w:rsidRPr="00041077">
        <w:rPr>
          <w:rFonts w:ascii="Times New Roman" w:hAnsi="Times New Roman"/>
          <w:sz w:val="24"/>
          <w:szCs w:val="24"/>
          <w:lang w:val="ru-RU"/>
        </w:rPr>
        <w:t>вопрос</w:t>
      </w:r>
      <w:r w:rsidR="00041077">
        <w:rPr>
          <w:rFonts w:ascii="Times New Roman" w:hAnsi="Times New Roman"/>
          <w:sz w:val="24"/>
          <w:szCs w:val="24"/>
          <w:lang w:val="ru-RU"/>
        </w:rPr>
        <w:t>ами</w:t>
      </w:r>
      <w:r w:rsidR="00540B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40B30" w:rsidRPr="00540B30">
        <w:rPr>
          <w:rFonts w:ascii="Times New Roman" w:hAnsi="Times New Roman"/>
          <w:sz w:val="24"/>
          <w:szCs w:val="24"/>
          <w:lang w:val="ru-RU"/>
        </w:rPr>
        <w:t>эффективн</w:t>
      </w:r>
      <w:r w:rsidR="00041077">
        <w:rPr>
          <w:rFonts w:ascii="Times New Roman" w:hAnsi="Times New Roman"/>
          <w:sz w:val="24"/>
          <w:szCs w:val="24"/>
          <w:lang w:val="ru-RU"/>
        </w:rPr>
        <w:t>ости</w:t>
      </w:r>
      <w:r w:rsidR="00540B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1077">
        <w:rPr>
          <w:rFonts w:ascii="Times New Roman" w:hAnsi="Times New Roman"/>
          <w:sz w:val="24"/>
          <w:szCs w:val="24"/>
          <w:lang w:val="ru-RU"/>
        </w:rPr>
        <w:t xml:space="preserve">и качества </w:t>
      </w:r>
      <w:r w:rsidR="00540B30" w:rsidRPr="00540B30">
        <w:rPr>
          <w:rFonts w:ascii="Times New Roman" w:hAnsi="Times New Roman"/>
          <w:sz w:val="24"/>
          <w:szCs w:val="24"/>
          <w:lang w:val="ru-RU"/>
        </w:rPr>
        <w:t>работ</w:t>
      </w:r>
      <w:r w:rsidR="00540B30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041077">
        <w:rPr>
          <w:rFonts w:ascii="Times New Roman" w:hAnsi="Times New Roman"/>
          <w:sz w:val="24"/>
          <w:szCs w:val="24"/>
          <w:lang w:val="ru-RU"/>
        </w:rPr>
        <w:t>и обучения</w:t>
      </w:r>
      <w:r w:rsidR="00540B30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40B30" w:rsidRPr="00540B30">
        <w:rPr>
          <w:rFonts w:ascii="Times New Roman" w:hAnsi="Times New Roman"/>
          <w:sz w:val="24"/>
          <w:szCs w:val="24"/>
          <w:lang w:val="ru-RU"/>
        </w:rPr>
        <w:t>персонал</w:t>
      </w:r>
      <w:r w:rsidR="00540B30">
        <w:rPr>
          <w:rFonts w:ascii="Times New Roman" w:hAnsi="Times New Roman"/>
          <w:sz w:val="24"/>
          <w:szCs w:val="24"/>
          <w:lang w:val="ru-RU"/>
        </w:rPr>
        <w:t>а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41077">
        <w:rPr>
          <w:rFonts w:ascii="Times New Roman" w:hAnsi="Times New Roman"/>
          <w:sz w:val="24"/>
          <w:szCs w:val="24"/>
          <w:lang w:val="ru-RU"/>
        </w:rPr>
        <w:t>Секция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 политики и права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1077">
        <w:rPr>
          <w:rFonts w:ascii="Times New Roman" w:hAnsi="Times New Roman"/>
          <w:sz w:val="24"/>
          <w:szCs w:val="24"/>
          <w:lang w:val="ru-RU"/>
        </w:rPr>
        <w:t xml:space="preserve">отвечает за </w:t>
      </w:r>
      <w:r w:rsidR="00041077" w:rsidRPr="00041077">
        <w:rPr>
          <w:rFonts w:ascii="Times New Roman" w:hAnsi="Times New Roman"/>
          <w:sz w:val="24"/>
          <w:szCs w:val="24"/>
          <w:lang w:val="ru-RU"/>
        </w:rPr>
        <w:t>разрешени</w:t>
      </w:r>
      <w:r w:rsidR="00041077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041077" w:rsidRPr="00B0241F">
        <w:rPr>
          <w:rFonts w:ascii="Times New Roman" w:hAnsi="Times New Roman"/>
          <w:sz w:val="24"/>
          <w:szCs w:val="24"/>
          <w:lang w:val="ru-RU"/>
        </w:rPr>
        <w:t>внутренн</w:t>
      </w:r>
      <w:r w:rsidR="00041077">
        <w:rPr>
          <w:rFonts w:ascii="Times New Roman" w:hAnsi="Times New Roman"/>
          <w:sz w:val="24"/>
          <w:szCs w:val="24"/>
          <w:lang w:val="ru-RU"/>
        </w:rPr>
        <w:t xml:space="preserve">их конфликтов и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споров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40B30" w:rsidRPr="00540B30">
        <w:rPr>
          <w:rFonts w:ascii="Times New Roman" w:hAnsi="Times New Roman"/>
          <w:sz w:val="24"/>
          <w:szCs w:val="24"/>
          <w:lang w:val="ru-RU"/>
        </w:rPr>
        <w:t>разработк</w:t>
      </w:r>
      <w:r w:rsidR="00A173CE">
        <w:rPr>
          <w:rFonts w:ascii="Times New Roman" w:hAnsi="Times New Roman"/>
          <w:sz w:val="24"/>
          <w:szCs w:val="24"/>
          <w:lang w:val="ru-RU"/>
        </w:rPr>
        <w:t>у</w:t>
      </w:r>
      <w:r w:rsidR="00540B30">
        <w:rPr>
          <w:rFonts w:ascii="Times New Roman" w:hAnsi="Times New Roman"/>
          <w:sz w:val="24"/>
          <w:szCs w:val="24"/>
          <w:lang w:val="ru-RU"/>
        </w:rPr>
        <w:t xml:space="preserve"> кадровой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40B30">
        <w:rPr>
          <w:rFonts w:ascii="Times New Roman" w:hAnsi="Times New Roman"/>
          <w:sz w:val="24"/>
          <w:szCs w:val="24"/>
          <w:lang w:val="ru-RU"/>
        </w:rPr>
        <w:t>политики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41077" w:rsidRPr="00041077">
        <w:rPr>
          <w:rFonts w:ascii="Times New Roman" w:hAnsi="Times New Roman"/>
          <w:sz w:val="24"/>
          <w:szCs w:val="24"/>
          <w:lang w:val="ru-RU"/>
        </w:rPr>
        <w:t xml:space="preserve">ВОИС применяет </w:t>
      </w:r>
      <w:r w:rsidR="00290C23" w:rsidRPr="00290C23">
        <w:rPr>
          <w:rFonts w:ascii="Times New Roman" w:hAnsi="Times New Roman"/>
          <w:sz w:val="24"/>
          <w:szCs w:val="24"/>
          <w:lang w:val="ru-RU"/>
        </w:rPr>
        <w:t>общ</w:t>
      </w:r>
      <w:r w:rsidR="00290C23">
        <w:rPr>
          <w:rFonts w:ascii="Times New Roman" w:hAnsi="Times New Roman"/>
          <w:sz w:val="24"/>
          <w:szCs w:val="24"/>
          <w:lang w:val="ru-RU"/>
        </w:rPr>
        <w:t>ую</w:t>
      </w:r>
      <w:r w:rsidR="00290C23" w:rsidRPr="00290C2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0C23">
        <w:rPr>
          <w:rFonts w:ascii="Times New Roman" w:hAnsi="Times New Roman"/>
          <w:sz w:val="24"/>
          <w:szCs w:val="24"/>
          <w:lang w:val="ru-RU"/>
        </w:rPr>
        <w:t>систему</w:t>
      </w:r>
      <w:r w:rsidR="00290C23" w:rsidRPr="00290C23">
        <w:rPr>
          <w:rFonts w:ascii="Times New Roman" w:hAnsi="Times New Roman"/>
          <w:sz w:val="24"/>
          <w:szCs w:val="24"/>
          <w:lang w:val="ru-RU"/>
        </w:rPr>
        <w:t xml:space="preserve"> окладов и условий службы персонала ООН</w:t>
      </w:r>
      <w:r w:rsidR="00041077" w:rsidRPr="00041077">
        <w:rPr>
          <w:rFonts w:ascii="Times New Roman" w:hAnsi="Times New Roman"/>
          <w:sz w:val="24"/>
          <w:szCs w:val="24"/>
          <w:lang w:val="ru-RU"/>
        </w:rPr>
        <w:t xml:space="preserve">, распространяемую Комиссией по международной гражданской службе. </w:t>
      </w:r>
    </w:p>
    <w:p w:rsidR="004C6755" w:rsidRPr="00B0241F" w:rsidRDefault="00A173CE" w:rsidP="000F44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Ниже приводятся </w:t>
      </w:r>
      <w:r w:rsidRPr="00A173CE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1872B3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1872B3" w:rsidRPr="001872B3">
        <w:rPr>
          <w:rFonts w:ascii="Times New Roman" w:hAnsi="Times New Roman"/>
          <w:sz w:val="24"/>
          <w:szCs w:val="24"/>
          <w:lang w:val="ru-RU"/>
        </w:rPr>
        <w:t>персонал</w:t>
      </w:r>
      <w:r w:rsidR="001872B3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D67381"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72B3">
        <w:rPr>
          <w:rFonts w:ascii="Times New Roman" w:hAnsi="Times New Roman"/>
          <w:sz w:val="24"/>
          <w:szCs w:val="24"/>
          <w:lang w:val="ru-RU"/>
        </w:rPr>
        <w:t xml:space="preserve">в разбивке по </w:t>
      </w:r>
      <w:r w:rsidR="001872B3" w:rsidRPr="00B0241F">
        <w:rPr>
          <w:rFonts w:ascii="Times New Roman" w:hAnsi="Times New Roman"/>
          <w:sz w:val="24"/>
          <w:szCs w:val="24"/>
          <w:lang w:val="ru-RU"/>
        </w:rPr>
        <w:t>категори</w:t>
      </w:r>
      <w:r w:rsidR="001872B3">
        <w:rPr>
          <w:rFonts w:ascii="Times New Roman" w:hAnsi="Times New Roman"/>
          <w:sz w:val="24"/>
          <w:szCs w:val="24"/>
          <w:lang w:val="ru-RU"/>
        </w:rPr>
        <w:t>ям</w:t>
      </w:r>
      <w:r w:rsidR="001872B3" w:rsidRPr="00B0241F">
        <w:rPr>
          <w:rFonts w:ascii="Times New Roman" w:hAnsi="Times New Roman"/>
          <w:sz w:val="24"/>
          <w:szCs w:val="24"/>
          <w:lang w:val="ru-RU"/>
        </w:rPr>
        <w:t xml:space="preserve"> и год</w:t>
      </w:r>
      <w:r w:rsidR="001872B3">
        <w:rPr>
          <w:rFonts w:ascii="Times New Roman" w:hAnsi="Times New Roman"/>
          <w:sz w:val="24"/>
          <w:szCs w:val="24"/>
          <w:lang w:val="ru-RU"/>
        </w:rPr>
        <w:t>ам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7"/>
        <w:gridCol w:w="1008"/>
        <w:gridCol w:w="952"/>
        <w:gridCol w:w="1134"/>
      </w:tblGrid>
      <w:tr w:rsidR="004C6755" w:rsidRPr="00B5676A" w:rsidTr="00623C9F">
        <w:tc>
          <w:tcPr>
            <w:tcW w:w="5837" w:type="dxa"/>
          </w:tcPr>
          <w:p w:rsidR="004C6755" w:rsidRPr="00A173CE" w:rsidRDefault="00F55E83" w:rsidP="00A173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5E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Штатные сотрудники</w:t>
            </w:r>
          </w:p>
        </w:tc>
        <w:tc>
          <w:tcPr>
            <w:tcW w:w="1008" w:type="dxa"/>
          </w:tcPr>
          <w:p w:rsidR="004C6755" w:rsidRPr="00B5676A" w:rsidRDefault="00BB645A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2012 г.</w:t>
            </w:r>
          </w:p>
        </w:tc>
        <w:tc>
          <w:tcPr>
            <w:tcW w:w="952" w:type="dxa"/>
          </w:tcPr>
          <w:p w:rsidR="004C6755" w:rsidRPr="00B5676A" w:rsidRDefault="00BB645A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2013 г.</w:t>
            </w:r>
          </w:p>
        </w:tc>
        <w:tc>
          <w:tcPr>
            <w:tcW w:w="1134" w:type="dxa"/>
          </w:tcPr>
          <w:p w:rsidR="004C6755" w:rsidRPr="00B5676A" w:rsidRDefault="00BB645A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 г.</w:t>
            </w:r>
          </w:p>
        </w:tc>
      </w:tr>
      <w:tr w:rsidR="004C6755" w:rsidRPr="00B5676A" w:rsidTr="00623C9F">
        <w:tc>
          <w:tcPr>
            <w:tcW w:w="5837" w:type="dxa"/>
          </w:tcPr>
          <w:p w:rsidR="004C6755" w:rsidRPr="00B0241F" w:rsidRDefault="00BB645A" w:rsidP="00F55E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0241F"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  <w:r w:rsidR="00A173CE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B024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="004C6755" w:rsidRPr="00B024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173CE" w:rsidRPr="00F55E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сотрудники </w:t>
            </w:r>
            <w:r w:rsidR="00F55E83" w:rsidRPr="00F55E83">
              <w:rPr>
                <w:rFonts w:ascii="Times New Roman" w:hAnsi="Times New Roman"/>
                <w:sz w:val="24"/>
                <w:szCs w:val="24"/>
                <w:lang w:val="ru-RU"/>
              </w:rPr>
              <w:t>более высоких категорий</w:t>
            </w:r>
          </w:p>
        </w:tc>
        <w:tc>
          <w:tcPr>
            <w:tcW w:w="1008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52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4C6755" w:rsidRPr="00B5676A" w:rsidTr="00623C9F">
        <w:tc>
          <w:tcPr>
            <w:tcW w:w="5837" w:type="dxa"/>
          </w:tcPr>
          <w:p w:rsidR="004C6755" w:rsidRPr="00B5676A" w:rsidRDefault="00456CA4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CA4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категори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специалистов</w:t>
            </w:r>
            <w:r w:rsidR="00BB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952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134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</w:tr>
      <w:tr w:rsidR="004C6755" w:rsidRPr="00B5676A" w:rsidTr="00623C9F">
        <w:tc>
          <w:tcPr>
            <w:tcW w:w="5837" w:type="dxa"/>
          </w:tcPr>
          <w:p w:rsidR="004C6755" w:rsidRPr="00456CA4" w:rsidRDefault="00456CA4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6CA4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категори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общего </w:t>
            </w:r>
            <w:r w:rsidRPr="00456CA4">
              <w:rPr>
                <w:rFonts w:ascii="Times New Roman" w:hAnsi="Times New Roman"/>
                <w:sz w:val="24"/>
                <w:szCs w:val="24"/>
                <w:lang w:val="ru-RU"/>
              </w:rPr>
              <w:t>обслуживани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008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952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134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</w:tr>
      <w:tr w:rsidR="004C6755" w:rsidRPr="00B5676A" w:rsidTr="00623C9F">
        <w:tc>
          <w:tcPr>
            <w:tcW w:w="5837" w:type="dxa"/>
          </w:tcPr>
          <w:p w:rsidR="004C6755" w:rsidRPr="00F55E83" w:rsidRDefault="00456CA4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6CA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Промежуточн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ый итог</w:t>
            </w:r>
            <w:r w:rsidRPr="00456CA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: </w:t>
            </w:r>
            <w:r w:rsidR="00F55E83" w:rsidRPr="00F55E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сотрудники, занимающие должности, финансируемые из регулярного бюджета</w:t>
            </w:r>
          </w:p>
        </w:tc>
        <w:tc>
          <w:tcPr>
            <w:tcW w:w="1008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b/>
                <w:bCs/>
                <w:sz w:val="24"/>
                <w:szCs w:val="24"/>
              </w:rPr>
              <w:t>994</w:t>
            </w:r>
          </w:p>
        </w:tc>
        <w:tc>
          <w:tcPr>
            <w:tcW w:w="952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b/>
                <w:bCs/>
                <w:sz w:val="24"/>
                <w:szCs w:val="24"/>
              </w:rPr>
              <w:t>1010</w:t>
            </w:r>
          </w:p>
        </w:tc>
        <w:tc>
          <w:tcPr>
            <w:tcW w:w="1134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</w:p>
        </w:tc>
      </w:tr>
      <w:tr w:rsidR="004C6755" w:rsidRPr="00B5676A" w:rsidTr="00623C9F">
        <w:tc>
          <w:tcPr>
            <w:tcW w:w="5837" w:type="dxa"/>
          </w:tcPr>
          <w:p w:rsidR="004C6755" w:rsidRPr="00BF40FD" w:rsidRDefault="00BF40FD" w:rsidP="00CB70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56CA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Сотрудник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и, занимающие </w:t>
            </w:r>
            <w:r w:rsidRPr="00456CA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должност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и, </w:t>
            </w:r>
            <w:r w:rsidR="00F55E83" w:rsidRPr="00F55E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финансируемые из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резервов </w:t>
            </w:r>
            <w:r w:rsidR="00BB645A" w:rsidRPr="00BF40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="004C6755" w:rsidRPr="00BF40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целевых фондов</w:t>
            </w:r>
          </w:p>
        </w:tc>
        <w:tc>
          <w:tcPr>
            <w:tcW w:w="1008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52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4C6755" w:rsidRPr="00B5676A" w:rsidTr="00623C9F">
        <w:tc>
          <w:tcPr>
            <w:tcW w:w="5837" w:type="dxa"/>
          </w:tcPr>
          <w:p w:rsidR="004C6755" w:rsidRPr="00DF6998" w:rsidRDefault="00BB645A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69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Итого</w:t>
            </w:r>
            <w:r w:rsidR="00DF69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="00F55E83" w:rsidRPr="00F55E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штатные сотрудники</w:t>
            </w:r>
          </w:p>
        </w:tc>
        <w:tc>
          <w:tcPr>
            <w:tcW w:w="1008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b/>
                <w:bCs/>
                <w:sz w:val="24"/>
                <w:szCs w:val="24"/>
              </w:rPr>
              <w:t>1012</w:t>
            </w:r>
          </w:p>
        </w:tc>
        <w:tc>
          <w:tcPr>
            <w:tcW w:w="952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b/>
                <w:bCs/>
                <w:sz w:val="24"/>
                <w:szCs w:val="24"/>
              </w:rPr>
              <w:t>1025</w:t>
            </w:r>
          </w:p>
        </w:tc>
        <w:tc>
          <w:tcPr>
            <w:tcW w:w="1134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</w:t>
            </w:r>
          </w:p>
        </w:tc>
      </w:tr>
    </w:tbl>
    <w:p w:rsidR="00823003" w:rsidRDefault="00823003">
      <w:pPr>
        <w:sectPr w:rsidR="00823003" w:rsidSect="00333CA1">
          <w:footerReference w:type="default" r:id="rId61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7"/>
        <w:gridCol w:w="117"/>
        <w:gridCol w:w="891"/>
        <w:gridCol w:w="101"/>
        <w:gridCol w:w="851"/>
        <w:gridCol w:w="1134"/>
      </w:tblGrid>
      <w:tr w:rsidR="004C6755" w:rsidRPr="00B5676A" w:rsidTr="00623C9F">
        <w:tc>
          <w:tcPr>
            <w:tcW w:w="8931" w:type="dxa"/>
            <w:gridSpan w:val="6"/>
          </w:tcPr>
          <w:p w:rsidR="004C6755" w:rsidRPr="00B5676A" w:rsidRDefault="00BB645A" w:rsidP="00CB70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Временн</w:t>
            </w:r>
            <w:r w:rsidR="00DF69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ые </w:t>
            </w:r>
            <w:r w:rsidR="00DF6998" w:rsidRPr="00DF69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сотрудник</w:t>
            </w:r>
            <w:r w:rsidR="00DF69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</w:t>
            </w:r>
          </w:p>
        </w:tc>
      </w:tr>
      <w:tr w:rsidR="004C6755" w:rsidRPr="00B5676A" w:rsidTr="00623C9F">
        <w:tc>
          <w:tcPr>
            <w:tcW w:w="5837" w:type="dxa"/>
          </w:tcPr>
          <w:p w:rsidR="004C6755" w:rsidRPr="00DF6998" w:rsidRDefault="00BB645A" w:rsidP="00CB70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F6998">
              <w:rPr>
                <w:rFonts w:ascii="Times New Roman" w:hAnsi="Times New Roman"/>
                <w:sz w:val="24"/>
                <w:szCs w:val="24"/>
                <w:lang w:val="ru-RU"/>
              </w:rPr>
              <w:t>Временн</w:t>
            </w:r>
            <w:r w:rsidR="00DF69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ые </w:t>
            </w:r>
            <w:r w:rsidR="00DF6998" w:rsidRPr="00456CA4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категори</w:t>
            </w:r>
            <w:r w:rsidR="00DF6998">
              <w:rPr>
                <w:rFonts w:ascii="Times New Roman" w:hAnsi="Times New Roman"/>
                <w:sz w:val="24"/>
                <w:szCs w:val="24"/>
                <w:lang w:val="ru-RU"/>
              </w:rPr>
              <w:t>и специалистов</w:t>
            </w:r>
          </w:p>
        </w:tc>
        <w:tc>
          <w:tcPr>
            <w:tcW w:w="1008" w:type="dxa"/>
            <w:gridSpan w:val="2"/>
          </w:tcPr>
          <w:p w:rsidR="004C6755" w:rsidRPr="00B5676A" w:rsidRDefault="00F55E83" w:rsidP="00F55E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н/д</w:t>
            </w:r>
          </w:p>
        </w:tc>
        <w:tc>
          <w:tcPr>
            <w:tcW w:w="952" w:type="dxa"/>
            <w:gridSpan w:val="2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4C6755" w:rsidRPr="00B5676A" w:rsidTr="00623C9F">
        <w:tc>
          <w:tcPr>
            <w:tcW w:w="5837" w:type="dxa"/>
          </w:tcPr>
          <w:p w:rsidR="004C6755" w:rsidRPr="00DF6998" w:rsidRDefault="00BB645A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6998">
              <w:rPr>
                <w:rFonts w:ascii="Times New Roman" w:hAnsi="Times New Roman"/>
                <w:sz w:val="24"/>
                <w:szCs w:val="24"/>
                <w:lang w:val="ru-RU"/>
              </w:rPr>
              <w:t>Временн</w:t>
            </w:r>
            <w:r w:rsidR="00DF69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ые </w:t>
            </w:r>
            <w:r w:rsidR="00DF6998" w:rsidRPr="00456CA4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категори</w:t>
            </w:r>
            <w:r w:rsidR="00DF69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общего </w:t>
            </w:r>
            <w:r w:rsidR="00DF6998" w:rsidRPr="00456CA4">
              <w:rPr>
                <w:rFonts w:ascii="Times New Roman" w:hAnsi="Times New Roman"/>
                <w:sz w:val="24"/>
                <w:szCs w:val="24"/>
                <w:lang w:val="ru-RU"/>
              </w:rPr>
              <w:t>обслуживани</w:t>
            </w:r>
            <w:r w:rsidR="00DF6998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008" w:type="dxa"/>
            <w:gridSpan w:val="2"/>
          </w:tcPr>
          <w:p w:rsidR="004C6755" w:rsidRPr="00B5676A" w:rsidRDefault="00F55E83" w:rsidP="00CB70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н/д</w:t>
            </w:r>
          </w:p>
        </w:tc>
        <w:tc>
          <w:tcPr>
            <w:tcW w:w="952" w:type="dxa"/>
            <w:gridSpan w:val="2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4C6755" w:rsidRPr="00B5676A" w:rsidTr="00623C9F">
        <w:tc>
          <w:tcPr>
            <w:tcW w:w="5837" w:type="dxa"/>
          </w:tcPr>
          <w:p w:rsidR="004C6755" w:rsidRPr="00B5676A" w:rsidRDefault="00456CA4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6CA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Промежуточн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ый итог</w:t>
            </w:r>
            <w:r w:rsidRPr="00456CA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: </w:t>
            </w:r>
            <w:r w:rsidR="00CB3E94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BB645A">
              <w:rPr>
                <w:rFonts w:ascii="Times New Roman" w:hAnsi="Times New Roman"/>
                <w:b/>
                <w:sz w:val="24"/>
                <w:szCs w:val="24"/>
              </w:rPr>
              <w:t>ременн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ые</w:t>
            </w:r>
            <w:r w:rsidR="004C6755" w:rsidRPr="00B567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56CA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сотрудник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</w:p>
        </w:tc>
        <w:tc>
          <w:tcPr>
            <w:tcW w:w="1008" w:type="dxa"/>
            <w:gridSpan w:val="2"/>
          </w:tcPr>
          <w:p w:rsidR="004C6755" w:rsidRPr="00B5676A" w:rsidRDefault="00F55E83" w:rsidP="00CB70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н/д</w:t>
            </w:r>
          </w:p>
        </w:tc>
        <w:tc>
          <w:tcPr>
            <w:tcW w:w="952" w:type="dxa"/>
            <w:gridSpan w:val="2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676A">
              <w:rPr>
                <w:rFonts w:ascii="Times New Roman" w:hAnsi="Times New Roman"/>
                <w:b/>
                <w:sz w:val="24"/>
                <w:szCs w:val="24"/>
              </w:rPr>
              <w:t>194</w:t>
            </w:r>
          </w:p>
        </w:tc>
        <w:tc>
          <w:tcPr>
            <w:tcW w:w="1134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149</w:t>
            </w:r>
          </w:p>
        </w:tc>
      </w:tr>
      <w:tr w:rsidR="004C6755" w:rsidRPr="00B5676A" w:rsidTr="00623C9F">
        <w:tc>
          <w:tcPr>
            <w:tcW w:w="5837" w:type="dxa"/>
          </w:tcPr>
          <w:p w:rsidR="004C6755" w:rsidRPr="00DF6998" w:rsidRDefault="00BB645A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="00DF69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="004C6755" w:rsidRPr="00B567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F69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численность </w:t>
            </w:r>
            <w:r w:rsidR="00DF699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ерсонал</w:t>
            </w:r>
            <w:r w:rsidR="00DF69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1008" w:type="dxa"/>
            <w:gridSpan w:val="2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676A">
              <w:rPr>
                <w:rFonts w:ascii="Times New Roman" w:hAnsi="Times New Roman"/>
                <w:b/>
                <w:bCs/>
                <w:sz w:val="24"/>
                <w:szCs w:val="24"/>
              </w:rPr>
              <w:t>1012</w:t>
            </w:r>
          </w:p>
        </w:tc>
        <w:tc>
          <w:tcPr>
            <w:tcW w:w="952" w:type="dxa"/>
            <w:gridSpan w:val="2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676A">
              <w:rPr>
                <w:rFonts w:ascii="Times New Roman" w:hAnsi="Times New Roman"/>
                <w:b/>
                <w:sz w:val="24"/>
                <w:szCs w:val="24"/>
              </w:rPr>
              <w:t>1219</w:t>
            </w:r>
          </w:p>
        </w:tc>
        <w:tc>
          <w:tcPr>
            <w:tcW w:w="1134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1220</w:t>
            </w:r>
          </w:p>
        </w:tc>
      </w:tr>
      <w:tr w:rsidR="004C6755" w:rsidRPr="00B5676A" w:rsidTr="00623C9F">
        <w:tc>
          <w:tcPr>
            <w:tcW w:w="8931" w:type="dxa"/>
            <w:gridSpan w:val="6"/>
          </w:tcPr>
          <w:p w:rsidR="004C6755" w:rsidRPr="00B5676A" w:rsidRDefault="00DE2436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Внештатн</w:t>
            </w:r>
            <w:r w:rsidR="00DF69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ые </w:t>
            </w:r>
            <w:r w:rsidR="00DF6998" w:rsidRPr="00DF69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сотрудник</w:t>
            </w:r>
            <w:r w:rsidR="00DF69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</w:p>
        </w:tc>
      </w:tr>
      <w:tr w:rsidR="004C6755" w:rsidRPr="00B5676A" w:rsidTr="00623C9F">
        <w:tc>
          <w:tcPr>
            <w:tcW w:w="5837" w:type="dxa"/>
          </w:tcPr>
          <w:p w:rsidR="004C6755" w:rsidRPr="0055563B" w:rsidRDefault="00DF6998" w:rsidP="00DF6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563B">
              <w:rPr>
                <w:rFonts w:ascii="Times New Roman" w:hAnsi="Times New Roman"/>
                <w:sz w:val="24"/>
                <w:szCs w:val="24"/>
                <w:lang w:val="ru-RU"/>
              </w:rPr>
              <w:t>Стажер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="004C6755" w:rsidRPr="005556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55563B">
              <w:rPr>
                <w:rFonts w:ascii="Times New Roman" w:hAnsi="Times New Roman"/>
                <w:sz w:val="24"/>
                <w:szCs w:val="24"/>
                <w:lang w:val="ru-RU"/>
              </w:rPr>
              <w:t>стипендиаты</w:t>
            </w:r>
            <w:r w:rsidR="004C6755" w:rsidRPr="005556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55563B">
              <w:rPr>
                <w:rFonts w:ascii="Times New Roman" w:hAnsi="Times New Roman"/>
                <w:sz w:val="24"/>
                <w:szCs w:val="24"/>
                <w:lang w:val="ru-RU"/>
              </w:rPr>
              <w:t>переводчики</w:t>
            </w:r>
            <w:r w:rsidR="004C6755" w:rsidRPr="0055563B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="005556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редакторы на </w:t>
            </w:r>
            <w:r w:rsidR="0055563B" w:rsidRPr="0055563B">
              <w:rPr>
                <w:rFonts w:ascii="Times New Roman" w:hAnsi="Times New Roman"/>
                <w:sz w:val="24"/>
                <w:szCs w:val="24"/>
                <w:lang w:val="ru-RU"/>
              </w:rPr>
              <w:t>краткосрочн</w:t>
            </w:r>
            <w:r w:rsidR="005556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ых </w:t>
            </w:r>
            <w:r w:rsidR="0055563B" w:rsidRPr="0055563B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  <w:r w:rsidR="0055563B">
              <w:rPr>
                <w:rFonts w:ascii="Times New Roman" w:hAnsi="Times New Roman"/>
                <w:sz w:val="24"/>
                <w:szCs w:val="24"/>
                <w:lang w:val="ru-RU"/>
              </w:rPr>
              <w:t>ах</w:t>
            </w:r>
          </w:p>
        </w:tc>
        <w:tc>
          <w:tcPr>
            <w:tcW w:w="1008" w:type="dxa"/>
            <w:gridSpan w:val="2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52" w:type="dxa"/>
            <w:gridSpan w:val="2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C6755" w:rsidRPr="00B5676A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4C6755" w:rsidRPr="00143611" w:rsidTr="00623C9F">
        <w:tc>
          <w:tcPr>
            <w:tcW w:w="5837" w:type="dxa"/>
          </w:tcPr>
          <w:p w:rsidR="004C6755" w:rsidRPr="00D81B14" w:rsidRDefault="00143611" w:rsidP="001436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Лица, оказывающие </w:t>
            </w:r>
            <w:r w:rsidRPr="00D81B14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D81B14" w:rsidRPr="00D81B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слуги по </w:t>
            </w:r>
            <w:r w:rsidRPr="00143611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ым контрактам</w:t>
            </w:r>
            <w:r w:rsidR="004C6755" w:rsidRPr="00D81B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BB645A" w:rsidRPr="00B0241F">
              <w:rPr>
                <w:rFonts w:ascii="Times New Roman" w:hAnsi="Times New Roman"/>
                <w:sz w:val="24"/>
                <w:szCs w:val="24"/>
                <w:lang w:val="ru-RU"/>
              </w:rPr>
              <w:t>временн</w:t>
            </w:r>
            <w:r w:rsidR="001872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ые </w:t>
            </w:r>
            <w:r w:rsidR="001872B3" w:rsidRPr="001872B3">
              <w:rPr>
                <w:rFonts w:ascii="Times New Roman" w:hAnsi="Times New Roman"/>
                <w:sz w:val="24"/>
                <w:szCs w:val="24"/>
                <w:lang w:val="ru-RU"/>
              </w:rPr>
              <w:t>представител</w:t>
            </w:r>
            <w:r w:rsidR="001872B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008" w:type="dxa"/>
            <w:gridSpan w:val="2"/>
          </w:tcPr>
          <w:p w:rsidR="004C6755" w:rsidRPr="00143611" w:rsidRDefault="004C6755" w:rsidP="00CB70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5676A">
              <w:rPr>
                <w:rFonts w:ascii="Times New Roman" w:hAnsi="Times New Roman"/>
                <w:b/>
                <w:bCs/>
                <w:sz w:val="24"/>
                <w:szCs w:val="24"/>
              </w:rPr>
              <w:t>NA</w:t>
            </w:r>
          </w:p>
        </w:tc>
        <w:tc>
          <w:tcPr>
            <w:tcW w:w="952" w:type="dxa"/>
            <w:gridSpan w:val="2"/>
          </w:tcPr>
          <w:p w:rsidR="004C6755" w:rsidRPr="00143611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3611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4" w:type="dxa"/>
          </w:tcPr>
          <w:p w:rsidR="004C6755" w:rsidRPr="00143611" w:rsidRDefault="004C6755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3611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4C6755" w:rsidRPr="00143611" w:rsidTr="00623C9F">
        <w:tc>
          <w:tcPr>
            <w:tcW w:w="5837" w:type="dxa"/>
          </w:tcPr>
          <w:p w:rsidR="004C6755" w:rsidRPr="00143611" w:rsidRDefault="001872B3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56CA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Промежуточн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ый</w:t>
            </w:r>
            <w:r w:rsidRPr="0014361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итог</w:t>
            </w:r>
            <w:r w:rsidRPr="0014361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: </w:t>
            </w:r>
            <w:r w:rsidRPr="001436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</w:t>
            </w:r>
            <w:r w:rsidR="00DE2436" w:rsidRPr="001436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нештатн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ые</w:t>
            </w:r>
            <w:r w:rsidR="00DE2436" w:rsidRPr="001436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сотрудник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="004C6755" w:rsidRPr="001436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8" w:type="dxa"/>
            <w:gridSpan w:val="2"/>
          </w:tcPr>
          <w:p w:rsidR="004C6755" w:rsidRPr="00143611" w:rsidRDefault="004C6755" w:rsidP="00CB70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4361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230</w:t>
            </w:r>
          </w:p>
        </w:tc>
        <w:tc>
          <w:tcPr>
            <w:tcW w:w="952" w:type="dxa"/>
            <w:gridSpan w:val="2"/>
          </w:tcPr>
          <w:p w:rsidR="004C6755" w:rsidRPr="00143611" w:rsidRDefault="004C6755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436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77</w:t>
            </w:r>
          </w:p>
        </w:tc>
        <w:tc>
          <w:tcPr>
            <w:tcW w:w="1134" w:type="dxa"/>
          </w:tcPr>
          <w:p w:rsidR="004C6755" w:rsidRPr="00143611" w:rsidRDefault="004C6755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436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79</w:t>
            </w:r>
          </w:p>
        </w:tc>
      </w:tr>
      <w:tr w:rsidR="004C6755" w:rsidRPr="00143611" w:rsidTr="006C0221">
        <w:tc>
          <w:tcPr>
            <w:tcW w:w="5954" w:type="dxa"/>
            <w:gridSpan w:val="2"/>
          </w:tcPr>
          <w:p w:rsidR="004C6755" w:rsidRPr="001872B3" w:rsidRDefault="001872B3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Общий итог:</w:t>
            </w:r>
            <w:r w:rsidR="004C6755" w:rsidRP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="00DE2436" w:rsidRP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ерсонал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ВОИС</w:t>
            </w:r>
          </w:p>
        </w:tc>
        <w:tc>
          <w:tcPr>
            <w:tcW w:w="992" w:type="dxa"/>
            <w:gridSpan w:val="2"/>
          </w:tcPr>
          <w:p w:rsidR="004C6755" w:rsidRPr="00143611" w:rsidRDefault="004C6755" w:rsidP="00CB70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4361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1242</w:t>
            </w:r>
          </w:p>
        </w:tc>
        <w:tc>
          <w:tcPr>
            <w:tcW w:w="851" w:type="dxa"/>
          </w:tcPr>
          <w:p w:rsidR="004C6755" w:rsidRPr="00143611" w:rsidRDefault="004C6755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436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1296</w:t>
            </w:r>
          </w:p>
        </w:tc>
        <w:tc>
          <w:tcPr>
            <w:tcW w:w="1134" w:type="dxa"/>
          </w:tcPr>
          <w:p w:rsidR="004C6755" w:rsidRPr="00143611" w:rsidRDefault="004C6755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4361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1299</w:t>
            </w:r>
          </w:p>
        </w:tc>
      </w:tr>
    </w:tbl>
    <w:p w:rsidR="004C6755" w:rsidRPr="00B0241F" w:rsidRDefault="001872B3" w:rsidP="001436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Ниже приведены данные по всем </w:t>
      </w:r>
      <w:r w:rsidR="00143611">
        <w:rPr>
          <w:rFonts w:ascii="Times New Roman" w:hAnsi="Times New Roman"/>
          <w:sz w:val="24"/>
          <w:szCs w:val="24"/>
          <w:lang w:val="ru-RU"/>
        </w:rPr>
        <w:t xml:space="preserve">видам найма </w:t>
      </w:r>
      <w:r>
        <w:rPr>
          <w:rFonts w:ascii="Times New Roman" w:hAnsi="Times New Roman"/>
          <w:sz w:val="24"/>
          <w:szCs w:val="24"/>
          <w:lang w:val="ru-RU"/>
        </w:rPr>
        <w:t xml:space="preserve">в разбивке по </w:t>
      </w:r>
      <w:r w:rsidRPr="00B0241F">
        <w:rPr>
          <w:rFonts w:ascii="Times New Roman" w:hAnsi="Times New Roman"/>
          <w:sz w:val="24"/>
          <w:szCs w:val="24"/>
          <w:lang w:val="ru-RU"/>
        </w:rPr>
        <w:t>категори</w:t>
      </w:r>
      <w:r>
        <w:rPr>
          <w:rFonts w:ascii="Times New Roman" w:hAnsi="Times New Roman"/>
          <w:sz w:val="24"/>
          <w:szCs w:val="24"/>
          <w:lang w:val="ru-RU"/>
        </w:rPr>
        <w:t>ям</w:t>
      </w:r>
      <w:r w:rsidRPr="00B0241F">
        <w:rPr>
          <w:rFonts w:ascii="Times New Roman" w:hAnsi="Times New Roman"/>
          <w:sz w:val="24"/>
          <w:szCs w:val="24"/>
          <w:lang w:val="ru-RU"/>
        </w:rPr>
        <w:t xml:space="preserve"> и год</w:t>
      </w:r>
      <w:r>
        <w:rPr>
          <w:rFonts w:ascii="Times New Roman" w:hAnsi="Times New Roman"/>
          <w:sz w:val="24"/>
          <w:szCs w:val="24"/>
          <w:lang w:val="ru-RU"/>
        </w:rPr>
        <w:t>ам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23"/>
        <w:gridCol w:w="2001"/>
        <w:gridCol w:w="2058"/>
      </w:tblGrid>
      <w:tr w:rsidR="004C6755" w:rsidRPr="00B5676A" w:rsidTr="00823003">
        <w:trPr>
          <w:trHeight w:val="397"/>
        </w:trPr>
        <w:tc>
          <w:tcPr>
            <w:tcW w:w="2977" w:type="dxa"/>
          </w:tcPr>
          <w:p w:rsidR="004C6755" w:rsidRPr="001872B3" w:rsidRDefault="00BB645A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</w:t>
            </w:r>
            <w:r w:rsid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</w:p>
        </w:tc>
        <w:tc>
          <w:tcPr>
            <w:tcW w:w="1923" w:type="dxa"/>
          </w:tcPr>
          <w:p w:rsidR="004C6755" w:rsidRPr="00B5676A" w:rsidRDefault="00BB645A" w:rsidP="00CB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2012 г.</w:t>
            </w:r>
          </w:p>
        </w:tc>
        <w:tc>
          <w:tcPr>
            <w:tcW w:w="2001" w:type="dxa"/>
          </w:tcPr>
          <w:p w:rsidR="004C6755" w:rsidRPr="00B5676A" w:rsidRDefault="00BB645A" w:rsidP="00CB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2013 г.</w:t>
            </w:r>
          </w:p>
        </w:tc>
        <w:tc>
          <w:tcPr>
            <w:tcW w:w="2058" w:type="dxa"/>
          </w:tcPr>
          <w:p w:rsidR="004C6755" w:rsidRPr="00B5676A" w:rsidRDefault="00BB645A" w:rsidP="00CB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 г.</w:t>
            </w:r>
          </w:p>
        </w:tc>
      </w:tr>
      <w:tr w:rsidR="004C6755" w:rsidRPr="001872B3" w:rsidTr="00823003">
        <w:tc>
          <w:tcPr>
            <w:tcW w:w="8959" w:type="dxa"/>
            <w:gridSpan w:val="4"/>
          </w:tcPr>
          <w:p w:rsidR="004C6755" w:rsidRPr="00EA01B3" w:rsidRDefault="00EA01B3" w:rsidP="00EA01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01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Срочные</w:t>
            </w:r>
            <w:r w:rsidR="001872B3" w:rsidRPr="00EA01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контракт</w:t>
            </w:r>
            <w:r w:rsidRPr="00EA01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ы</w:t>
            </w:r>
          </w:p>
        </w:tc>
      </w:tr>
      <w:tr w:rsidR="004C6755" w:rsidRPr="00B5676A" w:rsidTr="00823003">
        <w:tc>
          <w:tcPr>
            <w:tcW w:w="2977" w:type="dxa"/>
          </w:tcPr>
          <w:p w:rsidR="004C6755" w:rsidRPr="001872B3" w:rsidRDefault="001872B3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72B3">
              <w:rPr>
                <w:rFonts w:ascii="Times New Roman" w:hAnsi="Times New Roman"/>
                <w:sz w:val="24"/>
                <w:szCs w:val="24"/>
                <w:lang w:val="ru-RU"/>
              </w:rPr>
              <w:t>Сотрудник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1872B3">
              <w:rPr>
                <w:rFonts w:ascii="Times New Roman" w:hAnsi="Times New Roman"/>
                <w:sz w:val="24"/>
                <w:szCs w:val="24"/>
                <w:lang w:val="ru-RU"/>
              </w:rPr>
              <w:t>категори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специалистов и выше</w:t>
            </w:r>
          </w:p>
        </w:tc>
        <w:tc>
          <w:tcPr>
            <w:tcW w:w="1923" w:type="dxa"/>
          </w:tcPr>
          <w:p w:rsidR="004C6755" w:rsidRPr="00B5676A" w:rsidRDefault="004C6755" w:rsidP="00CB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01" w:type="dxa"/>
          </w:tcPr>
          <w:p w:rsidR="004C6755" w:rsidRPr="00B5676A" w:rsidRDefault="004C6755" w:rsidP="00CB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58" w:type="dxa"/>
          </w:tcPr>
          <w:p w:rsidR="004C6755" w:rsidRPr="00B5676A" w:rsidRDefault="004C6755" w:rsidP="00CB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C6755" w:rsidRPr="00B5676A" w:rsidTr="00823003">
        <w:tc>
          <w:tcPr>
            <w:tcW w:w="2977" w:type="dxa"/>
          </w:tcPr>
          <w:p w:rsidR="004C6755" w:rsidRPr="00B5676A" w:rsidRDefault="001872B3" w:rsidP="00CB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2B3">
              <w:rPr>
                <w:rFonts w:ascii="Times New Roman" w:hAnsi="Times New Roman"/>
                <w:sz w:val="24"/>
                <w:szCs w:val="24"/>
                <w:lang w:val="ru-RU"/>
              </w:rPr>
              <w:t>Сотрудник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1872B3">
              <w:rPr>
                <w:rFonts w:ascii="Times New Roman" w:hAnsi="Times New Roman"/>
                <w:sz w:val="24"/>
                <w:szCs w:val="24"/>
                <w:lang w:val="ru-RU"/>
              </w:rPr>
              <w:t>категори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56CA4">
              <w:rPr>
                <w:rFonts w:ascii="Times New Roman" w:hAnsi="Times New Roman"/>
                <w:sz w:val="24"/>
                <w:szCs w:val="24"/>
              </w:rPr>
              <w:t>бщего обслуживания</w:t>
            </w:r>
            <w:r w:rsidR="004C6755" w:rsidRPr="00B56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</w:tcPr>
          <w:p w:rsidR="004C6755" w:rsidRPr="00B5676A" w:rsidRDefault="004C6755" w:rsidP="00CB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001" w:type="dxa"/>
          </w:tcPr>
          <w:p w:rsidR="004C6755" w:rsidRPr="00B5676A" w:rsidRDefault="004C6755" w:rsidP="00CB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76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58" w:type="dxa"/>
          </w:tcPr>
          <w:p w:rsidR="004C6755" w:rsidRPr="00B5676A" w:rsidRDefault="004C6755" w:rsidP="00CB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C6755" w:rsidRPr="001872B3" w:rsidTr="00823003">
        <w:tc>
          <w:tcPr>
            <w:tcW w:w="2977" w:type="dxa"/>
          </w:tcPr>
          <w:p w:rsidR="004C6755" w:rsidRPr="001872B3" w:rsidRDefault="00BB645A" w:rsidP="001872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</w:t>
            </w:r>
            <w:r w:rsid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="001872B3" w:rsidRP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EA01B3" w:rsidRPr="00EA01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срочные контракты</w:t>
            </w:r>
          </w:p>
        </w:tc>
        <w:tc>
          <w:tcPr>
            <w:tcW w:w="1923" w:type="dxa"/>
          </w:tcPr>
          <w:p w:rsidR="004C6755" w:rsidRPr="001872B3" w:rsidRDefault="004C6755" w:rsidP="00CB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77</w:t>
            </w:r>
          </w:p>
        </w:tc>
        <w:tc>
          <w:tcPr>
            <w:tcW w:w="2001" w:type="dxa"/>
          </w:tcPr>
          <w:p w:rsidR="004C6755" w:rsidRPr="001872B3" w:rsidRDefault="004C6755" w:rsidP="00CB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65</w:t>
            </w:r>
          </w:p>
        </w:tc>
        <w:tc>
          <w:tcPr>
            <w:tcW w:w="2058" w:type="dxa"/>
          </w:tcPr>
          <w:p w:rsidR="004C6755" w:rsidRPr="001872B3" w:rsidRDefault="004C6755" w:rsidP="00CB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96</w:t>
            </w:r>
          </w:p>
        </w:tc>
      </w:tr>
      <w:tr w:rsidR="004C6755" w:rsidRPr="001872B3" w:rsidTr="00823003">
        <w:tc>
          <w:tcPr>
            <w:tcW w:w="2977" w:type="dxa"/>
          </w:tcPr>
          <w:p w:rsidR="004C6755" w:rsidRPr="001872B3" w:rsidRDefault="00BB645A" w:rsidP="00CB7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Временн</w:t>
            </w:r>
            <w:r w:rsid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ые </w:t>
            </w:r>
            <w:r w:rsidR="001872B3" w:rsidRP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должност</w:t>
            </w:r>
            <w:r w:rsid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</w:p>
        </w:tc>
        <w:tc>
          <w:tcPr>
            <w:tcW w:w="1923" w:type="dxa"/>
          </w:tcPr>
          <w:p w:rsidR="004C6755" w:rsidRPr="001872B3" w:rsidRDefault="004C6755" w:rsidP="00CB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2001" w:type="dxa"/>
          </w:tcPr>
          <w:p w:rsidR="004C6755" w:rsidRPr="001872B3" w:rsidRDefault="004C6755" w:rsidP="00CB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2058" w:type="dxa"/>
          </w:tcPr>
          <w:p w:rsidR="004C6755" w:rsidRPr="001872B3" w:rsidRDefault="004C6755" w:rsidP="00CB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72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</w:t>
            </w:r>
          </w:p>
        </w:tc>
      </w:tr>
    </w:tbl>
    <w:p w:rsidR="00D74820" w:rsidRPr="00B0241F" w:rsidRDefault="001872B3" w:rsidP="00DE59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2014 </w:t>
      </w:r>
      <w:r w:rsidRPr="001872B3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="00EA01B3">
        <w:rPr>
          <w:rFonts w:ascii="Times New Roman" w:hAnsi="Times New Roman"/>
          <w:sz w:val="24"/>
          <w:szCs w:val="24"/>
          <w:lang w:val="ru-RU"/>
        </w:rPr>
        <w:t xml:space="preserve">наблюдался </w:t>
      </w:r>
      <w:r>
        <w:rPr>
          <w:rFonts w:ascii="Times New Roman" w:hAnsi="Times New Roman"/>
          <w:sz w:val="24"/>
          <w:szCs w:val="24"/>
          <w:lang w:val="ru-RU"/>
        </w:rPr>
        <w:t xml:space="preserve">заметный рост </w:t>
      </w:r>
      <w:r w:rsidR="00DE2436" w:rsidRPr="001872B3">
        <w:rPr>
          <w:rFonts w:ascii="Times New Roman" w:hAnsi="Times New Roman"/>
          <w:sz w:val="24"/>
          <w:szCs w:val="24"/>
          <w:lang w:val="ru-RU"/>
        </w:rPr>
        <w:t>набор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DE2436" w:rsidRPr="001872B3">
        <w:rPr>
          <w:rFonts w:ascii="Times New Roman" w:hAnsi="Times New Roman"/>
          <w:sz w:val="24"/>
          <w:szCs w:val="24"/>
          <w:lang w:val="ru-RU"/>
        </w:rPr>
        <w:t xml:space="preserve"> персонала</w:t>
      </w:r>
      <w:r w:rsidR="004C6755" w:rsidRPr="001872B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6DBD" w:rsidRPr="001872B3">
        <w:rPr>
          <w:rFonts w:ascii="Times New Roman" w:hAnsi="Times New Roman"/>
          <w:sz w:val="24"/>
          <w:szCs w:val="24"/>
          <w:lang w:val="ru-RU"/>
        </w:rPr>
        <w:t>по сравнению с 2013 г.</w:t>
      </w:r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E1244F">
        <w:rPr>
          <w:rFonts w:ascii="Times New Roman" w:hAnsi="Times New Roman"/>
          <w:sz w:val="24"/>
          <w:szCs w:val="24"/>
          <w:lang w:val="ru-RU"/>
        </w:rPr>
        <w:t xml:space="preserve">состоялось </w:t>
      </w:r>
      <w:r w:rsidR="004C6755" w:rsidRPr="001872B3">
        <w:rPr>
          <w:rFonts w:ascii="Times New Roman" w:hAnsi="Times New Roman"/>
          <w:sz w:val="24"/>
          <w:szCs w:val="24"/>
          <w:lang w:val="ru-RU"/>
        </w:rPr>
        <w:t xml:space="preserve">96 </w:t>
      </w:r>
      <w:r w:rsidR="00BB645A" w:rsidRPr="001872B3">
        <w:rPr>
          <w:rFonts w:ascii="Times New Roman" w:hAnsi="Times New Roman"/>
          <w:sz w:val="24"/>
          <w:szCs w:val="24"/>
          <w:lang w:val="ru-RU"/>
        </w:rPr>
        <w:t>конкур</w:t>
      </w:r>
      <w:r>
        <w:rPr>
          <w:rFonts w:ascii="Times New Roman" w:hAnsi="Times New Roman"/>
          <w:sz w:val="24"/>
          <w:szCs w:val="24"/>
          <w:lang w:val="ru-RU"/>
        </w:rPr>
        <w:t>сов</w:t>
      </w:r>
      <w:r w:rsidR="004C6755" w:rsidRPr="001872B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на замещение </w:t>
      </w:r>
      <w:r w:rsidR="00EA01B3">
        <w:rPr>
          <w:rFonts w:ascii="Times New Roman" w:hAnsi="Times New Roman"/>
          <w:sz w:val="24"/>
          <w:szCs w:val="24"/>
          <w:lang w:val="ru-RU"/>
        </w:rPr>
        <w:t xml:space="preserve">постоянных </w:t>
      </w:r>
      <w:r w:rsidR="00EA01B3" w:rsidRPr="00EA01B3">
        <w:rPr>
          <w:rFonts w:ascii="Times New Roman" w:hAnsi="Times New Roman"/>
          <w:sz w:val="24"/>
          <w:szCs w:val="24"/>
          <w:lang w:val="ru-RU"/>
        </w:rPr>
        <w:t>должност</w:t>
      </w:r>
      <w:r w:rsidR="00EA01B3">
        <w:rPr>
          <w:rFonts w:ascii="Times New Roman" w:hAnsi="Times New Roman"/>
          <w:sz w:val="24"/>
          <w:szCs w:val="24"/>
          <w:lang w:val="ru-RU"/>
        </w:rPr>
        <w:t>ей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1872B3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1872B3">
        <w:rPr>
          <w:rFonts w:ascii="Times New Roman" w:hAnsi="Times New Roman"/>
          <w:sz w:val="24"/>
          <w:szCs w:val="24"/>
          <w:lang w:val="ru-RU"/>
        </w:rPr>
        <w:t xml:space="preserve"> 37 </w:t>
      </w:r>
      <w:r w:rsidRPr="001872B3">
        <w:rPr>
          <w:rFonts w:ascii="Times New Roman" w:hAnsi="Times New Roman"/>
          <w:sz w:val="24"/>
          <w:szCs w:val="24"/>
          <w:lang w:val="ru-RU"/>
        </w:rPr>
        <w:t>конкур</w:t>
      </w:r>
      <w:r>
        <w:rPr>
          <w:rFonts w:ascii="Times New Roman" w:hAnsi="Times New Roman"/>
          <w:sz w:val="24"/>
          <w:szCs w:val="24"/>
          <w:lang w:val="ru-RU"/>
        </w:rPr>
        <w:t>сов</w:t>
      </w:r>
      <w:r w:rsidRPr="001872B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на замещение </w:t>
      </w:r>
      <w:r w:rsidR="00BB645A" w:rsidRPr="001872B3">
        <w:rPr>
          <w:rFonts w:ascii="Times New Roman" w:hAnsi="Times New Roman"/>
          <w:sz w:val="24"/>
          <w:szCs w:val="24"/>
          <w:lang w:val="ru-RU"/>
        </w:rPr>
        <w:t>временн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="004C6755" w:rsidRPr="001872B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A01B3" w:rsidRPr="00EA01B3">
        <w:rPr>
          <w:rFonts w:ascii="Times New Roman" w:hAnsi="Times New Roman"/>
          <w:sz w:val="24"/>
          <w:szCs w:val="24"/>
          <w:lang w:val="ru-RU"/>
        </w:rPr>
        <w:t>должност</w:t>
      </w:r>
      <w:r w:rsidR="00EA01B3">
        <w:rPr>
          <w:rFonts w:ascii="Times New Roman" w:hAnsi="Times New Roman"/>
          <w:sz w:val="24"/>
          <w:szCs w:val="24"/>
          <w:lang w:val="ru-RU"/>
        </w:rPr>
        <w:t>ей</w:t>
      </w:r>
      <w:r w:rsidR="00DE59B9">
        <w:rPr>
          <w:rFonts w:ascii="Times New Roman" w:hAnsi="Times New Roman"/>
          <w:sz w:val="24"/>
          <w:szCs w:val="24"/>
          <w:lang w:val="ru-RU"/>
        </w:rPr>
        <w:t xml:space="preserve">, при этом </w:t>
      </w:r>
      <w:r w:rsidR="00EA01B3">
        <w:rPr>
          <w:rFonts w:ascii="Times New Roman" w:hAnsi="Times New Roman"/>
          <w:sz w:val="24"/>
          <w:szCs w:val="24"/>
          <w:lang w:val="ru-RU"/>
        </w:rPr>
        <w:t xml:space="preserve">число </w:t>
      </w:r>
      <w:r w:rsidR="00EA01B3" w:rsidRPr="00EA01B3">
        <w:rPr>
          <w:rFonts w:ascii="Times New Roman" w:hAnsi="Times New Roman"/>
          <w:sz w:val="24"/>
          <w:szCs w:val="24"/>
          <w:lang w:val="ru-RU"/>
        </w:rPr>
        <w:t>сотрудник</w:t>
      </w:r>
      <w:r w:rsidR="00EA01B3">
        <w:rPr>
          <w:rFonts w:ascii="Times New Roman" w:hAnsi="Times New Roman"/>
          <w:sz w:val="24"/>
          <w:szCs w:val="24"/>
          <w:lang w:val="ru-RU"/>
        </w:rPr>
        <w:t xml:space="preserve">ов, принятых на постоянные </w:t>
      </w:r>
      <w:r w:rsidR="00EA01B3" w:rsidRPr="00EA01B3">
        <w:rPr>
          <w:rFonts w:ascii="Times New Roman" w:hAnsi="Times New Roman"/>
          <w:sz w:val="24"/>
          <w:szCs w:val="24"/>
          <w:lang w:val="ru-RU"/>
        </w:rPr>
        <w:t>должност</w:t>
      </w:r>
      <w:r w:rsidR="00EA01B3">
        <w:rPr>
          <w:rFonts w:ascii="Times New Roman" w:hAnsi="Times New Roman"/>
          <w:sz w:val="24"/>
          <w:szCs w:val="24"/>
          <w:lang w:val="ru-RU"/>
        </w:rPr>
        <w:t xml:space="preserve">и, выросло на </w:t>
      </w:r>
      <w:r w:rsidR="004C6755" w:rsidRPr="001872B3">
        <w:rPr>
          <w:rFonts w:ascii="Times New Roman" w:hAnsi="Times New Roman"/>
          <w:sz w:val="24"/>
          <w:szCs w:val="24"/>
          <w:lang w:val="ru-RU"/>
        </w:rPr>
        <w:t>48</w:t>
      </w:r>
      <w:r w:rsidR="00B0241F" w:rsidRPr="00E1244F">
        <w:rPr>
          <w:rFonts w:ascii="Times New Roman" w:hAnsi="Times New Roman"/>
          <w:sz w:val="24"/>
          <w:szCs w:val="24"/>
          <w:lang w:val="ru-RU"/>
        </w:rPr>
        <w:t>%</w:t>
      </w:r>
      <w:r w:rsidR="00EA01B3">
        <w:rPr>
          <w:rFonts w:ascii="Times New Roman" w:hAnsi="Times New Roman"/>
          <w:sz w:val="24"/>
          <w:szCs w:val="24"/>
          <w:lang w:val="ru-RU"/>
        </w:rPr>
        <w:t xml:space="preserve">, а число </w:t>
      </w:r>
      <w:r w:rsidR="00EA01B3" w:rsidRPr="00EA01B3">
        <w:rPr>
          <w:rFonts w:ascii="Times New Roman" w:hAnsi="Times New Roman"/>
          <w:sz w:val="24"/>
          <w:szCs w:val="24"/>
          <w:lang w:val="ru-RU"/>
        </w:rPr>
        <w:t>сотрудник</w:t>
      </w:r>
      <w:r w:rsidR="00EA01B3">
        <w:rPr>
          <w:rFonts w:ascii="Times New Roman" w:hAnsi="Times New Roman"/>
          <w:sz w:val="24"/>
          <w:szCs w:val="24"/>
          <w:lang w:val="ru-RU"/>
        </w:rPr>
        <w:t xml:space="preserve">ов, принятых на </w:t>
      </w:r>
      <w:r w:rsidR="00BB645A" w:rsidRPr="001872B3">
        <w:rPr>
          <w:rFonts w:ascii="Times New Roman" w:hAnsi="Times New Roman"/>
          <w:sz w:val="24"/>
          <w:szCs w:val="24"/>
          <w:lang w:val="ru-RU"/>
        </w:rPr>
        <w:t>временн</w:t>
      </w:r>
      <w:r w:rsidR="00EA01B3">
        <w:rPr>
          <w:rFonts w:ascii="Times New Roman" w:hAnsi="Times New Roman"/>
          <w:sz w:val="24"/>
          <w:szCs w:val="24"/>
          <w:lang w:val="ru-RU"/>
        </w:rPr>
        <w:t>ые</w:t>
      </w:r>
      <w:r w:rsidR="004C6755" w:rsidRPr="001872B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A01B3" w:rsidRPr="00EA01B3">
        <w:rPr>
          <w:rFonts w:ascii="Times New Roman" w:hAnsi="Times New Roman"/>
          <w:sz w:val="24"/>
          <w:szCs w:val="24"/>
          <w:lang w:val="ru-RU"/>
        </w:rPr>
        <w:t>должност</w:t>
      </w:r>
      <w:r w:rsidR="00EA01B3">
        <w:rPr>
          <w:rFonts w:ascii="Times New Roman" w:hAnsi="Times New Roman"/>
          <w:sz w:val="24"/>
          <w:szCs w:val="24"/>
          <w:lang w:val="ru-RU"/>
        </w:rPr>
        <w:t xml:space="preserve">и, сократилось </w:t>
      </w:r>
      <w:r w:rsidR="00E1244F">
        <w:rPr>
          <w:rFonts w:ascii="Times New Roman" w:hAnsi="Times New Roman"/>
          <w:sz w:val="24"/>
          <w:szCs w:val="24"/>
          <w:lang w:val="ru-RU"/>
        </w:rPr>
        <w:t>на 10</w:t>
      </w:r>
      <w:r w:rsidR="00E1244F" w:rsidRPr="00E1244F">
        <w:rPr>
          <w:rFonts w:ascii="Times New Roman" w:hAnsi="Times New Roman"/>
          <w:sz w:val="24"/>
          <w:szCs w:val="24"/>
          <w:lang w:val="ru-RU"/>
        </w:rPr>
        <w:t>%</w:t>
      </w:r>
      <w:r w:rsidR="004C6755" w:rsidRPr="001872B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1244F" w:rsidRPr="00B0241F">
        <w:rPr>
          <w:rFonts w:ascii="Times New Roman" w:hAnsi="Times New Roman"/>
          <w:sz w:val="24"/>
          <w:szCs w:val="24"/>
          <w:lang w:val="ru-RU"/>
        </w:rPr>
        <w:t xml:space="preserve">58 </w:t>
      </w:r>
      <w:r w:rsidR="00E1244F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96 </w:t>
      </w:r>
      <w:r w:rsidR="00DE59B9">
        <w:rPr>
          <w:rFonts w:ascii="Times New Roman" w:hAnsi="Times New Roman"/>
          <w:sz w:val="24"/>
          <w:szCs w:val="24"/>
          <w:lang w:val="ru-RU"/>
        </w:rPr>
        <w:t xml:space="preserve">лиц, назначенных </w:t>
      </w:r>
      <w:r w:rsidR="00E1244F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DE59B9">
        <w:rPr>
          <w:rFonts w:ascii="Times New Roman" w:hAnsi="Times New Roman"/>
          <w:sz w:val="24"/>
          <w:szCs w:val="24"/>
          <w:lang w:val="ru-RU"/>
        </w:rPr>
        <w:t xml:space="preserve">постоянные </w:t>
      </w:r>
      <w:r w:rsidR="00E1244F" w:rsidRPr="00E1244F">
        <w:rPr>
          <w:rFonts w:ascii="Times New Roman" w:hAnsi="Times New Roman"/>
          <w:sz w:val="24"/>
          <w:szCs w:val="24"/>
          <w:lang w:val="ru-RU"/>
        </w:rPr>
        <w:t>должност</w:t>
      </w:r>
      <w:r w:rsidR="00E1244F">
        <w:rPr>
          <w:rFonts w:ascii="Times New Roman" w:hAnsi="Times New Roman"/>
          <w:sz w:val="24"/>
          <w:szCs w:val="24"/>
          <w:lang w:val="ru-RU"/>
        </w:rPr>
        <w:t>и</w:t>
      </w:r>
      <w:r w:rsidR="00DE59B9">
        <w:rPr>
          <w:rFonts w:ascii="Times New Roman" w:hAnsi="Times New Roman"/>
          <w:sz w:val="24"/>
          <w:szCs w:val="24"/>
          <w:lang w:val="ru-RU"/>
        </w:rPr>
        <w:t>,</w:t>
      </w:r>
      <w:r w:rsidR="00E1244F">
        <w:rPr>
          <w:rFonts w:ascii="Times New Roman" w:hAnsi="Times New Roman"/>
          <w:sz w:val="24"/>
          <w:szCs w:val="24"/>
          <w:lang w:val="ru-RU"/>
        </w:rPr>
        <w:t xml:space="preserve"> относились к </w:t>
      </w:r>
      <w:r w:rsidR="00E1244F" w:rsidRPr="00E1244F">
        <w:rPr>
          <w:rFonts w:ascii="Times New Roman" w:hAnsi="Times New Roman"/>
          <w:sz w:val="24"/>
          <w:szCs w:val="24"/>
          <w:lang w:val="ru-RU"/>
        </w:rPr>
        <w:t>категори</w:t>
      </w:r>
      <w:r w:rsidR="00E1244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E1244F" w:rsidRPr="00E1244F">
        <w:rPr>
          <w:rFonts w:ascii="Times New Roman" w:hAnsi="Times New Roman"/>
          <w:sz w:val="24"/>
          <w:szCs w:val="24"/>
          <w:lang w:val="ru-RU"/>
        </w:rPr>
        <w:t>сотрудник</w:t>
      </w:r>
      <w:r w:rsidR="00E1244F">
        <w:rPr>
          <w:rFonts w:ascii="Times New Roman" w:hAnsi="Times New Roman"/>
          <w:sz w:val="24"/>
          <w:szCs w:val="24"/>
          <w:lang w:val="ru-RU"/>
        </w:rPr>
        <w:t xml:space="preserve">ов уровня специалистов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более высок</w:t>
      </w:r>
      <w:r w:rsidR="00E1244F">
        <w:rPr>
          <w:rFonts w:ascii="Times New Roman" w:hAnsi="Times New Roman"/>
          <w:sz w:val="24"/>
          <w:szCs w:val="24"/>
          <w:lang w:val="ru-RU"/>
        </w:rPr>
        <w:t>их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244F">
        <w:rPr>
          <w:rFonts w:ascii="Times New Roman" w:hAnsi="Times New Roman"/>
          <w:sz w:val="24"/>
          <w:szCs w:val="24"/>
          <w:lang w:val="ru-RU"/>
        </w:rPr>
        <w:t xml:space="preserve">категорий, что </w:t>
      </w:r>
      <w:r w:rsidR="00E1244F" w:rsidRPr="00E1244F">
        <w:rPr>
          <w:rFonts w:ascii="Times New Roman" w:hAnsi="Times New Roman"/>
          <w:sz w:val="24"/>
          <w:szCs w:val="24"/>
          <w:lang w:val="ru-RU"/>
        </w:rPr>
        <w:t>соответств</w:t>
      </w:r>
      <w:r w:rsidR="00E1244F">
        <w:rPr>
          <w:rFonts w:ascii="Times New Roman" w:hAnsi="Times New Roman"/>
          <w:sz w:val="24"/>
          <w:szCs w:val="24"/>
          <w:lang w:val="ru-RU"/>
        </w:rPr>
        <w:t xml:space="preserve">овало </w:t>
      </w:r>
      <w:r w:rsidR="00DE59B9">
        <w:rPr>
          <w:rFonts w:ascii="Times New Roman" w:hAnsi="Times New Roman"/>
          <w:sz w:val="24"/>
          <w:szCs w:val="24"/>
          <w:lang w:val="ru-RU"/>
        </w:rPr>
        <w:t xml:space="preserve">росту найма </w:t>
      </w:r>
      <w:r w:rsidR="00DE59B9" w:rsidRPr="00DE59B9">
        <w:rPr>
          <w:rFonts w:ascii="Times New Roman" w:hAnsi="Times New Roman"/>
          <w:sz w:val="24"/>
          <w:szCs w:val="24"/>
          <w:lang w:val="ru-RU"/>
        </w:rPr>
        <w:t>сотрудник</w:t>
      </w:r>
      <w:r w:rsidR="00DE59B9">
        <w:rPr>
          <w:rFonts w:ascii="Times New Roman" w:hAnsi="Times New Roman"/>
          <w:sz w:val="24"/>
          <w:szCs w:val="24"/>
          <w:lang w:val="ru-RU"/>
        </w:rPr>
        <w:t xml:space="preserve">ов этой </w:t>
      </w:r>
      <w:r w:rsidR="00DE59B9" w:rsidRPr="00DE59B9">
        <w:rPr>
          <w:rFonts w:ascii="Times New Roman" w:hAnsi="Times New Roman"/>
          <w:sz w:val="24"/>
          <w:szCs w:val="24"/>
          <w:lang w:val="ru-RU"/>
        </w:rPr>
        <w:t>категори</w:t>
      </w:r>
      <w:r w:rsidR="00DE59B9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E1244F">
        <w:rPr>
          <w:rFonts w:ascii="Times New Roman" w:hAnsi="Times New Roman"/>
          <w:sz w:val="24"/>
          <w:szCs w:val="24"/>
          <w:lang w:val="ru-RU"/>
        </w:rPr>
        <w:t>на 32</w:t>
      </w:r>
      <w:r w:rsidR="00E1244F" w:rsidRPr="00E1244F">
        <w:rPr>
          <w:rFonts w:ascii="Times New Roman" w:hAnsi="Times New Roman"/>
          <w:sz w:val="24"/>
          <w:szCs w:val="24"/>
          <w:lang w:val="ru-RU"/>
        </w:rPr>
        <w:t>%</w:t>
      </w:r>
      <w:r w:rsidR="00E1244F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244F" w:rsidRPr="00E1244F">
        <w:rPr>
          <w:rFonts w:ascii="Times New Roman" w:hAnsi="Times New Roman"/>
          <w:sz w:val="24"/>
          <w:szCs w:val="24"/>
          <w:lang w:val="ru-RU"/>
        </w:rPr>
        <w:t>относительн</w:t>
      </w:r>
      <w:r w:rsidR="00E1244F">
        <w:rPr>
          <w:rFonts w:ascii="Times New Roman" w:hAnsi="Times New Roman"/>
          <w:sz w:val="24"/>
          <w:szCs w:val="24"/>
          <w:lang w:val="ru-RU"/>
        </w:rPr>
        <w:t xml:space="preserve">о уровня </w:t>
      </w:r>
      <w:r w:rsidR="00DE59B9">
        <w:rPr>
          <w:rFonts w:ascii="Times New Roman" w:hAnsi="Times New Roman"/>
          <w:sz w:val="24"/>
          <w:szCs w:val="24"/>
          <w:lang w:val="ru-RU"/>
        </w:rPr>
        <w:t>2013 </w:t>
      </w:r>
      <w:r w:rsidR="00B0241F">
        <w:rPr>
          <w:rFonts w:ascii="Times New Roman" w:hAnsi="Times New Roman"/>
          <w:sz w:val="24"/>
          <w:szCs w:val="24"/>
          <w:lang w:val="ru-RU"/>
        </w:rPr>
        <w:t>г.</w:t>
      </w:r>
      <w:r w:rsidR="00E1244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B9">
        <w:rPr>
          <w:rFonts w:ascii="Times New Roman" w:hAnsi="Times New Roman"/>
          <w:sz w:val="24"/>
          <w:szCs w:val="24"/>
          <w:lang w:val="ru-RU"/>
        </w:rPr>
        <w:t>Назначение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B9" w:rsidRPr="00B0241F">
        <w:rPr>
          <w:rFonts w:ascii="Times New Roman" w:hAnsi="Times New Roman"/>
          <w:sz w:val="24"/>
          <w:szCs w:val="24"/>
          <w:lang w:val="ru-RU"/>
        </w:rPr>
        <w:t xml:space="preserve">38 </w:t>
      </w:r>
      <w:r w:rsidR="00DE59B9">
        <w:rPr>
          <w:rFonts w:ascii="Times New Roman" w:hAnsi="Times New Roman"/>
          <w:sz w:val="24"/>
          <w:szCs w:val="24"/>
          <w:lang w:val="ru-RU"/>
        </w:rPr>
        <w:t xml:space="preserve">лиц на </w:t>
      </w:r>
      <w:r w:rsidR="00DE59B9" w:rsidRPr="00DE59B9">
        <w:rPr>
          <w:rFonts w:ascii="Times New Roman" w:hAnsi="Times New Roman"/>
          <w:sz w:val="24"/>
          <w:szCs w:val="24"/>
          <w:lang w:val="ru-RU"/>
        </w:rPr>
        <w:t>должност</w:t>
      </w:r>
      <w:r w:rsidR="00DE59B9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E1244F" w:rsidRPr="001872B3">
        <w:rPr>
          <w:rFonts w:ascii="Times New Roman" w:hAnsi="Times New Roman"/>
          <w:sz w:val="24"/>
          <w:szCs w:val="24"/>
          <w:lang w:val="ru-RU"/>
        </w:rPr>
        <w:t>категори</w:t>
      </w:r>
      <w:r w:rsidR="00E1244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E1244F" w:rsidRPr="00E1244F">
        <w:rPr>
          <w:rFonts w:ascii="Times New Roman" w:hAnsi="Times New Roman"/>
          <w:sz w:val="24"/>
          <w:szCs w:val="24"/>
          <w:lang w:val="ru-RU"/>
        </w:rPr>
        <w:t xml:space="preserve">общего обслуживания </w:t>
      </w:r>
      <w:r w:rsidR="00DE59B9" w:rsidRPr="00E1244F">
        <w:rPr>
          <w:rFonts w:ascii="Times New Roman" w:hAnsi="Times New Roman"/>
          <w:sz w:val="24"/>
          <w:szCs w:val="24"/>
          <w:lang w:val="ru-RU"/>
        </w:rPr>
        <w:t>соответств</w:t>
      </w:r>
      <w:r w:rsidR="00DE59B9">
        <w:rPr>
          <w:rFonts w:ascii="Times New Roman" w:hAnsi="Times New Roman"/>
          <w:sz w:val="24"/>
          <w:szCs w:val="24"/>
          <w:lang w:val="ru-RU"/>
        </w:rPr>
        <w:t xml:space="preserve">овало росту найма </w:t>
      </w:r>
      <w:r w:rsidR="00DE59B9" w:rsidRPr="00DE59B9">
        <w:rPr>
          <w:rFonts w:ascii="Times New Roman" w:hAnsi="Times New Roman"/>
          <w:sz w:val="24"/>
          <w:szCs w:val="24"/>
          <w:lang w:val="ru-RU"/>
        </w:rPr>
        <w:t>сотрудник</w:t>
      </w:r>
      <w:r w:rsidR="00DE59B9">
        <w:rPr>
          <w:rFonts w:ascii="Times New Roman" w:hAnsi="Times New Roman"/>
          <w:sz w:val="24"/>
          <w:szCs w:val="24"/>
          <w:lang w:val="ru-RU"/>
        </w:rPr>
        <w:t xml:space="preserve">ов этой </w:t>
      </w:r>
      <w:r w:rsidR="00DE59B9" w:rsidRPr="00DE59B9">
        <w:rPr>
          <w:rFonts w:ascii="Times New Roman" w:hAnsi="Times New Roman"/>
          <w:sz w:val="24"/>
          <w:szCs w:val="24"/>
          <w:lang w:val="ru-RU"/>
        </w:rPr>
        <w:t>категори</w:t>
      </w:r>
      <w:r w:rsidR="00DE59B9">
        <w:rPr>
          <w:rFonts w:ascii="Times New Roman" w:hAnsi="Times New Roman"/>
          <w:sz w:val="24"/>
          <w:szCs w:val="24"/>
          <w:lang w:val="ru-RU"/>
        </w:rPr>
        <w:t xml:space="preserve">и на </w:t>
      </w:r>
      <w:r w:rsidR="00E1244F" w:rsidRPr="00E1244F">
        <w:rPr>
          <w:rFonts w:ascii="Times New Roman" w:hAnsi="Times New Roman"/>
          <w:sz w:val="24"/>
          <w:szCs w:val="24"/>
          <w:lang w:val="ru-RU"/>
        </w:rPr>
        <w:t>81</w:t>
      </w:r>
      <w:r w:rsidR="00B0241F" w:rsidRPr="00E1244F">
        <w:rPr>
          <w:rFonts w:ascii="Times New Roman" w:hAnsi="Times New Roman"/>
          <w:sz w:val="24"/>
          <w:szCs w:val="24"/>
          <w:lang w:val="ru-RU"/>
        </w:rPr>
        <w:t>%</w:t>
      </w:r>
      <w:r w:rsidR="004C6755" w:rsidRPr="00E1244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244F" w:rsidRPr="00E1244F">
        <w:rPr>
          <w:rFonts w:ascii="Times New Roman" w:hAnsi="Times New Roman"/>
          <w:sz w:val="24"/>
          <w:szCs w:val="24"/>
          <w:lang w:val="ru-RU"/>
        </w:rPr>
        <w:t>относительн</w:t>
      </w:r>
      <w:r w:rsidR="00E1244F">
        <w:rPr>
          <w:rFonts w:ascii="Times New Roman" w:hAnsi="Times New Roman"/>
          <w:sz w:val="24"/>
          <w:szCs w:val="24"/>
          <w:lang w:val="ru-RU"/>
        </w:rPr>
        <w:t>о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B9">
        <w:rPr>
          <w:rFonts w:ascii="Times New Roman" w:hAnsi="Times New Roman"/>
          <w:sz w:val="24"/>
          <w:szCs w:val="24"/>
          <w:lang w:val="ru-RU"/>
        </w:rPr>
        <w:t>2013 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г.</w:t>
      </w:r>
      <w:r w:rsidR="00E1244F">
        <w:rPr>
          <w:rFonts w:ascii="Times New Roman" w:hAnsi="Times New Roman"/>
          <w:sz w:val="24"/>
          <w:szCs w:val="24"/>
          <w:lang w:val="ru-RU"/>
        </w:rPr>
        <w:t xml:space="preserve"> (для сравнения, в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2013 </w:t>
      </w:r>
      <w:r w:rsidR="00B0241F">
        <w:rPr>
          <w:rFonts w:ascii="Times New Roman" w:hAnsi="Times New Roman"/>
          <w:sz w:val="24"/>
          <w:szCs w:val="24"/>
          <w:lang w:val="ru-RU"/>
        </w:rPr>
        <w:t>г.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244F">
        <w:rPr>
          <w:rFonts w:ascii="Times New Roman" w:hAnsi="Times New Roman"/>
          <w:sz w:val="24"/>
          <w:szCs w:val="24"/>
          <w:lang w:val="ru-RU"/>
        </w:rPr>
        <w:t xml:space="preserve">этот </w:t>
      </w:r>
      <w:r w:rsidR="00E1244F" w:rsidRPr="00E1244F">
        <w:rPr>
          <w:rFonts w:ascii="Times New Roman" w:hAnsi="Times New Roman"/>
          <w:snapToGrid w:val="0"/>
          <w:sz w:val="24"/>
          <w:szCs w:val="24"/>
          <w:lang w:val="ru-RU"/>
        </w:rPr>
        <w:t>показател</w:t>
      </w:r>
      <w:r w:rsidR="00E1244F">
        <w:rPr>
          <w:rFonts w:ascii="Times New Roman" w:hAnsi="Times New Roman"/>
          <w:sz w:val="24"/>
          <w:szCs w:val="24"/>
          <w:lang w:val="ru-RU"/>
        </w:rPr>
        <w:t xml:space="preserve">ь сократился на </w:t>
      </w:r>
      <w:r w:rsidR="00E1244F" w:rsidRPr="00B0241F">
        <w:rPr>
          <w:rFonts w:ascii="Times New Roman" w:hAnsi="Times New Roman"/>
          <w:sz w:val="24"/>
          <w:szCs w:val="24"/>
          <w:lang w:val="ru-RU"/>
        </w:rPr>
        <w:t>49</w:t>
      </w:r>
      <w:r w:rsidR="00E1244F" w:rsidRPr="00E1244F">
        <w:rPr>
          <w:rFonts w:ascii="Times New Roman" w:hAnsi="Times New Roman"/>
          <w:sz w:val="24"/>
          <w:szCs w:val="24"/>
          <w:lang w:val="ru-RU"/>
        </w:rPr>
        <w:t>%</w:t>
      </w:r>
      <w:r w:rsidR="00E1244F">
        <w:rPr>
          <w:rFonts w:ascii="Times New Roman" w:hAnsi="Times New Roman"/>
          <w:sz w:val="24"/>
          <w:szCs w:val="24"/>
          <w:lang w:val="ru-RU"/>
        </w:rPr>
        <w:t>).</w:t>
      </w:r>
    </w:p>
    <w:p w:rsidR="004C6755" w:rsidRPr="00DC57F1" w:rsidRDefault="00D81B14" w:rsidP="004C6755">
      <w:pPr>
        <w:spacing w:before="120" w:after="120" w:line="36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</w:rPr>
        <w:t>Социальное обеспечение</w:t>
      </w:r>
    </w:p>
    <w:p w:rsidR="00823003" w:rsidRDefault="00DF0B08" w:rsidP="00CE5E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823003" w:rsidSect="00333CA1">
          <w:footerReference w:type="default" r:id="rId62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290C23">
        <w:rPr>
          <w:rFonts w:ascii="Times New Roman" w:hAnsi="Times New Roman"/>
          <w:sz w:val="24"/>
          <w:szCs w:val="24"/>
          <w:lang w:val="ru-RU"/>
        </w:rPr>
        <w:t>Общ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 w:rsidRPr="00290C2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система</w:t>
      </w:r>
      <w:r w:rsidRPr="00290C23">
        <w:rPr>
          <w:rFonts w:ascii="Times New Roman" w:hAnsi="Times New Roman"/>
          <w:sz w:val="24"/>
          <w:szCs w:val="24"/>
          <w:lang w:val="ru-RU"/>
        </w:rPr>
        <w:t xml:space="preserve"> окладов и условий службы персонала ООН</w:t>
      </w:r>
      <w:r w:rsidRPr="0004107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1244F" w:rsidRPr="00DA3920">
        <w:rPr>
          <w:rFonts w:ascii="Times New Roman" w:hAnsi="Times New Roman"/>
          <w:sz w:val="24"/>
          <w:szCs w:val="24"/>
          <w:lang w:val="ru-RU"/>
        </w:rPr>
        <w:t>распростран</w:t>
      </w:r>
      <w:r w:rsidR="00DA3920">
        <w:rPr>
          <w:rFonts w:ascii="Times New Roman" w:hAnsi="Times New Roman"/>
          <w:sz w:val="24"/>
          <w:szCs w:val="24"/>
          <w:lang w:val="ru-RU"/>
        </w:rPr>
        <w:t>енная</w:t>
      </w:r>
      <w:r w:rsidR="00E1244F" w:rsidRPr="00A173C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E1244F">
        <w:rPr>
          <w:rFonts w:ascii="Times New Roman" w:hAnsi="Times New Roman"/>
          <w:sz w:val="24"/>
          <w:szCs w:val="24"/>
          <w:lang w:val="ru-RU"/>
        </w:rPr>
        <w:t xml:space="preserve">КМГС </w:t>
      </w:r>
      <w:r w:rsidR="00E1244F">
        <w:rPr>
          <w:rFonts w:ascii="Times New Roman" w:hAnsi="Times New Roman"/>
          <w:sz w:val="24"/>
          <w:szCs w:val="24"/>
          <w:lang w:val="ru-RU"/>
        </w:rPr>
        <w:t>в августе</w:t>
      </w:r>
      <w:r w:rsidR="004C6755" w:rsidRPr="00E1244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244F">
        <w:rPr>
          <w:rFonts w:ascii="Times New Roman" w:hAnsi="Times New Roman"/>
          <w:sz w:val="24"/>
          <w:szCs w:val="24"/>
          <w:lang w:val="ru-RU"/>
        </w:rPr>
        <w:t>2012 </w:t>
      </w:r>
      <w:r w:rsidR="00BB645A" w:rsidRPr="00E1244F">
        <w:rPr>
          <w:rFonts w:ascii="Times New Roman" w:hAnsi="Times New Roman"/>
          <w:sz w:val="24"/>
          <w:szCs w:val="24"/>
          <w:lang w:val="ru-RU"/>
        </w:rPr>
        <w:t>г.</w:t>
      </w:r>
      <w:r w:rsidR="00DA3920">
        <w:rPr>
          <w:rFonts w:ascii="Times New Roman" w:hAnsi="Times New Roman"/>
          <w:sz w:val="24"/>
          <w:szCs w:val="24"/>
          <w:lang w:val="ru-RU"/>
        </w:rPr>
        <w:t>,</w:t>
      </w:r>
      <w:r w:rsidR="004C6755" w:rsidRPr="00E1244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3920">
        <w:rPr>
          <w:rFonts w:ascii="Times New Roman" w:hAnsi="Times New Roman"/>
          <w:sz w:val="24"/>
          <w:szCs w:val="24"/>
          <w:lang w:val="ru-RU"/>
        </w:rPr>
        <w:t xml:space="preserve">служит </w:t>
      </w:r>
      <w:r w:rsidR="00E1244F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E1244F" w:rsidRPr="00E1244F">
        <w:rPr>
          <w:rFonts w:ascii="Times New Roman" w:hAnsi="Times New Roman"/>
          <w:sz w:val="24"/>
          <w:szCs w:val="24"/>
          <w:lang w:val="ru-RU"/>
        </w:rPr>
        <w:t>организаци</w:t>
      </w:r>
      <w:r w:rsidR="00E1244F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DA3920">
        <w:rPr>
          <w:rFonts w:ascii="Times New Roman" w:hAnsi="Times New Roman"/>
          <w:sz w:val="24"/>
          <w:szCs w:val="24"/>
          <w:lang w:val="ru-RU"/>
        </w:rPr>
        <w:t xml:space="preserve">ООН основным </w:t>
      </w:r>
      <w:r w:rsidR="00BB645A" w:rsidRPr="00E1244F">
        <w:rPr>
          <w:rFonts w:ascii="Times New Roman" w:hAnsi="Times New Roman"/>
          <w:sz w:val="24"/>
          <w:szCs w:val="24"/>
          <w:lang w:val="ru-RU"/>
        </w:rPr>
        <w:t>источник</w:t>
      </w:r>
      <w:r w:rsidR="00E1244F">
        <w:rPr>
          <w:rFonts w:ascii="Times New Roman" w:hAnsi="Times New Roman"/>
          <w:sz w:val="24"/>
          <w:szCs w:val="24"/>
          <w:lang w:val="ru-RU"/>
        </w:rPr>
        <w:t xml:space="preserve">ом </w:t>
      </w:r>
    </w:p>
    <w:p w:rsidR="004C6755" w:rsidRPr="00952CDA" w:rsidRDefault="00E1244F" w:rsidP="00823003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справочной </w:t>
      </w:r>
      <w:r w:rsidRPr="00E1244F">
        <w:rPr>
          <w:rFonts w:ascii="Times New Roman" w:hAnsi="Times New Roman"/>
          <w:sz w:val="24"/>
          <w:szCs w:val="24"/>
          <w:lang w:val="ru-RU"/>
        </w:rPr>
        <w:t>информаци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E1244F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E1244F">
        <w:rPr>
          <w:rFonts w:ascii="Times New Roman" w:hAnsi="Times New Roman"/>
          <w:sz w:val="24"/>
          <w:szCs w:val="24"/>
          <w:lang w:val="ru-RU"/>
        </w:rPr>
        <w:t>Р</w:t>
      </w:r>
      <w:r w:rsidR="00BB645A" w:rsidRPr="00E1244F">
        <w:rPr>
          <w:rFonts w:ascii="Times New Roman" w:hAnsi="Times New Roman"/>
          <w:sz w:val="24"/>
          <w:szCs w:val="24"/>
          <w:lang w:val="ru-RU"/>
        </w:rPr>
        <w:t>аздел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1244F">
        <w:rPr>
          <w:rFonts w:ascii="Times New Roman" w:hAnsi="Times New Roman"/>
          <w:sz w:val="24"/>
          <w:szCs w:val="24"/>
          <w:lang w:val="ru-RU"/>
        </w:rPr>
        <w:t>посвященн</w:t>
      </w:r>
      <w:r>
        <w:rPr>
          <w:rFonts w:ascii="Times New Roman" w:hAnsi="Times New Roman"/>
          <w:sz w:val="24"/>
          <w:szCs w:val="24"/>
          <w:lang w:val="ru-RU"/>
        </w:rPr>
        <w:t xml:space="preserve">ый социальному </w:t>
      </w:r>
      <w:r w:rsidRPr="00E1244F">
        <w:rPr>
          <w:rFonts w:ascii="Times New Roman" w:hAnsi="Times New Roman"/>
          <w:sz w:val="24"/>
          <w:szCs w:val="24"/>
          <w:lang w:val="ru-RU"/>
        </w:rPr>
        <w:t>обеспечени</w:t>
      </w:r>
      <w:r>
        <w:rPr>
          <w:rFonts w:ascii="Times New Roman" w:hAnsi="Times New Roman"/>
          <w:sz w:val="24"/>
          <w:szCs w:val="24"/>
          <w:lang w:val="ru-RU"/>
        </w:rPr>
        <w:t>ю,</w:t>
      </w:r>
      <w:r w:rsidR="004C6755" w:rsidRPr="00E1244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244F">
        <w:rPr>
          <w:rFonts w:ascii="Times New Roman" w:hAnsi="Times New Roman"/>
          <w:sz w:val="24"/>
          <w:szCs w:val="24"/>
          <w:lang w:val="ru-RU"/>
        </w:rPr>
        <w:t>предусматрива</w:t>
      </w:r>
      <w:r>
        <w:rPr>
          <w:rFonts w:ascii="Times New Roman" w:hAnsi="Times New Roman"/>
          <w:sz w:val="24"/>
          <w:szCs w:val="24"/>
          <w:lang w:val="ru-RU"/>
        </w:rPr>
        <w:t xml:space="preserve">ет </w:t>
      </w:r>
      <w:r w:rsidR="00BB645A" w:rsidRPr="00E1244F">
        <w:rPr>
          <w:rFonts w:ascii="Times New Roman" w:hAnsi="Times New Roman"/>
          <w:sz w:val="24"/>
          <w:szCs w:val="24"/>
          <w:lang w:val="ru-RU"/>
        </w:rPr>
        <w:t>компенсаци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="00BB645A" w:rsidRPr="00E1244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2E1E1C">
        <w:rPr>
          <w:rFonts w:ascii="Times New Roman" w:hAnsi="Times New Roman"/>
          <w:sz w:val="24"/>
          <w:szCs w:val="24"/>
          <w:lang w:val="ru-RU"/>
        </w:rPr>
        <w:t>смерть</w:t>
      </w:r>
      <w:r w:rsidR="004C6755" w:rsidRPr="00E1244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E1E1C" w:rsidRPr="002E1E1C">
        <w:rPr>
          <w:rFonts w:ascii="Times New Roman" w:hAnsi="Times New Roman"/>
          <w:sz w:val="24"/>
          <w:szCs w:val="24"/>
          <w:lang w:val="ru-RU"/>
        </w:rPr>
        <w:t xml:space="preserve">телесные повреждения </w:t>
      </w:r>
      <w:r w:rsidR="00BB645A" w:rsidRPr="00E1244F">
        <w:rPr>
          <w:rFonts w:ascii="Times New Roman" w:hAnsi="Times New Roman"/>
          <w:sz w:val="24"/>
          <w:szCs w:val="24"/>
          <w:lang w:val="ru-RU"/>
        </w:rPr>
        <w:t>или</w:t>
      </w:r>
      <w:r w:rsidR="004C6755" w:rsidRPr="00E1244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1E1C">
        <w:rPr>
          <w:rFonts w:ascii="Times New Roman" w:hAnsi="Times New Roman"/>
          <w:sz w:val="24"/>
          <w:szCs w:val="24"/>
          <w:lang w:val="ru-RU"/>
        </w:rPr>
        <w:t xml:space="preserve">болезнь, связанные с исполнением служебных </w:t>
      </w:r>
      <w:r w:rsidR="002E1E1C" w:rsidRPr="002E1E1C">
        <w:rPr>
          <w:rFonts w:ascii="Times New Roman" w:hAnsi="Times New Roman"/>
          <w:sz w:val="24"/>
          <w:szCs w:val="24"/>
          <w:lang w:val="ru-RU"/>
        </w:rPr>
        <w:t>обязанност</w:t>
      </w:r>
      <w:r w:rsidR="002E1E1C">
        <w:rPr>
          <w:rFonts w:ascii="Times New Roman" w:hAnsi="Times New Roman"/>
          <w:sz w:val="24"/>
          <w:szCs w:val="24"/>
          <w:lang w:val="ru-RU"/>
        </w:rPr>
        <w:t>ей</w:t>
      </w:r>
      <w:r w:rsidR="004C6755" w:rsidRPr="00E1244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952CDA">
        <w:rPr>
          <w:rFonts w:ascii="Times New Roman" w:hAnsi="Times New Roman"/>
          <w:sz w:val="24"/>
          <w:szCs w:val="24"/>
          <w:lang w:val="ru-RU"/>
        </w:rPr>
        <w:t xml:space="preserve">В ней </w:t>
      </w:r>
      <w:r w:rsidR="00BB645A" w:rsidRPr="00952CDA">
        <w:rPr>
          <w:rFonts w:ascii="Times New Roman" w:hAnsi="Times New Roman"/>
          <w:sz w:val="24"/>
          <w:szCs w:val="24"/>
          <w:lang w:val="ru-RU"/>
        </w:rPr>
        <w:t>также</w:t>
      </w:r>
      <w:r w:rsidR="004C6755" w:rsidRPr="0095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52CDA">
        <w:rPr>
          <w:rFonts w:ascii="Times New Roman" w:hAnsi="Times New Roman"/>
          <w:sz w:val="24"/>
          <w:szCs w:val="24"/>
          <w:lang w:val="ru-RU"/>
        </w:rPr>
        <w:t xml:space="preserve">указывается, что </w:t>
      </w:r>
      <w:r w:rsidR="00952CDA" w:rsidRPr="00952CDA">
        <w:rPr>
          <w:rFonts w:ascii="Times New Roman" w:hAnsi="Times New Roman"/>
          <w:sz w:val="24"/>
          <w:szCs w:val="24"/>
          <w:lang w:val="ru-RU"/>
        </w:rPr>
        <w:t>затрат</w:t>
      </w:r>
      <w:r w:rsidR="00952CDA">
        <w:rPr>
          <w:rFonts w:ascii="Times New Roman" w:hAnsi="Times New Roman"/>
          <w:sz w:val="24"/>
          <w:szCs w:val="24"/>
          <w:lang w:val="ru-RU"/>
        </w:rPr>
        <w:t xml:space="preserve">ы по участию в групповых </w:t>
      </w:r>
      <w:r w:rsidR="00952CDA" w:rsidRPr="00952CDA">
        <w:rPr>
          <w:rFonts w:ascii="Times New Roman" w:hAnsi="Times New Roman"/>
          <w:sz w:val="24"/>
          <w:szCs w:val="24"/>
          <w:lang w:val="ru-RU"/>
        </w:rPr>
        <w:t>программ</w:t>
      </w:r>
      <w:r w:rsidR="00952CDA">
        <w:rPr>
          <w:rFonts w:ascii="Times New Roman" w:hAnsi="Times New Roman"/>
          <w:sz w:val="24"/>
          <w:szCs w:val="24"/>
          <w:lang w:val="ru-RU"/>
        </w:rPr>
        <w:t xml:space="preserve">ах страхования от несчастных случаев </w:t>
      </w:r>
      <w:r w:rsidR="00CE5E7E">
        <w:rPr>
          <w:rFonts w:ascii="Times New Roman" w:hAnsi="Times New Roman"/>
          <w:sz w:val="24"/>
          <w:szCs w:val="24"/>
          <w:lang w:val="ru-RU"/>
        </w:rPr>
        <w:t xml:space="preserve">оплачиваются </w:t>
      </w:r>
      <w:r w:rsidR="00952CDA">
        <w:rPr>
          <w:rFonts w:ascii="Times New Roman" w:hAnsi="Times New Roman"/>
          <w:sz w:val="24"/>
          <w:szCs w:val="24"/>
          <w:lang w:val="ru-RU"/>
        </w:rPr>
        <w:t xml:space="preserve">самими </w:t>
      </w:r>
      <w:r w:rsidR="00952CDA" w:rsidRPr="00952CDA">
        <w:rPr>
          <w:rFonts w:ascii="Times New Roman" w:hAnsi="Times New Roman"/>
          <w:sz w:val="24"/>
          <w:szCs w:val="24"/>
          <w:lang w:val="ru-RU"/>
        </w:rPr>
        <w:t>сотрудник</w:t>
      </w:r>
      <w:r w:rsidR="00952CDA">
        <w:rPr>
          <w:rFonts w:ascii="Times New Roman" w:hAnsi="Times New Roman"/>
          <w:sz w:val="24"/>
          <w:szCs w:val="24"/>
          <w:lang w:val="ru-RU"/>
        </w:rPr>
        <w:t>ами</w:t>
      </w:r>
      <w:r w:rsidR="00CE5E7E">
        <w:rPr>
          <w:rFonts w:ascii="Times New Roman" w:hAnsi="Times New Roman"/>
          <w:sz w:val="24"/>
          <w:szCs w:val="24"/>
          <w:lang w:val="ru-RU"/>
        </w:rPr>
        <w:t xml:space="preserve"> в полном объеме</w:t>
      </w:r>
      <w:r w:rsidR="004C6755" w:rsidRPr="00952CD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952CDA">
        <w:rPr>
          <w:rFonts w:ascii="Times New Roman" w:hAnsi="Times New Roman"/>
          <w:sz w:val="24"/>
          <w:szCs w:val="24"/>
          <w:lang w:val="ru-RU"/>
        </w:rPr>
        <w:t xml:space="preserve">Положение </w:t>
      </w:r>
      <w:r w:rsidR="004C6755" w:rsidRPr="00952CDA">
        <w:rPr>
          <w:rFonts w:ascii="Times New Roman" w:hAnsi="Times New Roman"/>
          <w:sz w:val="24"/>
          <w:szCs w:val="24"/>
          <w:lang w:val="ru-RU"/>
        </w:rPr>
        <w:t xml:space="preserve">6.2 </w:t>
      </w:r>
      <w:r w:rsidR="00952CDA" w:rsidRPr="00952CDA">
        <w:rPr>
          <w:rFonts w:ascii="Times New Roman" w:hAnsi="Times New Roman"/>
          <w:sz w:val="24"/>
          <w:szCs w:val="24"/>
          <w:lang w:val="ru-RU"/>
        </w:rPr>
        <w:t xml:space="preserve">ППП </w:t>
      </w:r>
      <w:r w:rsidR="00D67381" w:rsidRPr="00952CDA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95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952CDA">
        <w:rPr>
          <w:rFonts w:ascii="Times New Roman" w:hAnsi="Times New Roman"/>
          <w:sz w:val="24"/>
          <w:szCs w:val="24"/>
          <w:lang w:val="ru-RU"/>
        </w:rPr>
        <w:t>также</w:t>
      </w:r>
      <w:r w:rsidR="004C6755" w:rsidRPr="0095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52CDA" w:rsidRPr="00952CDA">
        <w:rPr>
          <w:rFonts w:ascii="Times New Roman" w:hAnsi="Times New Roman"/>
          <w:sz w:val="24"/>
          <w:szCs w:val="24"/>
          <w:lang w:val="ru-RU"/>
        </w:rPr>
        <w:t>предусматрива</w:t>
      </w:r>
      <w:r w:rsidR="00952CDA">
        <w:rPr>
          <w:rFonts w:ascii="Times New Roman" w:hAnsi="Times New Roman"/>
          <w:sz w:val="24"/>
          <w:szCs w:val="24"/>
          <w:lang w:val="ru-RU"/>
        </w:rPr>
        <w:t xml:space="preserve">ет </w:t>
      </w:r>
      <w:r w:rsidR="00952CDA" w:rsidRPr="00CE5E7E">
        <w:rPr>
          <w:rFonts w:ascii="Times New Roman" w:hAnsi="Times New Roman"/>
          <w:sz w:val="24"/>
          <w:szCs w:val="24"/>
          <w:lang w:val="ru-RU"/>
        </w:rPr>
        <w:t>охрану здоровья</w:t>
      </w:r>
      <w:r w:rsidR="00BB645A" w:rsidRPr="0095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5E7E" w:rsidRPr="00CE5E7E">
        <w:rPr>
          <w:rFonts w:ascii="Times New Roman" w:hAnsi="Times New Roman"/>
          <w:sz w:val="24"/>
          <w:szCs w:val="24"/>
          <w:lang w:val="ru-RU"/>
        </w:rPr>
        <w:t>сотрудник</w:t>
      </w:r>
      <w:r w:rsidR="00CE5E7E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BB645A" w:rsidRPr="00952CDA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95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5E7E">
        <w:rPr>
          <w:rFonts w:ascii="Times New Roman" w:hAnsi="Times New Roman"/>
          <w:sz w:val="24"/>
          <w:szCs w:val="24"/>
          <w:lang w:val="ru-RU"/>
        </w:rPr>
        <w:t xml:space="preserve">выплату </w:t>
      </w:r>
      <w:r w:rsidR="00952CDA" w:rsidRPr="00952CDA">
        <w:rPr>
          <w:rFonts w:ascii="Times New Roman" w:hAnsi="Times New Roman"/>
          <w:sz w:val="24"/>
          <w:szCs w:val="24"/>
          <w:lang w:val="ru-RU"/>
        </w:rPr>
        <w:t>разумн</w:t>
      </w:r>
      <w:r w:rsidR="00CE5E7E">
        <w:rPr>
          <w:rFonts w:ascii="Times New Roman" w:hAnsi="Times New Roman"/>
          <w:sz w:val="24"/>
          <w:szCs w:val="24"/>
          <w:lang w:val="ru-RU"/>
        </w:rPr>
        <w:t>ой</w:t>
      </w:r>
      <w:r w:rsidR="0095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952CDA">
        <w:rPr>
          <w:rFonts w:ascii="Times New Roman" w:hAnsi="Times New Roman"/>
          <w:sz w:val="24"/>
          <w:szCs w:val="24"/>
          <w:lang w:val="ru-RU"/>
        </w:rPr>
        <w:t>компенсаци</w:t>
      </w:r>
      <w:r w:rsidR="00CE5E7E">
        <w:rPr>
          <w:rFonts w:ascii="Times New Roman" w:hAnsi="Times New Roman"/>
          <w:sz w:val="24"/>
          <w:szCs w:val="24"/>
          <w:lang w:val="ru-RU"/>
        </w:rPr>
        <w:t>и</w:t>
      </w:r>
      <w:r w:rsidR="00BB645A" w:rsidRPr="00952CDA">
        <w:rPr>
          <w:rFonts w:ascii="Times New Roman" w:hAnsi="Times New Roman"/>
          <w:sz w:val="24"/>
          <w:szCs w:val="24"/>
          <w:lang w:val="ru-RU"/>
        </w:rPr>
        <w:t xml:space="preserve"> в случае</w:t>
      </w:r>
      <w:r w:rsidR="004C6755" w:rsidRPr="0095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52CDA">
        <w:rPr>
          <w:rFonts w:ascii="Times New Roman" w:hAnsi="Times New Roman"/>
          <w:sz w:val="24"/>
          <w:szCs w:val="24"/>
          <w:lang w:val="ru-RU"/>
        </w:rPr>
        <w:t>болезни</w:t>
      </w:r>
      <w:r w:rsidR="004C6755" w:rsidRPr="00952CD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52CDA">
        <w:rPr>
          <w:rFonts w:ascii="Times New Roman" w:hAnsi="Times New Roman"/>
          <w:sz w:val="24"/>
          <w:szCs w:val="24"/>
          <w:lang w:val="ru-RU"/>
        </w:rPr>
        <w:t xml:space="preserve">несчастного случая </w:t>
      </w:r>
      <w:r w:rsidR="00BB645A" w:rsidRPr="00952CDA">
        <w:rPr>
          <w:rFonts w:ascii="Times New Roman" w:hAnsi="Times New Roman"/>
          <w:sz w:val="24"/>
          <w:szCs w:val="24"/>
          <w:lang w:val="ru-RU"/>
        </w:rPr>
        <w:t>или</w:t>
      </w:r>
      <w:r w:rsidR="004C6755" w:rsidRPr="0095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52CDA">
        <w:rPr>
          <w:rFonts w:ascii="Times New Roman" w:hAnsi="Times New Roman"/>
          <w:sz w:val="24"/>
          <w:szCs w:val="24"/>
          <w:lang w:val="ru-RU"/>
        </w:rPr>
        <w:t>смерти</w:t>
      </w:r>
      <w:r w:rsidR="00CE5E7E">
        <w:rPr>
          <w:rFonts w:ascii="Times New Roman" w:hAnsi="Times New Roman"/>
          <w:sz w:val="24"/>
          <w:szCs w:val="24"/>
          <w:lang w:val="ru-RU"/>
        </w:rPr>
        <w:t xml:space="preserve">, связанных </w:t>
      </w:r>
      <w:r w:rsidR="00952CDA" w:rsidRPr="00952CDA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BB645A" w:rsidRPr="00952CDA">
        <w:rPr>
          <w:rFonts w:ascii="Times New Roman" w:hAnsi="Times New Roman"/>
          <w:sz w:val="24"/>
          <w:szCs w:val="24"/>
          <w:lang w:val="ru-RU"/>
        </w:rPr>
        <w:t>исполнение</w:t>
      </w:r>
      <w:r w:rsidR="00952CDA">
        <w:rPr>
          <w:rFonts w:ascii="Times New Roman" w:hAnsi="Times New Roman"/>
          <w:sz w:val="24"/>
          <w:szCs w:val="24"/>
          <w:lang w:val="ru-RU"/>
        </w:rPr>
        <w:t>м</w:t>
      </w:r>
      <w:r w:rsidR="00BB645A" w:rsidRPr="0095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52CDA" w:rsidRPr="00952CDA">
        <w:rPr>
          <w:rFonts w:ascii="Times New Roman" w:hAnsi="Times New Roman"/>
          <w:sz w:val="24"/>
          <w:szCs w:val="24"/>
          <w:lang w:val="ru-RU"/>
        </w:rPr>
        <w:t>сотрудник</w:t>
      </w:r>
      <w:r w:rsidR="00952CDA">
        <w:rPr>
          <w:rFonts w:ascii="Times New Roman" w:hAnsi="Times New Roman"/>
          <w:sz w:val="24"/>
          <w:szCs w:val="24"/>
          <w:lang w:val="ru-RU"/>
        </w:rPr>
        <w:t xml:space="preserve">ом его </w:t>
      </w:r>
      <w:r w:rsidR="00952CDA" w:rsidRPr="00952CDA">
        <w:rPr>
          <w:rFonts w:ascii="Times New Roman" w:hAnsi="Times New Roman"/>
          <w:sz w:val="24"/>
          <w:szCs w:val="24"/>
          <w:lang w:val="ru-RU"/>
        </w:rPr>
        <w:t>должност</w:t>
      </w:r>
      <w:r w:rsidR="00952CDA">
        <w:rPr>
          <w:rFonts w:ascii="Times New Roman" w:hAnsi="Times New Roman"/>
          <w:sz w:val="24"/>
          <w:szCs w:val="24"/>
          <w:lang w:val="ru-RU"/>
        </w:rPr>
        <w:t xml:space="preserve">ных </w:t>
      </w:r>
      <w:r w:rsidR="00952CDA" w:rsidRPr="00952CDA">
        <w:rPr>
          <w:rFonts w:ascii="Times New Roman" w:hAnsi="Times New Roman"/>
          <w:sz w:val="24"/>
          <w:szCs w:val="24"/>
          <w:lang w:val="ru-RU"/>
        </w:rPr>
        <w:t>обязанност</w:t>
      </w:r>
      <w:r w:rsidR="00952CDA">
        <w:rPr>
          <w:rFonts w:ascii="Times New Roman" w:hAnsi="Times New Roman"/>
          <w:sz w:val="24"/>
          <w:szCs w:val="24"/>
          <w:lang w:val="ru-RU"/>
        </w:rPr>
        <w:t>ей</w:t>
      </w:r>
      <w:r w:rsidR="004C6755" w:rsidRPr="00952CDA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957D21" w:rsidRDefault="00BB645A" w:rsidP="00CE5E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952CDA">
        <w:rPr>
          <w:rFonts w:ascii="Times New Roman" w:hAnsi="Times New Roman"/>
          <w:sz w:val="24"/>
          <w:szCs w:val="24"/>
          <w:lang w:val="ru-RU"/>
        </w:rPr>
        <w:t>Мы</w:t>
      </w:r>
      <w:r w:rsidR="004C6755" w:rsidRPr="0095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5E7E">
        <w:rPr>
          <w:rFonts w:ascii="Times New Roman" w:hAnsi="Times New Roman"/>
          <w:sz w:val="24"/>
          <w:szCs w:val="24"/>
          <w:lang w:val="ru-RU"/>
        </w:rPr>
        <w:t xml:space="preserve">обратили </w:t>
      </w:r>
      <w:r w:rsidR="00CE5E7E" w:rsidRPr="00CE5E7E">
        <w:rPr>
          <w:rFonts w:ascii="Times New Roman" w:hAnsi="Times New Roman"/>
          <w:sz w:val="24"/>
          <w:szCs w:val="24"/>
          <w:lang w:val="ru-RU"/>
        </w:rPr>
        <w:t>внимани</w:t>
      </w:r>
      <w:r w:rsidR="00CE5E7E">
        <w:rPr>
          <w:rFonts w:ascii="Times New Roman" w:hAnsi="Times New Roman"/>
          <w:sz w:val="24"/>
          <w:szCs w:val="24"/>
          <w:lang w:val="ru-RU"/>
        </w:rPr>
        <w:t>е на то</w:t>
      </w:r>
      <w:r w:rsidR="00952CDA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DE2436" w:rsidRPr="00952CDA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95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52CDA">
        <w:rPr>
          <w:rFonts w:ascii="Times New Roman" w:hAnsi="Times New Roman"/>
          <w:sz w:val="24"/>
          <w:szCs w:val="24"/>
          <w:lang w:val="ru-RU"/>
        </w:rPr>
        <w:t>субсидирует оплату премий по страхованию</w:t>
      </w:r>
      <w:r w:rsidR="00957D21">
        <w:rPr>
          <w:rFonts w:ascii="Times New Roman" w:hAnsi="Times New Roman"/>
          <w:sz w:val="24"/>
          <w:szCs w:val="24"/>
          <w:lang w:val="ru-RU"/>
        </w:rPr>
        <w:t xml:space="preserve"> от несчастных случаев, не связанных с исполнением </w:t>
      </w:r>
      <w:r w:rsidR="00957D21" w:rsidRPr="00957D21">
        <w:rPr>
          <w:rFonts w:ascii="Times New Roman" w:hAnsi="Times New Roman"/>
          <w:sz w:val="24"/>
          <w:szCs w:val="24"/>
          <w:lang w:val="ru-RU"/>
        </w:rPr>
        <w:t>должност</w:t>
      </w:r>
      <w:r w:rsidR="00957D21">
        <w:rPr>
          <w:rFonts w:ascii="Times New Roman" w:hAnsi="Times New Roman"/>
          <w:sz w:val="24"/>
          <w:szCs w:val="24"/>
          <w:lang w:val="ru-RU"/>
        </w:rPr>
        <w:t xml:space="preserve">ных </w:t>
      </w:r>
      <w:r w:rsidR="00957D21" w:rsidRPr="00957D21">
        <w:rPr>
          <w:rFonts w:ascii="Times New Roman" w:hAnsi="Times New Roman"/>
          <w:sz w:val="24"/>
          <w:szCs w:val="24"/>
          <w:lang w:val="ru-RU"/>
        </w:rPr>
        <w:t>обязанност</w:t>
      </w:r>
      <w:r w:rsidR="00957D21">
        <w:rPr>
          <w:rFonts w:ascii="Times New Roman" w:hAnsi="Times New Roman"/>
          <w:sz w:val="24"/>
          <w:szCs w:val="24"/>
          <w:lang w:val="ru-RU"/>
        </w:rPr>
        <w:t>ей</w:t>
      </w:r>
      <w:r w:rsidR="004C6755" w:rsidRPr="00952CD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957D21" w:rsidRPr="00B0241F">
        <w:rPr>
          <w:rFonts w:ascii="Times New Roman" w:hAnsi="Times New Roman"/>
          <w:sz w:val="24"/>
          <w:szCs w:val="24"/>
          <w:lang w:val="ru-RU"/>
        </w:rPr>
        <w:t>С</w:t>
      </w:r>
      <w:r w:rsidRPr="00B0241F">
        <w:rPr>
          <w:rFonts w:ascii="Times New Roman" w:hAnsi="Times New Roman"/>
          <w:sz w:val="24"/>
          <w:szCs w:val="24"/>
          <w:lang w:val="ru-RU"/>
        </w:rPr>
        <w:t>умм</w:t>
      </w:r>
      <w:r w:rsidR="00957D21">
        <w:rPr>
          <w:rFonts w:ascii="Times New Roman" w:hAnsi="Times New Roman"/>
          <w:sz w:val="24"/>
          <w:szCs w:val="24"/>
          <w:lang w:val="ru-RU"/>
        </w:rPr>
        <w:t>ы,</w:t>
      </w:r>
      <w:r w:rsidR="004C6755" w:rsidRPr="00957D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57D21">
        <w:rPr>
          <w:rFonts w:ascii="Times New Roman" w:hAnsi="Times New Roman"/>
          <w:sz w:val="24"/>
          <w:szCs w:val="24"/>
          <w:lang w:val="ru-RU"/>
        </w:rPr>
        <w:t xml:space="preserve">уплаченные </w:t>
      </w:r>
      <w:r w:rsidRPr="00B0241F">
        <w:rPr>
          <w:rFonts w:ascii="Times New Roman" w:hAnsi="Times New Roman"/>
          <w:sz w:val="24"/>
          <w:szCs w:val="24"/>
          <w:lang w:val="ru-RU"/>
        </w:rPr>
        <w:t>в</w:t>
      </w:r>
      <w:r w:rsidRPr="00957D2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течение</w:t>
      </w:r>
      <w:r w:rsidR="004C6755" w:rsidRPr="00957D2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период</w:t>
      </w:r>
      <w:r w:rsidR="00957D21">
        <w:rPr>
          <w:rFonts w:ascii="Times New Roman" w:hAnsi="Times New Roman"/>
          <w:sz w:val="24"/>
          <w:szCs w:val="24"/>
          <w:lang w:val="ru-RU"/>
        </w:rPr>
        <w:t>а</w:t>
      </w:r>
      <w:r w:rsidR="00CE5E7E">
        <w:rPr>
          <w:rFonts w:ascii="Times New Roman" w:hAnsi="Times New Roman"/>
          <w:sz w:val="24"/>
          <w:szCs w:val="24"/>
          <w:lang w:val="ru-RU"/>
        </w:rPr>
        <w:t xml:space="preserve">, к </w:t>
      </w:r>
      <w:r w:rsidR="00CE5E7E" w:rsidRPr="00CE5E7E">
        <w:rPr>
          <w:rFonts w:ascii="Times New Roman" w:hAnsi="Times New Roman"/>
          <w:sz w:val="24"/>
          <w:szCs w:val="24"/>
          <w:lang w:val="ru-RU"/>
        </w:rPr>
        <w:t>котор</w:t>
      </w:r>
      <w:r w:rsidR="00CE5E7E">
        <w:rPr>
          <w:rFonts w:ascii="Times New Roman" w:hAnsi="Times New Roman"/>
          <w:sz w:val="24"/>
          <w:szCs w:val="24"/>
          <w:lang w:val="ru-RU"/>
        </w:rPr>
        <w:t xml:space="preserve">ому относится </w:t>
      </w:r>
      <w:r w:rsidRPr="00B0241F">
        <w:rPr>
          <w:rFonts w:ascii="Times New Roman" w:hAnsi="Times New Roman"/>
          <w:sz w:val="24"/>
          <w:szCs w:val="24"/>
          <w:lang w:val="ru-RU"/>
        </w:rPr>
        <w:t>аудит</w:t>
      </w:r>
      <w:r w:rsidR="00730BB2">
        <w:rPr>
          <w:rFonts w:ascii="Times New Roman" w:hAnsi="Times New Roman"/>
          <w:sz w:val="24"/>
          <w:szCs w:val="24"/>
          <w:lang w:val="ru-RU"/>
        </w:rPr>
        <w:t>орс</w:t>
      </w:r>
      <w:r w:rsidR="00CE5E7E">
        <w:rPr>
          <w:rFonts w:ascii="Times New Roman" w:hAnsi="Times New Roman"/>
          <w:sz w:val="24"/>
          <w:szCs w:val="24"/>
          <w:lang w:val="ru-RU"/>
        </w:rPr>
        <w:t>кая проверка</w:t>
      </w:r>
      <w:r w:rsidR="00730BB2">
        <w:rPr>
          <w:rFonts w:ascii="Times New Roman" w:hAnsi="Times New Roman"/>
          <w:sz w:val="24"/>
          <w:szCs w:val="24"/>
          <w:lang w:val="ru-RU"/>
        </w:rPr>
        <w:t xml:space="preserve">, составили </w:t>
      </w:r>
      <w:r w:rsidR="004C6755" w:rsidRPr="00957D21">
        <w:rPr>
          <w:rFonts w:ascii="Times New Roman" w:hAnsi="Times New Roman"/>
          <w:sz w:val="24"/>
          <w:szCs w:val="24"/>
          <w:lang w:val="ru-RU"/>
        </w:rPr>
        <w:t>79</w:t>
      </w:r>
      <w:r w:rsidR="00730BB2">
        <w:rPr>
          <w:rFonts w:ascii="Times New Roman" w:hAnsi="Times New Roman"/>
          <w:sz w:val="24"/>
          <w:szCs w:val="24"/>
          <w:lang w:val="ru-RU"/>
        </w:rPr>
        <w:t> </w:t>
      </w:r>
      <w:r w:rsidR="004C6755" w:rsidRPr="00957D21">
        <w:rPr>
          <w:rFonts w:ascii="Times New Roman" w:hAnsi="Times New Roman"/>
          <w:sz w:val="24"/>
          <w:szCs w:val="24"/>
          <w:lang w:val="ru-RU"/>
        </w:rPr>
        <w:t xml:space="preserve">686 </w:t>
      </w:r>
      <w:r w:rsidR="00730BB2" w:rsidRPr="00B0241F">
        <w:rPr>
          <w:rFonts w:ascii="Times New Roman" w:hAnsi="Times New Roman"/>
          <w:sz w:val="24"/>
          <w:szCs w:val="24"/>
          <w:lang w:val="ru-RU"/>
        </w:rPr>
        <w:t>шв</w:t>
      </w:r>
      <w:r w:rsidR="00730BB2" w:rsidRPr="00957D21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30BB2" w:rsidRPr="00B0241F">
        <w:rPr>
          <w:rFonts w:ascii="Times New Roman" w:hAnsi="Times New Roman"/>
          <w:sz w:val="24"/>
          <w:szCs w:val="24"/>
          <w:lang w:val="ru-RU"/>
        </w:rPr>
        <w:t>франков</w:t>
      </w:r>
      <w:r w:rsidR="00730BB2" w:rsidRPr="00957D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в</w:t>
      </w:r>
      <w:r w:rsidR="00DE2436" w:rsidRPr="00957D2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7D21">
        <w:rPr>
          <w:rFonts w:ascii="Times New Roman" w:hAnsi="Times New Roman"/>
          <w:sz w:val="24"/>
          <w:szCs w:val="24"/>
          <w:lang w:val="ru-RU"/>
        </w:rPr>
        <w:t xml:space="preserve">2012 </w:t>
      </w:r>
      <w:r w:rsidR="00B0241F" w:rsidRPr="00B0241F">
        <w:rPr>
          <w:rFonts w:ascii="Times New Roman" w:hAnsi="Times New Roman"/>
          <w:sz w:val="24"/>
          <w:szCs w:val="24"/>
          <w:lang w:val="ru-RU"/>
        </w:rPr>
        <w:t>г</w:t>
      </w:r>
      <w:r w:rsidR="00B0241F" w:rsidRPr="00957D21">
        <w:rPr>
          <w:rFonts w:ascii="Times New Roman" w:hAnsi="Times New Roman"/>
          <w:sz w:val="24"/>
          <w:szCs w:val="24"/>
          <w:lang w:val="ru-RU"/>
        </w:rPr>
        <w:t>.</w:t>
      </w:r>
      <w:r w:rsidR="004C6755" w:rsidRPr="00957D21">
        <w:rPr>
          <w:rFonts w:ascii="Times New Roman" w:hAnsi="Times New Roman"/>
          <w:sz w:val="24"/>
          <w:szCs w:val="24"/>
          <w:lang w:val="ru-RU"/>
        </w:rPr>
        <w:t>, 81</w:t>
      </w:r>
      <w:r w:rsidR="00730BB2">
        <w:rPr>
          <w:rFonts w:ascii="Times New Roman" w:hAnsi="Times New Roman"/>
          <w:sz w:val="24"/>
          <w:szCs w:val="24"/>
          <w:lang w:val="ru-RU"/>
        </w:rPr>
        <w:t> </w:t>
      </w:r>
      <w:r w:rsidR="004C6755" w:rsidRPr="00957D21">
        <w:rPr>
          <w:rFonts w:ascii="Times New Roman" w:hAnsi="Times New Roman"/>
          <w:sz w:val="24"/>
          <w:szCs w:val="24"/>
          <w:lang w:val="ru-RU"/>
        </w:rPr>
        <w:t xml:space="preserve">167 </w:t>
      </w:r>
      <w:r w:rsidR="00730BB2" w:rsidRPr="00B0241F">
        <w:rPr>
          <w:rFonts w:ascii="Times New Roman" w:hAnsi="Times New Roman"/>
          <w:sz w:val="24"/>
          <w:szCs w:val="24"/>
          <w:lang w:val="ru-RU"/>
        </w:rPr>
        <w:t>шв</w:t>
      </w:r>
      <w:r w:rsidR="00730BB2" w:rsidRPr="00957D21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30BB2" w:rsidRPr="00B0241F">
        <w:rPr>
          <w:rFonts w:ascii="Times New Roman" w:hAnsi="Times New Roman"/>
          <w:sz w:val="24"/>
          <w:szCs w:val="24"/>
          <w:lang w:val="ru-RU"/>
        </w:rPr>
        <w:t>франков</w:t>
      </w:r>
      <w:r w:rsidR="00730BB2" w:rsidRPr="00957D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в</w:t>
      </w:r>
      <w:r w:rsidR="00DE2436" w:rsidRPr="00957D2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7D21">
        <w:rPr>
          <w:rFonts w:ascii="Times New Roman" w:hAnsi="Times New Roman"/>
          <w:sz w:val="24"/>
          <w:szCs w:val="24"/>
          <w:lang w:val="ru-RU"/>
        </w:rPr>
        <w:t xml:space="preserve">2013 </w:t>
      </w:r>
      <w:r w:rsidR="00B0241F" w:rsidRPr="00B0241F">
        <w:rPr>
          <w:rFonts w:ascii="Times New Roman" w:hAnsi="Times New Roman"/>
          <w:sz w:val="24"/>
          <w:szCs w:val="24"/>
          <w:lang w:val="ru-RU"/>
        </w:rPr>
        <w:t>г</w:t>
      </w:r>
      <w:r w:rsidR="00B0241F" w:rsidRPr="00957D21">
        <w:rPr>
          <w:rFonts w:ascii="Times New Roman" w:hAnsi="Times New Roman"/>
          <w:sz w:val="24"/>
          <w:szCs w:val="24"/>
          <w:lang w:val="ru-RU"/>
        </w:rPr>
        <w:t>.</w:t>
      </w:r>
      <w:r w:rsidR="004C6755" w:rsidRPr="00957D2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957D21">
        <w:rPr>
          <w:rFonts w:ascii="Times New Roman" w:hAnsi="Times New Roman"/>
          <w:sz w:val="24"/>
          <w:szCs w:val="24"/>
          <w:lang w:val="ru-RU"/>
        </w:rPr>
        <w:t xml:space="preserve"> 81</w:t>
      </w:r>
      <w:r w:rsidR="00730BB2">
        <w:rPr>
          <w:rFonts w:ascii="Times New Roman" w:hAnsi="Times New Roman"/>
          <w:sz w:val="24"/>
          <w:szCs w:val="24"/>
          <w:lang w:val="ru-RU"/>
        </w:rPr>
        <w:t> </w:t>
      </w:r>
      <w:r w:rsidR="004C6755" w:rsidRPr="00957D21">
        <w:rPr>
          <w:rFonts w:ascii="Times New Roman" w:hAnsi="Times New Roman"/>
          <w:sz w:val="24"/>
          <w:szCs w:val="24"/>
          <w:lang w:val="ru-RU"/>
        </w:rPr>
        <w:t xml:space="preserve">889 </w:t>
      </w:r>
      <w:r w:rsidR="00730BB2" w:rsidRPr="00B0241F">
        <w:rPr>
          <w:rFonts w:ascii="Times New Roman" w:hAnsi="Times New Roman"/>
          <w:sz w:val="24"/>
          <w:szCs w:val="24"/>
          <w:lang w:val="ru-RU"/>
        </w:rPr>
        <w:t>шв</w:t>
      </w:r>
      <w:r w:rsidR="00730BB2" w:rsidRPr="00957D21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30BB2" w:rsidRPr="00B0241F">
        <w:rPr>
          <w:rFonts w:ascii="Times New Roman" w:hAnsi="Times New Roman"/>
          <w:sz w:val="24"/>
          <w:szCs w:val="24"/>
          <w:lang w:val="ru-RU"/>
        </w:rPr>
        <w:t>франков</w:t>
      </w:r>
      <w:r w:rsidR="00730BB2" w:rsidRPr="00957D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в</w:t>
      </w:r>
      <w:r w:rsidR="00DE2436" w:rsidRPr="00957D2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7D21">
        <w:rPr>
          <w:rFonts w:ascii="Times New Roman" w:hAnsi="Times New Roman"/>
          <w:sz w:val="24"/>
          <w:szCs w:val="24"/>
          <w:lang w:val="ru-RU"/>
        </w:rPr>
        <w:t xml:space="preserve">2014 </w:t>
      </w:r>
      <w:r w:rsidR="00B0241F">
        <w:rPr>
          <w:rFonts w:ascii="Times New Roman" w:hAnsi="Times New Roman"/>
          <w:sz w:val="24"/>
          <w:szCs w:val="24"/>
          <w:lang w:val="ru-RU"/>
        </w:rPr>
        <w:t>г</w:t>
      </w:r>
      <w:r w:rsidR="00B0241F" w:rsidRPr="00957D21">
        <w:rPr>
          <w:rFonts w:ascii="Times New Roman" w:hAnsi="Times New Roman"/>
          <w:sz w:val="24"/>
          <w:szCs w:val="24"/>
          <w:lang w:val="ru-RU"/>
        </w:rPr>
        <w:t>.</w:t>
      </w:r>
      <w:r w:rsidR="004C6755" w:rsidRPr="00957D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0BB2" w:rsidRPr="00730BB2">
        <w:rPr>
          <w:rFonts w:ascii="Times New Roman" w:hAnsi="Times New Roman"/>
          <w:sz w:val="24"/>
          <w:szCs w:val="24"/>
          <w:lang w:val="ru-RU"/>
        </w:rPr>
        <w:t xml:space="preserve">Хотя мы понимаем, что это </w:t>
      </w:r>
      <w:r w:rsidR="00CE5E7E">
        <w:rPr>
          <w:rFonts w:ascii="Times New Roman" w:hAnsi="Times New Roman"/>
          <w:sz w:val="24"/>
          <w:szCs w:val="24"/>
          <w:lang w:val="ru-RU"/>
        </w:rPr>
        <w:t>служит одной</w:t>
      </w:r>
      <w:r w:rsidR="00730BB2" w:rsidRPr="00730BB2">
        <w:rPr>
          <w:rFonts w:ascii="Times New Roman" w:hAnsi="Times New Roman"/>
          <w:sz w:val="24"/>
          <w:szCs w:val="24"/>
          <w:lang w:val="ru-RU"/>
        </w:rPr>
        <w:t xml:space="preserve"> из мер повышения социального благосостояния сотрудников Организации, мы полагаем, что такие выплаты не </w:t>
      </w:r>
      <w:r w:rsidR="00CE5E7E">
        <w:rPr>
          <w:rFonts w:ascii="Times New Roman" w:hAnsi="Times New Roman"/>
          <w:sz w:val="24"/>
          <w:szCs w:val="24"/>
          <w:lang w:val="ru-RU"/>
        </w:rPr>
        <w:t xml:space="preserve">оправдываются </w:t>
      </w:r>
      <w:r w:rsidR="00730BB2" w:rsidRPr="00730BB2">
        <w:rPr>
          <w:rFonts w:ascii="Times New Roman" w:hAnsi="Times New Roman"/>
          <w:sz w:val="24"/>
          <w:szCs w:val="24"/>
          <w:lang w:val="ru-RU"/>
        </w:rPr>
        <w:t>какими-</w:t>
      </w:r>
      <w:r w:rsidR="00CE5E7E">
        <w:rPr>
          <w:rFonts w:ascii="Times New Roman" w:hAnsi="Times New Roman"/>
          <w:sz w:val="24"/>
          <w:szCs w:val="24"/>
          <w:lang w:val="ru-RU"/>
        </w:rPr>
        <w:t xml:space="preserve">то </w:t>
      </w:r>
      <w:r w:rsidR="00CE5E7E" w:rsidRPr="00CE5E7E">
        <w:rPr>
          <w:rFonts w:ascii="Times New Roman" w:hAnsi="Times New Roman"/>
          <w:sz w:val="24"/>
          <w:szCs w:val="24"/>
          <w:lang w:val="ru-RU"/>
        </w:rPr>
        <w:t>конкретн</w:t>
      </w:r>
      <w:r w:rsidR="00CE5E7E">
        <w:rPr>
          <w:rFonts w:ascii="Times New Roman" w:hAnsi="Times New Roman"/>
          <w:sz w:val="24"/>
          <w:szCs w:val="24"/>
          <w:lang w:val="ru-RU"/>
        </w:rPr>
        <w:t xml:space="preserve">ыми пунктами Положений и правил о </w:t>
      </w:r>
      <w:r w:rsidR="00CE5E7E" w:rsidRPr="00CE5E7E">
        <w:rPr>
          <w:rFonts w:ascii="Times New Roman" w:hAnsi="Times New Roman"/>
          <w:sz w:val="24"/>
          <w:szCs w:val="24"/>
          <w:lang w:val="ru-RU"/>
        </w:rPr>
        <w:t>персонал</w:t>
      </w:r>
      <w:r w:rsidR="00CE5E7E">
        <w:rPr>
          <w:rFonts w:ascii="Times New Roman" w:hAnsi="Times New Roman"/>
          <w:sz w:val="24"/>
          <w:szCs w:val="24"/>
          <w:lang w:val="ru-RU"/>
        </w:rPr>
        <w:t>е</w:t>
      </w:r>
      <w:r w:rsidR="00730BB2" w:rsidRPr="00730BB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4C6755" w:rsidRPr="00823003" w:rsidRDefault="00DE2436" w:rsidP="00CE5E7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согласил</w:t>
      </w:r>
      <w:r w:rsidR="00730BB2">
        <w:rPr>
          <w:rFonts w:ascii="Times New Roman" w:hAnsi="Times New Roman"/>
          <w:sz w:val="24"/>
          <w:szCs w:val="24"/>
          <w:lang w:val="ru-RU"/>
        </w:rPr>
        <w:t xml:space="preserve">ась с тем, что субсидирование оплаты премий по страхованию от несчастных случаев, не связанных с исполнением </w:t>
      </w:r>
      <w:r w:rsidR="00730BB2" w:rsidRPr="00957D21">
        <w:rPr>
          <w:rFonts w:ascii="Times New Roman" w:hAnsi="Times New Roman"/>
          <w:sz w:val="24"/>
          <w:szCs w:val="24"/>
          <w:lang w:val="ru-RU"/>
        </w:rPr>
        <w:t>должност</w:t>
      </w:r>
      <w:r w:rsidR="00730BB2">
        <w:rPr>
          <w:rFonts w:ascii="Times New Roman" w:hAnsi="Times New Roman"/>
          <w:sz w:val="24"/>
          <w:szCs w:val="24"/>
          <w:lang w:val="ru-RU"/>
        </w:rPr>
        <w:t xml:space="preserve">ных </w:t>
      </w:r>
      <w:r w:rsidR="00730BB2" w:rsidRPr="00957D21">
        <w:rPr>
          <w:rFonts w:ascii="Times New Roman" w:hAnsi="Times New Roman"/>
          <w:sz w:val="24"/>
          <w:szCs w:val="24"/>
          <w:lang w:val="ru-RU"/>
        </w:rPr>
        <w:t>обязанност</w:t>
      </w:r>
      <w:r w:rsidR="00730BB2">
        <w:rPr>
          <w:rFonts w:ascii="Times New Roman" w:hAnsi="Times New Roman"/>
          <w:sz w:val="24"/>
          <w:szCs w:val="24"/>
          <w:lang w:val="ru-RU"/>
        </w:rPr>
        <w:t xml:space="preserve">ей, </w:t>
      </w:r>
      <w:r w:rsidR="00730BB2" w:rsidRPr="00730BB2">
        <w:rPr>
          <w:rFonts w:ascii="Times New Roman" w:hAnsi="Times New Roman"/>
          <w:sz w:val="24"/>
          <w:szCs w:val="24"/>
          <w:lang w:val="ru-RU"/>
        </w:rPr>
        <w:t>сотрудник</w:t>
      </w:r>
      <w:r w:rsidR="00730BB2">
        <w:rPr>
          <w:rFonts w:ascii="Times New Roman" w:hAnsi="Times New Roman"/>
          <w:sz w:val="24"/>
          <w:szCs w:val="24"/>
          <w:lang w:val="ru-RU"/>
        </w:rPr>
        <w:t>ов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30BB2">
        <w:rPr>
          <w:rFonts w:ascii="Times New Roman" w:hAnsi="Times New Roman"/>
          <w:sz w:val="24"/>
          <w:szCs w:val="24"/>
          <w:lang w:val="ru-RU"/>
        </w:rPr>
        <w:t xml:space="preserve">пенсионеров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5E7E">
        <w:rPr>
          <w:rFonts w:ascii="Times New Roman" w:hAnsi="Times New Roman"/>
          <w:sz w:val="24"/>
          <w:szCs w:val="24"/>
          <w:lang w:val="ru-RU"/>
        </w:rPr>
        <w:t xml:space="preserve">членов их семей не входит в состав </w:t>
      </w:r>
      <w:r w:rsidR="00CE5E7E" w:rsidRPr="00CE5E7E">
        <w:rPr>
          <w:rFonts w:ascii="Times New Roman" w:hAnsi="Times New Roman"/>
          <w:sz w:val="24"/>
          <w:szCs w:val="24"/>
          <w:lang w:val="ru-RU"/>
        </w:rPr>
        <w:t>компенсаци</w:t>
      </w:r>
      <w:r w:rsidR="00CE5E7E">
        <w:rPr>
          <w:rFonts w:ascii="Times New Roman" w:hAnsi="Times New Roman"/>
          <w:sz w:val="24"/>
          <w:szCs w:val="24"/>
          <w:lang w:val="ru-RU"/>
        </w:rPr>
        <w:t xml:space="preserve">онного </w:t>
      </w:r>
      <w:r w:rsidR="00CE5E7E" w:rsidRPr="00CE5E7E">
        <w:rPr>
          <w:rFonts w:ascii="Times New Roman" w:hAnsi="Times New Roman"/>
          <w:sz w:val="24"/>
          <w:szCs w:val="24"/>
          <w:lang w:val="ru-RU"/>
        </w:rPr>
        <w:t>пакета</w:t>
      </w:r>
      <w:r w:rsidR="00730BB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30BB2" w:rsidRPr="00730BB2">
        <w:rPr>
          <w:rFonts w:ascii="Times New Roman" w:hAnsi="Times New Roman"/>
          <w:sz w:val="24"/>
          <w:szCs w:val="24"/>
          <w:lang w:val="ru-RU"/>
        </w:rPr>
        <w:t>предусмотренн</w:t>
      </w:r>
      <w:r w:rsidR="00730BB2">
        <w:rPr>
          <w:rFonts w:ascii="Times New Roman" w:hAnsi="Times New Roman"/>
          <w:sz w:val="24"/>
          <w:szCs w:val="24"/>
          <w:lang w:val="ru-RU"/>
        </w:rPr>
        <w:t>ого КМГС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4C6755" w:rsidRPr="00B0241F" w:rsidRDefault="00D81B14" w:rsidP="004C6755">
      <w:pPr>
        <w:spacing w:before="120" w:after="12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B0241F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4C6755" w:rsidRPr="00B0241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344B6" w:rsidRPr="00B0241F">
        <w:rPr>
          <w:rFonts w:ascii="Times New Roman" w:hAnsi="Times New Roman"/>
          <w:b/>
          <w:sz w:val="24"/>
          <w:szCs w:val="24"/>
          <w:lang w:val="ru-RU"/>
        </w:rPr>
        <w:t>14</w:t>
      </w:r>
    </w:p>
    <w:p w:rsidR="004C6755" w:rsidRPr="00B0241F" w:rsidRDefault="00730BB2" w:rsidP="00730BB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30BB2">
        <w:rPr>
          <w:rFonts w:ascii="Times New Roman" w:hAnsi="Times New Roman"/>
          <w:b/>
          <w:sz w:val="24"/>
          <w:szCs w:val="24"/>
          <w:lang w:val="ru-RU"/>
        </w:rPr>
        <w:t xml:space="preserve">ВОИС </w:t>
      </w:r>
      <w:r w:rsidR="002D7F2F" w:rsidRPr="002D7F2F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могла бы</w:t>
      </w:r>
      <w:r w:rsidR="002D7F2F" w:rsidRPr="002D7F2F">
        <w:rPr>
          <w:rFonts w:ascii="Times New Roman" w:eastAsia="Calibri" w:hAnsi="Times New Roman" w:cs="Times New Roman"/>
          <w:b/>
          <w:lang w:val="ru-RU"/>
        </w:rPr>
        <w:t xml:space="preserve"> </w:t>
      </w:r>
      <w:r w:rsidRPr="00730BB2">
        <w:rPr>
          <w:rFonts w:ascii="Times New Roman" w:hAnsi="Times New Roman"/>
          <w:b/>
          <w:sz w:val="24"/>
          <w:szCs w:val="24"/>
          <w:lang w:val="ru-RU"/>
        </w:rPr>
        <w:t xml:space="preserve">отказаться от практики субсидирования </w:t>
      </w:r>
      <w:r>
        <w:rPr>
          <w:rFonts w:ascii="Times New Roman" w:hAnsi="Times New Roman"/>
          <w:b/>
          <w:sz w:val="24"/>
          <w:szCs w:val="24"/>
          <w:lang w:val="ru-RU"/>
        </w:rPr>
        <w:t>выплаты</w:t>
      </w:r>
      <w:r w:rsidRPr="00730BB2">
        <w:rPr>
          <w:rFonts w:ascii="Times New Roman" w:hAnsi="Times New Roman"/>
          <w:b/>
          <w:sz w:val="24"/>
          <w:szCs w:val="24"/>
          <w:lang w:val="ru-RU"/>
        </w:rPr>
        <w:t xml:space="preserve"> премий по страхованию сотрудник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ов </w:t>
      </w:r>
      <w:r w:rsidRPr="00730BB2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>
        <w:rPr>
          <w:rFonts w:ascii="Times New Roman" w:hAnsi="Times New Roman"/>
          <w:b/>
          <w:sz w:val="24"/>
          <w:szCs w:val="24"/>
          <w:lang w:val="ru-RU"/>
        </w:rPr>
        <w:t>несчастных случаев, не связанных с их служебной деятельностью</w:t>
      </w:r>
      <w:r w:rsidRPr="00730BB2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</w:p>
    <w:p w:rsidR="004C6755" w:rsidRPr="00823003" w:rsidRDefault="00DE2436" w:rsidP="00730BB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730BB2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730BB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0BB2" w:rsidRPr="00730BB2">
        <w:rPr>
          <w:rFonts w:ascii="Times New Roman" w:hAnsi="Times New Roman"/>
          <w:sz w:val="24"/>
          <w:szCs w:val="24"/>
          <w:lang w:val="ru-RU"/>
        </w:rPr>
        <w:t>согласил</w:t>
      </w:r>
      <w:r w:rsidR="00730BB2">
        <w:rPr>
          <w:rFonts w:ascii="Times New Roman" w:hAnsi="Times New Roman"/>
          <w:sz w:val="24"/>
          <w:szCs w:val="24"/>
          <w:lang w:val="ru-RU"/>
        </w:rPr>
        <w:t>ась</w:t>
      </w:r>
      <w:r w:rsidR="00730BB2" w:rsidRPr="00730BB2">
        <w:rPr>
          <w:rFonts w:ascii="Times New Roman" w:hAnsi="Times New Roman"/>
          <w:sz w:val="24"/>
          <w:szCs w:val="24"/>
          <w:lang w:val="ru-RU"/>
        </w:rPr>
        <w:t xml:space="preserve"> отказаться от практики субсидирования выплаты премий по страхованию сотрудников от несчастных случаев, не связанных с их служебной деятельностью</w:t>
      </w:r>
      <w:r w:rsidR="00CE5E7E">
        <w:rPr>
          <w:rFonts w:ascii="Times New Roman" w:hAnsi="Times New Roman"/>
          <w:sz w:val="24"/>
          <w:szCs w:val="24"/>
          <w:lang w:val="ru-RU"/>
        </w:rPr>
        <w:t>,</w:t>
      </w:r>
      <w:r w:rsidR="00730BB2" w:rsidRPr="00730BB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0BB2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4C6755" w:rsidRPr="00730BB2">
        <w:rPr>
          <w:rFonts w:ascii="Times New Roman" w:hAnsi="Times New Roman"/>
          <w:sz w:val="24"/>
          <w:szCs w:val="24"/>
          <w:lang w:val="ru-RU"/>
        </w:rPr>
        <w:t xml:space="preserve">1 </w:t>
      </w:r>
      <w:r w:rsidR="00BB645A" w:rsidRPr="00730BB2">
        <w:rPr>
          <w:rFonts w:ascii="Times New Roman" w:hAnsi="Times New Roman"/>
          <w:sz w:val="24"/>
          <w:szCs w:val="24"/>
          <w:lang w:val="ru-RU"/>
        </w:rPr>
        <w:t>января</w:t>
      </w:r>
      <w:r w:rsidR="004C6755" w:rsidRPr="00730BB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4721D" w:rsidRPr="00730BB2">
        <w:rPr>
          <w:rFonts w:ascii="Times New Roman" w:hAnsi="Times New Roman"/>
          <w:sz w:val="24"/>
          <w:szCs w:val="24"/>
          <w:lang w:val="ru-RU"/>
        </w:rPr>
        <w:t>2016</w:t>
      </w:r>
      <w:r w:rsidR="0054721D">
        <w:rPr>
          <w:rFonts w:ascii="Times New Roman" w:hAnsi="Times New Roman"/>
          <w:sz w:val="24"/>
          <w:szCs w:val="24"/>
        </w:rPr>
        <w:t> </w:t>
      </w:r>
      <w:r w:rsidR="0054721D" w:rsidRPr="00730BB2">
        <w:rPr>
          <w:rFonts w:ascii="Times New Roman" w:hAnsi="Times New Roman"/>
          <w:sz w:val="24"/>
          <w:szCs w:val="24"/>
          <w:lang w:val="ru-RU"/>
        </w:rPr>
        <w:t>г.</w:t>
      </w:r>
      <w:r w:rsidR="004C6755" w:rsidRPr="00730BB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23003" w:rsidRDefault="00823003" w:rsidP="00730BB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823003" w:rsidSect="00333CA1">
          <w:footerReference w:type="default" r:id="rId63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4C6755" w:rsidRPr="00DC57F1" w:rsidRDefault="00D81B14" w:rsidP="004C6755">
      <w:pPr>
        <w:spacing w:before="120" w:after="120" w:line="36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</w:rPr>
        <w:lastRenderedPageBreak/>
        <w:t>Отпуск на родину</w:t>
      </w:r>
    </w:p>
    <w:p w:rsidR="004C6755" w:rsidRPr="00476939" w:rsidRDefault="00B23EF0" w:rsidP="007C6F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73D18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 w:rsidR="00D73D18" w:rsidRPr="00D73D18">
        <w:rPr>
          <w:rFonts w:ascii="Times New Roman" w:hAnsi="Times New Roman"/>
          <w:sz w:val="24"/>
          <w:szCs w:val="24"/>
          <w:lang w:val="ru-RU"/>
        </w:rPr>
        <w:t>Положени</w:t>
      </w:r>
      <w:r w:rsidR="00D73D18">
        <w:rPr>
          <w:rFonts w:ascii="Times New Roman" w:hAnsi="Times New Roman"/>
          <w:sz w:val="24"/>
          <w:szCs w:val="24"/>
          <w:lang w:val="ru-RU"/>
        </w:rPr>
        <w:t>ю</w:t>
      </w:r>
      <w:r w:rsidR="00D73D18" w:rsidRPr="00D73D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6755" w:rsidRPr="00D73D18">
        <w:rPr>
          <w:rFonts w:ascii="Times New Roman" w:hAnsi="Times New Roman"/>
          <w:sz w:val="24"/>
          <w:szCs w:val="24"/>
          <w:lang w:val="ru-RU"/>
        </w:rPr>
        <w:t xml:space="preserve">5.3 </w:t>
      </w:r>
      <w:r w:rsidR="00D73D18" w:rsidRPr="00D73D18">
        <w:rPr>
          <w:rFonts w:ascii="Times New Roman" w:hAnsi="Times New Roman"/>
          <w:sz w:val="24"/>
          <w:szCs w:val="24"/>
          <w:lang w:val="ru-RU"/>
        </w:rPr>
        <w:t>ППП</w:t>
      </w:r>
      <w:r w:rsidR="004C6755" w:rsidRPr="00D73D1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73D18" w:rsidRPr="00D73D18">
        <w:rPr>
          <w:rFonts w:ascii="Times New Roman" w:hAnsi="Times New Roman"/>
          <w:sz w:val="24"/>
          <w:szCs w:val="24"/>
          <w:lang w:val="ru-RU"/>
        </w:rPr>
        <w:t>сотрудник</w:t>
      </w:r>
      <w:r w:rsidR="00D73D18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D73D1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73D18">
        <w:rPr>
          <w:rFonts w:ascii="Times New Roman" w:hAnsi="Times New Roman"/>
          <w:sz w:val="24"/>
          <w:szCs w:val="24"/>
          <w:lang w:val="ru-RU"/>
        </w:rPr>
        <w:t>исполняющие</w:t>
      </w:r>
      <w:r w:rsidR="00D73D18" w:rsidRPr="00D73D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3D18">
        <w:rPr>
          <w:rFonts w:ascii="Times New Roman" w:hAnsi="Times New Roman"/>
          <w:sz w:val="24"/>
          <w:szCs w:val="24"/>
          <w:lang w:val="ru-RU"/>
        </w:rPr>
        <w:t xml:space="preserve">свои </w:t>
      </w:r>
      <w:r w:rsidR="00D73D18" w:rsidRPr="00D73D18">
        <w:rPr>
          <w:rFonts w:ascii="Times New Roman" w:hAnsi="Times New Roman"/>
          <w:sz w:val="24"/>
          <w:szCs w:val="24"/>
          <w:lang w:val="ru-RU"/>
        </w:rPr>
        <w:t>обязанност</w:t>
      </w:r>
      <w:r w:rsidR="00D73D18">
        <w:rPr>
          <w:rFonts w:ascii="Times New Roman" w:hAnsi="Times New Roman"/>
          <w:sz w:val="24"/>
          <w:szCs w:val="24"/>
          <w:lang w:val="ru-RU"/>
        </w:rPr>
        <w:t xml:space="preserve">и за пределами страны 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своего </w:t>
      </w:r>
      <w:r w:rsidR="00D73D18">
        <w:rPr>
          <w:rFonts w:ascii="Times New Roman" w:hAnsi="Times New Roman"/>
          <w:sz w:val="24"/>
          <w:szCs w:val="24"/>
          <w:lang w:val="ru-RU"/>
        </w:rPr>
        <w:t>постоянного проживания</w:t>
      </w:r>
      <w:r w:rsidR="004C6755" w:rsidRPr="00D73D1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73D18">
        <w:rPr>
          <w:rFonts w:ascii="Times New Roman" w:hAnsi="Times New Roman"/>
          <w:sz w:val="24"/>
          <w:szCs w:val="24"/>
          <w:lang w:val="ru-RU"/>
        </w:rPr>
        <w:t xml:space="preserve">имеют право </w:t>
      </w:r>
      <w:r w:rsidR="007C6F77">
        <w:rPr>
          <w:rFonts w:ascii="Times New Roman" w:hAnsi="Times New Roman"/>
          <w:sz w:val="24"/>
          <w:szCs w:val="24"/>
          <w:lang w:val="ru-RU"/>
        </w:rPr>
        <w:t xml:space="preserve">раз в </w:t>
      </w:r>
      <w:r w:rsidR="00D73D18">
        <w:rPr>
          <w:rFonts w:ascii="Times New Roman" w:hAnsi="Times New Roman"/>
          <w:sz w:val="24"/>
          <w:szCs w:val="24"/>
          <w:lang w:val="ru-RU"/>
        </w:rPr>
        <w:t xml:space="preserve">два </w:t>
      </w:r>
      <w:r w:rsidR="00D73D18" w:rsidRPr="00476939">
        <w:rPr>
          <w:rFonts w:ascii="Times New Roman" w:hAnsi="Times New Roman"/>
          <w:sz w:val="24"/>
          <w:szCs w:val="24"/>
          <w:lang w:val="ru-RU"/>
        </w:rPr>
        <w:t xml:space="preserve">года 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провести 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 xml:space="preserve">отпуск на </w:t>
      </w:r>
      <w:r w:rsidR="00476939">
        <w:rPr>
          <w:rFonts w:ascii="Times New Roman" w:hAnsi="Times New Roman"/>
          <w:sz w:val="24"/>
          <w:szCs w:val="24"/>
          <w:lang w:val="ru-RU"/>
        </w:rPr>
        <w:t>родине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>счет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241F" w:rsidRPr="00D73D18">
        <w:rPr>
          <w:rFonts w:ascii="Times New Roman" w:hAnsi="Times New Roman"/>
          <w:sz w:val="24"/>
          <w:szCs w:val="24"/>
          <w:lang w:val="ru-RU"/>
        </w:rPr>
        <w:t>ВОИС</w:t>
      </w:r>
      <w:r w:rsidR="007C6F77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7C6F77" w:rsidRPr="007C6F77">
        <w:rPr>
          <w:rFonts w:ascii="Times New Roman" w:hAnsi="Times New Roman"/>
          <w:sz w:val="24"/>
          <w:szCs w:val="24"/>
          <w:lang w:val="ru-RU"/>
        </w:rPr>
        <w:t>период</w:t>
      </w:r>
      <w:r w:rsidR="007C6F77">
        <w:rPr>
          <w:rFonts w:ascii="Times New Roman" w:hAnsi="Times New Roman"/>
          <w:sz w:val="24"/>
          <w:szCs w:val="24"/>
          <w:lang w:val="ru-RU"/>
        </w:rPr>
        <w:t xml:space="preserve"> причитающегося 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им </w:t>
      </w:r>
      <w:r w:rsidR="007C6F77">
        <w:rPr>
          <w:rFonts w:ascii="Times New Roman" w:hAnsi="Times New Roman"/>
          <w:sz w:val="24"/>
          <w:szCs w:val="24"/>
          <w:lang w:val="ru-RU"/>
        </w:rPr>
        <w:t>еже</w:t>
      </w:r>
      <w:r w:rsidR="00BB645A" w:rsidRPr="00D73D18">
        <w:rPr>
          <w:rFonts w:ascii="Times New Roman" w:hAnsi="Times New Roman"/>
          <w:sz w:val="24"/>
          <w:szCs w:val="24"/>
          <w:lang w:val="ru-RU"/>
        </w:rPr>
        <w:t>год</w:t>
      </w:r>
      <w:r w:rsidR="007C6F77">
        <w:rPr>
          <w:rFonts w:ascii="Times New Roman" w:hAnsi="Times New Roman"/>
          <w:sz w:val="24"/>
          <w:szCs w:val="24"/>
          <w:lang w:val="ru-RU"/>
        </w:rPr>
        <w:t xml:space="preserve">ного </w:t>
      </w:r>
      <w:r w:rsidR="00476939">
        <w:rPr>
          <w:rFonts w:ascii="Times New Roman" w:hAnsi="Times New Roman"/>
          <w:sz w:val="24"/>
          <w:szCs w:val="24"/>
          <w:lang w:val="ru-RU"/>
        </w:rPr>
        <w:t>отпуск</w:t>
      </w:r>
      <w:r w:rsidR="007C6F77">
        <w:rPr>
          <w:rFonts w:ascii="Times New Roman" w:hAnsi="Times New Roman"/>
          <w:sz w:val="24"/>
          <w:szCs w:val="24"/>
          <w:lang w:val="ru-RU"/>
        </w:rPr>
        <w:t>а</w:t>
      </w:r>
      <w:r w:rsidR="004C6755" w:rsidRPr="00D73D1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>определенн</w:t>
      </w:r>
      <w:r w:rsidR="00476939">
        <w:rPr>
          <w:rFonts w:ascii="Times New Roman" w:hAnsi="Times New Roman"/>
          <w:sz w:val="24"/>
          <w:szCs w:val="24"/>
          <w:lang w:val="ru-RU"/>
        </w:rPr>
        <w:t>ых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условиях 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>сотрудник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76939">
        <w:rPr>
          <w:rFonts w:ascii="Times New Roman" w:hAnsi="Times New Roman"/>
          <w:sz w:val="24"/>
          <w:szCs w:val="24"/>
          <w:lang w:val="ru-RU"/>
        </w:rPr>
        <w:t>также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имеет право на отсрочку 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>использова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ния 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>отпуск</w:t>
      </w:r>
      <w:r w:rsidR="00476939">
        <w:rPr>
          <w:rFonts w:ascii="Times New Roman" w:hAnsi="Times New Roman"/>
          <w:sz w:val="24"/>
          <w:szCs w:val="24"/>
          <w:lang w:val="ru-RU"/>
        </w:rPr>
        <w:t>а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 xml:space="preserve"> на родину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476939" w:rsidRDefault="00BB645A" w:rsidP="008E46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76939">
        <w:rPr>
          <w:rFonts w:ascii="Times New Roman" w:hAnsi="Times New Roman"/>
          <w:sz w:val="24"/>
          <w:szCs w:val="24"/>
          <w:lang w:val="ru-RU"/>
        </w:rPr>
        <w:t>Мы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обратили 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>внимани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е на то, что, </w:t>
      </w:r>
      <w:r w:rsidR="007C6F77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7C6F77" w:rsidRPr="007C6F77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7C6F77">
        <w:rPr>
          <w:rFonts w:ascii="Times New Roman" w:hAnsi="Times New Roman"/>
          <w:sz w:val="24"/>
          <w:szCs w:val="24"/>
          <w:lang w:val="ru-RU"/>
        </w:rPr>
        <w:t xml:space="preserve">ым, имеющимся в </w:t>
      </w:r>
      <w:r w:rsidR="00476939" w:rsidRPr="007C6F77">
        <w:rPr>
          <w:rFonts w:ascii="Times New Roman" w:hAnsi="Times New Roman"/>
          <w:sz w:val="24"/>
          <w:szCs w:val="24"/>
          <w:lang w:val="ru-RU"/>
        </w:rPr>
        <w:t>управленческой информационной</w:t>
      </w:r>
      <w:r w:rsidR="004C6755" w:rsidRPr="007C6F7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6939" w:rsidRPr="007C6F77">
        <w:rPr>
          <w:rFonts w:ascii="Times New Roman" w:hAnsi="Times New Roman"/>
          <w:sz w:val="24"/>
          <w:szCs w:val="24"/>
          <w:lang w:val="ru-RU"/>
        </w:rPr>
        <w:t>системе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E464E" w:rsidRPr="008E464E">
        <w:rPr>
          <w:rFonts w:ascii="Times New Roman" w:hAnsi="Times New Roman"/>
          <w:sz w:val="24"/>
          <w:szCs w:val="24"/>
          <w:lang w:val="ru-RU"/>
        </w:rPr>
        <w:t>организаци</w:t>
      </w:r>
      <w:r w:rsidR="008E464E">
        <w:rPr>
          <w:rFonts w:ascii="Times New Roman" w:hAnsi="Times New Roman"/>
          <w:sz w:val="24"/>
          <w:szCs w:val="24"/>
          <w:lang w:val="ru-RU"/>
        </w:rPr>
        <w:t xml:space="preserve">ей не предусмотрен 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никакой </w:t>
      </w:r>
      <w:r w:rsidRPr="00476939">
        <w:rPr>
          <w:rFonts w:ascii="Times New Roman" w:hAnsi="Times New Roman"/>
          <w:sz w:val="24"/>
          <w:szCs w:val="24"/>
          <w:lang w:val="ru-RU"/>
        </w:rPr>
        <w:t>максимальн</w:t>
      </w:r>
      <w:r w:rsidR="00476939">
        <w:rPr>
          <w:rFonts w:ascii="Times New Roman" w:hAnsi="Times New Roman"/>
          <w:sz w:val="24"/>
          <w:szCs w:val="24"/>
          <w:lang w:val="ru-RU"/>
        </w:rPr>
        <w:t>ый</w:t>
      </w:r>
      <w:r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464E" w:rsidRPr="008E464E">
        <w:rPr>
          <w:rFonts w:ascii="Times New Roman" w:hAnsi="Times New Roman"/>
          <w:sz w:val="24"/>
          <w:szCs w:val="24"/>
          <w:lang w:val="ru-RU"/>
        </w:rPr>
        <w:t>период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 отсрочки 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>использова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ния 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>отпуска на родину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476939">
        <w:rPr>
          <w:rFonts w:ascii="Times New Roman" w:hAnsi="Times New Roman"/>
          <w:sz w:val="24"/>
          <w:szCs w:val="24"/>
          <w:lang w:val="ru-RU"/>
        </w:rPr>
        <w:t>Наш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76939">
        <w:rPr>
          <w:rFonts w:ascii="Times New Roman" w:hAnsi="Times New Roman"/>
          <w:sz w:val="24"/>
          <w:szCs w:val="24"/>
          <w:lang w:val="ru-RU"/>
        </w:rPr>
        <w:t>анализ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6939">
        <w:rPr>
          <w:rFonts w:ascii="Times New Roman" w:hAnsi="Times New Roman"/>
          <w:sz w:val="24"/>
          <w:szCs w:val="24"/>
          <w:lang w:val="ru-RU"/>
        </w:rPr>
        <w:t>показал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76939">
        <w:rPr>
          <w:rFonts w:ascii="Times New Roman" w:hAnsi="Times New Roman"/>
          <w:sz w:val="24"/>
          <w:szCs w:val="24"/>
          <w:lang w:val="ru-RU"/>
        </w:rPr>
        <w:t>что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37 </w:t>
      </w:r>
      <w:r w:rsidRPr="00476939">
        <w:rPr>
          <w:rFonts w:ascii="Times New Roman" w:hAnsi="Times New Roman"/>
          <w:sz w:val="24"/>
          <w:szCs w:val="24"/>
          <w:lang w:val="ru-RU"/>
        </w:rPr>
        <w:t>случаях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464E" w:rsidRPr="008E464E">
        <w:rPr>
          <w:rFonts w:ascii="Times New Roman" w:hAnsi="Times New Roman"/>
          <w:sz w:val="24"/>
          <w:szCs w:val="24"/>
          <w:lang w:val="ru-RU"/>
        </w:rPr>
        <w:t>использова</w:t>
      </w:r>
      <w:r w:rsidR="008E464E">
        <w:rPr>
          <w:rFonts w:ascii="Times New Roman" w:hAnsi="Times New Roman"/>
          <w:sz w:val="24"/>
          <w:szCs w:val="24"/>
          <w:lang w:val="ru-RU"/>
        </w:rPr>
        <w:t xml:space="preserve">ние </w:t>
      </w:r>
      <w:r w:rsidR="00476939">
        <w:rPr>
          <w:rFonts w:ascii="Times New Roman" w:hAnsi="Times New Roman"/>
          <w:sz w:val="24"/>
          <w:szCs w:val="24"/>
          <w:lang w:val="ru-RU"/>
        </w:rPr>
        <w:t>отпуск</w:t>
      </w:r>
      <w:r w:rsidR="008E464E">
        <w:rPr>
          <w:rFonts w:ascii="Times New Roman" w:hAnsi="Times New Roman"/>
          <w:sz w:val="24"/>
          <w:szCs w:val="24"/>
          <w:lang w:val="ru-RU"/>
        </w:rPr>
        <w:t>а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 xml:space="preserve"> на родину</w:t>
      </w:r>
      <w:r w:rsidR="008E464E">
        <w:rPr>
          <w:rFonts w:ascii="Times New Roman" w:hAnsi="Times New Roman"/>
          <w:sz w:val="24"/>
          <w:szCs w:val="24"/>
          <w:lang w:val="ru-RU"/>
        </w:rPr>
        <w:t>, причитавшегося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 за 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>2001</w:t>
      </w:r>
      <w:r w:rsidR="008E464E">
        <w:rPr>
          <w:rFonts w:ascii="Times New Roman" w:hAnsi="Times New Roman"/>
          <w:sz w:val="24"/>
          <w:szCs w:val="24"/>
          <w:lang w:val="ru-RU"/>
        </w:rPr>
        <w:t> г.</w:t>
      </w:r>
      <w:r w:rsidR="00476939">
        <w:rPr>
          <w:rFonts w:ascii="Times New Roman" w:hAnsi="Times New Roman"/>
          <w:sz w:val="24"/>
          <w:szCs w:val="24"/>
          <w:lang w:val="ru-RU"/>
        </w:rPr>
        <w:t>, был</w:t>
      </w:r>
      <w:r w:rsidR="008E464E">
        <w:rPr>
          <w:rFonts w:ascii="Times New Roman" w:hAnsi="Times New Roman"/>
          <w:sz w:val="24"/>
          <w:szCs w:val="24"/>
          <w:lang w:val="ru-RU"/>
        </w:rPr>
        <w:t>о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 отсрочен</w:t>
      </w:r>
      <w:r w:rsidR="008E464E">
        <w:rPr>
          <w:rFonts w:ascii="Times New Roman" w:hAnsi="Times New Roman"/>
          <w:sz w:val="24"/>
          <w:szCs w:val="24"/>
          <w:lang w:val="ru-RU"/>
        </w:rPr>
        <w:t>о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76939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464E">
        <w:rPr>
          <w:rFonts w:ascii="Times New Roman" w:hAnsi="Times New Roman"/>
          <w:sz w:val="24"/>
          <w:szCs w:val="24"/>
          <w:lang w:val="ru-RU"/>
        </w:rPr>
        <w:t xml:space="preserve">он 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не был 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>использова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н 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>(</w:t>
      </w:r>
      <w:r w:rsidR="008E464E" w:rsidRPr="008E464E">
        <w:rPr>
          <w:rFonts w:ascii="Times New Roman" w:hAnsi="Times New Roman"/>
          <w:sz w:val="24"/>
          <w:szCs w:val="24"/>
          <w:lang w:val="ru-RU"/>
        </w:rPr>
        <w:t>по состоянию на</w:t>
      </w:r>
      <w:r w:rsidR="008E464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6939">
        <w:rPr>
          <w:rFonts w:ascii="Times New Roman" w:hAnsi="Times New Roman"/>
          <w:sz w:val="24"/>
          <w:szCs w:val="24"/>
          <w:lang w:val="ru-RU"/>
        </w:rPr>
        <w:t>март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 2015</w:t>
      </w:r>
      <w:r w:rsidR="00476939">
        <w:rPr>
          <w:rFonts w:ascii="Times New Roman" w:hAnsi="Times New Roman"/>
          <w:sz w:val="24"/>
          <w:szCs w:val="24"/>
          <w:lang w:val="ru-RU"/>
        </w:rPr>
        <w:t> г.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4C6755" w:rsidRPr="00476939" w:rsidRDefault="00DE2436" w:rsidP="006F5C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76939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76939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5C48">
        <w:rPr>
          <w:rFonts w:ascii="Times New Roman" w:hAnsi="Times New Roman"/>
          <w:sz w:val="24"/>
          <w:szCs w:val="24"/>
          <w:lang w:val="ru-RU"/>
        </w:rPr>
        <w:t xml:space="preserve">формулировки действующего текста 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ППП </w:t>
      </w:r>
      <w:r w:rsidR="00BB645A" w:rsidRPr="00476939">
        <w:rPr>
          <w:rFonts w:ascii="Times New Roman" w:hAnsi="Times New Roman"/>
          <w:sz w:val="24"/>
          <w:szCs w:val="24"/>
          <w:lang w:val="ru-RU"/>
        </w:rPr>
        <w:t>достаточн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6F5C48">
        <w:rPr>
          <w:rFonts w:ascii="Times New Roman" w:hAnsi="Times New Roman"/>
          <w:sz w:val="24"/>
          <w:szCs w:val="24"/>
          <w:lang w:val="ru-RU"/>
        </w:rPr>
        <w:t xml:space="preserve">ясно говорят о том, что </w:t>
      </w:r>
      <w:r w:rsidR="00476939">
        <w:rPr>
          <w:rFonts w:ascii="Times New Roman" w:hAnsi="Times New Roman"/>
          <w:sz w:val="24"/>
          <w:szCs w:val="24"/>
          <w:lang w:val="ru-RU"/>
        </w:rPr>
        <w:t>сотрудник,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допустивший задержку </w:t>
      </w:r>
      <w:r w:rsidR="006F5C4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>использова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нии 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>отпуска на родину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76939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76939">
        <w:rPr>
          <w:rFonts w:ascii="Times New Roman" w:hAnsi="Times New Roman"/>
          <w:sz w:val="24"/>
          <w:szCs w:val="24"/>
          <w:lang w:val="ru-RU"/>
        </w:rPr>
        <w:t>в конце концов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>использова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вший его до наступления срока </w:t>
      </w:r>
      <w:r w:rsidR="00BB645A" w:rsidRPr="00476939">
        <w:rPr>
          <w:rFonts w:ascii="Times New Roman" w:hAnsi="Times New Roman"/>
          <w:sz w:val="24"/>
          <w:szCs w:val="24"/>
          <w:lang w:val="ru-RU"/>
        </w:rPr>
        <w:t>следующ</w:t>
      </w:r>
      <w:r w:rsidR="00476939">
        <w:rPr>
          <w:rFonts w:ascii="Times New Roman" w:hAnsi="Times New Roman"/>
          <w:sz w:val="24"/>
          <w:szCs w:val="24"/>
          <w:lang w:val="ru-RU"/>
        </w:rPr>
        <w:t>его отпуска</w:t>
      </w:r>
      <w:r w:rsidR="006F5C48">
        <w:rPr>
          <w:rFonts w:ascii="Times New Roman" w:hAnsi="Times New Roman"/>
          <w:sz w:val="24"/>
          <w:szCs w:val="24"/>
          <w:lang w:val="ru-RU"/>
        </w:rPr>
        <w:t xml:space="preserve"> на родину</w:t>
      </w:r>
      <w:r w:rsidR="00476939">
        <w:rPr>
          <w:rFonts w:ascii="Times New Roman" w:hAnsi="Times New Roman"/>
          <w:sz w:val="24"/>
          <w:szCs w:val="24"/>
          <w:lang w:val="ru-RU"/>
        </w:rPr>
        <w:t>, лишается права на компенсацию путевых расходов</w:t>
      </w:r>
      <w:r w:rsidR="006F5C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5C48" w:rsidRPr="006F5C48">
        <w:rPr>
          <w:rFonts w:ascii="Times New Roman" w:hAnsi="Times New Roman"/>
          <w:sz w:val="24"/>
          <w:szCs w:val="24"/>
          <w:lang w:val="ru-RU"/>
        </w:rPr>
        <w:t xml:space="preserve">в связи с 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>предыдущ</w:t>
      </w:r>
      <w:r w:rsidR="006F5C48">
        <w:rPr>
          <w:rFonts w:ascii="Times New Roman" w:hAnsi="Times New Roman"/>
          <w:sz w:val="24"/>
          <w:szCs w:val="24"/>
          <w:lang w:val="ru-RU"/>
        </w:rPr>
        <w:t>им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5C48">
        <w:rPr>
          <w:rFonts w:ascii="Times New Roman" w:hAnsi="Times New Roman"/>
          <w:sz w:val="24"/>
          <w:szCs w:val="24"/>
          <w:lang w:val="ru-RU"/>
        </w:rPr>
        <w:t>отпуском на</w:t>
      </w:r>
      <w:r w:rsidR="00476939" w:rsidRPr="00476939">
        <w:rPr>
          <w:rFonts w:ascii="Times New Roman" w:hAnsi="Times New Roman"/>
          <w:sz w:val="24"/>
          <w:szCs w:val="24"/>
          <w:lang w:val="ru-RU"/>
        </w:rPr>
        <w:t xml:space="preserve"> родину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4C6755" w:rsidRPr="006F5C48" w:rsidRDefault="00D81B14" w:rsidP="004C6755">
      <w:pPr>
        <w:spacing w:before="120" w:after="12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6F5C48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4C6755" w:rsidRPr="006F5C4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37484" w:rsidRPr="006F5C48">
        <w:rPr>
          <w:rFonts w:ascii="Times New Roman" w:hAnsi="Times New Roman"/>
          <w:b/>
          <w:sz w:val="24"/>
          <w:szCs w:val="24"/>
          <w:lang w:val="ru-RU"/>
        </w:rPr>
        <w:t>15</w:t>
      </w:r>
    </w:p>
    <w:p w:rsidR="004C6755" w:rsidRPr="009A3382" w:rsidRDefault="00DE2436" w:rsidP="006F5C48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A3382">
        <w:rPr>
          <w:rFonts w:ascii="Times New Roman" w:hAnsi="Times New Roman"/>
          <w:b/>
          <w:sz w:val="24"/>
          <w:szCs w:val="24"/>
          <w:lang w:val="ru-RU"/>
        </w:rPr>
        <w:t>ВОИС</w:t>
      </w:r>
      <w:r w:rsidR="004C6755" w:rsidRPr="009A338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D7F2F" w:rsidRPr="002D7F2F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могла бы</w:t>
      </w:r>
      <w:r w:rsidR="002D7F2F" w:rsidRPr="002D7F2F">
        <w:rPr>
          <w:rFonts w:ascii="Times New Roman" w:eastAsia="Calibri" w:hAnsi="Times New Roman" w:cs="Times New Roman"/>
          <w:b/>
          <w:lang w:val="ru-RU"/>
        </w:rPr>
        <w:t xml:space="preserve"> </w:t>
      </w:r>
      <w:r w:rsidRPr="009A3382">
        <w:rPr>
          <w:rFonts w:ascii="Times New Roman" w:hAnsi="Times New Roman"/>
          <w:b/>
          <w:sz w:val="24"/>
          <w:szCs w:val="24"/>
          <w:lang w:val="ru-RU"/>
        </w:rPr>
        <w:t xml:space="preserve">ускорить процесс </w:t>
      </w:r>
      <w:r w:rsidR="006F5C48" w:rsidRPr="006F5C48">
        <w:rPr>
          <w:rFonts w:ascii="Times New Roman" w:hAnsi="Times New Roman"/>
          <w:b/>
          <w:sz w:val="24"/>
          <w:szCs w:val="24"/>
          <w:lang w:val="ru-RU"/>
        </w:rPr>
        <w:t>модернизаци</w:t>
      </w:r>
      <w:r w:rsidR="006F5C48">
        <w:rPr>
          <w:rFonts w:ascii="Times New Roman" w:hAnsi="Times New Roman"/>
          <w:b/>
          <w:sz w:val="24"/>
          <w:szCs w:val="24"/>
          <w:lang w:val="ru-RU"/>
        </w:rPr>
        <w:t xml:space="preserve">и своей </w:t>
      </w:r>
      <w:r w:rsidR="009A3382" w:rsidRPr="009A3382">
        <w:rPr>
          <w:rFonts w:ascii="Times New Roman" w:hAnsi="Times New Roman"/>
          <w:b/>
          <w:sz w:val="24"/>
          <w:szCs w:val="24"/>
          <w:lang w:val="ru-RU"/>
        </w:rPr>
        <w:t>информационно-технологическ</w:t>
      </w:r>
      <w:r w:rsidR="009A3382">
        <w:rPr>
          <w:rFonts w:ascii="Times New Roman" w:hAnsi="Times New Roman"/>
          <w:b/>
          <w:sz w:val="24"/>
          <w:szCs w:val="24"/>
          <w:lang w:val="ru-RU"/>
        </w:rPr>
        <w:t>ой системы</w:t>
      </w:r>
      <w:r w:rsidR="006F5C48">
        <w:rPr>
          <w:rFonts w:ascii="Times New Roman" w:hAnsi="Times New Roman"/>
          <w:b/>
          <w:sz w:val="24"/>
          <w:szCs w:val="24"/>
          <w:lang w:val="ru-RU"/>
        </w:rPr>
        <w:t>,</w:t>
      </w:r>
      <w:r w:rsidR="004C6755" w:rsidRPr="009A338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F5C48">
        <w:rPr>
          <w:rFonts w:ascii="Times New Roman" w:hAnsi="Times New Roman"/>
          <w:b/>
          <w:sz w:val="24"/>
          <w:szCs w:val="24"/>
          <w:lang w:val="ru-RU"/>
        </w:rPr>
        <w:t>обеспечивающей</w:t>
      </w:r>
      <w:r w:rsidR="009A3382">
        <w:rPr>
          <w:rFonts w:ascii="Times New Roman" w:hAnsi="Times New Roman"/>
          <w:b/>
          <w:sz w:val="24"/>
          <w:szCs w:val="24"/>
          <w:lang w:val="ru-RU"/>
        </w:rPr>
        <w:t xml:space="preserve"> ее </w:t>
      </w:r>
      <w:r w:rsidR="009A3382" w:rsidRPr="009A3382">
        <w:rPr>
          <w:rFonts w:ascii="Times New Roman" w:hAnsi="Times New Roman"/>
          <w:b/>
          <w:sz w:val="24"/>
          <w:szCs w:val="24"/>
          <w:lang w:val="ru-RU"/>
        </w:rPr>
        <w:t>соответств</w:t>
      </w:r>
      <w:r w:rsidR="006F5C48">
        <w:rPr>
          <w:rFonts w:ascii="Times New Roman" w:hAnsi="Times New Roman"/>
          <w:b/>
          <w:sz w:val="24"/>
          <w:szCs w:val="24"/>
          <w:lang w:val="ru-RU"/>
        </w:rPr>
        <w:t xml:space="preserve">ие </w:t>
      </w:r>
      <w:r w:rsidR="006F5C48" w:rsidRPr="006F5C48">
        <w:rPr>
          <w:rFonts w:ascii="Times New Roman" w:hAnsi="Times New Roman"/>
          <w:b/>
          <w:sz w:val="24"/>
          <w:szCs w:val="24"/>
          <w:lang w:val="ru-RU"/>
        </w:rPr>
        <w:t>требовани</w:t>
      </w:r>
      <w:r w:rsidR="006F5C48">
        <w:rPr>
          <w:rFonts w:ascii="Times New Roman" w:hAnsi="Times New Roman"/>
          <w:b/>
          <w:sz w:val="24"/>
          <w:szCs w:val="24"/>
          <w:lang w:val="ru-RU"/>
        </w:rPr>
        <w:t>ям ППП</w:t>
      </w:r>
      <w:r w:rsidR="004C6755" w:rsidRPr="009A3382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4C6755" w:rsidRPr="00476939" w:rsidRDefault="00DE2436" w:rsidP="00EF5E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13D15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D13D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3D15" w:rsidRPr="00D13D15">
        <w:rPr>
          <w:rFonts w:ascii="Times New Roman" w:hAnsi="Times New Roman"/>
          <w:sz w:val="24"/>
          <w:szCs w:val="24"/>
          <w:lang w:val="ru-RU"/>
        </w:rPr>
        <w:t>согласилась с данной рекомендацией</w:t>
      </w:r>
      <w:r w:rsidR="004C6755" w:rsidRPr="00D13D1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9A3382">
        <w:rPr>
          <w:rFonts w:ascii="Times New Roman" w:hAnsi="Times New Roman"/>
          <w:sz w:val="24"/>
          <w:szCs w:val="24"/>
          <w:lang w:val="ru-RU"/>
        </w:rPr>
        <w:t>Она</w:t>
      </w:r>
      <w:r w:rsidRPr="00476939">
        <w:rPr>
          <w:rFonts w:ascii="Times New Roman" w:hAnsi="Times New Roman"/>
          <w:sz w:val="24"/>
          <w:szCs w:val="24"/>
          <w:lang w:val="ru-RU"/>
        </w:rPr>
        <w:t xml:space="preserve"> добавила, что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5E58">
        <w:rPr>
          <w:rFonts w:ascii="Times New Roman" w:hAnsi="Times New Roman"/>
          <w:sz w:val="24"/>
          <w:szCs w:val="24"/>
          <w:lang w:val="ru-RU"/>
        </w:rPr>
        <w:t xml:space="preserve">настройки </w:t>
      </w:r>
      <w:r w:rsidR="009A3382" w:rsidRPr="00476939">
        <w:rPr>
          <w:rFonts w:ascii="Times New Roman" w:hAnsi="Times New Roman"/>
          <w:sz w:val="24"/>
          <w:szCs w:val="24"/>
          <w:lang w:val="ru-RU"/>
        </w:rPr>
        <w:t>с</w:t>
      </w:r>
      <w:r w:rsidR="00EF5E58">
        <w:rPr>
          <w:rFonts w:ascii="Times New Roman" w:hAnsi="Times New Roman"/>
          <w:sz w:val="24"/>
          <w:szCs w:val="24"/>
          <w:lang w:val="ru-RU"/>
        </w:rPr>
        <w:t>истемы</w:t>
      </w:r>
      <w:r w:rsidR="001947DC" w:rsidRPr="00476939">
        <w:rPr>
          <w:rFonts w:ascii="Times New Roman" w:hAnsi="Times New Roman"/>
          <w:sz w:val="24"/>
          <w:szCs w:val="24"/>
          <w:lang w:val="ru-RU"/>
        </w:rPr>
        <w:t xml:space="preserve"> ПОР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5E58">
        <w:rPr>
          <w:rFonts w:ascii="Times New Roman" w:hAnsi="Times New Roman"/>
          <w:sz w:val="24"/>
          <w:szCs w:val="24"/>
          <w:lang w:val="ru-RU"/>
        </w:rPr>
        <w:t xml:space="preserve">будут </w:t>
      </w:r>
      <w:r w:rsidR="00EF5E58" w:rsidRPr="00EF5E58">
        <w:rPr>
          <w:rFonts w:ascii="Times New Roman" w:hAnsi="Times New Roman"/>
          <w:sz w:val="24"/>
          <w:szCs w:val="24"/>
          <w:lang w:val="ru-RU"/>
        </w:rPr>
        <w:t>предусматрива</w:t>
      </w:r>
      <w:r w:rsidR="00EF5E58">
        <w:rPr>
          <w:rFonts w:ascii="Times New Roman" w:hAnsi="Times New Roman"/>
          <w:sz w:val="24"/>
          <w:szCs w:val="24"/>
          <w:lang w:val="ru-RU"/>
        </w:rPr>
        <w:t xml:space="preserve">ть автоматическую потерю </w:t>
      </w:r>
      <w:r w:rsidR="00EF5E58" w:rsidRPr="009A3382">
        <w:rPr>
          <w:rFonts w:ascii="Times New Roman" w:hAnsi="Times New Roman"/>
          <w:sz w:val="24"/>
          <w:szCs w:val="24"/>
          <w:lang w:val="ru-RU"/>
        </w:rPr>
        <w:t>сотрудник</w:t>
      </w:r>
      <w:r w:rsidR="00EF5E58">
        <w:rPr>
          <w:rFonts w:ascii="Times New Roman" w:hAnsi="Times New Roman"/>
          <w:sz w:val="24"/>
          <w:szCs w:val="24"/>
          <w:lang w:val="ru-RU"/>
        </w:rPr>
        <w:t xml:space="preserve">ами </w:t>
      </w:r>
      <w:r w:rsidR="009A3382" w:rsidRPr="00476939">
        <w:rPr>
          <w:rFonts w:ascii="Times New Roman" w:hAnsi="Times New Roman"/>
          <w:sz w:val="24"/>
          <w:szCs w:val="24"/>
          <w:lang w:val="ru-RU"/>
        </w:rPr>
        <w:t>все</w:t>
      </w:r>
      <w:r w:rsidR="009A3382">
        <w:rPr>
          <w:rFonts w:ascii="Times New Roman" w:hAnsi="Times New Roman"/>
          <w:sz w:val="24"/>
          <w:szCs w:val="24"/>
          <w:lang w:val="ru-RU"/>
        </w:rPr>
        <w:t>х</w:t>
      </w:r>
      <w:r w:rsidR="009A3382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3382">
        <w:rPr>
          <w:rFonts w:ascii="Times New Roman" w:hAnsi="Times New Roman"/>
          <w:sz w:val="24"/>
          <w:szCs w:val="24"/>
          <w:lang w:val="ru-RU"/>
        </w:rPr>
        <w:t>неиспользованных отпусков</w:t>
      </w:r>
      <w:r w:rsidR="009A3382" w:rsidRPr="00476939">
        <w:rPr>
          <w:rFonts w:ascii="Times New Roman" w:hAnsi="Times New Roman"/>
          <w:sz w:val="24"/>
          <w:szCs w:val="24"/>
          <w:lang w:val="ru-RU"/>
        </w:rPr>
        <w:t xml:space="preserve"> на родину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A3382" w:rsidRPr="009A3382">
        <w:rPr>
          <w:rFonts w:ascii="Times New Roman" w:hAnsi="Times New Roman"/>
          <w:sz w:val="24"/>
          <w:szCs w:val="24"/>
          <w:lang w:val="ru-RU"/>
        </w:rPr>
        <w:t>за исключение</w:t>
      </w:r>
      <w:r w:rsidR="009A3382">
        <w:rPr>
          <w:rFonts w:ascii="Times New Roman" w:hAnsi="Times New Roman"/>
          <w:sz w:val="24"/>
          <w:szCs w:val="24"/>
          <w:lang w:val="ru-RU"/>
        </w:rPr>
        <w:t xml:space="preserve">м случаев, когда имеется </w:t>
      </w:r>
      <w:r w:rsidRPr="00476939">
        <w:rPr>
          <w:rFonts w:ascii="Times New Roman" w:hAnsi="Times New Roman"/>
          <w:sz w:val="24"/>
          <w:szCs w:val="24"/>
          <w:lang w:val="ru-RU"/>
        </w:rPr>
        <w:t>ясн</w:t>
      </w:r>
      <w:r w:rsidR="00EF5E58">
        <w:rPr>
          <w:rFonts w:ascii="Times New Roman" w:hAnsi="Times New Roman"/>
          <w:sz w:val="24"/>
          <w:szCs w:val="24"/>
          <w:lang w:val="ru-RU"/>
        </w:rPr>
        <w:t>ое</w:t>
      </w:r>
      <w:r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76939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5E58">
        <w:rPr>
          <w:rFonts w:ascii="Times New Roman" w:hAnsi="Times New Roman"/>
          <w:sz w:val="24"/>
          <w:szCs w:val="24"/>
          <w:lang w:val="ru-RU"/>
        </w:rPr>
        <w:t xml:space="preserve">документированное основание для </w:t>
      </w:r>
      <w:r w:rsidR="009A3382">
        <w:rPr>
          <w:rFonts w:ascii="Times New Roman" w:hAnsi="Times New Roman"/>
          <w:sz w:val="24"/>
          <w:szCs w:val="24"/>
          <w:lang w:val="ru-RU"/>
        </w:rPr>
        <w:t>продления срока действия права</w:t>
      </w:r>
      <w:r w:rsidR="00EF5E58">
        <w:rPr>
          <w:rFonts w:ascii="Times New Roman" w:hAnsi="Times New Roman"/>
          <w:sz w:val="24"/>
          <w:szCs w:val="24"/>
          <w:lang w:val="ru-RU"/>
        </w:rPr>
        <w:t xml:space="preserve"> на такой отпуск</w:t>
      </w:r>
      <w:r w:rsidR="004C6755" w:rsidRPr="00476939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DC57F1" w:rsidRDefault="00D81B14" w:rsidP="004C6755">
      <w:pPr>
        <w:spacing w:before="120" w:after="120" w:line="360" w:lineRule="auto"/>
        <w:rPr>
          <w:rFonts w:ascii="Times New Roman" w:hAnsi="Times New Roman"/>
          <w:b/>
          <w:color w:val="002060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</w:rPr>
        <w:t>Назначения</w:t>
      </w:r>
    </w:p>
    <w:p w:rsidR="00823003" w:rsidRDefault="00B23EF0" w:rsidP="00EF5E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823003" w:rsidSect="00333CA1">
          <w:footerReference w:type="default" r:id="rId64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B23EF0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 w:rsidR="00C6645C">
        <w:rPr>
          <w:rFonts w:ascii="Times New Roman" w:hAnsi="Times New Roman"/>
          <w:sz w:val="24"/>
          <w:szCs w:val="24"/>
          <w:lang w:val="ru-RU"/>
        </w:rPr>
        <w:t>статье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5 </w:t>
      </w:r>
      <w:r w:rsidR="00C6645C">
        <w:rPr>
          <w:rFonts w:ascii="Times New Roman" w:hAnsi="Times New Roman"/>
          <w:sz w:val="24"/>
          <w:szCs w:val="24"/>
          <w:lang w:val="ru-RU"/>
        </w:rPr>
        <w:t xml:space="preserve">Приложения </w:t>
      </w:r>
      <w:r w:rsidR="004C6755" w:rsidRPr="00B5676A">
        <w:rPr>
          <w:rFonts w:ascii="Times New Roman" w:hAnsi="Times New Roman"/>
          <w:sz w:val="24"/>
          <w:szCs w:val="24"/>
          <w:lang w:val="en-IN"/>
        </w:rPr>
        <w:t>III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645C">
        <w:rPr>
          <w:rFonts w:ascii="Times New Roman" w:hAnsi="Times New Roman"/>
          <w:sz w:val="24"/>
          <w:szCs w:val="24"/>
          <w:lang w:val="ru-RU"/>
        </w:rPr>
        <w:t xml:space="preserve">к ППП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3511F">
        <w:rPr>
          <w:rFonts w:ascii="Times New Roman" w:hAnsi="Times New Roman"/>
          <w:sz w:val="24"/>
          <w:szCs w:val="24"/>
          <w:lang w:val="ru-RU"/>
        </w:rPr>
        <w:t>Служебной инструкции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№</w:t>
      </w:r>
      <w:r w:rsidR="00EF5E58">
        <w:rPr>
          <w:rFonts w:ascii="Times New Roman" w:hAnsi="Times New Roman"/>
          <w:sz w:val="24"/>
          <w:szCs w:val="24"/>
          <w:lang w:val="ru-RU"/>
        </w:rPr>
        <w:t> 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>11/</w:t>
      </w:r>
      <w:r w:rsidR="00EF5E58">
        <w:rPr>
          <w:rFonts w:ascii="Times New Roman" w:hAnsi="Times New Roman"/>
          <w:sz w:val="24"/>
          <w:szCs w:val="24"/>
          <w:lang w:val="ru-RU"/>
        </w:rPr>
        <w:t>2013 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г.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5E58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EF5E58" w:rsidRPr="00EF5E58">
        <w:rPr>
          <w:rFonts w:ascii="Times New Roman" w:hAnsi="Times New Roman"/>
          <w:sz w:val="24"/>
          <w:szCs w:val="24"/>
          <w:lang w:val="ru-RU"/>
        </w:rPr>
        <w:t>процедур</w:t>
      </w:r>
      <w:r w:rsidR="00EF5E58">
        <w:rPr>
          <w:rFonts w:ascii="Times New Roman" w:hAnsi="Times New Roman"/>
          <w:sz w:val="24"/>
          <w:szCs w:val="24"/>
          <w:lang w:val="ru-RU"/>
        </w:rPr>
        <w:t xml:space="preserve">ах отбора на замещение </w:t>
      </w:r>
      <w:r w:rsidR="00C6645C" w:rsidRPr="00C6645C">
        <w:rPr>
          <w:rFonts w:ascii="Times New Roman" w:hAnsi="Times New Roman"/>
          <w:sz w:val="24"/>
          <w:szCs w:val="24"/>
          <w:lang w:val="ru-RU"/>
        </w:rPr>
        <w:t xml:space="preserve">временных </w:t>
      </w:r>
      <w:r w:rsidR="00EF5E58" w:rsidRPr="00EF5E58">
        <w:rPr>
          <w:rFonts w:ascii="Times New Roman" w:hAnsi="Times New Roman"/>
          <w:sz w:val="24"/>
          <w:szCs w:val="24"/>
          <w:lang w:val="ru-RU"/>
        </w:rPr>
        <w:t>должност</w:t>
      </w:r>
      <w:r w:rsidR="00EF5E58">
        <w:rPr>
          <w:rFonts w:ascii="Times New Roman" w:hAnsi="Times New Roman"/>
          <w:sz w:val="24"/>
          <w:szCs w:val="24"/>
          <w:lang w:val="ru-RU"/>
        </w:rPr>
        <w:t>ей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6645C">
        <w:rPr>
          <w:rFonts w:ascii="Times New Roman" w:hAnsi="Times New Roman"/>
          <w:sz w:val="24"/>
          <w:szCs w:val="24"/>
          <w:lang w:val="ru-RU"/>
        </w:rPr>
        <w:t>временные</w:t>
      </w:r>
      <w:r w:rsidR="00C6645C" w:rsidRPr="00C6645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5E58" w:rsidRPr="00EF5E58">
        <w:rPr>
          <w:rFonts w:ascii="Times New Roman" w:hAnsi="Times New Roman"/>
          <w:sz w:val="24"/>
          <w:szCs w:val="24"/>
          <w:lang w:val="ru-RU"/>
        </w:rPr>
        <w:t>должност</w:t>
      </w:r>
      <w:r w:rsidR="00EF5E58">
        <w:rPr>
          <w:rFonts w:ascii="Times New Roman" w:hAnsi="Times New Roman"/>
          <w:sz w:val="24"/>
          <w:szCs w:val="24"/>
          <w:lang w:val="ru-RU"/>
        </w:rPr>
        <w:t>и</w:t>
      </w:r>
      <w:r w:rsidR="00C6645C">
        <w:rPr>
          <w:rFonts w:ascii="Times New Roman" w:hAnsi="Times New Roman"/>
          <w:sz w:val="24"/>
          <w:szCs w:val="24"/>
          <w:lang w:val="ru-RU"/>
        </w:rPr>
        <w:t xml:space="preserve">, предполагаемый срок </w:t>
      </w:r>
      <w:r w:rsidR="00C6645C" w:rsidRPr="00C6645C">
        <w:rPr>
          <w:rFonts w:ascii="Times New Roman" w:hAnsi="Times New Roman"/>
          <w:sz w:val="24"/>
          <w:szCs w:val="24"/>
          <w:lang w:val="ru-RU"/>
        </w:rPr>
        <w:t>котор</w:t>
      </w:r>
      <w:r w:rsidR="00C6645C">
        <w:rPr>
          <w:rFonts w:ascii="Times New Roman" w:hAnsi="Times New Roman"/>
          <w:sz w:val="24"/>
          <w:szCs w:val="24"/>
          <w:lang w:val="ru-RU"/>
        </w:rPr>
        <w:t>ых составляет свыше шести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месяцев</w:t>
      </w:r>
      <w:r w:rsidR="00C6645C">
        <w:rPr>
          <w:rFonts w:ascii="Times New Roman" w:hAnsi="Times New Roman"/>
          <w:sz w:val="24"/>
          <w:szCs w:val="24"/>
          <w:lang w:val="ru-RU"/>
        </w:rPr>
        <w:t>,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645C">
        <w:rPr>
          <w:rFonts w:ascii="Times New Roman" w:hAnsi="Times New Roman"/>
          <w:sz w:val="24"/>
          <w:szCs w:val="24"/>
          <w:lang w:val="ru-RU"/>
        </w:rPr>
        <w:t>заме</w:t>
      </w:r>
      <w:r w:rsidR="00EF5E58">
        <w:rPr>
          <w:rFonts w:ascii="Times New Roman" w:hAnsi="Times New Roman"/>
          <w:sz w:val="24"/>
          <w:szCs w:val="24"/>
          <w:lang w:val="ru-RU"/>
        </w:rPr>
        <w:t xml:space="preserve">щаются путем проведения конкурса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или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645C">
        <w:rPr>
          <w:rFonts w:ascii="Times New Roman" w:hAnsi="Times New Roman"/>
          <w:sz w:val="24"/>
          <w:szCs w:val="24"/>
          <w:lang w:val="ru-RU"/>
        </w:rPr>
        <w:t>публикации сообщения</w:t>
      </w:r>
      <w:r w:rsidR="00C6645C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645C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EF5E58" w:rsidRPr="00B0241F">
        <w:rPr>
          <w:rFonts w:ascii="Times New Roman" w:hAnsi="Times New Roman"/>
          <w:sz w:val="24"/>
          <w:szCs w:val="24"/>
          <w:lang w:val="ru-RU"/>
        </w:rPr>
        <w:t>конкретн</w:t>
      </w:r>
      <w:r w:rsidR="00EF5E58">
        <w:rPr>
          <w:rFonts w:ascii="Times New Roman" w:hAnsi="Times New Roman"/>
          <w:sz w:val="24"/>
          <w:szCs w:val="24"/>
          <w:lang w:val="ru-RU"/>
        </w:rPr>
        <w:t>ой вакансии</w:t>
      </w:r>
      <w:r w:rsidR="00C6645C">
        <w:rPr>
          <w:rFonts w:ascii="Times New Roman" w:hAnsi="Times New Roman"/>
          <w:sz w:val="24"/>
          <w:szCs w:val="24"/>
          <w:lang w:val="ru-RU"/>
        </w:rPr>
        <w:t>,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или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645C">
        <w:rPr>
          <w:rFonts w:ascii="Times New Roman" w:hAnsi="Times New Roman"/>
          <w:sz w:val="24"/>
          <w:szCs w:val="24"/>
          <w:lang w:val="ru-RU"/>
        </w:rPr>
        <w:t xml:space="preserve">путем </w:t>
      </w:r>
    </w:p>
    <w:p w:rsidR="004C6755" w:rsidRPr="00B0241F" w:rsidRDefault="00EF5E58" w:rsidP="00EF5E58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EF5E58">
        <w:rPr>
          <w:rFonts w:ascii="Times New Roman" w:hAnsi="Times New Roman"/>
          <w:sz w:val="24"/>
          <w:szCs w:val="24"/>
          <w:lang w:val="ru-RU"/>
        </w:rPr>
        <w:lastRenderedPageBreak/>
        <w:t>использова</w:t>
      </w:r>
      <w:r>
        <w:rPr>
          <w:rFonts w:ascii="Times New Roman" w:hAnsi="Times New Roman"/>
          <w:sz w:val="24"/>
          <w:szCs w:val="24"/>
          <w:lang w:val="ru-RU"/>
        </w:rPr>
        <w:t xml:space="preserve">ния </w:t>
      </w:r>
      <w:r w:rsidR="00C6645C">
        <w:rPr>
          <w:rFonts w:ascii="Times New Roman" w:hAnsi="Times New Roman"/>
          <w:sz w:val="24"/>
          <w:szCs w:val="24"/>
          <w:lang w:val="ru-RU"/>
        </w:rPr>
        <w:t>обоих этих методов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Однако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6645C">
        <w:rPr>
          <w:rFonts w:ascii="Times New Roman" w:hAnsi="Times New Roman"/>
          <w:sz w:val="24"/>
          <w:szCs w:val="24"/>
          <w:lang w:val="ru-RU"/>
        </w:rPr>
        <w:t>Г</w:t>
      </w:r>
      <w:r w:rsidR="00C6645C" w:rsidRPr="00C6645C">
        <w:rPr>
          <w:rFonts w:ascii="Times New Roman" w:hAnsi="Times New Roman"/>
          <w:sz w:val="24"/>
          <w:szCs w:val="24"/>
          <w:lang w:val="ru-RU"/>
        </w:rPr>
        <w:t>енеральн</w:t>
      </w:r>
      <w:r w:rsidR="00C6645C">
        <w:rPr>
          <w:rFonts w:ascii="Times New Roman" w:hAnsi="Times New Roman"/>
          <w:sz w:val="24"/>
          <w:szCs w:val="24"/>
          <w:lang w:val="ru-RU"/>
        </w:rPr>
        <w:t xml:space="preserve">ый </w:t>
      </w:r>
      <w:r w:rsidRPr="00C6645C">
        <w:rPr>
          <w:rFonts w:ascii="Times New Roman" w:hAnsi="Times New Roman"/>
          <w:sz w:val="24"/>
          <w:szCs w:val="24"/>
          <w:lang w:val="ru-RU"/>
        </w:rPr>
        <w:t>д</w:t>
      </w:r>
      <w:r w:rsidR="00C6645C" w:rsidRPr="00C6645C">
        <w:rPr>
          <w:rFonts w:ascii="Times New Roman" w:hAnsi="Times New Roman"/>
          <w:sz w:val="24"/>
          <w:szCs w:val="24"/>
          <w:lang w:val="ru-RU"/>
        </w:rPr>
        <w:t>иректор</w:t>
      </w:r>
      <w:r w:rsidR="00C6645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0BFE">
        <w:rPr>
          <w:rFonts w:ascii="Times New Roman" w:hAnsi="Times New Roman"/>
          <w:sz w:val="24"/>
          <w:szCs w:val="24"/>
          <w:lang w:val="ru-RU"/>
        </w:rPr>
        <w:t xml:space="preserve">(ГД) </w:t>
      </w:r>
      <w:r w:rsidR="00C6645C">
        <w:rPr>
          <w:rFonts w:ascii="Times New Roman" w:hAnsi="Times New Roman"/>
          <w:sz w:val="24"/>
          <w:szCs w:val="24"/>
          <w:lang w:val="ru-RU"/>
        </w:rPr>
        <w:t>вправе принять решение о неприменении конкурса</w:t>
      </w:r>
      <w:r w:rsidR="00823003" w:rsidRPr="0082300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на замещение </w:t>
      </w:r>
      <w:r w:rsidR="00C6645C">
        <w:rPr>
          <w:rFonts w:ascii="Times New Roman" w:hAnsi="Times New Roman"/>
          <w:sz w:val="24"/>
          <w:szCs w:val="24"/>
          <w:lang w:val="ru-RU"/>
        </w:rPr>
        <w:t xml:space="preserve">временных </w:t>
      </w:r>
      <w:r w:rsidRPr="00EF5E58">
        <w:rPr>
          <w:rFonts w:ascii="Times New Roman" w:hAnsi="Times New Roman"/>
          <w:sz w:val="24"/>
          <w:szCs w:val="24"/>
          <w:lang w:val="ru-RU"/>
        </w:rPr>
        <w:t>должност</w:t>
      </w:r>
      <w:r>
        <w:rPr>
          <w:rFonts w:ascii="Times New Roman" w:hAnsi="Times New Roman"/>
          <w:sz w:val="24"/>
          <w:szCs w:val="24"/>
          <w:lang w:val="ru-RU"/>
        </w:rPr>
        <w:t>ей на срок</w:t>
      </w:r>
      <w:r w:rsidR="00C6645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более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645C">
        <w:rPr>
          <w:rFonts w:ascii="Times New Roman" w:hAnsi="Times New Roman"/>
          <w:sz w:val="24"/>
          <w:szCs w:val="24"/>
          <w:lang w:val="ru-RU"/>
        </w:rPr>
        <w:t>шести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месяцев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645C">
        <w:rPr>
          <w:rFonts w:ascii="Times New Roman" w:hAnsi="Times New Roman"/>
          <w:sz w:val="24"/>
          <w:szCs w:val="24"/>
          <w:lang w:val="ru-RU"/>
        </w:rPr>
        <w:t xml:space="preserve">в порядке </w:t>
      </w:r>
      <w:r w:rsidR="00C6645C" w:rsidRPr="00B0241F">
        <w:rPr>
          <w:rFonts w:ascii="Times New Roman" w:hAnsi="Times New Roman"/>
          <w:sz w:val="24"/>
          <w:szCs w:val="24"/>
          <w:lang w:val="ru-RU"/>
        </w:rPr>
        <w:t>исключени</w:t>
      </w:r>
      <w:r w:rsidR="00C6645C">
        <w:rPr>
          <w:rFonts w:ascii="Times New Roman" w:hAnsi="Times New Roman"/>
          <w:sz w:val="24"/>
          <w:szCs w:val="24"/>
          <w:lang w:val="ru-RU"/>
        </w:rPr>
        <w:t>я,</w:t>
      </w:r>
      <w:r w:rsidR="00C6645C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если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он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или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645C">
        <w:rPr>
          <w:rFonts w:ascii="Times New Roman" w:hAnsi="Times New Roman"/>
          <w:sz w:val="24"/>
          <w:szCs w:val="24"/>
          <w:lang w:val="ru-RU"/>
        </w:rPr>
        <w:t>она считает, что это отвечает интересам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B0241F" w:rsidRDefault="00CF0BFE" w:rsidP="00EF5E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анализ</w:t>
      </w:r>
      <w:r>
        <w:rPr>
          <w:rFonts w:ascii="Times New Roman" w:hAnsi="Times New Roman"/>
          <w:sz w:val="24"/>
          <w:szCs w:val="24"/>
          <w:lang w:val="ru-RU"/>
        </w:rPr>
        <w:t>е шести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прямых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назначений, произведенных с </w:t>
      </w:r>
      <w:r w:rsidRPr="00CF0BFE">
        <w:rPr>
          <w:rFonts w:ascii="Times New Roman" w:hAnsi="Times New Roman"/>
          <w:sz w:val="24"/>
          <w:szCs w:val="24"/>
          <w:lang w:val="ru-RU"/>
        </w:rPr>
        <w:t>использова</w:t>
      </w:r>
      <w:r>
        <w:rPr>
          <w:rFonts w:ascii="Times New Roman" w:hAnsi="Times New Roman"/>
          <w:sz w:val="24"/>
          <w:szCs w:val="24"/>
          <w:lang w:val="ru-RU"/>
        </w:rPr>
        <w:t xml:space="preserve">нием упомянутых выше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исключительн</w:t>
      </w:r>
      <w:r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Pr="00CF0BFE">
        <w:rPr>
          <w:rFonts w:ascii="Times New Roman" w:hAnsi="Times New Roman"/>
          <w:sz w:val="24"/>
          <w:szCs w:val="24"/>
          <w:lang w:val="ru-RU"/>
        </w:rPr>
        <w:t>полномочи</w:t>
      </w:r>
      <w:r>
        <w:rPr>
          <w:rFonts w:ascii="Times New Roman" w:hAnsi="Times New Roman"/>
          <w:sz w:val="24"/>
          <w:szCs w:val="24"/>
          <w:lang w:val="ru-RU"/>
        </w:rPr>
        <w:t xml:space="preserve">й ГД </w:t>
      </w:r>
      <w:r w:rsidRPr="00B0241F">
        <w:rPr>
          <w:rFonts w:ascii="Times New Roman" w:hAnsi="Times New Roman"/>
          <w:sz w:val="24"/>
          <w:szCs w:val="24"/>
          <w:lang w:val="ru-RU"/>
        </w:rPr>
        <w:t>в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2012-2014 гг.,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возникли следующие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вопросы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4C6755" w:rsidRPr="00B0241F" w:rsidRDefault="00CF0BFE" w:rsidP="005138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отрудник </w:t>
      </w:r>
      <w:r>
        <w:rPr>
          <w:rFonts w:ascii="Times New Roman" w:hAnsi="Times New Roman"/>
          <w:sz w:val="24"/>
          <w:szCs w:val="24"/>
          <w:lang w:val="ru-RU"/>
        </w:rPr>
        <w:t xml:space="preserve">был назначен </w:t>
      </w:r>
      <w:r w:rsidR="00067B67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067B67" w:rsidRPr="00067B67">
        <w:rPr>
          <w:rFonts w:ascii="Times New Roman" w:hAnsi="Times New Roman"/>
          <w:sz w:val="24"/>
          <w:szCs w:val="24"/>
          <w:lang w:val="ru-RU"/>
        </w:rPr>
        <w:t>должност</w:t>
      </w:r>
      <w:r w:rsidR="00067B67">
        <w:rPr>
          <w:rFonts w:ascii="Times New Roman" w:hAnsi="Times New Roman"/>
          <w:sz w:val="24"/>
          <w:szCs w:val="24"/>
          <w:lang w:val="ru-RU"/>
        </w:rPr>
        <w:t xml:space="preserve">ь </w:t>
      </w:r>
      <w:r w:rsidR="00067B67" w:rsidRPr="00EF5E58">
        <w:rPr>
          <w:rFonts w:ascii="Times New Roman" w:hAnsi="Times New Roman"/>
          <w:sz w:val="24"/>
          <w:szCs w:val="24"/>
          <w:lang w:val="ru-RU"/>
        </w:rPr>
        <w:t>класса</w:t>
      </w:r>
      <w:r w:rsidR="00EF5E58" w:rsidRPr="00EF5E5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7B67" w:rsidRPr="00EF5E58">
        <w:rPr>
          <w:rFonts w:ascii="Times New Roman" w:hAnsi="Times New Roman"/>
          <w:sz w:val="24"/>
          <w:szCs w:val="24"/>
          <w:lang w:val="ru-RU"/>
        </w:rPr>
        <w:t>С-3</w:t>
      </w:r>
      <w:r w:rsidR="00067B67">
        <w:rPr>
          <w:rFonts w:ascii="Times New Roman" w:hAnsi="Times New Roman"/>
          <w:sz w:val="24"/>
          <w:szCs w:val="24"/>
          <w:lang w:val="ru-RU"/>
        </w:rPr>
        <w:t>,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первоначально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7B67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шесть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месяцев</w:t>
      </w:r>
      <w:r w:rsidR="00067B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173FC">
        <w:rPr>
          <w:rFonts w:ascii="Times New Roman" w:hAnsi="Times New Roman"/>
          <w:sz w:val="24"/>
          <w:szCs w:val="24"/>
          <w:lang w:val="ru-RU"/>
        </w:rPr>
        <w:t>без проведения конкурса</w:t>
      </w:r>
      <w:r w:rsidR="009C736A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67B67" w:rsidRPr="00B0241F">
        <w:rPr>
          <w:rFonts w:ascii="Times New Roman" w:hAnsi="Times New Roman"/>
          <w:sz w:val="24"/>
          <w:szCs w:val="24"/>
          <w:lang w:val="ru-RU"/>
        </w:rPr>
        <w:t>Впоследствии</w:t>
      </w:r>
      <w:r w:rsidR="00067B67" w:rsidRPr="00067B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назначение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7B67">
        <w:rPr>
          <w:rFonts w:ascii="Times New Roman" w:hAnsi="Times New Roman"/>
          <w:sz w:val="24"/>
          <w:szCs w:val="24"/>
          <w:lang w:val="ru-RU"/>
        </w:rPr>
        <w:t xml:space="preserve">было продлено еще на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шесть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месяцев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7B67" w:rsidRPr="00067B67">
        <w:rPr>
          <w:rFonts w:ascii="Times New Roman" w:hAnsi="Times New Roman"/>
          <w:sz w:val="24"/>
          <w:szCs w:val="24"/>
          <w:lang w:val="ru-RU"/>
        </w:rPr>
        <w:t>решени</w:t>
      </w:r>
      <w:r w:rsidR="001173FC">
        <w:rPr>
          <w:rFonts w:ascii="Times New Roman" w:hAnsi="Times New Roman"/>
          <w:sz w:val="24"/>
          <w:szCs w:val="24"/>
          <w:lang w:val="ru-RU"/>
        </w:rPr>
        <w:t>ем</w:t>
      </w:r>
      <w:r w:rsidR="00067B67">
        <w:rPr>
          <w:rFonts w:ascii="Times New Roman" w:hAnsi="Times New Roman"/>
          <w:sz w:val="24"/>
          <w:szCs w:val="24"/>
          <w:lang w:val="ru-RU"/>
        </w:rPr>
        <w:t xml:space="preserve"> ГД</w:t>
      </w:r>
      <w:r w:rsidR="001173FC">
        <w:rPr>
          <w:rFonts w:ascii="Times New Roman" w:hAnsi="Times New Roman"/>
          <w:sz w:val="24"/>
          <w:szCs w:val="24"/>
          <w:lang w:val="ru-RU"/>
        </w:rPr>
        <w:t>, принятым</w:t>
      </w:r>
      <w:r w:rsidR="00067B67">
        <w:rPr>
          <w:rFonts w:ascii="Times New Roman" w:hAnsi="Times New Roman"/>
          <w:sz w:val="24"/>
          <w:szCs w:val="24"/>
          <w:lang w:val="ru-RU"/>
        </w:rPr>
        <w:t xml:space="preserve"> в порядке исключения</w:t>
      </w:r>
      <w:r w:rsidR="001173FC">
        <w:rPr>
          <w:rFonts w:ascii="Times New Roman" w:hAnsi="Times New Roman"/>
          <w:sz w:val="24"/>
          <w:szCs w:val="24"/>
          <w:lang w:val="ru-RU"/>
        </w:rPr>
        <w:t>,</w:t>
      </w:r>
      <w:r w:rsidR="00067B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73FC">
        <w:rPr>
          <w:rFonts w:ascii="Times New Roman" w:hAnsi="Times New Roman"/>
          <w:sz w:val="24"/>
          <w:szCs w:val="24"/>
          <w:lang w:val="ru-RU"/>
        </w:rPr>
        <w:t>без проведения конкурса</w:t>
      </w:r>
      <w:r w:rsidR="00067B67">
        <w:rPr>
          <w:rFonts w:ascii="Times New Roman" w:hAnsi="Times New Roman"/>
          <w:sz w:val="24"/>
          <w:szCs w:val="24"/>
          <w:lang w:val="ru-RU"/>
        </w:rPr>
        <w:t xml:space="preserve">, при этом </w:t>
      </w:r>
      <w:r w:rsidR="00067B67" w:rsidRPr="00067B67">
        <w:rPr>
          <w:rFonts w:ascii="Times New Roman" w:hAnsi="Times New Roman"/>
          <w:sz w:val="24"/>
          <w:szCs w:val="24"/>
          <w:lang w:val="ru-RU"/>
        </w:rPr>
        <w:t>в качестве</w:t>
      </w:r>
      <w:r w:rsidR="00067B67">
        <w:rPr>
          <w:rFonts w:ascii="Times New Roman" w:hAnsi="Times New Roman"/>
          <w:sz w:val="24"/>
          <w:szCs w:val="24"/>
          <w:lang w:val="ru-RU"/>
        </w:rPr>
        <w:t xml:space="preserve"> основания </w:t>
      </w:r>
      <w:r w:rsidR="0051386D">
        <w:rPr>
          <w:rFonts w:ascii="Times New Roman" w:hAnsi="Times New Roman"/>
          <w:sz w:val="24"/>
          <w:szCs w:val="24"/>
          <w:lang w:val="ru-RU"/>
        </w:rPr>
        <w:t>такого</w:t>
      </w:r>
      <w:r w:rsidR="001173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73FC" w:rsidRPr="001173FC">
        <w:rPr>
          <w:rFonts w:ascii="Times New Roman" w:hAnsi="Times New Roman"/>
          <w:sz w:val="24"/>
          <w:szCs w:val="24"/>
          <w:lang w:val="ru-RU"/>
        </w:rPr>
        <w:t>решени</w:t>
      </w:r>
      <w:r w:rsidR="001173FC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067B67">
        <w:rPr>
          <w:rFonts w:ascii="Times New Roman" w:hAnsi="Times New Roman"/>
          <w:sz w:val="24"/>
          <w:szCs w:val="24"/>
          <w:lang w:val="ru-RU"/>
        </w:rPr>
        <w:t>прив</w:t>
      </w:r>
      <w:r w:rsidR="001173FC">
        <w:rPr>
          <w:rFonts w:ascii="Times New Roman" w:hAnsi="Times New Roman"/>
          <w:sz w:val="24"/>
          <w:szCs w:val="24"/>
          <w:lang w:val="ru-RU"/>
        </w:rPr>
        <w:t xml:space="preserve">одилась </w:t>
      </w:r>
      <w:r w:rsidR="00067B67" w:rsidRPr="00067B67">
        <w:rPr>
          <w:rFonts w:ascii="Times New Roman" w:hAnsi="Times New Roman"/>
          <w:sz w:val="24"/>
          <w:szCs w:val="24"/>
          <w:lang w:val="ru-RU"/>
        </w:rPr>
        <w:t>необходим</w:t>
      </w:r>
      <w:r w:rsidR="00067B67">
        <w:rPr>
          <w:rFonts w:ascii="Times New Roman" w:hAnsi="Times New Roman"/>
          <w:sz w:val="24"/>
          <w:szCs w:val="24"/>
          <w:lang w:val="ru-RU"/>
        </w:rPr>
        <w:t xml:space="preserve">ость </w:t>
      </w:r>
      <w:r w:rsidR="001173FC" w:rsidRPr="001173FC">
        <w:rPr>
          <w:rFonts w:ascii="Times New Roman" w:hAnsi="Times New Roman"/>
          <w:sz w:val="24"/>
          <w:szCs w:val="24"/>
          <w:lang w:val="ru-RU"/>
        </w:rPr>
        <w:t>обеспечени</w:t>
      </w:r>
      <w:r w:rsidR="001173FC">
        <w:rPr>
          <w:rFonts w:ascii="Times New Roman" w:hAnsi="Times New Roman"/>
          <w:sz w:val="24"/>
          <w:szCs w:val="24"/>
          <w:lang w:val="ru-RU"/>
        </w:rPr>
        <w:t xml:space="preserve">я плавной кадровой преемственности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9C736A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73FC">
        <w:rPr>
          <w:rFonts w:ascii="Times New Roman" w:hAnsi="Times New Roman"/>
          <w:sz w:val="24"/>
          <w:szCs w:val="24"/>
          <w:lang w:val="ru-RU"/>
        </w:rPr>
        <w:t xml:space="preserve">уведомления за </w:t>
      </w:r>
      <w:r w:rsidR="001173FC" w:rsidRPr="00B0241F">
        <w:rPr>
          <w:rFonts w:ascii="Times New Roman" w:hAnsi="Times New Roman"/>
          <w:sz w:val="24"/>
          <w:szCs w:val="24"/>
          <w:lang w:val="ru-RU"/>
        </w:rPr>
        <w:t>достаточн</w:t>
      </w:r>
      <w:r w:rsidR="001173FC">
        <w:rPr>
          <w:rFonts w:ascii="Times New Roman" w:hAnsi="Times New Roman"/>
          <w:sz w:val="24"/>
          <w:szCs w:val="24"/>
          <w:lang w:val="ru-RU"/>
        </w:rPr>
        <w:t>ый</w:t>
      </w:r>
      <w:r w:rsidR="001173FC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73FC">
        <w:rPr>
          <w:rFonts w:ascii="Times New Roman" w:hAnsi="Times New Roman"/>
          <w:sz w:val="24"/>
          <w:szCs w:val="24"/>
          <w:lang w:val="ru-RU"/>
        </w:rPr>
        <w:t>срок</w:t>
      </w:r>
      <w:r w:rsidR="0051386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1386D" w:rsidRPr="00067B67">
        <w:rPr>
          <w:rFonts w:ascii="Times New Roman" w:hAnsi="Times New Roman"/>
          <w:sz w:val="24"/>
          <w:szCs w:val="24"/>
          <w:lang w:val="ru-RU"/>
        </w:rPr>
        <w:t>сотрудник</w:t>
      </w:r>
      <w:r w:rsidR="0051386D">
        <w:rPr>
          <w:rFonts w:ascii="Times New Roman" w:hAnsi="Times New Roman"/>
          <w:sz w:val="24"/>
          <w:szCs w:val="24"/>
          <w:lang w:val="ru-RU"/>
        </w:rPr>
        <w:t xml:space="preserve">ов, проработавших в </w:t>
      </w:r>
      <w:r w:rsidR="0051386D" w:rsidRPr="00067B67">
        <w:rPr>
          <w:rFonts w:ascii="Times New Roman" w:hAnsi="Times New Roman"/>
          <w:sz w:val="24"/>
          <w:szCs w:val="24"/>
          <w:lang w:val="ru-RU"/>
        </w:rPr>
        <w:t>Организаци</w:t>
      </w:r>
      <w:r w:rsidR="0051386D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51386D" w:rsidRPr="00B0241F">
        <w:rPr>
          <w:rFonts w:ascii="Times New Roman" w:hAnsi="Times New Roman"/>
          <w:sz w:val="24"/>
          <w:szCs w:val="24"/>
          <w:lang w:val="ru-RU"/>
        </w:rPr>
        <w:t xml:space="preserve">более </w:t>
      </w:r>
      <w:r w:rsidR="0051386D">
        <w:rPr>
          <w:rFonts w:ascii="Times New Roman" w:hAnsi="Times New Roman"/>
          <w:sz w:val="24"/>
          <w:szCs w:val="24"/>
          <w:lang w:val="ru-RU"/>
        </w:rPr>
        <w:t>семи</w:t>
      </w:r>
      <w:r w:rsidR="0051386D" w:rsidRPr="00B0241F">
        <w:rPr>
          <w:rFonts w:ascii="Times New Roman" w:hAnsi="Times New Roman"/>
          <w:sz w:val="24"/>
          <w:szCs w:val="24"/>
          <w:lang w:val="ru-RU"/>
        </w:rPr>
        <w:t xml:space="preserve"> лет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Мы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1386D">
        <w:rPr>
          <w:rFonts w:ascii="Times New Roman" w:hAnsi="Times New Roman"/>
          <w:sz w:val="24"/>
          <w:szCs w:val="24"/>
          <w:lang w:val="ru-RU"/>
        </w:rPr>
        <w:t xml:space="preserve">обратили </w:t>
      </w:r>
      <w:r w:rsidR="0051386D" w:rsidRPr="0051386D">
        <w:rPr>
          <w:rFonts w:ascii="Times New Roman" w:hAnsi="Times New Roman"/>
          <w:sz w:val="24"/>
          <w:szCs w:val="24"/>
          <w:lang w:val="ru-RU"/>
        </w:rPr>
        <w:t>внимани</w:t>
      </w:r>
      <w:r w:rsidR="0051386D">
        <w:rPr>
          <w:rFonts w:ascii="Times New Roman" w:hAnsi="Times New Roman"/>
          <w:sz w:val="24"/>
          <w:szCs w:val="24"/>
          <w:lang w:val="ru-RU"/>
        </w:rPr>
        <w:t>е на то</w:t>
      </w:r>
      <w:r w:rsidR="002909DC" w:rsidRPr="002909DC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067B67" w:rsidRPr="001173FC">
        <w:rPr>
          <w:rFonts w:ascii="Times New Roman" w:hAnsi="Times New Roman"/>
          <w:sz w:val="24"/>
          <w:szCs w:val="24"/>
          <w:lang w:val="ru-RU"/>
        </w:rPr>
        <w:t>описание должности</w:t>
      </w:r>
      <w:r w:rsidR="00067B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конкур</w:t>
      </w:r>
      <w:r w:rsidR="00067B67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51386D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51386D" w:rsidRPr="00067B67">
        <w:rPr>
          <w:rFonts w:ascii="Times New Roman" w:hAnsi="Times New Roman"/>
          <w:sz w:val="24"/>
          <w:szCs w:val="24"/>
          <w:lang w:val="ru-RU"/>
        </w:rPr>
        <w:t>котор</w:t>
      </w:r>
      <w:r w:rsidR="0051386D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067B67">
        <w:rPr>
          <w:rFonts w:ascii="Times New Roman" w:hAnsi="Times New Roman"/>
          <w:sz w:val="24"/>
          <w:szCs w:val="24"/>
          <w:lang w:val="ru-RU"/>
        </w:rPr>
        <w:t xml:space="preserve">был сначала отложен, а затем отменен, </w:t>
      </w:r>
      <w:r w:rsidR="0051386D">
        <w:rPr>
          <w:rFonts w:ascii="Times New Roman" w:hAnsi="Times New Roman"/>
          <w:sz w:val="24"/>
          <w:szCs w:val="24"/>
          <w:lang w:val="ru-RU"/>
        </w:rPr>
        <w:t xml:space="preserve">вызвав </w:t>
      </w:r>
      <w:r w:rsidR="0051386D" w:rsidRPr="0051386D">
        <w:rPr>
          <w:rFonts w:ascii="Times New Roman" w:hAnsi="Times New Roman"/>
          <w:sz w:val="24"/>
          <w:szCs w:val="24"/>
          <w:lang w:val="ru-RU"/>
        </w:rPr>
        <w:t>необходим</w:t>
      </w:r>
      <w:r w:rsidR="0051386D">
        <w:rPr>
          <w:rFonts w:ascii="Times New Roman" w:hAnsi="Times New Roman"/>
          <w:sz w:val="24"/>
          <w:szCs w:val="24"/>
          <w:lang w:val="ru-RU"/>
        </w:rPr>
        <w:t>ость продления</w:t>
      </w:r>
      <w:r w:rsidR="00067B67">
        <w:rPr>
          <w:rFonts w:ascii="Times New Roman" w:hAnsi="Times New Roman"/>
          <w:sz w:val="24"/>
          <w:szCs w:val="24"/>
          <w:lang w:val="ru-RU"/>
        </w:rPr>
        <w:t xml:space="preserve"> срок</w:t>
      </w:r>
      <w:r w:rsidR="0051386D">
        <w:rPr>
          <w:rFonts w:ascii="Times New Roman" w:hAnsi="Times New Roman"/>
          <w:sz w:val="24"/>
          <w:szCs w:val="24"/>
          <w:lang w:val="ru-RU"/>
        </w:rPr>
        <w:t>а</w:t>
      </w:r>
      <w:r w:rsidR="00067B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645C">
        <w:rPr>
          <w:rFonts w:ascii="Times New Roman" w:hAnsi="Times New Roman"/>
          <w:sz w:val="24"/>
          <w:szCs w:val="24"/>
          <w:lang w:val="ru-RU"/>
        </w:rPr>
        <w:t>временных контрактов</w:t>
      </w:r>
      <w:r w:rsidR="0051386D">
        <w:rPr>
          <w:rFonts w:ascii="Times New Roman" w:hAnsi="Times New Roman"/>
          <w:sz w:val="24"/>
          <w:szCs w:val="24"/>
          <w:lang w:val="ru-RU"/>
        </w:rPr>
        <w:t>, было неясным.</w:t>
      </w:r>
    </w:p>
    <w:p w:rsidR="004C6755" w:rsidRPr="00462AF1" w:rsidRDefault="00067B67" w:rsidP="004F0E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друг</w:t>
      </w:r>
      <w:r>
        <w:rPr>
          <w:rFonts w:ascii="Times New Roman" w:hAnsi="Times New Roman"/>
          <w:sz w:val="24"/>
          <w:szCs w:val="24"/>
          <w:lang w:val="ru-RU"/>
        </w:rPr>
        <w:t xml:space="preserve">ом случае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три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сотрудника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были назначены без конкурса в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январ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2014 г.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D95432">
        <w:rPr>
          <w:rFonts w:ascii="Times New Roman" w:hAnsi="Times New Roman"/>
          <w:sz w:val="24"/>
          <w:szCs w:val="24"/>
          <w:lang w:val="ru-RU"/>
        </w:rPr>
        <w:t xml:space="preserve">вновь выделенные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временн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>должност</w:t>
      </w:r>
      <w:r w:rsidR="00462AF1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B645A" w:rsidRPr="00462AF1">
        <w:rPr>
          <w:rFonts w:ascii="Times New Roman" w:hAnsi="Times New Roman"/>
          <w:sz w:val="24"/>
          <w:szCs w:val="24"/>
          <w:lang w:val="ru-RU"/>
        </w:rPr>
        <w:t>Впоследствии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5432" w:rsidRPr="00D95432">
        <w:rPr>
          <w:rFonts w:ascii="Times New Roman" w:hAnsi="Times New Roman"/>
          <w:sz w:val="24"/>
          <w:szCs w:val="24"/>
          <w:lang w:val="ru-RU"/>
        </w:rPr>
        <w:t xml:space="preserve">были выделены две постоянные должности для перевода вышеуказанных временных должностей в штат </w:t>
      </w:r>
      <w:r w:rsidR="00BB645A" w:rsidRPr="00462AF1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опубликовано 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 xml:space="preserve">сообщение </w:t>
      </w:r>
      <w:r w:rsidR="00462AF1">
        <w:rPr>
          <w:rFonts w:ascii="Times New Roman" w:hAnsi="Times New Roman"/>
          <w:sz w:val="24"/>
          <w:szCs w:val="24"/>
          <w:lang w:val="ru-RU"/>
        </w:rPr>
        <w:t>о вакансии</w:t>
      </w:r>
      <w:r w:rsidR="004C6755" w:rsidRPr="00462A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62AF1">
        <w:rPr>
          <w:rFonts w:ascii="Times New Roman" w:hAnsi="Times New Roman"/>
          <w:sz w:val="24"/>
          <w:szCs w:val="24"/>
          <w:lang w:val="ru-RU"/>
        </w:rPr>
        <w:t>Было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2AF1">
        <w:rPr>
          <w:rFonts w:ascii="Times New Roman" w:hAnsi="Times New Roman"/>
          <w:sz w:val="24"/>
          <w:szCs w:val="24"/>
          <w:lang w:val="ru-RU"/>
        </w:rPr>
        <w:t>принято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 xml:space="preserve"> решени</w:t>
      </w:r>
      <w:r w:rsidR="00462AF1">
        <w:rPr>
          <w:rFonts w:ascii="Times New Roman" w:hAnsi="Times New Roman"/>
          <w:sz w:val="24"/>
          <w:szCs w:val="24"/>
          <w:lang w:val="ru-RU"/>
        </w:rPr>
        <w:t>е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2AF1">
        <w:rPr>
          <w:rFonts w:ascii="Times New Roman" w:hAnsi="Times New Roman"/>
          <w:sz w:val="24"/>
          <w:szCs w:val="24"/>
          <w:lang w:val="ru-RU"/>
        </w:rPr>
        <w:t>о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2AF1">
        <w:rPr>
          <w:rFonts w:ascii="Times New Roman" w:hAnsi="Times New Roman"/>
          <w:sz w:val="24"/>
          <w:szCs w:val="24"/>
          <w:lang w:val="ru-RU"/>
        </w:rPr>
        <w:t>том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62AF1">
        <w:rPr>
          <w:rFonts w:ascii="Times New Roman" w:hAnsi="Times New Roman"/>
          <w:sz w:val="24"/>
          <w:szCs w:val="24"/>
          <w:lang w:val="ru-RU"/>
        </w:rPr>
        <w:t>что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продление 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>контракт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ов будет </w:t>
      </w:r>
      <w:r w:rsidR="00D95432" w:rsidRPr="00D95432">
        <w:rPr>
          <w:rFonts w:ascii="Times New Roman" w:hAnsi="Times New Roman"/>
          <w:sz w:val="24"/>
          <w:szCs w:val="24"/>
          <w:lang w:val="ru-RU"/>
        </w:rPr>
        <w:t>обусловлен</w:t>
      </w:r>
      <w:r w:rsidR="00D95432">
        <w:rPr>
          <w:rFonts w:ascii="Times New Roman" w:hAnsi="Times New Roman"/>
          <w:sz w:val="24"/>
          <w:szCs w:val="24"/>
          <w:lang w:val="ru-RU"/>
        </w:rPr>
        <w:t>о проведением конкурса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462AF1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если </w:t>
      </w:r>
      <w:r w:rsidR="009A2035" w:rsidRPr="009A2035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9A2035">
        <w:rPr>
          <w:rFonts w:ascii="Times New Roman" w:hAnsi="Times New Roman"/>
          <w:sz w:val="24"/>
          <w:szCs w:val="24"/>
          <w:lang w:val="ru-RU"/>
        </w:rPr>
        <w:t>ие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2035">
        <w:rPr>
          <w:rFonts w:ascii="Times New Roman" w:hAnsi="Times New Roman"/>
          <w:sz w:val="24"/>
          <w:szCs w:val="24"/>
          <w:lang w:val="ru-RU"/>
        </w:rPr>
        <w:t xml:space="preserve">лица </w:t>
      </w:r>
      <w:r w:rsidR="00462AF1">
        <w:rPr>
          <w:rFonts w:ascii="Times New Roman" w:hAnsi="Times New Roman"/>
          <w:sz w:val="24"/>
          <w:szCs w:val="24"/>
          <w:lang w:val="ru-RU"/>
        </w:rPr>
        <w:t>не пройдут отбор</w:t>
      </w:r>
      <w:r w:rsidR="004C6755" w:rsidRPr="00462A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462AF1">
        <w:rPr>
          <w:rFonts w:ascii="Times New Roman" w:hAnsi="Times New Roman"/>
          <w:sz w:val="24"/>
          <w:szCs w:val="24"/>
          <w:lang w:val="ru-RU"/>
        </w:rPr>
        <w:t>их</w:t>
      </w:r>
      <w:r w:rsidR="004C6755" w:rsidRP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62AF1">
        <w:rPr>
          <w:rFonts w:ascii="Times New Roman" w:hAnsi="Times New Roman"/>
          <w:sz w:val="24"/>
          <w:szCs w:val="24"/>
          <w:lang w:val="ru-RU"/>
        </w:rPr>
        <w:t>контракты</w:t>
      </w:r>
      <w:r w:rsidR="004C6755" w:rsidRP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13FA">
        <w:rPr>
          <w:rFonts w:ascii="Times New Roman" w:hAnsi="Times New Roman"/>
          <w:sz w:val="24"/>
          <w:szCs w:val="24"/>
          <w:lang w:val="ru-RU"/>
        </w:rPr>
        <w:t>не будут продлеваться</w:t>
      </w:r>
      <w:r w:rsidR="009A2035">
        <w:rPr>
          <w:rFonts w:ascii="Times New Roman" w:hAnsi="Times New Roman"/>
          <w:sz w:val="24"/>
          <w:szCs w:val="24"/>
          <w:lang w:val="ru-RU"/>
        </w:rPr>
        <w:t xml:space="preserve"> на новый срок</w:t>
      </w:r>
      <w:r w:rsidR="004C6755" w:rsidRPr="00462A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95432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D95432" w:rsidRPr="00D95432">
        <w:rPr>
          <w:rFonts w:ascii="Times New Roman" w:hAnsi="Times New Roman"/>
          <w:sz w:val="24"/>
          <w:szCs w:val="24"/>
          <w:lang w:val="ru-RU"/>
        </w:rPr>
        <w:t>результат</w:t>
      </w:r>
      <w:r w:rsidR="00D95432">
        <w:rPr>
          <w:rFonts w:ascii="Times New Roman" w:hAnsi="Times New Roman"/>
          <w:sz w:val="24"/>
          <w:szCs w:val="24"/>
          <w:lang w:val="ru-RU"/>
        </w:rPr>
        <w:t xml:space="preserve">ам </w:t>
      </w:r>
      <w:r w:rsidR="00BB645A" w:rsidRPr="00462AF1">
        <w:rPr>
          <w:rFonts w:ascii="Times New Roman" w:hAnsi="Times New Roman"/>
          <w:sz w:val="24"/>
          <w:szCs w:val="24"/>
          <w:lang w:val="ru-RU"/>
        </w:rPr>
        <w:t>конкур</w:t>
      </w:r>
      <w:r w:rsidR="00D95432">
        <w:rPr>
          <w:rFonts w:ascii="Times New Roman" w:hAnsi="Times New Roman"/>
          <w:sz w:val="24"/>
          <w:szCs w:val="24"/>
          <w:lang w:val="ru-RU"/>
        </w:rPr>
        <w:t xml:space="preserve">сного экзамена </w:t>
      </w:r>
      <w:r w:rsidR="00462AF1">
        <w:rPr>
          <w:rFonts w:ascii="Times New Roman" w:hAnsi="Times New Roman"/>
          <w:sz w:val="24"/>
          <w:szCs w:val="24"/>
          <w:lang w:val="ru-RU"/>
        </w:rPr>
        <w:t>был отобран и назначен</w:t>
      </w:r>
      <w:r w:rsidR="00D954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5432" w:rsidRPr="00462AF1">
        <w:rPr>
          <w:rFonts w:ascii="Times New Roman" w:hAnsi="Times New Roman"/>
          <w:sz w:val="24"/>
          <w:szCs w:val="24"/>
          <w:lang w:val="ru-RU"/>
        </w:rPr>
        <w:t>од</w:t>
      </w:r>
      <w:r w:rsidR="00D95432">
        <w:rPr>
          <w:rFonts w:ascii="Times New Roman" w:hAnsi="Times New Roman"/>
          <w:sz w:val="24"/>
          <w:szCs w:val="24"/>
          <w:lang w:val="ru-RU"/>
        </w:rPr>
        <w:t>и</w:t>
      </w:r>
      <w:r w:rsidR="00D95432" w:rsidRPr="00462AF1">
        <w:rPr>
          <w:rFonts w:ascii="Times New Roman" w:hAnsi="Times New Roman"/>
          <w:sz w:val="24"/>
          <w:szCs w:val="24"/>
          <w:lang w:val="ru-RU"/>
        </w:rPr>
        <w:t xml:space="preserve">н </w:t>
      </w:r>
      <w:r w:rsidR="00D95432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D95432" w:rsidRPr="00462AF1">
        <w:rPr>
          <w:rFonts w:ascii="Times New Roman" w:hAnsi="Times New Roman"/>
          <w:sz w:val="24"/>
          <w:szCs w:val="24"/>
          <w:lang w:val="ru-RU"/>
        </w:rPr>
        <w:t>сотрудник</w:t>
      </w:r>
      <w:r w:rsidR="00D95432">
        <w:rPr>
          <w:rFonts w:ascii="Times New Roman" w:hAnsi="Times New Roman"/>
          <w:sz w:val="24"/>
          <w:szCs w:val="24"/>
          <w:lang w:val="ru-RU"/>
        </w:rPr>
        <w:t>ов</w:t>
      </w:r>
      <w:r w:rsidR="004C6755" w:rsidRPr="00462A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B645A" w:rsidRPr="00462AF1">
        <w:rPr>
          <w:rFonts w:ascii="Times New Roman" w:hAnsi="Times New Roman"/>
          <w:sz w:val="24"/>
          <w:szCs w:val="24"/>
          <w:lang w:val="ru-RU"/>
        </w:rPr>
        <w:t>Хотя</w:t>
      </w:r>
      <w:r w:rsidR="004C6755" w:rsidRP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62AF1">
        <w:rPr>
          <w:rFonts w:ascii="Times New Roman" w:hAnsi="Times New Roman"/>
          <w:sz w:val="24"/>
          <w:szCs w:val="24"/>
          <w:lang w:val="ru-RU"/>
        </w:rPr>
        <w:t>остальн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ые два </w:t>
      </w:r>
      <w:r w:rsidR="00DE2436" w:rsidRPr="00462AF1">
        <w:rPr>
          <w:rFonts w:ascii="Times New Roman" w:hAnsi="Times New Roman"/>
          <w:sz w:val="24"/>
          <w:szCs w:val="24"/>
          <w:lang w:val="ru-RU"/>
        </w:rPr>
        <w:t>должностных лиц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а не прошли конкурс, </w:t>
      </w:r>
      <w:r w:rsidR="00D95432" w:rsidRPr="00D95432">
        <w:rPr>
          <w:rFonts w:ascii="Times New Roman" w:hAnsi="Times New Roman"/>
          <w:sz w:val="24"/>
          <w:szCs w:val="24"/>
          <w:lang w:val="ru-RU"/>
        </w:rPr>
        <w:t>контракт</w:t>
      </w:r>
      <w:r w:rsidR="00D95432">
        <w:rPr>
          <w:rFonts w:ascii="Times New Roman" w:hAnsi="Times New Roman"/>
          <w:sz w:val="24"/>
          <w:szCs w:val="24"/>
          <w:lang w:val="ru-RU"/>
        </w:rPr>
        <w:t xml:space="preserve">ы с ними </w:t>
      </w:r>
      <w:r w:rsidR="00DE2436" w:rsidRPr="00462AF1">
        <w:rPr>
          <w:rFonts w:ascii="Times New Roman" w:hAnsi="Times New Roman"/>
          <w:sz w:val="24"/>
          <w:szCs w:val="24"/>
          <w:lang w:val="ru-RU"/>
        </w:rPr>
        <w:t xml:space="preserve">регулярно </w:t>
      </w:r>
      <w:r w:rsidR="00462AF1">
        <w:rPr>
          <w:rFonts w:ascii="Times New Roman" w:hAnsi="Times New Roman"/>
          <w:sz w:val="24"/>
          <w:szCs w:val="24"/>
          <w:lang w:val="ru-RU"/>
        </w:rPr>
        <w:t>продлевались</w:t>
      </w:r>
      <w:r w:rsidR="004C6755" w:rsidRPr="00462A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>М</w:t>
      </w:r>
      <w:r w:rsidR="00BB645A" w:rsidRPr="00462AF1">
        <w:rPr>
          <w:rFonts w:ascii="Times New Roman" w:hAnsi="Times New Roman"/>
          <w:sz w:val="24"/>
          <w:szCs w:val="24"/>
          <w:lang w:val="ru-RU"/>
        </w:rPr>
        <w:t>ежду тем</w:t>
      </w:r>
      <w:r w:rsidR="004C6755" w:rsidRP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5432" w:rsidRPr="00D95432">
        <w:rPr>
          <w:rFonts w:ascii="Times New Roman" w:hAnsi="Times New Roman"/>
          <w:sz w:val="24"/>
          <w:szCs w:val="24"/>
          <w:lang w:val="ru-RU"/>
        </w:rPr>
        <w:t>квалифи</w:t>
      </w:r>
      <w:r w:rsidR="00D95432">
        <w:rPr>
          <w:rFonts w:ascii="Times New Roman" w:hAnsi="Times New Roman"/>
          <w:sz w:val="24"/>
          <w:szCs w:val="24"/>
          <w:lang w:val="ru-RU"/>
        </w:rPr>
        <w:t xml:space="preserve">кационные 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>требовани</w:t>
      </w:r>
      <w:r w:rsidR="00D95432">
        <w:rPr>
          <w:rFonts w:ascii="Times New Roman" w:hAnsi="Times New Roman"/>
          <w:sz w:val="24"/>
          <w:szCs w:val="24"/>
          <w:lang w:val="ru-RU"/>
        </w:rPr>
        <w:t>я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5432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462AF1" w:rsidRPr="00462AF1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D95432">
        <w:rPr>
          <w:rFonts w:ascii="Times New Roman" w:hAnsi="Times New Roman"/>
          <w:snapToGrid w:val="0"/>
          <w:sz w:val="24"/>
          <w:szCs w:val="24"/>
          <w:lang w:val="ru-RU"/>
        </w:rPr>
        <w:t>ым</w:t>
      </w:r>
      <w:r w:rsidR="00462AF1">
        <w:rPr>
          <w:rFonts w:ascii="Times New Roman" w:hAnsi="Times New Roman"/>
          <w:snapToGrid w:val="0"/>
          <w:sz w:val="24"/>
          <w:szCs w:val="24"/>
          <w:lang w:val="ru-RU"/>
        </w:rPr>
        <w:t xml:space="preserve"> </w:t>
      </w:r>
      <w:r w:rsidR="004F0EA9" w:rsidRPr="004F0EA9">
        <w:rPr>
          <w:rFonts w:ascii="Times New Roman" w:hAnsi="Times New Roman"/>
          <w:snapToGrid w:val="0"/>
          <w:sz w:val="24"/>
          <w:szCs w:val="24"/>
          <w:lang w:val="ru-RU"/>
        </w:rPr>
        <w:t>позици</w:t>
      </w:r>
      <w:r w:rsidR="004F0EA9">
        <w:rPr>
          <w:rFonts w:ascii="Times New Roman" w:hAnsi="Times New Roman"/>
          <w:snapToGrid w:val="0"/>
          <w:sz w:val="24"/>
          <w:szCs w:val="24"/>
          <w:lang w:val="ru-RU"/>
        </w:rPr>
        <w:t>ям</w:t>
      </w:r>
      <w:r w:rsidR="00462AF1">
        <w:rPr>
          <w:rFonts w:ascii="Times New Roman" w:hAnsi="Times New Roman"/>
          <w:snapToGrid w:val="0"/>
          <w:sz w:val="24"/>
          <w:szCs w:val="24"/>
          <w:lang w:val="ru-RU"/>
        </w:rPr>
        <w:t xml:space="preserve"> был</w:t>
      </w:r>
      <w:r w:rsidR="004F0EA9">
        <w:rPr>
          <w:rFonts w:ascii="Times New Roman" w:hAnsi="Times New Roman"/>
          <w:snapToGrid w:val="0"/>
          <w:sz w:val="24"/>
          <w:szCs w:val="24"/>
          <w:lang w:val="ru-RU"/>
        </w:rPr>
        <w:t>и</w:t>
      </w:r>
      <w:r w:rsidR="00462AF1">
        <w:rPr>
          <w:rFonts w:ascii="Times New Roman" w:hAnsi="Times New Roman"/>
          <w:snapToGrid w:val="0"/>
          <w:sz w:val="24"/>
          <w:szCs w:val="24"/>
          <w:lang w:val="ru-RU"/>
        </w:rPr>
        <w:t xml:space="preserve"> </w:t>
      </w:r>
      <w:r w:rsidR="00462AF1">
        <w:rPr>
          <w:rFonts w:ascii="Times New Roman" w:hAnsi="Times New Roman"/>
          <w:sz w:val="24"/>
          <w:szCs w:val="24"/>
          <w:lang w:val="ru-RU"/>
        </w:rPr>
        <w:t>пересмотрен</w:t>
      </w:r>
      <w:r w:rsidR="00D95432">
        <w:rPr>
          <w:rFonts w:ascii="Times New Roman" w:hAnsi="Times New Roman"/>
          <w:sz w:val="24"/>
          <w:szCs w:val="24"/>
          <w:lang w:val="ru-RU"/>
        </w:rPr>
        <w:t>ы</w:t>
      </w:r>
      <w:r w:rsidR="004F0EA9">
        <w:rPr>
          <w:rFonts w:ascii="Times New Roman" w:hAnsi="Times New Roman"/>
          <w:sz w:val="24"/>
          <w:szCs w:val="24"/>
          <w:lang w:val="ru-RU"/>
        </w:rPr>
        <w:t>,</w:t>
      </w:r>
      <w:r w:rsidR="00BB645A" w:rsidRP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0EA9">
        <w:rPr>
          <w:rFonts w:ascii="Times New Roman" w:hAnsi="Times New Roman"/>
          <w:sz w:val="24"/>
          <w:szCs w:val="24"/>
          <w:lang w:val="ru-RU"/>
        </w:rPr>
        <w:t>а в описания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>должност</w:t>
      </w:r>
      <w:r w:rsidR="004F0EA9">
        <w:rPr>
          <w:rFonts w:ascii="Times New Roman" w:hAnsi="Times New Roman"/>
          <w:sz w:val="24"/>
          <w:szCs w:val="24"/>
          <w:lang w:val="ru-RU"/>
        </w:rPr>
        <w:t>ей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 внесе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 xml:space="preserve">ны </w:t>
      </w:r>
      <w:r w:rsidR="00D95432" w:rsidRPr="004F0EA9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D95432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>изменени</w:t>
      </w:r>
      <w:r w:rsidR="00462AF1">
        <w:rPr>
          <w:rFonts w:ascii="Times New Roman" w:hAnsi="Times New Roman"/>
          <w:sz w:val="24"/>
          <w:szCs w:val="24"/>
          <w:lang w:val="ru-RU"/>
        </w:rPr>
        <w:t>я</w:t>
      </w:r>
      <w:r w:rsidR="004C6755" w:rsidRPr="00462AF1">
        <w:rPr>
          <w:rFonts w:ascii="Times New Roman" w:hAnsi="Times New Roman"/>
          <w:sz w:val="24"/>
          <w:szCs w:val="24"/>
          <w:lang w:val="ru-RU"/>
        </w:rPr>
        <w:t>.</w:t>
      </w:r>
    </w:p>
    <w:p w:rsidR="008D05E4" w:rsidRPr="00B0241F" w:rsidRDefault="00DE2436" w:rsidP="008D05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8D05E4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2AF1">
        <w:rPr>
          <w:rFonts w:ascii="Times New Roman" w:hAnsi="Times New Roman"/>
          <w:sz w:val="24"/>
          <w:szCs w:val="24"/>
          <w:lang w:val="ru-RU"/>
        </w:rPr>
        <w:t>ответила, что</w:t>
      </w:r>
      <w:r w:rsidRPr="00B0241F">
        <w:rPr>
          <w:rFonts w:ascii="Times New Roman" w:hAnsi="Times New Roman"/>
          <w:sz w:val="24"/>
          <w:szCs w:val="24"/>
          <w:lang w:val="ru-RU"/>
        </w:rPr>
        <w:t>:</w:t>
      </w:r>
    </w:p>
    <w:p w:rsidR="00823003" w:rsidRDefault="004F0EA9" w:rsidP="004F0EA9">
      <w:pPr>
        <w:numPr>
          <w:ilvl w:val="0"/>
          <w:numId w:val="25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  <w:sectPr w:rsidR="00823003" w:rsidSect="00333CA1">
          <w:footerReference w:type="default" r:id="rId65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B0241F">
        <w:rPr>
          <w:rFonts w:ascii="Times New Roman" w:hAnsi="Times New Roman"/>
          <w:sz w:val="24"/>
          <w:szCs w:val="24"/>
          <w:lang w:val="ru-RU"/>
        </w:rPr>
        <w:t>ч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етыре</w:t>
      </w:r>
      <w:r>
        <w:rPr>
          <w:rFonts w:ascii="Times New Roman" w:hAnsi="Times New Roman"/>
          <w:sz w:val="24"/>
          <w:szCs w:val="24"/>
          <w:lang w:val="ru-RU"/>
        </w:rPr>
        <w:t>х</w:t>
      </w:r>
      <w:r w:rsidR="008D05E4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временн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>сотрудник</w:t>
      </w:r>
      <w:r>
        <w:rPr>
          <w:rFonts w:ascii="Times New Roman" w:hAnsi="Times New Roman"/>
          <w:sz w:val="24"/>
          <w:szCs w:val="24"/>
          <w:lang w:val="ru-RU"/>
        </w:rPr>
        <w:t>ов, упоминаемых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>замечани</w:t>
      </w:r>
      <w:r>
        <w:rPr>
          <w:rFonts w:ascii="Times New Roman" w:hAnsi="Times New Roman"/>
          <w:sz w:val="24"/>
          <w:szCs w:val="24"/>
          <w:lang w:val="ru-RU"/>
        </w:rPr>
        <w:t>ях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 аудитора, </w:t>
      </w:r>
      <w:r w:rsidRPr="004F0EA9">
        <w:rPr>
          <w:rFonts w:ascii="Times New Roman" w:hAnsi="Times New Roman"/>
          <w:sz w:val="24"/>
          <w:szCs w:val="24"/>
          <w:lang w:val="ru-RU"/>
        </w:rPr>
        <w:t>распространяются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>переходные меры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>предусмотренн</w:t>
      </w:r>
      <w:r w:rsidR="00462AF1">
        <w:rPr>
          <w:rFonts w:ascii="Times New Roman" w:hAnsi="Times New Roman"/>
          <w:sz w:val="24"/>
          <w:szCs w:val="24"/>
          <w:lang w:val="ru-RU"/>
        </w:rPr>
        <w:t>ые ППП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8D05E4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поэтому </w:t>
      </w:r>
      <w:r w:rsidR="00462AF1">
        <w:rPr>
          <w:rFonts w:ascii="Times New Roman" w:hAnsi="Times New Roman"/>
          <w:sz w:val="24"/>
          <w:szCs w:val="24"/>
          <w:lang w:val="ru-RU"/>
        </w:rPr>
        <w:t xml:space="preserve">к ним </w:t>
      </w:r>
    </w:p>
    <w:p w:rsidR="008D05E4" w:rsidRPr="00B0241F" w:rsidRDefault="00462AF1" w:rsidP="00823003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применяется не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дв</w:t>
      </w:r>
      <w:r w:rsidR="005F1BA7">
        <w:rPr>
          <w:rFonts w:ascii="Times New Roman" w:hAnsi="Times New Roman"/>
          <w:sz w:val="24"/>
          <w:szCs w:val="24"/>
          <w:lang w:val="ru-RU"/>
        </w:rPr>
        <w:t>ухлетнее</w:t>
      </w:r>
      <w:r>
        <w:rPr>
          <w:rFonts w:ascii="Times New Roman" w:hAnsi="Times New Roman"/>
          <w:sz w:val="24"/>
          <w:szCs w:val="24"/>
          <w:lang w:val="ru-RU"/>
        </w:rPr>
        <w:t xml:space="preserve">, а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пятилетн</w:t>
      </w:r>
      <w:r>
        <w:rPr>
          <w:rFonts w:ascii="Times New Roman" w:hAnsi="Times New Roman"/>
          <w:sz w:val="24"/>
          <w:szCs w:val="24"/>
          <w:lang w:val="ru-RU"/>
        </w:rPr>
        <w:t xml:space="preserve">ее ограничение, срок </w:t>
      </w:r>
      <w:r w:rsidRPr="00462AF1">
        <w:rPr>
          <w:rFonts w:ascii="Times New Roman" w:hAnsi="Times New Roman"/>
          <w:sz w:val="24"/>
          <w:szCs w:val="24"/>
          <w:lang w:val="ru-RU"/>
        </w:rPr>
        <w:t>котор</w:t>
      </w:r>
      <w:r>
        <w:rPr>
          <w:rFonts w:ascii="Times New Roman" w:hAnsi="Times New Roman"/>
          <w:sz w:val="24"/>
          <w:szCs w:val="24"/>
          <w:lang w:val="ru-RU"/>
        </w:rPr>
        <w:t xml:space="preserve">ого отсчитывается с </w:t>
      </w:r>
      <w:r w:rsidR="008D05E4" w:rsidRPr="00B0241F">
        <w:rPr>
          <w:rFonts w:ascii="Times New Roman" w:hAnsi="Times New Roman"/>
          <w:sz w:val="24"/>
          <w:szCs w:val="24"/>
          <w:lang w:val="ru-RU"/>
        </w:rPr>
        <w:t xml:space="preserve">1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января</w:t>
      </w:r>
      <w:r w:rsidR="008D05E4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2013 </w:t>
      </w:r>
      <w:r w:rsidR="00B0241F">
        <w:rPr>
          <w:rFonts w:ascii="Times New Roman" w:hAnsi="Times New Roman"/>
          <w:sz w:val="24"/>
          <w:szCs w:val="24"/>
          <w:lang w:val="ru-RU"/>
        </w:rPr>
        <w:t>г.</w:t>
      </w:r>
    </w:p>
    <w:p w:rsidR="008D05E4" w:rsidRPr="0000172D" w:rsidRDefault="00462AF1" w:rsidP="00823003">
      <w:pPr>
        <w:numPr>
          <w:ilvl w:val="0"/>
          <w:numId w:val="25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Во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все</w:t>
      </w:r>
      <w:r>
        <w:rPr>
          <w:rFonts w:ascii="Times New Roman" w:hAnsi="Times New Roman"/>
          <w:sz w:val="24"/>
          <w:szCs w:val="24"/>
          <w:lang w:val="ru-RU"/>
        </w:rPr>
        <w:t>х</w:t>
      </w:r>
      <w:r w:rsidR="008D05E4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четыре</w:t>
      </w:r>
      <w:r>
        <w:rPr>
          <w:rFonts w:ascii="Times New Roman" w:hAnsi="Times New Roman"/>
          <w:sz w:val="24"/>
          <w:szCs w:val="24"/>
          <w:lang w:val="ru-RU"/>
        </w:rPr>
        <w:t xml:space="preserve">х случаях функции, </w:t>
      </w:r>
      <w:r w:rsidRPr="00462AF1">
        <w:rPr>
          <w:rFonts w:ascii="Times New Roman" w:hAnsi="Times New Roman"/>
          <w:sz w:val="24"/>
          <w:szCs w:val="24"/>
          <w:lang w:val="ru-RU"/>
        </w:rPr>
        <w:t>котор</w:t>
      </w:r>
      <w:r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00172D">
        <w:rPr>
          <w:rFonts w:ascii="Times New Roman" w:hAnsi="Times New Roman"/>
          <w:sz w:val="24"/>
          <w:szCs w:val="24"/>
          <w:lang w:val="ru-RU"/>
        </w:rPr>
        <w:t>исполняли</w:t>
      </w:r>
      <w:r w:rsidR="0000172D" w:rsidRPr="00B0241F">
        <w:rPr>
          <w:rFonts w:ascii="Times New Roman" w:hAnsi="Times New Roman"/>
          <w:sz w:val="24"/>
          <w:szCs w:val="24"/>
          <w:lang w:val="ru-RU"/>
        </w:rPr>
        <w:t>/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исполняют </w:t>
      </w:r>
      <w:r>
        <w:rPr>
          <w:rFonts w:ascii="Times New Roman" w:hAnsi="Times New Roman"/>
          <w:sz w:val="24"/>
          <w:szCs w:val="24"/>
          <w:lang w:val="ru-RU"/>
        </w:rPr>
        <w:t xml:space="preserve">эти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временн</w:t>
      </w:r>
      <w:r>
        <w:rPr>
          <w:rFonts w:ascii="Times New Roman" w:hAnsi="Times New Roman"/>
          <w:sz w:val="24"/>
          <w:szCs w:val="24"/>
          <w:lang w:val="ru-RU"/>
        </w:rPr>
        <w:t>ые</w:t>
      </w:r>
      <w:r w:rsidR="008D05E4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3D18">
        <w:rPr>
          <w:rFonts w:ascii="Times New Roman" w:hAnsi="Times New Roman"/>
          <w:sz w:val="24"/>
          <w:szCs w:val="24"/>
          <w:lang w:val="ru-RU"/>
        </w:rPr>
        <w:t>сотрудники</w:t>
      </w:r>
      <w:r w:rsidR="0000172D">
        <w:rPr>
          <w:rFonts w:ascii="Times New Roman" w:hAnsi="Times New Roman"/>
          <w:sz w:val="24"/>
          <w:szCs w:val="24"/>
          <w:lang w:val="ru-RU"/>
        </w:rPr>
        <w:t>,</w:t>
      </w:r>
      <w:r w:rsidR="008D05E4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были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утвержден</w:t>
      </w:r>
      <w:r w:rsidR="0000172D">
        <w:rPr>
          <w:rFonts w:ascii="Times New Roman" w:hAnsi="Times New Roman"/>
          <w:sz w:val="24"/>
          <w:szCs w:val="24"/>
          <w:lang w:val="ru-RU"/>
        </w:rPr>
        <w:t>ы</w:t>
      </w:r>
      <w:r w:rsidR="008D05E4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ГД для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преобразовани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я в постоянные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должност</w:t>
      </w:r>
      <w:r w:rsidR="0000172D">
        <w:rPr>
          <w:rFonts w:ascii="Times New Roman" w:hAnsi="Times New Roman"/>
          <w:sz w:val="24"/>
          <w:szCs w:val="24"/>
          <w:lang w:val="ru-RU"/>
        </w:rPr>
        <w:t>и</w:t>
      </w:r>
      <w:r w:rsidR="008D05E4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после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утверждени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государствами-членами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решени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я о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преобразовани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и в постоянные </w:t>
      </w:r>
      <w:r w:rsidR="004F0EA9" w:rsidRPr="004F0EA9">
        <w:rPr>
          <w:rFonts w:ascii="Times New Roman" w:hAnsi="Times New Roman"/>
          <w:sz w:val="24"/>
          <w:szCs w:val="24"/>
          <w:lang w:val="ru-RU"/>
        </w:rPr>
        <w:t>должност</w:t>
      </w:r>
      <w:r w:rsidR="004F0EA9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8D05E4" w:rsidRPr="00B0241F">
        <w:rPr>
          <w:rFonts w:ascii="Times New Roman" w:hAnsi="Times New Roman"/>
          <w:sz w:val="24"/>
          <w:szCs w:val="24"/>
          <w:lang w:val="ru-RU"/>
        </w:rPr>
        <w:t xml:space="preserve">66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временн</w:t>
      </w:r>
      <w:r w:rsidR="0000172D">
        <w:rPr>
          <w:rFonts w:ascii="Times New Roman" w:hAnsi="Times New Roman"/>
          <w:sz w:val="24"/>
          <w:szCs w:val="24"/>
          <w:lang w:val="ru-RU"/>
        </w:rPr>
        <w:t>ых</w:t>
      </w:r>
      <w:r w:rsidR="008D05E4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0EA9" w:rsidRPr="004F0EA9">
        <w:rPr>
          <w:rFonts w:ascii="Times New Roman" w:hAnsi="Times New Roman"/>
          <w:sz w:val="24"/>
          <w:szCs w:val="24"/>
          <w:lang w:val="ru-RU"/>
        </w:rPr>
        <w:t>должност</w:t>
      </w:r>
      <w:r w:rsidR="004F0EA9">
        <w:rPr>
          <w:rFonts w:ascii="Times New Roman" w:hAnsi="Times New Roman"/>
          <w:sz w:val="24"/>
          <w:szCs w:val="24"/>
          <w:lang w:val="ru-RU"/>
        </w:rPr>
        <w:t>ных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функций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F0EA9" w:rsidRPr="004F0EA9">
        <w:rPr>
          <w:rFonts w:ascii="Times New Roman" w:hAnsi="Times New Roman"/>
          <w:sz w:val="24"/>
          <w:szCs w:val="24"/>
          <w:lang w:val="ru-RU"/>
        </w:rPr>
        <w:t>котор</w:t>
      </w:r>
      <w:r w:rsidR="004F0EA9">
        <w:rPr>
          <w:rFonts w:ascii="Times New Roman" w:hAnsi="Times New Roman"/>
          <w:sz w:val="24"/>
          <w:szCs w:val="24"/>
          <w:lang w:val="ru-RU"/>
        </w:rPr>
        <w:t>ые были признаны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 имеющими постоянный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характер</w:t>
      </w:r>
      <w:r w:rsidR="008D05E4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A602CE">
        <w:rPr>
          <w:rFonts w:ascii="Times New Roman" w:hAnsi="Times New Roman"/>
          <w:sz w:val="24"/>
          <w:szCs w:val="24"/>
          <w:lang w:val="ru-RU"/>
        </w:rPr>
        <w:t xml:space="preserve">Перевод в штат </w:t>
      </w:r>
      <w:r w:rsidR="0000172D" w:rsidRPr="00B0241F">
        <w:rPr>
          <w:rFonts w:ascii="Times New Roman" w:hAnsi="Times New Roman"/>
          <w:sz w:val="24"/>
          <w:szCs w:val="24"/>
          <w:lang w:val="ru-RU"/>
        </w:rPr>
        <w:t>66 временн</w:t>
      </w:r>
      <w:r w:rsidR="0000172D">
        <w:rPr>
          <w:rFonts w:ascii="Times New Roman" w:hAnsi="Times New Roman"/>
          <w:sz w:val="24"/>
          <w:szCs w:val="24"/>
          <w:lang w:val="ru-RU"/>
        </w:rPr>
        <w:t>ых</w:t>
      </w:r>
      <w:r w:rsidR="0000172D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129D" w:rsidRPr="00E7129D">
        <w:rPr>
          <w:rFonts w:ascii="Times New Roman" w:hAnsi="Times New Roman"/>
          <w:sz w:val="24"/>
          <w:szCs w:val="24"/>
          <w:lang w:val="ru-RU"/>
        </w:rPr>
        <w:t>должност</w:t>
      </w:r>
      <w:r w:rsidR="00E7129D">
        <w:rPr>
          <w:rFonts w:ascii="Times New Roman" w:hAnsi="Times New Roman"/>
          <w:sz w:val="24"/>
          <w:szCs w:val="24"/>
          <w:lang w:val="ru-RU"/>
        </w:rPr>
        <w:t>ей</w:t>
      </w:r>
      <w:r w:rsidR="0000172D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решени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ем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государств-членов</w:t>
      </w:r>
      <w:r w:rsidR="008D05E4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привело к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значительно</w:t>
      </w:r>
      <w:r w:rsidR="0000172D">
        <w:rPr>
          <w:rFonts w:ascii="Times New Roman" w:hAnsi="Times New Roman"/>
          <w:sz w:val="24"/>
          <w:szCs w:val="24"/>
          <w:lang w:val="ru-RU"/>
        </w:rPr>
        <w:t>му</w:t>
      </w:r>
      <w:r w:rsidR="008D05E4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увеличению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объе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ма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работ</w:t>
      </w:r>
      <w:r w:rsidR="0000172D">
        <w:rPr>
          <w:rFonts w:ascii="Times New Roman" w:hAnsi="Times New Roman"/>
          <w:sz w:val="24"/>
          <w:szCs w:val="24"/>
          <w:lang w:val="ru-RU"/>
        </w:rPr>
        <w:t>ы Секции кадрового</w:t>
      </w:r>
      <w:r w:rsidR="008D05E4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 w:rsidRPr="00B0241F">
        <w:rPr>
          <w:rFonts w:ascii="Times New Roman" w:hAnsi="Times New Roman"/>
          <w:sz w:val="24"/>
          <w:szCs w:val="24"/>
          <w:lang w:val="ru-RU"/>
        </w:rPr>
        <w:t>п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ланировани</w:t>
      </w:r>
      <w:r w:rsidR="0000172D">
        <w:rPr>
          <w:rFonts w:ascii="Times New Roman" w:hAnsi="Times New Roman"/>
          <w:sz w:val="24"/>
          <w:szCs w:val="24"/>
          <w:lang w:val="ru-RU"/>
        </w:rPr>
        <w:t>я</w:t>
      </w:r>
      <w:r w:rsidR="00F513FA">
        <w:rPr>
          <w:rFonts w:ascii="Times New Roman" w:hAnsi="Times New Roman"/>
          <w:sz w:val="24"/>
          <w:szCs w:val="24"/>
          <w:lang w:val="ru-RU"/>
        </w:rPr>
        <w:t>, связанной с наймом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персонала</w:t>
      </w:r>
      <w:r w:rsidR="008D05E4" w:rsidRPr="00B0241F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0172D">
        <w:rPr>
          <w:rFonts w:ascii="Times New Roman" w:hAnsi="Times New Roman"/>
          <w:sz w:val="24"/>
          <w:szCs w:val="24"/>
          <w:lang w:val="ru-RU"/>
        </w:rPr>
        <w:t>на 33%</w:t>
      </w:r>
      <w:r w:rsidR="0000172D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>
        <w:rPr>
          <w:rFonts w:ascii="Times New Roman" w:hAnsi="Times New Roman"/>
          <w:sz w:val="24"/>
          <w:szCs w:val="24"/>
          <w:lang w:val="ru-RU"/>
        </w:rPr>
        <w:t>по сравнению с 2013 </w:t>
      </w:r>
      <w:r w:rsidR="00906DBD">
        <w:rPr>
          <w:rFonts w:ascii="Times New Roman" w:hAnsi="Times New Roman"/>
          <w:sz w:val="24"/>
          <w:szCs w:val="24"/>
          <w:lang w:val="ru-RU"/>
        </w:rPr>
        <w:t>г.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).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Хотя</w:t>
      </w:r>
      <w:r w:rsidR="00BB645A" w:rsidRPr="00D954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>
        <w:rPr>
          <w:rFonts w:ascii="Times New Roman" w:hAnsi="Times New Roman"/>
          <w:sz w:val="24"/>
          <w:szCs w:val="24"/>
          <w:lang w:val="ru-RU"/>
        </w:rPr>
        <w:t>были</w:t>
      </w:r>
      <w:r w:rsidR="0000172D" w:rsidRPr="00D954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>
        <w:rPr>
          <w:rFonts w:ascii="Times New Roman" w:hAnsi="Times New Roman"/>
          <w:sz w:val="24"/>
          <w:szCs w:val="24"/>
          <w:lang w:val="ru-RU"/>
        </w:rPr>
        <w:t>приняты</w:t>
      </w:r>
      <w:r w:rsidR="0000172D" w:rsidRPr="00D954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>
        <w:rPr>
          <w:rFonts w:ascii="Times New Roman" w:hAnsi="Times New Roman"/>
          <w:sz w:val="24"/>
          <w:szCs w:val="24"/>
          <w:lang w:val="ru-RU"/>
        </w:rPr>
        <w:t>все</w:t>
      </w:r>
      <w:r w:rsidR="0000172D" w:rsidRPr="00D954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>
        <w:rPr>
          <w:rFonts w:ascii="Times New Roman" w:hAnsi="Times New Roman"/>
          <w:sz w:val="24"/>
          <w:szCs w:val="24"/>
          <w:lang w:val="ru-RU"/>
        </w:rPr>
        <w:t>меры</w:t>
      </w:r>
      <w:r w:rsidR="0000172D" w:rsidRPr="00D954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>
        <w:rPr>
          <w:rFonts w:ascii="Times New Roman" w:hAnsi="Times New Roman"/>
          <w:sz w:val="24"/>
          <w:szCs w:val="24"/>
          <w:lang w:val="ru-RU"/>
        </w:rPr>
        <w:t>для повышения</w:t>
      </w:r>
      <w:r w:rsidR="00823003" w:rsidRPr="0082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приоритет</w:t>
      </w:r>
      <w:r w:rsidR="0000172D">
        <w:rPr>
          <w:rFonts w:ascii="Times New Roman" w:hAnsi="Times New Roman"/>
          <w:sz w:val="24"/>
          <w:szCs w:val="24"/>
          <w:lang w:val="ru-RU"/>
        </w:rPr>
        <w:t>ности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>
        <w:rPr>
          <w:rFonts w:ascii="Times New Roman" w:hAnsi="Times New Roman"/>
          <w:sz w:val="24"/>
          <w:szCs w:val="24"/>
          <w:lang w:val="ru-RU"/>
        </w:rPr>
        <w:t>конкурсных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 xml:space="preserve"> процедур </w:t>
      </w:r>
      <w:r w:rsidR="0000172D">
        <w:rPr>
          <w:rFonts w:ascii="Times New Roman" w:hAnsi="Times New Roman"/>
          <w:sz w:val="24"/>
          <w:szCs w:val="24"/>
          <w:lang w:val="ru-RU"/>
        </w:rPr>
        <w:t>для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 w:rsidRPr="0000172D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00172D">
        <w:rPr>
          <w:rFonts w:ascii="Times New Roman" w:hAnsi="Times New Roman"/>
          <w:sz w:val="24"/>
          <w:szCs w:val="24"/>
          <w:lang w:val="ru-RU"/>
        </w:rPr>
        <w:t>ой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 xml:space="preserve"> групп</w:t>
      </w:r>
      <w:r w:rsidR="0000172D">
        <w:rPr>
          <w:rFonts w:ascii="Times New Roman" w:hAnsi="Times New Roman"/>
          <w:sz w:val="24"/>
          <w:szCs w:val="24"/>
          <w:lang w:val="ru-RU"/>
        </w:rPr>
        <w:t>ы</w:t>
      </w:r>
      <w:r w:rsidR="008D05E4" w:rsidRPr="00001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>
        <w:rPr>
          <w:rFonts w:ascii="Times New Roman" w:hAnsi="Times New Roman"/>
          <w:sz w:val="24"/>
          <w:szCs w:val="24"/>
          <w:lang w:val="ru-RU"/>
        </w:rPr>
        <w:t>во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 xml:space="preserve"> избежа</w:t>
      </w:r>
      <w:r w:rsidR="0000172D">
        <w:rPr>
          <w:rFonts w:ascii="Times New Roman" w:hAnsi="Times New Roman"/>
          <w:sz w:val="24"/>
          <w:szCs w:val="24"/>
          <w:lang w:val="ru-RU"/>
        </w:rPr>
        <w:t>ние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>
        <w:rPr>
          <w:rFonts w:ascii="Times New Roman" w:hAnsi="Times New Roman"/>
          <w:sz w:val="24"/>
          <w:szCs w:val="24"/>
          <w:lang w:val="ru-RU"/>
        </w:rPr>
        <w:t>продлений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00172D">
        <w:rPr>
          <w:rFonts w:ascii="Times New Roman" w:hAnsi="Times New Roman"/>
          <w:sz w:val="24"/>
          <w:szCs w:val="24"/>
          <w:lang w:val="ru-RU"/>
        </w:rPr>
        <w:t>контракт</w:t>
      </w:r>
      <w:r w:rsidR="0000172D">
        <w:rPr>
          <w:rFonts w:ascii="Times New Roman" w:hAnsi="Times New Roman"/>
          <w:sz w:val="24"/>
          <w:szCs w:val="24"/>
          <w:lang w:val="ru-RU"/>
        </w:rPr>
        <w:t>ов</w:t>
      </w:r>
      <w:r w:rsidR="008D05E4" w:rsidRPr="0000172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не являющихся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необходим</w:t>
      </w:r>
      <w:r w:rsidR="0000172D">
        <w:rPr>
          <w:rFonts w:ascii="Times New Roman" w:hAnsi="Times New Roman"/>
          <w:sz w:val="24"/>
          <w:szCs w:val="24"/>
          <w:lang w:val="ru-RU"/>
        </w:rPr>
        <w:t>ыми, или применения исключений,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13FA">
        <w:rPr>
          <w:rFonts w:ascii="Times New Roman" w:hAnsi="Times New Roman"/>
          <w:sz w:val="24"/>
          <w:szCs w:val="24"/>
          <w:lang w:val="ru-RU"/>
        </w:rPr>
        <w:t>при большом числе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 конкурсных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 xml:space="preserve"> процедур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 это оказалось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возможн</w:t>
      </w:r>
      <w:r w:rsidR="0000172D">
        <w:rPr>
          <w:rFonts w:ascii="Times New Roman" w:hAnsi="Times New Roman"/>
          <w:sz w:val="24"/>
          <w:szCs w:val="24"/>
          <w:lang w:val="ru-RU"/>
        </w:rPr>
        <w:t>ым не во всех случаях</w:t>
      </w:r>
      <w:r w:rsidR="008D05E4" w:rsidRPr="0000172D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Утвержд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ая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решени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я о продлении </w:t>
      </w:r>
      <w:r w:rsidR="00BB645A" w:rsidRPr="0000172D">
        <w:rPr>
          <w:rFonts w:ascii="Times New Roman" w:hAnsi="Times New Roman"/>
          <w:sz w:val="24"/>
          <w:szCs w:val="24"/>
          <w:lang w:val="ru-RU"/>
        </w:rPr>
        <w:t>контракт</w:t>
      </w:r>
      <w:r w:rsidR="0000172D">
        <w:rPr>
          <w:rFonts w:ascii="Times New Roman" w:hAnsi="Times New Roman"/>
          <w:sz w:val="24"/>
          <w:szCs w:val="24"/>
          <w:lang w:val="ru-RU"/>
        </w:rPr>
        <w:t>ов в порядке исключения</w:t>
      </w:r>
      <w:r w:rsidR="008D05E4" w:rsidRPr="0000172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ГД </w:t>
      </w:r>
      <w:r w:rsidR="00BB645A" w:rsidRPr="0000172D">
        <w:rPr>
          <w:rFonts w:ascii="Times New Roman" w:hAnsi="Times New Roman"/>
          <w:sz w:val="24"/>
          <w:szCs w:val="24"/>
          <w:lang w:val="ru-RU"/>
        </w:rPr>
        <w:t>также</w:t>
      </w:r>
      <w:r w:rsidR="008D05E4" w:rsidRPr="00001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стремился обеспечить </w:t>
      </w:r>
      <w:r w:rsidR="00BB645A" w:rsidRPr="0000172D">
        <w:rPr>
          <w:rFonts w:ascii="Times New Roman" w:hAnsi="Times New Roman"/>
          <w:sz w:val="24"/>
          <w:szCs w:val="24"/>
          <w:lang w:val="ru-RU"/>
        </w:rPr>
        <w:t xml:space="preserve">преемственность 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выполнени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BB645A" w:rsidRPr="0000172D">
        <w:rPr>
          <w:rFonts w:ascii="Times New Roman" w:hAnsi="Times New Roman"/>
          <w:sz w:val="24"/>
          <w:szCs w:val="24"/>
          <w:lang w:val="ru-RU"/>
        </w:rPr>
        <w:t>функций</w:t>
      </w:r>
      <w:r w:rsidR="008D05E4" w:rsidRPr="00001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до их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преобразовани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я в </w:t>
      </w:r>
      <w:r w:rsidR="00F513FA">
        <w:rPr>
          <w:rFonts w:ascii="Times New Roman" w:hAnsi="Times New Roman"/>
          <w:sz w:val="24"/>
          <w:szCs w:val="24"/>
          <w:lang w:val="ru-RU"/>
        </w:rPr>
        <w:t>штатные</w:t>
      </w:r>
      <w:r w:rsidR="00001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172D" w:rsidRPr="0000172D">
        <w:rPr>
          <w:rFonts w:ascii="Times New Roman" w:hAnsi="Times New Roman"/>
          <w:sz w:val="24"/>
          <w:szCs w:val="24"/>
          <w:lang w:val="ru-RU"/>
        </w:rPr>
        <w:t>должност</w:t>
      </w:r>
      <w:r w:rsidR="0000172D">
        <w:rPr>
          <w:rFonts w:ascii="Times New Roman" w:hAnsi="Times New Roman"/>
          <w:sz w:val="24"/>
          <w:szCs w:val="24"/>
          <w:lang w:val="ru-RU"/>
        </w:rPr>
        <w:t>и</w:t>
      </w:r>
      <w:r w:rsidR="008D05E4" w:rsidRPr="0000172D">
        <w:rPr>
          <w:rFonts w:ascii="Times New Roman" w:hAnsi="Times New Roman"/>
          <w:sz w:val="24"/>
          <w:szCs w:val="24"/>
          <w:lang w:val="ru-RU"/>
        </w:rPr>
        <w:t>.</w:t>
      </w:r>
    </w:p>
    <w:p w:rsidR="008D05E4" w:rsidRPr="004D3968" w:rsidRDefault="0000172D" w:rsidP="00F513FA">
      <w:pPr>
        <w:numPr>
          <w:ilvl w:val="0"/>
          <w:numId w:val="25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00172D">
        <w:rPr>
          <w:rFonts w:ascii="Times New Roman" w:hAnsi="Times New Roman"/>
          <w:sz w:val="24"/>
          <w:szCs w:val="24"/>
          <w:lang w:val="ru-RU"/>
        </w:rPr>
        <w:t>Что касается второ</w:t>
      </w:r>
      <w:r>
        <w:rPr>
          <w:rFonts w:ascii="Times New Roman" w:hAnsi="Times New Roman"/>
          <w:sz w:val="24"/>
          <w:szCs w:val="24"/>
          <w:lang w:val="ru-RU"/>
        </w:rPr>
        <w:t>го</w:t>
      </w:r>
      <w:r w:rsidR="00FB3175" w:rsidRPr="0000172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случая, упоминаемого в </w:t>
      </w:r>
      <w:r w:rsidR="00BB645A" w:rsidRPr="0000172D">
        <w:rPr>
          <w:rFonts w:ascii="Times New Roman" w:hAnsi="Times New Roman"/>
          <w:sz w:val="24"/>
          <w:szCs w:val="24"/>
          <w:lang w:val="ru-RU"/>
        </w:rPr>
        <w:t>пункт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FB3175" w:rsidRPr="0000172D">
        <w:rPr>
          <w:rFonts w:ascii="Times New Roman" w:hAnsi="Times New Roman"/>
          <w:sz w:val="24"/>
          <w:szCs w:val="24"/>
          <w:lang w:val="ru-RU"/>
        </w:rPr>
        <w:t xml:space="preserve"> 115</w:t>
      </w:r>
      <w:r w:rsidR="008D05E4" w:rsidRPr="0000172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D3968">
        <w:rPr>
          <w:rFonts w:ascii="Times New Roman" w:hAnsi="Times New Roman"/>
          <w:sz w:val="24"/>
          <w:szCs w:val="24"/>
          <w:lang w:val="ru-RU"/>
        </w:rPr>
        <w:t xml:space="preserve">то в </w:t>
      </w:r>
      <w:r w:rsidR="004D3968" w:rsidRPr="004D3968">
        <w:rPr>
          <w:rFonts w:ascii="Times New Roman" w:hAnsi="Times New Roman"/>
          <w:sz w:val="24"/>
          <w:szCs w:val="24"/>
          <w:lang w:val="ru-RU"/>
        </w:rPr>
        <w:t>период</w:t>
      </w:r>
      <w:r w:rsidR="004D39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00172D">
        <w:rPr>
          <w:rFonts w:ascii="Times New Roman" w:hAnsi="Times New Roman"/>
          <w:sz w:val="24"/>
          <w:szCs w:val="24"/>
          <w:lang w:val="ru-RU"/>
        </w:rPr>
        <w:t>между</w:t>
      </w:r>
      <w:r w:rsidR="008D05E4" w:rsidRPr="00001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13FA">
        <w:rPr>
          <w:rFonts w:ascii="Times New Roman" w:hAnsi="Times New Roman"/>
          <w:sz w:val="24"/>
          <w:szCs w:val="24"/>
          <w:lang w:val="ru-RU"/>
        </w:rPr>
        <w:t xml:space="preserve">первым и вторым объявлением </w:t>
      </w:r>
      <w:r w:rsidR="004D3968">
        <w:rPr>
          <w:rFonts w:ascii="Times New Roman" w:hAnsi="Times New Roman"/>
          <w:sz w:val="24"/>
          <w:szCs w:val="24"/>
          <w:lang w:val="ru-RU"/>
        </w:rPr>
        <w:t xml:space="preserve">о вакансии </w:t>
      </w:r>
      <w:r w:rsidR="00BB645A" w:rsidRPr="0000172D">
        <w:rPr>
          <w:rFonts w:ascii="Times New Roman" w:hAnsi="Times New Roman"/>
          <w:sz w:val="24"/>
          <w:szCs w:val="24"/>
          <w:lang w:val="ru-RU"/>
        </w:rPr>
        <w:t xml:space="preserve">изменения </w:t>
      </w:r>
      <w:r w:rsidR="00F513FA">
        <w:rPr>
          <w:rFonts w:ascii="Times New Roman" w:hAnsi="Times New Roman"/>
          <w:sz w:val="24"/>
          <w:szCs w:val="24"/>
          <w:lang w:val="ru-RU"/>
        </w:rPr>
        <w:t>уровня</w:t>
      </w:r>
      <w:r w:rsidR="004D39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13FA">
        <w:rPr>
          <w:rFonts w:ascii="Times New Roman" w:hAnsi="Times New Roman"/>
          <w:sz w:val="24"/>
          <w:szCs w:val="24"/>
          <w:lang w:val="ru-RU"/>
        </w:rPr>
        <w:t xml:space="preserve">знания </w:t>
      </w:r>
      <w:r w:rsidR="00DE2436" w:rsidRPr="0000172D">
        <w:rPr>
          <w:rFonts w:ascii="Times New Roman" w:hAnsi="Times New Roman"/>
          <w:sz w:val="24"/>
          <w:szCs w:val="24"/>
          <w:lang w:val="ru-RU"/>
        </w:rPr>
        <w:t>язык</w:t>
      </w:r>
      <w:r w:rsidR="00F513FA">
        <w:rPr>
          <w:rFonts w:ascii="Times New Roman" w:hAnsi="Times New Roman"/>
          <w:sz w:val="24"/>
          <w:szCs w:val="24"/>
          <w:lang w:val="ru-RU"/>
        </w:rPr>
        <w:t>ов</w:t>
      </w:r>
      <w:r w:rsidR="00DE2436" w:rsidRPr="000017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3968" w:rsidRPr="004D3968">
        <w:rPr>
          <w:rFonts w:ascii="Times New Roman" w:hAnsi="Times New Roman"/>
          <w:sz w:val="24"/>
          <w:szCs w:val="24"/>
          <w:lang w:val="ru-RU"/>
        </w:rPr>
        <w:t>сотрудник</w:t>
      </w:r>
      <w:r w:rsidR="00F513FA">
        <w:rPr>
          <w:rFonts w:ascii="Times New Roman" w:hAnsi="Times New Roman"/>
          <w:sz w:val="24"/>
          <w:szCs w:val="24"/>
          <w:lang w:val="ru-RU"/>
        </w:rPr>
        <w:t>ами</w:t>
      </w:r>
      <w:r w:rsidR="004D3968">
        <w:rPr>
          <w:rFonts w:ascii="Times New Roman" w:hAnsi="Times New Roman"/>
          <w:sz w:val="24"/>
          <w:szCs w:val="24"/>
          <w:lang w:val="ru-RU"/>
        </w:rPr>
        <w:t xml:space="preserve"> Отдела потребовали пересмотра описания</w:t>
      </w:r>
      <w:r w:rsidR="004D3968" w:rsidRPr="004D3968">
        <w:rPr>
          <w:rFonts w:ascii="Times New Roman" w:hAnsi="Times New Roman"/>
          <w:sz w:val="24"/>
          <w:szCs w:val="24"/>
          <w:lang w:val="ru-RU"/>
        </w:rPr>
        <w:t xml:space="preserve"> должности</w:t>
      </w:r>
      <w:r w:rsidR="008D05E4" w:rsidRPr="0000172D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D3968" w:rsidRPr="004D3968">
        <w:rPr>
          <w:rFonts w:ascii="Times New Roman" w:hAnsi="Times New Roman"/>
          <w:sz w:val="24"/>
          <w:szCs w:val="24"/>
          <w:lang w:val="ru-RU"/>
        </w:rPr>
        <w:t>Соответственно</w:t>
      </w:r>
      <w:r w:rsidR="004D396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D3968" w:rsidRPr="004D3968">
        <w:rPr>
          <w:rFonts w:ascii="Times New Roman" w:hAnsi="Times New Roman"/>
          <w:sz w:val="24"/>
          <w:szCs w:val="24"/>
          <w:lang w:val="ru-RU"/>
        </w:rPr>
        <w:t>проблем</w:t>
      </w:r>
      <w:r w:rsidR="004D3968">
        <w:rPr>
          <w:rFonts w:ascii="Times New Roman" w:hAnsi="Times New Roman"/>
          <w:sz w:val="24"/>
          <w:szCs w:val="24"/>
          <w:lang w:val="ru-RU"/>
        </w:rPr>
        <w:t xml:space="preserve">а состояла не в том, что </w:t>
      </w:r>
      <w:r w:rsidR="004D3968" w:rsidRPr="004D3968">
        <w:rPr>
          <w:rFonts w:ascii="Times New Roman" w:hAnsi="Times New Roman"/>
          <w:sz w:val="24"/>
          <w:szCs w:val="24"/>
          <w:lang w:val="ru-RU"/>
        </w:rPr>
        <w:t>первоначальн</w:t>
      </w:r>
      <w:r w:rsidR="004D3968">
        <w:rPr>
          <w:rFonts w:ascii="Times New Roman" w:hAnsi="Times New Roman"/>
          <w:sz w:val="24"/>
          <w:szCs w:val="24"/>
          <w:lang w:val="ru-RU"/>
        </w:rPr>
        <w:t>ое описание</w:t>
      </w:r>
      <w:r w:rsidR="004D3968" w:rsidRPr="004D3968">
        <w:rPr>
          <w:rFonts w:ascii="Times New Roman" w:hAnsi="Times New Roman"/>
          <w:sz w:val="24"/>
          <w:szCs w:val="24"/>
          <w:lang w:val="ru-RU"/>
        </w:rPr>
        <w:t xml:space="preserve"> должности</w:t>
      </w:r>
      <w:r w:rsidR="008D05E4" w:rsidRPr="004D39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3968">
        <w:rPr>
          <w:rFonts w:ascii="Times New Roman" w:hAnsi="Times New Roman"/>
          <w:sz w:val="24"/>
          <w:szCs w:val="24"/>
          <w:lang w:val="ru-RU"/>
        </w:rPr>
        <w:t>было неточным</w:t>
      </w:r>
      <w:r w:rsidR="00FB3175" w:rsidRPr="004D396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D3968">
        <w:rPr>
          <w:rFonts w:ascii="Times New Roman" w:hAnsi="Times New Roman"/>
          <w:sz w:val="24"/>
          <w:szCs w:val="24"/>
          <w:lang w:val="ru-RU"/>
        </w:rPr>
        <w:t>В первом</w:t>
      </w:r>
      <w:r w:rsidR="00FB3175" w:rsidRPr="004D39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3968">
        <w:rPr>
          <w:rFonts w:ascii="Times New Roman" w:hAnsi="Times New Roman"/>
          <w:sz w:val="24"/>
          <w:szCs w:val="24"/>
          <w:lang w:val="ru-RU"/>
        </w:rPr>
        <w:t xml:space="preserve">случае, упоминаемом в </w:t>
      </w:r>
      <w:r w:rsidR="00BB645A" w:rsidRPr="004D3968">
        <w:rPr>
          <w:rFonts w:ascii="Times New Roman" w:hAnsi="Times New Roman"/>
          <w:sz w:val="24"/>
          <w:szCs w:val="24"/>
          <w:lang w:val="ru-RU"/>
        </w:rPr>
        <w:t>пункт</w:t>
      </w:r>
      <w:r w:rsidR="004D3968">
        <w:rPr>
          <w:rFonts w:ascii="Times New Roman" w:hAnsi="Times New Roman"/>
          <w:sz w:val="24"/>
          <w:szCs w:val="24"/>
          <w:lang w:val="ru-RU"/>
        </w:rPr>
        <w:t>е</w:t>
      </w:r>
      <w:r w:rsidR="00FB3175" w:rsidRPr="004D3968">
        <w:rPr>
          <w:rFonts w:ascii="Times New Roman" w:hAnsi="Times New Roman"/>
          <w:sz w:val="24"/>
          <w:szCs w:val="24"/>
          <w:lang w:val="ru-RU"/>
        </w:rPr>
        <w:t xml:space="preserve"> 114</w:t>
      </w:r>
      <w:r w:rsidR="008D05E4" w:rsidRPr="004D396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4D3968">
        <w:rPr>
          <w:rFonts w:ascii="Times New Roman" w:hAnsi="Times New Roman"/>
          <w:sz w:val="24"/>
          <w:szCs w:val="24"/>
          <w:lang w:val="ru-RU"/>
        </w:rPr>
        <w:t>первоначальн</w:t>
      </w:r>
      <w:r w:rsidR="004D3968">
        <w:rPr>
          <w:rFonts w:ascii="Times New Roman" w:hAnsi="Times New Roman"/>
          <w:sz w:val="24"/>
          <w:szCs w:val="24"/>
          <w:lang w:val="ru-RU"/>
        </w:rPr>
        <w:t xml:space="preserve">ое описание </w:t>
      </w:r>
      <w:r w:rsidR="004D3968" w:rsidRPr="004D3968">
        <w:rPr>
          <w:rFonts w:ascii="Times New Roman" w:hAnsi="Times New Roman"/>
          <w:sz w:val="24"/>
          <w:szCs w:val="24"/>
          <w:lang w:val="ru-RU"/>
        </w:rPr>
        <w:t xml:space="preserve">должности </w:t>
      </w:r>
      <w:r w:rsidR="00F513FA">
        <w:rPr>
          <w:rFonts w:ascii="Times New Roman" w:hAnsi="Times New Roman"/>
          <w:sz w:val="24"/>
          <w:szCs w:val="24"/>
          <w:lang w:val="ru-RU"/>
        </w:rPr>
        <w:t xml:space="preserve">потребовало пересмотра </w:t>
      </w:r>
      <w:r w:rsidR="00F513FA" w:rsidRPr="00F513FA">
        <w:rPr>
          <w:rFonts w:ascii="Times New Roman" w:hAnsi="Times New Roman"/>
          <w:sz w:val="24"/>
          <w:szCs w:val="24"/>
          <w:lang w:val="ru-RU"/>
        </w:rPr>
        <w:t xml:space="preserve">в связи с </w:t>
      </w:r>
      <w:r w:rsidR="00F513F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3968">
        <w:rPr>
          <w:rFonts w:ascii="Times New Roman" w:hAnsi="Times New Roman"/>
          <w:sz w:val="24"/>
          <w:szCs w:val="24"/>
          <w:lang w:val="ru-RU"/>
        </w:rPr>
        <w:t>принятие</w:t>
      </w:r>
      <w:r w:rsidR="00F513FA">
        <w:rPr>
          <w:rFonts w:ascii="Times New Roman" w:hAnsi="Times New Roman"/>
          <w:sz w:val="24"/>
          <w:szCs w:val="24"/>
          <w:lang w:val="ru-RU"/>
        </w:rPr>
        <w:t>м</w:t>
      </w:r>
      <w:r w:rsidR="004D3968">
        <w:rPr>
          <w:rFonts w:ascii="Times New Roman" w:hAnsi="Times New Roman"/>
          <w:sz w:val="24"/>
          <w:szCs w:val="24"/>
          <w:lang w:val="ru-RU"/>
        </w:rPr>
        <w:t xml:space="preserve"> нового </w:t>
      </w:r>
      <w:r w:rsidR="004D3968" w:rsidRPr="004D3968">
        <w:rPr>
          <w:rFonts w:ascii="Times New Roman" w:hAnsi="Times New Roman"/>
          <w:sz w:val="24"/>
          <w:szCs w:val="24"/>
          <w:lang w:val="ru-RU"/>
        </w:rPr>
        <w:t>регламент</w:t>
      </w:r>
      <w:r w:rsidR="004D3968">
        <w:rPr>
          <w:rFonts w:ascii="Times New Roman" w:hAnsi="Times New Roman"/>
          <w:sz w:val="24"/>
          <w:szCs w:val="24"/>
          <w:lang w:val="ru-RU"/>
        </w:rPr>
        <w:t>а</w:t>
      </w:r>
      <w:r w:rsidR="008D05E4" w:rsidRPr="004D3968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823003" w:rsidRDefault="00AF0917" w:rsidP="00F513F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D3968">
        <w:rPr>
          <w:rFonts w:ascii="Times New Roman" w:hAnsi="Times New Roman"/>
          <w:sz w:val="24"/>
          <w:szCs w:val="24"/>
          <w:lang w:val="ru-RU"/>
        </w:rPr>
        <w:t xml:space="preserve">Мы полагаем, что </w:t>
      </w:r>
      <w:r w:rsidR="00F513FA">
        <w:rPr>
          <w:rFonts w:ascii="Times New Roman" w:hAnsi="Times New Roman"/>
          <w:sz w:val="24"/>
          <w:szCs w:val="24"/>
          <w:lang w:val="ru-RU"/>
        </w:rPr>
        <w:t xml:space="preserve">продолжение найма </w:t>
      </w:r>
      <w:r w:rsidR="004D3968">
        <w:rPr>
          <w:rFonts w:ascii="Times New Roman" w:hAnsi="Times New Roman"/>
          <w:sz w:val="24"/>
          <w:szCs w:val="24"/>
          <w:lang w:val="ru-RU"/>
        </w:rPr>
        <w:t xml:space="preserve">лиц, не прошедших конкурс, нарушает </w:t>
      </w:r>
      <w:r w:rsidR="00BB645A" w:rsidRPr="004D3968">
        <w:rPr>
          <w:rFonts w:ascii="Times New Roman" w:hAnsi="Times New Roman"/>
          <w:sz w:val="24"/>
          <w:szCs w:val="24"/>
          <w:lang w:val="ru-RU"/>
        </w:rPr>
        <w:t>собственн</w:t>
      </w:r>
      <w:r w:rsidR="004D3968">
        <w:rPr>
          <w:rFonts w:ascii="Times New Roman" w:hAnsi="Times New Roman"/>
          <w:sz w:val="24"/>
          <w:szCs w:val="24"/>
          <w:lang w:val="ru-RU"/>
        </w:rPr>
        <w:t xml:space="preserve">ое </w:t>
      </w:r>
      <w:r w:rsidR="004D3968" w:rsidRPr="004D3968">
        <w:rPr>
          <w:rFonts w:ascii="Times New Roman" w:hAnsi="Times New Roman"/>
          <w:sz w:val="24"/>
          <w:szCs w:val="24"/>
          <w:lang w:val="ru-RU"/>
        </w:rPr>
        <w:t>требовани</w:t>
      </w:r>
      <w:r w:rsidR="004D3968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4D3968" w:rsidRPr="004D3968">
        <w:rPr>
          <w:rFonts w:ascii="Times New Roman" w:hAnsi="Times New Roman"/>
          <w:sz w:val="24"/>
          <w:szCs w:val="24"/>
          <w:lang w:val="ru-RU"/>
        </w:rPr>
        <w:t>ВОИС</w:t>
      </w:r>
      <w:r w:rsidR="004D39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3968" w:rsidRPr="004D3968">
        <w:rPr>
          <w:rFonts w:ascii="Times New Roman" w:hAnsi="Times New Roman"/>
          <w:sz w:val="24"/>
          <w:szCs w:val="24"/>
          <w:lang w:val="ru-RU"/>
        </w:rPr>
        <w:t>о том, что</w:t>
      </w:r>
      <w:r w:rsidR="004D39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3968" w:rsidRPr="004D396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C6755" w:rsidRPr="004D3968">
        <w:rPr>
          <w:rFonts w:ascii="Times New Roman" w:hAnsi="Times New Roman"/>
          <w:sz w:val="24"/>
          <w:szCs w:val="24"/>
          <w:lang w:val="ru-RU"/>
        </w:rPr>
        <w:t xml:space="preserve">... </w:t>
      </w:r>
      <w:r w:rsidR="00F513FA">
        <w:rPr>
          <w:rFonts w:ascii="Times New Roman" w:hAnsi="Times New Roman"/>
          <w:sz w:val="24"/>
          <w:szCs w:val="24"/>
          <w:lang w:val="ru-RU"/>
        </w:rPr>
        <w:t xml:space="preserve">продление </w:t>
      </w:r>
      <w:r w:rsidR="00F513FA" w:rsidRPr="00462AF1">
        <w:rPr>
          <w:rFonts w:ascii="Times New Roman" w:hAnsi="Times New Roman"/>
          <w:sz w:val="24"/>
          <w:szCs w:val="24"/>
          <w:lang w:val="ru-RU"/>
        </w:rPr>
        <w:t>контракт</w:t>
      </w:r>
      <w:r w:rsidR="00F513FA">
        <w:rPr>
          <w:rFonts w:ascii="Times New Roman" w:hAnsi="Times New Roman"/>
          <w:sz w:val="24"/>
          <w:szCs w:val="24"/>
          <w:lang w:val="ru-RU"/>
        </w:rPr>
        <w:t xml:space="preserve">ов будет </w:t>
      </w:r>
      <w:r w:rsidR="00F513FA" w:rsidRPr="00D95432">
        <w:rPr>
          <w:rFonts w:ascii="Times New Roman" w:hAnsi="Times New Roman"/>
          <w:sz w:val="24"/>
          <w:szCs w:val="24"/>
          <w:lang w:val="ru-RU"/>
        </w:rPr>
        <w:t>обусловлен</w:t>
      </w:r>
      <w:r w:rsidR="00F513FA">
        <w:rPr>
          <w:rFonts w:ascii="Times New Roman" w:hAnsi="Times New Roman"/>
          <w:sz w:val="24"/>
          <w:szCs w:val="24"/>
          <w:lang w:val="ru-RU"/>
        </w:rPr>
        <w:t xml:space="preserve">о проведением конкурса, </w:t>
      </w:r>
      <w:r w:rsidR="00F513FA" w:rsidRPr="00462AF1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F513FA">
        <w:rPr>
          <w:rFonts w:ascii="Times New Roman" w:hAnsi="Times New Roman"/>
          <w:sz w:val="24"/>
          <w:szCs w:val="24"/>
          <w:lang w:val="ru-RU"/>
        </w:rPr>
        <w:t xml:space="preserve">если </w:t>
      </w:r>
      <w:r w:rsidR="00F513FA" w:rsidRPr="009A2035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F513FA">
        <w:rPr>
          <w:rFonts w:ascii="Times New Roman" w:hAnsi="Times New Roman"/>
          <w:sz w:val="24"/>
          <w:szCs w:val="24"/>
          <w:lang w:val="ru-RU"/>
        </w:rPr>
        <w:t>ие лица не пройдут отбор</w:t>
      </w:r>
      <w:r w:rsidR="00F513FA" w:rsidRPr="00462AF1">
        <w:rPr>
          <w:rFonts w:ascii="Times New Roman" w:hAnsi="Times New Roman"/>
          <w:sz w:val="24"/>
          <w:szCs w:val="24"/>
          <w:lang w:val="ru-RU"/>
        </w:rPr>
        <w:t xml:space="preserve">, их контракты </w:t>
      </w:r>
      <w:r w:rsidR="00F513FA">
        <w:rPr>
          <w:rFonts w:ascii="Times New Roman" w:hAnsi="Times New Roman"/>
          <w:sz w:val="24"/>
          <w:szCs w:val="24"/>
          <w:lang w:val="ru-RU"/>
        </w:rPr>
        <w:t>не будут продлеваться на новый срок</w:t>
      </w:r>
      <w:r w:rsidR="004D3968" w:rsidRPr="004D396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C6755" w:rsidRPr="004D396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9A2035">
        <w:rPr>
          <w:rFonts w:ascii="Times New Roman" w:hAnsi="Times New Roman"/>
          <w:sz w:val="24"/>
          <w:szCs w:val="24"/>
          <w:lang w:val="ru-RU"/>
        </w:rPr>
        <w:t xml:space="preserve">В этих </w:t>
      </w:r>
      <w:r w:rsidR="009A2035" w:rsidRPr="009A2035">
        <w:rPr>
          <w:rFonts w:ascii="Times New Roman" w:hAnsi="Times New Roman"/>
          <w:sz w:val="24"/>
          <w:szCs w:val="24"/>
          <w:lang w:val="ru-RU"/>
        </w:rPr>
        <w:t>случаях</w:t>
      </w:r>
      <w:r w:rsidR="009A203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2035" w:rsidRPr="009A2035">
        <w:rPr>
          <w:rFonts w:ascii="Times New Roman" w:hAnsi="Times New Roman"/>
          <w:sz w:val="24"/>
          <w:szCs w:val="24"/>
          <w:lang w:val="ru-RU"/>
        </w:rPr>
        <w:t>пят</w:t>
      </w:r>
      <w:r w:rsidR="009A2035">
        <w:rPr>
          <w:rFonts w:ascii="Times New Roman" w:hAnsi="Times New Roman"/>
          <w:sz w:val="24"/>
          <w:szCs w:val="24"/>
          <w:lang w:val="ru-RU"/>
        </w:rPr>
        <w:t>и</w:t>
      </w:r>
      <w:r w:rsidR="00BB645A" w:rsidRPr="009A2035">
        <w:rPr>
          <w:rFonts w:ascii="Times New Roman" w:hAnsi="Times New Roman"/>
          <w:sz w:val="24"/>
          <w:szCs w:val="24"/>
          <w:lang w:val="ru-RU"/>
        </w:rPr>
        <w:t>лет</w:t>
      </w:r>
      <w:r w:rsidR="009A2035">
        <w:rPr>
          <w:rFonts w:ascii="Times New Roman" w:hAnsi="Times New Roman"/>
          <w:sz w:val="24"/>
          <w:szCs w:val="24"/>
          <w:lang w:val="ru-RU"/>
        </w:rPr>
        <w:t>нее</w:t>
      </w:r>
      <w:r w:rsidR="009A2035" w:rsidRPr="009A203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2035">
        <w:rPr>
          <w:rFonts w:ascii="Times New Roman" w:hAnsi="Times New Roman"/>
          <w:sz w:val="24"/>
          <w:szCs w:val="24"/>
          <w:lang w:val="ru-RU"/>
        </w:rPr>
        <w:t>ограничение</w:t>
      </w:r>
      <w:r w:rsidR="009A2035" w:rsidRPr="009A203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2035">
        <w:rPr>
          <w:rFonts w:ascii="Times New Roman" w:hAnsi="Times New Roman"/>
          <w:sz w:val="24"/>
          <w:szCs w:val="24"/>
          <w:lang w:val="ru-RU"/>
        </w:rPr>
        <w:t>срока</w:t>
      </w:r>
      <w:r w:rsidR="009A2035" w:rsidRPr="009A203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2035">
        <w:rPr>
          <w:rFonts w:ascii="Times New Roman" w:hAnsi="Times New Roman"/>
          <w:sz w:val="24"/>
          <w:szCs w:val="24"/>
          <w:lang w:val="ru-RU"/>
        </w:rPr>
        <w:t>будет неприменимым</w:t>
      </w:r>
      <w:r w:rsidR="004C6755" w:rsidRPr="009A203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A2035" w:rsidRPr="009A2035">
        <w:rPr>
          <w:rFonts w:ascii="Times New Roman" w:hAnsi="Times New Roman"/>
          <w:sz w:val="24"/>
          <w:szCs w:val="24"/>
          <w:lang w:val="ru-RU"/>
        </w:rPr>
        <w:t>поскольку</w:t>
      </w:r>
      <w:r w:rsidR="004C6755" w:rsidRPr="009A203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13FA">
        <w:rPr>
          <w:rFonts w:ascii="Times New Roman" w:hAnsi="Times New Roman"/>
          <w:sz w:val="24"/>
          <w:szCs w:val="24"/>
          <w:lang w:val="ru-RU"/>
        </w:rPr>
        <w:t xml:space="preserve">речь шла о </w:t>
      </w:r>
      <w:r w:rsidR="008C54FE">
        <w:rPr>
          <w:rFonts w:ascii="Times New Roman" w:hAnsi="Times New Roman"/>
          <w:sz w:val="24"/>
          <w:szCs w:val="24"/>
          <w:lang w:val="ru-RU"/>
        </w:rPr>
        <w:t>продлении</w:t>
      </w:r>
      <w:r w:rsidR="009A203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2035" w:rsidRPr="009A2035">
        <w:rPr>
          <w:rFonts w:ascii="Times New Roman" w:hAnsi="Times New Roman"/>
          <w:sz w:val="24"/>
          <w:szCs w:val="24"/>
          <w:lang w:val="ru-RU"/>
        </w:rPr>
        <w:t>контракт</w:t>
      </w:r>
      <w:r w:rsidR="00F513FA">
        <w:rPr>
          <w:rFonts w:ascii="Times New Roman" w:hAnsi="Times New Roman"/>
          <w:sz w:val="24"/>
          <w:szCs w:val="24"/>
          <w:lang w:val="ru-RU"/>
        </w:rPr>
        <w:t>ов</w:t>
      </w:r>
      <w:r w:rsidR="009A203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54FE">
        <w:rPr>
          <w:rFonts w:ascii="Times New Roman" w:hAnsi="Times New Roman"/>
          <w:sz w:val="24"/>
          <w:szCs w:val="24"/>
          <w:lang w:val="ru-RU"/>
        </w:rPr>
        <w:t>сотрудников, не прошедших</w:t>
      </w:r>
      <w:r w:rsidR="009A203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9A2035">
        <w:rPr>
          <w:rFonts w:ascii="Times New Roman" w:hAnsi="Times New Roman"/>
          <w:sz w:val="24"/>
          <w:szCs w:val="24"/>
          <w:lang w:val="ru-RU"/>
        </w:rPr>
        <w:t>конкур</w:t>
      </w:r>
      <w:r w:rsidR="009A2035">
        <w:rPr>
          <w:rFonts w:ascii="Times New Roman" w:hAnsi="Times New Roman"/>
          <w:sz w:val="24"/>
          <w:szCs w:val="24"/>
          <w:lang w:val="ru-RU"/>
        </w:rPr>
        <w:t>с</w:t>
      </w:r>
      <w:r w:rsidR="004C6755" w:rsidRPr="009A2035">
        <w:rPr>
          <w:rFonts w:ascii="Times New Roman" w:hAnsi="Times New Roman"/>
          <w:sz w:val="24"/>
          <w:szCs w:val="24"/>
          <w:lang w:val="ru-RU"/>
        </w:rPr>
        <w:t>.</w:t>
      </w:r>
    </w:p>
    <w:p w:rsidR="00823003" w:rsidRDefault="00823003" w:rsidP="00F513F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823003" w:rsidSect="00333CA1">
          <w:footerReference w:type="default" r:id="rId66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4C6755" w:rsidRPr="00F26378" w:rsidRDefault="00D81B14" w:rsidP="004C6755">
      <w:pPr>
        <w:spacing w:before="120" w:after="12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26378">
        <w:rPr>
          <w:rFonts w:ascii="Times New Roman" w:hAnsi="Times New Roman"/>
          <w:b/>
          <w:sz w:val="24"/>
          <w:szCs w:val="24"/>
          <w:lang w:val="ru-RU"/>
        </w:rPr>
        <w:lastRenderedPageBreak/>
        <w:t>Рекомендация</w:t>
      </w:r>
      <w:r w:rsidR="004C6755" w:rsidRPr="00F2637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5293F" w:rsidRPr="00F26378">
        <w:rPr>
          <w:rFonts w:ascii="Times New Roman" w:hAnsi="Times New Roman"/>
          <w:b/>
          <w:sz w:val="24"/>
          <w:szCs w:val="24"/>
          <w:lang w:val="ru-RU"/>
        </w:rPr>
        <w:t>16</w:t>
      </w:r>
    </w:p>
    <w:p w:rsidR="004C6755" w:rsidRPr="00606DDB" w:rsidRDefault="00AD1444" w:rsidP="00DC57F1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sz w:val="24"/>
          <w:szCs w:val="24"/>
          <w:lang w:val="ru-RU"/>
        </w:rPr>
        <w:t>В</w:t>
      </w:r>
      <w:r w:rsidR="00D95432" w:rsidRPr="00DC57F1">
        <w:rPr>
          <w:rFonts w:ascii="Times New Roman" w:hAnsi="Times New Roman"/>
          <w:b/>
          <w:sz w:val="24"/>
          <w:szCs w:val="24"/>
          <w:lang w:val="ru-RU"/>
        </w:rPr>
        <w:t xml:space="preserve"> случаях, когда временные контракты продлеваются без проведения конкурса</w:t>
      </w:r>
      <w:r w:rsidRPr="00DC57F1">
        <w:rPr>
          <w:rFonts w:ascii="Times New Roman" w:hAnsi="Times New Roman"/>
          <w:b/>
          <w:sz w:val="24"/>
          <w:szCs w:val="24"/>
          <w:lang w:val="ru-RU"/>
        </w:rPr>
        <w:t xml:space="preserve">, чтобы создать условия </w:t>
      </w:r>
      <w:r w:rsidR="00D95432" w:rsidRPr="00DC57F1">
        <w:rPr>
          <w:rFonts w:ascii="Times New Roman" w:hAnsi="Times New Roman"/>
          <w:b/>
          <w:sz w:val="24"/>
          <w:szCs w:val="24"/>
          <w:lang w:val="ru-RU"/>
        </w:rPr>
        <w:t>завершения конкурсной процедуры замещения постоянных должностей, мы рекомендуем проводить конкурсный отбор для замещения должностей ран</w:t>
      </w:r>
      <w:r w:rsidR="00DC57F1" w:rsidRPr="00DC57F1">
        <w:rPr>
          <w:rFonts w:ascii="Times New Roman" w:hAnsi="Times New Roman"/>
          <w:b/>
          <w:sz w:val="24"/>
          <w:szCs w:val="24"/>
          <w:lang w:val="ru-RU"/>
        </w:rPr>
        <w:t xml:space="preserve">ьше </w:t>
      </w:r>
      <w:r w:rsidR="00D95432" w:rsidRPr="00DC57F1">
        <w:rPr>
          <w:rFonts w:ascii="Times New Roman" w:hAnsi="Times New Roman"/>
          <w:b/>
          <w:sz w:val="24"/>
          <w:szCs w:val="24"/>
          <w:lang w:val="ru-RU"/>
        </w:rPr>
        <w:t xml:space="preserve">и уделять надлежащее внимание корректировке описаний должностей во избежание задержек. </w:t>
      </w:r>
    </w:p>
    <w:p w:rsidR="004C6755" w:rsidRPr="00563610" w:rsidRDefault="00DE2436" w:rsidP="00F5293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63610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5636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3610">
        <w:rPr>
          <w:rFonts w:ascii="Times New Roman" w:hAnsi="Times New Roman"/>
          <w:sz w:val="24"/>
          <w:szCs w:val="24"/>
          <w:lang w:val="ru-RU"/>
        </w:rPr>
        <w:t xml:space="preserve">ответила, что </w:t>
      </w:r>
      <w:r w:rsidR="00563610" w:rsidRPr="00563610">
        <w:rPr>
          <w:rFonts w:ascii="Times New Roman" w:hAnsi="Times New Roman"/>
          <w:sz w:val="24"/>
          <w:szCs w:val="24"/>
          <w:lang w:val="ru-RU"/>
        </w:rPr>
        <w:t xml:space="preserve">в настоящее время </w:t>
      </w:r>
      <w:r w:rsidR="00D81B14" w:rsidRPr="00563610">
        <w:rPr>
          <w:rFonts w:ascii="Times New Roman" w:hAnsi="Times New Roman"/>
          <w:sz w:val="24"/>
          <w:szCs w:val="24"/>
          <w:lang w:val="ru-RU"/>
        </w:rPr>
        <w:t>ДУЛР</w:t>
      </w:r>
      <w:r w:rsidR="004C6755" w:rsidRPr="005636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3610">
        <w:rPr>
          <w:rFonts w:ascii="Times New Roman" w:hAnsi="Times New Roman"/>
          <w:sz w:val="24"/>
          <w:szCs w:val="24"/>
          <w:lang w:val="ru-RU"/>
        </w:rPr>
        <w:t xml:space="preserve">проводит </w:t>
      </w:r>
      <w:r w:rsidRPr="00563610">
        <w:rPr>
          <w:rFonts w:ascii="Times New Roman" w:hAnsi="Times New Roman"/>
          <w:sz w:val="24"/>
          <w:szCs w:val="24"/>
          <w:lang w:val="ru-RU"/>
        </w:rPr>
        <w:t>анализ</w:t>
      </w:r>
      <w:r w:rsidR="00563610" w:rsidRPr="00563610">
        <w:rPr>
          <w:rFonts w:ascii="Times New Roman" w:hAnsi="Times New Roman"/>
          <w:sz w:val="24"/>
          <w:szCs w:val="24"/>
          <w:lang w:val="ru-RU"/>
        </w:rPr>
        <w:t xml:space="preserve"> описаний всех должностей </w:t>
      </w:r>
      <w:r w:rsidR="00563610">
        <w:rPr>
          <w:rFonts w:ascii="Times New Roman" w:hAnsi="Times New Roman"/>
          <w:sz w:val="24"/>
          <w:szCs w:val="24"/>
          <w:lang w:val="ru-RU"/>
        </w:rPr>
        <w:t xml:space="preserve">Организации для </w:t>
      </w:r>
      <w:r w:rsidR="00563610" w:rsidRPr="00563610">
        <w:rPr>
          <w:rFonts w:ascii="Times New Roman" w:hAnsi="Times New Roman"/>
          <w:sz w:val="24"/>
          <w:szCs w:val="24"/>
          <w:lang w:val="ru-RU"/>
        </w:rPr>
        <w:t>обеспечени</w:t>
      </w:r>
      <w:r w:rsidR="00563610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563610" w:rsidRPr="000611FB">
        <w:rPr>
          <w:rFonts w:ascii="Times New Roman" w:hAnsi="Times New Roman"/>
          <w:sz w:val="24"/>
          <w:szCs w:val="24"/>
          <w:lang w:val="ru-RU"/>
        </w:rPr>
        <w:t>актуально</w:t>
      </w:r>
      <w:r w:rsidR="000611FB" w:rsidRPr="000611FB">
        <w:rPr>
          <w:rFonts w:ascii="Times New Roman" w:hAnsi="Times New Roman"/>
          <w:sz w:val="24"/>
          <w:szCs w:val="24"/>
          <w:lang w:val="ru-RU"/>
        </w:rPr>
        <w:t xml:space="preserve">сти </w:t>
      </w:r>
      <w:r w:rsidR="000611FB" w:rsidRPr="00563610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0611FB">
        <w:rPr>
          <w:rFonts w:ascii="Times New Roman" w:hAnsi="Times New Roman"/>
          <w:sz w:val="24"/>
          <w:szCs w:val="24"/>
          <w:lang w:val="ru-RU"/>
        </w:rPr>
        <w:t xml:space="preserve">их им </w:t>
      </w:r>
      <w:r w:rsidR="000611FB" w:rsidRPr="000611FB">
        <w:rPr>
          <w:rFonts w:ascii="Times New Roman" w:hAnsi="Times New Roman"/>
          <w:sz w:val="24"/>
          <w:szCs w:val="24"/>
          <w:lang w:val="ru-RU"/>
        </w:rPr>
        <w:t>формулиров</w:t>
      </w:r>
      <w:r w:rsidR="000611FB">
        <w:rPr>
          <w:rFonts w:ascii="Times New Roman" w:hAnsi="Times New Roman"/>
          <w:sz w:val="24"/>
          <w:szCs w:val="24"/>
          <w:lang w:val="ru-RU"/>
        </w:rPr>
        <w:t>ок</w:t>
      </w:r>
      <w:r w:rsidR="005636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3610" w:rsidRPr="00563610">
        <w:rPr>
          <w:rFonts w:ascii="Times New Roman" w:hAnsi="Times New Roman"/>
          <w:sz w:val="24"/>
          <w:szCs w:val="24"/>
          <w:lang w:val="ru-RU"/>
        </w:rPr>
        <w:t>обязанност</w:t>
      </w:r>
      <w:r w:rsidR="00563610">
        <w:rPr>
          <w:rFonts w:ascii="Times New Roman" w:hAnsi="Times New Roman"/>
          <w:sz w:val="24"/>
          <w:szCs w:val="24"/>
          <w:lang w:val="ru-RU"/>
        </w:rPr>
        <w:t xml:space="preserve">ей и </w:t>
      </w:r>
      <w:r w:rsidR="00563610" w:rsidRPr="00563610">
        <w:rPr>
          <w:rFonts w:ascii="Times New Roman" w:hAnsi="Times New Roman"/>
          <w:sz w:val="24"/>
          <w:szCs w:val="24"/>
          <w:lang w:val="ru-RU"/>
        </w:rPr>
        <w:t>задач</w:t>
      </w:r>
      <w:r w:rsidR="005636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563610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5636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3610">
        <w:rPr>
          <w:rFonts w:ascii="Times New Roman" w:hAnsi="Times New Roman"/>
          <w:sz w:val="24"/>
          <w:szCs w:val="24"/>
          <w:lang w:val="ru-RU"/>
        </w:rPr>
        <w:t>точного</w:t>
      </w:r>
      <w:r w:rsidR="00563610" w:rsidRPr="00563610">
        <w:rPr>
          <w:rFonts w:ascii="Times New Roman" w:hAnsi="Times New Roman"/>
          <w:sz w:val="24"/>
          <w:szCs w:val="24"/>
          <w:lang w:val="ru-RU"/>
        </w:rPr>
        <w:t xml:space="preserve"> отраж</w:t>
      </w:r>
      <w:r w:rsidR="00563610">
        <w:rPr>
          <w:rFonts w:ascii="Times New Roman" w:hAnsi="Times New Roman"/>
          <w:sz w:val="24"/>
          <w:szCs w:val="24"/>
          <w:lang w:val="ru-RU"/>
        </w:rPr>
        <w:t xml:space="preserve">ения в них </w:t>
      </w:r>
      <w:r w:rsidR="000611FB">
        <w:rPr>
          <w:rFonts w:ascii="Times New Roman" w:hAnsi="Times New Roman"/>
          <w:sz w:val="24"/>
          <w:szCs w:val="24"/>
          <w:lang w:val="ru-RU"/>
        </w:rPr>
        <w:t xml:space="preserve">служебных </w:t>
      </w:r>
      <w:r w:rsidR="00563610" w:rsidRPr="00563610">
        <w:rPr>
          <w:rFonts w:ascii="Times New Roman" w:hAnsi="Times New Roman"/>
          <w:sz w:val="24"/>
          <w:szCs w:val="24"/>
          <w:lang w:val="ru-RU"/>
        </w:rPr>
        <w:t>требовани</w:t>
      </w:r>
      <w:r w:rsidR="00563610">
        <w:rPr>
          <w:rFonts w:ascii="Times New Roman" w:hAnsi="Times New Roman"/>
          <w:sz w:val="24"/>
          <w:szCs w:val="24"/>
          <w:lang w:val="ru-RU"/>
        </w:rPr>
        <w:t>й</w:t>
      </w:r>
      <w:r w:rsidR="004C6755" w:rsidRPr="00563610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563610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56361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63610">
        <w:rPr>
          <w:rFonts w:ascii="Times New Roman" w:hAnsi="Times New Roman"/>
          <w:sz w:val="24"/>
          <w:szCs w:val="24"/>
          <w:lang w:val="ru-RU"/>
        </w:rPr>
        <w:t xml:space="preserve">отметила, что </w:t>
      </w:r>
      <w:r w:rsidR="00563610" w:rsidRPr="00563610">
        <w:rPr>
          <w:rFonts w:ascii="Times New Roman" w:hAnsi="Times New Roman"/>
          <w:sz w:val="24"/>
          <w:szCs w:val="24"/>
          <w:lang w:val="ru-RU"/>
        </w:rPr>
        <w:t>он</w:t>
      </w:r>
      <w:r w:rsidR="00563610">
        <w:rPr>
          <w:rFonts w:ascii="Times New Roman" w:hAnsi="Times New Roman"/>
          <w:sz w:val="24"/>
          <w:szCs w:val="24"/>
          <w:lang w:val="ru-RU"/>
        </w:rPr>
        <w:t>а откажется</w:t>
      </w:r>
      <w:r w:rsidR="004C6755" w:rsidRPr="005636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3610">
        <w:rPr>
          <w:rFonts w:ascii="Times New Roman" w:hAnsi="Times New Roman"/>
          <w:sz w:val="24"/>
          <w:szCs w:val="24"/>
          <w:lang w:val="ru-RU"/>
        </w:rPr>
        <w:t xml:space="preserve">от практики продления </w:t>
      </w:r>
      <w:r w:rsidR="00C6645C" w:rsidRPr="00563610">
        <w:rPr>
          <w:rFonts w:ascii="Times New Roman" w:hAnsi="Times New Roman"/>
          <w:sz w:val="24"/>
          <w:szCs w:val="24"/>
          <w:lang w:val="ru-RU"/>
        </w:rPr>
        <w:t>временных контрактов</w:t>
      </w:r>
      <w:r w:rsidR="004C6755" w:rsidRPr="005636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3610">
        <w:rPr>
          <w:rFonts w:ascii="Times New Roman" w:hAnsi="Times New Roman"/>
          <w:sz w:val="24"/>
          <w:szCs w:val="24"/>
          <w:lang w:val="ru-RU"/>
        </w:rPr>
        <w:t>на длинные сроки</w:t>
      </w:r>
      <w:r w:rsidR="000611FB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0611FB" w:rsidRPr="000611FB">
        <w:rPr>
          <w:rFonts w:ascii="Times New Roman" w:hAnsi="Times New Roman"/>
          <w:sz w:val="24"/>
          <w:szCs w:val="24"/>
          <w:lang w:val="ru-RU"/>
        </w:rPr>
        <w:t>момент</w:t>
      </w:r>
      <w:r w:rsidR="000611FB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0611FB" w:rsidRPr="000611FB">
        <w:rPr>
          <w:rFonts w:ascii="Times New Roman" w:hAnsi="Times New Roman"/>
          <w:sz w:val="24"/>
          <w:szCs w:val="24"/>
          <w:lang w:val="ru-RU"/>
        </w:rPr>
        <w:t>завершения</w:t>
      </w:r>
      <w:r w:rsidR="000611F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3610">
        <w:rPr>
          <w:rFonts w:ascii="Times New Roman" w:hAnsi="Times New Roman"/>
          <w:sz w:val="24"/>
          <w:szCs w:val="24"/>
          <w:lang w:val="ru-RU"/>
        </w:rPr>
        <w:t>пе</w:t>
      </w:r>
      <w:r w:rsidR="000611FB">
        <w:rPr>
          <w:rFonts w:ascii="Times New Roman" w:hAnsi="Times New Roman"/>
          <w:sz w:val="24"/>
          <w:szCs w:val="24"/>
          <w:lang w:val="ru-RU"/>
        </w:rPr>
        <w:t>реходного этапа</w:t>
      </w:r>
      <w:r w:rsidR="00563610">
        <w:rPr>
          <w:rFonts w:ascii="Times New Roman" w:hAnsi="Times New Roman"/>
          <w:sz w:val="24"/>
          <w:szCs w:val="24"/>
          <w:lang w:val="ru-RU"/>
        </w:rPr>
        <w:t xml:space="preserve">, и с </w:t>
      </w:r>
      <w:r w:rsidR="00563610" w:rsidRPr="00563610">
        <w:rPr>
          <w:rFonts w:ascii="Times New Roman" w:hAnsi="Times New Roman"/>
          <w:sz w:val="24"/>
          <w:szCs w:val="24"/>
          <w:lang w:val="ru-RU"/>
        </w:rPr>
        <w:t>31 декабря 2017</w:t>
      </w:r>
      <w:r w:rsidR="00563610">
        <w:rPr>
          <w:rFonts w:ascii="Times New Roman" w:hAnsi="Times New Roman"/>
          <w:sz w:val="24"/>
          <w:szCs w:val="24"/>
          <w:lang w:val="ru-RU"/>
        </w:rPr>
        <w:t xml:space="preserve"> г. для всех </w:t>
      </w:r>
      <w:r w:rsidR="00BB645A" w:rsidRPr="00563610">
        <w:rPr>
          <w:rFonts w:ascii="Times New Roman" w:hAnsi="Times New Roman"/>
          <w:sz w:val="24"/>
          <w:szCs w:val="24"/>
          <w:lang w:val="ru-RU"/>
        </w:rPr>
        <w:t>временн</w:t>
      </w:r>
      <w:r w:rsidR="00563610">
        <w:rPr>
          <w:rFonts w:ascii="Times New Roman" w:hAnsi="Times New Roman"/>
          <w:sz w:val="24"/>
          <w:szCs w:val="24"/>
          <w:lang w:val="ru-RU"/>
        </w:rPr>
        <w:t>ых</w:t>
      </w:r>
      <w:r w:rsidR="004C6755" w:rsidRPr="005636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3610">
        <w:rPr>
          <w:rFonts w:ascii="Times New Roman" w:hAnsi="Times New Roman"/>
          <w:sz w:val="24"/>
          <w:szCs w:val="24"/>
          <w:lang w:val="ru-RU"/>
        </w:rPr>
        <w:t>сотрудников</w:t>
      </w:r>
      <w:r w:rsidR="004C6755" w:rsidRPr="005636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3610">
        <w:rPr>
          <w:rFonts w:ascii="Times New Roman" w:hAnsi="Times New Roman"/>
          <w:sz w:val="24"/>
          <w:szCs w:val="24"/>
          <w:lang w:val="ru-RU"/>
        </w:rPr>
        <w:t xml:space="preserve">будет действовать </w:t>
      </w:r>
      <w:r w:rsidR="00BB645A" w:rsidRPr="00563610">
        <w:rPr>
          <w:rFonts w:ascii="Times New Roman" w:hAnsi="Times New Roman"/>
          <w:sz w:val="24"/>
          <w:szCs w:val="24"/>
          <w:lang w:val="ru-RU"/>
        </w:rPr>
        <w:t>дв</w:t>
      </w:r>
      <w:r w:rsidR="00563610">
        <w:rPr>
          <w:rFonts w:ascii="Times New Roman" w:hAnsi="Times New Roman"/>
          <w:sz w:val="24"/>
          <w:szCs w:val="24"/>
          <w:lang w:val="ru-RU"/>
        </w:rPr>
        <w:t>ухлетнее ограничение срока</w:t>
      </w:r>
      <w:r w:rsidR="004C6755" w:rsidRPr="00563610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DC57F1" w:rsidRDefault="00DB5362" w:rsidP="004C6755">
      <w:pPr>
        <w:spacing w:before="120" w:after="120" w:line="36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Надбавки </w:t>
      </w:r>
      <w:r w:rsidR="000A672D" w:rsidRPr="00DC57F1">
        <w:rPr>
          <w:rFonts w:ascii="Times New Roman" w:hAnsi="Times New Roman"/>
          <w:b/>
          <w:color w:val="002060"/>
          <w:sz w:val="24"/>
          <w:szCs w:val="24"/>
        </w:rPr>
        <w:t>на иждивенцев</w:t>
      </w:r>
    </w:p>
    <w:p w:rsidR="004C6755" w:rsidRPr="00276F27" w:rsidRDefault="00B23EF0" w:rsidP="008230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F7B49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 w:rsidR="008F7B49" w:rsidRPr="008F7B49">
        <w:rPr>
          <w:rFonts w:ascii="Times New Roman" w:hAnsi="Times New Roman"/>
          <w:sz w:val="24"/>
          <w:szCs w:val="24"/>
          <w:lang w:val="ru-RU"/>
        </w:rPr>
        <w:t>положени</w:t>
      </w:r>
      <w:r w:rsidR="008F7B49">
        <w:rPr>
          <w:rFonts w:ascii="Times New Roman" w:hAnsi="Times New Roman"/>
          <w:sz w:val="24"/>
          <w:szCs w:val="24"/>
          <w:lang w:val="ru-RU"/>
        </w:rPr>
        <w:t>ю</w:t>
      </w:r>
      <w:r w:rsidR="008F7B49" w:rsidRPr="008F7B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6755" w:rsidRPr="008F7B49">
        <w:rPr>
          <w:rFonts w:ascii="Times New Roman" w:hAnsi="Times New Roman"/>
          <w:sz w:val="24"/>
          <w:szCs w:val="24"/>
          <w:lang w:val="ru-RU"/>
        </w:rPr>
        <w:t>3.2</w:t>
      </w:r>
      <w:r w:rsidR="008F7B49" w:rsidRPr="008F7B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F7B49">
        <w:rPr>
          <w:rFonts w:ascii="Times New Roman" w:hAnsi="Times New Roman"/>
          <w:sz w:val="24"/>
          <w:szCs w:val="24"/>
          <w:lang w:val="ru-RU"/>
        </w:rPr>
        <w:t>ППП</w:t>
      </w:r>
      <w:r w:rsidR="004C6755" w:rsidRPr="008F7B4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73D18" w:rsidRPr="008F7B49">
        <w:rPr>
          <w:rFonts w:ascii="Times New Roman" w:hAnsi="Times New Roman"/>
          <w:sz w:val="24"/>
          <w:szCs w:val="24"/>
          <w:lang w:val="ru-RU"/>
        </w:rPr>
        <w:t>сотрудники</w:t>
      </w:r>
      <w:r w:rsidR="008F7B49" w:rsidRPr="008F7B49">
        <w:rPr>
          <w:rFonts w:ascii="Times New Roman" w:hAnsi="Times New Roman"/>
          <w:sz w:val="24"/>
          <w:szCs w:val="24"/>
          <w:lang w:val="ru-RU"/>
        </w:rPr>
        <w:t>,</w:t>
      </w:r>
      <w:r w:rsidR="004C6755" w:rsidRPr="008F7B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F7B49">
        <w:rPr>
          <w:rFonts w:ascii="Times New Roman" w:hAnsi="Times New Roman"/>
          <w:sz w:val="24"/>
          <w:szCs w:val="24"/>
          <w:lang w:val="ru-RU"/>
        </w:rPr>
        <w:t>имеющие</w:t>
      </w:r>
      <w:r w:rsidR="008F7B49" w:rsidRPr="008F7B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6F27" w:rsidRPr="00276F27">
        <w:rPr>
          <w:rFonts w:ascii="Times New Roman" w:hAnsi="Times New Roman"/>
          <w:sz w:val="24"/>
          <w:szCs w:val="24"/>
          <w:lang w:val="ru-RU"/>
        </w:rPr>
        <w:t>супруг</w:t>
      </w:r>
      <w:r w:rsidR="00276F27">
        <w:rPr>
          <w:rFonts w:ascii="Times New Roman" w:hAnsi="Times New Roman"/>
          <w:sz w:val="24"/>
          <w:szCs w:val="24"/>
          <w:lang w:val="ru-RU"/>
        </w:rPr>
        <w:t>у</w:t>
      </w:r>
      <w:r w:rsidR="00276F27" w:rsidRPr="00276F27">
        <w:rPr>
          <w:rFonts w:ascii="Times New Roman" w:hAnsi="Times New Roman"/>
          <w:sz w:val="24"/>
          <w:szCs w:val="24"/>
          <w:lang w:val="ru-RU"/>
        </w:rPr>
        <w:t>/</w:t>
      </w:r>
      <w:r w:rsidR="00276F27">
        <w:rPr>
          <w:rFonts w:ascii="Times New Roman" w:hAnsi="Times New Roman"/>
          <w:sz w:val="24"/>
          <w:szCs w:val="24"/>
          <w:lang w:val="ru-RU"/>
        </w:rPr>
        <w:t>супруга</w:t>
      </w:r>
      <w:r w:rsidR="00276F27" w:rsidRPr="00276F27">
        <w:rPr>
          <w:rFonts w:ascii="Times New Roman" w:hAnsi="Times New Roman"/>
          <w:sz w:val="24"/>
          <w:szCs w:val="24"/>
          <w:lang w:val="ru-RU"/>
        </w:rPr>
        <w:t>-иждивенц</w:t>
      </w:r>
      <w:r w:rsidR="00276F27">
        <w:rPr>
          <w:rFonts w:ascii="Times New Roman" w:hAnsi="Times New Roman"/>
          <w:sz w:val="24"/>
          <w:szCs w:val="24"/>
          <w:lang w:val="ru-RU"/>
        </w:rPr>
        <w:t>а</w:t>
      </w:r>
      <w:r w:rsidR="00276F27" w:rsidRPr="00276F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6F27" w:rsidRPr="008F7B49">
        <w:rPr>
          <w:rFonts w:ascii="Times New Roman" w:hAnsi="Times New Roman"/>
          <w:sz w:val="24"/>
          <w:szCs w:val="24"/>
          <w:lang w:val="ru-RU"/>
        </w:rPr>
        <w:t>или по крайней мере</w:t>
      </w:r>
      <w:r w:rsidR="00276F27">
        <w:rPr>
          <w:rFonts w:ascii="Times New Roman" w:hAnsi="Times New Roman"/>
          <w:sz w:val="24"/>
          <w:szCs w:val="24"/>
          <w:lang w:val="ru-RU"/>
        </w:rPr>
        <w:t xml:space="preserve"> одного</w:t>
      </w:r>
      <w:r w:rsidR="00276F27" w:rsidRPr="008F7B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6F27">
        <w:rPr>
          <w:rFonts w:ascii="Times New Roman" w:hAnsi="Times New Roman"/>
          <w:sz w:val="24"/>
          <w:szCs w:val="24"/>
          <w:lang w:val="ru-RU"/>
        </w:rPr>
        <w:t>ребен</w:t>
      </w:r>
      <w:r w:rsidR="00276F27" w:rsidRPr="00276F27">
        <w:rPr>
          <w:rFonts w:ascii="Times New Roman" w:hAnsi="Times New Roman"/>
          <w:sz w:val="24"/>
          <w:szCs w:val="24"/>
          <w:lang w:val="ru-RU"/>
        </w:rPr>
        <w:t>к</w:t>
      </w:r>
      <w:r w:rsidR="00276F27">
        <w:rPr>
          <w:rFonts w:ascii="Times New Roman" w:hAnsi="Times New Roman"/>
          <w:sz w:val="24"/>
          <w:szCs w:val="24"/>
          <w:lang w:val="ru-RU"/>
        </w:rPr>
        <w:t>а</w:t>
      </w:r>
      <w:r w:rsidR="00276F27" w:rsidRPr="00276F27">
        <w:rPr>
          <w:rFonts w:ascii="Times New Roman" w:hAnsi="Times New Roman"/>
          <w:sz w:val="24"/>
          <w:szCs w:val="24"/>
          <w:lang w:val="ru-RU"/>
        </w:rPr>
        <w:t>-иждивенц</w:t>
      </w:r>
      <w:r w:rsidR="00276F27">
        <w:rPr>
          <w:rFonts w:ascii="Times New Roman" w:hAnsi="Times New Roman"/>
          <w:sz w:val="24"/>
          <w:szCs w:val="24"/>
          <w:lang w:val="ru-RU"/>
        </w:rPr>
        <w:t xml:space="preserve">а, имеют </w:t>
      </w:r>
      <w:r w:rsidR="008F7B49">
        <w:rPr>
          <w:rFonts w:ascii="Times New Roman" w:hAnsi="Times New Roman"/>
          <w:sz w:val="24"/>
          <w:szCs w:val="24"/>
          <w:lang w:val="ru-RU"/>
        </w:rPr>
        <w:t>право</w:t>
      </w:r>
      <w:r w:rsidR="008F7B49" w:rsidRPr="008F7B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F7B49">
        <w:rPr>
          <w:rFonts w:ascii="Times New Roman" w:hAnsi="Times New Roman"/>
          <w:sz w:val="24"/>
          <w:szCs w:val="24"/>
          <w:lang w:val="ru-RU"/>
        </w:rPr>
        <w:t>на</w:t>
      </w:r>
      <w:r w:rsidR="008F7B49" w:rsidRPr="008F7B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F7B49">
        <w:rPr>
          <w:rFonts w:ascii="Times New Roman" w:hAnsi="Times New Roman"/>
          <w:sz w:val="24"/>
          <w:szCs w:val="24"/>
          <w:lang w:val="ru-RU"/>
        </w:rPr>
        <w:t xml:space="preserve">получение оклада </w:t>
      </w:r>
      <w:r w:rsidR="00276F27">
        <w:rPr>
          <w:rFonts w:ascii="Times New Roman" w:hAnsi="Times New Roman"/>
          <w:sz w:val="24"/>
          <w:szCs w:val="24"/>
          <w:lang w:val="ru-RU"/>
        </w:rPr>
        <w:t>по ставке, включающей надбавку</w:t>
      </w:r>
      <w:r w:rsidR="00276F27" w:rsidRPr="00276F27">
        <w:rPr>
          <w:rFonts w:ascii="Times New Roman" w:hAnsi="Times New Roman"/>
          <w:sz w:val="24"/>
          <w:szCs w:val="24"/>
          <w:lang w:val="ru-RU"/>
        </w:rPr>
        <w:t xml:space="preserve"> на иждивенцев</w:t>
      </w:r>
      <w:r w:rsidR="004C6755" w:rsidRPr="00276F2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76F27">
        <w:rPr>
          <w:rFonts w:ascii="Times New Roman" w:hAnsi="Times New Roman"/>
          <w:sz w:val="24"/>
          <w:szCs w:val="24"/>
          <w:lang w:val="ru-RU"/>
        </w:rPr>
        <w:t xml:space="preserve">Под </w:t>
      </w:r>
      <w:r w:rsidR="00276F27" w:rsidRPr="00276F27">
        <w:rPr>
          <w:rFonts w:ascii="Times New Roman" w:hAnsi="Times New Roman"/>
          <w:sz w:val="24"/>
          <w:szCs w:val="24"/>
          <w:lang w:val="ru-RU"/>
        </w:rPr>
        <w:t>супруг</w:t>
      </w:r>
      <w:r w:rsidR="00276F27">
        <w:rPr>
          <w:rFonts w:ascii="Times New Roman" w:hAnsi="Times New Roman"/>
          <w:sz w:val="24"/>
          <w:szCs w:val="24"/>
          <w:lang w:val="ru-RU"/>
        </w:rPr>
        <w:t>ой</w:t>
      </w:r>
      <w:r w:rsidR="00276F27" w:rsidRPr="00276F27">
        <w:rPr>
          <w:rFonts w:ascii="Times New Roman" w:hAnsi="Times New Roman"/>
          <w:sz w:val="24"/>
          <w:szCs w:val="24"/>
          <w:lang w:val="ru-RU"/>
        </w:rPr>
        <w:t>/</w:t>
      </w:r>
      <w:r w:rsidR="00276F27">
        <w:rPr>
          <w:rFonts w:ascii="Times New Roman" w:hAnsi="Times New Roman"/>
          <w:sz w:val="24"/>
          <w:szCs w:val="24"/>
          <w:lang w:val="ru-RU"/>
        </w:rPr>
        <w:t>супругом</w:t>
      </w:r>
      <w:r w:rsidR="00276F27" w:rsidRPr="00276F27">
        <w:rPr>
          <w:rFonts w:ascii="Times New Roman" w:hAnsi="Times New Roman"/>
          <w:sz w:val="24"/>
          <w:szCs w:val="24"/>
          <w:lang w:val="ru-RU"/>
        </w:rPr>
        <w:t>-иждивенц</w:t>
      </w:r>
      <w:r w:rsidR="00276F27">
        <w:rPr>
          <w:rFonts w:ascii="Times New Roman" w:hAnsi="Times New Roman"/>
          <w:sz w:val="24"/>
          <w:szCs w:val="24"/>
          <w:lang w:val="ru-RU"/>
        </w:rPr>
        <w:t>ем понимается</w:t>
      </w:r>
      <w:r w:rsidR="00276F27" w:rsidRPr="00276F27">
        <w:rPr>
          <w:rFonts w:ascii="Times New Roman" w:hAnsi="Times New Roman"/>
          <w:sz w:val="24"/>
          <w:szCs w:val="24"/>
          <w:lang w:val="ru-RU"/>
        </w:rPr>
        <w:t xml:space="preserve"> супруг</w:t>
      </w:r>
      <w:r w:rsidR="00276F27">
        <w:rPr>
          <w:rFonts w:ascii="Times New Roman" w:hAnsi="Times New Roman"/>
          <w:sz w:val="24"/>
          <w:szCs w:val="24"/>
          <w:lang w:val="ru-RU"/>
        </w:rPr>
        <w:t>а</w:t>
      </w:r>
      <w:r w:rsidR="00276F27" w:rsidRPr="00276F27">
        <w:rPr>
          <w:rFonts w:ascii="Times New Roman" w:hAnsi="Times New Roman"/>
          <w:sz w:val="24"/>
          <w:szCs w:val="24"/>
          <w:lang w:val="ru-RU"/>
        </w:rPr>
        <w:t>/</w:t>
      </w:r>
      <w:r w:rsidR="00276F27">
        <w:rPr>
          <w:rFonts w:ascii="Times New Roman" w:hAnsi="Times New Roman"/>
          <w:sz w:val="24"/>
          <w:szCs w:val="24"/>
          <w:lang w:val="ru-RU"/>
        </w:rPr>
        <w:t>супруг,</w:t>
      </w:r>
      <w:r w:rsidR="00823003" w:rsidRPr="00823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6F27" w:rsidRPr="00276F27">
        <w:rPr>
          <w:rFonts w:ascii="Times New Roman" w:hAnsi="Times New Roman"/>
          <w:sz w:val="24"/>
          <w:szCs w:val="24"/>
          <w:lang w:val="ru-RU"/>
        </w:rPr>
        <w:t>чей валовой годовой профессиональный заработок</w:t>
      </w:r>
      <w:r w:rsidR="00276F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416B" w:rsidRPr="00BA416B">
        <w:rPr>
          <w:rFonts w:ascii="Times New Roman" w:hAnsi="Times New Roman"/>
          <w:sz w:val="24"/>
          <w:szCs w:val="24"/>
          <w:lang w:val="ru-RU"/>
        </w:rPr>
        <w:t>меньше валового годового оклада сотрудника категории общего обслуживания на первой ступени разряда ОО-1, установленного для места работы супруга/супруги по состоянию на 1 января соответствующего года, или равен ему</w:t>
      </w:r>
      <w:r w:rsidR="00276F27" w:rsidRPr="00351056">
        <w:rPr>
          <w:rFonts w:ascii="Times New Roman" w:hAnsi="Times New Roman"/>
          <w:sz w:val="24"/>
          <w:szCs w:val="24"/>
          <w:lang w:val="ru-RU"/>
        </w:rPr>
        <w:t xml:space="preserve">. Для сотрудников категорий специалистов и выше </w:t>
      </w:r>
      <w:r w:rsidR="001936B8">
        <w:rPr>
          <w:rFonts w:ascii="Times New Roman" w:hAnsi="Times New Roman"/>
          <w:sz w:val="24"/>
          <w:szCs w:val="24"/>
          <w:lang w:val="ru-RU"/>
        </w:rPr>
        <w:t xml:space="preserve">такой </w:t>
      </w:r>
      <w:r w:rsidR="00BA416B" w:rsidRPr="00276F27">
        <w:rPr>
          <w:rFonts w:ascii="Times New Roman" w:hAnsi="Times New Roman"/>
          <w:sz w:val="24"/>
          <w:szCs w:val="24"/>
          <w:lang w:val="ru-RU"/>
        </w:rPr>
        <w:t>валовой годовой профессиональный заработок</w:t>
      </w:r>
      <w:r w:rsidR="00BA416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6F27" w:rsidRPr="00351056">
        <w:rPr>
          <w:rFonts w:ascii="Times New Roman" w:hAnsi="Times New Roman"/>
          <w:sz w:val="24"/>
          <w:szCs w:val="24"/>
          <w:lang w:val="ru-RU"/>
        </w:rPr>
        <w:t xml:space="preserve">супруги/супруга-иждивенца на любом месте работы не должен превышать эквивалент валового годового оклада сотрудника категории общего обслуживания на первой ступени разряда ОО-2, который был </w:t>
      </w:r>
      <w:r w:rsidR="001936B8">
        <w:rPr>
          <w:rFonts w:ascii="Times New Roman" w:hAnsi="Times New Roman"/>
          <w:sz w:val="24"/>
          <w:szCs w:val="24"/>
          <w:lang w:val="ru-RU"/>
        </w:rPr>
        <w:t xml:space="preserve">установлен </w:t>
      </w:r>
      <w:r w:rsidR="00276F27" w:rsidRPr="00351056">
        <w:rPr>
          <w:rFonts w:ascii="Times New Roman" w:hAnsi="Times New Roman"/>
          <w:sz w:val="24"/>
          <w:szCs w:val="24"/>
          <w:lang w:val="ru-RU"/>
        </w:rPr>
        <w:t xml:space="preserve">по состоянию на 1 января соответствующего года </w:t>
      </w:r>
      <w:r w:rsidR="001936B8">
        <w:rPr>
          <w:rFonts w:ascii="Times New Roman" w:hAnsi="Times New Roman"/>
          <w:sz w:val="24"/>
          <w:szCs w:val="24"/>
          <w:lang w:val="ru-RU"/>
        </w:rPr>
        <w:t>для Нью-Йорка</w:t>
      </w:r>
      <w:r w:rsidR="00276F27" w:rsidRPr="00351056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23003" w:rsidRDefault="00DE2436" w:rsidP="003C08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823003" w:rsidSect="00333CA1">
          <w:footerReference w:type="default" r:id="rId67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4B198B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4B19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B198B">
        <w:rPr>
          <w:rFonts w:ascii="Times New Roman" w:hAnsi="Times New Roman"/>
          <w:sz w:val="24"/>
          <w:szCs w:val="24"/>
          <w:lang w:val="ru-RU"/>
        </w:rPr>
        <w:t xml:space="preserve">ежегодно </w:t>
      </w:r>
      <w:r w:rsidR="004B198B">
        <w:rPr>
          <w:rFonts w:ascii="Times New Roman" w:hAnsi="Times New Roman"/>
          <w:sz w:val="24"/>
          <w:szCs w:val="24"/>
          <w:lang w:val="ru-RU"/>
        </w:rPr>
        <w:t>издает</w:t>
      </w:r>
      <w:r w:rsidR="004B198B" w:rsidRPr="004B198B">
        <w:rPr>
          <w:rFonts w:ascii="Times New Roman" w:hAnsi="Times New Roman"/>
          <w:sz w:val="24"/>
          <w:szCs w:val="24"/>
          <w:lang w:val="ru-RU"/>
        </w:rPr>
        <w:t xml:space="preserve"> служебн</w:t>
      </w:r>
      <w:r w:rsidR="004B198B">
        <w:rPr>
          <w:rFonts w:ascii="Times New Roman" w:hAnsi="Times New Roman"/>
          <w:sz w:val="24"/>
          <w:szCs w:val="24"/>
          <w:lang w:val="ru-RU"/>
        </w:rPr>
        <w:t>ые</w:t>
      </w:r>
      <w:r w:rsidR="004B198B" w:rsidRPr="004B198B">
        <w:rPr>
          <w:rFonts w:ascii="Times New Roman" w:hAnsi="Times New Roman"/>
          <w:sz w:val="24"/>
          <w:szCs w:val="24"/>
          <w:lang w:val="ru-RU"/>
        </w:rPr>
        <w:t xml:space="preserve"> инструкции</w:t>
      </w:r>
      <w:r w:rsidR="004B198B">
        <w:rPr>
          <w:rFonts w:ascii="Times New Roman" w:hAnsi="Times New Roman"/>
          <w:sz w:val="24"/>
          <w:szCs w:val="24"/>
          <w:lang w:val="ru-RU"/>
        </w:rPr>
        <w:t xml:space="preserve">, определяющие </w:t>
      </w:r>
      <w:r w:rsidR="00BB645A" w:rsidRPr="004B198B">
        <w:rPr>
          <w:rFonts w:ascii="Times New Roman" w:hAnsi="Times New Roman"/>
          <w:sz w:val="24"/>
          <w:szCs w:val="24"/>
          <w:lang w:val="ru-RU"/>
        </w:rPr>
        <w:t>лимит</w:t>
      </w:r>
      <w:r w:rsidR="004C6755" w:rsidRPr="004B19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198B">
        <w:rPr>
          <w:rFonts w:ascii="Times New Roman" w:hAnsi="Times New Roman"/>
          <w:sz w:val="24"/>
          <w:szCs w:val="24"/>
          <w:lang w:val="ru-RU"/>
        </w:rPr>
        <w:t>валового</w:t>
      </w:r>
      <w:r w:rsidR="004B198B" w:rsidRPr="00276F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0F28" w:rsidRPr="007B0F28">
        <w:rPr>
          <w:rFonts w:ascii="Times New Roman" w:hAnsi="Times New Roman"/>
          <w:sz w:val="24"/>
          <w:szCs w:val="24"/>
          <w:lang w:val="ru-RU"/>
        </w:rPr>
        <w:t xml:space="preserve">профессионального </w:t>
      </w:r>
      <w:r w:rsidR="004B198B">
        <w:rPr>
          <w:rFonts w:ascii="Times New Roman" w:hAnsi="Times New Roman"/>
          <w:sz w:val="24"/>
          <w:szCs w:val="24"/>
          <w:lang w:val="ru-RU"/>
        </w:rPr>
        <w:t xml:space="preserve">заработка, учитываемого при </w:t>
      </w:r>
      <w:r w:rsidR="004B198B" w:rsidRPr="004B198B">
        <w:rPr>
          <w:rFonts w:ascii="Times New Roman" w:hAnsi="Times New Roman"/>
          <w:sz w:val="24"/>
          <w:szCs w:val="24"/>
          <w:lang w:val="ru-RU"/>
        </w:rPr>
        <w:t>расчет</w:t>
      </w:r>
      <w:r w:rsidR="004B198B">
        <w:rPr>
          <w:rFonts w:ascii="Times New Roman" w:hAnsi="Times New Roman"/>
          <w:sz w:val="24"/>
          <w:szCs w:val="24"/>
          <w:lang w:val="ru-RU"/>
        </w:rPr>
        <w:t>е</w:t>
      </w:r>
      <w:r w:rsidR="004C6755" w:rsidRPr="004B19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198B">
        <w:rPr>
          <w:rFonts w:ascii="Times New Roman" w:hAnsi="Times New Roman"/>
          <w:sz w:val="24"/>
          <w:szCs w:val="24"/>
          <w:lang w:val="ru-RU"/>
        </w:rPr>
        <w:t>надбавок</w:t>
      </w:r>
      <w:r w:rsidR="004B198B" w:rsidRPr="00276F27">
        <w:rPr>
          <w:rFonts w:ascii="Times New Roman" w:hAnsi="Times New Roman"/>
          <w:sz w:val="24"/>
          <w:szCs w:val="24"/>
          <w:lang w:val="ru-RU"/>
        </w:rPr>
        <w:t xml:space="preserve"> на иждивенцев</w:t>
      </w:r>
      <w:r w:rsidR="004B198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25F18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4B198B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BB645A" w:rsidRPr="004B198B">
        <w:rPr>
          <w:rFonts w:ascii="Times New Roman" w:hAnsi="Times New Roman"/>
          <w:sz w:val="24"/>
          <w:szCs w:val="24"/>
          <w:lang w:val="ru-RU"/>
        </w:rPr>
        <w:t>2012</w:t>
      </w:r>
      <w:r w:rsidR="001936B8">
        <w:rPr>
          <w:rFonts w:ascii="Times New Roman" w:hAnsi="Times New Roman"/>
          <w:sz w:val="24"/>
          <w:szCs w:val="24"/>
          <w:lang w:val="ru-RU"/>
        </w:rPr>
        <w:t> </w:t>
      </w:r>
      <w:r w:rsidR="00BB645A" w:rsidRPr="004B198B">
        <w:rPr>
          <w:rFonts w:ascii="Times New Roman" w:hAnsi="Times New Roman"/>
          <w:sz w:val="24"/>
          <w:szCs w:val="24"/>
          <w:lang w:val="ru-RU"/>
        </w:rPr>
        <w:t>г.</w:t>
      </w:r>
      <w:r w:rsidR="004C6755" w:rsidRPr="004B198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4B198B">
        <w:rPr>
          <w:rFonts w:ascii="Times New Roman" w:hAnsi="Times New Roman"/>
          <w:sz w:val="24"/>
          <w:szCs w:val="24"/>
          <w:lang w:val="ru-RU"/>
        </w:rPr>
        <w:t>2013 г.</w:t>
      </w:r>
      <w:r w:rsidR="004C6755" w:rsidRPr="004B19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B198B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4B19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B198B">
        <w:rPr>
          <w:rFonts w:ascii="Times New Roman" w:hAnsi="Times New Roman"/>
          <w:sz w:val="24"/>
          <w:szCs w:val="24"/>
          <w:lang w:val="ru-RU"/>
        </w:rPr>
        <w:t xml:space="preserve">2014 </w:t>
      </w:r>
      <w:r w:rsidR="00B0241F" w:rsidRPr="004B198B">
        <w:rPr>
          <w:rFonts w:ascii="Times New Roman" w:hAnsi="Times New Roman"/>
          <w:sz w:val="24"/>
          <w:szCs w:val="24"/>
          <w:lang w:val="ru-RU"/>
        </w:rPr>
        <w:t>г.</w:t>
      </w:r>
      <w:r w:rsidR="004B198B">
        <w:rPr>
          <w:rFonts w:ascii="Times New Roman" w:hAnsi="Times New Roman"/>
          <w:sz w:val="24"/>
          <w:szCs w:val="24"/>
          <w:lang w:val="ru-RU"/>
        </w:rPr>
        <w:t xml:space="preserve"> этот </w:t>
      </w:r>
      <w:r w:rsidR="004B198B" w:rsidRPr="004B198B">
        <w:rPr>
          <w:rFonts w:ascii="Times New Roman" w:hAnsi="Times New Roman"/>
          <w:lang w:val="ru-RU"/>
        </w:rPr>
        <w:t>лимит</w:t>
      </w:r>
      <w:r w:rsidR="004B198B">
        <w:rPr>
          <w:rFonts w:ascii="Times New Roman" w:hAnsi="Times New Roman"/>
          <w:sz w:val="24"/>
          <w:szCs w:val="24"/>
          <w:lang w:val="ru-RU"/>
        </w:rPr>
        <w:t xml:space="preserve"> был определен </w:t>
      </w:r>
      <w:r w:rsidR="001936B8">
        <w:rPr>
          <w:rFonts w:ascii="Times New Roman" w:hAnsi="Times New Roman"/>
          <w:sz w:val="24"/>
          <w:szCs w:val="24"/>
          <w:lang w:val="ru-RU"/>
        </w:rPr>
        <w:t xml:space="preserve">как </w:t>
      </w:r>
      <w:r w:rsidR="004B198B" w:rsidRPr="004B198B">
        <w:rPr>
          <w:rFonts w:ascii="Times New Roman" w:hAnsi="Times New Roman"/>
          <w:sz w:val="24"/>
          <w:szCs w:val="24"/>
          <w:lang w:val="ru-RU"/>
        </w:rPr>
        <w:t>эквивалент</w:t>
      </w:r>
      <w:r w:rsidR="004B19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198B" w:rsidRPr="004B198B">
        <w:rPr>
          <w:rFonts w:ascii="Times New Roman" w:hAnsi="Times New Roman"/>
          <w:sz w:val="24"/>
          <w:szCs w:val="24"/>
          <w:lang w:val="ru-RU"/>
        </w:rPr>
        <w:t>69</w:t>
      </w:r>
      <w:r w:rsidR="004B198B">
        <w:rPr>
          <w:rFonts w:ascii="Times New Roman" w:hAnsi="Times New Roman"/>
          <w:sz w:val="24"/>
          <w:szCs w:val="24"/>
          <w:lang w:val="ru-RU"/>
        </w:rPr>
        <w:t> </w:t>
      </w:r>
      <w:r w:rsidR="004B198B" w:rsidRPr="004B198B">
        <w:rPr>
          <w:rFonts w:ascii="Times New Roman" w:hAnsi="Times New Roman"/>
          <w:sz w:val="24"/>
          <w:szCs w:val="24"/>
          <w:lang w:val="ru-RU"/>
        </w:rPr>
        <w:t>067 шв. франков</w:t>
      </w:r>
      <w:r w:rsidR="004B198B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4B198B" w:rsidRDefault="00BB645A" w:rsidP="003C08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lang w:val="ru-RU"/>
        </w:rPr>
      </w:pPr>
      <w:r w:rsidRPr="004B198B">
        <w:rPr>
          <w:rFonts w:ascii="Times New Roman" w:hAnsi="Times New Roman"/>
          <w:sz w:val="24"/>
          <w:szCs w:val="24"/>
          <w:lang w:val="ru-RU"/>
        </w:rPr>
        <w:lastRenderedPageBreak/>
        <w:t>Мы</w:t>
      </w:r>
      <w:r w:rsidR="004C6755" w:rsidRPr="004B19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F18" w:rsidRPr="00C25F18">
        <w:rPr>
          <w:rFonts w:ascii="Times New Roman" w:hAnsi="Times New Roman"/>
          <w:sz w:val="24"/>
          <w:szCs w:val="24"/>
          <w:lang w:val="ru-RU"/>
        </w:rPr>
        <w:t>проанализирова</w:t>
      </w:r>
      <w:r w:rsidR="00C25F18">
        <w:rPr>
          <w:rFonts w:ascii="Times New Roman" w:hAnsi="Times New Roman"/>
          <w:sz w:val="24"/>
          <w:szCs w:val="24"/>
          <w:lang w:val="ru-RU"/>
        </w:rPr>
        <w:t>ли</w:t>
      </w:r>
      <w:r w:rsidR="002B1B85" w:rsidRPr="004B19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F18">
        <w:rPr>
          <w:rFonts w:ascii="Times New Roman" w:hAnsi="Times New Roman"/>
          <w:sz w:val="24"/>
          <w:szCs w:val="24"/>
          <w:lang w:val="ru-RU"/>
        </w:rPr>
        <w:t xml:space="preserve">данные по десяти </w:t>
      </w:r>
      <w:r w:rsidR="00C25F18" w:rsidRPr="00C25F18">
        <w:rPr>
          <w:rFonts w:ascii="Times New Roman" w:hAnsi="Times New Roman"/>
          <w:sz w:val="24"/>
          <w:szCs w:val="24"/>
          <w:lang w:val="ru-RU"/>
        </w:rPr>
        <w:t>сотрудник</w:t>
      </w:r>
      <w:r w:rsidR="00C25F18">
        <w:rPr>
          <w:rFonts w:ascii="Times New Roman" w:hAnsi="Times New Roman"/>
          <w:sz w:val="24"/>
          <w:szCs w:val="24"/>
          <w:lang w:val="ru-RU"/>
        </w:rPr>
        <w:t>ам,</w:t>
      </w:r>
      <w:r w:rsidR="00C25F18" w:rsidRPr="004B19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F18">
        <w:rPr>
          <w:rFonts w:ascii="Times New Roman" w:hAnsi="Times New Roman"/>
          <w:sz w:val="24"/>
          <w:szCs w:val="24"/>
          <w:lang w:val="ru-RU"/>
        </w:rPr>
        <w:t xml:space="preserve">полученные методом случайной выборки, </w:t>
      </w:r>
      <w:r w:rsidRPr="004B198B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4B19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F18">
        <w:rPr>
          <w:rFonts w:ascii="Times New Roman" w:hAnsi="Times New Roman"/>
          <w:sz w:val="24"/>
          <w:szCs w:val="24"/>
          <w:lang w:val="ru-RU"/>
        </w:rPr>
        <w:t>обнаружили, что в двух</w:t>
      </w:r>
      <w:r w:rsidR="004C6755" w:rsidRPr="004B19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B198B">
        <w:rPr>
          <w:rFonts w:ascii="Times New Roman" w:hAnsi="Times New Roman"/>
          <w:sz w:val="24"/>
          <w:szCs w:val="24"/>
          <w:lang w:val="ru-RU"/>
        </w:rPr>
        <w:t>случаях</w:t>
      </w:r>
      <w:r w:rsidR="004C6755" w:rsidRPr="004B19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F18" w:rsidRPr="00C25F18">
        <w:rPr>
          <w:rFonts w:ascii="Times New Roman" w:hAnsi="Times New Roman"/>
          <w:sz w:val="24"/>
          <w:szCs w:val="24"/>
          <w:lang w:val="ru-RU"/>
        </w:rPr>
        <w:t>расчет</w:t>
      </w:r>
      <w:r w:rsidR="00C25F18">
        <w:rPr>
          <w:rFonts w:ascii="Times New Roman" w:hAnsi="Times New Roman"/>
          <w:sz w:val="24"/>
          <w:szCs w:val="24"/>
          <w:lang w:val="ru-RU"/>
        </w:rPr>
        <w:t xml:space="preserve"> надбав</w:t>
      </w:r>
      <w:r w:rsidR="00C25F18" w:rsidRPr="00C25F18">
        <w:rPr>
          <w:rFonts w:ascii="Times New Roman" w:hAnsi="Times New Roman"/>
          <w:sz w:val="24"/>
          <w:szCs w:val="24"/>
          <w:lang w:val="ru-RU"/>
        </w:rPr>
        <w:t>ки</w:t>
      </w:r>
      <w:r w:rsidR="00C25F18" w:rsidRPr="00276F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F18">
        <w:rPr>
          <w:rFonts w:ascii="Times New Roman" w:hAnsi="Times New Roman"/>
          <w:sz w:val="24"/>
          <w:szCs w:val="24"/>
          <w:lang w:val="ru-RU"/>
        </w:rPr>
        <w:t xml:space="preserve">производился </w:t>
      </w:r>
      <w:r w:rsidR="007B0F28">
        <w:rPr>
          <w:rFonts w:ascii="Times New Roman" w:hAnsi="Times New Roman"/>
          <w:sz w:val="24"/>
          <w:szCs w:val="24"/>
          <w:lang w:val="ru-RU"/>
        </w:rPr>
        <w:t>на базе женевской</w:t>
      </w:r>
      <w:r w:rsidR="007B0F28" w:rsidRPr="004B19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F18">
        <w:rPr>
          <w:rFonts w:ascii="Times New Roman" w:hAnsi="Times New Roman"/>
          <w:sz w:val="24"/>
          <w:szCs w:val="24"/>
          <w:lang w:val="ru-RU"/>
        </w:rPr>
        <w:t>шкалы ставок заработной платы</w:t>
      </w:r>
      <w:r w:rsidR="007B0F2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53C78">
        <w:rPr>
          <w:rFonts w:ascii="Times New Roman" w:hAnsi="Times New Roman"/>
          <w:sz w:val="24"/>
          <w:szCs w:val="24"/>
          <w:lang w:val="ru-RU"/>
        </w:rPr>
        <w:t xml:space="preserve">хотя супруга/супруг </w:t>
      </w:r>
      <w:r w:rsidR="00453C78" w:rsidRPr="00C25F18">
        <w:rPr>
          <w:rFonts w:ascii="Times New Roman" w:hAnsi="Times New Roman"/>
          <w:sz w:val="24"/>
          <w:szCs w:val="24"/>
          <w:lang w:val="ru-RU"/>
        </w:rPr>
        <w:t>работ</w:t>
      </w:r>
      <w:r w:rsidR="00453C78">
        <w:rPr>
          <w:rFonts w:ascii="Times New Roman" w:hAnsi="Times New Roman"/>
          <w:sz w:val="24"/>
          <w:szCs w:val="24"/>
          <w:lang w:val="ru-RU"/>
        </w:rPr>
        <w:t>ала/</w:t>
      </w:r>
      <w:r w:rsidR="00453C78" w:rsidRPr="00C25F18">
        <w:rPr>
          <w:rFonts w:ascii="Times New Roman" w:hAnsi="Times New Roman"/>
          <w:sz w:val="24"/>
          <w:szCs w:val="24"/>
          <w:lang w:val="ru-RU"/>
        </w:rPr>
        <w:t>работ</w:t>
      </w:r>
      <w:r w:rsidR="00453C78">
        <w:rPr>
          <w:rFonts w:ascii="Times New Roman" w:hAnsi="Times New Roman"/>
          <w:sz w:val="24"/>
          <w:szCs w:val="24"/>
          <w:lang w:val="ru-RU"/>
        </w:rPr>
        <w:t>ал в другом городе</w:t>
      </w:r>
      <w:r w:rsidR="004C6755" w:rsidRPr="004B198B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4C6755" w:rsidRPr="00F26378" w:rsidRDefault="00D81B14" w:rsidP="004C6755">
      <w:pPr>
        <w:spacing w:before="120" w:after="12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26378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4C6755" w:rsidRPr="00F2637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C08B9" w:rsidRPr="00F26378">
        <w:rPr>
          <w:rFonts w:ascii="Times New Roman" w:hAnsi="Times New Roman"/>
          <w:b/>
          <w:sz w:val="24"/>
          <w:szCs w:val="24"/>
          <w:lang w:val="ru-RU"/>
        </w:rPr>
        <w:t>17</w:t>
      </w:r>
    </w:p>
    <w:p w:rsidR="004C6755" w:rsidRPr="007B0F28" w:rsidRDefault="007B0F28" w:rsidP="004C6755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B0F28">
        <w:rPr>
          <w:rFonts w:ascii="Times New Roman" w:hAnsi="Times New Roman"/>
          <w:b/>
          <w:sz w:val="24"/>
          <w:szCs w:val="24"/>
          <w:lang w:val="ru-RU"/>
        </w:rPr>
        <w:t>Практик</w:t>
      </w:r>
      <w:r>
        <w:rPr>
          <w:rFonts w:ascii="Times New Roman" w:hAnsi="Times New Roman"/>
          <w:b/>
          <w:sz w:val="24"/>
          <w:szCs w:val="24"/>
          <w:lang w:val="ru-RU"/>
        </w:rPr>
        <w:t>у</w:t>
      </w:r>
      <w:r w:rsidRPr="007B0F2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установления </w:t>
      </w:r>
      <w:r w:rsidR="00BB645A" w:rsidRPr="007B0F28">
        <w:rPr>
          <w:rFonts w:ascii="Times New Roman" w:hAnsi="Times New Roman"/>
          <w:b/>
          <w:sz w:val="24"/>
          <w:szCs w:val="24"/>
          <w:lang w:val="ru-RU"/>
        </w:rPr>
        <w:t>лимит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  <w:r w:rsidR="004C6755" w:rsidRPr="007B0F2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B0F28">
        <w:rPr>
          <w:rFonts w:ascii="Times New Roman" w:hAnsi="Times New Roman"/>
          <w:b/>
          <w:sz w:val="24"/>
          <w:szCs w:val="24"/>
          <w:lang w:val="ru-RU"/>
        </w:rPr>
        <w:t>валового профессиональн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ого </w:t>
      </w:r>
      <w:r w:rsidRPr="007B0F28">
        <w:rPr>
          <w:rFonts w:ascii="Times New Roman" w:hAnsi="Times New Roman"/>
          <w:b/>
          <w:sz w:val="24"/>
          <w:szCs w:val="24"/>
          <w:lang w:val="ru-RU"/>
        </w:rPr>
        <w:t>заработка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453C78">
        <w:rPr>
          <w:rFonts w:ascii="Times New Roman" w:hAnsi="Times New Roman"/>
          <w:b/>
          <w:sz w:val="24"/>
          <w:szCs w:val="24"/>
          <w:lang w:val="ru-RU"/>
        </w:rPr>
        <w:t xml:space="preserve">применяемого для </w:t>
      </w:r>
      <w:r w:rsidRPr="007B0F28">
        <w:rPr>
          <w:rFonts w:ascii="Times New Roman" w:hAnsi="Times New Roman"/>
          <w:b/>
          <w:sz w:val="24"/>
          <w:szCs w:val="24"/>
          <w:lang w:val="ru-RU"/>
        </w:rPr>
        <w:t>расчет</w:t>
      </w:r>
      <w:r w:rsidR="00453C78">
        <w:rPr>
          <w:rFonts w:ascii="Times New Roman" w:hAnsi="Times New Roman"/>
          <w:b/>
          <w:sz w:val="24"/>
          <w:szCs w:val="24"/>
          <w:lang w:val="ru-RU"/>
        </w:rPr>
        <w:t>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надбавки</w:t>
      </w:r>
      <w:r w:rsidRPr="007B0F28">
        <w:rPr>
          <w:rFonts w:ascii="Times New Roman" w:hAnsi="Times New Roman"/>
          <w:b/>
          <w:sz w:val="24"/>
          <w:szCs w:val="24"/>
          <w:lang w:val="ru-RU"/>
        </w:rPr>
        <w:t xml:space="preserve"> на иждивенцев</w:t>
      </w:r>
      <w:r>
        <w:rPr>
          <w:rFonts w:ascii="Times New Roman" w:hAnsi="Times New Roman"/>
          <w:b/>
          <w:sz w:val="24"/>
          <w:szCs w:val="24"/>
          <w:lang w:val="ru-RU"/>
        </w:rPr>
        <w:t>, следует пересмотреть для</w:t>
      </w:r>
      <w:r w:rsidR="00453C7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53C78" w:rsidRPr="00453C78">
        <w:rPr>
          <w:rFonts w:ascii="Times New Roman" w:hAnsi="Times New Roman"/>
          <w:b/>
          <w:sz w:val="24"/>
          <w:szCs w:val="24"/>
          <w:lang w:val="ru-RU"/>
        </w:rPr>
        <w:t>надлежащ</w:t>
      </w:r>
      <w:r w:rsidR="00453C78">
        <w:rPr>
          <w:rFonts w:ascii="Times New Roman" w:hAnsi="Times New Roman"/>
          <w:b/>
          <w:sz w:val="24"/>
          <w:szCs w:val="24"/>
          <w:lang w:val="ru-RU"/>
        </w:rPr>
        <w:t xml:space="preserve">его учета </w:t>
      </w:r>
      <w:r w:rsidR="00453C78" w:rsidRPr="00453C78">
        <w:rPr>
          <w:rFonts w:ascii="Times New Roman" w:hAnsi="Times New Roman"/>
          <w:b/>
          <w:sz w:val="24"/>
          <w:szCs w:val="24"/>
          <w:lang w:val="ru-RU"/>
        </w:rPr>
        <w:t>требовани</w:t>
      </w:r>
      <w:r w:rsidR="00453C78">
        <w:rPr>
          <w:rFonts w:ascii="Times New Roman" w:hAnsi="Times New Roman"/>
          <w:b/>
          <w:sz w:val="24"/>
          <w:szCs w:val="24"/>
          <w:lang w:val="ru-RU"/>
        </w:rPr>
        <w:t>й Положений и правил</w:t>
      </w:r>
      <w:r w:rsidR="00AD7AE3" w:rsidRPr="007B0F28">
        <w:rPr>
          <w:rFonts w:ascii="Times New Roman" w:hAnsi="Times New Roman"/>
          <w:b/>
          <w:sz w:val="24"/>
          <w:szCs w:val="24"/>
          <w:lang w:val="ru-RU"/>
        </w:rPr>
        <w:t xml:space="preserve"> о персонале</w:t>
      </w:r>
      <w:r w:rsidR="004C6755" w:rsidRPr="007B0F28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4C6755" w:rsidRPr="007B0F28" w:rsidRDefault="00DE2436" w:rsidP="003C08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13D15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D13D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3D15" w:rsidRPr="00D13D15">
        <w:rPr>
          <w:rFonts w:ascii="Times New Roman" w:hAnsi="Times New Roman"/>
          <w:sz w:val="24"/>
          <w:szCs w:val="24"/>
          <w:lang w:val="ru-RU"/>
        </w:rPr>
        <w:t>согласилась с данной рекомендацией</w:t>
      </w:r>
      <w:r w:rsidR="004C6755" w:rsidRPr="00D13D1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B0F28">
        <w:rPr>
          <w:rFonts w:ascii="Times New Roman" w:hAnsi="Times New Roman"/>
          <w:sz w:val="24"/>
          <w:szCs w:val="24"/>
          <w:lang w:val="ru-RU"/>
        </w:rPr>
        <w:t>Она заявила, что</w:t>
      </w:r>
      <w:r w:rsidR="004C6755" w:rsidRPr="007B0F2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0F28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4C6755" w:rsidRPr="007B0F28">
        <w:rPr>
          <w:rFonts w:ascii="Times New Roman" w:hAnsi="Times New Roman"/>
          <w:sz w:val="24"/>
          <w:szCs w:val="24"/>
          <w:lang w:val="ru-RU"/>
        </w:rPr>
        <w:t xml:space="preserve">1 </w:t>
      </w:r>
      <w:r w:rsidR="00BB645A" w:rsidRPr="007B0F28">
        <w:rPr>
          <w:rFonts w:ascii="Times New Roman" w:hAnsi="Times New Roman"/>
          <w:sz w:val="24"/>
          <w:szCs w:val="24"/>
          <w:lang w:val="ru-RU"/>
        </w:rPr>
        <w:t>января</w:t>
      </w:r>
      <w:r w:rsidR="004C6755" w:rsidRPr="007B0F28">
        <w:rPr>
          <w:rFonts w:ascii="Times New Roman" w:hAnsi="Times New Roman"/>
          <w:sz w:val="24"/>
          <w:szCs w:val="24"/>
          <w:lang w:val="ru-RU"/>
        </w:rPr>
        <w:t xml:space="preserve"> 2016</w:t>
      </w:r>
      <w:r w:rsidR="007B0F28">
        <w:rPr>
          <w:rFonts w:ascii="Times New Roman" w:hAnsi="Times New Roman"/>
          <w:sz w:val="24"/>
          <w:szCs w:val="24"/>
          <w:lang w:val="ru-RU"/>
        </w:rPr>
        <w:t> г.</w:t>
      </w:r>
      <w:r w:rsidR="004C6755" w:rsidRPr="007B0F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B0F28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7B0F2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0F28">
        <w:rPr>
          <w:rFonts w:ascii="Times New Roman" w:hAnsi="Times New Roman"/>
          <w:sz w:val="24"/>
          <w:szCs w:val="24"/>
          <w:lang w:val="ru-RU"/>
        </w:rPr>
        <w:t xml:space="preserve">отменит применяемую </w:t>
      </w:r>
      <w:r w:rsidR="007B0F28" w:rsidRPr="007B0F28">
        <w:rPr>
          <w:rFonts w:ascii="Times New Roman" w:hAnsi="Times New Roman"/>
          <w:sz w:val="24"/>
          <w:szCs w:val="24"/>
          <w:lang w:val="ru-RU"/>
        </w:rPr>
        <w:t>в настоящее время</w:t>
      </w:r>
      <w:r w:rsidR="007B0F28">
        <w:rPr>
          <w:rFonts w:ascii="Times New Roman" w:hAnsi="Times New Roman"/>
          <w:sz w:val="24"/>
          <w:szCs w:val="24"/>
          <w:lang w:val="ru-RU"/>
        </w:rPr>
        <w:t xml:space="preserve"> давнюю</w:t>
      </w:r>
      <w:r w:rsidRPr="007B0F2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0F28">
        <w:rPr>
          <w:rFonts w:ascii="Times New Roman" w:hAnsi="Times New Roman"/>
          <w:sz w:val="24"/>
          <w:szCs w:val="24"/>
          <w:lang w:val="ru-RU"/>
        </w:rPr>
        <w:t>практику</w:t>
      </w:r>
      <w:r w:rsidR="004C6755" w:rsidRPr="007B0F2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B0F28" w:rsidRPr="007B0F28">
        <w:rPr>
          <w:rFonts w:ascii="Times New Roman" w:hAnsi="Times New Roman"/>
          <w:sz w:val="24"/>
          <w:szCs w:val="24"/>
          <w:lang w:val="ru-RU"/>
        </w:rPr>
        <w:t>Вопрос</w:t>
      </w:r>
      <w:r w:rsidR="007B0F28">
        <w:rPr>
          <w:rFonts w:ascii="Times New Roman" w:hAnsi="Times New Roman"/>
          <w:sz w:val="24"/>
          <w:szCs w:val="24"/>
          <w:lang w:val="ru-RU"/>
        </w:rPr>
        <w:t xml:space="preserve"> о праве </w:t>
      </w:r>
      <w:r w:rsidR="007B0F28" w:rsidRPr="007B0F28">
        <w:rPr>
          <w:rFonts w:ascii="Times New Roman" w:hAnsi="Times New Roman"/>
          <w:sz w:val="24"/>
          <w:szCs w:val="24"/>
          <w:lang w:val="ru-RU"/>
        </w:rPr>
        <w:t>сотрудник</w:t>
      </w:r>
      <w:r w:rsidR="007B0F28">
        <w:rPr>
          <w:rFonts w:ascii="Times New Roman" w:hAnsi="Times New Roman"/>
          <w:sz w:val="24"/>
          <w:szCs w:val="24"/>
          <w:lang w:val="ru-RU"/>
        </w:rPr>
        <w:t xml:space="preserve">а на получение </w:t>
      </w:r>
      <w:r w:rsidR="007B0F28" w:rsidRPr="007B0F28">
        <w:rPr>
          <w:rFonts w:ascii="Times New Roman" w:hAnsi="Times New Roman"/>
          <w:sz w:val="24"/>
          <w:szCs w:val="24"/>
          <w:lang w:val="ru-RU"/>
        </w:rPr>
        <w:t xml:space="preserve">надбавки на иждивенцев </w:t>
      </w:r>
      <w:r w:rsidR="007B0F28">
        <w:rPr>
          <w:rFonts w:ascii="Times New Roman" w:hAnsi="Times New Roman"/>
          <w:sz w:val="24"/>
          <w:szCs w:val="24"/>
          <w:lang w:val="ru-RU"/>
        </w:rPr>
        <w:t xml:space="preserve">будет решаться </w:t>
      </w:r>
      <w:r w:rsidR="00453C78">
        <w:rPr>
          <w:rFonts w:ascii="Times New Roman" w:hAnsi="Times New Roman"/>
          <w:sz w:val="24"/>
          <w:szCs w:val="24"/>
          <w:lang w:val="ru-RU"/>
        </w:rPr>
        <w:t xml:space="preserve">в порядке, </w:t>
      </w:r>
      <w:r w:rsidR="007B0F28">
        <w:rPr>
          <w:rFonts w:ascii="Times New Roman" w:hAnsi="Times New Roman"/>
          <w:sz w:val="24"/>
          <w:szCs w:val="24"/>
          <w:lang w:val="ru-RU"/>
        </w:rPr>
        <w:t>предусмотрен</w:t>
      </w:r>
      <w:r w:rsidR="00453C78">
        <w:rPr>
          <w:rFonts w:ascii="Times New Roman" w:hAnsi="Times New Roman"/>
          <w:sz w:val="24"/>
          <w:szCs w:val="24"/>
          <w:lang w:val="ru-RU"/>
        </w:rPr>
        <w:t>ном</w:t>
      </w:r>
      <w:r w:rsidR="007B0F28">
        <w:rPr>
          <w:rFonts w:ascii="Times New Roman" w:hAnsi="Times New Roman"/>
          <w:sz w:val="24"/>
          <w:szCs w:val="24"/>
          <w:lang w:val="ru-RU"/>
        </w:rPr>
        <w:t xml:space="preserve"> ППП, исходя </w:t>
      </w:r>
      <w:r w:rsidR="00453C78">
        <w:rPr>
          <w:rFonts w:ascii="Times New Roman" w:hAnsi="Times New Roman"/>
          <w:sz w:val="24"/>
          <w:szCs w:val="24"/>
          <w:lang w:val="ru-RU"/>
        </w:rPr>
        <w:t>не из места</w:t>
      </w:r>
      <w:r w:rsidR="00453C78" w:rsidRPr="007B0F28">
        <w:rPr>
          <w:rFonts w:ascii="Times New Roman" w:hAnsi="Times New Roman"/>
          <w:sz w:val="24"/>
          <w:szCs w:val="24"/>
          <w:lang w:val="ru-RU"/>
        </w:rPr>
        <w:t xml:space="preserve"> службы </w:t>
      </w:r>
      <w:r w:rsidR="00453C78">
        <w:rPr>
          <w:rFonts w:ascii="Times New Roman" w:hAnsi="Times New Roman"/>
          <w:sz w:val="24"/>
          <w:szCs w:val="24"/>
          <w:lang w:val="ru-RU"/>
        </w:rPr>
        <w:t xml:space="preserve">сотрудника </w:t>
      </w:r>
      <w:r w:rsidR="00453C78" w:rsidRPr="00453C78">
        <w:rPr>
          <w:rFonts w:ascii="Times New Roman" w:hAnsi="Times New Roman"/>
          <w:sz w:val="24"/>
          <w:szCs w:val="24"/>
          <w:lang w:val="ru-RU"/>
        </w:rPr>
        <w:t>ВОИС</w:t>
      </w:r>
      <w:r w:rsidR="00453C78">
        <w:rPr>
          <w:rFonts w:ascii="Times New Roman" w:hAnsi="Times New Roman"/>
          <w:sz w:val="24"/>
          <w:szCs w:val="24"/>
          <w:lang w:val="ru-RU"/>
        </w:rPr>
        <w:t xml:space="preserve">, а </w:t>
      </w:r>
      <w:r w:rsidR="007B0F28">
        <w:rPr>
          <w:rFonts w:ascii="Times New Roman" w:hAnsi="Times New Roman"/>
          <w:sz w:val="24"/>
          <w:szCs w:val="24"/>
          <w:lang w:val="ru-RU"/>
        </w:rPr>
        <w:t xml:space="preserve">из места работы </w:t>
      </w:r>
      <w:r w:rsidR="00453C78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7B0F28">
        <w:rPr>
          <w:rFonts w:ascii="Times New Roman" w:hAnsi="Times New Roman"/>
          <w:sz w:val="24"/>
          <w:szCs w:val="24"/>
          <w:lang w:val="ru-RU"/>
        </w:rPr>
        <w:t>супруги/супруга</w:t>
      </w:r>
      <w:r w:rsidR="004C6755" w:rsidRPr="007B0F28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DC57F1" w:rsidRDefault="00727AB4" w:rsidP="004C6755">
      <w:pPr>
        <w:spacing w:before="120" w:after="120" w:line="360" w:lineRule="auto"/>
        <w:rPr>
          <w:rFonts w:ascii="Times New Roman" w:hAnsi="Times New Roman"/>
          <w:b/>
          <w:color w:val="002060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Субсидии на аренду жилья</w:t>
      </w:r>
    </w:p>
    <w:p w:rsidR="004C6755" w:rsidRPr="00685831" w:rsidRDefault="00727AB4" w:rsidP="003C08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727AB4">
        <w:rPr>
          <w:rFonts w:ascii="Times New Roman" w:hAnsi="Times New Roman"/>
          <w:sz w:val="24"/>
          <w:szCs w:val="24"/>
          <w:lang w:val="ru-RU"/>
        </w:rPr>
        <w:t>с</w:t>
      </w:r>
      <w:r w:rsidR="00B3511F" w:rsidRPr="00727AB4">
        <w:rPr>
          <w:rFonts w:ascii="Times New Roman" w:hAnsi="Times New Roman"/>
          <w:sz w:val="24"/>
          <w:szCs w:val="24"/>
          <w:lang w:val="ru-RU"/>
        </w:rPr>
        <w:t>лужебной инструкции</w:t>
      </w:r>
      <w:r w:rsidR="004C6755" w:rsidRPr="00727AB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№ </w:t>
      </w:r>
      <w:r w:rsidR="004C6755" w:rsidRPr="00727AB4">
        <w:rPr>
          <w:rFonts w:ascii="Times New Roman" w:hAnsi="Times New Roman"/>
          <w:sz w:val="24"/>
          <w:szCs w:val="24"/>
          <w:lang w:val="ru-RU"/>
        </w:rPr>
        <w:t>6/</w:t>
      </w:r>
      <w:r w:rsidR="00BB645A" w:rsidRPr="00727AB4">
        <w:rPr>
          <w:rFonts w:ascii="Times New Roman" w:hAnsi="Times New Roman"/>
          <w:sz w:val="24"/>
          <w:szCs w:val="24"/>
          <w:lang w:val="ru-RU"/>
        </w:rPr>
        <w:t xml:space="preserve">2013 </w:t>
      </w:r>
      <w:r>
        <w:rPr>
          <w:rFonts w:ascii="Times New Roman" w:hAnsi="Times New Roman"/>
          <w:sz w:val="24"/>
          <w:szCs w:val="24"/>
          <w:lang w:val="ru-RU"/>
        </w:rPr>
        <w:t xml:space="preserve">говорится, что </w:t>
      </w:r>
      <w:r w:rsidRPr="00727AB4">
        <w:rPr>
          <w:rFonts w:ascii="Times New Roman" w:hAnsi="Times New Roman"/>
          <w:sz w:val="24"/>
          <w:szCs w:val="24"/>
          <w:lang w:val="ru-RU"/>
        </w:rPr>
        <w:t>с</w:t>
      </w:r>
      <w:r w:rsidR="00685831">
        <w:rPr>
          <w:rFonts w:ascii="Times New Roman" w:hAnsi="Times New Roman"/>
          <w:sz w:val="24"/>
          <w:szCs w:val="24"/>
          <w:lang w:val="ru-RU"/>
        </w:rPr>
        <w:t>убсидия</w:t>
      </w:r>
      <w:r w:rsidRPr="00727AB4">
        <w:rPr>
          <w:rFonts w:ascii="Times New Roman" w:hAnsi="Times New Roman"/>
          <w:sz w:val="24"/>
          <w:szCs w:val="24"/>
          <w:lang w:val="ru-RU"/>
        </w:rPr>
        <w:t xml:space="preserve"> на аренду жилья </w:t>
      </w:r>
      <w:r w:rsidR="00685831">
        <w:rPr>
          <w:rFonts w:ascii="Times New Roman" w:hAnsi="Times New Roman"/>
          <w:sz w:val="24"/>
          <w:szCs w:val="24"/>
          <w:lang w:val="ru-RU"/>
        </w:rPr>
        <w:t>подлежит выплате с более ранней из двух дат: первого</w:t>
      </w:r>
      <w:r w:rsidR="00685831" w:rsidRPr="00727A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5831">
        <w:rPr>
          <w:rFonts w:ascii="Times New Roman" w:hAnsi="Times New Roman"/>
          <w:sz w:val="24"/>
          <w:szCs w:val="24"/>
          <w:lang w:val="ru-RU"/>
        </w:rPr>
        <w:t>дня</w:t>
      </w:r>
      <w:r w:rsidR="00685831" w:rsidRPr="00727A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5831">
        <w:rPr>
          <w:rFonts w:ascii="Times New Roman" w:hAnsi="Times New Roman"/>
          <w:sz w:val="24"/>
          <w:szCs w:val="24"/>
          <w:lang w:val="ru-RU"/>
        </w:rPr>
        <w:t>действия арендного</w:t>
      </w:r>
      <w:r w:rsidR="004C6755" w:rsidRPr="00727A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5831">
        <w:rPr>
          <w:rFonts w:ascii="Times New Roman" w:hAnsi="Times New Roman"/>
          <w:sz w:val="24"/>
          <w:szCs w:val="24"/>
          <w:lang w:val="ru-RU"/>
        </w:rPr>
        <w:t>соглашения</w:t>
      </w:r>
      <w:r w:rsidR="004C6755" w:rsidRPr="00727A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727AB4">
        <w:rPr>
          <w:rFonts w:ascii="Times New Roman" w:hAnsi="Times New Roman"/>
          <w:sz w:val="24"/>
          <w:szCs w:val="24"/>
          <w:lang w:val="ru-RU"/>
        </w:rPr>
        <w:t>или</w:t>
      </w:r>
      <w:r w:rsidR="004C6755" w:rsidRPr="00727A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5831">
        <w:rPr>
          <w:rFonts w:ascii="Times New Roman" w:hAnsi="Times New Roman"/>
          <w:sz w:val="24"/>
          <w:szCs w:val="24"/>
          <w:lang w:val="ru-RU"/>
        </w:rPr>
        <w:t>первого</w:t>
      </w:r>
      <w:r w:rsidR="004C6755" w:rsidRPr="00727A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5831">
        <w:rPr>
          <w:rFonts w:ascii="Times New Roman" w:hAnsi="Times New Roman"/>
          <w:sz w:val="24"/>
          <w:szCs w:val="24"/>
          <w:lang w:val="ru-RU"/>
        </w:rPr>
        <w:t>дня,</w:t>
      </w:r>
      <w:r w:rsidR="004C6755" w:rsidRPr="00727A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5831">
        <w:rPr>
          <w:rFonts w:ascii="Times New Roman" w:hAnsi="Times New Roman"/>
          <w:sz w:val="24"/>
          <w:szCs w:val="24"/>
          <w:lang w:val="ru-RU"/>
        </w:rPr>
        <w:t>следующего за днем окончания 30-</w:t>
      </w:r>
      <w:r w:rsidR="00BB645A" w:rsidRPr="00727AB4">
        <w:rPr>
          <w:rFonts w:ascii="Times New Roman" w:hAnsi="Times New Roman"/>
          <w:sz w:val="24"/>
          <w:szCs w:val="24"/>
          <w:lang w:val="ru-RU"/>
        </w:rPr>
        <w:t>д</w:t>
      </w:r>
      <w:r w:rsidR="00685831">
        <w:rPr>
          <w:rFonts w:ascii="Times New Roman" w:hAnsi="Times New Roman"/>
          <w:sz w:val="24"/>
          <w:szCs w:val="24"/>
          <w:lang w:val="ru-RU"/>
        </w:rPr>
        <w:t xml:space="preserve">невного </w:t>
      </w:r>
      <w:r w:rsidR="00BB645A" w:rsidRPr="00727AB4">
        <w:rPr>
          <w:rFonts w:ascii="Times New Roman" w:hAnsi="Times New Roman"/>
          <w:sz w:val="24"/>
          <w:szCs w:val="24"/>
          <w:lang w:val="ru-RU"/>
        </w:rPr>
        <w:t>период</w:t>
      </w:r>
      <w:r w:rsidR="00685831">
        <w:rPr>
          <w:rFonts w:ascii="Times New Roman" w:hAnsi="Times New Roman"/>
          <w:sz w:val="24"/>
          <w:szCs w:val="24"/>
          <w:lang w:val="ru-RU"/>
        </w:rPr>
        <w:t xml:space="preserve">а выплаты причитающейся </w:t>
      </w:r>
      <w:r w:rsidR="00685831" w:rsidRPr="00685831">
        <w:rPr>
          <w:rFonts w:ascii="Times New Roman" w:hAnsi="Times New Roman"/>
          <w:sz w:val="24"/>
          <w:szCs w:val="24"/>
          <w:lang w:val="ru-RU"/>
        </w:rPr>
        <w:t>сотрудник</w:t>
      </w:r>
      <w:r w:rsidR="00685831">
        <w:rPr>
          <w:rFonts w:ascii="Times New Roman" w:hAnsi="Times New Roman"/>
          <w:sz w:val="24"/>
          <w:szCs w:val="24"/>
          <w:lang w:val="ru-RU"/>
        </w:rPr>
        <w:t xml:space="preserve">у </w:t>
      </w:r>
      <w:r w:rsidR="00685831" w:rsidRPr="00685831">
        <w:rPr>
          <w:rFonts w:ascii="Times New Roman" w:hAnsi="Times New Roman"/>
          <w:sz w:val="24"/>
          <w:szCs w:val="24"/>
          <w:lang w:val="ru-RU"/>
        </w:rPr>
        <w:t>субсидии при назначении на службу</w:t>
      </w:r>
      <w:r w:rsidR="004C6755" w:rsidRPr="00727AB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85831">
        <w:rPr>
          <w:rFonts w:ascii="Times New Roman" w:hAnsi="Times New Roman"/>
          <w:sz w:val="24"/>
          <w:szCs w:val="24"/>
          <w:lang w:val="ru-RU"/>
        </w:rPr>
        <w:t>Субсидия</w:t>
      </w:r>
      <w:r w:rsidRPr="00727AB4">
        <w:rPr>
          <w:rFonts w:ascii="Times New Roman" w:hAnsi="Times New Roman"/>
          <w:sz w:val="24"/>
          <w:szCs w:val="24"/>
          <w:lang w:val="ru-RU"/>
        </w:rPr>
        <w:t xml:space="preserve"> на аренду жилья </w:t>
      </w:r>
      <w:r w:rsidR="00685831">
        <w:rPr>
          <w:rFonts w:ascii="Times New Roman" w:hAnsi="Times New Roman"/>
          <w:sz w:val="24"/>
          <w:szCs w:val="24"/>
          <w:lang w:val="ru-RU"/>
        </w:rPr>
        <w:t xml:space="preserve">утверждается каждый раз на срок, не превышающий </w:t>
      </w:r>
      <w:r w:rsidR="004C6755" w:rsidRPr="00727AB4">
        <w:rPr>
          <w:rFonts w:ascii="Times New Roman" w:hAnsi="Times New Roman"/>
          <w:sz w:val="24"/>
          <w:szCs w:val="24"/>
          <w:lang w:val="ru-RU"/>
        </w:rPr>
        <w:t xml:space="preserve">12 </w:t>
      </w:r>
      <w:r w:rsidR="00BB645A" w:rsidRPr="00727AB4">
        <w:rPr>
          <w:rFonts w:ascii="Times New Roman" w:hAnsi="Times New Roman"/>
          <w:sz w:val="24"/>
          <w:szCs w:val="24"/>
          <w:lang w:val="ru-RU"/>
        </w:rPr>
        <w:t>месяцев</w:t>
      </w:r>
      <w:r w:rsidR="004C6755" w:rsidRPr="00727AB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85831">
        <w:rPr>
          <w:rFonts w:ascii="Times New Roman" w:hAnsi="Times New Roman"/>
          <w:sz w:val="24"/>
          <w:szCs w:val="24"/>
          <w:lang w:val="ru-RU"/>
        </w:rPr>
        <w:t xml:space="preserve">Раз </w:t>
      </w:r>
      <w:r w:rsidR="00BB645A" w:rsidRPr="00685831">
        <w:rPr>
          <w:rFonts w:ascii="Times New Roman" w:hAnsi="Times New Roman"/>
          <w:sz w:val="24"/>
          <w:szCs w:val="24"/>
          <w:lang w:val="ru-RU"/>
        </w:rPr>
        <w:t>в год</w:t>
      </w:r>
      <w:r w:rsidR="004C6755" w:rsidRPr="0068583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5831">
        <w:rPr>
          <w:rFonts w:ascii="Times New Roman" w:hAnsi="Times New Roman"/>
          <w:sz w:val="24"/>
          <w:szCs w:val="24"/>
          <w:lang w:val="ru-RU"/>
        </w:rPr>
        <w:t xml:space="preserve">сотрудники обязаны </w:t>
      </w:r>
      <w:r w:rsidR="009C5FCB">
        <w:rPr>
          <w:rFonts w:ascii="Times New Roman" w:hAnsi="Times New Roman"/>
          <w:sz w:val="24"/>
          <w:szCs w:val="24"/>
          <w:lang w:val="ru-RU"/>
        </w:rPr>
        <w:t>подавать заявку</w:t>
      </w:r>
      <w:r w:rsidR="009C5FCB" w:rsidRPr="009C5FCB">
        <w:rPr>
          <w:rFonts w:ascii="Times New Roman" w:hAnsi="Times New Roman"/>
          <w:sz w:val="24"/>
          <w:szCs w:val="24"/>
          <w:lang w:val="ru-RU"/>
        </w:rPr>
        <w:t xml:space="preserve"> на возобновление субсидии</w:t>
      </w:r>
      <w:r w:rsidR="00685831">
        <w:rPr>
          <w:rFonts w:ascii="Times New Roman" w:hAnsi="Times New Roman"/>
          <w:sz w:val="24"/>
          <w:szCs w:val="24"/>
          <w:lang w:val="ru-RU"/>
        </w:rPr>
        <w:t xml:space="preserve">, указывая 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в ней </w:t>
      </w:r>
      <w:r w:rsidR="00685831">
        <w:rPr>
          <w:rFonts w:ascii="Times New Roman" w:hAnsi="Times New Roman"/>
          <w:sz w:val="24"/>
          <w:szCs w:val="24"/>
          <w:lang w:val="ru-RU"/>
        </w:rPr>
        <w:t xml:space="preserve">любые </w:t>
      </w:r>
      <w:r w:rsidR="00BB645A" w:rsidRPr="00685831">
        <w:rPr>
          <w:rFonts w:ascii="Times New Roman" w:hAnsi="Times New Roman"/>
          <w:sz w:val="24"/>
          <w:szCs w:val="24"/>
          <w:lang w:val="ru-RU"/>
        </w:rPr>
        <w:t xml:space="preserve">изменения </w:t>
      </w:r>
      <w:r w:rsidR="00685831">
        <w:rPr>
          <w:rFonts w:ascii="Times New Roman" w:hAnsi="Times New Roman"/>
          <w:sz w:val="24"/>
          <w:szCs w:val="24"/>
          <w:lang w:val="ru-RU"/>
        </w:rPr>
        <w:t>в условиях</w:t>
      </w:r>
      <w:r w:rsidR="004C6755" w:rsidRPr="0068583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5831">
        <w:rPr>
          <w:rFonts w:ascii="Times New Roman" w:hAnsi="Times New Roman"/>
          <w:sz w:val="24"/>
          <w:szCs w:val="24"/>
          <w:lang w:val="ru-RU"/>
        </w:rPr>
        <w:t>аренды</w:t>
      </w:r>
      <w:r w:rsidR="00685831" w:rsidRPr="0068583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685831">
        <w:rPr>
          <w:rFonts w:ascii="Times New Roman" w:hAnsi="Times New Roman"/>
          <w:sz w:val="24"/>
          <w:szCs w:val="24"/>
          <w:lang w:val="ru-RU"/>
        </w:rPr>
        <w:t>или</w:t>
      </w:r>
      <w:r w:rsidR="004C6755" w:rsidRPr="0068583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5831" w:rsidRPr="00685831">
        <w:rPr>
          <w:rFonts w:ascii="Times New Roman" w:hAnsi="Times New Roman"/>
          <w:sz w:val="24"/>
          <w:szCs w:val="24"/>
          <w:lang w:val="ru-RU"/>
        </w:rPr>
        <w:t>подтвержд</w:t>
      </w:r>
      <w:r w:rsidR="009C5FCB">
        <w:rPr>
          <w:rFonts w:ascii="Times New Roman" w:hAnsi="Times New Roman"/>
          <w:sz w:val="24"/>
          <w:szCs w:val="24"/>
          <w:lang w:val="ru-RU"/>
        </w:rPr>
        <w:t>ая</w:t>
      </w:r>
      <w:r w:rsidR="00685831">
        <w:rPr>
          <w:rFonts w:ascii="Times New Roman" w:hAnsi="Times New Roman"/>
          <w:sz w:val="24"/>
          <w:szCs w:val="24"/>
          <w:lang w:val="ru-RU"/>
        </w:rPr>
        <w:t xml:space="preserve"> сохранение в силе предоставленной ранее </w:t>
      </w:r>
      <w:r w:rsidR="00BB645A" w:rsidRPr="00685831">
        <w:rPr>
          <w:rFonts w:ascii="Times New Roman" w:hAnsi="Times New Roman"/>
          <w:sz w:val="24"/>
          <w:szCs w:val="24"/>
          <w:lang w:val="ru-RU"/>
        </w:rPr>
        <w:t>информаци</w:t>
      </w:r>
      <w:r w:rsidR="00685831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685831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A23F37" w:rsidRDefault="00A23F37" w:rsidP="008230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Pr="00A23F37">
        <w:rPr>
          <w:rFonts w:ascii="Times New Roman" w:hAnsi="Times New Roman"/>
          <w:sz w:val="24"/>
          <w:szCs w:val="24"/>
          <w:lang w:val="ru-RU"/>
        </w:rPr>
        <w:t>анализ</w:t>
      </w:r>
      <w:r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A23F37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>
        <w:rPr>
          <w:rFonts w:ascii="Times New Roman" w:hAnsi="Times New Roman"/>
          <w:sz w:val="24"/>
          <w:szCs w:val="24"/>
          <w:lang w:val="ru-RU"/>
        </w:rPr>
        <w:t xml:space="preserve">ых по десяти </w:t>
      </w:r>
      <w:r w:rsidRPr="00A23F37">
        <w:rPr>
          <w:rFonts w:ascii="Times New Roman" w:hAnsi="Times New Roman"/>
          <w:sz w:val="24"/>
          <w:szCs w:val="24"/>
          <w:lang w:val="ru-RU"/>
        </w:rPr>
        <w:t>сотрудник</w:t>
      </w:r>
      <w:r>
        <w:rPr>
          <w:rFonts w:ascii="Times New Roman" w:hAnsi="Times New Roman"/>
          <w:sz w:val="24"/>
          <w:szCs w:val="24"/>
          <w:lang w:val="ru-RU"/>
        </w:rPr>
        <w:t xml:space="preserve">ам </w:t>
      </w:r>
      <w:r w:rsidR="00BB645A" w:rsidRPr="00A23F37">
        <w:rPr>
          <w:rFonts w:ascii="Times New Roman" w:hAnsi="Times New Roman"/>
          <w:sz w:val="24"/>
          <w:szCs w:val="24"/>
          <w:lang w:val="ru-RU"/>
        </w:rPr>
        <w:t>мы</w:t>
      </w:r>
      <w:r w:rsidR="004C6755" w:rsidRPr="00A23F3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44DA6" w:rsidRPr="00A23F37">
        <w:rPr>
          <w:rFonts w:ascii="Times New Roman" w:hAnsi="Times New Roman"/>
          <w:sz w:val="24"/>
          <w:szCs w:val="24"/>
          <w:lang w:val="ru-RU"/>
        </w:rPr>
        <w:t>констатировали, что</w:t>
      </w:r>
      <w:r w:rsidR="004C6755" w:rsidRPr="00A23F3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положения</w:t>
      </w:r>
      <w:r w:rsidR="004C6755" w:rsidRPr="00A23F3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3511F" w:rsidRPr="00A23F37">
        <w:rPr>
          <w:rFonts w:ascii="Times New Roman" w:hAnsi="Times New Roman"/>
          <w:sz w:val="24"/>
          <w:szCs w:val="24"/>
          <w:lang w:val="ru-RU"/>
        </w:rPr>
        <w:t>служебной инструкции</w:t>
      </w:r>
      <w:r w:rsidR="004C6755" w:rsidRPr="00A23F3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72BF0">
        <w:rPr>
          <w:rFonts w:ascii="Times New Roman" w:hAnsi="Times New Roman"/>
          <w:sz w:val="24"/>
          <w:szCs w:val="24"/>
          <w:lang w:val="ru-RU"/>
        </w:rPr>
        <w:t xml:space="preserve">применялись </w:t>
      </w:r>
      <w:r w:rsidR="009C5FCB">
        <w:rPr>
          <w:rFonts w:ascii="Times New Roman" w:hAnsi="Times New Roman"/>
          <w:sz w:val="24"/>
          <w:szCs w:val="24"/>
          <w:lang w:val="ru-RU"/>
        </w:rPr>
        <w:t>непоследовательно</w:t>
      </w:r>
      <w:r w:rsidR="004C6755" w:rsidRPr="00A23F37">
        <w:rPr>
          <w:rFonts w:ascii="Times New Roman" w:hAnsi="Times New Roman"/>
          <w:sz w:val="24"/>
          <w:szCs w:val="24"/>
          <w:lang w:val="ru-RU"/>
        </w:rPr>
        <w:t>:</w:t>
      </w:r>
    </w:p>
    <w:p w:rsidR="00823003" w:rsidRDefault="00B72BF0" w:rsidP="0086384F">
      <w:pPr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  <w:sectPr w:rsidR="00823003" w:rsidSect="00333CA1">
          <w:footerReference w:type="default" r:id="rId68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Pr="00B72BF0">
        <w:rPr>
          <w:rFonts w:ascii="Times New Roman" w:hAnsi="Times New Roman"/>
          <w:sz w:val="24"/>
          <w:szCs w:val="24"/>
          <w:lang w:val="ru-RU"/>
        </w:rPr>
        <w:t xml:space="preserve"> вос</w:t>
      </w:r>
      <w:r>
        <w:rPr>
          <w:rFonts w:ascii="Times New Roman" w:hAnsi="Times New Roman"/>
          <w:sz w:val="24"/>
          <w:szCs w:val="24"/>
          <w:lang w:val="ru-RU"/>
        </w:rPr>
        <w:t>ьми</w:t>
      </w:r>
      <w:r w:rsidR="004C6755" w:rsidRPr="00B72BF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72BF0">
        <w:rPr>
          <w:rFonts w:ascii="Times New Roman" w:hAnsi="Times New Roman"/>
          <w:sz w:val="24"/>
          <w:szCs w:val="24"/>
          <w:lang w:val="ru-RU"/>
        </w:rPr>
        <w:t>случаях</w:t>
      </w:r>
      <w:r w:rsidR="004C6755" w:rsidRPr="00B72BF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3F37">
        <w:rPr>
          <w:rFonts w:ascii="Times New Roman" w:hAnsi="Times New Roman"/>
          <w:sz w:val="24"/>
          <w:szCs w:val="24"/>
          <w:lang w:val="ru-RU"/>
        </w:rPr>
        <w:t>сотрудник</w:t>
      </w:r>
      <w:r>
        <w:rPr>
          <w:rFonts w:ascii="Times New Roman" w:hAnsi="Times New Roman"/>
          <w:sz w:val="24"/>
          <w:szCs w:val="24"/>
          <w:lang w:val="ru-RU"/>
        </w:rPr>
        <w:t xml:space="preserve">и не направили </w:t>
      </w:r>
      <w:r w:rsidR="009C5FCB">
        <w:rPr>
          <w:rFonts w:ascii="Times New Roman" w:hAnsi="Times New Roman"/>
          <w:sz w:val="24"/>
          <w:szCs w:val="24"/>
          <w:lang w:val="ru-RU"/>
        </w:rPr>
        <w:t>заявки</w:t>
      </w:r>
      <w:r w:rsidR="009C5FCB" w:rsidRPr="009C5FCB">
        <w:rPr>
          <w:rFonts w:ascii="Times New Roman" w:hAnsi="Times New Roman"/>
          <w:sz w:val="24"/>
          <w:szCs w:val="24"/>
          <w:lang w:val="ru-RU"/>
        </w:rPr>
        <w:t xml:space="preserve"> на возобновление субсидии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436" w:rsidRPr="00B72BF0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BB645A" w:rsidRPr="00B72BF0">
        <w:rPr>
          <w:rFonts w:ascii="Times New Roman" w:hAnsi="Times New Roman"/>
          <w:sz w:val="24"/>
          <w:szCs w:val="24"/>
          <w:lang w:val="ru-RU"/>
        </w:rPr>
        <w:t xml:space="preserve">2012 </w:t>
      </w:r>
      <w:r w:rsidR="00B0241F" w:rsidRPr="00B72BF0">
        <w:rPr>
          <w:rFonts w:ascii="Times New Roman" w:hAnsi="Times New Roman"/>
          <w:sz w:val="24"/>
          <w:szCs w:val="24"/>
          <w:lang w:val="ru-RU"/>
        </w:rPr>
        <w:t>г.</w:t>
      </w:r>
      <w:r w:rsidR="004C6755" w:rsidRPr="00B72BF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72BF0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B72BF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72BF0">
        <w:rPr>
          <w:rFonts w:ascii="Times New Roman" w:hAnsi="Times New Roman"/>
          <w:sz w:val="24"/>
          <w:szCs w:val="24"/>
          <w:lang w:val="ru-RU"/>
        </w:rPr>
        <w:t>2013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="00BB645A" w:rsidRPr="00B72BF0">
        <w:rPr>
          <w:rFonts w:ascii="Times New Roman" w:hAnsi="Times New Roman"/>
          <w:sz w:val="24"/>
          <w:szCs w:val="24"/>
          <w:lang w:val="ru-RU"/>
        </w:rPr>
        <w:t>г.</w:t>
      </w:r>
      <w:r w:rsidR="004C6755" w:rsidRPr="00B72BF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72BF0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ли </w:t>
      </w:r>
      <w:r w:rsidRPr="00B72BF0">
        <w:rPr>
          <w:rFonts w:ascii="Times New Roman" w:hAnsi="Times New Roman"/>
          <w:sz w:val="24"/>
          <w:szCs w:val="24"/>
          <w:lang w:val="ru-RU"/>
        </w:rPr>
        <w:t>подтвержд</w:t>
      </w:r>
      <w:r w:rsidR="009C5FCB">
        <w:rPr>
          <w:rFonts w:ascii="Times New Roman" w:hAnsi="Times New Roman"/>
          <w:sz w:val="24"/>
          <w:szCs w:val="24"/>
          <w:lang w:val="ru-RU"/>
        </w:rPr>
        <w:t>ения</w:t>
      </w:r>
      <w:r>
        <w:rPr>
          <w:rFonts w:ascii="Times New Roman" w:hAnsi="Times New Roman"/>
          <w:sz w:val="24"/>
          <w:szCs w:val="24"/>
          <w:lang w:val="ru-RU"/>
        </w:rPr>
        <w:t xml:space="preserve"> ранее предоставленных </w:t>
      </w:r>
      <w:r w:rsidRPr="00B72BF0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9C5FCB" w:rsidRPr="009C5FCB">
        <w:rPr>
          <w:rFonts w:ascii="Times New Roman" w:hAnsi="Times New Roman"/>
          <w:sz w:val="24"/>
          <w:szCs w:val="24"/>
          <w:lang w:val="ru-RU"/>
        </w:rPr>
        <w:t>установленн</w:t>
      </w:r>
      <w:r w:rsidR="009C5FCB">
        <w:rPr>
          <w:rFonts w:ascii="Times New Roman" w:hAnsi="Times New Roman"/>
          <w:sz w:val="24"/>
          <w:szCs w:val="24"/>
          <w:lang w:val="ru-RU"/>
        </w:rPr>
        <w:t>ый срок</w:t>
      </w:r>
      <w:r w:rsidR="004C6755" w:rsidRPr="00B72BF0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B72BF0" w:rsidRDefault="00B72BF0" w:rsidP="004C6755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В </w:t>
      </w:r>
      <w:r w:rsidRPr="00B72BF0">
        <w:rPr>
          <w:rFonts w:ascii="Times New Roman" w:hAnsi="Times New Roman"/>
          <w:sz w:val="24"/>
          <w:szCs w:val="24"/>
          <w:lang w:val="ru-RU"/>
        </w:rPr>
        <w:t>одн</w:t>
      </w:r>
      <w:r>
        <w:rPr>
          <w:rFonts w:ascii="Times New Roman" w:hAnsi="Times New Roman"/>
          <w:sz w:val="24"/>
          <w:szCs w:val="24"/>
          <w:lang w:val="ru-RU"/>
        </w:rPr>
        <w:t>ом</w:t>
      </w:r>
      <w:r w:rsidR="004C6755" w:rsidRPr="00B72BF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случае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5FCB" w:rsidRPr="00B72BF0">
        <w:rPr>
          <w:rFonts w:ascii="Times New Roman" w:hAnsi="Times New Roman"/>
          <w:sz w:val="24"/>
          <w:szCs w:val="24"/>
          <w:lang w:val="ru-RU"/>
        </w:rPr>
        <w:t>с</w:t>
      </w:r>
      <w:r w:rsidR="009C5FCB">
        <w:rPr>
          <w:rFonts w:ascii="Times New Roman" w:hAnsi="Times New Roman"/>
          <w:sz w:val="24"/>
          <w:szCs w:val="24"/>
          <w:lang w:val="ru-RU"/>
        </w:rPr>
        <w:t>убсидия</w:t>
      </w:r>
      <w:r w:rsidR="009C5FCB" w:rsidRPr="00B72BF0">
        <w:rPr>
          <w:rFonts w:ascii="Times New Roman" w:hAnsi="Times New Roman"/>
          <w:sz w:val="24"/>
          <w:szCs w:val="24"/>
          <w:lang w:val="ru-RU"/>
        </w:rPr>
        <w:t xml:space="preserve"> на аренду жилья 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выплачивалась за </w:t>
      </w:r>
      <w:r w:rsidR="009C5FCB" w:rsidRPr="009C5FCB">
        <w:rPr>
          <w:rFonts w:ascii="Times New Roman" w:hAnsi="Times New Roman"/>
          <w:sz w:val="24"/>
          <w:szCs w:val="24"/>
          <w:lang w:val="ru-RU"/>
        </w:rPr>
        <w:t>период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даты окончания одного арендного </w:t>
      </w:r>
      <w:r w:rsidR="009C5FCB" w:rsidRPr="009C5FCB">
        <w:rPr>
          <w:rFonts w:ascii="Times New Roman" w:hAnsi="Times New Roman"/>
          <w:sz w:val="24"/>
          <w:szCs w:val="24"/>
          <w:lang w:val="ru-RU"/>
        </w:rPr>
        <w:t>соглашени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даты </w:t>
      </w:r>
      <w:r>
        <w:rPr>
          <w:rFonts w:ascii="Times New Roman" w:hAnsi="Times New Roman"/>
          <w:sz w:val="24"/>
          <w:szCs w:val="24"/>
          <w:lang w:val="ru-RU"/>
        </w:rPr>
        <w:t>начала</w:t>
      </w:r>
      <w:r w:rsidR="004C6755" w:rsidRPr="00B72BF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5FCB">
        <w:rPr>
          <w:rFonts w:ascii="Times New Roman" w:hAnsi="Times New Roman"/>
          <w:sz w:val="24"/>
          <w:szCs w:val="24"/>
          <w:lang w:val="ru-RU"/>
        </w:rPr>
        <w:t>нового</w:t>
      </w:r>
      <w:r w:rsidR="004C6755" w:rsidRPr="00B72BF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арендного</w:t>
      </w:r>
      <w:r w:rsidRPr="00B72BF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соглашения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C5FCB" w:rsidRPr="009C5FCB">
        <w:rPr>
          <w:rFonts w:ascii="Times New Roman" w:hAnsi="Times New Roman"/>
          <w:sz w:val="24"/>
          <w:szCs w:val="24"/>
          <w:lang w:val="ru-RU"/>
        </w:rPr>
        <w:t>в течение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 которого никакое арендное </w:t>
      </w:r>
      <w:r w:rsidR="009C5FCB" w:rsidRPr="009C5FCB">
        <w:rPr>
          <w:rFonts w:ascii="Times New Roman" w:hAnsi="Times New Roman"/>
          <w:sz w:val="24"/>
          <w:szCs w:val="24"/>
          <w:lang w:val="ru-RU"/>
        </w:rPr>
        <w:t>соглашени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9C5FCB">
        <w:rPr>
          <w:rFonts w:ascii="Times New Roman" w:hAnsi="Times New Roman"/>
          <w:sz w:val="24"/>
          <w:szCs w:val="24"/>
          <w:lang w:val="ru-RU"/>
        </w:rPr>
        <w:t>действовало</w:t>
      </w:r>
      <w:r w:rsidR="004C6755" w:rsidRPr="00B72BF0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B72BF0" w:rsidRDefault="00B72BF0" w:rsidP="004C6755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Pr="00B72BF0">
        <w:rPr>
          <w:rFonts w:ascii="Times New Roman" w:hAnsi="Times New Roman"/>
          <w:sz w:val="24"/>
          <w:szCs w:val="24"/>
          <w:lang w:val="ru-RU"/>
        </w:rPr>
        <w:t xml:space="preserve"> дв</w:t>
      </w:r>
      <w:r>
        <w:rPr>
          <w:rFonts w:ascii="Times New Roman" w:hAnsi="Times New Roman"/>
          <w:sz w:val="24"/>
          <w:szCs w:val="24"/>
          <w:lang w:val="ru-RU"/>
        </w:rPr>
        <w:t>ух</w:t>
      </w:r>
      <w:r w:rsidR="004C6755" w:rsidRPr="00B72BF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72BF0">
        <w:rPr>
          <w:rFonts w:ascii="Times New Roman" w:hAnsi="Times New Roman"/>
          <w:sz w:val="24"/>
          <w:szCs w:val="24"/>
          <w:lang w:val="ru-RU"/>
        </w:rPr>
        <w:t>случаях</w:t>
      </w:r>
      <w:r w:rsidR="004C6755" w:rsidRPr="00B72BF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9C5FCB" w:rsidRPr="009C5FCB">
        <w:rPr>
          <w:rFonts w:ascii="Times New Roman" w:hAnsi="Times New Roman"/>
          <w:sz w:val="24"/>
          <w:szCs w:val="24"/>
          <w:lang w:val="ru-RU"/>
        </w:rPr>
        <w:t>документ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ах </w:t>
      </w:r>
      <w:r w:rsidRPr="00B72BF0">
        <w:rPr>
          <w:rFonts w:ascii="Times New Roman" w:hAnsi="Times New Roman"/>
          <w:sz w:val="24"/>
          <w:szCs w:val="24"/>
          <w:lang w:val="ru-RU"/>
        </w:rPr>
        <w:t>сотрудник</w:t>
      </w:r>
      <w:r>
        <w:rPr>
          <w:rFonts w:ascii="Times New Roman" w:hAnsi="Times New Roman"/>
          <w:sz w:val="24"/>
          <w:szCs w:val="24"/>
          <w:lang w:val="ru-RU"/>
        </w:rPr>
        <w:t xml:space="preserve">а отсутствовали </w:t>
      </w:r>
      <w:r w:rsidR="009C5FCB" w:rsidRPr="009C5FCB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9C5FCB">
        <w:rPr>
          <w:rFonts w:ascii="Times New Roman" w:hAnsi="Times New Roman"/>
          <w:sz w:val="24"/>
          <w:szCs w:val="24"/>
          <w:lang w:val="ru-RU"/>
        </w:rPr>
        <w:t>ые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72BF0">
        <w:rPr>
          <w:rFonts w:ascii="Times New Roman" w:hAnsi="Times New Roman"/>
          <w:sz w:val="24"/>
          <w:szCs w:val="24"/>
          <w:lang w:val="ru-RU"/>
        </w:rPr>
        <w:t>подтвержд</w:t>
      </w:r>
      <w:r>
        <w:rPr>
          <w:rFonts w:ascii="Times New Roman" w:hAnsi="Times New Roman"/>
          <w:sz w:val="24"/>
          <w:szCs w:val="24"/>
          <w:lang w:val="ru-RU"/>
        </w:rPr>
        <w:t xml:space="preserve">ающие продление </w:t>
      </w:r>
      <w:r w:rsidR="00BB645A" w:rsidRPr="00B72BF0">
        <w:rPr>
          <w:rFonts w:ascii="Times New Roman" w:hAnsi="Times New Roman"/>
          <w:sz w:val="24"/>
          <w:szCs w:val="24"/>
          <w:lang w:val="ru-RU"/>
        </w:rPr>
        <w:t>первоначальн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 w:rsidR="004C6755" w:rsidRPr="00B72BF0">
        <w:rPr>
          <w:rFonts w:ascii="Times New Roman" w:hAnsi="Times New Roman"/>
          <w:sz w:val="24"/>
          <w:szCs w:val="24"/>
          <w:lang w:val="ru-RU"/>
        </w:rPr>
        <w:t>/</w:t>
      </w:r>
      <w:r w:rsidR="00BB645A" w:rsidRPr="00B72BF0">
        <w:rPr>
          <w:rFonts w:ascii="Times New Roman" w:hAnsi="Times New Roman"/>
          <w:sz w:val="24"/>
          <w:szCs w:val="24"/>
          <w:lang w:val="ru-RU"/>
        </w:rPr>
        <w:t>последующ</w:t>
      </w:r>
      <w:r>
        <w:rPr>
          <w:rFonts w:ascii="Times New Roman" w:hAnsi="Times New Roman"/>
          <w:sz w:val="24"/>
          <w:szCs w:val="24"/>
          <w:lang w:val="ru-RU"/>
        </w:rPr>
        <w:t>его</w:t>
      </w:r>
      <w:r w:rsidR="00BB645A" w:rsidRPr="00B72BF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арендного</w:t>
      </w:r>
      <w:r w:rsidR="00685831" w:rsidRPr="00B72BF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соглашения</w:t>
      </w:r>
      <w:r w:rsidR="004C6755" w:rsidRPr="00B72BF0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742BF7" w:rsidRDefault="00DE2436" w:rsidP="003C08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742BF7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742BF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2BF7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4C6755" w:rsidRPr="00742B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2BF7">
        <w:rPr>
          <w:rFonts w:ascii="Times New Roman" w:hAnsi="Times New Roman"/>
          <w:sz w:val="24"/>
          <w:szCs w:val="24"/>
          <w:lang w:val="ru-RU"/>
        </w:rPr>
        <w:t>в июне</w:t>
      </w:r>
      <w:r w:rsidR="00742BF7" w:rsidRPr="00742BF7">
        <w:rPr>
          <w:rFonts w:ascii="Times New Roman" w:hAnsi="Times New Roman"/>
          <w:sz w:val="24"/>
          <w:szCs w:val="24"/>
          <w:lang w:val="ru-RU"/>
        </w:rPr>
        <w:t xml:space="preserve"> 2014 г.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, ввиду того, что </w:t>
      </w:r>
      <w:r w:rsidR="009C5FCB" w:rsidRPr="00742BF7">
        <w:rPr>
          <w:rFonts w:ascii="Times New Roman" w:hAnsi="Times New Roman"/>
          <w:sz w:val="24"/>
          <w:szCs w:val="24"/>
          <w:lang w:val="ru-RU"/>
        </w:rPr>
        <w:t>год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ичный </w:t>
      </w:r>
      <w:r w:rsidR="009C5FCB" w:rsidRPr="00742BF7">
        <w:rPr>
          <w:rFonts w:ascii="Times New Roman" w:hAnsi="Times New Roman"/>
          <w:sz w:val="24"/>
          <w:szCs w:val="24"/>
          <w:lang w:val="ru-RU"/>
        </w:rPr>
        <w:t>анализ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5FCB" w:rsidRPr="009C5FCB">
        <w:rPr>
          <w:rFonts w:ascii="Times New Roman" w:hAnsi="Times New Roman"/>
          <w:sz w:val="24"/>
          <w:szCs w:val="24"/>
          <w:lang w:val="ru-RU"/>
        </w:rPr>
        <w:t>ситуаци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и с выплатой </w:t>
      </w:r>
      <w:r w:rsidR="009C5FCB" w:rsidRPr="00742BF7">
        <w:rPr>
          <w:rFonts w:ascii="Times New Roman" w:hAnsi="Times New Roman"/>
          <w:sz w:val="24"/>
          <w:szCs w:val="24"/>
          <w:lang w:val="ru-RU"/>
        </w:rPr>
        <w:t>с</w:t>
      </w:r>
      <w:r w:rsidR="009C5FCB">
        <w:rPr>
          <w:rFonts w:ascii="Times New Roman" w:hAnsi="Times New Roman"/>
          <w:sz w:val="24"/>
          <w:szCs w:val="24"/>
          <w:lang w:val="ru-RU"/>
        </w:rPr>
        <w:t>убсидий</w:t>
      </w:r>
      <w:r w:rsidR="009C5FCB" w:rsidRPr="00742BF7">
        <w:rPr>
          <w:rFonts w:ascii="Times New Roman" w:hAnsi="Times New Roman"/>
          <w:sz w:val="24"/>
          <w:szCs w:val="24"/>
          <w:lang w:val="ru-RU"/>
        </w:rPr>
        <w:t xml:space="preserve"> на аренду жилья 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не проводился ни в </w:t>
      </w:r>
      <w:r w:rsidR="009C5FCB" w:rsidRPr="00742BF7">
        <w:rPr>
          <w:rFonts w:ascii="Times New Roman" w:hAnsi="Times New Roman"/>
          <w:sz w:val="24"/>
          <w:szCs w:val="24"/>
          <w:lang w:val="ru-RU"/>
        </w:rPr>
        <w:t>2012 г.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, ни в </w:t>
      </w:r>
      <w:r w:rsidR="009C5FCB" w:rsidRPr="00742BF7">
        <w:rPr>
          <w:rFonts w:ascii="Times New Roman" w:hAnsi="Times New Roman"/>
          <w:sz w:val="24"/>
          <w:szCs w:val="24"/>
          <w:lang w:val="ru-RU"/>
        </w:rPr>
        <w:t>2013 г</w:t>
      </w:r>
      <w:r w:rsidR="009C5FCB">
        <w:rPr>
          <w:rFonts w:ascii="Times New Roman" w:hAnsi="Times New Roman"/>
          <w:sz w:val="24"/>
          <w:szCs w:val="24"/>
          <w:lang w:val="ru-RU"/>
        </w:rPr>
        <w:t>.,</w:t>
      </w:r>
      <w:r w:rsidR="00742BF7" w:rsidRPr="00742B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2BF7">
        <w:rPr>
          <w:rFonts w:ascii="Times New Roman" w:hAnsi="Times New Roman"/>
          <w:sz w:val="24"/>
          <w:szCs w:val="24"/>
          <w:lang w:val="ru-RU"/>
        </w:rPr>
        <w:t>был</w:t>
      </w:r>
      <w:r w:rsidR="00F918EB">
        <w:rPr>
          <w:rFonts w:ascii="Times New Roman" w:hAnsi="Times New Roman"/>
          <w:sz w:val="24"/>
          <w:szCs w:val="24"/>
          <w:lang w:val="ru-RU"/>
        </w:rPr>
        <w:t>а</w:t>
      </w:r>
      <w:r w:rsidR="00742BF7">
        <w:rPr>
          <w:rFonts w:ascii="Times New Roman" w:hAnsi="Times New Roman"/>
          <w:sz w:val="24"/>
          <w:szCs w:val="24"/>
          <w:lang w:val="ru-RU"/>
        </w:rPr>
        <w:t xml:space="preserve"> проведен</w:t>
      </w:r>
      <w:r w:rsidR="00F918EB">
        <w:rPr>
          <w:rFonts w:ascii="Times New Roman" w:hAnsi="Times New Roman"/>
          <w:sz w:val="24"/>
          <w:szCs w:val="24"/>
          <w:lang w:val="ru-RU"/>
        </w:rPr>
        <w:t>а</w:t>
      </w:r>
      <w:r w:rsidR="00742BF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2BF7">
        <w:rPr>
          <w:rFonts w:ascii="Times New Roman" w:hAnsi="Times New Roman"/>
          <w:sz w:val="24"/>
          <w:szCs w:val="24"/>
          <w:lang w:val="ru-RU"/>
        </w:rPr>
        <w:t>комплексн</w:t>
      </w:r>
      <w:r w:rsidR="00F918EB">
        <w:rPr>
          <w:rFonts w:ascii="Times New Roman" w:hAnsi="Times New Roman"/>
          <w:sz w:val="24"/>
          <w:szCs w:val="24"/>
          <w:lang w:val="ru-RU"/>
        </w:rPr>
        <w:t xml:space="preserve">ая проверка </w:t>
      </w:r>
      <w:r w:rsidR="00BB645A" w:rsidRPr="00742BF7">
        <w:rPr>
          <w:rFonts w:ascii="Times New Roman" w:hAnsi="Times New Roman"/>
          <w:sz w:val="24"/>
          <w:szCs w:val="24"/>
          <w:lang w:val="ru-RU"/>
        </w:rPr>
        <w:t>все</w:t>
      </w:r>
      <w:r w:rsidR="00742BF7">
        <w:rPr>
          <w:rFonts w:ascii="Times New Roman" w:hAnsi="Times New Roman"/>
          <w:sz w:val="24"/>
          <w:szCs w:val="24"/>
          <w:lang w:val="ru-RU"/>
        </w:rPr>
        <w:t>х</w:t>
      </w:r>
      <w:r w:rsidR="004C6755" w:rsidRPr="00742B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2BF7">
        <w:rPr>
          <w:rFonts w:ascii="Times New Roman" w:hAnsi="Times New Roman"/>
          <w:sz w:val="24"/>
          <w:szCs w:val="24"/>
          <w:lang w:val="ru-RU"/>
        </w:rPr>
        <w:t>случаев</w:t>
      </w:r>
      <w:r w:rsidR="004C6755" w:rsidRPr="00742B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2BF7">
        <w:rPr>
          <w:rFonts w:ascii="Times New Roman" w:hAnsi="Times New Roman"/>
          <w:sz w:val="24"/>
          <w:szCs w:val="24"/>
          <w:lang w:val="ru-RU"/>
        </w:rPr>
        <w:t xml:space="preserve">выплаты </w:t>
      </w:r>
      <w:r w:rsidR="009C5FCB">
        <w:rPr>
          <w:rFonts w:ascii="Times New Roman" w:hAnsi="Times New Roman"/>
          <w:sz w:val="24"/>
          <w:szCs w:val="24"/>
          <w:lang w:val="ru-RU"/>
        </w:rPr>
        <w:t xml:space="preserve">таких </w:t>
      </w:r>
      <w:r w:rsidR="00742BF7" w:rsidRPr="00742BF7">
        <w:rPr>
          <w:rFonts w:ascii="Times New Roman" w:hAnsi="Times New Roman"/>
          <w:sz w:val="24"/>
          <w:szCs w:val="24"/>
          <w:lang w:val="ru-RU"/>
        </w:rPr>
        <w:t>с</w:t>
      </w:r>
      <w:r w:rsidR="009C5FCB">
        <w:rPr>
          <w:rFonts w:ascii="Times New Roman" w:hAnsi="Times New Roman"/>
          <w:sz w:val="24"/>
          <w:szCs w:val="24"/>
          <w:lang w:val="ru-RU"/>
        </w:rPr>
        <w:t>убсидий</w:t>
      </w:r>
      <w:r w:rsidR="00B0241F" w:rsidRPr="00742BF7">
        <w:rPr>
          <w:rFonts w:ascii="Times New Roman" w:hAnsi="Times New Roman"/>
          <w:sz w:val="24"/>
          <w:szCs w:val="24"/>
          <w:lang w:val="ru-RU"/>
        </w:rPr>
        <w:t>.</w:t>
      </w:r>
      <w:r w:rsidR="004C6755" w:rsidRPr="00742B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2BF7" w:rsidRPr="00742BF7">
        <w:rPr>
          <w:rFonts w:ascii="Times New Roman" w:hAnsi="Times New Roman"/>
          <w:sz w:val="24"/>
          <w:szCs w:val="24"/>
          <w:lang w:val="ru-RU"/>
        </w:rPr>
        <w:t>По состоянию на</w:t>
      </w:r>
      <w:r w:rsidR="00742BF7">
        <w:rPr>
          <w:rFonts w:ascii="Times New Roman" w:hAnsi="Times New Roman"/>
          <w:sz w:val="24"/>
          <w:szCs w:val="24"/>
          <w:lang w:val="ru-RU"/>
        </w:rPr>
        <w:t xml:space="preserve"> март</w:t>
      </w:r>
      <w:r w:rsidR="004C6755" w:rsidRPr="00742B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B2E04" w:rsidRPr="00742BF7">
        <w:rPr>
          <w:rFonts w:ascii="Times New Roman" w:hAnsi="Times New Roman"/>
          <w:sz w:val="24"/>
          <w:szCs w:val="24"/>
          <w:lang w:val="ru-RU"/>
        </w:rPr>
        <w:t>2015</w:t>
      </w:r>
      <w:r w:rsidR="008B2E04">
        <w:rPr>
          <w:rFonts w:ascii="Times New Roman" w:hAnsi="Times New Roman"/>
          <w:sz w:val="24"/>
          <w:szCs w:val="24"/>
        </w:rPr>
        <w:t> </w:t>
      </w:r>
      <w:r w:rsidR="008B2E04" w:rsidRPr="00742BF7">
        <w:rPr>
          <w:rFonts w:ascii="Times New Roman" w:hAnsi="Times New Roman"/>
          <w:sz w:val="24"/>
          <w:szCs w:val="24"/>
          <w:lang w:val="ru-RU"/>
        </w:rPr>
        <w:t>г.</w:t>
      </w:r>
      <w:r w:rsidR="004C6755" w:rsidRPr="00742B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742BF7">
        <w:rPr>
          <w:rFonts w:ascii="Times New Roman" w:hAnsi="Times New Roman"/>
          <w:sz w:val="24"/>
          <w:szCs w:val="24"/>
          <w:lang w:val="ru-RU"/>
        </w:rPr>
        <w:t>все</w:t>
      </w:r>
      <w:r w:rsidR="004C6755" w:rsidRPr="00742B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9C5FCB">
        <w:rPr>
          <w:rFonts w:ascii="Times New Roman" w:hAnsi="Times New Roman"/>
          <w:sz w:val="24"/>
          <w:szCs w:val="24"/>
          <w:lang w:val="ru-RU"/>
        </w:rPr>
        <w:t>ежегодн</w:t>
      </w:r>
      <w:r w:rsidR="00742BF7" w:rsidRPr="009C5FCB">
        <w:rPr>
          <w:rFonts w:ascii="Times New Roman" w:hAnsi="Times New Roman"/>
          <w:sz w:val="24"/>
          <w:szCs w:val="24"/>
          <w:lang w:val="ru-RU"/>
        </w:rPr>
        <w:t>ые</w:t>
      </w:r>
      <w:r w:rsidR="004C6755" w:rsidRPr="009C5FC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5FCB" w:rsidRPr="009C5FCB">
        <w:rPr>
          <w:rFonts w:ascii="Times New Roman" w:hAnsi="Times New Roman"/>
          <w:sz w:val="24"/>
          <w:szCs w:val="24"/>
          <w:lang w:val="ru-RU"/>
        </w:rPr>
        <w:t xml:space="preserve">заявку на возобновление </w:t>
      </w:r>
      <w:r w:rsidR="00742BF7">
        <w:rPr>
          <w:rFonts w:ascii="Times New Roman" w:hAnsi="Times New Roman"/>
          <w:sz w:val="24"/>
          <w:szCs w:val="24"/>
          <w:lang w:val="ru-RU"/>
        </w:rPr>
        <w:t>субсидий</w:t>
      </w:r>
      <w:r w:rsidR="00727AB4" w:rsidRPr="00742B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2BF7">
        <w:rPr>
          <w:rFonts w:ascii="Times New Roman" w:hAnsi="Times New Roman"/>
          <w:sz w:val="24"/>
          <w:szCs w:val="24"/>
          <w:lang w:val="ru-RU"/>
        </w:rPr>
        <w:t xml:space="preserve">были </w:t>
      </w:r>
      <w:r w:rsidR="009C5FCB" w:rsidRPr="009C5FCB">
        <w:rPr>
          <w:rFonts w:ascii="Times New Roman" w:hAnsi="Times New Roman"/>
          <w:snapToGrid w:val="0"/>
          <w:sz w:val="24"/>
          <w:szCs w:val="24"/>
          <w:lang w:val="ru-RU"/>
        </w:rPr>
        <w:t>оформлен</w:t>
      </w:r>
      <w:r w:rsidR="009C5FCB">
        <w:rPr>
          <w:rFonts w:ascii="Times New Roman" w:hAnsi="Times New Roman"/>
          <w:snapToGrid w:val="0"/>
          <w:sz w:val="24"/>
          <w:szCs w:val="24"/>
          <w:lang w:val="ru-RU"/>
        </w:rPr>
        <w:t>ы</w:t>
      </w:r>
      <w:r w:rsidR="00F918EB">
        <w:rPr>
          <w:rFonts w:ascii="Times New Roman" w:hAnsi="Times New Roman"/>
          <w:snapToGrid w:val="0"/>
          <w:sz w:val="24"/>
          <w:szCs w:val="24"/>
          <w:lang w:val="ru-RU"/>
        </w:rPr>
        <w:t xml:space="preserve"> в </w:t>
      </w:r>
      <w:r w:rsidR="00F918EB" w:rsidRPr="00F918EB">
        <w:rPr>
          <w:rFonts w:ascii="Times New Roman" w:hAnsi="Times New Roman"/>
          <w:snapToGrid w:val="0"/>
          <w:sz w:val="24"/>
          <w:szCs w:val="24"/>
          <w:lang w:val="ru-RU"/>
        </w:rPr>
        <w:t>соответств</w:t>
      </w:r>
      <w:r w:rsidR="00F918EB">
        <w:rPr>
          <w:rFonts w:ascii="Times New Roman" w:hAnsi="Times New Roman"/>
          <w:snapToGrid w:val="0"/>
          <w:sz w:val="24"/>
          <w:szCs w:val="24"/>
          <w:lang w:val="ru-RU"/>
        </w:rPr>
        <w:t xml:space="preserve">ии с </w:t>
      </w:r>
      <w:r w:rsidR="00F918EB" w:rsidRPr="00F918EB">
        <w:rPr>
          <w:rFonts w:ascii="Times New Roman" w:hAnsi="Times New Roman"/>
          <w:snapToGrid w:val="0"/>
          <w:sz w:val="24"/>
          <w:szCs w:val="24"/>
          <w:lang w:val="ru-RU"/>
        </w:rPr>
        <w:t>требовани</w:t>
      </w:r>
      <w:r w:rsidR="00F918EB">
        <w:rPr>
          <w:rFonts w:ascii="Times New Roman" w:hAnsi="Times New Roman"/>
          <w:snapToGrid w:val="0"/>
          <w:sz w:val="24"/>
          <w:szCs w:val="24"/>
          <w:lang w:val="ru-RU"/>
        </w:rPr>
        <w:t>ями ППП</w:t>
      </w:r>
      <w:r w:rsidR="00742BF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42BF7" w:rsidRPr="00742BF7">
        <w:rPr>
          <w:rFonts w:ascii="Times New Roman" w:hAnsi="Times New Roman"/>
          <w:sz w:val="24"/>
          <w:szCs w:val="24"/>
          <w:lang w:val="ru-RU"/>
        </w:rPr>
        <w:t>Соглас</w:t>
      </w:r>
      <w:r w:rsidR="00742BF7">
        <w:rPr>
          <w:rFonts w:ascii="Times New Roman" w:hAnsi="Times New Roman"/>
          <w:sz w:val="24"/>
          <w:szCs w:val="24"/>
          <w:lang w:val="ru-RU"/>
        </w:rPr>
        <w:t xml:space="preserve">но </w:t>
      </w:r>
      <w:r w:rsidR="00F974C7" w:rsidRPr="00742BF7">
        <w:rPr>
          <w:rFonts w:ascii="Times New Roman" w:hAnsi="Times New Roman"/>
          <w:sz w:val="24"/>
          <w:szCs w:val="24"/>
          <w:lang w:val="ru-RU"/>
        </w:rPr>
        <w:t>К</w:t>
      </w:r>
      <w:r w:rsidR="00BB645A" w:rsidRPr="00742BF7">
        <w:rPr>
          <w:rFonts w:ascii="Times New Roman" w:hAnsi="Times New Roman"/>
          <w:sz w:val="24"/>
          <w:szCs w:val="24"/>
          <w:lang w:val="ru-RU"/>
        </w:rPr>
        <w:t>од</w:t>
      </w:r>
      <w:r w:rsidR="00742BF7">
        <w:rPr>
          <w:rFonts w:ascii="Times New Roman" w:hAnsi="Times New Roman"/>
          <w:sz w:val="24"/>
          <w:szCs w:val="24"/>
          <w:lang w:val="ru-RU"/>
        </w:rPr>
        <w:t xml:space="preserve">ексу </w:t>
      </w:r>
      <w:r w:rsidR="00BB645A" w:rsidRPr="00742BF7">
        <w:rPr>
          <w:rFonts w:ascii="Times New Roman" w:hAnsi="Times New Roman"/>
          <w:sz w:val="24"/>
          <w:szCs w:val="24"/>
          <w:lang w:val="ru-RU"/>
        </w:rPr>
        <w:t>обязательств</w:t>
      </w:r>
      <w:r w:rsidR="00F974C7">
        <w:rPr>
          <w:rFonts w:ascii="Times New Roman" w:hAnsi="Times New Roman"/>
          <w:sz w:val="24"/>
          <w:szCs w:val="24"/>
          <w:lang w:val="ru-RU"/>
        </w:rPr>
        <w:t xml:space="preserve"> Швейцарии</w:t>
      </w:r>
      <w:r w:rsidR="004C6755" w:rsidRPr="00742BF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42BF7">
        <w:rPr>
          <w:rFonts w:ascii="Times New Roman" w:hAnsi="Times New Roman"/>
          <w:sz w:val="24"/>
          <w:szCs w:val="24"/>
          <w:lang w:val="ru-RU"/>
        </w:rPr>
        <w:t>арендное</w:t>
      </w:r>
      <w:r w:rsidR="00685831" w:rsidRPr="00742B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742BF7">
        <w:rPr>
          <w:rFonts w:ascii="Times New Roman" w:hAnsi="Times New Roman"/>
          <w:sz w:val="24"/>
          <w:szCs w:val="24"/>
          <w:lang w:val="ru-RU"/>
        </w:rPr>
        <w:t>соглашение</w:t>
      </w:r>
      <w:r w:rsidR="004C6755" w:rsidRPr="00742B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2BF7" w:rsidRPr="00742BF7">
        <w:rPr>
          <w:rFonts w:ascii="Times New Roman" w:hAnsi="Times New Roman"/>
          <w:sz w:val="24"/>
          <w:szCs w:val="24"/>
          <w:lang w:val="ru-RU"/>
        </w:rPr>
        <w:t>автоматическ</w:t>
      </w:r>
      <w:r w:rsidR="00F918EB">
        <w:rPr>
          <w:rFonts w:ascii="Times New Roman" w:hAnsi="Times New Roman"/>
          <w:sz w:val="24"/>
          <w:szCs w:val="24"/>
          <w:lang w:val="ru-RU"/>
        </w:rPr>
        <w:t>и продлевается по истечении каждого года</w:t>
      </w:r>
      <w:r w:rsidR="004C6755" w:rsidRPr="00742BF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65DC2">
        <w:rPr>
          <w:rFonts w:ascii="Times New Roman" w:hAnsi="Times New Roman"/>
          <w:sz w:val="24"/>
          <w:szCs w:val="24"/>
          <w:lang w:val="ru-RU"/>
        </w:rPr>
        <w:t xml:space="preserve">если ни одна из </w:t>
      </w:r>
      <w:r w:rsidR="00065DC2" w:rsidRPr="00065DC2">
        <w:rPr>
          <w:rFonts w:ascii="Times New Roman" w:hAnsi="Times New Roman"/>
          <w:sz w:val="24"/>
          <w:szCs w:val="24"/>
          <w:lang w:val="ru-RU"/>
        </w:rPr>
        <w:t>сторон</w:t>
      </w:r>
      <w:r w:rsidR="00F918EB">
        <w:rPr>
          <w:rFonts w:ascii="Times New Roman" w:hAnsi="Times New Roman"/>
          <w:sz w:val="24"/>
          <w:szCs w:val="24"/>
          <w:lang w:val="ru-RU"/>
        </w:rPr>
        <w:t xml:space="preserve"> не направляет</w:t>
      </w:r>
      <w:r w:rsidR="00065DC2">
        <w:rPr>
          <w:rFonts w:ascii="Times New Roman" w:hAnsi="Times New Roman"/>
          <w:sz w:val="24"/>
          <w:szCs w:val="24"/>
          <w:lang w:val="ru-RU"/>
        </w:rPr>
        <w:t xml:space="preserve"> другой </w:t>
      </w:r>
      <w:r w:rsidR="00F918EB" w:rsidRPr="00F918EB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F918EB">
        <w:rPr>
          <w:rFonts w:ascii="Times New Roman" w:hAnsi="Times New Roman"/>
          <w:sz w:val="24"/>
          <w:szCs w:val="24"/>
          <w:lang w:val="ru-RU"/>
        </w:rPr>
        <w:t xml:space="preserve">ее </w:t>
      </w:r>
      <w:r w:rsidR="00F918EB" w:rsidRPr="00742BF7">
        <w:rPr>
          <w:rFonts w:ascii="Times New Roman" w:hAnsi="Times New Roman"/>
          <w:sz w:val="24"/>
          <w:szCs w:val="24"/>
          <w:lang w:val="ru-RU"/>
        </w:rPr>
        <w:t xml:space="preserve">уведомление </w:t>
      </w:r>
      <w:r w:rsidR="00065DC2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BB645A" w:rsidRPr="00742BF7">
        <w:rPr>
          <w:rFonts w:ascii="Times New Roman" w:hAnsi="Times New Roman"/>
          <w:sz w:val="24"/>
          <w:szCs w:val="24"/>
          <w:lang w:val="ru-RU"/>
        </w:rPr>
        <w:t>три</w:t>
      </w:r>
      <w:r w:rsidR="004C6755" w:rsidRPr="00742B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5DC2">
        <w:rPr>
          <w:rFonts w:ascii="Times New Roman" w:hAnsi="Times New Roman"/>
          <w:sz w:val="24"/>
          <w:szCs w:val="24"/>
          <w:lang w:val="ru-RU"/>
        </w:rPr>
        <w:t>месяца</w:t>
      </w:r>
      <w:r w:rsidR="004C6755" w:rsidRPr="00742B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5DC2">
        <w:rPr>
          <w:rFonts w:ascii="Times New Roman" w:hAnsi="Times New Roman"/>
          <w:sz w:val="24"/>
          <w:szCs w:val="24"/>
          <w:lang w:val="ru-RU"/>
        </w:rPr>
        <w:t xml:space="preserve">до истечения </w:t>
      </w:r>
      <w:r w:rsidR="00F918EB">
        <w:rPr>
          <w:rFonts w:ascii="Times New Roman" w:hAnsi="Times New Roman"/>
          <w:sz w:val="24"/>
          <w:szCs w:val="24"/>
          <w:lang w:val="ru-RU"/>
        </w:rPr>
        <w:t xml:space="preserve">одного </w:t>
      </w:r>
      <w:r w:rsidR="00065DC2">
        <w:rPr>
          <w:rFonts w:ascii="Times New Roman" w:hAnsi="Times New Roman"/>
          <w:sz w:val="24"/>
          <w:szCs w:val="24"/>
          <w:lang w:val="ru-RU"/>
        </w:rPr>
        <w:t xml:space="preserve">года с даты </w:t>
      </w:r>
      <w:r w:rsidR="00065DC2" w:rsidRPr="00065DC2">
        <w:rPr>
          <w:rFonts w:ascii="Times New Roman" w:hAnsi="Times New Roman"/>
          <w:sz w:val="24"/>
          <w:szCs w:val="24"/>
          <w:lang w:val="ru-RU"/>
        </w:rPr>
        <w:t>заключени</w:t>
      </w:r>
      <w:r w:rsidR="00065DC2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065DC2" w:rsidRPr="00065DC2">
        <w:rPr>
          <w:rFonts w:ascii="Times New Roman" w:hAnsi="Times New Roman"/>
          <w:sz w:val="24"/>
          <w:szCs w:val="24"/>
          <w:lang w:val="ru-RU"/>
        </w:rPr>
        <w:t>соглашени</w:t>
      </w:r>
      <w:r w:rsidR="00065DC2">
        <w:rPr>
          <w:rFonts w:ascii="Times New Roman" w:hAnsi="Times New Roman"/>
          <w:sz w:val="24"/>
          <w:szCs w:val="24"/>
          <w:lang w:val="ru-RU"/>
        </w:rPr>
        <w:t>я</w:t>
      </w:r>
      <w:r w:rsidR="004C6755" w:rsidRPr="00742BF7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4B1A51" w:rsidRDefault="00BB645A" w:rsidP="003C08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B1A51">
        <w:rPr>
          <w:rFonts w:ascii="Times New Roman" w:hAnsi="Times New Roman"/>
          <w:sz w:val="24"/>
          <w:szCs w:val="24"/>
          <w:lang w:val="ru-RU"/>
        </w:rPr>
        <w:t>Мы</w:t>
      </w:r>
      <w:r w:rsidR="004C6755" w:rsidRPr="004B1A5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09DC" w:rsidRPr="004B1A51">
        <w:rPr>
          <w:rFonts w:ascii="Times New Roman" w:hAnsi="Times New Roman"/>
          <w:sz w:val="24"/>
          <w:szCs w:val="24"/>
          <w:lang w:val="ru-RU"/>
        </w:rPr>
        <w:t xml:space="preserve">выражаем удовлетворение </w:t>
      </w:r>
      <w:r w:rsidR="00F918EB">
        <w:rPr>
          <w:rFonts w:ascii="Times New Roman" w:hAnsi="Times New Roman"/>
          <w:sz w:val="24"/>
          <w:szCs w:val="24"/>
          <w:lang w:val="ru-RU"/>
        </w:rPr>
        <w:t>по поводу проведенной</w:t>
      </w:r>
      <w:r w:rsidR="004B1A5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18EB">
        <w:rPr>
          <w:rFonts w:ascii="Times New Roman" w:hAnsi="Times New Roman"/>
          <w:sz w:val="24"/>
          <w:szCs w:val="24"/>
          <w:lang w:val="ru-RU"/>
        </w:rPr>
        <w:t>в июне 2014 </w:t>
      </w:r>
      <w:r w:rsidR="00F918EB" w:rsidRPr="004B1A51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="00DE2436" w:rsidRPr="004B1A51">
        <w:rPr>
          <w:rFonts w:ascii="Times New Roman" w:hAnsi="Times New Roman"/>
          <w:sz w:val="24"/>
          <w:szCs w:val="24"/>
          <w:lang w:val="ru-RU"/>
        </w:rPr>
        <w:t>комплексн</w:t>
      </w:r>
      <w:r w:rsidR="00F918EB">
        <w:rPr>
          <w:rFonts w:ascii="Times New Roman" w:hAnsi="Times New Roman"/>
          <w:sz w:val="24"/>
          <w:szCs w:val="24"/>
          <w:lang w:val="ru-RU"/>
        </w:rPr>
        <w:t>ой проверки</w:t>
      </w:r>
      <w:r w:rsidR="004B1A5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B1A51">
        <w:rPr>
          <w:rFonts w:ascii="Times New Roman" w:hAnsi="Times New Roman"/>
          <w:sz w:val="24"/>
          <w:szCs w:val="24"/>
          <w:lang w:val="ru-RU"/>
        </w:rPr>
        <w:t>все</w:t>
      </w:r>
      <w:r w:rsidR="004B1A51">
        <w:rPr>
          <w:rFonts w:ascii="Times New Roman" w:hAnsi="Times New Roman"/>
          <w:sz w:val="24"/>
          <w:szCs w:val="24"/>
          <w:lang w:val="ru-RU"/>
        </w:rPr>
        <w:t>х</w:t>
      </w:r>
      <w:r w:rsidR="004C6755" w:rsidRPr="004B1A5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1A51">
        <w:rPr>
          <w:rFonts w:ascii="Times New Roman" w:hAnsi="Times New Roman"/>
          <w:sz w:val="24"/>
          <w:szCs w:val="24"/>
          <w:lang w:val="ru-RU"/>
        </w:rPr>
        <w:t>случаев выплаты субсидий</w:t>
      </w:r>
      <w:r w:rsidR="00727AB4" w:rsidRPr="004B1A51">
        <w:rPr>
          <w:rFonts w:ascii="Times New Roman" w:hAnsi="Times New Roman"/>
          <w:sz w:val="24"/>
          <w:szCs w:val="24"/>
          <w:lang w:val="ru-RU"/>
        </w:rPr>
        <w:t xml:space="preserve"> на аренду жилья </w:t>
      </w:r>
      <w:r w:rsidRPr="004B1A51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4B1A5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1A51">
        <w:rPr>
          <w:rFonts w:ascii="Times New Roman" w:hAnsi="Times New Roman"/>
          <w:sz w:val="24"/>
          <w:szCs w:val="24"/>
          <w:lang w:val="ru-RU"/>
        </w:rPr>
        <w:t xml:space="preserve">рекомендуем </w:t>
      </w:r>
      <w:r w:rsidR="00DE2436" w:rsidRPr="004B1A51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4B1A5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1A51" w:rsidRPr="004B1A51">
        <w:rPr>
          <w:rFonts w:ascii="Times New Roman" w:hAnsi="Times New Roman"/>
          <w:sz w:val="24"/>
          <w:szCs w:val="24"/>
          <w:lang w:val="ru-RU"/>
        </w:rPr>
        <w:t>продолж</w:t>
      </w:r>
      <w:r w:rsidR="004B1A51">
        <w:rPr>
          <w:rFonts w:ascii="Times New Roman" w:hAnsi="Times New Roman"/>
          <w:sz w:val="24"/>
          <w:szCs w:val="24"/>
          <w:lang w:val="ru-RU"/>
        </w:rPr>
        <w:t>ить</w:t>
      </w:r>
      <w:r w:rsidR="004B1A51" w:rsidRPr="004B1A5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18EB">
        <w:rPr>
          <w:rFonts w:ascii="Times New Roman" w:hAnsi="Times New Roman"/>
          <w:sz w:val="24"/>
          <w:szCs w:val="24"/>
          <w:lang w:val="ru-RU"/>
        </w:rPr>
        <w:t>проведение таких</w:t>
      </w:r>
      <w:r w:rsidR="004B1A5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18EB">
        <w:rPr>
          <w:rFonts w:ascii="Times New Roman" w:hAnsi="Times New Roman"/>
          <w:sz w:val="24"/>
          <w:szCs w:val="24"/>
          <w:lang w:val="ru-RU"/>
        </w:rPr>
        <w:t xml:space="preserve">проверок </w:t>
      </w:r>
      <w:r w:rsidR="004B1A51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DE2436" w:rsidRPr="004B1A51">
        <w:rPr>
          <w:rFonts w:ascii="Times New Roman" w:hAnsi="Times New Roman"/>
          <w:sz w:val="24"/>
          <w:szCs w:val="24"/>
          <w:lang w:val="ru-RU"/>
        </w:rPr>
        <w:t>регулярно</w:t>
      </w:r>
      <w:r w:rsidR="004B1A51">
        <w:rPr>
          <w:rFonts w:ascii="Times New Roman" w:hAnsi="Times New Roman"/>
          <w:sz w:val="24"/>
          <w:szCs w:val="24"/>
          <w:lang w:val="ru-RU"/>
        </w:rPr>
        <w:t xml:space="preserve">й основе. </w:t>
      </w:r>
    </w:p>
    <w:p w:rsidR="004C6755" w:rsidRPr="00F26378" w:rsidRDefault="00D81B14" w:rsidP="004C6755">
      <w:pPr>
        <w:spacing w:before="120" w:after="12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26378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4C6755" w:rsidRPr="00F2637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C08B9" w:rsidRPr="00F26378">
        <w:rPr>
          <w:rFonts w:ascii="Times New Roman" w:hAnsi="Times New Roman"/>
          <w:b/>
          <w:sz w:val="24"/>
          <w:szCs w:val="24"/>
          <w:lang w:val="ru-RU"/>
        </w:rPr>
        <w:t>18</w:t>
      </w:r>
    </w:p>
    <w:p w:rsidR="004C6755" w:rsidRPr="00423E20" w:rsidRDefault="00F918EB" w:rsidP="004C6755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918EB">
        <w:rPr>
          <w:rFonts w:ascii="Times New Roman" w:hAnsi="Times New Roman"/>
          <w:b/>
          <w:sz w:val="24"/>
          <w:szCs w:val="24"/>
          <w:lang w:val="ru-RU"/>
        </w:rPr>
        <w:t>ВОИС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могла бы </w:t>
      </w:r>
      <w:r w:rsidR="00445AFB">
        <w:rPr>
          <w:rFonts w:ascii="Times New Roman" w:hAnsi="Times New Roman"/>
          <w:b/>
          <w:sz w:val="24"/>
          <w:szCs w:val="24"/>
          <w:lang w:val="ru-RU"/>
        </w:rPr>
        <w:t xml:space="preserve">обеспечивать </w:t>
      </w:r>
      <w:r w:rsidRPr="00423E20">
        <w:rPr>
          <w:rFonts w:ascii="Times New Roman" w:hAnsi="Times New Roman"/>
          <w:b/>
          <w:sz w:val="24"/>
          <w:szCs w:val="24"/>
          <w:lang w:val="ru-RU"/>
        </w:rPr>
        <w:t>своевременно</w:t>
      </w:r>
      <w:r w:rsidR="00445AFB">
        <w:rPr>
          <w:rFonts w:ascii="Times New Roman" w:hAnsi="Times New Roman"/>
          <w:b/>
          <w:sz w:val="24"/>
          <w:szCs w:val="24"/>
          <w:lang w:val="ru-RU"/>
        </w:rPr>
        <w:t>е исполнение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918EB">
        <w:rPr>
          <w:rFonts w:ascii="Times New Roman" w:hAnsi="Times New Roman"/>
          <w:b/>
          <w:sz w:val="24"/>
          <w:szCs w:val="24"/>
          <w:lang w:val="ru-RU"/>
        </w:rPr>
        <w:t>требовани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й </w:t>
      </w:r>
      <w:r w:rsidR="00423E20">
        <w:rPr>
          <w:rFonts w:ascii="Times New Roman" w:hAnsi="Times New Roman"/>
          <w:b/>
          <w:sz w:val="24"/>
          <w:szCs w:val="24"/>
          <w:lang w:val="ru-RU"/>
        </w:rPr>
        <w:t xml:space="preserve">служебных инструкций, </w:t>
      </w:r>
      <w:r w:rsidR="00423E20" w:rsidRPr="00423E20">
        <w:rPr>
          <w:rFonts w:ascii="Times New Roman" w:hAnsi="Times New Roman"/>
          <w:b/>
          <w:sz w:val="24"/>
          <w:szCs w:val="24"/>
          <w:lang w:val="ru-RU"/>
        </w:rPr>
        <w:t>касающихся</w:t>
      </w:r>
      <w:r w:rsidR="00423E20">
        <w:rPr>
          <w:rFonts w:ascii="Times New Roman" w:hAnsi="Times New Roman"/>
          <w:b/>
          <w:sz w:val="24"/>
          <w:szCs w:val="24"/>
          <w:lang w:val="ru-RU"/>
        </w:rPr>
        <w:t xml:space="preserve"> субсидий на аренду жилья</w:t>
      </w:r>
      <w:r w:rsidR="004C6755" w:rsidRPr="00423E2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4C6755" w:rsidRPr="00423E20" w:rsidRDefault="00DE2436" w:rsidP="003C08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23E20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>согласил</w:t>
      </w:r>
      <w:r w:rsidR="00423E20">
        <w:rPr>
          <w:rFonts w:ascii="Times New Roman" w:hAnsi="Times New Roman"/>
          <w:sz w:val="24"/>
          <w:szCs w:val="24"/>
          <w:lang w:val="ru-RU"/>
        </w:rPr>
        <w:t>ась с рекомендацией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23E20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23E20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18EB">
        <w:rPr>
          <w:rFonts w:ascii="Times New Roman" w:hAnsi="Times New Roman"/>
          <w:sz w:val="24"/>
          <w:szCs w:val="24"/>
          <w:lang w:val="ru-RU"/>
        </w:rPr>
        <w:t xml:space="preserve">настройки 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>с</w:t>
      </w:r>
      <w:r w:rsidR="00F918EB">
        <w:rPr>
          <w:rFonts w:ascii="Times New Roman" w:hAnsi="Times New Roman"/>
          <w:sz w:val="24"/>
          <w:szCs w:val="24"/>
          <w:lang w:val="ru-RU"/>
        </w:rPr>
        <w:t>истемы</w:t>
      </w:r>
      <w:r w:rsidR="001947DC" w:rsidRPr="00423E20">
        <w:rPr>
          <w:rFonts w:ascii="Times New Roman" w:hAnsi="Times New Roman"/>
          <w:sz w:val="24"/>
          <w:szCs w:val="24"/>
          <w:lang w:val="ru-RU"/>
        </w:rPr>
        <w:t xml:space="preserve"> ПОР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18EB">
        <w:rPr>
          <w:rFonts w:ascii="Times New Roman" w:hAnsi="Times New Roman"/>
          <w:sz w:val="24"/>
          <w:szCs w:val="24"/>
          <w:lang w:val="ru-RU"/>
        </w:rPr>
        <w:t>буду</w:t>
      </w:r>
      <w:r w:rsidR="00423E20">
        <w:rPr>
          <w:rFonts w:ascii="Times New Roman" w:hAnsi="Times New Roman"/>
          <w:sz w:val="24"/>
          <w:szCs w:val="24"/>
          <w:lang w:val="ru-RU"/>
        </w:rPr>
        <w:t xml:space="preserve">т </w:t>
      </w:r>
      <w:r w:rsidR="00F918EB" w:rsidRPr="00F918EB">
        <w:rPr>
          <w:rFonts w:ascii="Times New Roman" w:hAnsi="Times New Roman"/>
          <w:sz w:val="24"/>
          <w:szCs w:val="24"/>
          <w:lang w:val="ru-RU"/>
        </w:rPr>
        <w:t>предусматрива</w:t>
      </w:r>
      <w:r w:rsidR="00F918EB">
        <w:rPr>
          <w:rFonts w:ascii="Times New Roman" w:hAnsi="Times New Roman"/>
          <w:sz w:val="24"/>
          <w:szCs w:val="24"/>
          <w:lang w:val="ru-RU"/>
        </w:rPr>
        <w:t>ть автоматическое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18EB">
        <w:rPr>
          <w:rFonts w:ascii="Times New Roman" w:hAnsi="Times New Roman"/>
          <w:sz w:val="24"/>
          <w:szCs w:val="24"/>
          <w:lang w:val="ru-RU"/>
        </w:rPr>
        <w:t xml:space="preserve">прекращение выплаты </w:t>
      </w:r>
      <w:r w:rsidR="00F918EB" w:rsidRPr="00423E20">
        <w:rPr>
          <w:rFonts w:ascii="Times New Roman" w:hAnsi="Times New Roman"/>
          <w:sz w:val="24"/>
          <w:szCs w:val="24"/>
          <w:lang w:val="ru-RU"/>
        </w:rPr>
        <w:t>с</w:t>
      </w:r>
      <w:r w:rsidR="00F918EB">
        <w:rPr>
          <w:rFonts w:ascii="Times New Roman" w:hAnsi="Times New Roman"/>
          <w:sz w:val="24"/>
          <w:szCs w:val="24"/>
          <w:lang w:val="ru-RU"/>
        </w:rPr>
        <w:t>убсидий</w:t>
      </w:r>
      <w:r w:rsidR="00F918EB" w:rsidRPr="00423E20">
        <w:rPr>
          <w:rFonts w:ascii="Times New Roman" w:hAnsi="Times New Roman"/>
          <w:sz w:val="24"/>
          <w:szCs w:val="24"/>
          <w:lang w:val="ru-RU"/>
        </w:rPr>
        <w:t xml:space="preserve"> на аренду жилья </w:t>
      </w:r>
      <w:r w:rsidR="00423E20">
        <w:rPr>
          <w:rFonts w:ascii="Times New Roman" w:hAnsi="Times New Roman"/>
          <w:sz w:val="24"/>
          <w:szCs w:val="24"/>
          <w:lang w:val="ru-RU"/>
        </w:rPr>
        <w:t>по истечении одного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23E20">
        <w:rPr>
          <w:rFonts w:ascii="Times New Roman" w:hAnsi="Times New Roman"/>
          <w:sz w:val="24"/>
          <w:szCs w:val="24"/>
          <w:lang w:val="ru-RU"/>
        </w:rPr>
        <w:t>год</w:t>
      </w:r>
      <w:r w:rsidR="00423E20">
        <w:rPr>
          <w:rFonts w:ascii="Times New Roman" w:hAnsi="Times New Roman"/>
          <w:sz w:val="24"/>
          <w:szCs w:val="24"/>
          <w:lang w:val="ru-RU"/>
        </w:rPr>
        <w:t xml:space="preserve">а, а 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>услови</w:t>
      </w:r>
      <w:r w:rsidR="00423E20">
        <w:rPr>
          <w:rFonts w:ascii="Times New Roman" w:hAnsi="Times New Roman"/>
          <w:sz w:val="24"/>
          <w:szCs w:val="24"/>
          <w:lang w:val="ru-RU"/>
        </w:rPr>
        <w:t xml:space="preserve">ем </w:t>
      </w:r>
      <w:r w:rsidR="00F918EB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F918EB" w:rsidRPr="00F918EB">
        <w:rPr>
          <w:rFonts w:ascii="Times New Roman" w:hAnsi="Times New Roman"/>
          <w:sz w:val="24"/>
          <w:szCs w:val="24"/>
          <w:lang w:val="ru-RU"/>
        </w:rPr>
        <w:t>дальнейш</w:t>
      </w:r>
      <w:r w:rsidR="00F918EB">
        <w:rPr>
          <w:rFonts w:ascii="Times New Roman" w:hAnsi="Times New Roman"/>
          <w:sz w:val="24"/>
          <w:szCs w:val="24"/>
          <w:lang w:val="ru-RU"/>
        </w:rPr>
        <w:t xml:space="preserve">ей выплаты будет наличие правильно </w:t>
      </w:r>
      <w:r w:rsidR="00F918EB" w:rsidRPr="00423E20">
        <w:rPr>
          <w:rFonts w:ascii="Times New Roman" w:hAnsi="Times New Roman"/>
          <w:snapToGrid w:val="0"/>
          <w:sz w:val="24"/>
          <w:szCs w:val="24"/>
          <w:lang w:val="ru-RU"/>
        </w:rPr>
        <w:t>оформлен</w:t>
      </w:r>
      <w:r w:rsidR="00F918EB">
        <w:rPr>
          <w:rFonts w:ascii="Times New Roman" w:hAnsi="Times New Roman"/>
          <w:snapToGrid w:val="0"/>
          <w:sz w:val="24"/>
          <w:szCs w:val="24"/>
          <w:lang w:val="ru-RU"/>
        </w:rPr>
        <w:t xml:space="preserve">ной </w:t>
      </w:r>
      <w:r w:rsidR="00F918EB">
        <w:rPr>
          <w:rFonts w:ascii="Times New Roman" w:hAnsi="Times New Roman"/>
          <w:sz w:val="24"/>
          <w:szCs w:val="24"/>
          <w:lang w:val="ru-RU"/>
        </w:rPr>
        <w:t>заявки</w:t>
      </w:r>
      <w:r w:rsidR="00F918EB" w:rsidRPr="00F918EB">
        <w:rPr>
          <w:rFonts w:ascii="Times New Roman" w:hAnsi="Times New Roman"/>
          <w:sz w:val="24"/>
          <w:szCs w:val="24"/>
          <w:lang w:val="ru-RU"/>
        </w:rPr>
        <w:t xml:space="preserve"> на возобновление субсиди</w:t>
      </w:r>
      <w:r w:rsidR="00F918EB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DC57F1" w:rsidRDefault="00D81B14" w:rsidP="004C6755">
      <w:pPr>
        <w:spacing w:before="120" w:after="120" w:line="36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</w:rPr>
        <w:t>Надбавка за знание языка</w:t>
      </w:r>
    </w:p>
    <w:p w:rsidR="00823003" w:rsidRDefault="00B23EF0" w:rsidP="003C08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823003" w:rsidSect="00333CA1">
          <w:footerReference w:type="default" r:id="rId69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423E20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>правилу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 xml:space="preserve"> 3.10.1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 xml:space="preserve"> ППП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 xml:space="preserve">сотрудникам категории общего обслуживания, которые сдали экзамен, организованный Генеральным директором, и которые продемонстрировали свободное владение одним языком или двумя из указанных </w:t>
      </w:r>
      <w:r w:rsidR="00B766A5">
        <w:rPr>
          <w:rFonts w:ascii="Times New Roman" w:hAnsi="Times New Roman"/>
          <w:sz w:val="24"/>
          <w:szCs w:val="24"/>
          <w:lang w:val="ru-RU"/>
        </w:rPr>
        <w:t xml:space="preserve">в этом правиле 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 xml:space="preserve">языков, выплачивается зачитываемая для пенсии </w:t>
      </w:r>
      <w:r w:rsidR="00423E20" w:rsidRPr="00B766A5">
        <w:rPr>
          <w:rFonts w:ascii="Times New Roman" w:hAnsi="Times New Roman"/>
          <w:sz w:val="24"/>
          <w:szCs w:val="24"/>
          <w:lang w:val="ru-RU"/>
        </w:rPr>
        <w:t>надбавка за знание</w:t>
      </w:r>
    </w:p>
    <w:p w:rsidR="004B4D40" w:rsidRDefault="00423E20" w:rsidP="003C08B9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766A5">
        <w:rPr>
          <w:rFonts w:ascii="Times New Roman" w:hAnsi="Times New Roman"/>
          <w:sz w:val="24"/>
          <w:szCs w:val="24"/>
          <w:lang w:val="ru-RU"/>
        </w:rPr>
        <w:lastRenderedPageBreak/>
        <w:t xml:space="preserve"> языков. </w:t>
      </w:r>
      <w:r w:rsidRPr="00423E20">
        <w:rPr>
          <w:rFonts w:ascii="Times New Roman" w:hAnsi="Times New Roman"/>
          <w:sz w:val="24"/>
          <w:szCs w:val="24"/>
          <w:lang w:val="ru-RU"/>
        </w:rPr>
        <w:t xml:space="preserve">Надбавка не выплачивается за знание сотрудником родного языка или любого языка, свободное владение которым </w:t>
      </w:r>
      <w:r w:rsidR="003E3141">
        <w:rPr>
          <w:rFonts w:ascii="Times New Roman" w:hAnsi="Times New Roman"/>
          <w:sz w:val="24"/>
          <w:szCs w:val="24"/>
          <w:lang w:val="ru-RU"/>
        </w:rPr>
        <w:t>предусмотрено</w:t>
      </w:r>
      <w:r w:rsidRPr="00423E20">
        <w:rPr>
          <w:rFonts w:ascii="Times New Roman" w:hAnsi="Times New Roman"/>
          <w:sz w:val="24"/>
          <w:szCs w:val="24"/>
          <w:lang w:val="ru-RU"/>
        </w:rPr>
        <w:t xml:space="preserve"> условиями назначения данного </w:t>
      </w:r>
      <w:r w:rsidRPr="003E3141">
        <w:rPr>
          <w:rFonts w:ascii="Times New Roman" w:hAnsi="Times New Roman"/>
          <w:sz w:val="24"/>
          <w:szCs w:val="24"/>
          <w:lang w:val="ru-RU"/>
        </w:rPr>
        <w:t>сотрудника</w:t>
      </w:r>
      <w:r w:rsidR="004C6755" w:rsidRPr="003E314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E3141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 w:rsidR="00B766A5">
        <w:rPr>
          <w:rFonts w:ascii="Times New Roman" w:hAnsi="Times New Roman"/>
          <w:sz w:val="24"/>
          <w:szCs w:val="24"/>
          <w:lang w:val="ru-RU"/>
        </w:rPr>
        <w:t>сотрудник</w:t>
      </w:r>
      <w:r w:rsidR="00B766A5" w:rsidRPr="00B766A5">
        <w:rPr>
          <w:rFonts w:ascii="Times New Roman" w:hAnsi="Times New Roman"/>
          <w:sz w:val="24"/>
          <w:szCs w:val="24"/>
          <w:lang w:val="ru-RU"/>
        </w:rPr>
        <w:t>и</w:t>
      </w:r>
      <w:r w:rsidRPr="003E314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766A5">
        <w:rPr>
          <w:rFonts w:ascii="Times New Roman" w:hAnsi="Times New Roman"/>
          <w:sz w:val="24"/>
          <w:szCs w:val="24"/>
          <w:lang w:val="ru-RU"/>
        </w:rPr>
        <w:t>получающие</w:t>
      </w:r>
      <w:r w:rsidRPr="003E3141">
        <w:rPr>
          <w:rFonts w:ascii="Times New Roman" w:hAnsi="Times New Roman"/>
          <w:sz w:val="24"/>
          <w:szCs w:val="24"/>
          <w:lang w:val="ru-RU"/>
        </w:rPr>
        <w:t xml:space="preserve"> надбавку за знание языков, мо</w:t>
      </w:r>
      <w:r w:rsidR="002C2BDE">
        <w:rPr>
          <w:rFonts w:ascii="Times New Roman" w:hAnsi="Times New Roman"/>
          <w:sz w:val="24"/>
          <w:szCs w:val="24"/>
          <w:lang w:val="ru-RU"/>
        </w:rPr>
        <w:t xml:space="preserve">гут быть обязаны сдавать </w:t>
      </w:r>
      <w:r w:rsidR="002C2BDE" w:rsidRPr="002C2BDE">
        <w:rPr>
          <w:rFonts w:ascii="Times New Roman" w:hAnsi="Times New Roman"/>
          <w:sz w:val="24"/>
          <w:szCs w:val="24"/>
          <w:lang w:val="ru-RU"/>
        </w:rPr>
        <w:t xml:space="preserve">дополнительные </w:t>
      </w:r>
      <w:r w:rsidR="002C2BDE">
        <w:rPr>
          <w:rFonts w:ascii="Times New Roman" w:hAnsi="Times New Roman"/>
          <w:sz w:val="24"/>
          <w:szCs w:val="24"/>
          <w:lang w:val="ru-RU"/>
        </w:rPr>
        <w:t>экзамены</w:t>
      </w:r>
      <w:r w:rsidRPr="003E3141">
        <w:rPr>
          <w:rFonts w:ascii="Times New Roman" w:hAnsi="Times New Roman"/>
          <w:sz w:val="24"/>
          <w:szCs w:val="24"/>
          <w:lang w:val="ru-RU"/>
        </w:rPr>
        <w:t xml:space="preserve"> для подтверждения </w:t>
      </w:r>
      <w:r w:rsidR="002C2BDE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Pr="003E3141">
        <w:rPr>
          <w:rFonts w:ascii="Times New Roman" w:hAnsi="Times New Roman"/>
          <w:sz w:val="24"/>
          <w:szCs w:val="24"/>
          <w:lang w:val="ru-RU"/>
        </w:rPr>
        <w:t>свободного владения языками, за которые они получают надбавку</w:t>
      </w:r>
      <w:r w:rsidR="002C2BD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C2BDE" w:rsidRPr="003E3141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2C2BDE" w:rsidRPr="002C2BDE">
        <w:rPr>
          <w:rFonts w:ascii="Times New Roman" w:hAnsi="Times New Roman"/>
          <w:sz w:val="24"/>
          <w:szCs w:val="24"/>
          <w:lang w:val="ru-RU"/>
        </w:rPr>
        <w:t>интервал</w:t>
      </w:r>
      <w:r w:rsidR="002C2BDE">
        <w:rPr>
          <w:rFonts w:ascii="Times New Roman" w:hAnsi="Times New Roman"/>
          <w:sz w:val="24"/>
          <w:szCs w:val="24"/>
          <w:lang w:val="ru-RU"/>
        </w:rPr>
        <w:t xml:space="preserve">ом </w:t>
      </w:r>
      <w:r w:rsidR="002C2BDE" w:rsidRPr="003E3141">
        <w:rPr>
          <w:rFonts w:ascii="Times New Roman" w:hAnsi="Times New Roman"/>
          <w:sz w:val="24"/>
          <w:szCs w:val="24"/>
          <w:lang w:val="ru-RU"/>
        </w:rPr>
        <w:t xml:space="preserve">не менее </w:t>
      </w:r>
      <w:r w:rsidR="002C2BDE">
        <w:rPr>
          <w:rFonts w:ascii="Times New Roman" w:hAnsi="Times New Roman"/>
          <w:sz w:val="24"/>
          <w:szCs w:val="24"/>
          <w:lang w:val="ru-RU"/>
        </w:rPr>
        <w:t>пяти</w:t>
      </w:r>
      <w:r w:rsidR="002C2BDE" w:rsidRPr="003E3141">
        <w:rPr>
          <w:rFonts w:ascii="Times New Roman" w:hAnsi="Times New Roman"/>
          <w:sz w:val="24"/>
          <w:szCs w:val="24"/>
          <w:lang w:val="ru-RU"/>
        </w:rPr>
        <w:t xml:space="preserve"> ле</w:t>
      </w:r>
      <w:r w:rsidR="002C2BDE">
        <w:rPr>
          <w:rFonts w:ascii="Times New Roman" w:hAnsi="Times New Roman"/>
          <w:sz w:val="24"/>
          <w:szCs w:val="24"/>
          <w:lang w:val="ru-RU"/>
        </w:rPr>
        <w:t>т</w:t>
      </w:r>
      <w:r w:rsidRPr="003E3141">
        <w:rPr>
          <w:rFonts w:ascii="Times New Roman" w:hAnsi="Times New Roman"/>
          <w:sz w:val="24"/>
          <w:szCs w:val="24"/>
          <w:lang w:val="ru-RU"/>
        </w:rPr>
        <w:t>.</w:t>
      </w:r>
      <w:r w:rsidR="00823003" w:rsidRPr="0082300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C6755" w:rsidRPr="00423E20" w:rsidRDefault="00BB645A" w:rsidP="004B4D4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23E20">
        <w:rPr>
          <w:rFonts w:ascii="Times New Roman" w:hAnsi="Times New Roman"/>
          <w:sz w:val="24"/>
          <w:szCs w:val="24"/>
          <w:lang w:val="ru-RU"/>
        </w:rPr>
        <w:t>Мы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>проанализирова</w:t>
      </w:r>
      <w:r w:rsidR="00423E20">
        <w:rPr>
          <w:rFonts w:ascii="Times New Roman" w:hAnsi="Times New Roman"/>
          <w:sz w:val="24"/>
          <w:szCs w:val="24"/>
          <w:lang w:val="ru-RU"/>
        </w:rPr>
        <w:t xml:space="preserve">ли 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>ситуаци</w:t>
      </w:r>
      <w:r w:rsidR="00423E20">
        <w:rPr>
          <w:rFonts w:ascii="Times New Roman" w:hAnsi="Times New Roman"/>
          <w:sz w:val="24"/>
          <w:szCs w:val="24"/>
          <w:lang w:val="ru-RU"/>
        </w:rPr>
        <w:t xml:space="preserve">ю по </w:t>
      </w:r>
      <w:r w:rsidRPr="00423E20">
        <w:rPr>
          <w:rFonts w:ascii="Times New Roman" w:hAnsi="Times New Roman"/>
          <w:sz w:val="24"/>
          <w:szCs w:val="24"/>
          <w:lang w:val="ru-RU"/>
        </w:rPr>
        <w:t>вос</w:t>
      </w:r>
      <w:r w:rsidR="00423E20">
        <w:rPr>
          <w:rFonts w:ascii="Times New Roman" w:hAnsi="Times New Roman"/>
          <w:sz w:val="24"/>
          <w:szCs w:val="24"/>
          <w:lang w:val="ru-RU"/>
        </w:rPr>
        <w:t>ьми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3E20">
        <w:rPr>
          <w:rFonts w:ascii="Times New Roman" w:hAnsi="Times New Roman"/>
          <w:sz w:val="24"/>
          <w:szCs w:val="24"/>
          <w:lang w:val="ru-RU"/>
        </w:rPr>
        <w:t>сотрудникам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3E20">
        <w:rPr>
          <w:rFonts w:ascii="Times New Roman" w:hAnsi="Times New Roman"/>
          <w:sz w:val="24"/>
          <w:szCs w:val="24"/>
          <w:lang w:val="ru-RU"/>
        </w:rPr>
        <w:t>из списка сотрудников,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3E20">
        <w:rPr>
          <w:rFonts w:ascii="Times New Roman" w:hAnsi="Times New Roman"/>
          <w:sz w:val="24"/>
          <w:szCs w:val="24"/>
          <w:lang w:val="ru-RU"/>
        </w:rPr>
        <w:t>получающих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3E20">
        <w:rPr>
          <w:rFonts w:ascii="Times New Roman" w:hAnsi="Times New Roman"/>
          <w:sz w:val="24"/>
          <w:szCs w:val="24"/>
          <w:lang w:val="ru-RU"/>
        </w:rPr>
        <w:t>надбавку</w:t>
      </w:r>
      <w:r w:rsidR="00B944B6" w:rsidRPr="00423E20">
        <w:rPr>
          <w:rFonts w:ascii="Times New Roman" w:hAnsi="Times New Roman"/>
          <w:sz w:val="24"/>
          <w:szCs w:val="24"/>
          <w:lang w:val="ru-RU"/>
        </w:rPr>
        <w:t xml:space="preserve"> за знание языков</w:t>
      </w:r>
      <w:r w:rsidR="00423E20">
        <w:rPr>
          <w:rFonts w:ascii="Times New Roman" w:hAnsi="Times New Roman"/>
          <w:sz w:val="24"/>
          <w:szCs w:val="24"/>
          <w:lang w:val="ru-RU"/>
        </w:rPr>
        <w:t>, чтобы проверить</w:t>
      </w:r>
      <w:r w:rsidR="002C2BDE">
        <w:rPr>
          <w:rFonts w:ascii="Times New Roman" w:hAnsi="Times New Roman"/>
          <w:sz w:val="24"/>
          <w:szCs w:val="24"/>
          <w:lang w:val="ru-RU"/>
        </w:rPr>
        <w:t xml:space="preserve"> факт 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>сда</w:t>
      </w:r>
      <w:r w:rsidR="002C2BDE">
        <w:rPr>
          <w:rFonts w:ascii="Times New Roman" w:hAnsi="Times New Roman"/>
          <w:sz w:val="24"/>
          <w:szCs w:val="24"/>
          <w:lang w:val="ru-RU"/>
        </w:rPr>
        <w:t xml:space="preserve">чи 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>сотрудник</w:t>
      </w:r>
      <w:r w:rsidR="002C2BDE">
        <w:rPr>
          <w:rFonts w:ascii="Times New Roman" w:hAnsi="Times New Roman"/>
          <w:sz w:val="24"/>
          <w:szCs w:val="24"/>
          <w:lang w:val="ru-RU"/>
        </w:rPr>
        <w:t>ами</w:t>
      </w:r>
      <w:r w:rsid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BDE">
        <w:rPr>
          <w:rFonts w:ascii="Times New Roman" w:hAnsi="Times New Roman"/>
          <w:sz w:val="24"/>
          <w:szCs w:val="24"/>
          <w:lang w:val="ru-RU"/>
        </w:rPr>
        <w:t>дополнительных</w:t>
      </w:r>
      <w:r w:rsidR="002C2BDE" w:rsidRPr="002C2BD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>экзамен</w:t>
      </w:r>
      <w:r w:rsidR="002C2BDE">
        <w:rPr>
          <w:rFonts w:ascii="Times New Roman" w:hAnsi="Times New Roman"/>
          <w:sz w:val="24"/>
          <w:szCs w:val="24"/>
          <w:lang w:val="ru-RU"/>
        </w:rPr>
        <w:t>ов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BDE">
        <w:rPr>
          <w:rFonts w:ascii="Times New Roman" w:hAnsi="Times New Roman"/>
          <w:sz w:val="24"/>
          <w:szCs w:val="24"/>
          <w:lang w:val="ru-RU"/>
        </w:rPr>
        <w:t>для подтверждения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 xml:space="preserve"> свободного владения языками, за которые они получают надбавку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 w:rsidRPr="00423E20">
        <w:rPr>
          <w:rFonts w:ascii="Times New Roman" w:hAnsi="Times New Roman"/>
          <w:sz w:val="24"/>
          <w:szCs w:val="24"/>
          <w:lang w:val="ru-RU"/>
        </w:rPr>
        <w:t>мы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3E20">
        <w:rPr>
          <w:rFonts w:ascii="Times New Roman" w:hAnsi="Times New Roman"/>
          <w:sz w:val="24"/>
          <w:szCs w:val="24"/>
          <w:lang w:val="ru-RU"/>
        </w:rPr>
        <w:t xml:space="preserve">просили предоставить нам 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>информаци</w:t>
      </w:r>
      <w:r w:rsidR="00423E20">
        <w:rPr>
          <w:rFonts w:ascii="Times New Roman" w:hAnsi="Times New Roman"/>
          <w:sz w:val="24"/>
          <w:szCs w:val="24"/>
          <w:lang w:val="ru-RU"/>
        </w:rPr>
        <w:t xml:space="preserve">ю по случаям, в </w:t>
      </w:r>
      <w:r w:rsidR="00423E20" w:rsidRPr="00423E20">
        <w:rPr>
          <w:rFonts w:ascii="Times New Roman" w:hAnsi="Times New Roman"/>
          <w:sz w:val="24"/>
          <w:szCs w:val="24"/>
          <w:lang w:val="ru-RU"/>
        </w:rPr>
        <w:t>котор</w:t>
      </w:r>
      <w:r w:rsidR="00423E20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производилась оценка </w:t>
      </w:r>
      <w:r w:rsidR="002C2BDE">
        <w:rPr>
          <w:rFonts w:ascii="Times New Roman" w:hAnsi="Times New Roman"/>
          <w:sz w:val="24"/>
          <w:szCs w:val="24"/>
          <w:lang w:val="ru-RU"/>
        </w:rPr>
        <w:t xml:space="preserve">правомерности дальнейшей </w:t>
      </w:r>
      <w:r w:rsidR="00844332">
        <w:rPr>
          <w:rFonts w:ascii="Times New Roman" w:hAnsi="Times New Roman"/>
          <w:sz w:val="24"/>
          <w:szCs w:val="24"/>
          <w:lang w:val="ru-RU"/>
        </w:rPr>
        <w:t>выплаты надбавки</w:t>
      </w:r>
      <w:r w:rsidR="00B944B6" w:rsidRPr="00423E20">
        <w:rPr>
          <w:rFonts w:ascii="Times New Roman" w:hAnsi="Times New Roman"/>
          <w:sz w:val="24"/>
          <w:szCs w:val="24"/>
          <w:lang w:val="ru-RU"/>
        </w:rPr>
        <w:t xml:space="preserve"> за знание языков 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случаях, когда </w:t>
      </w:r>
      <w:r w:rsidR="00476939" w:rsidRPr="00423E20">
        <w:rPr>
          <w:rFonts w:ascii="Times New Roman" w:hAnsi="Times New Roman"/>
          <w:sz w:val="24"/>
          <w:szCs w:val="24"/>
          <w:lang w:val="ru-RU"/>
        </w:rPr>
        <w:t xml:space="preserve">сотрудник 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переводился </w:t>
      </w:r>
      <w:r w:rsidRPr="00423E20">
        <w:rPr>
          <w:rFonts w:ascii="Times New Roman" w:hAnsi="Times New Roman"/>
          <w:sz w:val="24"/>
          <w:szCs w:val="24"/>
          <w:lang w:val="ru-RU"/>
        </w:rPr>
        <w:t>или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назначался на новую 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>должност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ь, предполагающую </w:t>
      </w:r>
      <w:r w:rsidR="00844332" w:rsidRPr="00423E20">
        <w:rPr>
          <w:rFonts w:ascii="Times New Roman" w:hAnsi="Times New Roman"/>
          <w:sz w:val="24"/>
          <w:szCs w:val="24"/>
          <w:lang w:val="ru-RU"/>
        </w:rPr>
        <w:t xml:space="preserve">свободное владение 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844332">
        <w:rPr>
          <w:rFonts w:ascii="Times New Roman" w:hAnsi="Times New Roman"/>
          <w:sz w:val="24"/>
          <w:szCs w:val="24"/>
          <w:lang w:val="ru-RU"/>
        </w:rPr>
        <w:t>им языком</w:t>
      </w:r>
      <w:r w:rsidR="004C6755" w:rsidRPr="00423E20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844332" w:rsidRDefault="00DE2436" w:rsidP="003C08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44332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844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4332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4C6755" w:rsidRPr="00844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>в настоящее время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844332">
        <w:rPr>
          <w:rFonts w:ascii="Times New Roman" w:hAnsi="Times New Roman"/>
          <w:sz w:val="24"/>
          <w:szCs w:val="24"/>
          <w:lang w:val="ru-RU"/>
        </w:rPr>
        <w:t>он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а не настаивает на проведении </w:t>
      </w:r>
      <w:r w:rsidR="002C2BDE">
        <w:rPr>
          <w:rFonts w:ascii="Times New Roman" w:hAnsi="Times New Roman"/>
          <w:sz w:val="24"/>
          <w:szCs w:val="24"/>
          <w:lang w:val="ru-RU"/>
        </w:rPr>
        <w:t>дополнительных</w:t>
      </w:r>
      <w:r w:rsidR="002C2BDE" w:rsidRPr="002C2BD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4332" w:rsidRPr="00423E20">
        <w:rPr>
          <w:rFonts w:ascii="Times New Roman" w:hAnsi="Times New Roman"/>
          <w:sz w:val="24"/>
          <w:szCs w:val="24"/>
          <w:lang w:val="ru-RU"/>
        </w:rPr>
        <w:t>экзамен</w:t>
      </w:r>
      <w:r w:rsidR="00C70872">
        <w:rPr>
          <w:rFonts w:ascii="Times New Roman" w:hAnsi="Times New Roman"/>
          <w:sz w:val="24"/>
          <w:szCs w:val="24"/>
          <w:lang w:val="ru-RU"/>
        </w:rPr>
        <w:t>ов</w:t>
      </w:r>
      <w:r w:rsidR="00844332" w:rsidRP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844332" w:rsidRPr="00423E20">
        <w:rPr>
          <w:rFonts w:ascii="Times New Roman" w:hAnsi="Times New Roman"/>
          <w:sz w:val="24"/>
          <w:szCs w:val="24"/>
          <w:lang w:val="ru-RU"/>
        </w:rPr>
        <w:t>подтверждения свободного владения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 языком, так как в </w:t>
      </w:r>
      <w:r w:rsidR="002C2BDE">
        <w:rPr>
          <w:rFonts w:ascii="Times New Roman" w:hAnsi="Times New Roman"/>
          <w:sz w:val="24"/>
          <w:szCs w:val="24"/>
          <w:lang w:val="ru-RU"/>
        </w:rPr>
        <w:t>тексте правила</w:t>
      </w:r>
      <w:r w:rsidR="004C6755" w:rsidRPr="00844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используется 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>выражени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84433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>может предъявляться требование</w:t>
      </w:r>
      <w:r w:rsidR="00844332"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844332">
        <w:rPr>
          <w:rFonts w:ascii="Times New Roman" w:hAnsi="Times New Roman"/>
          <w:sz w:val="24"/>
          <w:szCs w:val="24"/>
          <w:lang w:val="ru-RU"/>
        </w:rPr>
        <w:t>означа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ющее, что </w:t>
      </w:r>
      <w:r w:rsidR="002C2BDE">
        <w:rPr>
          <w:rFonts w:ascii="Times New Roman" w:hAnsi="Times New Roman"/>
          <w:sz w:val="24"/>
          <w:szCs w:val="24"/>
          <w:lang w:val="ru-RU"/>
        </w:rPr>
        <w:t>сдача дополнительного</w:t>
      </w:r>
      <w:r w:rsidR="002C2BDE" w:rsidRPr="002C2BD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BDE" w:rsidRPr="00423E20">
        <w:rPr>
          <w:rFonts w:ascii="Times New Roman" w:hAnsi="Times New Roman"/>
          <w:sz w:val="24"/>
          <w:szCs w:val="24"/>
          <w:lang w:val="ru-RU"/>
        </w:rPr>
        <w:t>экзамен</w:t>
      </w:r>
      <w:r w:rsidR="002C2BDE">
        <w:rPr>
          <w:rFonts w:ascii="Times New Roman" w:hAnsi="Times New Roman"/>
          <w:sz w:val="24"/>
          <w:szCs w:val="24"/>
          <w:lang w:val="ru-RU"/>
        </w:rPr>
        <w:t xml:space="preserve">а не является </w:t>
      </w:r>
      <w:r w:rsidR="002C2BDE" w:rsidRPr="00844332">
        <w:rPr>
          <w:rFonts w:ascii="Times New Roman" w:hAnsi="Times New Roman"/>
          <w:sz w:val="24"/>
          <w:szCs w:val="24"/>
          <w:lang w:val="ru-RU"/>
        </w:rPr>
        <w:t>обязательн</w:t>
      </w:r>
      <w:r w:rsidR="002C2BDE">
        <w:rPr>
          <w:rFonts w:ascii="Times New Roman" w:hAnsi="Times New Roman"/>
          <w:sz w:val="24"/>
          <w:szCs w:val="24"/>
          <w:lang w:val="ru-RU"/>
        </w:rPr>
        <w:t xml:space="preserve">ым </w:t>
      </w:r>
      <w:r w:rsidR="002C2BDE" w:rsidRPr="002C2BDE">
        <w:rPr>
          <w:rFonts w:ascii="Times New Roman" w:hAnsi="Times New Roman"/>
          <w:sz w:val="24"/>
          <w:szCs w:val="24"/>
          <w:lang w:val="ru-RU"/>
        </w:rPr>
        <w:t>услови</w:t>
      </w:r>
      <w:r w:rsidR="002C2BDE">
        <w:rPr>
          <w:rFonts w:ascii="Times New Roman" w:hAnsi="Times New Roman"/>
          <w:sz w:val="24"/>
          <w:szCs w:val="24"/>
          <w:lang w:val="ru-RU"/>
        </w:rPr>
        <w:t>ем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BDE">
        <w:rPr>
          <w:rFonts w:ascii="Times New Roman" w:hAnsi="Times New Roman"/>
          <w:sz w:val="24"/>
          <w:szCs w:val="24"/>
          <w:lang w:val="ru-RU"/>
        </w:rPr>
        <w:t>сохранения права на получение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 надбавки</w:t>
      </w:r>
      <w:r w:rsidR="002C2BDE">
        <w:rPr>
          <w:rFonts w:ascii="Times New Roman" w:hAnsi="Times New Roman"/>
          <w:sz w:val="24"/>
          <w:szCs w:val="24"/>
          <w:lang w:val="ru-RU"/>
        </w:rPr>
        <w:t xml:space="preserve"> за знание языка</w:t>
      </w:r>
      <w:r w:rsidR="004C6755" w:rsidRPr="00844332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>Организаци</w:t>
      </w:r>
      <w:r w:rsidR="00844332">
        <w:rPr>
          <w:rFonts w:ascii="Times New Roman" w:hAnsi="Times New Roman"/>
          <w:sz w:val="24"/>
          <w:szCs w:val="24"/>
          <w:lang w:val="ru-RU"/>
        </w:rPr>
        <w:t>я</w:t>
      </w:r>
      <w:r w:rsidR="004C6755" w:rsidRPr="00844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признала, что 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>когда сотрудник</w:t>
      </w:r>
      <w:r w:rsidR="002C2BDE">
        <w:rPr>
          <w:rFonts w:ascii="Times New Roman" w:hAnsi="Times New Roman"/>
          <w:sz w:val="24"/>
          <w:szCs w:val="24"/>
          <w:lang w:val="ru-RU"/>
        </w:rPr>
        <w:t>и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BDE">
        <w:rPr>
          <w:rFonts w:ascii="Times New Roman" w:hAnsi="Times New Roman"/>
          <w:sz w:val="24"/>
          <w:szCs w:val="24"/>
          <w:lang w:val="ru-RU"/>
        </w:rPr>
        <w:t>переводились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4332" w:rsidRPr="00423E20">
        <w:rPr>
          <w:rFonts w:ascii="Times New Roman" w:hAnsi="Times New Roman"/>
          <w:sz w:val="24"/>
          <w:szCs w:val="24"/>
          <w:lang w:val="ru-RU"/>
        </w:rPr>
        <w:t xml:space="preserve">или </w:t>
      </w:r>
      <w:r w:rsidR="002C2BDE">
        <w:rPr>
          <w:rFonts w:ascii="Times New Roman" w:hAnsi="Times New Roman"/>
          <w:sz w:val="24"/>
          <w:szCs w:val="24"/>
          <w:lang w:val="ru-RU"/>
        </w:rPr>
        <w:t>назначались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 на новую 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>должност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ь, условия 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>назначени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я на 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>котор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ую предполагают </w:t>
      </w:r>
      <w:r w:rsidR="00844332" w:rsidRPr="00423E20">
        <w:rPr>
          <w:rFonts w:ascii="Times New Roman" w:hAnsi="Times New Roman"/>
          <w:sz w:val="24"/>
          <w:szCs w:val="24"/>
          <w:lang w:val="ru-RU"/>
        </w:rPr>
        <w:t xml:space="preserve">свободное владение 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844332">
        <w:rPr>
          <w:rFonts w:ascii="Times New Roman" w:hAnsi="Times New Roman"/>
          <w:sz w:val="24"/>
          <w:szCs w:val="24"/>
          <w:lang w:val="ru-RU"/>
        </w:rPr>
        <w:t>им языком,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2BDE">
        <w:rPr>
          <w:rFonts w:ascii="Times New Roman" w:hAnsi="Times New Roman"/>
          <w:sz w:val="24"/>
          <w:szCs w:val="24"/>
          <w:lang w:val="ru-RU"/>
        </w:rPr>
        <w:t>оценка правомерности дальнейшей выплаты надбавки</w:t>
      </w:r>
      <w:r w:rsidR="002C2BDE" w:rsidRPr="00423E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844332" w:rsidRPr="00844332">
        <w:rPr>
          <w:rFonts w:ascii="Times New Roman" w:eastAsia="Courier New" w:hAnsi="Times New Roman"/>
          <w:sz w:val="24"/>
          <w:szCs w:val="24"/>
          <w:lang w:val="ru-RU"/>
        </w:rPr>
        <w:t>производ</w:t>
      </w:r>
      <w:r w:rsidR="00844332">
        <w:rPr>
          <w:rFonts w:ascii="Times New Roman" w:eastAsia="Courier New" w:hAnsi="Times New Roman"/>
          <w:sz w:val="24"/>
          <w:szCs w:val="24"/>
          <w:lang w:val="ru-RU"/>
        </w:rPr>
        <w:t>илась</w:t>
      </w:r>
      <w:r w:rsidR="00844332" w:rsidRPr="00844332">
        <w:rPr>
          <w:rFonts w:ascii="Times New Roman" w:eastAsia="Courier New" w:hAnsi="Times New Roman"/>
          <w:sz w:val="24"/>
          <w:szCs w:val="24"/>
          <w:lang w:val="ru-RU"/>
        </w:rPr>
        <w:t xml:space="preserve"> </w:t>
      </w:r>
      <w:r w:rsidR="00BB645A" w:rsidRPr="00844332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844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3D18" w:rsidRPr="00844332">
        <w:rPr>
          <w:rFonts w:ascii="Times New Roman" w:hAnsi="Times New Roman"/>
          <w:sz w:val="24"/>
          <w:szCs w:val="24"/>
          <w:lang w:val="ru-RU"/>
        </w:rPr>
        <w:t>сотрудники</w:t>
      </w:r>
      <w:r w:rsidR="004C6755" w:rsidRPr="00844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4332">
        <w:rPr>
          <w:rFonts w:ascii="Times New Roman" w:hAnsi="Times New Roman"/>
          <w:sz w:val="24"/>
          <w:szCs w:val="24"/>
          <w:lang w:val="ru-RU"/>
        </w:rPr>
        <w:t>продолжали получать надбавку</w:t>
      </w:r>
      <w:r w:rsidR="004C6755" w:rsidRPr="00844332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844332" w:rsidRDefault="00BB645A" w:rsidP="003C08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44332">
        <w:rPr>
          <w:rFonts w:ascii="Times New Roman" w:hAnsi="Times New Roman"/>
          <w:sz w:val="24"/>
          <w:szCs w:val="24"/>
          <w:lang w:val="ru-RU"/>
        </w:rPr>
        <w:t>Мы</w:t>
      </w:r>
      <w:r w:rsidR="004C6755" w:rsidRPr="00844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4332">
        <w:rPr>
          <w:rFonts w:ascii="Times New Roman" w:hAnsi="Times New Roman"/>
          <w:sz w:val="24"/>
          <w:szCs w:val="24"/>
          <w:lang w:val="ru-RU"/>
        </w:rPr>
        <w:t>полагаем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44332">
        <w:rPr>
          <w:rFonts w:ascii="Times New Roman" w:hAnsi="Times New Roman"/>
          <w:sz w:val="24"/>
          <w:szCs w:val="24"/>
          <w:lang w:val="ru-RU"/>
        </w:rPr>
        <w:t>что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 xml:space="preserve"> использова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ние </w:t>
      </w:r>
      <w:r w:rsidR="00844332" w:rsidRPr="00844332">
        <w:rPr>
          <w:rFonts w:ascii="Times New Roman" w:hAnsi="Times New Roman"/>
          <w:sz w:val="24"/>
          <w:szCs w:val="24"/>
          <w:lang w:val="ru-RU"/>
        </w:rPr>
        <w:t>слов</w:t>
      </w:r>
      <w:r w:rsidR="00844332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844332" w:rsidRPr="0084433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4332">
        <w:rPr>
          <w:rFonts w:ascii="Times New Roman" w:hAnsi="Times New Roman"/>
          <w:sz w:val="24"/>
          <w:szCs w:val="24"/>
          <w:lang w:val="ru-RU"/>
        </w:rPr>
        <w:t>может</w:t>
      </w:r>
      <w:r w:rsidR="00844332" w:rsidRPr="0084433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2C2BDE">
        <w:rPr>
          <w:rFonts w:ascii="Times New Roman" w:hAnsi="Times New Roman" w:cs="Times New Roman"/>
          <w:sz w:val="24"/>
          <w:szCs w:val="24"/>
          <w:lang w:val="ru-RU"/>
        </w:rPr>
        <w:t xml:space="preserve">в тексте </w:t>
      </w:r>
      <w:r w:rsidR="002C2BDE">
        <w:rPr>
          <w:rFonts w:ascii="Times New Roman" w:hAnsi="Times New Roman"/>
          <w:sz w:val="24"/>
          <w:szCs w:val="24"/>
          <w:lang w:val="ru-RU"/>
        </w:rPr>
        <w:t>правила</w:t>
      </w:r>
      <w:r w:rsidR="002C2BDE" w:rsidRPr="00844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4332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2C2BDE">
        <w:rPr>
          <w:rFonts w:ascii="Times New Roman" w:hAnsi="Times New Roman" w:cs="Times New Roman"/>
          <w:sz w:val="24"/>
          <w:szCs w:val="24"/>
          <w:lang w:val="ru-RU"/>
        </w:rPr>
        <w:t xml:space="preserve">дает </w:t>
      </w:r>
      <w:r w:rsidR="00844332" w:rsidRPr="00844332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84433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2C2BDE">
        <w:rPr>
          <w:rFonts w:ascii="Times New Roman" w:hAnsi="Times New Roman" w:cs="Times New Roman"/>
          <w:sz w:val="24"/>
          <w:szCs w:val="24"/>
          <w:lang w:val="ru-RU"/>
        </w:rPr>
        <w:t xml:space="preserve">права выбора при </w:t>
      </w:r>
      <w:r w:rsidR="00844332">
        <w:rPr>
          <w:rFonts w:ascii="Times New Roman" w:hAnsi="Times New Roman" w:cs="Times New Roman"/>
          <w:sz w:val="24"/>
          <w:szCs w:val="24"/>
          <w:lang w:val="ru-RU"/>
        </w:rPr>
        <w:t>прин</w:t>
      </w:r>
      <w:r w:rsidR="002C2BDE">
        <w:rPr>
          <w:rFonts w:ascii="Times New Roman" w:hAnsi="Times New Roman" w:cs="Times New Roman"/>
          <w:sz w:val="24"/>
          <w:szCs w:val="24"/>
          <w:lang w:val="ru-RU"/>
        </w:rPr>
        <w:t xml:space="preserve">ятии </w:t>
      </w:r>
      <w:r w:rsidR="00844332" w:rsidRPr="00844332">
        <w:rPr>
          <w:rFonts w:ascii="Times New Roman" w:hAnsi="Times New Roman" w:cs="Times New Roman"/>
          <w:sz w:val="24"/>
          <w:szCs w:val="24"/>
          <w:lang w:val="ru-RU"/>
        </w:rPr>
        <w:t>решени</w:t>
      </w:r>
      <w:r w:rsidR="002C2BD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844332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844332" w:rsidRPr="00844332">
        <w:rPr>
          <w:rFonts w:ascii="Times New Roman" w:hAnsi="Times New Roman" w:cs="Times New Roman"/>
          <w:sz w:val="24"/>
          <w:szCs w:val="24"/>
          <w:lang w:val="ru-RU"/>
        </w:rPr>
        <w:t>целесообразн</w:t>
      </w:r>
      <w:r w:rsidR="00844332">
        <w:rPr>
          <w:rFonts w:ascii="Times New Roman" w:hAnsi="Times New Roman" w:cs="Times New Roman"/>
          <w:sz w:val="24"/>
          <w:szCs w:val="24"/>
          <w:lang w:val="ru-RU"/>
        </w:rPr>
        <w:t>ости экзамена</w:t>
      </w:r>
      <w:r w:rsidR="004C6755" w:rsidRPr="0084433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4C6755" w:rsidRPr="00C70872" w:rsidRDefault="00D81B14" w:rsidP="004C6755">
      <w:pPr>
        <w:spacing w:before="120" w:after="12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C70872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4C6755" w:rsidRPr="00C7087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E1EA7" w:rsidRPr="00C70872">
        <w:rPr>
          <w:rFonts w:ascii="Times New Roman" w:hAnsi="Times New Roman"/>
          <w:b/>
          <w:sz w:val="24"/>
          <w:szCs w:val="24"/>
          <w:lang w:val="ru-RU"/>
        </w:rPr>
        <w:t>19</w:t>
      </w:r>
    </w:p>
    <w:p w:rsidR="004C6755" w:rsidRPr="00C70872" w:rsidRDefault="00BB645A" w:rsidP="004C6755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70872">
        <w:rPr>
          <w:rFonts w:ascii="Times New Roman" w:hAnsi="Times New Roman"/>
          <w:b/>
          <w:sz w:val="24"/>
          <w:szCs w:val="24"/>
          <w:lang w:val="ru-RU"/>
        </w:rPr>
        <w:t>Мы</w:t>
      </w:r>
      <w:r w:rsidR="004C6755" w:rsidRPr="00C7087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70872">
        <w:rPr>
          <w:rFonts w:ascii="Times New Roman" w:hAnsi="Times New Roman"/>
          <w:b/>
          <w:sz w:val="24"/>
          <w:szCs w:val="24"/>
          <w:lang w:val="ru-RU"/>
        </w:rPr>
        <w:t>рекоменд</w:t>
      </w:r>
      <w:r w:rsidR="00C70872">
        <w:rPr>
          <w:rFonts w:ascii="Times New Roman" w:hAnsi="Times New Roman"/>
          <w:b/>
          <w:sz w:val="24"/>
          <w:szCs w:val="24"/>
          <w:lang w:val="ru-RU"/>
        </w:rPr>
        <w:t>уем</w:t>
      </w:r>
      <w:r w:rsidR="004C6755" w:rsidRPr="00C70872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4C6755" w:rsidRPr="00F26378" w:rsidRDefault="004C6755" w:rsidP="004C6755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70872">
        <w:rPr>
          <w:rFonts w:ascii="Times New Roman" w:hAnsi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sz w:val="24"/>
          <w:szCs w:val="24"/>
        </w:rPr>
        <w:t>a</w:t>
      </w:r>
      <w:r w:rsidRPr="00C70872">
        <w:rPr>
          <w:rFonts w:ascii="Times New Roman" w:hAnsi="Times New Roman"/>
          <w:b/>
          <w:sz w:val="24"/>
          <w:szCs w:val="24"/>
          <w:lang w:val="ru-RU"/>
        </w:rPr>
        <w:t>)</w:t>
      </w:r>
      <w:r w:rsidRPr="00C708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3C9F">
        <w:rPr>
          <w:rFonts w:ascii="Times New Roman" w:hAnsi="Times New Roman"/>
          <w:b/>
          <w:sz w:val="24"/>
          <w:szCs w:val="24"/>
          <w:lang w:val="ru-RU"/>
        </w:rPr>
        <w:t>проводить</w:t>
      </w:r>
      <w:r w:rsidR="002C2BDE">
        <w:rPr>
          <w:rFonts w:ascii="Times New Roman" w:hAnsi="Times New Roman"/>
          <w:b/>
          <w:sz w:val="24"/>
          <w:szCs w:val="24"/>
          <w:lang w:val="ru-RU"/>
        </w:rPr>
        <w:t xml:space="preserve"> дополнительные</w:t>
      </w:r>
      <w:r w:rsidR="00C70872" w:rsidRPr="00C7087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C2BDE">
        <w:rPr>
          <w:rFonts w:ascii="Times New Roman" w:hAnsi="Times New Roman"/>
          <w:b/>
          <w:sz w:val="24"/>
          <w:szCs w:val="24"/>
          <w:lang w:val="ru-RU"/>
        </w:rPr>
        <w:t>экзамены</w:t>
      </w:r>
      <w:r w:rsidR="00C70872" w:rsidRPr="00C70872">
        <w:rPr>
          <w:rFonts w:ascii="Times New Roman" w:hAnsi="Times New Roman"/>
          <w:b/>
          <w:sz w:val="24"/>
          <w:szCs w:val="24"/>
          <w:lang w:val="ru-RU"/>
        </w:rPr>
        <w:t xml:space="preserve"> для подтверждения свободного владения языком </w:t>
      </w:r>
      <w:r w:rsidR="00C70872">
        <w:rPr>
          <w:rFonts w:ascii="Times New Roman" w:hAnsi="Times New Roman"/>
          <w:b/>
          <w:sz w:val="24"/>
          <w:szCs w:val="24"/>
          <w:lang w:val="ru-RU"/>
        </w:rPr>
        <w:t>сотрудниками, получающими надбавку</w:t>
      </w:r>
      <w:r w:rsidR="00B944B6" w:rsidRPr="00C70872">
        <w:rPr>
          <w:rFonts w:ascii="Times New Roman" w:hAnsi="Times New Roman"/>
          <w:b/>
          <w:sz w:val="24"/>
          <w:szCs w:val="24"/>
          <w:lang w:val="ru-RU"/>
        </w:rPr>
        <w:t xml:space="preserve"> за знани</w:t>
      </w:r>
      <w:r w:rsidR="00623C9F">
        <w:rPr>
          <w:rFonts w:ascii="Times New Roman" w:hAnsi="Times New Roman"/>
          <w:b/>
          <w:sz w:val="24"/>
          <w:szCs w:val="24"/>
          <w:lang w:val="ru-RU"/>
        </w:rPr>
        <w:t>е языка</w:t>
      </w:r>
      <w:r w:rsidR="00C70872">
        <w:rPr>
          <w:rFonts w:ascii="Times New Roman" w:hAnsi="Times New Roman"/>
          <w:b/>
          <w:sz w:val="24"/>
          <w:szCs w:val="24"/>
          <w:lang w:val="ru-RU"/>
        </w:rPr>
        <w:t>,</w:t>
      </w:r>
      <w:r w:rsidRPr="00C7087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B645A" w:rsidRPr="00C70872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C7087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823003" w:rsidRPr="00F26378" w:rsidRDefault="00823003" w:rsidP="004C6755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  <w:sectPr w:rsidR="00823003" w:rsidRPr="00F26378" w:rsidSect="00333CA1">
          <w:footerReference w:type="default" r:id="rId70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4C6755" w:rsidRPr="00C70872" w:rsidRDefault="004C6755" w:rsidP="004C6755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70872">
        <w:rPr>
          <w:rFonts w:ascii="Times New Roman" w:hAnsi="Times New Roman"/>
          <w:b/>
          <w:sz w:val="24"/>
          <w:szCs w:val="24"/>
          <w:lang w:val="ru-RU"/>
        </w:rPr>
        <w:lastRenderedPageBreak/>
        <w:t>(</w:t>
      </w:r>
      <w:r>
        <w:rPr>
          <w:rFonts w:ascii="Times New Roman" w:hAnsi="Times New Roman"/>
          <w:b/>
          <w:sz w:val="24"/>
          <w:szCs w:val="24"/>
        </w:rPr>
        <w:t>b</w:t>
      </w:r>
      <w:r w:rsidRPr="00C70872">
        <w:rPr>
          <w:rFonts w:ascii="Times New Roman" w:hAnsi="Times New Roman"/>
          <w:b/>
          <w:sz w:val="24"/>
          <w:szCs w:val="24"/>
          <w:lang w:val="ru-RU"/>
        </w:rPr>
        <w:t xml:space="preserve">) </w:t>
      </w:r>
      <w:r w:rsidR="00150CF7" w:rsidRPr="00150CF7">
        <w:rPr>
          <w:rFonts w:ascii="Times New Roman" w:hAnsi="Times New Roman"/>
          <w:b/>
          <w:sz w:val="24"/>
          <w:szCs w:val="24"/>
          <w:lang w:val="ru-RU"/>
        </w:rPr>
        <w:t>рассматрива</w:t>
      </w:r>
      <w:r w:rsidR="00150CF7">
        <w:rPr>
          <w:rFonts w:ascii="Times New Roman" w:hAnsi="Times New Roman"/>
          <w:b/>
          <w:sz w:val="24"/>
          <w:szCs w:val="24"/>
          <w:lang w:val="ru-RU"/>
        </w:rPr>
        <w:t xml:space="preserve">ть </w:t>
      </w:r>
      <w:r w:rsidR="00150CF7" w:rsidRPr="00150CF7">
        <w:rPr>
          <w:rFonts w:ascii="Times New Roman" w:hAnsi="Times New Roman"/>
          <w:b/>
          <w:sz w:val="24"/>
          <w:szCs w:val="24"/>
          <w:lang w:val="ru-RU"/>
        </w:rPr>
        <w:t>вопрос</w:t>
      </w:r>
      <w:r w:rsidR="00150CF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E3141" w:rsidRPr="003E3141">
        <w:rPr>
          <w:rFonts w:ascii="Times New Roman" w:hAnsi="Times New Roman"/>
          <w:b/>
          <w:sz w:val="24"/>
          <w:szCs w:val="24"/>
          <w:lang w:val="ru-RU"/>
        </w:rPr>
        <w:t xml:space="preserve">о </w:t>
      </w:r>
      <w:r w:rsidR="00623C9F">
        <w:rPr>
          <w:rFonts w:ascii="Times New Roman" w:hAnsi="Times New Roman"/>
          <w:b/>
          <w:sz w:val="24"/>
          <w:szCs w:val="24"/>
          <w:lang w:val="ru-RU"/>
        </w:rPr>
        <w:t xml:space="preserve">правомерности </w:t>
      </w:r>
      <w:r w:rsidR="003E3141" w:rsidRPr="003E3141">
        <w:rPr>
          <w:rFonts w:ascii="Times New Roman" w:hAnsi="Times New Roman"/>
          <w:b/>
          <w:sz w:val="24"/>
          <w:szCs w:val="24"/>
          <w:lang w:val="ru-RU"/>
        </w:rPr>
        <w:t xml:space="preserve">дальнейшей выплаты надбавки в случаях, </w:t>
      </w:r>
      <w:r w:rsidR="00C70872" w:rsidRPr="00C70872">
        <w:rPr>
          <w:rFonts w:ascii="Times New Roman" w:hAnsi="Times New Roman"/>
          <w:b/>
          <w:sz w:val="24"/>
          <w:szCs w:val="24"/>
          <w:lang w:val="ru-RU"/>
        </w:rPr>
        <w:t>когда сотрудник переводится или назначается на новую должность, условия назначения на которую предполагают свободное владение соответствующим языком</w:t>
      </w:r>
      <w:r w:rsidRPr="00C70872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86384F" w:rsidRPr="00823003" w:rsidRDefault="00DE2436" w:rsidP="0086384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="Times New Roman" w:eastAsia="Calibri" w:hAnsi="Times New Roman"/>
          <w:b/>
          <w:color w:val="002060"/>
          <w:sz w:val="24"/>
          <w:szCs w:val="24"/>
          <w:lang w:val="ru-RU" w:bidi="ar-SA"/>
        </w:rPr>
      </w:pPr>
      <w:r w:rsidRPr="00C70872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C7087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70872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4C6755" w:rsidRPr="00C708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3C9F">
        <w:rPr>
          <w:rFonts w:ascii="Times New Roman" w:hAnsi="Times New Roman"/>
          <w:sz w:val="24"/>
          <w:szCs w:val="24"/>
          <w:lang w:val="ru-RU"/>
        </w:rPr>
        <w:t xml:space="preserve">она поощряет </w:t>
      </w:r>
      <w:r w:rsidR="00BB645A" w:rsidRPr="00C70872">
        <w:rPr>
          <w:rFonts w:ascii="Times New Roman" w:hAnsi="Times New Roman"/>
          <w:sz w:val="24"/>
          <w:szCs w:val="24"/>
          <w:lang w:val="ru-RU"/>
        </w:rPr>
        <w:t>внутренн</w:t>
      </w:r>
      <w:r w:rsidR="00C70872">
        <w:rPr>
          <w:rFonts w:ascii="Times New Roman" w:hAnsi="Times New Roman"/>
          <w:sz w:val="24"/>
          <w:szCs w:val="24"/>
          <w:lang w:val="ru-RU"/>
        </w:rPr>
        <w:t xml:space="preserve">юю горизонтальную мобильность кадров, </w:t>
      </w:r>
      <w:r w:rsidR="00BB645A" w:rsidRPr="00C70872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C708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0872">
        <w:rPr>
          <w:rFonts w:ascii="Times New Roman" w:hAnsi="Times New Roman"/>
          <w:sz w:val="24"/>
          <w:szCs w:val="24"/>
          <w:lang w:val="ru-RU"/>
        </w:rPr>
        <w:t>что прекращение выплаты надбавки</w:t>
      </w:r>
      <w:r w:rsidR="00B944B6" w:rsidRPr="00C70872">
        <w:rPr>
          <w:rFonts w:ascii="Times New Roman" w:hAnsi="Times New Roman"/>
          <w:sz w:val="24"/>
          <w:szCs w:val="24"/>
          <w:lang w:val="ru-RU"/>
        </w:rPr>
        <w:t xml:space="preserve"> за знание языков </w:t>
      </w:r>
      <w:r w:rsidR="00C70872">
        <w:rPr>
          <w:rFonts w:ascii="Times New Roman" w:hAnsi="Times New Roman"/>
          <w:sz w:val="24"/>
          <w:szCs w:val="24"/>
          <w:lang w:val="ru-RU"/>
        </w:rPr>
        <w:t>в таких</w:t>
      </w:r>
      <w:r w:rsidR="00BB645A" w:rsidRPr="00C70872">
        <w:rPr>
          <w:rFonts w:ascii="Times New Roman" w:hAnsi="Times New Roman"/>
          <w:sz w:val="24"/>
          <w:szCs w:val="24"/>
          <w:lang w:val="ru-RU"/>
        </w:rPr>
        <w:t xml:space="preserve"> случаях</w:t>
      </w:r>
      <w:r w:rsidR="004C6755" w:rsidRPr="00C708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3C9F">
        <w:rPr>
          <w:rFonts w:ascii="Times New Roman" w:hAnsi="Times New Roman"/>
          <w:sz w:val="24"/>
          <w:szCs w:val="24"/>
          <w:lang w:val="ru-RU"/>
        </w:rPr>
        <w:t xml:space="preserve">лишит </w:t>
      </w:r>
      <w:r w:rsidR="00C70872" w:rsidRPr="00C70872">
        <w:rPr>
          <w:rFonts w:ascii="Times New Roman" w:hAnsi="Times New Roman"/>
          <w:sz w:val="24"/>
          <w:szCs w:val="24"/>
          <w:lang w:val="ru-RU"/>
        </w:rPr>
        <w:t>сотрудник</w:t>
      </w:r>
      <w:r w:rsidR="00623C9F">
        <w:rPr>
          <w:rFonts w:ascii="Times New Roman" w:hAnsi="Times New Roman"/>
          <w:sz w:val="24"/>
          <w:szCs w:val="24"/>
          <w:lang w:val="ru-RU"/>
        </w:rPr>
        <w:t>ов</w:t>
      </w:r>
      <w:r w:rsidR="00C708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3C9F">
        <w:rPr>
          <w:rFonts w:ascii="Times New Roman" w:hAnsi="Times New Roman"/>
          <w:sz w:val="24"/>
          <w:szCs w:val="24"/>
          <w:lang w:val="ru-RU"/>
        </w:rPr>
        <w:t xml:space="preserve">стимулов для поиска </w:t>
      </w:r>
      <w:r w:rsidR="00C70872" w:rsidRPr="00C70872">
        <w:rPr>
          <w:rFonts w:ascii="Times New Roman" w:hAnsi="Times New Roman"/>
          <w:sz w:val="24"/>
          <w:szCs w:val="24"/>
          <w:lang w:val="ru-RU"/>
        </w:rPr>
        <w:t>возможн</w:t>
      </w:r>
      <w:r w:rsidR="00C70872">
        <w:rPr>
          <w:rFonts w:ascii="Times New Roman" w:hAnsi="Times New Roman"/>
          <w:sz w:val="24"/>
          <w:szCs w:val="24"/>
          <w:lang w:val="ru-RU"/>
        </w:rPr>
        <w:t xml:space="preserve">остей </w:t>
      </w:r>
      <w:r w:rsidR="00C70872" w:rsidRPr="00623C9F">
        <w:rPr>
          <w:rFonts w:ascii="Times New Roman" w:hAnsi="Times New Roman"/>
          <w:sz w:val="24"/>
          <w:szCs w:val="24"/>
          <w:lang w:val="ru-RU"/>
        </w:rPr>
        <w:t xml:space="preserve">горизонтального </w:t>
      </w:r>
      <w:r w:rsidR="00623C9F" w:rsidRPr="00623C9F">
        <w:rPr>
          <w:rFonts w:ascii="Times New Roman" w:hAnsi="Times New Roman"/>
          <w:sz w:val="24"/>
          <w:szCs w:val="24"/>
          <w:lang w:val="ru-RU"/>
        </w:rPr>
        <w:t>кадрового</w:t>
      </w:r>
      <w:r w:rsidR="00C70872" w:rsidRPr="00623C9F">
        <w:rPr>
          <w:rFonts w:ascii="Times New Roman" w:hAnsi="Times New Roman"/>
          <w:sz w:val="24"/>
          <w:szCs w:val="24"/>
          <w:lang w:val="ru-RU"/>
        </w:rPr>
        <w:t xml:space="preserve"> перемещения</w:t>
      </w:r>
      <w:r w:rsidR="00C7087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C70872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C708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0872">
        <w:rPr>
          <w:rFonts w:ascii="Times New Roman" w:hAnsi="Times New Roman"/>
          <w:sz w:val="24"/>
          <w:szCs w:val="24"/>
          <w:lang w:val="ru-RU"/>
        </w:rPr>
        <w:t xml:space="preserve">что </w:t>
      </w:r>
      <w:r w:rsidR="00C70872" w:rsidRPr="00C70872">
        <w:rPr>
          <w:rFonts w:ascii="Times New Roman" w:hAnsi="Times New Roman"/>
          <w:sz w:val="24"/>
          <w:szCs w:val="24"/>
          <w:lang w:val="ru-RU"/>
        </w:rPr>
        <w:t>выполнени</w:t>
      </w:r>
      <w:r w:rsidR="00C70872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C70872" w:rsidRPr="00C70872">
        <w:rPr>
          <w:rFonts w:ascii="Times New Roman" w:hAnsi="Times New Roman"/>
          <w:sz w:val="24"/>
          <w:szCs w:val="24"/>
          <w:lang w:val="ru-RU"/>
        </w:rPr>
        <w:t>требовани</w:t>
      </w:r>
      <w:r w:rsidR="00C70872">
        <w:rPr>
          <w:rFonts w:ascii="Times New Roman" w:hAnsi="Times New Roman"/>
          <w:sz w:val="24"/>
          <w:szCs w:val="24"/>
          <w:lang w:val="ru-RU"/>
        </w:rPr>
        <w:t xml:space="preserve">я о </w:t>
      </w:r>
      <w:r w:rsidR="00C70872" w:rsidRPr="00C70872">
        <w:rPr>
          <w:rFonts w:ascii="Times New Roman" w:hAnsi="Times New Roman"/>
          <w:sz w:val="24"/>
          <w:szCs w:val="24"/>
          <w:lang w:val="ru-RU"/>
        </w:rPr>
        <w:t>подтвержд</w:t>
      </w:r>
      <w:r w:rsidR="00C70872">
        <w:rPr>
          <w:rFonts w:ascii="Times New Roman" w:hAnsi="Times New Roman"/>
          <w:sz w:val="24"/>
          <w:szCs w:val="24"/>
          <w:lang w:val="ru-RU"/>
        </w:rPr>
        <w:t xml:space="preserve">ении знания </w:t>
      </w:r>
      <w:r w:rsidRPr="00C70872">
        <w:rPr>
          <w:rFonts w:ascii="Times New Roman" w:hAnsi="Times New Roman"/>
          <w:sz w:val="24"/>
          <w:szCs w:val="24"/>
          <w:lang w:val="ru-RU"/>
        </w:rPr>
        <w:t>язык</w:t>
      </w:r>
      <w:r w:rsidR="00C70872">
        <w:rPr>
          <w:rFonts w:ascii="Times New Roman" w:hAnsi="Times New Roman"/>
          <w:sz w:val="24"/>
          <w:szCs w:val="24"/>
          <w:lang w:val="ru-RU"/>
        </w:rPr>
        <w:t xml:space="preserve">ов путем проведения экзаменов </w:t>
      </w:r>
      <w:r w:rsidR="00623C9F">
        <w:rPr>
          <w:rFonts w:ascii="Times New Roman" w:hAnsi="Times New Roman"/>
          <w:sz w:val="24"/>
          <w:szCs w:val="24"/>
          <w:lang w:val="ru-RU"/>
        </w:rPr>
        <w:t xml:space="preserve">создает </w:t>
      </w:r>
      <w:r w:rsidR="00623C9F" w:rsidRPr="00623C9F">
        <w:rPr>
          <w:rFonts w:ascii="Times New Roman" w:hAnsi="Times New Roman"/>
          <w:sz w:val="24"/>
          <w:szCs w:val="24"/>
          <w:lang w:val="ru-RU"/>
        </w:rPr>
        <w:t>дополнительн</w:t>
      </w:r>
      <w:r w:rsidR="00623C9F">
        <w:rPr>
          <w:rFonts w:ascii="Times New Roman" w:hAnsi="Times New Roman"/>
          <w:sz w:val="24"/>
          <w:szCs w:val="24"/>
          <w:lang w:val="ru-RU"/>
        </w:rPr>
        <w:t xml:space="preserve">ую </w:t>
      </w:r>
      <w:r w:rsidR="00C70872" w:rsidRPr="00C70872">
        <w:rPr>
          <w:rFonts w:ascii="Times New Roman" w:hAnsi="Times New Roman"/>
          <w:sz w:val="24"/>
          <w:szCs w:val="24"/>
          <w:lang w:val="ru-RU"/>
        </w:rPr>
        <w:t>административн</w:t>
      </w:r>
      <w:r w:rsidR="00623C9F">
        <w:rPr>
          <w:rFonts w:ascii="Times New Roman" w:hAnsi="Times New Roman"/>
          <w:sz w:val="24"/>
          <w:szCs w:val="24"/>
          <w:lang w:val="ru-RU"/>
        </w:rPr>
        <w:t xml:space="preserve">ую нагрузку </w:t>
      </w:r>
      <w:r w:rsidR="00623C9F" w:rsidRPr="00C70872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0C0AF0">
        <w:rPr>
          <w:rFonts w:ascii="Times New Roman" w:hAnsi="Times New Roman"/>
          <w:sz w:val="24"/>
          <w:szCs w:val="24"/>
          <w:lang w:val="ru-RU"/>
        </w:rPr>
        <w:t xml:space="preserve">требует </w:t>
      </w:r>
      <w:r w:rsidR="00623C9F" w:rsidRPr="00623C9F">
        <w:rPr>
          <w:rFonts w:ascii="Times New Roman" w:hAnsi="Times New Roman"/>
          <w:sz w:val="24"/>
          <w:szCs w:val="24"/>
          <w:lang w:val="ru-RU"/>
        </w:rPr>
        <w:t>дополнительн</w:t>
      </w:r>
      <w:r w:rsidR="000C0AF0">
        <w:rPr>
          <w:rFonts w:ascii="Times New Roman" w:hAnsi="Times New Roman"/>
          <w:sz w:val="24"/>
          <w:szCs w:val="24"/>
          <w:lang w:val="ru-RU"/>
        </w:rPr>
        <w:t>ых затрат</w:t>
      </w:r>
      <w:r w:rsidR="004C6755" w:rsidRPr="00C70872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B944B6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B944B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0872">
        <w:rPr>
          <w:rFonts w:ascii="Times New Roman" w:hAnsi="Times New Roman"/>
          <w:sz w:val="24"/>
          <w:szCs w:val="24"/>
          <w:lang w:val="ru-RU"/>
        </w:rPr>
        <w:t xml:space="preserve">подтвердила, что она внесет </w:t>
      </w:r>
      <w:r w:rsidR="00C70872" w:rsidRPr="00C70872">
        <w:rPr>
          <w:rFonts w:ascii="Times New Roman" w:hAnsi="Times New Roman"/>
          <w:sz w:val="24"/>
          <w:szCs w:val="24"/>
          <w:lang w:val="ru-RU"/>
        </w:rPr>
        <w:t>изменени</w:t>
      </w:r>
      <w:r w:rsidR="00C70872">
        <w:rPr>
          <w:rFonts w:ascii="Times New Roman" w:hAnsi="Times New Roman"/>
          <w:sz w:val="24"/>
          <w:szCs w:val="24"/>
          <w:lang w:val="ru-RU"/>
        </w:rPr>
        <w:t xml:space="preserve">я в </w:t>
      </w:r>
      <w:r w:rsidR="00BB645A" w:rsidRPr="00B944B6">
        <w:rPr>
          <w:rFonts w:ascii="Times New Roman" w:hAnsi="Times New Roman"/>
          <w:sz w:val="24"/>
          <w:szCs w:val="24"/>
          <w:lang w:val="ru-RU"/>
        </w:rPr>
        <w:t>правила и</w:t>
      </w:r>
      <w:r w:rsidR="004C6755" w:rsidRPr="00B944B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944B6">
        <w:rPr>
          <w:rFonts w:ascii="Times New Roman" w:hAnsi="Times New Roman"/>
          <w:sz w:val="24"/>
          <w:szCs w:val="24"/>
          <w:lang w:val="ru-RU"/>
        </w:rPr>
        <w:t>пр</w:t>
      </w:r>
      <w:r w:rsidR="00C70872">
        <w:rPr>
          <w:rFonts w:ascii="Times New Roman" w:hAnsi="Times New Roman"/>
          <w:sz w:val="24"/>
          <w:szCs w:val="24"/>
          <w:lang w:val="ru-RU"/>
        </w:rPr>
        <w:t>актику</w:t>
      </w:r>
      <w:r w:rsidR="004C6755" w:rsidRPr="00B944B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3C9F">
        <w:rPr>
          <w:rFonts w:ascii="Times New Roman" w:hAnsi="Times New Roman"/>
          <w:sz w:val="24"/>
          <w:szCs w:val="24"/>
          <w:lang w:val="ru-RU"/>
        </w:rPr>
        <w:t>выплаты надбавок</w:t>
      </w:r>
      <w:r w:rsidR="00B944B6" w:rsidRPr="00B944B6">
        <w:rPr>
          <w:rFonts w:ascii="Times New Roman" w:hAnsi="Times New Roman"/>
          <w:sz w:val="24"/>
          <w:szCs w:val="24"/>
          <w:lang w:val="ru-RU"/>
        </w:rPr>
        <w:t xml:space="preserve"> за </w:t>
      </w:r>
      <w:r w:rsidR="00623C9F">
        <w:rPr>
          <w:rFonts w:ascii="Times New Roman" w:hAnsi="Times New Roman"/>
          <w:sz w:val="24"/>
          <w:szCs w:val="24"/>
          <w:lang w:val="ru-RU"/>
        </w:rPr>
        <w:t>знание языка</w:t>
      </w:r>
      <w:r w:rsidR="00B944B6" w:rsidRPr="00B944B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3C9F">
        <w:rPr>
          <w:rFonts w:ascii="Times New Roman" w:hAnsi="Times New Roman"/>
          <w:sz w:val="24"/>
          <w:szCs w:val="24"/>
          <w:lang w:val="ru-RU"/>
        </w:rPr>
        <w:t xml:space="preserve">по итогам </w:t>
      </w:r>
      <w:r w:rsidR="00623C9F" w:rsidRPr="00623C9F">
        <w:rPr>
          <w:rFonts w:ascii="Times New Roman" w:hAnsi="Times New Roman"/>
          <w:sz w:val="24"/>
          <w:szCs w:val="24"/>
          <w:lang w:val="ru-RU"/>
        </w:rPr>
        <w:t>анализ</w:t>
      </w:r>
      <w:r w:rsidR="00623C9F">
        <w:rPr>
          <w:rFonts w:ascii="Times New Roman" w:hAnsi="Times New Roman"/>
          <w:sz w:val="24"/>
          <w:szCs w:val="24"/>
          <w:lang w:val="ru-RU"/>
        </w:rPr>
        <w:t>а</w:t>
      </w:r>
      <w:r w:rsidR="00C708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0872" w:rsidRPr="00623C9F">
        <w:rPr>
          <w:rFonts w:ascii="Times New Roman" w:hAnsi="Times New Roman"/>
          <w:sz w:val="24"/>
          <w:szCs w:val="24"/>
          <w:lang w:val="ru-RU"/>
        </w:rPr>
        <w:t>к</w:t>
      </w:r>
      <w:r w:rsidR="00623C9F" w:rsidRPr="00623C9F">
        <w:rPr>
          <w:rFonts w:ascii="Times New Roman" w:hAnsi="Times New Roman"/>
          <w:sz w:val="24"/>
          <w:szCs w:val="24"/>
          <w:lang w:val="ru-RU"/>
        </w:rPr>
        <w:t>омпенсаци</w:t>
      </w:r>
      <w:r w:rsidR="000C0AF0">
        <w:rPr>
          <w:rFonts w:ascii="Times New Roman" w:hAnsi="Times New Roman"/>
          <w:sz w:val="24"/>
          <w:szCs w:val="24"/>
          <w:lang w:val="ru-RU"/>
        </w:rPr>
        <w:t>онного</w:t>
      </w:r>
      <w:r w:rsidR="00C708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0AF0">
        <w:rPr>
          <w:rFonts w:ascii="Times New Roman" w:hAnsi="Times New Roman"/>
          <w:sz w:val="24"/>
          <w:szCs w:val="24"/>
          <w:lang w:val="ru-RU"/>
        </w:rPr>
        <w:t xml:space="preserve">пакета, </w:t>
      </w:r>
      <w:r w:rsidR="000C0AF0" w:rsidRPr="000C0AF0">
        <w:rPr>
          <w:rFonts w:ascii="Times New Roman" w:hAnsi="Times New Roman"/>
          <w:sz w:val="24"/>
          <w:szCs w:val="24"/>
          <w:lang w:val="ru-RU"/>
        </w:rPr>
        <w:t>предусмотренн</w:t>
      </w:r>
      <w:r w:rsidR="000C0AF0">
        <w:rPr>
          <w:rFonts w:ascii="Times New Roman" w:hAnsi="Times New Roman"/>
          <w:sz w:val="24"/>
          <w:szCs w:val="24"/>
          <w:lang w:val="ru-RU"/>
        </w:rPr>
        <w:t>ого</w:t>
      </w:r>
      <w:r w:rsidR="00623C9F" w:rsidRPr="00623C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23C9F">
        <w:rPr>
          <w:rFonts w:ascii="Times New Roman" w:hAnsi="Times New Roman"/>
          <w:sz w:val="24"/>
          <w:szCs w:val="24"/>
          <w:lang w:val="ru-RU"/>
        </w:rPr>
        <w:t xml:space="preserve">общей </w:t>
      </w:r>
      <w:r w:rsidR="000C0AF0">
        <w:rPr>
          <w:rFonts w:ascii="Times New Roman" w:hAnsi="Times New Roman"/>
          <w:sz w:val="24"/>
          <w:szCs w:val="24"/>
          <w:lang w:val="ru-RU"/>
        </w:rPr>
        <w:t>системой</w:t>
      </w:r>
      <w:r w:rsidRPr="00B944B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0AF0" w:rsidRPr="000C0AF0">
        <w:rPr>
          <w:rFonts w:ascii="Times New Roman" w:hAnsi="Times New Roman"/>
          <w:sz w:val="24"/>
          <w:szCs w:val="24"/>
          <w:lang w:val="ru-RU"/>
        </w:rPr>
        <w:t xml:space="preserve">окладов и условий службы персонала </w:t>
      </w:r>
      <w:r w:rsidR="00C70872">
        <w:rPr>
          <w:rFonts w:ascii="Times New Roman" w:hAnsi="Times New Roman"/>
          <w:sz w:val="24"/>
          <w:szCs w:val="24"/>
          <w:lang w:val="ru-RU"/>
        </w:rPr>
        <w:t>ООН</w:t>
      </w:r>
      <w:r w:rsidR="004C6755" w:rsidRPr="00B944B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23C9F" w:rsidRPr="00623C9F">
        <w:rPr>
          <w:rFonts w:ascii="Times New Roman" w:hAnsi="Times New Roman"/>
          <w:sz w:val="24"/>
          <w:szCs w:val="24"/>
          <w:lang w:val="ru-RU"/>
        </w:rPr>
        <w:t>котор</w:t>
      </w:r>
      <w:r w:rsidR="00623C9F">
        <w:rPr>
          <w:rFonts w:ascii="Times New Roman" w:hAnsi="Times New Roman"/>
          <w:sz w:val="24"/>
          <w:szCs w:val="24"/>
          <w:lang w:val="ru-RU"/>
        </w:rPr>
        <w:t xml:space="preserve">ый </w:t>
      </w:r>
      <w:r w:rsidR="00C70872">
        <w:rPr>
          <w:rFonts w:ascii="Times New Roman" w:hAnsi="Times New Roman"/>
          <w:sz w:val="24"/>
          <w:szCs w:val="24"/>
          <w:lang w:val="ru-RU"/>
        </w:rPr>
        <w:t xml:space="preserve">может потребовать </w:t>
      </w:r>
      <w:r w:rsidR="00C70872" w:rsidRPr="00C70872">
        <w:rPr>
          <w:rFonts w:ascii="Times New Roman" w:hAnsi="Times New Roman"/>
          <w:sz w:val="24"/>
          <w:szCs w:val="24"/>
          <w:lang w:val="ru-RU"/>
        </w:rPr>
        <w:t>внесени</w:t>
      </w:r>
      <w:r w:rsidR="00C70872">
        <w:rPr>
          <w:rFonts w:ascii="Times New Roman" w:hAnsi="Times New Roman"/>
          <w:sz w:val="24"/>
          <w:szCs w:val="24"/>
          <w:lang w:val="ru-RU"/>
        </w:rPr>
        <w:t>я изменений</w:t>
      </w:r>
      <w:r w:rsidR="00BB645A" w:rsidRPr="00B944B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0872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9A764B">
        <w:rPr>
          <w:rFonts w:ascii="Times New Roman" w:hAnsi="Times New Roman"/>
          <w:sz w:val="24"/>
          <w:szCs w:val="24"/>
          <w:lang w:val="ru-RU"/>
        </w:rPr>
        <w:t xml:space="preserve">Положения и правила о </w:t>
      </w:r>
      <w:r w:rsidR="009A764B" w:rsidRPr="009A764B">
        <w:rPr>
          <w:rFonts w:ascii="Times New Roman" w:hAnsi="Times New Roman"/>
          <w:sz w:val="24"/>
          <w:szCs w:val="24"/>
          <w:lang w:val="ru-RU"/>
        </w:rPr>
        <w:t>персонал</w:t>
      </w:r>
      <w:r w:rsidR="009A764B">
        <w:rPr>
          <w:rFonts w:ascii="Times New Roman" w:hAnsi="Times New Roman"/>
          <w:sz w:val="24"/>
          <w:szCs w:val="24"/>
          <w:lang w:val="ru-RU"/>
        </w:rPr>
        <w:t>е</w:t>
      </w:r>
      <w:r w:rsidR="004C6755" w:rsidRPr="00B944B6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DC57F1" w:rsidRDefault="009A764B" w:rsidP="004C6755">
      <w:pPr>
        <w:spacing w:before="120" w:after="120" w:line="360" w:lineRule="auto"/>
        <w:rPr>
          <w:rFonts w:ascii="Times New Roman" w:hAnsi="Times New Roman"/>
          <w:b/>
          <w:color w:val="002060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 xml:space="preserve">Оплата </w:t>
      </w:r>
      <w:r w:rsidRPr="00DC57F1">
        <w:rPr>
          <w:rFonts w:ascii="Times New Roman" w:hAnsi="Times New Roman"/>
          <w:b/>
          <w:color w:val="002060"/>
          <w:sz w:val="24"/>
          <w:szCs w:val="24"/>
        </w:rPr>
        <w:t>сверхурочной работы</w:t>
      </w:r>
    </w:p>
    <w:p w:rsidR="004C6755" w:rsidRPr="009A764B" w:rsidRDefault="009A764B" w:rsidP="000E1EA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9A764B">
        <w:rPr>
          <w:rFonts w:ascii="Times New Roman" w:hAnsi="Times New Roman"/>
          <w:sz w:val="24"/>
          <w:szCs w:val="24"/>
          <w:lang w:val="ru-RU"/>
        </w:rPr>
        <w:t>Сотрудникам категории общего обслуживания, время работы которых превышало срок нормальной рабочей недели, предоставляются отгулы или выплачивается дополнительное вознаграждение</w:t>
      </w:r>
      <w:r w:rsidR="004C6755" w:rsidRPr="009A764B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1E3C45" w:rsidRPr="009A764B">
        <w:rPr>
          <w:rFonts w:ascii="Times New Roman" w:hAnsi="Times New Roman"/>
          <w:sz w:val="24"/>
          <w:szCs w:val="24"/>
          <w:lang w:val="ru-RU"/>
        </w:rPr>
        <w:t>Правило</w:t>
      </w:r>
      <w:r w:rsidR="004C6755" w:rsidRPr="009A764B">
        <w:rPr>
          <w:rFonts w:ascii="Times New Roman" w:hAnsi="Times New Roman"/>
          <w:sz w:val="24"/>
          <w:szCs w:val="24"/>
          <w:lang w:val="ru-RU"/>
        </w:rPr>
        <w:t xml:space="preserve"> 3.12.3 </w:t>
      </w:r>
      <w:r>
        <w:rPr>
          <w:rFonts w:ascii="Times New Roman" w:hAnsi="Times New Roman"/>
          <w:sz w:val="24"/>
          <w:szCs w:val="24"/>
          <w:lang w:val="ru-RU"/>
        </w:rPr>
        <w:t xml:space="preserve">гласит, что </w:t>
      </w:r>
      <w:r w:rsidRPr="009A764B">
        <w:rPr>
          <w:rFonts w:ascii="Times New Roman" w:hAnsi="Times New Roman"/>
          <w:sz w:val="24"/>
          <w:szCs w:val="24"/>
          <w:lang w:val="ru-RU"/>
        </w:rPr>
        <w:t xml:space="preserve">отгулы предоставляются, как только </w:t>
      </w:r>
      <w:r>
        <w:rPr>
          <w:rFonts w:ascii="Times New Roman" w:hAnsi="Times New Roman"/>
          <w:sz w:val="24"/>
          <w:szCs w:val="24"/>
          <w:lang w:val="ru-RU"/>
        </w:rPr>
        <w:t xml:space="preserve">это допускается </w:t>
      </w:r>
      <w:r w:rsidR="009751CB">
        <w:rPr>
          <w:rFonts w:ascii="Times New Roman" w:hAnsi="Times New Roman"/>
          <w:sz w:val="24"/>
          <w:szCs w:val="24"/>
          <w:lang w:val="ru-RU"/>
        </w:rPr>
        <w:t>рабочей</w:t>
      </w:r>
      <w:r w:rsidR="009751CB" w:rsidRPr="009A76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51CB" w:rsidRPr="009751CB">
        <w:rPr>
          <w:rFonts w:ascii="Times New Roman" w:hAnsi="Times New Roman"/>
          <w:sz w:val="24"/>
          <w:szCs w:val="24"/>
          <w:lang w:val="ru-RU"/>
        </w:rPr>
        <w:t>ситуаци</w:t>
      </w:r>
      <w:r w:rsidR="009751CB">
        <w:rPr>
          <w:rFonts w:ascii="Times New Roman" w:hAnsi="Times New Roman"/>
          <w:sz w:val="24"/>
          <w:szCs w:val="24"/>
          <w:lang w:val="ru-RU"/>
        </w:rPr>
        <w:t>ей</w:t>
      </w:r>
      <w:r w:rsidRPr="009A764B">
        <w:rPr>
          <w:rFonts w:ascii="Times New Roman" w:hAnsi="Times New Roman"/>
          <w:sz w:val="24"/>
          <w:szCs w:val="24"/>
          <w:lang w:val="ru-RU"/>
        </w:rPr>
        <w:t>, но в любом случае не позднее чем через шесть месяцев после окончания сверхурочной работы</w:t>
      </w:r>
      <w:r w:rsidR="004C6755" w:rsidRPr="009A764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9A764B">
        <w:rPr>
          <w:rFonts w:ascii="Times New Roman" w:hAnsi="Times New Roman"/>
          <w:sz w:val="24"/>
          <w:szCs w:val="24"/>
          <w:lang w:val="ru-RU"/>
        </w:rPr>
        <w:t>Если непосредственн</w:t>
      </w:r>
      <w:r>
        <w:rPr>
          <w:rFonts w:ascii="Times New Roman" w:hAnsi="Times New Roman"/>
          <w:sz w:val="24"/>
          <w:szCs w:val="24"/>
          <w:lang w:val="ru-RU"/>
        </w:rPr>
        <w:t>ый руководитель сотрудника удостоверяе</w:t>
      </w:r>
      <w:r w:rsidRPr="009A764B">
        <w:rPr>
          <w:rFonts w:ascii="Times New Roman" w:hAnsi="Times New Roman"/>
          <w:sz w:val="24"/>
          <w:szCs w:val="24"/>
          <w:lang w:val="ru-RU"/>
        </w:rPr>
        <w:t xml:space="preserve">т, что </w:t>
      </w:r>
      <w:r w:rsidR="009751CB">
        <w:rPr>
          <w:rFonts w:ascii="Times New Roman" w:hAnsi="Times New Roman"/>
          <w:sz w:val="24"/>
          <w:szCs w:val="24"/>
          <w:lang w:val="ru-RU"/>
        </w:rPr>
        <w:t>рабочая</w:t>
      </w:r>
      <w:r w:rsidR="009751CB" w:rsidRPr="009A76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51CB" w:rsidRPr="009751CB">
        <w:rPr>
          <w:rFonts w:ascii="Times New Roman" w:hAnsi="Times New Roman"/>
          <w:sz w:val="24"/>
          <w:szCs w:val="24"/>
          <w:lang w:val="ru-RU"/>
        </w:rPr>
        <w:t>ситуаци</w:t>
      </w:r>
      <w:r w:rsidR="009751CB">
        <w:rPr>
          <w:rFonts w:ascii="Times New Roman" w:hAnsi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lang w:val="ru-RU"/>
        </w:rPr>
        <w:t xml:space="preserve">не позволяет </w:t>
      </w:r>
      <w:r w:rsidRPr="009A764B">
        <w:rPr>
          <w:rFonts w:ascii="Times New Roman" w:hAnsi="Times New Roman"/>
          <w:sz w:val="24"/>
          <w:szCs w:val="24"/>
          <w:lang w:val="ru-RU"/>
        </w:rPr>
        <w:t xml:space="preserve">предоставить отгулы в </w:t>
      </w:r>
      <w:r w:rsidR="009751CB">
        <w:rPr>
          <w:rFonts w:ascii="Times New Roman" w:hAnsi="Times New Roman"/>
          <w:sz w:val="24"/>
          <w:szCs w:val="24"/>
          <w:lang w:val="ru-RU"/>
        </w:rPr>
        <w:t>установленный шестимесячный срок</w:t>
      </w:r>
      <w:r w:rsidRPr="009A764B">
        <w:rPr>
          <w:rFonts w:ascii="Times New Roman" w:hAnsi="Times New Roman"/>
          <w:sz w:val="24"/>
          <w:szCs w:val="24"/>
          <w:lang w:val="ru-RU"/>
        </w:rPr>
        <w:t xml:space="preserve">, сверхурочная работа компенсируется </w:t>
      </w:r>
      <w:r>
        <w:rPr>
          <w:rFonts w:ascii="Times New Roman" w:hAnsi="Times New Roman"/>
          <w:sz w:val="24"/>
          <w:szCs w:val="24"/>
          <w:lang w:val="ru-RU"/>
        </w:rPr>
        <w:t xml:space="preserve">денежной </w:t>
      </w:r>
      <w:r w:rsidRPr="009751CB">
        <w:rPr>
          <w:rFonts w:ascii="Times New Roman" w:hAnsi="Times New Roman"/>
          <w:sz w:val="24"/>
          <w:szCs w:val="24"/>
          <w:lang w:val="ru-RU"/>
        </w:rPr>
        <w:t>выплатой</w:t>
      </w:r>
      <w:r w:rsidR="004C6755" w:rsidRPr="009751CB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Согласно</w:t>
      </w:r>
      <w:r w:rsidRPr="009A764B">
        <w:rPr>
          <w:rFonts w:ascii="Times New Roman" w:hAnsi="Times New Roman"/>
          <w:sz w:val="24"/>
          <w:szCs w:val="24"/>
          <w:lang w:val="ru-RU"/>
        </w:rPr>
        <w:t xml:space="preserve"> с</w:t>
      </w:r>
      <w:r w:rsidR="00B3511F" w:rsidRPr="009A764B">
        <w:rPr>
          <w:rFonts w:ascii="Times New Roman" w:hAnsi="Times New Roman"/>
          <w:sz w:val="24"/>
          <w:szCs w:val="24"/>
          <w:lang w:val="ru-RU"/>
        </w:rPr>
        <w:t>лужебн</w:t>
      </w:r>
      <w:r>
        <w:rPr>
          <w:rFonts w:ascii="Times New Roman" w:hAnsi="Times New Roman"/>
          <w:sz w:val="24"/>
          <w:szCs w:val="24"/>
          <w:lang w:val="ru-RU"/>
        </w:rPr>
        <w:t>ой</w:t>
      </w:r>
      <w:r w:rsidRPr="009A764B">
        <w:rPr>
          <w:rFonts w:ascii="Times New Roman" w:hAnsi="Times New Roman"/>
          <w:sz w:val="24"/>
          <w:szCs w:val="24"/>
          <w:lang w:val="ru-RU"/>
        </w:rPr>
        <w:t xml:space="preserve"> инструкци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9A764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764B">
        <w:rPr>
          <w:rFonts w:ascii="Times New Roman" w:hAnsi="Times New Roman"/>
          <w:sz w:val="24"/>
          <w:szCs w:val="24"/>
          <w:lang w:val="ru-RU"/>
        </w:rPr>
        <w:t>№</w:t>
      </w:r>
      <w:r w:rsidRPr="009A764B">
        <w:rPr>
          <w:rFonts w:ascii="Times New Roman" w:hAnsi="Times New Roman"/>
          <w:sz w:val="24"/>
          <w:szCs w:val="24"/>
        </w:rPr>
        <w:t> </w:t>
      </w:r>
      <w:r w:rsidR="004C6755" w:rsidRPr="009A764B">
        <w:rPr>
          <w:rFonts w:ascii="Times New Roman" w:hAnsi="Times New Roman"/>
          <w:sz w:val="24"/>
          <w:szCs w:val="24"/>
          <w:lang w:val="ru-RU"/>
        </w:rPr>
        <w:t>75/</w:t>
      </w:r>
      <w:r w:rsidR="00BB645A" w:rsidRPr="009A764B">
        <w:rPr>
          <w:rFonts w:ascii="Times New Roman" w:hAnsi="Times New Roman"/>
          <w:sz w:val="24"/>
          <w:szCs w:val="24"/>
          <w:lang w:val="ru-RU"/>
        </w:rPr>
        <w:t>2012</w:t>
      </w:r>
      <w:r w:rsidRPr="009A764B">
        <w:rPr>
          <w:rFonts w:ascii="Times New Roman" w:hAnsi="Times New Roman"/>
          <w:sz w:val="24"/>
          <w:szCs w:val="24"/>
          <w:lang w:val="ru-RU"/>
        </w:rPr>
        <w:t>,</w:t>
      </w:r>
      <w:r w:rsidR="00BB645A" w:rsidRPr="009A764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764B">
        <w:rPr>
          <w:rFonts w:ascii="Times New Roman" w:hAnsi="Times New Roman"/>
          <w:sz w:val="24"/>
          <w:szCs w:val="24"/>
          <w:lang w:val="ru-RU"/>
        </w:rPr>
        <w:t>непосредственн</w:t>
      </w:r>
      <w:r>
        <w:rPr>
          <w:rFonts w:ascii="Times New Roman" w:hAnsi="Times New Roman"/>
          <w:sz w:val="24"/>
          <w:szCs w:val="24"/>
          <w:lang w:val="ru-RU"/>
        </w:rPr>
        <w:t>ые</w:t>
      </w:r>
      <w:r w:rsidRPr="009A76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руководители</w:t>
      </w:r>
      <w:r w:rsidRPr="009A76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обязаны</w:t>
      </w:r>
      <w:r w:rsidRPr="009A76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обеспечивать</w:t>
      </w:r>
      <w:r w:rsidRPr="009A76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51CB" w:rsidRPr="009751CB">
        <w:rPr>
          <w:rFonts w:ascii="Times New Roman" w:hAnsi="Times New Roman"/>
          <w:sz w:val="24"/>
          <w:szCs w:val="24"/>
          <w:lang w:val="ru-RU"/>
        </w:rPr>
        <w:t>направлени</w:t>
      </w:r>
      <w:r w:rsidR="009751CB">
        <w:rPr>
          <w:rFonts w:ascii="Times New Roman" w:hAnsi="Times New Roman"/>
          <w:sz w:val="24"/>
          <w:szCs w:val="24"/>
          <w:lang w:val="ru-RU"/>
        </w:rPr>
        <w:t xml:space="preserve">е в </w:t>
      </w:r>
      <w:r w:rsidR="009751CB" w:rsidRPr="009A764B">
        <w:rPr>
          <w:rFonts w:ascii="Times New Roman" w:hAnsi="Times New Roman"/>
          <w:sz w:val="24"/>
          <w:szCs w:val="24"/>
          <w:lang w:val="ru-RU"/>
        </w:rPr>
        <w:t xml:space="preserve">ДУЛР </w:t>
      </w:r>
      <w:r w:rsidR="009751CB">
        <w:rPr>
          <w:rFonts w:ascii="Times New Roman" w:hAnsi="Times New Roman"/>
          <w:sz w:val="24"/>
          <w:szCs w:val="24"/>
          <w:lang w:val="ru-RU"/>
        </w:rPr>
        <w:t>заявок</w:t>
      </w:r>
      <w:r>
        <w:rPr>
          <w:rFonts w:ascii="Times New Roman" w:hAnsi="Times New Roman"/>
          <w:sz w:val="24"/>
          <w:szCs w:val="24"/>
          <w:lang w:val="ru-RU"/>
        </w:rPr>
        <w:t xml:space="preserve"> на</w:t>
      </w:r>
      <w:r w:rsidRPr="009A764B">
        <w:rPr>
          <w:rFonts w:ascii="Times New Roman" w:hAnsi="Times New Roman"/>
          <w:sz w:val="24"/>
          <w:szCs w:val="24"/>
          <w:lang w:val="ru-RU"/>
        </w:rPr>
        <w:t xml:space="preserve"> выполнени</w:t>
      </w:r>
      <w:r>
        <w:rPr>
          <w:rFonts w:ascii="Times New Roman" w:hAnsi="Times New Roman"/>
          <w:sz w:val="24"/>
          <w:szCs w:val="24"/>
          <w:lang w:val="ru-RU"/>
        </w:rPr>
        <w:t>е сверхурочной работы</w:t>
      </w:r>
      <w:r w:rsidRPr="009A76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BB645A" w:rsidRPr="009A764B">
        <w:rPr>
          <w:rFonts w:ascii="Times New Roman" w:hAnsi="Times New Roman"/>
          <w:sz w:val="24"/>
          <w:szCs w:val="24"/>
          <w:lang w:val="ru-RU"/>
        </w:rPr>
        <w:t>люб</w:t>
      </w:r>
      <w:r>
        <w:rPr>
          <w:rFonts w:ascii="Times New Roman" w:hAnsi="Times New Roman"/>
          <w:sz w:val="24"/>
          <w:szCs w:val="24"/>
          <w:lang w:val="ru-RU"/>
        </w:rPr>
        <w:t>ую</w:t>
      </w:r>
      <w:r w:rsidR="004C6755" w:rsidRPr="009A764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764B">
        <w:rPr>
          <w:rFonts w:ascii="Times New Roman" w:hAnsi="Times New Roman"/>
          <w:sz w:val="24"/>
          <w:szCs w:val="24"/>
          <w:lang w:val="ru-RU"/>
        </w:rPr>
        <w:t>конкретн</w:t>
      </w:r>
      <w:r>
        <w:rPr>
          <w:rFonts w:ascii="Times New Roman" w:hAnsi="Times New Roman"/>
          <w:sz w:val="24"/>
          <w:szCs w:val="24"/>
          <w:lang w:val="ru-RU"/>
        </w:rPr>
        <w:t xml:space="preserve">ую неделю не позднее </w:t>
      </w:r>
      <w:r w:rsidR="004C6755" w:rsidRPr="009A764B">
        <w:rPr>
          <w:rFonts w:ascii="Times New Roman" w:hAnsi="Times New Roman"/>
          <w:sz w:val="24"/>
          <w:szCs w:val="24"/>
          <w:lang w:val="ru-RU"/>
        </w:rPr>
        <w:t xml:space="preserve">18.00 </w:t>
      </w:r>
      <w:r w:rsidRPr="009A764B">
        <w:rPr>
          <w:rFonts w:ascii="Times New Roman" w:hAnsi="Times New Roman"/>
          <w:sz w:val="24"/>
          <w:szCs w:val="24"/>
          <w:lang w:val="ru-RU"/>
        </w:rPr>
        <w:t>п</w:t>
      </w:r>
      <w:r w:rsidR="00BB645A" w:rsidRPr="009A764B">
        <w:rPr>
          <w:rFonts w:ascii="Times New Roman" w:hAnsi="Times New Roman"/>
          <w:sz w:val="24"/>
          <w:szCs w:val="24"/>
          <w:lang w:val="ru-RU"/>
        </w:rPr>
        <w:t>ятниц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4C6755" w:rsidRPr="009A76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9A764B">
        <w:rPr>
          <w:rFonts w:ascii="Times New Roman" w:hAnsi="Times New Roman"/>
          <w:sz w:val="24"/>
          <w:szCs w:val="24"/>
          <w:lang w:val="ru-RU"/>
        </w:rPr>
        <w:t>текущ</w:t>
      </w:r>
      <w:r>
        <w:rPr>
          <w:rFonts w:ascii="Times New Roman" w:hAnsi="Times New Roman"/>
          <w:sz w:val="24"/>
          <w:szCs w:val="24"/>
          <w:lang w:val="ru-RU"/>
        </w:rPr>
        <w:t>ей</w:t>
      </w:r>
      <w:r w:rsidR="004C6755" w:rsidRPr="009A76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недели. </w:t>
      </w:r>
    </w:p>
    <w:p w:rsidR="00823003" w:rsidRDefault="00DE2436" w:rsidP="009B3D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823003" w:rsidSect="00333CA1">
          <w:footerReference w:type="default" r:id="rId71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B0241F">
        <w:rPr>
          <w:rFonts w:ascii="Times New Roman" w:hAnsi="Times New Roman"/>
          <w:sz w:val="24"/>
          <w:szCs w:val="24"/>
          <w:lang w:val="ru-RU"/>
        </w:rPr>
        <w:t>В</w:t>
      </w:r>
      <w:r w:rsidRPr="00456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56CA4">
        <w:rPr>
          <w:rFonts w:ascii="Times New Roman" w:hAnsi="Times New Roman"/>
          <w:sz w:val="24"/>
          <w:szCs w:val="24"/>
          <w:lang w:val="ru-RU"/>
        </w:rPr>
        <w:t xml:space="preserve">2012 </w:t>
      </w:r>
      <w:r w:rsidR="00B0241F" w:rsidRPr="00B0241F">
        <w:rPr>
          <w:rFonts w:ascii="Times New Roman" w:hAnsi="Times New Roman"/>
          <w:sz w:val="24"/>
          <w:szCs w:val="24"/>
          <w:lang w:val="ru-RU"/>
        </w:rPr>
        <w:t>г</w:t>
      </w:r>
      <w:r w:rsidR="00B0241F" w:rsidRPr="00456CA4">
        <w:rPr>
          <w:rFonts w:ascii="Times New Roman" w:hAnsi="Times New Roman"/>
          <w:sz w:val="24"/>
          <w:szCs w:val="24"/>
          <w:lang w:val="ru-RU"/>
        </w:rPr>
        <w:t>.</w:t>
      </w:r>
      <w:r w:rsidR="004C6755" w:rsidRPr="00456CA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456CA4">
        <w:rPr>
          <w:rFonts w:ascii="Times New Roman" w:hAnsi="Times New Roman"/>
          <w:sz w:val="24"/>
          <w:szCs w:val="24"/>
          <w:lang w:val="ru-RU"/>
        </w:rPr>
        <w:t xml:space="preserve">2013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г</w:t>
      </w:r>
      <w:r w:rsidR="00BB645A" w:rsidRPr="00456CA4">
        <w:rPr>
          <w:rFonts w:ascii="Times New Roman" w:hAnsi="Times New Roman"/>
          <w:sz w:val="24"/>
          <w:szCs w:val="24"/>
          <w:lang w:val="ru-RU"/>
        </w:rPr>
        <w:t>.</w:t>
      </w:r>
      <w:r w:rsidR="004C6755" w:rsidRPr="00456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456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456CA4">
        <w:rPr>
          <w:rFonts w:ascii="Times New Roman" w:hAnsi="Times New Roman"/>
          <w:sz w:val="24"/>
          <w:szCs w:val="24"/>
          <w:lang w:val="ru-RU"/>
        </w:rPr>
        <w:t xml:space="preserve">2014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г</w:t>
      </w:r>
      <w:r w:rsidR="00BB645A" w:rsidRPr="00456CA4">
        <w:rPr>
          <w:rFonts w:ascii="Times New Roman" w:hAnsi="Times New Roman"/>
          <w:sz w:val="24"/>
          <w:szCs w:val="24"/>
          <w:lang w:val="ru-RU"/>
        </w:rPr>
        <w:t>.</w:t>
      </w:r>
      <w:r w:rsidR="004C6755" w:rsidRPr="00456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51CB">
        <w:rPr>
          <w:rFonts w:ascii="Times New Roman" w:hAnsi="Times New Roman"/>
          <w:sz w:val="24"/>
          <w:szCs w:val="24"/>
          <w:lang w:val="ru-RU"/>
        </w:rPr>
        <w:t>к выполнению сверхурочной</w:t>
      </w:r>
      <w:r w:rsidR="009751CB" w:rsidRPr="00FB634C">
        <w:rPr>
          <w:rFonts w:ascii="Times New Roman" w:hAnsi="Times New Roman"/>
          <w:sz w:val="24"/>
          <w:szCs w:val="24"/>
          <w:lang w:val="ru-RU"/>
        </w:rPr>
        <w:t xml:space="preserve"> работы</w:t>
      </w:r>
      <w:r w:rsidR="009751CB">
        <w:rPr>
          <w:rFonts w:ascii="Times New Roman" w:hAnsi="Times New Roman"/>
          <w:sz w:val="24"/>
          <w:szCs w:val="24"/>
          <w:lang w:val="ru-RU"/>
        </w:rPr>
        <w:t xml:space="preserve"> привлекались, </w:t>
      </w:r>
      <w:r w:rsidR="009751CB" w:rsidRPr="00B0241F">
        <w:rPr>
          <w:rFonts w:ascii="Times New Roman" w:hAnsi="Times New Roman"/>
          <w:sz w:val="24"/>
          <w:szCs w:val="24"/>
          <w:lang w:val="ru-RU"/>
        </w:rPr>
        <w:t>соответственно</w:t>
      </w:r>
      <w:r w:rsidR="009751C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B634C">
        <w:rPr>
          <w:rFonts w:ascii="Times New Roman" w:hAnsi="Times New Roman"/>
          <w:sz w:val="24"/>
          <w:szCs w:val="24"/>
          <w:lang w:val="ru-RU"/>
        </w:rPr>
        <w:t xml:space="preserve">около </w:t>
      </w:r>
      <w:r w:rsidR="004C6755" w:rsidRPr="00456CA4">
        <w:rPr>
          <w:rFonts w:ascii="Times New Roman" w:hAnsi="Times New Roman"/>
          <w:sz w:val="24"/>
          <w:szCs w:val="24"/>
          <w:lang w:val="ru-RU"/>
        </w:rPr>
        <w:t>74</w:t>
      </w:r>
      <w:r w:rsidR="00B0241F" w:rsidRPr="00FB634C">
        <w:rPr>
          <w:rFonts w:ascii="Times New Roman" w:hAnsi="Times New Roman"/>
          <w:sz w:val="24"/>
          <w:szCs w:val="24"/>
          <w:lang w:val="ru-RU"/>
        </w:rPr>
        <w:t>%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>,</w:t>
      </w:r>
      <w:r w:rsidR="004C6755" w:rsidRPr="00456CA4">
        <w:rPr>
          <w:rFonts w:ascii="Times New Roman" w:hAnsi="Times New Roman"/>
          <w:sz w:val="24"/>
          <w:szCs w:val="24"/>
          <w:lang w:val="ru-RU"/>
        </w:rPr>
        <w:t xml:space="preserve"> 55</w:t>
      </w:r>
      <w:r w:rsidR="00B0241F" w:rsidRPr="00FB634C">
        <w:rPr>
          <w:rFonts w:ascii="Times New Roman" w:hAnsi="Times New Roman"/>
          <w:sz w:val="24"/>
          <w:szCs w:val="24"/>
          <w:lang w:val="ru-RU"/>
        </w:rPr>
        <w:t>%</w:t>
      </w:r>
      <w:r w:rsidR="004C6755" w:rsidRPr="00456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456CA4">
        <w:rPr>
          <w:rFonts w:ascii="Times New Roman" w:hAnsi="Times New Roman"/>
          <w:sz w:val="24"/>
          <w:szCs w:val="24"/>
          <w:lang w:val="ru-RU"/>
        </w:rPr>
        <w:t xml:space="preserve"> 33</w:t>
      </w:r>
      <w:r w:rsidR="00B0241F" w:rsidRPr="00FB634C">
        <w:rPr>
          <w:rFonts w:ascii="Times New Roman" w:hAnsi="Times New Roman"/>
          <w:sz w:val="24"/>
          <w:szCs w:val="24"/>
          <w:lang w:val="ru-RU"/>
        </w:rPr>
        <w:t>%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34C" w:rsidRPr="00FB634C">
        <w:rPr>
          <w:rFonts w:ascii="Times New Roman" w:hAnsi="Times New Roman"/>
          <w:sz w:val="24"/>
          <w:szCs w:val="24"/>
          <w:lang w:val="ru-RU"/>
        </w:rPr>
        <w:t>сотрудник</w:t>
      </w:r>
      <w:r w:rsidR="00FB634C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FB634C" w:rsidRPr="00FB634C">
        <w:rPr>
          <w:rFonts w:ascii="Times New Roman" w:hAnsi="Times New Roman"/>
          <w:sz w:val="24"/>
          <w:szCs w:val="24"/>
          <w:lang w:val="ru-RU"/>
        </w:rPr>
        <w:t>категори</w:t>
      </w:r>
      <w:r w:rsidR="00FB634C">
        <w:rPr>
          <w:rFonts w:ascii="Times New Roman" w:hAnsi="Times New Roman"/>
          <w:sz w:val="24"/>
          <w:szCs w:val="24"/>
          <w:lang w:val="ru-RU"/>
        </w:rPr>
        <w:t>и о</w:t>
      </w:r>
      <w:r w:rsidR="00456CA4">
        <w:rPr>
          <w:rFonts w:ascii="Times New Roman" w:hAnsi="Times New Roman"/>
          <w:sz w:val="24"/>
          <w:szCs w:val="24"/>
          <w:lang w:val="ru-RU"/>
        </w:rPr>
        <w:t>бщего обслуживания</w:t>
      </w:r>
      <w:r w:rsidR="004C6755" w:rsidRPr="00456CA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9751CB">
        <w:rPr>
          <w:rFonts w:ascii="Times New Roman" w:hAnsi="Times New Roman"/>
          <w:sz w:val="24"/>
          <w:szCs w:val="24"/>
          <w:lang w:val="ru-RU"/>
        </w:rPr>
        <w:t xml:space="preserve">По итогам </w:t>
      </w:r>
      <w:r w:rsidR="00FB634C" w:rsidRPr="00FB634C">
        <w:rPr>
          <w:rFonts w:ascii="Times New Roman" w:hAnsi="Times New Roman"/>
          <w:sz w:val="24"/>
          <w:lang w:val="ru-RU"/>
        </w:rPr>
        <w:t>рассмотрени</w:t>
      </w:r>
      <w:r w:rsidR="009751CB">
        <w:rPr>
          <w:rFonts w:ascii="Times New Roman" w:hAnsi="Times New Roman"/>
          <w:sz w:val="24"/>
          <w:szCs w:val="24"/>
          <w:lang w:val="ru-RU"/>
        </w:rPr>
        <w:t>я</w:t>
      </w:r>
      <w:r w:rsid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34C" w:rsidRPr="00FB634C">
        <w:rPr>
          <w:rFonts w:ascii="Times New Roman" w:hAnsi="Times New Roman"/>
          <w:sz w:val="24"/>
          <w:szCs w:val="24"/>
          <w:lang w:val="ru-RU"/>
        </w:rPr>
        <w:t>информаци</w:t>
      </w:r>
      <w:r w:rsidR="00FB634C">
        <w:rPr>
          <w:rFonts w:ascii="Times New Roman" w:hAnsi="Times New Roman"/>
          <w:sz w:val="24"/>
          <w:szCs w:val="24"/>
          <w:lang w:val="ru-RU"/>
        </w:rPr>
        <w:t xml:space="preserve">и по </w:t>
      </w:r>
      <w:r w:rsidR="00FB634C" w:rsidRPr="009A764B">
        <w:rPr>
          <w:rFonts w:ascii="Times New Roman" w:hAnsi="Times New Roman"/>
          <w:sz w:val="24"/>
          <w:szCs w:val="24"/>
          <w:lang w:val="ru-RU"/>
        </w:rPr>
        <w:t xml:space="preserve">10 </w:t>
      </w:r>
      <w:r w:rsidR="00FB634C" w:rsidRPr="00FB634C">
        <w:rPr>
          <w:rFonts w:ascii="Times New Roman" w:hAnsi="Times New Roman"/>
          <w:sz w:val="24"/>
          <w:szCs w:val="24"/>
          <w:lang w:val="ru-RU"/>
        </w:rPr>
        <w:t>сотрудник</w:t>
      </w:r>
      <w:r w:rsidR="00FB634C">
        <w:rPr>
          <w:rFonts w:ascii="Times New Roman" w:hAnsi="Times New Roman"/>
          <w:sz w:val="24"/>
          <w:szCs w:val="24"/>
          <w:lang w:val="ru-RU"/>
        </w:rPr>
        <w:t xml:space="preserve">ам за </w:t>
      </w:r>
      <w:r w:rsidR="00FB634C" w:rsidRPr="00B0241F">
        <w:rPr>
          <w:rFonts w:ascii="Times New Roman" w:hAnsi="Times New Roman"/>
          <w:sz w:val="24"/>
          <w:szCs w:val="24"/>
          <w:lang w:val="ru-RU"/>
        </w:rPr>
        <w:t>период</w:t>
      </w:r>
      <w:r w:rsidR="00FB634C">
        <w:rPr>
          <w:rFonts w:ascii="Times New Roman" w:hAnsi="Times New Roman"/>
          <w:sz w:val="24"/>
          <w:szCs w:val="24"/>
          <w:lang w:val="ru-RU"/>
        </w:rPr>
        <w:t xml:space="preserve"> проверки </w:t>
      </w:r>
      <w:r w:rsidR="00FB634C" w:rsidRPr="00FB634C">
        <w:rPr>
          <w:rFonts w:ascii="Times New Roman" w:hAnsi="Times New Roman"/>
          <w:sz w:val="24"/>
          <w:szCs w:val="24"/>
          <w:lang w:val="ru-RU"/>
        </w:rPr>
        <w:t>м</w:t>
      </w:r>
      <w:r w:rsidR="009A764B" w:rsidRPr="00FB634C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9751CB" w:rsidRPr="009751CB">
        <w:rPr>
          <w:rFonts w:ascii="Times New Roman" w:hAnsi="Times New Roman"/>
          <w:sz w:val="24"/>
          <w:szCs w:val="24"/>
          <w:lang w:val="ru-RU"/>
        </w:rPr>
        <w:t>зафиксирова</w:t>
      </w:r>
      <w:r w:rsidR="009751CB">
        <w:rPr>
          <w:rFonts w:ascii="Times New Roman" w:hAnsi="Times New Roman"/>
          <w:sz w:val="24"/>
          <w:szCs w:val="24"/>
          <w:lang w:val="ru-RU"/>
        </w:rPr>
        <w:t xml:space="preserve">ли </w:t>
      </w:r>
      <w:r w:rsidR="00FB634C" w:rsidRPr="00FB634C">
        <w:rPr>
          <w:rFonts w:ascii="Times New Roman" w:hAnsi="Times New Roman"/>
          <w:sz w:val="24"/>
          <w:szCs w:val="24"/>
          <w:lang w:val="ru-RU"/>
        </w:rPr>
        <w:t>следующ</w:t>
      </w:r>
      <w:r w:rsidR="00FB634C">
        <w:rPr>
          <w:rFonts w:ascii="Times New Roman" w:hAnsi="Times New Roman"/>
          <w:sz w:val="24"/>
          <w:szCs w:val="24"/>
          <w:lang w:val="ru-RU"/>
        </w:rPr>
        <w:t>ие случаи несоблюдения</w:t>
      </w:r>
      <w:r w:rsidR="009A764B" w:rsidRPr="00FB634C">
        <w:rPr>
          <w:rFonts w:ascii="Times New Roman" w:hAnsi="Times New Roman"/>
          <w:sz w:val="24"/>
          <w:szCs w:val="24"/>
          <w:lang w:val="ru-RU"/>
        </w:rPr>
        <w:t xml:space="preserve"> требований служебной инструкции</w:t>
      </w:r>
      <w:r w:rsidR="004C6755" w:rsidRPr="009A764B">
        <w:rPr>
          <w:rFonts w:ascii="Times New Roman" w:hAnsi="Times New Roman"/>
          <w:sz w:val="24"/>
          <w:szCs w:val="24"/>
          <w:lang w:val="ru-RU"/>
        </w:rPr>
        <w:t>:</w:t>
      </w:r>
    </w:p>
    <w:p w:rsidR="004C6755" w:rsidRPr="00FB634C" w:rsidRDefault="00FB634C" w:rsidP="004C6755">
      <w:pPr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В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пят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случаях заявка на выполнение сверхурочной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работы</w:t>
      </w:r>
      <w:r>
        <w:rPr>
          <w:rFonts w:ascii="Times New Roman" w:hAnsi="Times New Roman"/>
          <w:sz w:val="24"/>
          <w:szCs w:val="24"/>
          <w:lang w:val="ru-RU"/>
        </w:rPr>
        <w:t xml:space="preserve"> была </w:t>
      </w:r>
      <w:r w:rsidRPr="00FB634C">
        <w:rPr>
          <w:rFonts w:ascii="Times New Roman" w:hAnsi="Times New Roman"/>
          <w:sz w:val="24"/>
          <w:szCs w:val="24"/>
          <w:lang w:val="ru-RU"/>
        </w:rPr>
        <w:t>утвержд</w:t>
      </w:r>
      <w:r>
        <w:rPr>
          <w:rFonts w:ascii="Times New Roman" w:hAnsi="Times New Roman"/>
          <w:sz w:val="24"/>
          <w:szCs w:val="24"/>
          <w:lang w:val="ru-RU"/>
        </w:rPr>
        <w:t xml:space="preserve">ена по истечении срока, </w:t>
      </w:r>
      <w:r w:rsidRPr="00FB634C">
        <w:rPr>
          <w:rFonts w:ascii="Times New Roman" w:hAnsi="Times New Roman"/>
          <w:sz w:val="24"/>
          <w:szCs w:val="24"/>
          <w:lang w:val="ru-RU"/>
        </w:rPr>
        <w:t>предусмотренн</w:t>
      </w:r>
      <w:r>
        <w:rPr>
          <w:rFonts w:ascii="Times New Roman" w:hAnsi="Times New Roman"/>
          <w:sz w:val="24"/>
          <w:szCs w:val="24"/>
          <w:lang w:val="ru-RU"/>
        </w:rPr>
        <w:t>ого служебной инструкцией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дв</w:t>
      </w:r>
      <w:r>
        <w:rPr>
          <w:rFonts w:ascii="Times New Roman" w:hAnsi="Times New Roman"/>
          <w:sz w:val="24"/>
          <w:szCs w:val="24"/>
          <w:lang w:val="ru-RU"/>
        </w:rPr>
        <w:t>ух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FB634C">
        <w:rPr>
          <w:rFonts w:ascii="Times New Roman" w:hAnsi="Times New Roman"/>
          <w:sz w:val="24"/>
          <w:szCs w:val="24"/>
          <w:lang w:val="ru-RU"/>
        </w:rPr>
        <w:t>случаях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заявка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была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утвержд</w:t>
      </w:r>
      <w:r>
        <w:rPr>
          <w:rFonts w:ascii="Times New Roman" w:hAnsi="Times New Roman"/>
          <w:sz w:val="24"/>
          <w:szCs w:val="24"/>
          <w:lang w:val="ru-RU"/>
        </w:rPr>
        <w:t>ена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до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начала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недел</w:t>
      </w:r>
      <w:r>
        <w:rPr>
          <w:rFonts w:ascii="Times New Roman" w:hAnsi="Times New Roman"/>
          <w:sz w:val="24"/>
          <w:szCs w:val="24"/>
          <w:lang w:val="ru-RU"/>
        </w:rPr>
        <w:t>и,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к </w:t>
      </w:r>
      <w:r w:rsidRPr="00FB634C">
        <w:rPr>
          <w:rFonts w:ascii="Times New Roman" w:hAnsi="Times New Roman"/>
          <w:sz w:val="24"/>
          <w:szCs w:val="24"/>
          <w:lang w:val="ru-RU"/>
        </w:rPr>
        <w:t>котор</w:t>
      </w:r>
      <w:r>
        <w:rPr>
          <w:rFonts w:ascii="Times New Roman" w:hAnsi="Times New Roman"/>
          <w:sz w:val="24"/>
          <w:szCs w:val="24"/>
          <w:lang w:val="ru-RU"/>
        </w:rPr>
        <w:t>ой относилась заявка на выполнение сверхурочной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работы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FB634C" w:rsidRDefault="00FB634C" w:rsidP="004C6755">
      <w:pPr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вос</w:t>
      </w:r>
      <w:r>
        <w:rPr>
          <w:rFonts w:ascii="Times New Roman" w:hAnsi="Times New Roman"/>
          <w:sz w:val="24"/>
          <w:szCs w:val="24"/>
          <w:lang w:val="ru-RU"/>
        </w:rPr>
        <w:t>ьми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FB634C">
        <w:rPr>
          <w:rFonts w:ascii="Times New Roman" w:hAnsi="Times New Roman"/>
          <w:sz w:val="24"/>
          <w:szCs w:val="24"/>
          <w:lang w:val="ru-RU"/>
        </w:rPr>
        <w:t>случаях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сверхурочная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работ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была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возмещена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денежной форме, а не путем предоставления отгулов. В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бланке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заявки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не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содерж</w:t>
      </w:r>
      <w:r>
        <w:rPr>
          <w:rFonts w:ascii="Times New Roman" w:hAnsi="Times New Roman"/>
          <w:sz w:val="24"/>
          <w:szCs w:val="24"/>
          <w:lang w:val="ru-RU"/>
        </w:rPr>
        <w:t>алось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634C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Pr="00FB634C">
        <w:rPr>
          <w:rFonts w:ascii="Times New Roman" w:hAnsi="Times New Roman"/>
          <w:sz w:val="24"/>
          <w:szCs w:val="24"/>
          <w:lang w:val="ru-RU"/>
        </w:rPr>
        <w:t>, свидетельств</w:t>
      </w:r>
      <w:r>
        <w:rPr>
          <w:rFonts w:ascii="Times New Roman" w:hAnsi="Times New Roman"/>
          <w:sz w:val="24"/>
          <w:szCs w:val="24"/>
          <w:lang w:val="ru-RU"/>
        </w:rPr>
        <w:t>ующих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том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FB634C">
        <w:rPr>
          <w:rFonts w:ascii="Times New Roman" w:hAnsi="Times New Roman"/>
          <w:sz w:val="24"/>
          <w:szCs w:val="24"/>
          <w:lang w:val="ru-RU"/>
        </w:rPr>
        <w:t>когда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764B">
        <w:rPr>
          <w:rFonts w:ascii="Times New Roman" w:hAnsi="Times New Roman"/>
          <w:sz w:val="24"/>
          <w:szCs w:val="24"/>
          <w:lang w:val="ru-RU"/>
        </w:rPr>
        <w:t>непосредственн</w:t>
      </w:r>
      <w:r>
        <w:rPr>
          <w:rFonts w:ascii="Times New Roman" w:hAnsi="Times New Roman"/>
          <w:sz w:val="24"/>
          <w:szCs w:val="24"/>
          <w:lang w:val="ru-RU"/>
        </w:rPr>
        <w:t xml:space="preserve">ый руководитель направил свое </w:t>
      </w:r>
      <w:r w:rsidRPr="00FB634C">
        <w:rPr>
          <w:rFonts w:ascii="Times New Roman" w:hAnsi="Times New Roman"/>
          <w:sz w:val="24"/>
          <w:szCs w:val="24"/>
          <w:lang w:val="ru-RU"/>
        </w:rPr>
        <w:t>заключени</w:t>
      </w:r>
      <w:r>
        <w:rPr>
          <w:rFonts w:ascii="Times New Roman" w:hAnsi="Times New Roman"/>
          <w:sz w:val="24"/>
          <w:szCs w:val="24"/>
          <w:lang w:val="ru-RU"/>
        </w:rPr>
        <w:t>е о том, что служебная</w:t>
      </w:r>
      <w:r w:rsidRPr="009A76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обстановка не позволяет </w:t>
      </w:r>
      <w:r w:rsidRPr="009A764B">
        <w:rPr>
          <w:rFonts w:ascii="Times New Roman" w:hAnsi="Times New Roman"/>
          <w:sz w:val="24"/>
          <w:szCs w:val="24"/>
          <w:lang w:val="ru-RU"/>
        </w:rPr>
        <w:t>предоставить отгулы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FB634C" w:rsidRDefault="00DE2436" w:rsidP="009B3D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0241F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/>
          <w:sz w:val="24"/>
          <w:szCs w:val="24"/>
          <w:lang w:val="ru-RU"/>
        </w:rPr>
        <w:t>заявила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0241F">
        <w:rPr>
          <w:rFonts w:ascii="Times New Roman" w:hAnsi="Times New Roman"/>
          <w:sz w:val="24"/>
          <w:szCs w:val="24"/>
          <w:lang w:val="ru-RU"/>
        </w:rPr>
        <w:t>что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34C">
        <w:rPr>
          <w:rFonts w:ascii="Times New Roman" w:hAnsi="Times New Roman"/>
          <w:sz w:val="24"/>
          <w:szCs w:val="24"/>
          <w:lang w:val="ru-RU"/>
        </w:rPr>
        <w:t xml:space="preserve">были предприняты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усилия</w:t>
      </w:r>
      <w:r w:rsidR="00FB634C">
        <w:rPr>
          <w:rFonts w:ascii="Times New Roman" w:hAnsi="Times New Roman"/>
          <w:sz w:val="24"/>
          <w:szCs w:val="24"/>
          <w:lang w:val="ru-RU"/>
        </w:rPr>
        <w:t>, которые позволили значительно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34C">
        <w:rPr>
          <w:rFonts w:ascii="Times New Roman" w:hAnsi="Times New Roman"/>
          <w:sz w:val="24"/>
          <w:szCs w:val="24"/>
          <w:lang w:val="ru-RU"/>
        </w:rPr>
        <w:t xml:space="preserve">сократить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затраты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34C">
        <w:rPr>
          <w:rFonts w:ascii="Times New Roman" w:hAnsi="Times New Roman"/>
          <w:sz w:val="24"/>
          <w:szCs w:val="24"/>
          <w:lang w:val="ru-RU"/>
        </w:rPr>
        <w:t xml:space="preserve">на оплату </w:t>
      </w:r>
      <w:r w:rsidR="00FB634C" w:rsidRPr="00FB634C">
        <w:rPr>
          <w:rFonts w:ascii="Times New Roman" w:hAnsi="Times New Roman"/>
          <w:sz w:val="24"/>
          <w:szCs w:val="24"/>
          <w:lang w:val="ru-RU"/>
        </w:rPr>
        <w:t xml:space="preserve">сверхурочной работы </w:t>
      </w:r>
      <w:r w:rsidRPr="00B0241F">
        <w:rPr>
          <w:rFonts w:ascii="Times New Roman" w:hAnsi="Times New Roman"/>
          <w:sz w:val="24"/>
          <w:szCs w:val="24"/>
          <w:lang w:val="ru-RU"/>
        </w:rPr>
        <w:t>в</w:t>
      </w:r>
      <w:r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FB634C">
        <w:rPr>
          <w:rFonts w:ascii="Times New Roman" w:hAnsi="Times New Roman"/>
          <w:sz w:val="24"/>
          <w:szCs w:val="24"/>
          <w:lang w:val="ru-RU"/>
        </w:rPr>
        <w:t xml:space="preserve">2014 </w:t>
      </w:r>
      <w:r w:rsidR="00B0241F">
        <w:rPr>
          <w:rFonts w:ascii="Times New Roman" w:hAnsi="Times New Roman"/>
          <w:sz w:val="24"/>
          <w:szCs w:val="24"/>
          <w:lang w:val="ru-RU"/>
        </w:rPr>
        <w:t>г</w:t>
      </w:r>
      <w:r w:rsidR="00B0241F" w:rsidRPr="00FB634C">
        <w:rPr>
          <w:rFonts w:ascii="Times New Roman" w:hAnsi="Times New Roman"/>
          <w:sz w:val="24"/>
          <w:szCs w:val="24"/>
          <w:lang w:val="ru-RU"/>
        </w:rPr>
        <w:t>.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0CA3" w:rsidRPr="004D0CA3">
        <w:rPr>
          <w:rFonts w:ascii="Times New Roman" w:hAnsi="Times New Roman"/>
          <w:sz w:val="24"/>
          <w:szCs w:val="24"/>
          <w:lang w:val="ru-RU"/>
        </w:rPr>
        <w:t>Организаци</w:t>
      </w:r>
      <w:r w:rsidR="004D0CA3">
        <w:rPr>
          <w:rFonts w:ascii="Times New Roman" w:hAnsi="Times New Roman"/>
          <w:sz w:val="24"/>
          <w:szCs w:val="24"/>
          <w:lang w:val="ru-RU"/>
        </w:rPr>
        <w:t xml:space="preserve">я пояснила, что </w:t>
      </w:r>
      <w:r w:rsidR="004D0CA3" w:rsidRPr="004D0CA3">
        <w:rPr>
          <w:rFonts w:ascii="Times New Roman" w:hAnsi="Times New Roman"/>
          <w:sz w:val="24"/>
          <w:szCs w:val="24"/>
          <w:lang w:val="ru-RU"/>
        </w:rPr>
        <w:t>использова</w:t>
      </w:r>
      <w:r w:rsidR="004D0CA3">
        <w:rPr>
          <w:rFonts w:ascii="Times New Roman" w:hAnsi="Times New Roman"/>
          <w:sz w:val="24"/>
          <w:szCs w:val="24"/>
          <w:lang w:val="ru-RU"/>
        </w:rPr>
        <w:t>ние формы денежной оплаты вместо предоставления отгулов было связано с высокими объемами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5D6F">
        <w:rPr>
          <w:rFonts w:ascii="Times New Roman" w:hAnsi="Times New Roman"/>
          <w:sz w:val="24"/>
          <w:szCs w:val="24"/>
          <w:lang w:val="ru-RU"/>
        </w:rPr>
        <w:t>работ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0CA3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4D0CA3" w:rsidRPr="004D0CA3">
        <w:rPr>
          <w:rFonts w:ascii="Times New Roman" w:hAnsi="Times New Roman"/>
          <w:sz w:val="24"/>
          <w:szCs w:val="24"/>
          <w:lang w:val="ru-RU"/>
        </w:rPr>
        <w:t>некотор</w:t>
      </w:r>
      <w:r w:rsidR="004D0CA3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4D0CA3" w:rsidRPr="004D0CA3">
        <w:rPr>
          <w:rFonts w:ascii="Times New Roman" w:hAnsi="Times New Roman"/>
          <w:sz w:val="24"/>
          <w:szCs w:val="24"/>
          <w:lang w:val="ru-RU"/>
        </w:rPr>
        <w:t>подразделени</w:t>
      </w:r>
      <w:r w:rsidR="004D0CA3">
        <w:rPr>
          <w:rFonts w:ascii="Times New Roman" w:hAnsi="Times New Roman"/>
          <w:sz w:val="24"/>
          <w:szCs w:val="24"/>
          <w:lang w:val="ru-RU"/>
        </w:rPr>
        <w:t>ях</w:t>
      </w:r>
      <w:r w:rsidR="004C6755" w:rsidRPr="00FB634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4C6755" w:rsidRPr="00F26378" w:rsidRDefault="00D81B14" w:rsidP="004C6755">
      <w:pPr>
        <w:spacing w:before="120" w:after="12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26378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4C6755" w:rsidRPr="00F2637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B3DAA" w:rsidRPr="00F26378">
        <w:rPr>
          <w:rFonts w:ascii="Times New Roman" w:hAnsi="Times New Roman"/>
          <w:b/>
          <w:sz w:val="24"/>
          <w:szCs w:val="24"/>
          <w:lang w:val="ru-RU"/>
        </w:rPr>
        <w:t>20</w:t>
      </w:r>
    </w:p>
    <w:p w:rsidR="004C6755" w:rsidRPr="009A764B" w:rsidRDefault="009A764B" w:rsidP="004C6755">
      <w:pPr>
        <w:spacing w:before="120" w:after="12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4D0CA3">
        <w:rPr>
          <w:rFonts w:ascii="Times New Roman" w:hAnsi="Times New Roman"/>
          <w:b/>
          <w:sz w:val="24"/>
          <w:szCs w:val="24"/>
          <w:lang w:val="ru-RU"/>
        </w:rPr>
        <w:t xml:space="preserve">Мы рекомендуем усилить </w:t>
      </w:r>
      <w:r w:rsidR="004D0CA3">
        <w:rPr>
          <w:rFonts w:ascii="Times New Roman" w:hAnsi="Times New Roman"/>
          <w:b/>
          <w:sz w:val="24"/>
          <w:szCs w:val="24"/>
          <w:lang w:val="ru-RU"/>
        </w:rPr>
        <w:t>меры внутреннего контроля</w:t>
      </w:r>
      <w:r w:rsidRPr="004D0CA3">
        <w:rPr>
          <w:rFonts w:ascii="Times New Roman" w:hAnsi="Times New Roman"/>
          <w:b/>
          <w:sz w:val="24"/>
          <w:szCs w:val="24"/>
          <w:lang w:val="ru-RU"/>
        </w:rPr>
        <w:t xml:space="preserve"> для полного соблюдения требований служебной инструкции, касающейся оплаты сверхурочной работы</w:t>
      </w:r>
      <w:r w:rsidR="004D0CA3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86384F" w:rsidRPr="00DC57F1" w:rsidRDefault="00DE2436" w:rsidP="0086384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b/>
          <w:color w:val="002060"/>
          <w:sz w:val="28"/>
          <w:szCs w:val="28"/>
          <w:lang w:val="ru-RU"/>
        </w:rPr>
      </w:pPr>
      <w:r w:rsidRPr="00D13D15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D13D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3D15" w:rsidRPr="00D13D15">
        <w:rPr>
          <w:rFonts w:ascii="Times New Roman" w:hAnsi="Times New Roman"/>
          <w:sz w:val="24"/>
          <w:szCs w:val="24"/>
          <w:lang w:val="ru-RU"/>
        </w:rPr>
        <w:t xml:space="preserve">согласилась с данной рекомендацией </w:t>
      </w:r>
      <w:r w:rsidR="00BB645A" w:rsidRPr="00D13D15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D13D1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3D15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4C6755" w:rsidRPr="00D13D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0CA3" w:rsidRPr="004D0CA3">
        <w:rPr>
          <w:rFonts w:ascii="Times New Roman" w:hAnsi="Times New Roman"/>
          <w:sz w:val="24"/>
          <w:szCs w:val="24"/>
          <w:lang w:val="ru-RU"/>
        </w:rPr>
        <w:t>решени</w:t>
      </w:r>
      <w:r w:rsidR="004D0CA3">
        <w:rPr>
          <w:rFonts w:ascii="Times New Roman" w:hAnsi="Times New Roman"/>
          <w:sz w:val="24"/>
          <w:szCs w:val="24"/>
          <w:lang w:val="ru-RU"/>
        </w:rPr>
        <w:t xml:space="preserve">я об оплате </w:t>
      </w:r>
      <w:r w:rsidR="004D0CA3" w:rsidRPr="004D0CA3">
        <w:rPr>
          <w:rFonts w:ascii="Times New Roman" w:hAnsi="Times New Roman"/>
          <w:sz w:val="24"/>
          <w:szCs w:val="24"/>
          <w:lang w:val="ru-RU"/>
        </w:rPr>
        <w:t>сверхурочной работы</w:t>
      </w:r>
      <w:r w:rsidR="004D0CA3">
        <w:rPr>
          <w:rFonts w:ascii="Times New Roman" w:hAnsi="Times New Roman"/>
          <w:sz w:val="24"/>
          <w:szCs w:val="24"/>
          <w:lang w:val="ru-RU"/>
        </w:rPr>
        <w:t xml:space="preserve"> принимаются на основе </w:t>
      </w:r>
      <w:r w:rsidR="00BB645A" w:rsidRPr="00D13D15">
        <w:rPr>
          <w:rFonts w:ascii="Times New Roman" w:hAnsi="Times New Roman"/>
          <w:sz w:val="24"/>
          <w:szCs w:val="24"/>
          <w:lang w:val="ru-RU"/>
        </w:rPr>
        <w:t>конкретн</w:t>
      </w:r>
      <w:r w:rsidR="004D0CA3">
        <w:rPr>
          <w:rFonts w:ascii="Times New Roman" w:hAnsi="Times New Roman"/>
          <w:sz w:val="24"/>
          <w:szCs w:val="24"/>
          <w:lang w:val="ru-RU"/>
        </w:rPr>
        <w:t>ых</w:t>
      </w:r>
      <w:r w:rsidR="00BB645A" w:rsidRPr="00D13D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0CA3">
        <w:rPr>
          <w:rFonts w:ascii="Times New Roman" w:hAnsi="Times New Roman"/>
          <w:sz w:val="24"/>
          <w:szCs w:val="24"/>
          <w:lang w:val="ru-RU"/>
        </w:rPr>
        <w:t>критериев</w:t>
      </w:r>
      <w:r w:rsidR="004C6755" w:rsidRPr="00D13D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D13D15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D13D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0CA3">
        <w:rPr>
          <w:rFonts w:ascii="Times New Roman" w:hAnsi="Times New Roman"/>
          <w:sz w:val="24"/>
          <w:szCs w:val="24"/>
          <w:lang w:val="ru-RU"/>
        </w:rPr>
        <w:t xml:space="preserve">под </w:t>
      </w:r>
      <w:r w:rsidR="004D0CA3" w:rsidRPr="004D0CA3">
        <w:rPr>
          <w:rFonts w:ascii="Times New Roman" w:hAnsi="Times New Roman"/>
          <w:sz w:val="24"/>
          <w:szCs w:val="24"/>
          <w:lang w:val="ru-RU"/>
        </w:rPr>
        <w:t>контрол</w:t>
      </w:r>
      <w:r w:rsidR="004D0CA3">
        <w:rPr>
          <w:rFonts w:ascii="Times New Roman" w:hAnsi="Times New Roman"/>
          <w:sz w:val="24"/>
          <w:szCs w:val="24"/>
          <w:lang w:val="ru-RU"/>
        </w:rPr>
        <w:t xml:space="preserve">ем </w:t>
      </w:r>
      <w:r w:rsidR="004D0CA3" w:rsidRPr="004D0CA3">
        <w:rPr>
          <w:rFonts w:ascii="Times New Roman" w:hAnsi="Times New Roman"/>
          <w:sz w:val="24"/>
          <w:szCs w:val="24"/>
          <w:lang w:val="ru-RU"/>
        </w:rPr>
        <w:t>руководст</w:t>
      </w:r>
      <w:r w:rsidR="004D0CA3">
        <w:rPr>
          <w:rFonts w:ascii="Times New Roman" w:hAnsi="Times New Roman"/>
          <w:sz w:val="24"/>
          <w:szCs w:val="24"/>
          <w:lang w:val="ru-RU"/>
        </w:rPr>
        <w:t xml:space="preserve">ва, </w:t>
      </w:r>
      <w:r w:rsidR="00345D6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4D0CA3">
        <w:rPr>
          <w:rFonts w:ascii="Times New Roman" w:hAnsi="Times New Roman"/>
          <w:sz w:val="24"/>
          <w:szCs w:val="24"/>
          <w:lang w:val="ru-RU"/>
        </w:rPr>
        <w:t xml:space="preserve">требуют </w:t>
      </w:r>
      <w:r w:rsidR="00BB645A" w:rsidRPr="00D13D15">
        <w:rPr>
          <w:rFonts w:ascii="Times New Roman" w:hAnsi="Times New Roman"/>
          <w:sz w:val="24"/>
          <w:szCs w:val="24"/>
          <w:lang w:val="ru-RU"/>
        </w:rPr>
        <w:t>предварительн</w:t>
      </w:r>
      <w:r w:rsidR="004D0CA3">
        <w:rPr>
          <w:rFonts w:ascii="Times New Roman" w:hAnsi="Times New Roman"/>
          <w:sz w:val="24"/>
          <w:szCs w:val="24"/>
          <w:lang w:val="ru-RU"/>
        </w:rPr>
        <w:t>ого согласования</w:t>
      </w:r>
      <w:r w:rsidR="004C6755" w:rsidRPr="00D13D15">
        <w:rPr>
          <w:rFonts w:ascii="Times New Roman" w:hAnsi="Times New Roman"/>
          <w:sz w:val="24"/>
          <w:szCs w:val="24"/>
          <w:lang w:val="ru-RU"/>
        </w:rPr>
        <w:t>.</w:t>
      </w:r>
    </w:p>
    <w:p w:rsidR="004C6755" w:rsidRPr="00DC57F1" w:rsidRDefault="00FB634C" w:rsidP="00351C02">
      <w:pPr>
        <w:spacing w:before="240" w:after="240" w:line="360" w:lineRule="auto"/>
        <w:rPr>
          <w:rFonts w:ascii="Times New Roman" w:hAnsi="Times New Roman"/>
          <w:b/>
          <w:color w:val="002060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002060"/>
          <w:sz w:val="24"/>
          <w:szCs w:val="24"/>
          <w:lang w:val="ru-RU"/>
        </w:rPr>
        <w:t>Специальные должностные надбавки</w:t>
      </w:r>
    </w:p>
    <w:p w:rsidR="00823003" w:rsidRDefault="00B23EF0" w:rsidP="009B3D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  <w:sectPr w:rsidR="00823003" w:rsidSect="00333CA1">
          <w:footerReference w:type="default" r:id="rId72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9A764B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 w:rsidR="004D0CA3">
        <w:rPr>
          <w:rFonts w:ascii="Times New Roman" w:hAnsi="Times New Roman"/>
          <w:sz w:val="24"/>
          <w:szCs w:val="24"/>
          <w:lang w:val="ru-RU"/>
        </w:rPr>
        <w:t>положению</w:t>
      </w:r>
      <w:r w:rsidR="004D0CA3" w:rsidRPr="004D0CA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6755" w:rsidRPr="009A764B">
        <w:rPr>
          <w:rFonts w:ascii="Times New Roman" w:hAnsi="Times New Roman"/>
          <w:sz w:val="24"/>
          <w:szCs w:val="24"/>
          <w:lang w:val="ru-RU"/>
        </w:rPr>
        <w:t>3.11</w:t>
      </w:r>
      <w:r w:rsidR="00345D6F">
        <w:rPr>
          <w:rFonts w:ascii="Times New Roman" w:hAnsi="Times New Roman"/>
          <w:sz w:val="24"/>
          <w:szCs w:val="24"/>
          <w:lang w:val="ru-RU"/>
        </w:rPr>
        <w:t xml:space="preserve"> ППП</w:t>
      </w:r>
      <w:r w:rsidR="004C6755" w:rsidRPr="009A764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D0CA3" w:rsidRPr="004D0CA3">
        <w:rPr>
          <w:rFonts w:ascii="Times New Roman" w:hAnsi="Times New Roman"/>
          <w:sz w:val="24"/>
          <w:szCs w:val="24"/>
          <w:lang w:val="ru-RU"/>
        </w:rPr>
        <w:t>любым сотрудникам</w:t>
      </w:r>
      <w:r w:rsidR="006516CB">
        <w:rPr>
          <w:rFonts w:ascii="Times New Roman" w:hAnsi="Times New Roman"/>
          <w:sz w:val="24"/>
          <w:szCs w:val="24"/>
          <w:lang w:val="ru-RU"/>
        </w:rPr>
        <w:t>,</w:t>
      </w:r>
      <w:r w:rsidR="004D0CA3" w:rsidRPr="004D0CA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16CB">
        <w:rPr>
          <w:rFonts w:ascii="Times New Roman" w:hAnsi="Times New Roman"/>
          <w:sz w:val="24"/>
          <w:szCs w:val="24"/>
          <w:lang w:val="ru-RU"/>
        </w:rPr>
        <w:t xml:space="preserve">привлеченным </w:t>
      </w:r>
      <w:r w:rsidR="004D0CA3" w:rsidRPr="004D0CA3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6516CB" w:rsidRPr="006516CB">
        <w:rPr>
          <w:rFonts w:ascii="Times New Roman" w:hAnsi="Times New Roman"/>
          <w:sz w:val="24"/>
          <w:szCs w:val="24"/>
          <w:lang w:val="ru-RU"/>
        </w:rPr>
        <w:t>услови</w:t>
      </w:r>
      <w:r w:rsidR="00F974C7">
        <w:rPr>
          <w:rFonts w:ascii="Times New Roman" w:hAnsi="Times New Roman"/>
          <w:sz w:val="24"/>
          <w:szCs w:val="24"/>
          <w:lang w:val="ru-RU"/>
        </w:rPr>
        <w:t>я</w:t>
      </w:r>
      <w:r w:rsidR="006516CB">
        <w:rPr>
          <w:rFonts w:ascii="Times New Roman" w:hAnsi="Times New Roman"/>
          <w:sz w:val="24"/>
          <w:szCs w:val="24"/>
          <w:lang w:val="ru-RU"/>
        </w:rPr>
        <w:t xml:space="preserve">х </w:t>
      </w:r>
      <w:r w:rsidR="004D0CA3" w:rsidRPr="004D0CA3">
        <w:rPr>
          <w:rFonts w:ascii="Times New Roman" w:hAnsi="Times New Roman"/>
          <w:sz w:val="24"/>
          <w:szCs w:val="24"/>
          <w:lang w:val="ru-RU"/>
        </w:rPr>
        <w:t>срочных, посто</w:t>
      </w:r>
      <w:r w:rsidR="006516CB">
        <w:rPr>
          <w:rFonts w:ascii="Times New Roman" w:hAnsi="Times New Roman"/>
          <w:sz w:val="24"/>
          <w:szCs w:val="24"/>
          <w:lang w:val="ru-RU"/>
        </w:rPr>
        <w:t>янных или непрерывных контрактов</w:t>
      </w:r>
      <w:r w:rsidR="004D0CA3" w:rsidRPr="004D0CA3">
        <w:rPr>
          <w:rFonts w:ascii="Times New Roman" w:hAnsi="Times New Roman"/>
          <w:sz w:val="24"/>
          <w:szCs w:val="24"/>
          <w:lang w:val="ru-RU"/>
        </w:rPr>
        <w:t xml:space="preserve">, которым предложено временно взять на себя выполнение функций и обязанностей вакантной должности на один класс выше занимаемой ими должности, выплачивается незачитываемая для пенсии специальная должностная надбавка (СДН). </w:t>
      </w:r>
      <w:r w:rsidR="004D0CA3">
        <w:rPr>
          <w:rFonts w:ascii="Times New Roman" w:hAnsi="Times New Roman"/>
          <w:sz w:val="24"/>
          <w:szCs w:val="24"/>
          <w:lang w:val="ru-RU"/>
        </w:rPr>
        <w:t xml:space="preserve">Такая </w:t>
      </w:r>
      <w:r w:rsidR="004D0CA3" w:rsidRPr="004D0CA3">
        <w:rPr>
          <w:rFonts w:ascii="Times New Roman" w:hAnsi="Times New Roman"/>
          <w:sz w:val="24"/>
          <w:szCs w:val="24"/>
          <w:lang w:val="ru-RU"/>
        </w:rPr>
        <w:t xml:space="preserve">надбавка выплачивается с того дня, когда сотрудник приступил к выполнению всех порученных ему/ей обязанностей должности более высокого класса в течение непрерывного шестимесячного периода. </w:t>
      </w:r>
      <w:r w:rsidR="004D0CA3" w:rsidRPr="00410ACF">
        <w:rPr>
          <w:rFonts w:ascii="Times New Roman" w:hAnsi="Times New Roman"/>
          <w:sz w:val="24"/>
          <w:szCs w:val="24"/>
          <w:lang w:val="ru-RU"/>
        </w:rPr>
        <w:t xml:space="preserve">Любое продление периода выплаты этой надбавки свыше 12 месяцев </w:t>
      </w:r>
      <w:r w:rsidR="00345D6F">
        <w:rPr>
          <w:rFonts w:ascii="Times New Roman" w:hAnsi="Times New Roman"/>
          <w:sz w:val="24"/>
          <w:szCs w:val="24"/>
          <w:lang w:val="ru-RU"/>
        </w:rPr>
        <w:t xml:space="preserve">допускается </w:t>
      </w:r>
      <w:r w:rsidR="004D0CA3" w:rsidRPr="00410ACF">
        <w:rPr>
          <w:rFonts w:ascii="Times New Roman" w:hAnsi="Times New Roman"/>
          <w:sz w:val="24"/>
          <w:szCs w:val="24"/>
          <w:lang w:val="ru-RU"/>
        </w:rPr>
        <w:t xml:space="preserve">только в исключительных обстоятельствах. </w:t>
      </w:r>
      <w:r w:rsidR="00410ACF" w:rsidRPr="00410ACF">
        <w:rPr>
          <w:rFonts w:ascii="Times New Roman" w:hAnsi="Times New Roman"/>
          <w:sz w:val="24"/>
          <w:szCs w:val="24"/>
          <w:lang w:val="ru-RU"/>
        </w:rPr>
        <w:t xml:space="preserve">Такое </w:t>
      </w:r>
    </w:p>
    <w:p w:rsidR="004C6755" w:rsidRPr="00345D6F" w:rsidRDefault="00410ACF" w:rsidP="00823003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10ACF">
        <w:rPr>
          <w:rFonts w:ascii="Times New Roman" w:hAnsi="Times New Roman"/>
          <w:sz w:val="24"/>
          <w:szCs w:val="24"/>
          <w:lang w:val="ru-RU"/>
        </w:rPr>
        <w:lastRenderedPageBreak/>
        <w:t xml:space="preserve">дополнительное продление не должно </w:t>
      </w:r>
      <w:r w:rsidR="00345D6F" w:rsidRPr="00410ACF">
        <w:rPr>
          <w:rFonts w:ascii="Times New Roman" w:hAnsi="Times New Roman"/>
          <w:sz w:val="24"/>
          <w:szCs w:val="24"/>
          <w:lang w:val="ru-RU"/>
        </w:rPr>
        <w:t xml:space="preserve">ни при каких обстоятельствах </w:t>
      </w:r>
      <w:r w:rsidRPr="00410ACF">
        <w:rPr>
          <w:rFonts w:ascii="Times New Roman" w:hAnsi="Times New Roman"/>
          <w:sz w:val="24"/>
          <w:szCs w:val="24"/>
          <w:lang w:val="ru-RU"/>
        </w:rPr>
        <w:t xml:space="preserve">превышать 12 месяцев. </w:t>
      </w:r>
    </w:p>
    <w:p w:rsidR="004C6755" w:rsidRPr="00410ACF" w:rsidRDefault="00B23EF0" w:rsidP="00BF75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10ACF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 w:rsidR="00410ACF" w:rsidRPr="00410ACF">
        <w:rPr>
          <w:rFonts w:ascii="Times New Roman" w:hAnsi="Times New Roman"/>
          <w:sz w:val="24"/>
          <w:szCs w:val="24"/>
          <w:lang w:val="ru-RU"/>
        </w:rPr>
        <w:t>положению</w:t>
      </w:r>
      <w:r w:rsidR="004D0CA3" w:rsidRPr="00410AC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6755" w:rsidRPr="00410ACF">
        <w:rPr>
          <w:rFonts w:ascii="Times New Roman" w:hAnsi="Times New Roman"/>
          <w:sz w:val="24"/>
          <w:szCs w:val="24"/>
          <w:lang w:val="ru-RU"/>
        </w:rPr>
        <w:t xml:space="preserve">3.22, </w:t>
      </w:r>
      <w:r w:rsidR="00345D6F">
        <w:rPr>
          <w:rFonts w:ascii="Times New Roman" w:hAnsi="Times New Roman"/>
          <w:sz w:val="24"/>
          <w:szCs w:val="24"/>
          <w:lang w:val="ru-RU"/>
        </w:rPr>
        <w:t xml:space="preserve">если не </w:t>
      </w:r>
      <w:r w:rsidR="004D0CA3" w:rsidRPr="00410ACF">
        <w:rPr>
          <w:rFonts w:ascii="Times New Roman" w:hAnsi="Times New Roman"/>
          <w:sz w:val="24"/>
          <w:szCs w:val="24"/>
          <w:lang w:val="ru-RU"/>
        </w:rPr>
        <w:t xml:space="preserve">предусмотрено иное, право на </w:t>
      </w:r>
      <w:r w:rsidR="00EB3E03">
        <w:rPr>
          <w:rFonts w:ascii="Times New Roman" w:hAnsi="Times New Roman"/>
          <w:sz w:val="24"/>
          <w:szCs w:val="24"/>
          <w:lang w:val="ru-RU"/>
        </w:rPr>
        <w:t xml:space="preserve">получение </w:t>
      </w:r>
      <w:r w:rsidR="004D0CA3" w:rsidRPr="00410ACF">
        <w:rPr>
          <w:rFonts w:ascii="Times New Roman" w:hAnsi="Times New Roman"/>
          <w:sz w:val="24"/>
          <w:szCs w:val="24"/>
          <w:lang w:val="ru-RU"/>
        </w:rPr>
        <w:t>надбавк</w:t>
      </w:r>
      <w:r w:rsidR="00EB3E03">
        <w:rPr>
          <w:rFonts w:ascii="Times New Roman" w:hAnsi="Times New Roman"/>
          <w:sz w:val="24"/>
          <w:szCs w:val="24"/>
          <w:lang w:val="ru-RU"/>
        </w:rPr>
        <w:t>и, субсидии</w:t>
      </w:r>
      <w:r w:rsidR="004D0CA3" w:rsidRPr="00410ACF">
        <w:rPr>
          <w:rFonts w:ascii="Times New Roman" w:hAnsi="Times New Roman"/>
          <w:sz w:val="24"/>
          <w:szCs w:val="24"/>
          <w:lang w:val="ru-RU"/>
        </w:rPr>
        <w:t xml:space="preserve"> или </w:t>
      </w:r>
      <w:r w:rsidR="00EB3E03">
        <w:rPr>
          <w:rFonts w:ascii="Times New Roman" w:hAnsi="Times New Roman"/>
          <w:sz w:val="24"/>
          <w:szCs w:val="24"/>
          <w:lang w:val="ru-RU"/>
        </w:rPr>
        <w:t>иной выплаты</w:t>
      </w:r>
      <w:r w:rsidR="004D0CA3" w:rsidRPr="00410AC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B3E03" w:rsidRPr="00EB3E03">
        <w:rPr>
          <w:rFonts w:ascii="Times New Roman" w:hAnsi="Times New Roman"/>
          <w:sz w:val="24"/>
          <w:szCs w:val="24"/>
          <w:lang w:val="ru-RU"/>
        </w:rPr>
        <w:t>предусмотренн</w:t>
      </w:r>
      <w:r w:rsidR="00EB3E03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EB3E03" w:rsidRPr="00EB3E03">
        <w:rPr>
          <w:rFonts w:ascii="Times New Roman" w:hAnsi="Times New Roman"/>
          <w:sz w:val="24"/>
          <w:szCs w:val="24"/>
          <w:lang w:val="ru-RU"/>
        </w:rPr>
        <w:t>положени</w:t>
      </w:r>
      <w:r w:rsidR="00EB3E03">
        <w:rPr>
          <w:rFonts w:ascii="Times New Roman" w:hAnsi="Times New Roman"/>
          <w:sz w:val="24"/>
          <w:szCs w:val="24"/>
          <w:lang w:val="ru-RU"/>
        </w:rPr>
        <w:t xml:space="preserve">ями </w:t>
      </w:r>
      <w:r w:rsidR="00410ACF" w:rsidRPr="00410ACF">
        <w:rPr>
          <w:rFonts w:ascii="Times New Roman" w:hAnsi="Times New Roman"/>
          <w:sz w:val="24"/>
          <w:szCs w:val="24"/>
          <w:lang w:val="ru-RU"/>
        </w:rPr>
        <w:t>ППП</w:t>
      </w:r>
      <w:r w:rsidR="004D0CA3" w:rsidRPr="00410ACF">
        <w:rPr>
          <w:rFonts w:ascii="Times New Roman" w:hAnsi="Times New Roman"/>
          <w:sz w:val="24"/>
          <w:szCs w:val="24"/>
          <w:lang w:val="ru-RU"/>
        </w:rPr>
        <w:t xml:space="preserve">, утрачивается через два года после даты, по состоянию на которую сотрудник имел бы право на </w:t>
      </w:r>
      <w:r w:rsidR="00410ACF">
        <w:rPr>
          <w:rFonts w:ascii="Times New Roman" w:hAnsi="Times New Roman"/>
          <w:sz w:val="24"/>
          <w:szCs w:val="24"/>
          <w:lang w:val="ru-RU"/>
        </w:rPr>
        <w:t>такую</w:t>
      </w:r>
      <w:r w:rsidR="004D0CA3" w:rsidRPr="00410ACF">
        <w:rPr>
          <w:rFonts w:ascii="Times New Roman" w:hAnsi="Times New Roman"/>
          <w:sz w:val="24"/>
          <w:szCs w:val="24"/>
          <w:lang w:val="ru-RU"/>
        </w:rPr>
        <w:t xml:space="preserve"> выплату.</w:t>
      </w:r>
    </w:p>
    <w:p w:rsidR="004C6755" w:rsidRPr="00B0241F" w:rsidRDefault="004905C2" w:rsidP="00BF75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 итогам </w:t>
      </w:r>
      <w:r w:rsidR="00EB3E03" w:rsidRPr="00EB3E03">
        <w:rPr>
          <w:rFonts w:ascii="Times New Roman" w:hAnsi="Times New Roman"/>
          <w:sz w:val="24"/>
          <w:lang w:val="ru-RU"/>
        </w:rPr>
        <w:t>рассмотрени</w:t>
      </w:r>
      <w:r w:rsidR="00EB3E03">
        <w:rPr>
          <w:rFonts w:ascii="Times New Roman" w:hAnsi="Times New Roman"/>
          <w:sz w:val="24"/>
          <w:szCs w:val="24"/>
          <w:lang w:val="ru-RU"/>
        </w:rPr>
        <w:t>я</w:t>
      </w:r>
      <w:r>
        <w:rPr>
          <w:rFonts w:ascii="Times New Roman" w:hAnsi="Times New Roman"/>
          <w:sz w:val="24"/>
          <w:szCs w:val="24"/>
          <w:lang w:val="ru-RU"/>
        </w:rPr>
        <w:t xml:space="preserve"> пяти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случаев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выплаты </w:t>
      </w:r>
      <w:r w:rsidR="00FB634C" w:rsidRPr="00FB634C">
        <w:rPr>
          <w:rFonts w:ascii="Times New Roman" w:hAnsi="Times New Roman"/>
          <w:sz w:val="24"/>
          <w:szCs w:val="24"/>
          <w:lang w:val="ru-RU"/>
        </w:rPr>
        <w:t>СДН</w:t>
      </w:r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2012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>2014 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г</w:t>
      </w:r>
      <w:r>
        <w:rPr>
          <w:rFonts w:ascii="Times New Roman" w:hAnsi="Times New Roman"/>
          <w:sz w:val="24"/>
          <w:szCs w:val="24"/>
          <w:lang w:val="ru-RU"/>
        </w:rPr>
        <w:t>г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.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возникли следующие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вопросы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>:</w:t>
      </w:r>
    </w:p>
    <w:p w:rsidR="004C6755" w:rsidRPr="00B0241F" w:rsidRDefault="004905C2" w:rsidP="004C6755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="00476939">
        <w:rPr>
          <w:rFonts w:ascii="Times New Roman" w:hAnsi="Times New Roman"/>
          <w:sz w:val="24"/>
          <w:szCs w:val="24"/>
          <w:lang w:val="ru-RU"/>
        </w:rPr>
        <w:t xml:space="preserve">отрудник </w:t>
      </w:r>
      <w:r>
        <w:rPr>
          <w:rFonts w:ascii="Times New Roman" w:hAnsi="Times New Roman"/>
          <w:sz w:val="24"/>
          <w:szCs w:val="24"/>
          <w:lang w:val="ru-RU"/>
        </w:rPr>
        <w:t xml:space="preserve">продолжал выполнять обязанности, связанные с исполнением </w:t>
      </w:r>
      <w:r w:rsidR="007960AF">
        <w:rPr>
          <w:rFonts w:ascii="Times New Roman" w:hAnsi="Times New Roman"/>
          <w:sz w:val="24"/>
          <w:szCs w:val="24"/>
          <w:lang w:val="ru-RU"/>
        </w:rPr>
        <w:t xml:space="preserve">обязанностей, </w:t>
      </w:r>
      <w:r w:rsidR="007960AF" w:rsidRPr="007960AF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7960AF">
        <w:rPr>
          <w:rFonts w:ascii="Times New Roman" w:hAnsi="Times New Roman"/>
          <w:sz w:val="24"/>
          <w:szCs w:val="24"/>
          <w:lang w:val="ru-RU"/>
        </w:rPr>
        <w:t xml:space="preserve">их </w:t>
      </w:r>
      <w:r>
        <w:rPr>
          <w:rFonts w:ascii="Times New Roman" w:hAnsi="Times New Roman"/>
          <w:sz w:val="24"/>
          <w:szCs w:val="24"/>
          <w:lang w:val="ru-RU"/>
        </w:rPr>
        <w:t xml:space="preserve">более высокой </w:t>
      </w:r>
      <w:r w:rsidRPr="004D0CA3">
        <w:rPr>
          <w:rFonts w:ascii="Times New Roman" w:hAnsi="Times New Roman"/>
          <w:sz w:val="24"/>
          <w:szCs w:val="24"/>
          <w:lang w:val="ru-RU"/>
        </w:rPr>
        <w:t>должности</w:t>
      </w:r>
      <w:r>
        <w:rPr>
          <w:rFonts w:ascii="Times New Roman" w:hAnsi="Times New Roman"/>
          <w:sz w:val="24"/>
          <w:szCs w:val="24"/>
          <w:lang w:val="ru-RU"/>
        </w:rPr>
        <w:t xml:space="preserve">, с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января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2013 г.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получал </w:t>
      </w:r>
      <w:r w:rsidR="00FB634C" w:rsidRPr="00FB634C">
        <w:rPr>
          <w:rFonts w:ascii="Times New Roman" w:hAnsi="Times New Roman"/>
          <w:sz w:val="24"/>
          <w:szCs w:val="24"/>
          <w:lang w:val="ru-RU"/>
        </w:rPr>
        <w:t>СДН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июля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 xml:space="preserve">2013 </w:t>
      </w:r>
      <w:r w:rsidR="00B0241F">
        <w:rPr>
          <w:rFonts w:ascii="Times New Roman" w:hAnsi="Times New Roman"/>
          <w:sz w:val="24"/>
          <w:szCs w:val="24"/>
          <w:lang w:val="ru-RU"/>
        </w:rPr>
        <w:t>г.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1B14" w:rsidRPr="00B0241F">
        <w:rPr>
          <w:rFonts w:ascii="Times New Roman" w:hAnsi="Times New Roman"/>
          <w:sz w:val="24"/>
          <w:szCs w:val="24"/>
          <w:lang w:val="ru-RU"/>
        </w:rPr>
        <w:t>ДУЛР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заявил</w:t>
      </w:r>
      <w:r w:rsidR="00DE2436" w:rsidRPr="00B0241F">
        <w:rPr>
          <w:rFonts w:ascii="Times New Roman" w:hAnsi="Times New Roman"/>
          <w:sz w:val="24"/>
          <w:szCs w:val="24"/>
          <w:lang w:val="ru-RU"/>
        </w:rPr>
        <w:t>, что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объем</w:t>
      </w:r>
      <w:r>
        <w:rPr>
          <w:rFonts w:ascii="Times New Roman" w:hAnsi="Times New Roman"/>
          <w:sz w:val="24"/>
          <w:szCs w:val="24"/>
          <w:lang w:val="ru-RU"/>
        </w:rPr>
        <w:t xml:space="preserve"> служебных </w:t>
      </w:r>
      <w:r w:rsidRPr="004905C2">
        <w:rPr>
          <w:rFonts w:ascii="Times New Roman" w:hAnsi="Times New Roman"/>
          <w:sz w:val="24"/>
          <w:szCs w:val="24"/>
          <w:lang w:val="ru-RU"/>
        </w:rPr>
        <w:t>функци</w:t>
      </w:r>
      <w:r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EB3E03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EB3E03" w:rsidRPr="00EB3E03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EB3E03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EB3E03" w:rsidRPr="00EB3E03">
        <w:rPr>
          <w:rFonts w:ascii="Times New Roman" w:hAnsi="Times New Roman"/>
          <w:sz w:val="24"/>
          <w:szCs w:val="24"/>
          <w:lang w:val="ru-RU"/>
        </w:rPr>
        <w:t>должност</w:t>
      </w:r>
      <w:r w:rsidR="00EB3E03">
        <w:rPr>
          <w:rFonts w:ascii="Times New Roman" w:hAnsi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lang w:val="ru-RU"/>
        </w:rPr>
        <w:t xml:space="preserve">требует уточнения, </w:t>
      </w:r>
      <w:r w:rsidR="00BB645A" w:rsidRPr="00B0241F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что он не готов начать </w:t>
      </w:r>
      <w:r w:rsidRPr="004905C2">
        <w:rPr>
          <w:rFonts w:ascii="Times New Roman" w:hAnsi="Times New Roman"/>
          <w:sz w:val="24"/>
          <w:szCs w:val="24"/>
          <w:lang w:val="ru-RU"/>
        </w:rPr>
        <w:t>процедур</w:t>
      </w:r>
      <w:r>
        <w:rPr>
          <w:rFonts w:ascii="Times New Roman" w:hAnsi="Times New Roman"/>
          <w:sz w:val="24"/>
          <w:szCs w:val="24"/>
          <w:lang w:val="ru-RU"/>
        </w:rPr>
        <w:t xml:space="preserve">у найма </w:t>
      </w:r>
      <w:r w:rsidRPr="004905C2">
        <w:rPr>
          <w:rFonts w:ascii="Times New Roman" w:hAnsi="Times New Roman"/>
          <w:sz w:val="24"/>
          <w:szCs w:val="24"/>
          <w:lang w:val="ru-RU"/>
        </w:rPr>
        <w:t>сотрудник</w:t>
      </w:r>
      <w:r>
        <w:rPr>
          <w:rFonts w:ascii="Times New Roman" w:hAnsi="Times New Roman"/>
          <w:sz w:val="24"/>
          <w:szCs w:val="24"/>
          <w:lang w:val="ru-RU"/>
        </w:rPr>
        <w:t xml:space="preserve">а по срочному </w:t>
      </w:r>
      <w:r w:rsidRPr="004905C2">
        <w:rPr>
          <w:rFonts w:ascii="Times New Roman" w:hAnsi="Times New Roman"/>
          <w:sz w:val="24"/>
          <w:szCs w:val="24"/>
          <w:lang w:val="ru-RU"/>
        </w:rPr>
        <w:t>контракт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="004C6755" w:rsidRPr="00B0241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4C6755" w:rsidRPr="004905C2" w:rsidRDefault="004905C2" w:rsidP="004C6755">
      <w:pPr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другом случае</w:t>
      </w:r>
      <w:r w:rsidR="004C6755" w:rsidRPr="004905C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срок действия прав </w:t>
      </w:r>
      <w:r w:rsidRPr="0000172D">
        <w:rPr>
          <w:rFonts w:ascii="Times New Roman" w:hAnsi="Times New Roman"/>
          <w:sz w:val="24"/>
          <w:szCs w:val="24"/>
          <w:lang w:val="ru-RU"/>
        </w:rPr>
        <w:t>сотрудник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4905C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на получение </w:t>
      </w:r>
      <w:r w:rsidR="00FB634C" w:rsidRPr="00FB634C">
        <w:rPr>
          <w:rFonts w:ascii="Times New Roman" w:hAnsi="Times New Roman"/>
          <w:sz w:val="24"/>
          <w:szCs w:val="24"/>
          <w:lang w:val="ru-RU"/>
        </w:rPr>
        <w:t>СДН</w:t>
      </w:r>
      <w:r w:rsidR="004C6755" w:rsidRPr="004905C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BB645A" w:rsidRPr="0000172D">
        <w:rPr>
          <w:rFonts w:ascii="Times New Roman" w:hAnsi="Times New Roman"/>
          <w:sz w:val="24"/>
          <w:szCs w:val="24"/>
          <w:lang w:val="ru-RU"/>
        </w:rPr>
        <w:t>период</w:t>
      </w:r>
      <w:r w:rsidR="004C6755" w:rsidRPr="004905C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BB645A" w:rsidRPr="0000172D">
        <w:rPr>
          <w:rFonts w:ascii="Times New Roman" w:hAnsi="Times New Roman"/>
          <w:sz w:val="24"/>
          <w:szCs w:val="24"/>
          <w:lang w:val="ru-RU"/>
        </w:rPr>
        <w:t>мая</w:t>
      </w:r>
      <w:r w:rsidR="004C6755" w:rsidRPr="004905C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3E03">
        <w:rPr>
          <w:rFonts w:ascii="Times New Roman" w:hAnsi="Times New Roman"/>
          <w:sz w:val="24"/>
          <w:szCs w:val="24"/>
          <w:lang w:val="ru-RU"/>
        </w:rPr>
        <w:t>2012 </w:t>
      </w:r>
      <w:r w:rsidR="00BB645A" w:rsidRPr="0000172D">
        <w:rPr>
          <w:rFonts w:ascii="Times New Roman" w:hAnsi="Times New Roman"/>
          <w:sz w:val="24"/>
          <w:szCs w:val="24"/>
          <w:lang w:val="ru-RU"/>
        </w:rPr>
        <w:t>г</w:t>
      </w:r>
      <w:r w:rsidR="00BB645A" w:rsidRPr="004905C2">
        <w:rPr>
          <w:rFonts w:ascii="Times New Roman" w:hAnsi="Times New Roman"/>
          <w:sz w:val="24"/>
          <w:szCs w:val="24"/>
          <w:lang w:val="ru-RU"/>
        </w:rPr>
        <w:t>.</w:t>
      </w:r>
      <w:r w:rsidR="004C6755" w:rsidRPr="004905C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00172D">
        <w:rPr>
          <w:rFonts w:ascii="Times New Roman" w:hAnsi="Times New Roman"/>
          <w:sz w:val="24"/>
          <w:szCs w:val="24"/>
          <w:lang w:val="ru-RU"/>
        </w:rPr>
        <w:t>н</w:t>
      </w:r>
      <w:r w:rsidR="00BB645A" w:rsidRPr="0000172D">
        <w:rPr>
          <w:rFonts w:ascii="Times New Roman" w:hAnsi="Times New Roman"/>
          <w:sz w:val="24"/>
          <w:szCs w:val="24"/>
          <w:lang w:val="ru-RU"/>
        </w:rPr>
        <w:t>оябр</w:t>
      </w:r>
      <w:r>
        <w:rPr>
          <w:rFonts w:ascii="Times New Roman" w:hAnsi="Times New Roman"/>
          <w:sz w:val="24"/>
          <w:szCs w:val="24"/>
          <w:lang w:val="ru-RU"/>
        </w:rPr>
        <w:t>ь</w:t>
      </w:r>
      <w:r w:rsidR="004C6755" w:rsidRPr="004905C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3E03">
        <w:rPr>
          <w:rFonts w:ascii="Times New Roman" w:hAnsi="Times New Roman"/>
          <w:sz w:val="24"/>
          <w:szCs w:val="24"/>
          <w:lang w:val="ru-RU"/>
        </w:rPr>
        <w:t>2012 </w:t>
      </w:r>
      <w:r w:rsidR="00BB645A" w:rsidRPr="0000172D">
        <w:rPr>
          <w:rFonts w:ascii="Times New Roman" w:hAnsi="Times New Roman"/>
          <w:sz w:val="24"/>
          <w:szCs w:val="24"/>
          <w:lang w:val="ru-RU"/>
        </w:rPr>
        <w:t>г</w:t>
      </w:r>
      <w:r w:rsidR="00BB645A" w:rsidRPr="004905C2">
        <w:rPr>
          <w:rFonts w:ascii="Times New Roman" w:hAnsi="Times New Roman"/>
          <w:sz w:val="24"/>
          <w:szCs w:val="24"/>
          <w:lang w:val="ru-RU"/>
        </w:rPr>
        <w:t>.</w:t>
      </w:r>
      <w:r w:rsidR="004C6755" w:rsidRPr="004905C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0D2">
        <w:rPr>
          <w:rFonts w:ascii="Times New Roman" w:hAnsi="Times New Roman"/>
          <w:sz w:val="24"/>
          <w:szCs w:val="24"/>
          <w:lang w:val="ru-RU"/>
        </w:rPr>
        <w:t xml:space="preserve">превышал </w:t>
      </w:r>
      <w:r w:rsidR="00EB3E03">
        <w:rPr>
          <w:rFonts w:ascii="Times New Roman" w:hAnsi="Times New Roman"/>
          <w:sz w:val="24"/>
          <w:szCs w:val="24"/>
          <w:lang w:val="ru-RU"/>
        </w:rPr>
        <w:t>срок</w:t>
      </w:r>
      <w:r w:rsidR="000B20D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B3E03" w:rsidRPr="00EB3E03">
        <w:rPr>
          <w:rFonts w:ascii="Times New Roman" w:hAnsi="Times New Roman"/>
          <w:sz w:val="24"/>
          <w:szCs w:val="24"/>
          <w:lang w:val="ru-RU"/>
        </w:rPr>
        <w:t>предусмотренн</w:t>
      </w:r>
      <w:r w:rsidR="00EB3E03">
        <w:rPr>
          <w:rFonts w:ascii="Times New Roman" w:hAnsi="Times New Roman"/>
          <w:sz w:val="24"/>
          <w:szCs w:val="24"/>
          <w:lang w:val="ru-RU"/>
        </w:rPr>
        <w:t>ый</w:t>
      </w:r>
      <w:r w:rsidR="004C6755" w:rsidRPr="004905C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0D2">
        <w:rPr>
          <w:rFonts w:ascii="Times New Roman" w:hAnsi="Times New Roman"/>
          <w:sz w:val="24"/>
          <w:szCs w:val="24"/>
          <w:lang w:val="ru-RU"/>
        </w:rPr>
        <w:t>положение</w:t>
      </w:r>
      <w:r w:rsidR="000B20D2" w:rsidRPr="000B20D2">
        <w:rPr>
          <w:rFonts w:ascii="Times New Roman" w:hAnsi="Times New Roman"/>
          <w:sz w:val="24"/>
          <w:szCs w:val="24"/>
          <w:lang w:val="ru-RU"/>
        </w:rPr>
        <w:t>м</w:t>
      </w:r>
      <w:r w:rsidR="004D0CA3" w:rsidRPr="004905C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6755" w:rsidRPr="004905C2">
        <w:rPr>
          <w:rFonts w:ascii="Times New Roman" w:hAnsi="Times New Roman"/>
          <w:sz w:val="24"/>
          <w:szCs w:val="24"/>
          <w:lang w:val="ru-RU"/>
        </w:rPr>
        <w:t xml:space="preserve">3.22. </w:t>
      </w:r>
    </w:p>
    <w:p w:rsidR="004C6755" w:rsidRPr="00DB181C" w:rsidRDefault="00DE2436" w:rsidP="00606F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B181C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D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181C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4C6755" w:rsidRPr="00D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645A" w:rsidRPr="00DB181C">
        <w:rPr>
          <w:rFonts w:ascii="Times New Roman" w:hAnsi="Times New Roman"/>
          <w:sz w:val="24"/>
          <w:szCs w:val="24"/>
          <w:lang w:val="ru-RU"/>
        </w:rPr>
        <w:t>когда</w:t>
      </w:r>
      <w:r w:rsidR="004C6755" w:rsidRPr="00D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3E03">
        <w:rPr>
          <w:rFonts w:ascii="Times New Roman" w:hAnsi="Times New Roman"/>
          <w:sz w:val="24"/>
          <w:szCs w:val="24"/>
          <w:lang w:val="ru-RU"/>
        </w:rPr>
        <w:t xml:space="preserve">просьба 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DB181C">
        <w:rPr>
          <w:rFonts w:ascii="Times New Roman" w:hAnsi="Times New Roman"/>
          <w:sz w:val="24"/>
          <w:szCs w:val="24"/>
          <w:lang w:val="ru-RU"/>
        </w:rPr>
        <w:t>на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йме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сотрудник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а направляется </w:t>
      </w:r>
      <w:r w:rsidR="00BB645A" w:rsidRPr="00DB181C">
        <w:rPr>
          <w:rFonts w:ascii="Times New Roman" w:hAnsi="Times New Roman"/>
          <w:sz w:val="24"/>
          <w:szCs w:val="24"/>
          <w:lang w:val="ru-RU"/>
        </w:rPr>
        <w:t>руководств</w:t>
      </w:r>
      <w:r w:rsidR="00DB181C">
        <w:rPr>
          <w:rFonts w:ascii="Times New Roman" w:hAnsi="Times New Roman"/>
          <w:sz w:val="24"/>
          <w:szCs w:val="24"/>
          <w:lang w:val="ru-RU"/>
        </w:rPr>
        <w:t>ом</w:t>
      </w:r>
      <w:r w:rsidR="004C6755" w:rsidRPr="00DB181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81B14" w:rsidRPr="00DB181C">
        <w:rPr>
          <w:rFonts w:ascii="Times New Roman" w:hAnsi="Times New Roman"/>
          <w:sz w:val="24"/>
          <w:szCs w:val="24"/>
          <w:lang w:val="ru-RU"/>
        </w:rPr>
        <w:t>ДУЛР</w:t>
      </w:r>
      <w:r w:rsidR="004C6755" w:rsidRPr="00D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3E03">
        <w:rPr>
          <w:rFonts w:ascii="Times New Roman" w:hAnsi="Times New Roman"/>
          <w:sz w:val="24"/>
          <w:szCs w:val="24"/>
          <w:lang w:val="ru-RU"/>
        </w:rPr>
        <w:t xml:space="preserve">считает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процедур</w:t>
      </w:r>
      <w:r w:rsidR="00EB3E03">
        <w:rPr>
          <w:rFonts w:ascii="Times New Roman" w:hAnsi="Times New Roman"/>
          <w:sz w:val="24"/>
          <w:szCs w:val="24"/>
          <w:lang w:val="ru-RU"/>
        </w:rPr>
        <w:t>у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 отбора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приоритет</w:t>
      </w:r>
      <w:r w:rsidR="00DB181C">
        <w:rPr>
          <w:rFonts w:ascii="Times New Roman" w:hAnsi="Times New Roman"/>
          <w:sz w:val="24"/>
          <w:szCs w:val="24"/>
          <w:lang w:val="ru-RU"/>
        </w:rPr>
        <w:t>ной</w:t>
      </w:r>
      <w:r w:rsidR="004C6755" w:rsidRPr="00DB181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DB181C">
        <w:rPr>
          <w:rFonts w:ascii="Times New Roman" w:hAnsi="Times New Roman"/>
          <w:sz w:val="24"/>
          <w:szCs w:val="24"/>
          <w:lang w:val="ru-RU"/>
        </w:rPr>
        <w:t>но</w:t>
      </w:r>
      <w:r w:rsidR="004C6755" w:rsidRPr="00D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проблем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а возникает не из-за задержки в самом найме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сотрудник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а, а из-за задержки в инициировании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процедур</w:t>
      </w:r>
      <w:r w:rsidR="00DB181C">
        <w:rPr>
          <w:rFonts w:ascii="Times New Roman" w:hAnsi="Times New Roman"/>
          <w:sz w:val="24"/>
          <w:szCs w:val="24"/>
          <w:lang w:val="ru-RU"/>
        </w:rPr>
        <w:t>ы найма</w:t>
      </w:r>
      <w:r w:rsidR="004C6755" w:rsidRPr="00DB181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Организаци</w:t>
      </w:r>
      <w:r w:rsidR="00DB181C">
        <w:rPr>
          <w:rFonts w:ascii="Times New Roman" w:hAnsi="Times New Roman"/>
          <w:sz w:val="24"/>
          <w:szCs w:val="24"/>
          <w:lang w:val="ru-RU"/>
        </w:rPr>
        <w:t>и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3E03">
        <w:rPr>
          <w:rFonts w:ascii="Times New Roman" w:hAnsi="Times New Roman"/>
          <w:sz w:val="24"/>
          <w:szCs w:val="24"/>
          <w:lang w:val="ru-RU"/>
        </w:rPr>
        <w:t>нет</w:t>
      </w:r>
      <w:r w:rsidR="00EB3E03" w:rsidRPr="00D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3E03">
        <w:rPr>
          <w:rFonts w:ascii="Times New Roman" w:hAnsi="Times New Roman"/>
          <w:sz w:val="24"/>
          <w:szCs w:val="24"/>
          <w:lang w:val="ru-RU"/>
        </w:rPr>
        <w:t>смысла</w:t>
      </w:r>
      <w:r w:rsidR="00EB3E03" w:rsidRPr="00D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3E03">
        <w:rPr>
          <w:rFonts w:ascii="Times New Roman" w:hAnsi="Times New Roman"/>
          <w:sz w:val="24"/>
          <w:szCs w:val="24"/>
          <w:lang w:val="ru-RU"/>
        </w:rPr>
        <w:t xml:space="preserve">принимать на себя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обязательств</w:t>
      </w:r>
      <w:r w:rsidR="00DB181C">
        <w:rPr>
          <w:rFonts w:ascii="Times New Roman" w:hAnsi="Times New Roman"/>
          <w:sz w:val="24"/>
          <w:szCs w:val="24"/>
          <w:lang w:val="ru-RU"/>
        </w:rPr>
        <w:t>а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путем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размещени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я объявления о вакансии, </w:t>
      </w:r>
      <w:r w:rsidR="00BB645A" w:rsidRPr="00DB181C">
        <w:rPr>
          <w:rFonts w:ascii="Times New Roman" w:hAnsi="Times New Roman"/>
          <w:sz w:val="24"/>
          <w:szCs w:val="24"/>
          <w:lang w:val="ru-RU"/>
        </w:rPr>
        <w:t>если</w:t>
      </w:r>
      <w:r w:rsidR="004C6755" w:rsidRPr="00D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3E03">
        <w:rPr>
          <w:rFonts w:ascii="Times New Roman" w:hAnsi="Times New Roman"/>
          <w:sz w:val="24"/>
          <w:szCs w:val="24"/>
          <w:lang w:val="ru-RU"/>
        </w:rPr>
        <w:t>она не уверена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должност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ь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действительн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необходим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BB645A" w:rsidRPr="00DB181C">
        <w:rPr>
          <w:rFonts w:ascii="Times New Roman" w:hAnsi="Times New Roman"/>
          <w:sz w:val="24"/>
          <w:szCs w:val="24"/>
          <w:lang w:val="ru-RU"/>
        </w:rPr>
        <w:t>или</w:t>
      </w:r>
      <w:r w:rsidR="004C6755" w:rsidRPr="00D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D326B">
        <w:rPr>
          <w:rFonts w:ascii="Times New Roman" w:hAnsi="Times New Roman"/>
          <w:sz w:val="24"/>
          <w:szCs w:val="24"/>
          <w:lang w:val="ru-RU"/>
        </w:rPr>
        <w:t xml:space="preserve">связана с </w:t>
      </w:r>
      <w:r w:rsidR="00BB645A" w:rsidRPr="00DB181C">
        <w:rPr>
          <w:rFonts w:ascii="Times New Roman" w:hAnsi="Times New Roman"/>
          <w:sz w:val="24"/>
          <w:szCs w:val="24"/>
          <w:lang w:val="ru-RU"/>
        </w:rPr>
        <w:t>конкретн</w:t>
      </w:r>
      <w:r w:rsidR="00DB181C">
        <w:rPr>
          <w:rFonts w:ascii="Times New Roman" w:hAnsi="Times New Roman"/>
          <w:sz w:val="24"/>
          <w:szCs w:val="24"/>
          <w:lang w:val="ru-RU"/>
        </w:rPr>
        <w:t>ыми</w:t>
      </w:r>
      <w:r w:rsidR="00BB645A" w:rsidRPr="00D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профессиональн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ыми </w:t>
      </w:r>
      <w:r w:rsidR="00CD326B" w:rsidRPr="00CD326B">
        <w:rPr>
          <w:rFonts w:ascii="Times New Roman" w:hAnsi="Times New Roman"/>
          <w:sz w:val="24"/>
          <w:szCs w:val="24"/>
          <w:lang w:val="ru-RU"/>
        </w:rPr>
        <w:t>требовани</w:t>
      </w:r>
      <w:r w:rsidR="00CD326B">
        <w:rPr>
          <w:rFonts w:ascii="Times New Roman" w:hAnsi="Times New Roman"/>
          <w:sz w:val="24"/>
          <w:szCs w:val="24"/>
          <w:lang w:val="ru-RU"/>
        </w:rPr>
        <w:t>ями</w:t>
      </w:r>
      <w:r w:rsidR="004C6755" w:rsidRPr="00DB181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В рамках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анализ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а своих кадровых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ресурс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Pr="00DB181C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D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стремится применять </w:t>
      </w:r>
      <w:r w:rsidR="00BB645A" w:rsidRPr="00DB181C">
        <w:rPr>
          <w:rFonts w:ascii="Times New Roman" w:hAnsi="Times New Roman"/>
          <w:sz w:val="24"/>
          <w:szCs w:val="24"/>
          <w:lang w:val="ru-RU"/>
        </w:rPr>
        <w:t>гибк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вариант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CD326B">
        <w:rPr>
          <w:rFonts w:ascii="Times New Roman" w:hAnsi="Times New Roman"/>
          <w:sz w:val="24"/>
          <w:szCs w:val="24"/>
          <w:lang w:val="ru-RU"/>
        </w:rPr>
        <w:t xml:space="preserve">найма </w:t>
      </w:r>
      <w:r w:rsidR="00BB645A" w:rsidRPr="00DB181C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D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D326B">
        <w:rPr>
          <w:rFonts w:ascii="Times New Roman" w:hAnsi="Times New Roman"/>
          <w:sz w:val="24"/>
          <w:szCs w:val="24"/>
          <w:lang w:val="ru-RU"/>
        </w:rPr>
        <w:t>принимать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решени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я о замещении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должност</w:t>
      </w:r>
      <w:r w:rsidR="00CD326B">
        <w:rPr>
          <w:rFonts w:ascii="Times New Roman" w:hAnsi="Times New Roman"/>
          <w:sz w:val="24"/>
          <w:szCs w:val="24"/>
          <w:lang w:val="ru-RU"/>
        </w:rPr>
        <w:t>ей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D326B">
        <w:rPr>
          <w:rFonts w:ascii="Times New Roman" w:hAnsi="Times New Roman"/>
          <w:sz w:val="24"/>
          <w:szCs w:val="24"/>
          <w:lang w:val="ru-RU"/>
        </w:rPr>
        <w:t>только в тех случаях</w:t>
      </w:r>
      <w:r w:rsidR="00BB645A" w:rsidRPr="00DB181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D326B">
        <w:rPr>
          <w:rFonts w:ascii="Times New Roman" w:hAnsi="Times New Roman"/>
          <w:sz w:val="24"/>
          <w:szCs w:val="24"/>
          <w:lang w:val="ru-RU"/>
        </w:rPr>
        <w:t xml:space="preserve">когда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долгосрочн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ая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потребност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ь в такой </w:t>
      </w:r>
      <w:r w:rsidR="00DB181C" w:rsidRPr="00DB181C">
        <w:rPr>
          <w:rFonts w:ascii="Times New Roman" w:hAnsi="Times New Roman"/>
          <w:sz w:val="24"/>
          <w:szCs w:val="24"/>
          <w:lang w:val="ru-RU"/>
        </w:rPr>
        <w:t>должност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7960AF">
        <w:rPr>
          <w:rFonts w:ascii="Times New Roman" w:hAnsi="Times New Roman"/>
          <w:sz w:val="24"/>
          <w:szCs w:val="24"/>
          <w:lang w:val="ru-RU"/>
        </w:rPr>
        <w:t>очевидна</w:t>
      </w:r>
      <w:r w:rsidR="00DB181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4C2D02" w:rsidRPr="00DB181C" w:rsidRDefault="004C2D02" w:rsidP="004C6755">
      <w:pPr>
        <w:spacing w:before="120" w:after="120" w:line="36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805ACA" w:rsidRPr="00DB181C" w:rsidRDefault="00805ACA" w:rsidP="004C6755">
      <w:pPr>
        <w:spacing w:before="120" w:after="120" w:line="360" w:lineRule="auto"/>
        <w:rPr>
          <w:rFonts w:ascii="Times New Roman" w:hAnsi="Times New Roman"/>
          <w:b/>
          <w:sz w:val="24"/>
          <w:szCs w:val="24"/>
          <w:lang w:val="ru-RU"/>
        </w:rPr>
        <w:sectPr w:rsidR="00805ACA" w:rsidRPr="00DB181C" w:rsidSect="00333CA1">
          <w:footerReference w:type="default" r:id="rId73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4C6755" w:rsidRPr="00F26378" w:rsidRDefault="00D81B14" w:rsidP="004C6755">
      <w:pPr>
        <w:spacing w:before="120" w:after="12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26378">
        <w:rPr>
          <w:rFonts w:ascii="Times New Roman" w:hAnsi="Times New Roman"/>
          <w:b/>
          <w:sz w:val="24"/>
          <w:szCs w:val="24"/>
          <w:lang w:val="ru-RU"/>
        </w:rPr>
        <w:lastRenderedPageBreak/>
        <w:t>Рекомендация</w:t>
      </w:r>
      <w:r w:rsidR="004C6755" w:rsidRPr="00F2637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06F68" w:rsidRPr="00F26378">
        <w:rPr>
          <w:rFonts w:ascii="Times New Roman" w:hAnsi="Times New Roman"/>
          <w:b/>
          <w:sz w:val="24"/>
          <w:szCs w:val="24"/>
          <w:lang w:val="ru-RU"/>
        </w:rPr>
        <w:t>21</w:t>
      </w:r>
    </w:p>
    <w:p w:rsidR="004C6755" w:rsidRPr="004D0CA3" w:rsidRDefault="004D0CA3" w:rsidP="004C6755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81ACD">
        <w:rPr>
          <w:rFonts w:ascii="Times New Roman" w:hAnsi="Times New Roman"/>
          <w:b/>
          <w:sz w:val="24"/>
          <w:szCs w:val="24"/>
          <w:lang w:val="ru-RU"/>
        </w:rPr>
        <w:t xml:space="preserve">При </w:t>
      </w:r>
      <w:r w:rsidR="00B81ACD" w:rsidRPr="00B81ACD">
        <w:rPr>
          <w:rFonts w:ascii="Times New Roman" w:hAnsi="Times New Roman"/>
          <w:b/>
          <w:sz w:val="24"/>
          <w:szCs w:val="24"/>
          <w:lang w:val="ru-RU"/>
        </w:rPr>
        <w:t xml:space="preserve">принятии решений о продлении </w:t>
      </w:r>
      <w:r w:rsidRPr="00B81ACD">
        <w:rPr>
          <w:rFonts w:ascii="Times New Roman" w:hAnsi="Times New Roman"/>
          <w:b/>
          <w:sz w:val="24"/>
          <w:szCs w:val="24"/>
          <w:lang w:val="ru-RU"/>
        </w:rPr>
        <w:t xml:space="preserve">срока выплаты специальных должностных надбавок в исключительных обстоятельствах </w:t>
      </w:r>
      <w:r w:rsidR="008011FC" w:rsidRPr="00B81ACD">
        <w:rPr>
          <w:rFonts w:ascii="Times New Roman" w:hAnsi="Times New Roman"/>
          <w:b/>
          <w:sz w:val="24"/>
          <w:szCs w:val="24"/>
          <w:lang w:val="ru-RU"/>
        </w:rPr>
        <w:t>сверх 12 месяцев</w:t>
      </w:r>
      <w:r w:rsidR="008011F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81ACD">
        <w:rPr>
          <w:rFonts w:ascii="Times New Roman" w:hAnsi="Times New Roman"/>
          <w:b/>
          <w:sz w:val="24"/>
          <w:szCs w:val="24"/>
          <w:lang w:val="ru-RU"/>
        </w:rPr>
        <w:t xml:space="preserve">ВОИС следует </w:t>
      </w:r>
      <w:r w:rsidR="00B81ACD" w:rsidRPr="00B81ACD">
        <w:rPr>
          <w:rFonts w:ascii="Times New Roman" w:hAnsi="Times New Roman"/>
          <w:b/>
          <w:sz w:val="24"/>
          <w:szCs w:val="24"/>
          <w:lang w:val="ru-RU"/>
        </w:rPr>
        <w:t xml:space="preserve">строго </w:t>
      </w:r>
      <w:r w:rsidR="008011FC" w:rsidRPr="008011FC">
        <w:rPr>
          <w:rFonts w:ascii="Times New Roman" w:hAnsi="Times New Roman"/>
          <w:b/>
          <w:sz w:val="24"/>
          <w:szCs w:val="24"/>
          <w:lang w:val="ru-RU"/>
        </w:rPr>
        <w:t xml:space="preserve">выполнять требования </w:t>
      </w:r>
      <w:r w:rsidRPr="00B81ACD">
        <w:rPr>
          <w:rFonts w:ascii="Times New Roman" w:hAnsi="Times New Roman"/>
          <w:b/>
          <w:sz w:val="24"/>
          <w:szCs w:val="24"/>
          <w:lang w:val="ru-RU"/>
        </w:rPr>
        <w:t>положений 3.11 и 3.22</w:t>
      </w:r>
      <w:r w:rsidR="004C6755" w:rsidRPr="004D0CA3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D74820" w:rsidRPr="00462AF1" w:rsidRDefault="00DE2436" w:rsidP="004C675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13D15">
        <w:rPr>
          <w:rFonts w:ascii="Times New Roman" w:hAnsi="Times New Roman"/>
          <w:sz w:val="24"/>
          <w:szCs w:val="24"/>
          <w:lang w:val="ru-RU"/>
        </w:rPr>
        <w:t>ВОИС</w:t>
      </w:r>
      <w:r w:rsidR="004C6755" w:rsidRPr="00D13D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3D15" w:rsidRPr="00D13D15">
        <w:rPr>
          <w:rFonts w:ascii="Times New Roman" w:hAnsi="Times New Roman"/>
          <w:sz w:val="24"/>
          <w:szCs w:val="24"/>
          <w:lang w:val="ru-RU"/>
        </w:rPr>
        <w:t>сог</w:t>
      </w:r>
      <w:r w:rsidR="00B81ACD">
        <w:rPr>
          <w:rFonts w:ascii="Times New Roman" w:hAnsi="Times New Roman"/>
          <w:sz w:val="24"/>
          <w:szCs w:val="24"/>
          <w:lang w:val="ru-RU"/>
        </w:rPr>
        <w:t>ласилась с данной рекомендацией</w:t>
      </w:r>
      <w:r w:rsidR="004C6755" w:rsidRPr="00D13D1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81ACD">
        <w:rPr>
          <w:rFonts w:ascii="Times New Roman" w:hAnsi="Times New Roman"/>
          <w:sz w:val="24"/>
          <w:szCs w:val="24"/>
          <w:lang w:val="ru-RU"/>
        </w:rPr>
        <w:t xml:space="preserve">Она разделяет </w:t>
      </w:r>
      <w:r w:rsidR="00BB645A" w:rsidRPr="00462AF1">
        <w:rPr>
          <w:rFonts w:ascii="Times New Roman" w:hAnsi="Times New Roman"/>
          <w:sz w:val="24"/>
          <w:szCs w:val="24"/>
          <w:lang w:val="ru-RU"/>
        </w:rPr>
        <w:t>озабоченност</w:t>
      </w:r>
      <w:r w:rsidR="00B81ACD">
        <w:rPr>
          <w:rFonts w:ascii="Times New Roman" w:hAnsi="Times New Roman"/>
          <w:sz w:val="24"/>
          <w:szCs w:val="24"/>
          <w:lang w:val="ru-RU"/>
        </w:rPr>
        <w:t xml:space="preserve">ь </w:t>
      </w:r>
      <w:r w:rsidR="00B81ACD" w:rsidRPr="00462AF1">
        <w:rPr>
          <w:rFonts w:ascii="Times New Roman" w:hAnsi="Times New Roman"/>
          <w:sz w:val="24"/>
          <w:szCs w:val="24"/>
          <w:lang w:val="ru-RU"/>
        </w:rPr>
        <w:t>аудит</w:t>
      </w:r>
      <w:r w:rsidR="00B81ACD">
        <w:rPr>
          <w:rFonts w:ascii="Times New Roman" w:hAnsi="Times New Roman"/>
          <w:sz w:val="24"/>
          <w:szCs w:val="24"/>
          <w:lang w:val="ru-RU"/>
        </w:rPr>
        <w:t xml:space="preserve">ора </w:t>
      </w:r>
      <w:r w:rsidR="00B81ACD" w:rsidRPr="00B81ACD">
        <w:rPr>
          <w:rFonts w:ascii="Times New Roman" w:hAnsi="Times New Roman"/>
          <w:sz w:val="24"/>
          <w:szCs w:val="24"/>
          <w:lang w:val="ru-RU"/>
        </w:rPr>
        <w:t>по поводу</w:t>
      </w:r>
      <w:r w:rsidR="00B81ACD">
        <w:rPr>
          <w:rFonts w:ascii="Times New Roman" w:hAnsi="Times New Roman"/>
          <w:sz w:val="24"/>
          <w:szCs w:val="24"/>
          <w:lang w:val="ru-RU"/>
        </w:rPr>
        <w:t xml:space="preserve"> предоставления прав на получение </w:t>
      </w:r>
      <w:r w:rsidR="00FB634C" w:rsidRPr="00FB634C">
        <w:rPr>
          <w:rFonts w:ascii="Times New Roman" w:hAnsi="Times New Roman"/>
          <w:sz w:val="24"/>
          <w:szCs w:val="24"/>
          <w:lang w:val="ru-RU"/>
        </w:rPr>
        <w:t>СДН</w:t>
      </w:r>
      <w:r w:rsidR="004C6755" w:rsidRP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1ACD">
        <w:rPr>
          <w:rFonts w:ascii="Times New Roman" w:hAnsi="Times New Roman"/>
          <w:sz w:val="24"/>
          <w:szCs w:val="24"/>
          <w:lang w:val="ru-RU"/>
        </w:rPr>
        <w:t>на длительные сроки</w:t>
      </w:r>
      <w:r w:rsidR="004C6755" w:rsidRPr="00462A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645A" w:rsidRPr="00462AF1">
        <w:rPr>
          <w:rFonts w:ascii="Times New Roman" w:hAnsi="Times New Roman"/>
          <w:sz w:val="24"/>
          <w:szCs w:val="24"/>
          <w:lang w:val="ru-RU"/>
        </w:rPr>
        <w:t>и</w:t>
      </w:r>
      <w:r w:rsidR="004C6755" w:rsidRPr="00462A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1ACD">
        <w:rPr>
          <w:rFonts w:ascii="Times New Roman" w:hAnsi="Times New Roman"/>
          <w:sz w:val="24"/>
          <w:szCs w:val="24"/>
          <w:lang w:val="ru-RU"/>
        </w:rPr>
        <w:t xml:space="preserve">именно по этой причине </w:t>
      </w:r>
      <w:r w:rsidR="005954D0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462AF1" w:rsidRPr="00462AF1">
        <w:rPr>
          <w:rFonts w:ascii="Times New Roman" w:hAnsi="Times New Roman"/>
          <w:sz w:val="24"/>
          <w:szCs w:val="24"/>
          <w:lang w:val="ru-RU"/>
        </w:rPr>
        <w:t>ППП</w:t>
      </w:r>
      <w:r w:rsidR="005954D0">
        <w:rPr>
          <w:rFonts w:ascii="Times New Roman" w:hAnsi="Times New Roman"/>
          <w:sz w:val="24"/>
          <w:szCs w:val="24"/>
          <w:lang w:val="ru-RU"/>
        </w:rPr>
        <w:t xml:space="preserve"> были внесены </w:t>
      </w:r>
      <w:r w:rsidR="005954D0" w:rsidRPr="005954D0">
        <w:rPr>
          <w:rFonts w:ascii="Times New Roman" w:hAnsi="Times New Roman"/>
          <w:sz w:val="24"/>
          <w:szCs w:val="24"/>
          <w:lang w:val="ru-RU"/>
        </w:rPr>
        <w:t>изменени</w:t>
      </w:r>
      <w:r w:rsidR="005954D0">
        <w:rPr>
          <w:rFonts w:ascii="Times New Roman" w:hAnsi="Times New Roman"/>
          <w:sz w:val="24"/>
          <w:szCs w:val="24"/>
          <w:lang w:val="ru-RU"/>
        </w:rPr>
        <w:t xml:space="preserve">я, </w:t>
      </w:r>
      <w:r w:rsidR="005954D0" w:rsidRPr="005954D0">
        <w:rPr>
          <w:rFonts w:ascii="Times New Roman" w:hAnsi="Times New Roman"/>
          <w:sz w:val="24"/>
          <w:szCs w:val="24"/>
          <w:lang w:val="ru-RU"/>
        </w:rPr>
        <w:t>предусматрива</w:t>
      </w:r>
      <w:r w:rsidR="005954D0">
        <w:rPr>
          <w:rFonts w:ascii="Times New Roman" w:hAnsi="Times New Roman"/>
          <w:sz w:val="24"/>
          <w:szCs w:val="24"/>
          <w:lang w:val="ru-RU"/>
        </w:rPr>
        <w:t>ющие ограничение этого срока</w:t>
      </w:r>
      <w:r w:rsidR="004C6755" w:rsidRPr="00462AF1">
        <w:rPr>
          <w:rFonts w:ascii="Times New Roman" w:hAnsi="Times New Roman"/>
          <w:sz w:val="24"/>
          <w:szCs w:val="24"/>
          <w:lang w:val="ru-RU"/>
        </w:rPr>
        <w:t>.</w:t>
      </w:r>
    </w:p>
    <w:p w:rsidR="00DE390A" w:rsidRPr="00DC57F1" w:rsidRDefault="005954D0" w:rsidP="00351C02">
      <w:pPr>
        <w:pStyle w:val="Default"/>
        <w:autoSpaceDE/>
        <w:autoSpaceDN/>
        <w:adjustRightInd/>
        <w:spacing w:before="360" w:after="360" w:line="360" w:lineRule="auto"/>
        <w:jc w:val="both"/>
        <w:rPr>
          <w:rFonts w:ascii="Times New Roman" w:hAnsi="Times New Roman" w:cs="Times New Roman"/>
          <w:b/>
          <w:color w:val="1F497D"/>
          <w:lang w:val="ru-RU"/>
        </w:rPr>
      </w:pPr>
      <w:r w:rsidRPr="00DC57F1">
        <w:rPr>
          <w:rFonts w:ascii="Times New Roman" w:hAnsi="Times New Roman" w:cs="Times New Roman"/>
          <w:b/>
          <w:color w:val="1F497D"/>
          <w:lang w:val="ru-RU"/>
        </w:rPr>
        <w:t>Случаи мошенничества или предполагаемого мошенничества</w:t>
      </w:r>
    </w:p>
    <w:p w:rsidR="00DE390A" w:rsidRPr="00B0241F" w:rsidRDefault="00BB645A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lang w:val="ru-RU"/>
        </w:rPr>
      </w:pPr>
      <w:r w:rsidRPr="005954D0">
        <w:rPr>
          <w:rFonts w:ascii="Times New Roman" w:hAnsi="Times New Roman" w:cs="Times New Roman"/>
          <w:lang w:val="ru-RU"/>
        </w:rPr>
        <w:t>Анализ</w:t>
      </w:r>
      <w:r w:rsidR="00DE390A" w:rsidRPr="005954D0">
        <w:rPr>
          <w:rFonts w:ascii="Times New Roman" w:hAnsi="Times New Roman" w:cs="Times New Roman"/>
          <w:lang w:val="ru-RU"/>
        </w:rPr>
        <w:t xml:space="preserve"> </w:t>
      </w:r>
      <w:r w:rsidR="005954D0">
        <w:rPr>
          <w:rFonts w:ascii="Times New Roman" w:hAnsi="Times New Roman" w:cs="Times New Roman"/>
          <w:lang w:val="ru-RU"/>
        </w:rPr>
        <w:t>информации о случаях</w:t>
      </w:r>
      <w:r w:rsidR="00DE390A" w:rsidRPr="005954D0">
        <w:rPr>
          <w:rFonts w:ascii="Times New Roman" w:hAnsi="Times New Roman" w:cs="Times New Roman"/>
          <w:lang w:val="ru-RU"/>
        </w:rPr>
        <w:t xml:space="preserve"> </w:t>
      </w:r>
      <w:r w:rsidR="005954D0">
        <w:rPr>
          <w:rFonts w:ascii="Times New Roman" w:hAnsi="Times New Roman" w:cs="Times New Roman"/>
          <w:lang w:val="ru-RU"/>
        </w:rPr>
        <w:t>мошенничества</w:t>
      </w:r>
      <w:r w:rsidR="00DE390A" w:rsidRPr="005954D0">
        <w:rPr>
          <w:rFonts w:ascii="Times New Roman" w:hAnsi="Times New Roman" w:cs="Times New Roman"/>
          <w:lang w:val="ru-RU"/>
        </w:rPr>
        <w:t>/</w:t>
      </w:r>
      <w:r w:rsidR="005954D0" w:rsidRPr="005954D0">
        <w:rPr>
          <w:rFonts w:ascii="Times New Roman" w:hAnsi="Times New Roman" w:cs="Times New Roman"/>
          <w:lang w:val="ru-RU"/>
        </w:rPr>
        <w:t>предполагаемого мошенничества</w:t>
      </w:r>
      <w:r w:rsidR="005954D0">
        <w:rPr>
          <w:rFonts w:ascii="Times New Roman" w:hAnsi="Times New Roman" w:cs="Times New Roman"/>
          <w:lang w:val="ru-RU"/>
        </w:rPr>
        <w:t xml:space="preserve">, предоставленной службой </w:t>
      </w:r>
      <w:r w:rsidR="00B14A15">
        <w:rPr>
          <w:rFonts w:ascii="Times New Roman" w:hAnsi="Times New Roman" w:cs="Times New Roman"/>
          <w:lang w:val="ru-RU"/>
        </w:rPr>
        <w:t>Д</w:t>
      </w:r>
      <w:r w:rsidR="005954D0">
        <w:rPr>
          <w:rFonts w:ascii="Times New Roman" w:hAnsi="Times New Roman" w:cs="Times New Roman"/>
          <w:lang w:val="ru-RU"/>
        </w:rPr>
        <w:t xml:space="preserve">иректора </w:t>
      </w:r>
      <w:r w:rsidR="005954D0" w:rsidRPr="005954D0">
        <w:rPr>
          <w:rFonts w:ascii="Times New Roman" w:hAnsi="Times New Roman" w:cs="Times New Roman"/>
          <w:lang w:val="ru-RU"/>
        </w:rPr>
        <w:t>Отдел</w:t>
      </w:r>
      <w:r w:rsidR="005954D0">
        <w:rPr>
          <w:rFonts w:ascii="Times New Roman" w:hAnsi="Times New Roman" w:cs="Times New Roman"/>
          <w:lang w:val="ru-RU"/>
        </w:rPr>
        <w:t xml:space="preserve">а </w:t>
      </w:r>
      <w:r w:rsidR="005954D0" w:rsidRPr="005954D0">
        <w:rPr>
          <w:rFonts w:ascii="Times New Roman" w:hAnsi="Times New Roman" w:cs="Times New Roman"/>
          <w:lang w:val="ru-RU"/>
        </w:rPr>
        <w:t>внутренн</w:t>
      </w:r>
      <w:r w:rsidR="005954D0">
        <w:rPr>
          <w:rFonts w:ascii="Times New Roman" w:hAnsi="Times New Roman" w:cs="Times New Roman"/>
          <w:lang w:val="ru-RU"/>
        </w:rPr>
        <w:t xml:space="preserve">его </w:t>
      </w:r>
      <w:r w:rsidR="005954D0" w:rsidRPr="005954D0">
        <w:rPr>
          <w:rFonts w:ascii="Times New Roman" w:hAnsi="Times New Roman" w:cs="Times New Roman"/>
          <w:lang w:val="ru-RU"/>
        </w:rPr>
        <w:t>аудита</w:t>
      </w:r>
      <w:r w:rsidR="005954D0">
        <w:rPr>
          <w:rFonts w:ascii="Times New Roman" w:hAnsi="Times New Roman" w:cs="Times New Roman"/>
          <w:lang w:val="ru-RU"/>
        </w:rPr>
        <w:t xml:space="preserve"> </w:t>
      </w:r>
      <w:r w:rsidR="005954D0" w:rsidRPr="005954D0">
        <w:rPr>
          <w:rFonts w:ascii="Times New Roman" w:hAnsi="Times New Roman" w:cs="Times New Roman"/>
          <w:lang w:val="ru-RU"/>
        </w:rPr>
        <w:t>и</w:t>
      </w:r>
      <w:r w:rsidR="005954D0">
        <w:rPr>
          <w:rFonts w:ascii="Times New Roman" w:hAnsi="Times New Roman" w:cs="Times New Roman"/>
          <w:lang w:val="ru-RU"/>
        </w:rPr>
        <w:t xml:space="preserve"> </w:t>
      </w:r>
      <w:r w:rsidR="005954D0" w:rsidRPr="005954D0">
        <w:rPr>
          <w:rFonts w:ascii="Times New Roman" w:hAnsi="Times New Roman" w:cs="Times New Roman"/>
          <w:lang w:val="ru-RU"/>
        </w:rPr>
        <w:t>надзора</w:t>
      </w:r>
      <w:r w:rsidR="005954D0">
        <w:rPr>
          <w:rFonts w:ascii="Times New Roman" w:hAnsi="Times New Roman" w:cs="Times New Roman"/>
          <w:lang w:val="ru-RU"/>
        </w:rPr>
        <w:t xml:space="preserve"> </w:t>
      </w:r>
      <w:r w:rsidR="00DE390A" w:rsidRPr="005954D0">
        <w:rPr>
          <w:rFonts w:ascii="Times New Roman" w:hAnsi="Times New Roman" w:cs="Times New Roman"/>
          <w:lang w:val="ru-RU"/>
        </w:rPr>
        <w:t>(</w:t>
      </w:r>
      <w:r w:rsidR="005954D0">
        <w:rPr>
          <w:rFonts w:ascii="Times New Roman" w:hAnsi="Times New Roman" w:cs="Times New Roman"/>
          <w:lang w:val="ru-RU"/>
        </w:rPr>
        <w:t>ОВАН</w:t>
      </w:r>
      <w:r w:rsidR="00DE390A" w:rsidRPr="005954D0">
        <w:rPr>
          <w:rFonts w:ascii="Times New Roman" w:hAnsi="Times New Roman" w:cs="Times New Roman"/>
          <w:lang w:val="ru-RU"/>
        </w:rPr>
        <w:t xml:space="preserve">) </w:t>
      </w:r>
      <w:r w:rsidR="005954D0">
        <w:rPr>
          <w:rFonts w:ascii="Times New Roman" w:hAnsi="Times New Roman" w:cs="Times New Roman"/>
          <w:lang w:val="ru-RU"/>
        </w:rPr>
        <w:t>показал</w:t>
      </w:r>
      <w:r w:rsidR="00DE2436" w:rsidRPr="005954D0">
        <w:rPr>
          <w:rFonts w:ascii="Times New Roman" w:hAnsi="Times New Roman" w:cs="Times New Roman"/>
          <w:lang w:val="ru-RU"/>
        </w:rPr>
        <w:t xml:space="preserve">, что </w:t>
      </w:r>
      <w:r w:rsidR="005954D0" w:rsidRPr="005954D0">
        <w:rPr>
          <w:rFonts w:ascii="Times New Roman" w:hAnsi="Times New Roman" w:cs="Times New Roman"/>
          <w:lang w:val="ru-RU"/>
        </w:rPr>
        <w:t xml:space="preserve">в 2014 г. </w:t>
      </w:r>
      <w:r w:rsidR="005954D0">
        <w:rPr>
          <w:rFonts w:ascii="Times New Roman" w:hAnsi="Times New Roman" w:cs="Times New Roman"/>
          <w:lang w:val="ru-RU"/>
        </w:rPr>
        <w:t xml:space="preserve">было </w:t>
      </w:r>
      <w:r w:rsidR="005954D0" w:rsidRPr="005954D0">
        <w:rPr>
          <w:rFonts w:ascii="Times New Roman" w:hAnsi="Times New Roman" w:cs="Times New Roman"/>
          <w:lang w:val="ru-RU"/>
        </w:rPr>
        <w:t>зафиксирован</w:t>
      </w:r>
      <w:r w:rsidR="005954D0">
        <w:rPr>
          <w:rFonts w:ascii="Times New Roman" w:hAnsi="Times New Roman" w:cs="Times New Roman"/>
          <w:lang w:val="ru-RU"/>
        </w:rPr>
        <w:t xml:space="preserve">о еще </w:t>
      </w:r>
      <w:r w:rsidRPr="005954D0">
        <w:rPr>
          <w:rFonts w:ascii="Times New Roman" w:hAnsi="Times New Roman" w:cs="Times New Roman"/>
          <w:lang w:val="ru-RU"/>
        </w:rPr>
        <w:t>три</w:t>
      </w:r>
      <w:r w:rsidR="00DE390A" w:rsidRPr="005954D0">
        <w:rPr>
          <w:rFonts w:ascii="Times New Roman" w:hAnsi="Times New Roman" w:cs="Times New Roman"/>
          <w:lang w:val="ru-RU"/>
        </w:rPr>
        <w:t xml:space="preserve"> </w:t>
      </w:r>
      <w:r w:rsidR="005954D0">
        <w:rPr>
          <w:rFonts w:ascii="Times New Roman" w:hAnsi="Times New Roman" w:cs="Times New Roman"/>
          <w:lang w:val="ru-RU"/>
        </w:rPr>
        <w:t>случая</w:t>
      </w:r>
      <w:r w:rsidR="00DE390A" w:rsidRPr="005954D0">
        <w:rPr>
          <w:rFonts w:ascii="Times New Roman" w:hAnsi="Times New Roman" w:cs="Times New Roman"/>
          <w:lang w:val="ru-RU"/>
        </w:rPr>
        <w:t xml:space="preserve"> </w:t>
      </w:r>
      <w:r w:rsidR="005954D0">
        <w:rPr>
          <w:rFonts w:ascii="Times New Roman" w:hAnsi="Times New Roman" w:cs="Times New Roman"/>
          <w:lang w:val="ru-RU"/>
        </w:rPr>
        <w:t>мошенничества</w:t>
      </w:r>
      <w:r w:rsidR="00DE390A" w:rsidRPr="005954D0">
        <w:rPr>
          <w:rFonts w:ascii="Times New Roman" w:hAnsi="Times New Roman" w:cs="Times New Roman"/>
          <w:lang w:val="ru-RU"/>
        </w:rPr>
        <w:t>/</w:t>
      </w:r>
      <w:r w:rsidR="005954D0" w:rsidRPr="005954D0">
        <w:rPr>
          <w:rFonts w:ascii="Times New Roman" w:hAnsi="Times New Roman" w:cs="Times New Roman"/>
          <w:lang w:val="ru-RU"/>
        </w:rPr>
        <w:t>предполагаемого мошенничества</w:t>
      </w:r>
      <w:r w:rsidR="005954D0">
        <w:rPr>
          <w:rFonts w:ascii="Times New Roman" w:hAnsi="Times New Roman" w:cs="Times New Roman"/>
          <w:lang w:val="ru-RU"/>
        </w:rPr>
        <w:t xml:space="preserve">, при этом два </w:t>
      </w:r>
      <w:r w:rsidR="005954D0" w:rsidRPr="005954D0">
        <w:rPr>
          <w:rFonts w:ascii="Times New Roman" w:hAnsi="Times New Roman" w:cs="Times New Roman"/>
          <w:lang w:val="ru-RU"/>
        </w:rPr>
        <w:t>расследовани</w:t>
      </w:r>
      <w:r w:rsidR="005954D0">
        <w:rPr>
          <w:rFonts w:ascii="Times New Roman" w:hAnsi="Times New Roman" w:cs="Times New Roman"/>
          <w:lang w:val="ru-RU"/>
        </w:rPr>
        <w:t xml:space="preserve">я были прекращены, </w:t>
      </w:r>
      <w:r w:rsidRPr="005954D0">
        <w:rPr>
          <w:rFonts w:ascii="Times New Roman" w:hAnsi="Times New Roman" w:cs="Times New Roman"/>
          <w:lang w:val="ru-RU"/>
        </w:rPr>
        <w:t>поскольку</w:t>
      </w:r>
      <w:r w:rsidR="00DE390A" w:rsidRPr="005954D0">
        <w:rPr>
          <w:rFonts w:ascii="Times New Roman" w:hAnsi="Times New Roman" w:cs="Times New Roman"/>
          <w:lang w:val="ru-RU"/>
        </w:rPr>
        <w:t xml:space="preserve"> </w:t>
      </w:r>
      <w:r w:rsidR="005954D0">
        <w:rPr>
          <w:rFonts w:ascii="Times New Roman" w:hAnsi="Times New Roman" w:cs="Times New Roman"/>
          <w:lang w:val="ru-RU"/>
        </w:rPr>
        <w:t>обвинения оказались необоснованными</w:t>
      </w:r>
      <w:r w:rsidR="00DE390A" w:rsidRPr="005954D0">
        <w:rPr>
          <w:rFonts w:ascii="Times New Roman" w:hAnsi="Times New Roman" w:cs="Times New Roman"/>
          <w:lang w:val="ru-RU"/>
        </w:rPr>
        <w:t xml:space="preserve">. </w:t>
      </w:r>
      <w:r w:rsidR="005954D0" w:rsidRPr="005954D0">
        <w:rPr>
          <w:rFonts w:ascii="Times New Roman" w:hAnsi="Times New Roman" w:cs="Times New Roman"/>
          <w:szCs w:val="24"/>
          <w:lang w:val="ru-RU"/>
        </w:rPr>
        <w:t>На</w:t>
      </w:r>
      <w:r w:rsidR="005954D0">
        <w:rPr>
          <w:rFonts w:ascii="Times New Roman" w:hAnsi="Times New Roman" w:cs="Times New Roman"/>
          <w:lang w:val="ru-RU"/>
        </w:rPr>
        <w:t xml:space="preserve"> </w:t>
      </w:r>
      <w:r w:rsidR="00DE390A" w:rsidRPr="00B0241F">
        <w:rPr>
          <w:rFonts w:ascii="Times New Roman" w:hAnsi="Times New Roman" w:cs="Times New Roman"/>
          <w:lang w:val="ru-RU"/>
        </w:rPr>
        <w:t xml:space="preserve">31 </w:t>
      </w:r>
      <w:r w:rsidRPr="00B0241F">
        <w:rPr>
          <w:rFonts w:ascii="Times New Roman" w:hAnsi="Times New Roman" w:cs="Times New Roman"/>
          <w:lang w:val="ru-RU"/>
        </w:rPr>
        <w:t>декабря</w:t>
      </w:r>
      <w:r w:rsidR="00DE390A" w:rsidRPr="00B0241F">
        <w:rPr>
          <w:rFonts w:ascii="Times New Roman" w:hAnsi="Times New Roman" w:cs="Times New Roman"/>
          <w:lang w:val="ru-RU"/>
        </w:rPr>
        <w:t xml:space="preserve"> </w:t>
      </w:r>
      <w:r w:rsidRPr="00B0241F">
        <w:rPr>
          <w:rFonts w:ascii="Times New Roman" w:hAnsi="Times New Roman" w:cs="Times New Roman"/>
          <w:lang w:val="ru-RU"/>
        </w:rPr>
        <w:t>2014</w:t>
      </w:r>
      <w:r w:rsidR="00B14A15">
        <w:rPr>
          <w:rFonts w:ascii="Times New Roman" w:hAnsi="Times New Roman" w:cs="Times New Roman"/>
          <w:lang w:val="ru-RU"/>
        </w:rPr>
        <w:t> </w:t>
      </w:r>
      <w:r w:rsidRPr="00B0241F">
        <w:rPr>
          <w:rFonts w:ascii="Times New Roman" w:hAnsi="Times New Roman" w:cs="Times New Roman"/>
          <w:lang w:val="ru-RU"/>
        </w:rPr>
        <w:t>г.</w:t>
      </w:r>
      <w:r w:rsidR="005954D0">
        <w:rPr>
          <w:rFonts w:ascii="Times New Roman" w:hAnsi="Times New Roman" w:cs="Times New Roman"/>
          <w:lang w:val="ru-RU"/>
        </w:rPr>
        <w:t xml:space="preserve"> </w:t>
      </w:r>
      <w:r w:rsidR="007960AF">
        <w:rPr>
          <w:rFonts w:ascii="Times New Roman" w:hAnsi="Times New Roman" w:cs="Times New Roman"/>
          <w:lang w:val="ru-RU"/>
        </w:rPr>
        <w:t xml:space="preserve">расследовалось </w:t>
      </w:r>
      <w:r w:rsidRPr="00B0241F">
        <w:rPr>
          <w:rFonts w:ascii="Times New Roman" w:hAnsi="Times New Roman" w:cs="Times New Roman"/>
          <w:lang w:val="ru-RU"/>
        </w:rPr>
        <w:t>четыре</w:t>
      </w:r>
      <w:r w:rsidR="007960AF">
        <w:rPr>
          <w:rFonts w:ascii="Times New Roman" w:hAnsi="Times New Roman" w:cs="Times New Roman"/>
          <w:lang w:val="ru-RU"/>
        </w:rPr>
        <w:t xml:space="preserve"> дела, связанных с </w:t>
      </w:r>
      <w:r w:rsidR="007960AF" w:rsidRPr="00B0241F">
        <w:rPr>
          <w:rFonts w:ascii="Times New Roman" w:hAnsi="Times New Roman" w:cs="Times New Roman"/>
          <w:lang w:val="ru-RU"/>
        </w:rPr>
        <w:t>мошенничество</w:t>
      </w:r>
      <w:r w:rsidR="007960AF">
        <w:rPr>
          <w:rFonts w:ascii="Times New Roman" w:hAnsi="Times New Roman" w:cs="Times New Roman"/>
          <w:lang w:val="ru-RU"/>
        </w:rPr>
        <w:t>м</w:t>
      </w:r>
      <w:r w:rsidR="007960AF" w:rsidRPr="00B0241F">
        <w:rPr>
          <w:rFonts w:ascii="Times New Roman" w:hAnsi="Times New Roman" w:cs="Times New Roman"/>
          <w:lang w:val="ru-RU"/>
        </w:rPr>
        <w:t xml:space="preserve"> или предполагаем</w:t>
      </w:r>
      <w:r w:rsidR="007960AF">
        <w:rPr>
          <w:rFonts w:ascii="Times New Roman" w:hAnsi="Times New Roman" w:cs="Times New Roman"/>
          <w:lang w:val="ru-RU"/>
        </w:rPr>
        <w:t>ым</w:t>
      </w:r>
      <w:r w:rsidR="007960AF" w:rsidRPr="00B0241F">
        <w:rPr>
          <w:rFonts w:ascii="Times New Roman" w:hAnsi="Times New Roman" w:cs="Times New Roman"/>
          <w:lang w:val="ru-RU"/>
        </w:rPr>
        <w:t xml:space="preserve"> мошенничество</w:t>
      </w:r>
      <w:r w:rsidR="007960AF">
        <w:rPr>
          <w:rFonts w:ascii="Times New Roman" w:hAnsi="Times New Roman" w:cs="Times New Roman"/>
          <w:lang w:val="ru-RU"/>
        </w:rPr>
        <w:t>м</w:t>
      </w:r>
      <w:r w:rsidR="005954D0">
        <w:rPr>
          <w:rFonts w:ascii="Times New Roman" w:hAnsi="Times New Roman" w:cs="Times New Roman"/>
          <w:lang w:val="ru-RU"/>
        </w:rPr>
        <w:t xml:space="preserve">. </w:t>
      </w:r>
    </w:p>
    <w:p w:rsidR="00DB5B5B" w:rsidRPr="00DC57F1" w:rsidRDefault="00D81B14" w:rsidP="00351C02">
      <w:pPr>
        <w:pStyle w:val="Default"/>
        <w:autoSpaceDE/>
        <w:autoSpaceDN/>
        <w:adjustRightInd/>
        <w:spacing w:before="360" w:after="360" w:line="360" w:lineRule="auto"/>
        <w:jc w:val="both"/>
        <w:rPr>
          <w:rFonts w:ascii="Times New Roman" w:hAnsi="Times New Roman" w:cs="Times New Roman"/>
          <w:b/>
          <w:color w:val="1F497D"/>
          <w:lang w:val="ru-RU"/>
        </w:rPr>
      </w:pPr>
      <w:r w:rsidRPr="00DC57F1">
        <w:rPr>
          <w:rFonts w:ascii="Times New Roman" w:hAnsi="Times New Roman" w:cs="Times New Roman"/>
          <w:b/>
          <w:color w:val="1F497D"/>
          <w:lang w:val="ru-RU"/>
        </w:rPr>
        <w:t xml:space="preserve">Анализ мер, принятых </w:t>
      </w:r>
      <w:r w:rsidR="002D7F2F" w:rsidRPr="00DC57F1">
        <w:rPr>
          <w:rFonts w:ascii="Times New Roman" w:hAnsi="Times New Roman" w:cs="Times New Roman"/>
          <w:b/>
          <w:color w:val="1F497D"/>
          <w:lang w:val="ru-RU"/>
        </w:rPr>
        <w:t>р</w:t>
      </w:r>
      <w:r w:rsidRPr="00DC57F1">
        <w:rPr>
          <w:rFonts w:ascii="Times New Roman" w:hAnsi="Times New Roman" w:cs="Times New Roman"/>
          <w:b/>
          <w:color w:val="1F497D"/>
          <w:lang w:val="ru-RU"/>
        </w:rPr>
        <w:t>уководством в связи с ранее вынесенными рекомендациями</w:t>
      </w:r>
    </w:p>
    <w:p w:rsidR="00DB5B5B" w:rsidRPr="00B0241F" w:rsidRDefault="005954D0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54D0">
        <w:rPr>
          <w:rFonts w:ascii="Times New Roman" w:hAnsi="Times New Roman" w:cs="Times New Roman"/>
          <w:sz w:val="24"/>
          <w:szCs w:val="24"/>
          <w:lang w:val="ru-RU"/>
        </w:rPr>
        <w:t>Информаци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о </w:t>
      </w:r>
      <w:r w:rsidRPr="005954D0">
        <w:rPr>
          <w:rFonts w:ascii="Times New Roman" w:hAnsi="Times New Roman" w:cs="Times New Roman"/>
          <w:sz w:val="24"/>
          <w:szCs w:val="24"/>
          <w:lang w:val="ru-RU"/>
        </w:rPr>
        <w:t>статус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5954D0">
        <w:rPr>
          <w:rFonts w:ascii="Times New Roman" w:hAnsi="Times New Roman" w:cs="Times New Roman"/>
          <w:sz w:val="24"/>
          <w:szCs w:val="24"/>
          <w:lang w:val="ru-RU"/>
        </w:rPr>
        <w:t>выполнени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ВОИС </w:t>
      </w:r>
      <w:r>
        <w:rPr>
          <w:rFonts w:ascii="Times New Roman" w:hAnsi="Times New Roman" w:cs="Times New Roman"/>
          <w:sz w:val="24"/>
          <w:szCs w:val="24"/>
          <w:lang w:val="ru-RU"/>
        </w:rPr>
        <w:t>рекомендаций внешнего аудитора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AE490A" w:rsidRPr="00B0241F">
        <w:rPr>
          <w:rFonts w:ascii="Times New Roman" w:hAnsi="Times New Roman" w:cs="Times New Roman"/>
          <w:sz w:val="24"/>
          <w:szCs w:val="24"/>
          <w:lang w:val="ru-RU"/>
        </w:rPr>
        <w:t>инансовый аудит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приведена в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Приложении</w:t>
      </w:r>
      <w:r w:rsidR="00606AB1" w:rsidRPr="00B0241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606AB1" w:rsidRPr="00F02529">
        <w:rPr>
          <w:rFonts w:ascii="Times New Roman" w:hAnsi="Times New Roman" w:cs="Times New Roman"/>
          <w:b/>
          <w:i/>
          <w:sz w:val="24"/>
          <w:szCs w:val="24"/>
        </w:rPr>
        <w:t>II</w:t>
      </w:r>
      <w:r w:rsidR="00DB5B5B" w:rsidRPr="00B0241F">
        <w:rPr>
          <w:lang w:val="ru-RU"/>
        </w:rPr>
        <w:t xml:space="preserve"> </w:t>
      </w:r>
      <w:r w:rsidRPr="005954D0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ru-RU"/>
        </w:rPr>
        <w:t>настоящему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отчет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5B5B" w:rsidRPr="00D81B14" w:rsidRDefault="00D81B14" w:rsidP="00351C02">
      <w:pPr>
        <w:pStyle w:val="Default"/>
        <w:autoSpaceDE/>
        <w:autoSpaceDN/>
        <w:adjustRightInd/>
        <w:spacing w:before="360" w:after="360" w:line="360" w:lineRule="auto"/>
        <w:jc w:val="both"/>
        <w:rPr>
          <w:rFonts w:ascii="Times New Roman" w:hAnsi="Times New Roman" w:cs="Times New Roman"/>
          <w:lang w:val="ru-RU"/>
        </w:rPr>
      </w:pPr>
      <w:r w:rsidRPr="00DC57F1">
        <w:rPr>
          <w:rFonts w:ascii="Times New Roman" w:hAnsi="Times New Roman" w:cs="Times New Roman"/>
          <w:b/>
          <w:color w:val="1F497D"/>
          <w:lang w:val="ru-RU"/>
        </w:rPr>
        <w:t xml:space="preserve">Раскрытие </w:t>
      </w:r>
      <w:r w:rsidR="002D7F2F" w:rsidRPr="00DC57F1">
        <w:rPr>
          <w:rFonts w:ascii="Times New Roman" w:hAnsi="Times New Roman" w:cs="Times New Roman"/>
          <w:b/>
          <w:color w:val="1F497D"/>
          <w:lang w:val="ru-RU"/>
        </w:rPr>
        <w:t>р</w:t>
      </w:r>
      <w:r w:rsidRPr="00DC57F1">
        <w:rPr>
          <w:rFonts w:ascii="Times New Roman" w:hAnsi="Times New Roman" w:cs="Times New Roman"/>
          <w:b/>
          <w:color w:val="1F497D"/>
          <w:lang w:val="ru-RU"/>
        </w:rPr>
        <w:t>уководством информации о списании финансовых потерь, дебиторской задолженности и имущества</w:t>
      </w:r>
    </w:p>
    <w:p w:rsidR="00DB5B5B" w:rsidRDefault="00BB645A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1F">
        <w:rPr>
          <w:rFonts w:ascii="Times New Roman" w:hAnsi="Times New Roman" w:cs="Times New Roman"/>
          <w:sz w:val="24"/>
          <w:szCs w:val="24"/>
          <w:lang w:val="ru-RU"/>
        </w:rPr>
        <w:t>Руководств</w:t>
      </w:r>
      <w:r w:rsidR="005954D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54D0">
        <w:rPr>
          <w:rFonts w:ascii="Times New Roman" w:hAnsi="Times New Roman" w:cs="Times New Roman"/>
          <w:sz w:val="24"/>
          <w:szCs w:val="24"/>
          <w:lang w:val="ru-RU"/>
        </w:rPr>
        <w:t>сообщило, что согласно финансовому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54D0" w:rsidRPr="005954D0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5954D0">
        <w:rPr>
          <w:rFonts w:ascii="Times New Roman" w:hAnsi="Times New Roman" w:cs="Times New Roman"/>
          <w:sz w:val="24"/>
          <w:szCs w:val="24"/>
          <w:lang w:val="ru-RU"/>
        </w:rPr>
        <w:t xml:space="preserve">ю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6.4 </w:t>
      </w:r>
      <w:r w:rsidR="005954D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954D0" w:rsidRPr="005954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54D0">
        <w:rPr>
          <w:rFonts w:ascii="Times New Roman" w:hAnsi="Times New Roman" w:cs="Times New Roman"/>
          <w:sz w:val="24"/>
          <w:szCs w:val="24"/>
          <w:lang w:val="ru-RU"/>
        </w:rPr>
        <w:t>финансовому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54D0">
        <w:rPr>
          <w:rFonts w:ascii="Times New Roman" w:hAnsi="Times New Roman" w:cs="Times New Roman"/>
          <w:sz w:val="24"/>
          <w:szCs w:val="24"/>
          <w:lang w:val="ru-RU"/>
        </w:rPr>
        <w:t>правилу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106.8,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в течение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1748CA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48CA">
        <w:rPr>
          <w:rFonts w:ascii="Times New Roman" w:hAnsi="Times New Roman" w:cs="Times New Roman"/>
          <w:sz w:val="24"/>
          <w:szCs w:val="24"/>
          <w:lang w:val="ru-RU"/>
        </w:rPr>
        <w:t xml:space="preserve">окончившегося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31 </w:t>
      </w:r>
      <w:r w:rsidRPr="00B0241F">
        <w:rPr>
          <w:rFonts w:ascii="Times New Roman" w:hAnsi="Times New Roman"/>
          <w:sz w:val="24"/>
          <w:szCs w:val="24"/>
          <w:lang w:val="ru-RU"/>
        </w:rPr>
        <w:t>декабря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48CA"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1748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748CA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</w:t>
      </w:r>
      <w:r w:rsidR="001748CA" w:rsidRPr="001748CA">
        <w:rPr>
          <w:rFonts w:ascii="Times New Roman" w:hAnsi="Times New Roman" w:cs="Times New Roman"/>
          <w:sz w:val="24"/>
          <w:szCs w:val="24"/>
          <w:lang w:val="ru-RU"/>
        </w:rPr>
        <w:t>зафиксирова</w:t>
      </w:r>
      <w:r w:rsidR="001748CA">
        <w:rPr>
          <w:rFonts w:ascii="Times New Roman" w:hAnsi="Times New Roman" w:cs="Times New Roman"/>
          <w:sz w:val="24"/>
          <w:szCs w:val="24"/>
          <w:lang w:val="ru-RU"/>
        </w:rPr>
        <w:t>ла следующие</w:t>
      </w:r>
      <w:r w:rsidR="001748CA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убытки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23003" w:rsidRDefault="00823003" w:rsidP="007F35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23003" w:rsidSect="00333CA1">
          <w:footerReference w:type="default" r:id="rId74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DB5B5B" w:rsidRPr="00B0241F" w:rsidRDefault="001748CA" w:rsidP="00DB5B5B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1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течение 2014 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1748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списана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ебиторская задолженность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общую сумму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258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50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Она каса</w:t>
      </w:r>
      <w:r w:rsidR="00B14A15">
        <w:rPr>
          <w:rFonts w:ascii="Times New Roman" w:hAnsi="Times New Roman" w:cs="Times New Roman"/>
          <w:sz w:val="24"/>
          <w:szCs w:val="24"/>
          <w:lang w:val="ru-RU"/>
        </w:rPr>
        <w:t xml:space="preserve">лась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неоплаченн</w:t>
      </w:r>
      <w:r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счетов</w:t>
      </w:r>
      <w:r>
        <w:rPr>
          <w:rFonts w:ascii="Times New Roman" w:hAnsi="Times New Roman" w:cs="Times New Roman"/>
          <w:sz w:val="24"/>
          <w:szCs w:val="24"/>
          <w:lang w:val="ru-RU"/>
        </w:rPr>
        <w:t>, св</w:t>
      </w:r>
      <w:r w:rsidR="00B14A15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занных с </w:t>
      </w:r>
      <w:r w:rsidRPr="001748CA">
        <w:rPr>
          <w:rFonts w:ascii="Times New Roman" w:hAnsi="Times New Roman" w:cs="Times New Roman"/>
          <w:sz w:val="24"/>
          <w:szCs w:val="24"/>
          <w:lang w:val="ru-RU"/>
        </w:rPr>
        <w:t>операци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ями, </w:t>
      </w:r>
      <w:r w:rsidRPr="001748CA">
        <w:rPr>
          <w:rFonts w:ascii="Times New Roman" w:hAnsi="Times New Roman" w:cs="Times New Roman"/>
          <w:sz w:val="24"/>
          <w:szCs w:val="24"/>
          <w:lang w:val="ru-RU"/>
        </w:rPr>
        <w:t>касающи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мися </w:t>
      </w:r>
      <w:r w:rsidRPr="001748CA">
        <w:rPr>
          <w:rFonts w:ascii="Times New Roman" w:hAnsi="Times New Roman" w:cs="Times New Roman"/>
          <w:sz w:val="24"/>
          <w:szCs w:val="24"/>
          <w:lang w:val="ru-RU"/>
        </w:rPr>
        <w:t>товарных знаков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748CA">
        <w:rPr>
          <w:rFonts w:ascii="Times New Roman" w:hAnsi="Times New Roman" w:cs="Times New Roman"/>
          <w:sz w:val="24"/>
          <w:szCs w:val="24"/>
          <w:lang w:val="ru-RU"/>
        </w:rPr>
        <w:t>промышленных образцов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убликаций</w:t>
      </w:r>
      <w:r w:rsidR="00B14A15">
        <w:rPr>
          <w:rFonts w:ascii="Times New Roman" w:hAnsi="Times New Roman" w:cs="Times New Roman"/>
          <w:sz w:val="24"/>
          <w:szCs w:val="24"/>
          <w:lang w:val="ru-RU"/>
        </w:rPr>
        <w:t xml:space="preserve">, выставленных в </w:t>
      </w:r>
      <w:r w:rsidR="00B14A15" w:rsidRPr="00B0241F">
        <w:rPr>
          <w:rFonts w:ascii="Times New Roman" w:hAnsi="Times New Roman" w:cs="Times New Roman"/>
          <w:sz w:val="24"/>
          <w:szCs w:val="24"/>
          <w:lang w:val="ru-RU"/>
        </w:rPr>
        <w:t>2013 г.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B5B5B" w:rsidRPr="00B0241F" w:rsidRDefault="001748CA" w:rsidP="00DB5B5B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Другие небольшие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убытки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понесенн</w:t>
      </w:r>
      <w:r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в 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год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4A1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касавшиеся </w:t>
      </w:r>
      <w:r w:rsidR="00B14A15" w:rsidRPr="001748CA">
        <w:rPr>
          <w:rFonts w:ascii="Times New Roman" w:hAnsi="Times New Roman" w:cs="Times New Roman"/>
          <w:sz w:val="24"/>
          <w:szCs w:val="24"/>
          <w:lang w:val="ru-RU"/>
        </w:rPr>
        <w:t>в основном</w:t>
      </w:r>
      <w:r w:rsidR="00B14A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5A" w:rsidRPr="00B0241F">
        <w:rPr>
          <w:rFonts w:ascii="Times New Roman" w:hAnsi="Times New Roman" w:cs="Times New Roman"/>
          <w:sz w:val="24"/>
          <w:szCs w:val="24"/>
          <w:lang w:val="ru-RU"/>
        </w:rPr>
        <w:t>платеж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 счет погашения дебиторской задолженности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составили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759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41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B5B5B" w:rsidRDefault="00BB645A" w:rsidP="00DB5B5B">
      <w:pPr>
        <w:numPr>
          <w:ilvl w:val="0"/>
          <w:numId w:val="1"/>
        </w:numPr>
        <w:spacing w:before="120" w:after="120" w:line="360" w:lineRule="auto"/>
        <w:ind w:right="-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1F">
        <w:rPr>
          <w:rFonts w:ascii="Times New Roman" w:hAnsi="Times New Roman" w:cs="Times New Roman"/>
          <w:sz w:val="24"/>
          <w:szCs w:val="24"/>
          <w:lang w:val="ru-RU"/>
        </w:rPr>
        <w:t>Сумм</w:t>
      </w:r>
      <w:r w:rsidR="001748CA">
        <w:rPr>
          <w:rFonts w:ascii="Times New Roman" w:hAnsi="Times New Roman" w:cs="Times New Roman"/>
          <w:sz w:val="24"/>
          <w:szCs w:val="24"/>
          <w:lang w:val="ru-RU"/>
        </w:rPr>
        <w:t xml:space="preserve">ы, </w:t>
      </w:r>
      <w:r w:rsidR="00B14A15">
        <w:rPr>
          <w:rFonts w:ascii="Times New Roman" w:hAnsi="Times New Roman" w:cs="Times New Roman"/>
          <w:sz w:val="24"/>
          <w:szCs w:val="24"/>
          <w:lang w:val="ru-RU"/>
        </w:rPr>
        <w:t xml:space="preserve">касавшиеся </w:t>
      </w:r>
      <w:r w:rsidR="001748CA">
        <w:rPr>
          <w:rFonts w:ascii="Times New Roman" w:hAnsi="Times New Roman" w:cs="Times New Roman"/>
          <w:sz w:val="24"/>
          <w:szCs w:val="24"/>
          <w:lang w:val="ru-RU"/>
        </w:rPr>
        <w:t>специальных счетов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4A15">
        <w:rPr>
          <w:rFonts w:ascii="Times New Roman" w:hAnsi="Times New Roman" w:cs="Times New Roman"/>
          <w:sz w:val="24"/>
          <w:szCs w:val="24"/>
          <w:lang w:val="ru-RU"/>
        </w:rPr>
        <w:t>по учету</w:t>
      </w:r>
      <w:r w:rsidR="001748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добровольн</w:t>
      </w:r>
      <w:r w:rsidR="001748CA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>взнос</w:t>
      </w:r>
      <w:r w:rsidR="001748CA">
        <w:rPr>
          <w:rFonts w:ascii="Times New Roman" w:hAnsi="Times New Roman" w:cs="Times New Roman"/>
          <w:sz w:val="24"/>
          <w:szCs w:val="24"/>
          <w:lang w:val="ru-RU"/>
        </w:rPr>
        <w:t>ов,</w:t>
      </w:r>
      <w:r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4A15">
        <w:rPr>
          <w:rFonts w:ascii="Times New Roman" w:hAnsi="Times New Roman" w:cs="Times New Roman"/>
          <w:sz w:val="24"/>
          <w:szCs w:val="24"/>
          <w:lang w:val="ru-RU"/>
        </w:rPr>
        <w:t xml:space="preserve">списанные со </w:t>
      </w:r>
      <w:r w:rsidR="00B14A15" w:rsidRPr="001748CA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="00B14A15">
        <w:rPr>
          <w:rFonts w:ascii="Times New Roman" w:hAnsi="Times New Roman" w:cs="Times New Roman"/>
          <w:sz w:val="24"/>
          <w:szCs w:val="24"/>
          <w:lang w:val="ru-RU"/>
        </w:rPr>
        <w:t xml:space="preserve">ов Организации </w:t>
      </w:r>
      <w:r w:rsidR="00B14A15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в течение 2014 </w:t>
      </w:r>
      <w:r w:rsidR="00B14A15">
        <w:rPr>
          <w:rFonts w:ascii="Times New Roman" w:hAnsi="Times New Roman" w:cs="Times New Roman"/>
          <w:sz w:val="24"/>
          <w:szCs w:val="24"/>
          <w:lang w:val="ru-RU"/>
        </w:rPr>
        <w:t xml:space="preserve">г., </w:t>
      </w:r>
      <w:r w:rsidR="001748CA">
        <w:rPr>
          <w:rFonts w:ascii="Times New Roman" w:hAnsi="Times New Roman" w:cs="Times New Roman"/>
          <w:sz w:val="24"/>
          <w:szCs w:val="24"/>
          <w:lang w:val="ru-RU"/>
        </w:rPr>
        <w:t xml:space="preserve">составили 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1748CA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>935</w:t>
      </w:r>
      <w:r w:rsidR="001748C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B5B5B" w:rsidRPr="00B0241F">
        <w:rPr>
          <w:rFonts w:ascii="Times New Roman" w:hAnsi="Times New Roman" w:cs="Times New Roman"/>
          <w:sz w:val="24"/>
          <w:szCs w:val="24"/>
          <w:lang w:val="ru-RU"/>
        </w:rPr>
        <w:t xml:space="preserve">90 </w:t>
      </w:r>
      <w:r w:rsidR="001748CA" w:rsidRPr="00B0241F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DE2436" w:rsidRPr="00B0241F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 w:rsidR="001748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55DA9" w:rsidRDefault="00955DA9" w:rsidP="00955DA9">
      <w:pPr>
        <w:rPr>
          <w:lang w:val="ru-RU"/>
        </w:rPr>
      </w:pPr>
    </w:p>
    <w:p w:rsidR="00955DA9" w:rsidRDefault="00955DA9" w:rsidP="00955DA9">
      <w:pPr>
        <w:rPr>
          <w:lang w:val="ru-RU"/>
        </w:rPr>
      </w:pPr>
    </w:p>
    <w:p w:rsidR="00955DA9" w:rsidRDefault="00955DA9" w:rsidP="00955DA9">
      <w:pPr>
        <w:rPr>
          <w:lang w:val="ru-RU"/>
        </w:rPr>
      </w:pPr>
    </w:p>
    <w:p w:rsidR="00955DA9" w:rsidRPr="00540EDA" w:rsidRDefault="00955DA9" w:rsidP="00540EDA">
      <w:pPr>
        <w:spacing w:after="100" w:line="240" w:lineRule="auto"/>
        <w:ind w:left="4320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40E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Шаши Кант Шарма</w:t>
      </w:r>
    </w:p>
    <w:p w:rsidR="00955DA9" w:rsidRPr="00540EDA" w:rsidRDefault="00955DA9" w:rsidP="00540EDA">
      <w:pPr>
        <w:spacing w:after="100" w:line="240" w:lineRule="auto"/>
        <w:ind w:left="4320" w:right="-7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40E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Контролер и Генеральный аудитор Индии</w:t>
      </w:r>
    </w:p>
    <w:p w:rsidR="00955DA9" w:rsidRPr="00540EDA" w:rsidRDefault="00955DA9" w:rsidP="00540EDA">
      <w:pPr>
        <w:spacing w:after="100" w:line="240" w:lineRule="auto"/>
        <w:ind w:left="4320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40E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Внешний аудитор</w:t>
      </w:r>
    </w:p>
    <w:p w:rsidR="00955DA9" w:rsidRPr="00540EDA" w:rsidRDefault="00955DA9" w:rsidP="00540EDA">
      <w:pPr>
        <w:spacing w:after="100" w:line="240" w:lineRule="auto"/>
        <w:ind w:left="4320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40E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Нью-Дели, Индия</w:t>
      </w:r>
    </w:p>
    <w:p w:rsidR="00955DA9" w:rsidRPr="00540EDA" w:rsidRDefault="00955DA9" w:rsidP="00540EDA">
      <w:pPr>
        <w:spacing w:after="100" w:line="240" w:lineRule="auto"/>
        <w:ind w:left="4320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40E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 июля 2015 г.</w:t>
      </w:r>
    </w:p>
    <w:p w:rsidR="00955DA9" w:rsidRPr="00B0241F" w:rsidRDefault="00955DA9" w:rsidP="00955DA9">
      <w:pPr>
        <w:rPr>
          <w:lang w:val="ru-RU"/>
        </w:rPr>
      </w:pPr>
    </w:p>
    <w:p w:rsidR="00C65B60" w:rsidRPr="00B0241F" w:rsidRDefault="00C65B60" w:rsidP="00823003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C65B60" w:rsidRPr="00B0241F" w:rsidRDefault="00C65B60" w:rsidP="00C65B60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  <w:sectPr w:rsidR="00C65B60" w:rsidRPr="00B0241F" w:rsidSect="00333CA1">
          <w:footerReference w:type="default" r:id="rId75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D47C83" w:rsidRPr="001947DC" w:rsidRDefault="009D4AD8" w:rsidP="0064659D">
      <w:pPr>
        <w:pStyle w:val="ListParagraph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center"/>
        <w:rPr>
          <w:rFonts w:ascii="Times New Roman" w:hAnsi="Times New Roman"/>
          <w:noProof/>
          <w:sz w:val="24"/>
          <w:szCs w:val="24"/>
          <w:lang w:val="ru-RU" w:eastAsia="en-IN" w:bidi="ar-SA"/>
        </w:rPr>
        <w:sectPr w:rsidR="00D47C83" w:rsidRPr="001947DC" w:rsidSect="00F53406">
          <w:footerReference w:type="first" r:id="rId76"/>
          <w:pgSz w:w="16839" w:h="11907" w:orient="landscape" w:code="9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-401320</wp:posOffset>
            </wp:positionH>
            <wp:positionV relativeFrom="paragraph">
              <wp:posOffset>425450</wp:posOffset>
            </wp:positionV>
            <wp:extent cx="9032875" cy="5398770"/>
            <wp:effectExtent l="0" t="0" r="0" b="0"/>
            <wp:wrapSquare wrapText="bothSides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875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45A" w:rsidRPr="001947DC">
        <w:rPr>
          <w:rFonts w:ascii="Times New Roman" w:hAnsi="Times New Roman"/>
          <w:b/>
          <w:sz w:val="24"/>
          <w:szCs w:val="24"/>
          <w:lang w:val="ru-RU"/>
        </w:rPr>
        <w:t>Приложение</w:t>
      </w:r>
      <w:r w:rsidR="0064659D" w:rsidRPr="001947D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4659D">
        <w:rPr>
          <w:rFonts w:ascii="Times New Roman" w:hAnsi="Times New Roman"/>
          <w:b/>
          <w:sz w:val="24"/>
          <w:szCs w:val="24"/>
        </w:rPr>
        <w:t>I</w:t>
      </w:r>
      <w:r w:rsidR="0064659D" w:rsidRPr="001947DC">
        <w:rPr>
          <w:rFonts w:ascii="Times New Roman" w:hAnsi="Times New Roman"/>
          <w:b/>
          <w:sz w:val="24"/>
          <w:szCs w:val="24"/>
          <w:lang w:val="ru-RU"/>
        </w:rPr>
        <w:t xml:space="preserve"> - </w:t>
      </w:r>
      <w:r w:rsidR="00BB645A" w:rsidRPr="00B14A15">
        <w:rPr>
          <w:rFonts w:ascii="Times New Roman" w:hAnsi="Times New Roman"/>
          <w:b/>
          <w:sz w:val="24"/>
          <w:szCs w:val="24"/>
          <w:lang w:val="ru-RU"/>
        </w:rPr>
        <w:t>Пересмотренн</w:t>
      </w:r>
      <w:r w:rsidR="001748CA" w:rsidRPr="00B14A15">
        <w:rPr>
          <w:rFonts w:ascii="Times New Roman" w:hAnsi="Times New Roman"/>
          <w:b/>
          <w:sz w:val="24"/>
          <w:szCs w:val="24"/>
          <w:lang w:val="ru-RU"/>
        </w:rPr>
        <w:t>ый</w:t>
      </w:r>
      <w:r w:rsidR="00260E57" w:rsidRPr="00B14A1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748CA" w:rsidRPr="00B14A15">
        <w:rPr>
          <w:rFonts w:ascii="Times New Roman" w:hAnsi="Times New Roman"/>
          <w:b/>
          <w:sz w:val="24"/>
          <w:szCs w:val="24"/>
          <w:lang w:val="ru-RU"/>
        </w:rPr>
        <w:t>г</w:t>
      </w:r>
      <w:r w:rsidR="001947DC" w:rsidRPr="00B14A15">
        <w:rPr>
          <w:rFonts w:ascii="Times New Roman" w:hAnsi="Times New Roman"/>
          <w:b/>
          <w:sz w:val="24"/>
          <w:szCs w:val="24"/>
          <w:lang w:val="ru-RU"/>
        </w:rPr>
        <w:t xml:space="preserve">рафик </w:t>
      </w:r>
    </w:p>
    <w:p w:rsidR="00E1060C" w:rsidRPr="00B0241F" w:rsidRDefault="00BB645A" w:rsidP="00E1060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241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</w:t>
      </w:r>
      <w:r w:rsidR="001748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1060C">
        <w:rPr>
          <w:rFonts w:ascii="Times New Roman" w:hAnsi="Times New Roman" w:cs="Times New Roman"/>
          <w:b/>
          <w:sz w:val="24"/>
          <w:szCs w:val="24"/>
        </w:rPr>
        <w:t>II</w:t>
      </w:r>
    </w:p>
    <w:p w:rsidR="0064659D" w:rsidRPr="00AE490A" w:rsidRDefault="00AE490A" w:rsidP="0064659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E490A">
        <w:rPr>
          <w:rFonts w:ascii="Times New Roman" w:hAnsi="Times New Roman" w:cs="Times New Roman"/>
          <w:b/>
          <w:sz w:val="24"/>
          <w:szCs w:val="24"/>
          <w:lang w:val="ru-RU"/>
        </w:rPr>
        <w:t>Ход выполнения Организацией рекомендаций Внешнего аудитора</w:t>
      </w:r>
    </w:p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2157"/>
        <w:gridCol w:w="3203"/>
        <w:gridCol w:w="1906"/>
      </w:tblGrid>
      <w:tr w:rsidR="0064659D" w:rsidRPr="0064659D" w:rsidTr="00F742B6">
        <w:trPr>
          <w:trHeight w:val="273"/>
        </w:trPr>
        <w:tc>
          <w:tcPr>
            <w:tcW w:w="964" w:type="pct"/>
            <w:shd w:val="clear" w:color="auto" w:fill="auto"/>
          </w:tcPr>
          <w:p w:rsidR="0064659D" w:rsidRPr="0064659D" w:rsidRDefault="00AE490A" w:rsidP="006465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Вид </w:t>
            </w:r>
            <w:r w:rsidRPr="00AE4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1198" w:type="pct"/>
            <w:shd w:val="clear" w:color="auto" w:fill="auto"/>
          </w:tcPr>
          <w:p w:rsidR="0064659D" w:rsidRPr="0064659D" w:rsidRDefault="00D81B14" w:rsidP="006465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</w:t>
            </w:r>
          </w:p>
        </w:tc>
        <w:tc>
          <w:tcPr>
            <w:tcW w:w="1779" w:type="pct"/>
            <w:shd w:val="clear" w:color="auto" w:fill="auto"/>
          </w:tcPr>
          <w:p w:rsidR="0064659D" w:rsidRPr="00FF59EA" w:rsidRDefault="00FF59EA" w:rsidP="006465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Ответ </w:t>
            </w:r>
            <w:r w:rsidR="002D7F2F" w:rsidRPr="00FF5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="00AE490A" w:rsidRPr="00FF5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уководств</w:t>
            </w:r>
            <w:r w:rsidRPr="00FF5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1059" w:type="pct"/>
            <w:shd w:val="clear" w:color="auto" w:fill="auto"/>
          </w:tcPr>
          <w:p w:rsidR="0064659D" w:rsidRPr="0064659D" w:rsidRDefault="00AE490A" w:rsidP="006465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4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Комментарии</w:t>
            </w:r>
          </w:p>
        </w:tc>
      </w:tr>
      <w:tr w:rsidR="00823003" w:rsidRPr="0064659D" w:rsidTr="0016026F">
        <w:trPr>
          <w:trHeight w:val="1828"/>
        </w:trPr>
        <w:tc>
          <w:tcPr>
            <w:tcW w:w="964" w:type="pct"/>
            <w:shd w:val="clear" w:color="auto" w:fill="auto"/>
          </w:tcPr>
          <w:p w:rsidR="00823003" w:rsidRDefault="00823003" w:rsidP="0016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0A">
              <w:rPr>
                <w:rFonts w:ascii="Times New Roman" w:hAnsi="Times New Roman" w:cs="Times New Roman"/>
                <w:sz w:val="24"/>
                <w:szCs w:val="24"/>
              </w:rPr>
              <w:t>Финансовый аудит</w:t>
            </w:r>
          </w:p>
          <w:p w:rsidR="00823003" w:rsidRPr="00676820" w:rsidRDefault="00823003" w:rsidP="0016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  <w:shd w:val="clear" w:color="auto" w:fill="auto"/>
          </w:tcPr>
          <w:p w:rsidR="00823003" w:rsidRPr="00FF59EA" w:rsidRDefault="00823003" w:rsidP="001602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повышения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качества </w:t>
            </w: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финансового управления руководство могло бы рассмотреть вопрос о разработке и внедрении соответствующей финансовой политики и политики управления денежными активами, включая политику в области заимствований.</w:t>
            </w:r>
          </w:p>
        </w:tc>
        <w:tc>
          <w:tcPr>
            <w:tcW w:w="1779" w:type="pct"/>
            <w:shd w:val="clear" w:color="auto" w:fill="auto"/>
          </w:tcPr>
          <w:p w:rsidR="00823003" w:rsidRPr="00C9395D" w:rsidRDefault="00823003" w:rsidP="001602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Финансовая политика и политика</w:t>
            </w: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управления денежными активами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была разработана </w:t>
            </w:r>
            <w:r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ими </w:t>
            </w: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ами </w:t>
            </w: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 привлеченными в начале 2014 </w:t>
            </w:r>
            <w:r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направлена на </w:t>
            </w:r>
            <w:r w:rsidRPr="00FF59EA">
              <w:rPr>
                <w:rFonts w:ascii="Times New Roman" w:hAnsi="Times New Roman" w:cs="Times New Roman"/>
                <w:sz w:val="24"/>
                <w:lang w:val="ru-RU"/>
              </w:rPr>
              <w:t>рассмотрени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ВОИС.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Через </w:t>
            </w: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нескольк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B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недель швейцарск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3B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органы </w:t>
            </w:r>
            <w:r w:rsidRPr="003B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уведомили Организацию, что она не сможет далее хранить </w:t>
            </w: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ые </w:t>
            </w: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на </w:t>
            </w: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ах этих органов, и что </w:t>
            </w:r>
            <w:r w:rsidRPr="003B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такие </w:t>
            </w: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будет снять со </w:t>
            </w: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 до </w:t>
            </w:r>
            <w:r w:rsidRPr="003B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декабря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Эта </w:t>
            </w: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требует </w:t>
            </w: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значительных изменений в инвестиционную </w:t>
            </w: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3B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F5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о, </w:t>
            </w:r>
            <w:r w:rsidRPr="003B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также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политику </w:t>
            </w:r>
            <w:r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нейтрализаци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14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рисков контрагентов, </w:t>
            </w:r>
            <w:r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ые являются </w:t>
            </w:r>
            <w:r w:rsidRPr="00B34C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элементами финансовой политики и политики управления денежными активами. В результате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сентябре</w:t>
            </w:r>
            <w:r w:rsidRPr="00341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2014 </w:t>
            </w:r>
            <w:r w:rsidRPr="00341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5B1116">
              <w:rPr>
                <w:rFonts w:ascii="Times New Roman" w:hAnsi="Times New Roman" w:cs="Times New Roman"/>
                <w:sz w:val="24"/>
                <w:lang w:val="ru-RU"/>
              </w:rPr>
              <w:t>рассмотрени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41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КПБ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был </w:t>
            </w:r>
            <w:r w:rsidRPr="00341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1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 </w:t>
            </w:r>
            <w:r w:rsidRPr="0064659D"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r w:rsidRPr="00341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4659D">
              <w:rPr>
                <w:rFonts w:ascii="Times New Roman" w:hAnsi="Times New Roman" w:cs="Times New Roman"/>
                <w:sz w:val="24"/>
                <w:szCs w:val="24"/>
              </w:rPr>
              <w:t>PBC</w:t>
            </w:r>
            <w:r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41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22/19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 </w:t>
            </w:r>
            <w:r w:rsidRP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было предложено выработать </w:t>
            </w:r>
            <w:r w:rsidRP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поводу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пересмотра инвестиционной политики</w:t>
            </w:r>
            <w:r w:rsidRPr="00341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059" w:type="pct"/>
            <w:shd w:val="clear" w:color="auto" w:fill="auto"/>
          </w:tcPr>
          <w:p w:rsidR="00823003" w:rsidRPr="0064659D" w:rsidRDefault="00823003" w:rsidP="0016026F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Выполнение </w:t>
            </w:r>
            <w:r w:rsidRPr="00AE490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продолжается</w:t>
            </w:r>
          </w:p>
        </w:tc>
      </w:tr>
    </w:tbl>
    <w:p w:rsidR="00823003" w:rsidRDefault="00823003">
      <w:pPr>
        <w:sectPr w:rsidR="00823003" w:rsidSect="00333CA1">
          <w:footerReference w:type="default" r:id="rId78"/>
          <w:footerReference w:type="first" r:id="rId79"/>
          <w:type w:val="continuous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2157"/>
        <w:gridCol w:w="3203"/>
        <w:gridCol w:w="1906"/>
      </w:tblGrid>
      <w:tr w:rsidR="00A92B72" w:rsidRPr="0064659D" w:rsidTr="00DF0863">
        <w:trPr>
          <w:trHeight w:val="273"/>
        </w:trPr>
        <w:tc>
          <w:tcPr>
            <w:tcW w:w="964" w:type="pct"/>
            <w:shd w:val="clear" w:color="auto" w:fill="auto"/>
          </w:tcPr>
          <w:p w:rsidR="00A92B72" w:rsidRPr="0064659D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Вид </w:t>
            </w:r>
            <w:r w:rsidRPr="00AE4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1198" w:type="pct"/>
            <w:shd w:val="clear" w:color="auto" w:fill="auto"/>
          </w:tcPr>
          <w:p w:rsidR="00A92B72" w:rsidRPr="0064659D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</w:t>
            </w:r>
          </w:p>
        </w:tc>
        <w:tc>
          <w:tcPr>
            <w:tcW w:w="1779" w:type="pct"/>
            <w:shd w:val="clear" w:color="auto" w:fill="auto"/>
          </w:tcPr>
          <w:p w:rsidR="00A92B72" w:rsidRPr="00FF59EA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 руководства</w:t>
            </w:r>
          </w:p>
        </w:tc>
        <w:tc>
          <w:tcPr>
            <w:tcW w:w="1059" w:type="pct"/>
            <w:shd w:val="clear" w:color="auto" w:fill="auto"/>
          </w:tcPr>
          <w:p w:rsidR="00A92B72" w:rsidRPr="0064659D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4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Комментарии</w:t>
            </w:r>
          </w:p>
        </w:tc>
      </w:tr>
      <w:tr w:rsidR="0064659D" w:rsidRPr="00540EDA" w:rsidTr="00F742B6">
        <w:trPr>
          <w:trHeight w:val="1828"/>
        </w:trPr>
        <w:tc>
          <w:tcPr>
            <w:tcW w:w="964" w:type="pct"/>
            <w:shd w:val="clear" w:color="auto" w:fill="auto"/>
          </w:tcPr>
          <w:p w:rsidR="0064659D" w:rsidRPr="00676820" w:rsidRDefault="0064659D" w:rsidP="0067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  <w:shd w:val="clear" w:color="auto" w:fill="auto"/>
          </w:tcPr>
          <w:p w:rsidR="0064659D" w:rsidRPr="00FF59EA" w:rsidRDefault="0064659D" w:rsidP="00FF5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9" w:type="pct"/>
            <w:shd w:val="clear" w:color="auto" w:fill="auto"/>
          </w:tcPr>
          <w:p w:rsidR="0064659D" w:rsidRPr="00C9395D" w:rsidRDefault="005B1116" w:rsidP="008635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решил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просить </w:t>
            </w:r>
            <w:r w:rsidR="00DE2436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Секретариат</w:t>
            </w:r>
            <w:r w:rsidR="0064659D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представить </w:t>
            </w:r>
            <w:r w:rsidR="00863534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следующ</w:t>
            </w:r>
            <w:r w:rsid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</w:t>
            </w:r>
            <w:r w:rsidR="00863534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сессии </w:t>
            </w:r>
            <w:r w:rsidR="00863534" w:rsidRPr="00B34C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</w:t>
            </w:r>
            <w:r w:rsid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="00BB645A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детальн</w:t>
            </w:r>
            <w:r w:rsid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ый </w:t>
            </w:r>
            <w:r w:rsidR="00863534" w:rsidRP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</w:t>
            </w:r>
            <w:r w:rsid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пересмотренн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BB645A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верси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659D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34C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инвестиционной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политики</w:t>
            </w:r>
            <w:r w:rsidR="00BB645A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 </w:t>
            </w:r>
            <w:r w:rsidR="00B34C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ее </w:t>
            </w:r>
            <w:r w:rsidR="00DE2436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="00BB645A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659D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ения Консультативным</w:t>
            </w:r>
            <w:r w:rsidR="00AE490A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  <w:r w:rsidR="00AE490A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инвестициям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4659D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34C8C" w:rsidRPr="00B34C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также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34C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изучить </w:t>
            </w:r>
            <w:r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</w:t>
            </w:r>
            <w:r w:rsidR="00B34C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активами</w:t>
            </w:r>
            <w:r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пассивами </w:t>
            </w:r>
            <w:r w:rsidR="00BB645A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659D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представить </w:t>
            </w:r>
            <w:r w:rsidR="00BB645A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</w:t>
            </w:r>
            <w:r w:rsidR="0064659D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инвестиционную политику</w:t>
            </w:r>
            <w:r w:rsid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касающуюся</w:t>
            </w:r>
            <w:r w:rsidR="00BB645A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МСПС</w:t>
            </w:r>
            <w:r w:rsidR="0064659D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ее </w:t>
            </w:r>
            <w:r w:rsidR="00DE2436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и </w:t>
            </w:r>
            <w:r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ения </w:t>
            </w:r>
            <w:r w:rsidR="00B34C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Консультативным</w:t>
            </w:r>
            <w:r w:rsidR="00AE490A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комитет</w:t>
            </w:r>
            <w:r w:rsid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B34C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AE490A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инвестициям</w:t>
            </w:r>
            <w:r w:rsidR="0064659D" w:rsidRPr="005B11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C9395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C9395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настоящее время работа</w:t>
            </w:r>
            <w:r w:rsid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пересмотру инвестиционной политики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D7269"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</w:t>
            </w:r>
            <w:r w:rsid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инвестиционной политики 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МСПС</w:t>
            </w:r>
            <w:r w:rsid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A5A05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продолжается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Планируется </w:t>
            </w:r>
            <w:r w:rsidR="009D7269" w:rsidRP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совещани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(</w:t>
            </w:r>
            <w:r w:rsidR="009D7269" w:rsidRP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совещани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я) Консультативного</w:t>
            </w:r>
            <w:r w:rsidR="00AE490A" w:rsidRP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комитет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490A" w:rsidRP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инвестициям</w:t>
            </w:r>
            <w:r w:rsidR="0064659D" w:rsidRP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="00BB645A" w:rsidRP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</w:t>
            </w:r>
            <w:r w:rsid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</w:t>
            </w:r>
            <w:r w:rsidR="0064659D" w:rsidRP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</w:t>
            </w:r>
            <w:r w:rsid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 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C9395D" w:rsidRP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</w:t>
            </w:r>
            <w:r w:rsid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ами)</w:t>
            </w:r>
            <w:r w:rsidR="0064659D" w:rsidRPr="00C93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59" w:type="pct"/>
            <w:shd w:val="clear" w:color="auto" w:fill="auto"/>
          </w:tcPr>
          <w:p w:rsidR="0064659D" w:rsidRPr="00F26378" w:rsidRDefault="0064659D" w:rsidP="0064659D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64659D" w:rsidRPr="009A5A05" w:rsidTr="00F742B6">
        <w:trPr>
          <w:trHeight w:val="65"/>
        </w:trPr>
        <w:tc>
          <w:tcPr>
            <w:tcW w:w="964" w:type="pct"/>
            <w:shd w:val="clear" w:color="auto" w:fill="auto"/>
          </w:tcPr>
          <w:p w:rsidR="0064659D" w:rsidRPr="0064659D" w:rsidRDefault="00AE490A" w:rsidP="0064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аудит</w:t>
            </w:r>
          </w:p>
        </w:tc>
        <w:tc>
          <w:tcPr>
            <w:tcW w:w="1198" w:type="pct"/>
            <w:shd w:val="clear" w:color="auto" w:fill="auto"/>
          </w:tcPr>
          <w:p w:rsidR="0064659D" w:rsidRPr="009A5A05" w:rsidRDefault="00AE490A" w:rsidP="009A5A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ВОИС </w:t>
            </w:r>
            <w:r w:rsidR="002D7F2F" w:rsidRP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могла бы </w:t>
            </w:r>
            <w:r w:rsidRP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рассмотреть вопрос </w:t>
            </w:r>
            <w:r w:rsid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целесообразности проведения ежегодной проверки сохранности ценных активов. </w:t>
            </w:r>
          </w:p>
        </w:tc>
        <w:tc>
          <w:tcPr>
            <w:tcW w:w="1779" w:type="pct"/>
            <w:shd w:val="clear" w:color="auto" w:fill="auto"/>
          </w:tcPr>
          <w:p w:rsidR="0064659D" w:rsidRPr="00B0241F" w:rsidRDefault="009A5A05" w:rsidP="009A5A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яя</w:t>
            </w:r>
            <w:r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</w:t>
            </w:r>
            <w:r w:rsidR="00BB645A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жегодн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сохранности ценных активов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проведенная в порядке </w:t>
            </w:r>
            <w:r w:rsidR="009D7269"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данной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была </w:t>
            </w:r>
            <w:r w:rsidR="00DE2436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завершен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E2436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мае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2014 г.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64659D" w:rsidRPr="009A5A05" w:rsidRDefault="00AE490A" w:rsidP="0064659D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9A5A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Рекомендация </w:t>
            </w:r>
            <w:r w:rsidR="009A5A05" w:rsidRPr="009A5A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может считаться выполненной</w:t>
            </w:r>
            <w:r w:rsidR="0064659D" w:rsidRPr="009A5A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.</w:t>
            </w:r>
          </w:p>
        </w:tc>
      </w:tr>
    </w:tbl>
    <w:p w:rsidR="006750B5" w:rsidRDefault="006750B5">
      <w:pPr>
        <w:sectPr w:rsidR="006750B5" w:rsidSect="00823003">
          <w:footerReference w:type="first" r:id="rId80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2157"/>
        <w:gridCol w:w="3203"/>
        <w:gridCol w:w="1906"/>
      </w:tblGrid>
      <w:tr w:rsidR="00A92B72" w:rsidRPr="0064659D" w:rsidTr="00DF0863">
        <w:trPr>
          <w:trHeight w:val="273"/>
        </w:trPr>
        <w:tc>
          <w:tcPr>
            <w:tcW w:w="964" w:type="pct"/>
            <w:shd w:val="clear" w:color="auto" w:fill="auto"/>
          </w:tcPr>
          <w:p w:rsidR="00A92B72" w:rsidRPr="0064659D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Вид </w:t>
            </w:r>
            <w:r w:rsidRPr="00AE4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1198" w:type="pct"/>
            <w:shd w:val="clear" w:color="auto" w:fill="auto"/>
          </w:tcPr>
          <w:p w:rsidR="00A92B72" w:rsidRPr="0064659D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</w:t>
            </w:r>
          </w:p>
        </w:tc>
        <w:tc>
          <w:tcPr>
            <w:tcW w:w="1779" w:type="pct"/>
            <w:shd w:val="clear" w:color="auto" w:fill="auto"/>
          </w:tcPr>
          <w:p w:rsidR="00A92B72" w:rsidRPr="00FF59EA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 руководства</w:t>
            </w:r>
          </w:p>
        </w:tc>
        <w:tc>
          <w:tcPr>
            <w:tcW w:w="1059" w:type="pct"/>
            <w:shd w:val="clear" w:color="auto" w:fill="auto"/>
          </w:tcPr>
          <w:p w:rsidR="00A92B72" w:rsidRPr="0064659D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4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Комментарии</w:t>
            </w:r>
          </w:p>
        </w:tc>
      </w:tr>
      <w:tr w:rsidR="0064659D" w:rsidRPr="00B0241F" w:rsidTr="00F742B6">
        <w:trPr>
          <w:trHeight w:val="5081"/>
        </w:trPr>
        <w:tc>
          <w:tcPr>
            <w:tcW w:w="964" w:type="pct"/>
            <w:shd w:val="clear" w:color="auto" w:fill="auto"/>
          </w:tcPr>
          <w:p w:rsidR="0064659D" w:rsidRPr="009A5A05" w:rsidRDefault="00AE490A" w:rsidP="006465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Финансовый аудит</w:t>
            </w:r>
          </w:p>
        </w:tc>
        <w:tc>
          <w:tcPr>
            <w:tcW w:w="1198" w:type="pct"/>
            <w:shd w:val="clear" w:color="auto" w:fill="auto"/>
          </w:tcPr>
          <w:p w:rsidR="0064659D" w:rsidRPr="00B0241F" w:rsidRDefault="00AE490A" w:rsidP="009A5A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</w:t>
            </w:r>
            <w:r w:rsidR="009A5A05" w:rsidRP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ым органам </w:t>
            </w:r>
            <w:r w:rsidRP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ВОИС следует проанализировать и актуализировать существующие принципы управления рисками для </w:t>
            </w:r>
            <w:r w:rsidR="009A5A05" w:rsidRP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выработки</w:t>
            </w:r>
            <w:r w:rsidRP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надлежащих реестров рисков и </w:t>
            </w:r>
            <w:r w:rsidR="009A5A05" w:rsidRP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 </w:t>
            </w:r>
            <w:r w:rsidRP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внутреннего контроля в тех операционных подразделениях, где они не приме</w:t>
            </w:r>
            <w:r w:rsidR="009A5A05" w:rsidRPr="009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няются или применяются в ограниченном объеме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79" w:type="pct"/>
            <w:shd w:val="clear" w:color="auto" w:fill="auto"/>
          </w:tcPr>
          <w:p w:rsidR="0064659D" w:rsidRPr="00863534" w:rsidRDefault="00863534" w:rsidP="008635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</w:t>
            </w:r>
            <w:r w:rsidRP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механизм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D7269" w:rsidRP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уже сформированы. Уровень готовности </w:t>
            </w:r>
            <w:r w:rsidR="009D7269"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="0064659D" w:rsidRP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64659D" w:rsidRPr="00B0241F" w:rsidRDefault="00BB645A" w:rsidP="005427E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ы: 80</w:t>
            </w:r>
            <w:r w:rsidR="00B0241F"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  <w:r w:rsidR="0064659D" w:rsidRPr="00B0241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64659D" w:rsidRPr="00BF2FC6" w:rsidRDefault="00BB645A" w:rsidP="009D7269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ы, не связанные с заработной платой</w:t>
            </w:r>
            <w:r w:rsidR="0064659D" w:rsidRPr="00BF2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D7269"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100%</w:t>
            </w:r>
            <w:r w:rsidR="0064659D" w:rsidRPr="00BF2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BF2FC6" w:rsidRPr="00BF2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Заработная плата</w:t>
            </w:r>
            <w:r w:rsidR="0064659D" w:rsidRPr="00BF2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D7269"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4659D" w:rsidRPr="00BF2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B0241F"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  <w:r w:rsidR="0064659D" w:rsidRPr="00BF2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учетом новых процессов, реализованных в модуле «ЛР»</w:t>
            </w:r>
            <w:r w:rsidR="0064659D" w:rsidRPr="00BF2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64659D" w:rsidRPr="0064659D" w:rsidRDefault="00BB645A" w:rsidP="005427E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Казначейств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– 100%</w:t>
            </w:r>
          </w:p>
          <w:p w:rsidR="0064659D" w:rsidRPr="009D7269" w:rsidRDefault="009D7269" w:rsidP="005427E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 финансовые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дуры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BB645A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закрытие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т.</w:t>
            </w:r>
            <w:r w:rsidR="00BB64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B645A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.) </w:t>
            </w:r>
            <w:r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4659D"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="00B0241F"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  <w:p w:rsidR="0064659D" w:rsidRPr="00BF2FC6" w:rsidRDefault="009D7269" w:rsidP="005427E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уровень готовности </w:t>
            </w:r>
            <w:r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81%</w:t>
            </w:r>
            <w:r w:rsidR="0064659D" w:rsidRPr="00BF2F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059" w:type="pct"/>
            <w:shd w:val="clear" w:color="auto" w:fill="auto"/>
          </w:tcPr>
          <w:p w:rsidR="0064659D" w:rsidRPr="00B0241F" w:rsidRDefault="009D7269" w:rsidP="006465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</w:t>
            </w:r>
            <w:r w:rsidRP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структура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механизм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3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завершены на 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  <w:r w:rsidR="00B0241F"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4659D" w:rsidRPr="00B0241F" w:rsidRDefault="00AE490A" w:rsidP="0064659D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Выполнение </w:t>
            </w:r>
            <w:r w:rsidRPr="00B024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продолжается</w:t>
            </w:r>
            <w:r w:rsidR="0064659D" w:rsidRPr="00B024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.</w:t>
            </w:r>
          </w:p>
        </w:tc>
      </w:tr>
    </w:tbl>
    <w:p w:rsidR="00766603" w:rsidRPr="00B0241F" w:rsidRDefault="00766603" w:rsidP="0064659D">
      <w:pPr>
        <w:rPr>
          <w:rFonts w:ascii="Times New Roman" w:hAnsi="Times New Roman" w:cs="Times New Roman"/>
          <w:sz w:val="24"/>
          <w:szCs w:val="24"/>
          <w:lang w:val="ru-RU"/>
        </w:rPr>
        <w:sectPr w:rsidR="00766603" w:rsidRPr="00B0241F" w:rsidSect="00823003">
          <w:footerReference w:type="first" r:id="rId81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4846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155"/>
        <w:gridCol w:w="3194"/>
        <w:gridCol w:w="1912"/>
      </w:tblGrid>
      <w:tr w:rsidR="0064659D" w:rsidRPr="0064659D" w:rsidTr="00A92B72">
        <w:trPr>
          <w:trHeight w:val="978"/>
        </w:trPr>
        <w:tc>
          <w:tcPr>
            <w:tcW w:w="947" w:type="pct"/>
            <w:shd w:val="clear" w:color="auto" w:fill="auto"/>
          </w:tcPr>
          <w:p w:rsidR="0064659D" w:rsidRPr="0064659D" w:rsidRDefault="00AE490A" w:rsidP="0064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аудит</w:t>
            </w:r>
          </w:p>
        </w:tc>
        <w:tc>
          <w:tcPr>
            <w:tcW w:w="1203" w:type="pct"/>
            <w:shd w:val="clear" w:color="auto" w:fill="auto"/>
          </w:tcPr>
          <w:p w:rsidR="0064659D" w:rsidRPr="009E3F1E" w:rsidRDefault="00AE490A" w:rsidP="009E3F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Руководству следует проанализировать процесс интеграции различных модулей СУАИ и провести соответствующую реклассификацию активов в соответствии с заявленной учетной политикой. </w:t>
            </w:r>
          </w:p>
        </w:tc>
        <w:tc>
          <w:tcPr>
            <w:tcW w:w="1783" w:type="pct"/>
            <w:shd w:val="clear" w:color="auto" w:fill="auto"/>
          </w:tcPr>
          <w:p w:rsidR="0064659D" w:rsidRPr="009E3F1E" w:rsidRDefault="009E3F1E" w:rsidP="009E3F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Никакие из «вопросов»,</w:t>
            </w:r>
            <w:r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упомянутых в ходе </w:t>
            </w:r>
            <w:r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орской проверки, не имели никаких последствий для финансовой отчетности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модуле «</w:t>
            </w:r>
            <w:r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активами» оставались </w:t>
            </w:r>
            <w:r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ошибки,</w:t>
            </w:r>
            <w:r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64659D"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они не имели </w:t>
            </w:r>
            <w:r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иального </w:t>
            </w:r>
            <w:r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64659D"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них были разработаны временные</w:t>
            </w:r>
            <w:r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решения,</w:t>
            </w:r>
            <w:r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659D"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 них была направлена Группе</w:t>
            </w:r>
            <w:r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поддержки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СУАИ</w:t>
            </w:r>
            <w:r w:rsidR="0064659D"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Служба</w:t>
            </w:r>
            <w:r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4659D" w:rsidRPr="0064659D">
              <w:rPr>
                <w:rFonts w:ascii="Times New Roman" w:hAnsi="Times New Roman" w:cs="Times New Roman"/>
                <w:sz w:val="24"/>
                <w:szCs w:val="24"/>
              </w:rPr>
              <w:t>WIPI</w:t>
            </w:r>
            <w:r w:rsidR="0064659D"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смогла</w:t>
            </w:r>
            <w:r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выполнить</w:t>
            </w:r>
            <w:r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сверку</w:t>
            </w:r>
            <w:r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 модулей «</w:t>
            </w:r>
            <w:r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активами» и «Главная книга»</w:t>
            </w:r>
            <w:r w:rsidR="0064659D" w:rsidRPr="009E3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67" w:type="pct"/>
            <w:shd w:val="clear" w:color="auto" w:fill="auto"/>
          </w:tcPr>
          <w:p w:rsidR="0064659D" w:rsidRPr="0064659D" w:rsidRDefault="00AE490A" w:rsidP="0064659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Рекомендация </w:t>
            </w:r>
            <w:r w:rsidR="009A5A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может считаться выполненной</w:t>
            </w:r>
            <w:r w:rsidR="0064659D" w:rsidRPr="0064659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</w:tbl>
    <w:p w:rsidR="006750B5" w:rsidRDefault="006750B5">
      <w:pPr>
        <w:sectPr w:rsidR="006750B5" w:rsidSect="00333CA1">
          <w:footerReference w:type="default" r:id="rId82"/>
          <w:type w:val="continuous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487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158"/>
        <w:gridCol w:w="3203"/>
        <w:gridCol w:w="1907"/>
      </w:tblGrid>
      <w:tr w:rsidR="00A92B72" w:rsidRPr="0064659D" w:rsidTr="00A92B72">
        <w:trPr>
          <w:trHeight w:val="273"/>
        </w:trPr>
        <w:tc>
          <w:tcPr>
            <w:tcW w:w="965" w:type="pct"/>
            <w:shd w:val="clear" w:color="auto" w:fill="auto"/>
          </w:tcPr>
          <w:p w:rsidR="00A92B72" w:rsidRPr="0064659D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Вид </w:t>
            </w:r>
            <w:r w:rsidRPr="00AE4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1198" w:type="pct"/>
            <w:shd w:val="clear" w:color="auto" w:fill="auto"/>
          </w:tcPr>
          <w:p w:rsidR="00A92B72" w:rsidRPr="0064659D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</w:t>
            </w:r>
          </w:p>
        </w:tc>
        <w:tc>
          <w:tcPr>
            <w:tcW w:w="1778" w:type="pct"/>
            <w:shd w:val="clear" w:color="auto" w:fill="auto"/>
          </w:tcPr>
          <w:p w:rsidR="00A92B72" w:rsidRPr="00FF59EA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 руководства</w:t>
            </w:r>
          </w:p>
        </w:tc>
        <w:tc>
          <w:tcPr>
            <w:tcW w:w="1059" w:type="pct"/>
            <w:shd w:val="clear" w:color="auto" w:fill="auto"/>
          </w:tcPr>
          <w:p w:rsidR="00A92B72" w:rsidRPr="0064659D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4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Комментарии</w:t>
            </w:r>
          </w:p>
        </w:tc>
      </w:tr>
      <w:tr w:rsidR="0064659D" w:rsidRPr="00717585" w:rsidTr="00A92B72">
        <w:trPr>
          <w:trHeight w:val="552"/>
        </w:trPr>
        <w:tc>
          <w:tcPr>
            <w:tcW w:w="965" w:type="pct"/>
            <w:shd w:val="clear" w:color="auto" w:fill="auto"/>
          </w:tcPr>
          <w:p w:rsidR="0064659D" w:rsidRPr="0064659D" w:rsidRDefault="00AE490A" w:rsidP="0064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аудит</w:t>
            </w:r>
          </w:p>
        </w:tc>
        <w:tc>
          <w:tcPr>
            <w:tcW w:w="1198" w:type="pct"/>
            <w:shd w:val="clear" w:color="auto" w:fill="auto"/>
          </w:tcPr>
          <w:p w:rsidR="0064659D" w:rsidRPr="009D7269" w:rsidDel="00003739" w:rsidRDefault="00AE490A" w:rsidP="009D72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более </w:t>
            </w:r>
            <w:r w:rsid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ясного отражения </w:t>
            </w:r>
            <w:r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операций по использованию накопленного профицита/</w:t>
            </w:r>
            <w:r w:rsidR="009D7269"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резервов ВОИС могла бы 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отдельный резерв</w:t>
            </w:r>
            <w:r w:rsidRPr="009D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финансирование проектов, отразив его в финансовой отчетности отдельной статьей.</w:t>
            </w:r>
          </w:p>
        </w:tc>
        <w:tc>
          <w:tcPr>
            <w:tcW w:w="1778" w:type="pct"/>
            <w:shd w:val="clear" w:color="auto" w:fill="auto"/>
          </w:tcPr>
          <w:p w:rsidR="0064659D" w:rsidRPr="00B0241F" w:rsidRDefault="00717585" w:rsidP="007175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создании 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резерва 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лся на сентябрьской 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сесси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64659D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36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программе и бюджету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ходе своей 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-й </w:t>
            </w:r>
            <w:r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ессии </w:t>
            </w:r>
            <w:r w:rsidR="00DE2436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КПБ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AE490A" w:rsidRPr="00717585" w:rsidRDefault="00AE490A" w:rsidP="00717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71758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признал необходимость пересмотра политики в отношении резервов и фондов оборотных средств;  и</w:t>
            </w:r>
          </w:p>
          <w:p w:rsidR="0064659D" w:rsidRPr="00B0241F" w:rsidRDefault="00AE490A" w:rsidP="007175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71758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просил Секретариат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представить КПБ комплексный проект политики, который </w:t>
            </w:r>
            <w:r w:rsidR="00717585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предусматрива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бы 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установление 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целевого показателя чистых активов, соображения </w:t>
            </w:r>
            <w:r w:rsidR="00717585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вопросам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E22AD2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идности, принципы управления имеющимся профицитом сверх целевого уровня, его использования и отчетности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такому </w:t>
            </w:r>
            <w:r w:rsidR="00717585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 учетом замечаний и указаний государств-членов и соответствующих рекомендаций аудиторских и надзорных органов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этим </w:t>
            </w:r>
            <w:r w:rsidR="00717585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4659D" w:rsidRPr="007175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BB645A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Соответственно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 принятия такого решения в </w:t>
            </w:r>
            <w:r w:rsidR="00717585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2015 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на </w:t>
            </w:r>
            <w:r w:rsidR="00717585" w:rsidRPr="00717585">
              <w:rPr>
                <w:rFonts w:ascii="Times New Roman" w:hAnsi="Times New Roman" w:cs="Times New Roman"/>
                <w:sz w:val="24"/>
                <w:lang w:val="ru-RU"/>
              </w:rPr>
              <w:t>рассмотрени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393D2D" w:rsidRPr="00393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ГС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17585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быть представлен </w:t>
            </w:r>
            <w:r w:rsidR="00717585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717585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касающи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йся </w:t>
            </w:r>
            <w:r w:rsidR="00BB645A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BB645A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аспектов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резервов</w:t>
            </w:r>
            <w:r w:rsidR="0064659D" w:rsidRPr="00B0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56" w:type="pct"/>
            <w:shd w:val="clear" w:color="auto" w:fill="auto"/>
          </w:tcPr>
          <w:p w:rsidR="0064659D" w:rsidRPr="00717585" w:rsidRDefault="00AE490A" w:rsidP="0064659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Выполнение </w:t>
            </w:r>
            <w:r w:rsidRPr="0071758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продолжается</w:t>
            </w:r>
          </w:p>
        </w:tc>
      </w:tr>
    </w:tbl>
    <w:p w:rsidR="00766603" w:rsidRPr="00717585" w:rsidRDefault="00766603" w:rsidP="0064659D">
      <w:pPr>
        <w:rPr>
          <w:rFonts w:ascii="Times New Roman" w:hAnsi="Times New Roman" w:cs="Times New Roman"/>
          <w:sz w:val="24"/>
          <w:szCs w:val="24"/>
          <w:lang w:val="ru-RU"/>
        </w:rPr>
        <w:sectPr w:rsidR="00766603" w:rsidRPr="00717585" w:rsidSect="006750B5">
          <w:footerReference w:type="first" r:id="rId83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750B5" w:rsidRDefault="006750B5">
      <w:pPr>
        <w:sectPr w:rsidR="006750B5" w:rsidSect="00333CA1">
          <w:footerReference w:type="default" r:id="rId84"/>
          <w:type w:val="continuous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2161"/>
        <w:gridCol w:w="3203"/>
        <w:gridCol w:w="1907"/>
      </w:tblGrid>
      <w:tr w:rsidR="00A92B72" w:rsidRPr="0064659D" w:rsidTr="00A92B72">
        <w:trPr>
          <w:trHeight w:val="273"/>
        </w:trPr>
        <w:tc>
          <w:tcPr>
            <w:tcW w:w="962" w:type="pct"/>
            <w:shd w:val="clear" w:color="auto" w:fill="auto"/>
          </w:tcPr>
          <w:p w:rsidR="00A92B72" w:rsidRPr="0064659D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Вид </w:t>
            </w:r>
            <w:r w:rsidRPr="00AE4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1200" w:type="pct"/>
            <w:shd w:val="clear" w:color="auto" w:fill="auto"/>
          </w:tcPr>
          <w:p w:rsidR="00A92B72" w:rsidRPr="0064659D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</w:t>
            </w:r>
          </w:p>
        </w:tc>
        <w:tc>
          <w:tcPr>
            <w:tcW w:w="1779" w:type="pct"/>
            <w:shd w:val="clear" w:color="auto" w:fill="auto"/>
          </w:tcPr>
          <w:p w:rsidR="00A92B72" w:rsidRPr="00FF59EA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 руководства</w:t>
            </w:r>
          </w:p>
        </w:tc>
        <w:tc>
          <w:tcPr>
            <w:tcW w:w="1059" w:type="pct"/>
            <w:shd w:val="clear" w:color="auto" w:fill="auto"/>
          </w:tcPr>
          <w:p w:rsidR="00A92B72" w:rsidRPr="0064659D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4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Комментарии</w:t>
            </w:r>
          </w:p>
        </w:tc>
      </w:tr>
      <w:tr w:rsidR="0064659D" w:rsidRPr="0064659D" w:rsidTr="00A92B72">
        <w:trPr>
          <w:trHeight w:val="552"/>
        </w:trPr>
        <w:tc>
          <w:tcPr>
            <w:tcW w:w="962" w:type="pct"/>
            <w:shd w:val="clear" w:color="auto" w:fill="auto"/>
          </w:tcPr>
          <w:p w:rsidR="0064659D" w:rsidRPr="00717585" w:rsidRDefault="00AE490A" w:rsidP="006465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Финансовый аудит</w:t>
            </w:r>
          </w:p>
        </w:tc>
        <w:tc>
          <w:tcPr>
            <w:tcW w:w="1200" w:type="pct"/>
            <w:shd w:val="clear" w:color="auto" w:fill="auto"/>
          </w:tcPr>
          <w:p w:rsidR="0064659D" w:rsidRPr="00717585" w:rsidRDefault="00DE2436" w:rsidP="007175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ВОИС</w:t>
            </w:r>
            <w:r w:rsidR="0064659D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мог бы 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ировать </w:t>
            </w:r>
            <w:r w:rsidR="00C67667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 с </w:t>
            </w:r>
            <w:r w:rsidR="00BB645A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неоплаченн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ыми</w:t>
            </w:r>
            <w:r w:rsidR="0064659D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заявк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ами, направленными получающими ведомствами </w:t>
            </w:r>
            <w:r w:rsidR="00BB645A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659D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скорректировать 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суммы 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пошлин 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ранее поданные </w:t>
            </w:r>
            <w:r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заявк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и, отраженные на </w:t>
            </w:r>
            <w:r w:rsidR="00C67667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C67667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«Текущие счета PCT» на суммы, фигурирующие по статье «Дебиторская задолженность по РСТ» 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учета фактически неоплаченных</w:t>
            </w:r>
            <w:r w:rsidR="0064659D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</w:t>
            </w:r>
            <w:r w:rsidR="0064659D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заявкам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</w:t>
            </w:r>
            <w:r w:rsidR="0064659D" w:rsidRPr="007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79" w:type="pct"/>
            <w:shd w:val="clear" w:color="auto" w:fill="auto"/>
          </w:tcPr>
          <w:p w:rsidR="0064659D" w:rsidRPr="00C67667" w:rsidRDefault="00DE2436" w:rsidP="00C676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ВОИС</w:t>
            </w:r>
            <w:r w:rsidR="0064659D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BB645A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овала суммы на </w:t>
            </w:r>
            <w:r w:rsidR="00BB645A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 </w:t>
            </w:r>
            <w:r w:rsidR="00C67667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ах </w:t>
            </w:r>
            <w:r w:rsidR="00C67667" w:rsidRPr="0064659D">
              <w:rPr>
                <w:rFonts w:ascii="Times New Roman" w:hAnsi="Times New Roman" w:cs="Times New Roman"/>
                <w:sz w:val="24"/>
                <w:szCs w:val="24"/>
              </w:rPr>
              <w:t>PCT</w:t>
            </w:r>
            <w:r w:rsidR="00C67667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659D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разработала процедуру,</w:t>
            </w:r>
            <w:r w:rsidR="00BB645A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позволяющую выполнять </w:t>
            </w:r>
            <w:r w:rsidR="00BB645A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соответствующ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BB645A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67667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бухгалтерск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 проводки, </w:t>
            </w:r>
            <w:r w:rsidR="00C67667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ые для сокращения сальдо по </w:t>
            </w:r>
            <w:r w:rsidR="00C67667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="00C67667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«Дебиторская задолженность по РСТ»</w:t>
            </w:r>
            <w:r w:rsidR="0064659D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Эта </w:t>
            </w:r>
            <w:r w:rsidR="00BB645A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процедура </w:t>
            </w:r>
            <w:r w:rsidR="00486A6B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лась при </w:t>
            </w:r>
            <w:r w:rsidR="00BB645A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</w:t>
            </w:r>
            <w:r w:rsidR="00F974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B645A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промежуточн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64659D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финансовой</w:t>
            </w:r>
            <w:r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отчетност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за </w:t>
            </w:r>
            <w:r w:rsidR="00486A6B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2014 г.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486A6B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659D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ее следует применить </w:t>
            </w:r>
            <w:r w:rsidR="00BB645A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="0064659D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r w:rsidR="00486A6B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финансовой отчетности за весь </w:t>
            </w:r>
            <w:r w:rsidR="00486A6B" w:rsidRPr="00C67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2014 г. </w:t>
            </w:r>
          </w:p>
        </w:tc>
        <w:tc>
          <w:tcPr>
            <w:tcW w:w="1058" w:type="pct"/>
            <w:shd w:val="clear" w:color="auto" w:fill="auto"/>
          </w:tcPr>
          <w:p w:rsidR="0064659D" w:rsidRPr="00486A6B" w:rsidRDefault="00BB645A" w:rsidP="00486A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</w:t>
            </w:r>
            <w:r w:rsidR="0064659D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проверили</w:t>
            </w:r>
            <w:r w:rsidR="00486A6B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эту </w:t>
            </w:r>
            <w:r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цедуру</w:t>
            </w:r>
            <w:r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64659D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признали ее </w:t>
            </w:r>
            <w:r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достаточн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64659D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4659D" w:rsidRPr="0064659D" w:rsidRDefault="00AE490A" w:rsidP="0064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Рекомендация </w:t>
            </w:r>
            <w:r w:rsidR="009A5A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может считаться выполненной</w:t>
            </w:r>
            <w:r w:rsidR="0064659D" w:rsidRPr="0064659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64659D" w:rsidRPr="0064659D" w:rsidTr="00A92B72">
        <w:trPr>
          <w:trHeight w:val="552"/>
        </w:trPr>
        <w:tc>
          <w:tcPr>
            <w:tcW w:w="962" w:type="pct"/>
            <w:shd w:val="clear" w:color="auto" w:fill="auto"/>
          </w:tcPr>
          <w:p w:rsidR="0064659D" w:rsidRPr="0064659D" w:rsidRDefault="00AE490A" w:rsidP="0064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аудит</w:t>
            </w:r>
          </w:p>
        </w:tc>
        <w:tc>
          <w:tcPr>
            <w:tcW w:w="1200" w:type="pct"/>
            <w:shd w:val="clear" w:color="auto" w:fill="auto"/>
          </w:tcPr>
          <w:p w:rsidR="0064659D" w:rsidRPr="00486A6B" w:rsidRDefault="00DE2436" w:rsidP="00486A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ВОИС</w:t>
            </w:r>
            <w:r w:rsidR="0064659D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D7F2F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могла бы </w:t>
            </w:r>
            <w:r w:rsidR="003B7580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рассмотреть вопрос о</w:t>
            </w:r>
            <w:r w:rsidR="0064659D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ведении</w:t>
            </w:r>
            <w:r w:rsidR="00486A6B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учетн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64659D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 о пошлинах, получаемых</w:t>
            </w:r>
            <w:r w:rsidR="00BB645A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64659D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причитающихся к получению </w:t>
            </w:r>
            <w:r w:rsidR="00BB645A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отношении</w:t>
            </w:r>
            <w:r w:rsidR="0064659D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6A6B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аявок, подаваемых по процедуре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PCT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</w:t>
            </w:r>
            <w:r w:rsidR="00BB645A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ах </w:t>
            </w:r>
            <w:r w:rsidR="00BB645A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из заявок </w:t>
            </w:r>
            <w:r w:rsidR="0064659D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получающих ведомств</w:t>
            </w:r>
            <w:r w:rsidR="0064659D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79" w:type="pct"/>
            <w:shd w:val="clear" w:color="auto" w:fill="auto"/>
          </w:tcPr>
          <w:p w:rsidR="0064659D" w:rsidRPr="0065462B" w:rsidRDefault="00DE2436" w:rsidP="00654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ВОИС</w:t>
            </w:r>
            <w:r w:rsidR="0064659D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разработала методологию </w:t>
            </w:r>
            <w:r w:rsidR="00486A6B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нереализованного </w:t>
            </w:r>
            <w:r w:rsidR="0065462B" w:rsidRP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</w:t>
            </w:r>
            <w:r w:rsid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4659D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убытков по </w:t>
            </w:r>
            <w:r w:rsidR="0065462B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должник</w:t>
            </w:r>
            <w:r w:rsid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r w:rsidR="0065462B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линии </w:t>
            </w:r>
            <w:r w:rsidR="0064659D" w:rsidRPr="0064659D">
              <w:rPr>
                <w:rFonts w:ascii="Times New Roman" w:hAnsi="Times New Roman" w:cs="Times New Roman"/>
                <w:sz w:val="24"/>
                <w:szCs w:val="24"/>
              </w:rPr>
              <w:t>PCT</w:t>
            </w:r>
            <w:r w:rsidR="0064659D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иных </w:t>
            </w:r>
            <w:r w:rsidR="00BB645A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</w:t>
            </w:r>
            <w:r w:rsid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ах, кроме </w:t>
            </w:r>
            <w:r w:rsidR="0065462B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вейцарск</w:t>
            </w:r>
            <w:r w:rsid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64659D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франка</w:t>
            </w:r>
            <w:r w:rsidR="0064659D"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Подготовлен </w:t>
            </w:r>
            <w:r w:rsidR="00BB645A" w:rsidRP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</w:t>
            </w:r>
            <w:r w:rsidR="0065462B" w:rsidRP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таких сумм для включения</w:t>
            </w:r>
            <w:r w:rsidRP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финансовую</w:t>
            </w:r>
            <w:r w:rsidRP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отчетность</w:t>
            </w:r>
            <w:r w:rsid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r w:rsidR="0065462B" w:rsidRP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2014 г.</w:t>
            </w:r>
          </w:p>
        </w:tc>
        <w:tc>
          <w:tcPr>
            <w:tcW w:w="1058" w:type="pct"/>
            <w:shd w:val="clear" w:color="auto" w:fill="auto"/>
          </w:tcPr>
          <w:p w:rsidR="0064659D" w:rsidRPr="0065462B" w:rsidRDefault="0065462B" w:rsidP="00654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Суммы нереализован-ного </w:t>
            </w:r>
            <w:r w:rsidRP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486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убытков рассчитаны </w:t>
            </w:r>
            <w:r w:rsidR="00BB645A" w:rsidRP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659D" w:rsidRP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учтены в финансовой отчетности за </w:t>
            </w:r>
            <w:r w:rsidRPr="00654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2014 г. </w:t>
            </w:r>
          </w:p>
          <w:p w:rsidR="0064659D" w:rsidRPr="0064659D" w:rsidRDefault="00AE490A" w:rsidP="00EB2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Рекомендация </w:t>
            </w:r>
            <w:r w:rsidR="009A5A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может считаться выполненной</w:t>
            </w:r>
            <w:r w:rsidR="0064659D" w:rsidRPr="0064659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</w:tbl>
    <w:p w:rsidR="006750B5" w:rsidRDefault="006750B5">
      <w:pPr>
        <w:sectPr w:rsidR="006750B5" w:rsidSect="006750B5">
          <w:footerReference w:type="first" r:id="rId85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1721"/>
        <w:gridCol w:w="2157"/>
        <w:gridCol w:w="3203"/>
        <w:gridCol w:w="1907"/>
      </w:tblGrid>
      <w:tr w:rsidR="00A92B72" w:rsidRPr="0064659D" w:rsidTr="00A92B72">
        <w:trPr>
          <w:trHeight w:val="273"/>
        </w:trPr>
        <w:tc>
          <w:tcPr>
            <w:tcW w:w="964" w:type="pct"/>
            <w:gridSpan w:val="2"/>
            <w:shd w:val="clear" w:color="auto" w:fill="auto"/>
          </w:tcPr>
          <w:p w:rsidR="00A92B72" w:rsidRPr="0064659D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Вид </w:t>
            </w:r>
            <w:r w:rsidRPr="00AE4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1198" w:type="pct"/>
            <w:shd w:val="clear" w:color="auto" w:fill="auto"/>
          </w:tcPr>
          <w:p w:rsidR="00A92B72" w:rsidRPr="0064659D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</w:t>
            </w:r>
          </w:p>
        </w:tc>
        <w:tc>
          <w:tcPr>
            <w:tcW w:w="1779" w:type="pct"/>
            <w:shd w:val="clear" w:color="auto" w:fill="auto"/>
          </w:tcPr>
          <w:p w:rsidR="00A92B72" w:rsidRPr="00FF59EA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 руководства</w:t>
            </w:r>
          </w:p>
        </w:tc>
        <w:tc>
          <w:tcPr>
            <w:tcW w:w="1059" w:type="pct"/>
            <w:shd w:val="clear" w:color="auto" w:fill="auto"/>
          </w:tcPr>
          <w:p w:rsidR="00A92B72" w:rsidRPr="0064659D" w:rsidRDefault="00A92B72" w:rsidP="00DF0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4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Комментарии</w:t>
            </w:r>
          </w:p>
        </w:tc>
      </w:tr>
      <w:tr w:rsidR="0064659D" w:rsidRPr="00A92B72" w:rsidTr="00A92B72">
        <w:trPr>
          <w:gridBefore w:val="1"/>
          <w:wBefore w:w="8" w:type="pct"/>
          <w:trHeight w:val="552"/>
        </w:trPr>
        <w:tc>
          <w:tcPr>
            <w:tcW w:w="956" w:type="pct"/>
            <w:shd w:val="clear" w:color="auto" w:fill="auto"/>
          </w:tcPr>
          <w:p w:rsidR="0064659D" w:rsidRPr="0064659D" w:rsidRDefault="00AE490A" w:rsidP="0064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аудит</w:t>
            </w:r>
          </w:p>
        </w:tc>
        <w:tc>
          <w:tcPr>
            <w:tcW w:w="1198" w:type="pct"/>
            <w:shd w:val="clear" w:color="auto" w:fill="auto"/>
          </w:tcPr>
          <w:p w:rsidR="0064659D" w:rsidRPr="00C73143" w:rsidRDefault="00DE2436" w:rsidP="00C731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ВОИС</w:t>
            </w:r>
            <w:r w:rsidR="0064659D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D7F2F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могла бы </w:t>
            </w:r>
            <w:r w:rsidR="003B7580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рассмотреть вопрос о</w:t>
            </w:r>
            <w:r w:rsidR="0064659D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пересмотре</w:t>
            </w:r>
            <w:r w:rsidR="00C73143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659D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уточнении</w:t>
            </w:r>
            <w:r w:rsidR="00C73143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демограф</w:t>
            </w:r>
            <w:r w:rsid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ических</w:t>
            </w:r>
            <w:r w:rsidR="00C73143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допущени</w:t>
            </w:r>
            <w:r w:rsid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BB645A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отношении</w:t>
            </w:r>
            <w:r w:rsidR="0064659D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выхода </w:t>
            </w:r>
            <w:r w:rsidR="00C73143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</w:t>
            </w:r>
            <w:r w:rsid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 на пенсию и обновления</w:t>
            </w:r>
            <w:r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кадрового состава</w:t>
            </w:r>
            <w:r w:rsid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C73143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</w:t>
            </w:r>
            <w:r w:rsid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ые применяются для </w:t>
            </w:r>
            <w:r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актуарн</w:t>
            </w:r>
            <w:r w:rsid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="00C73143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</w:t>
            </w:r>
            <w:r w:rsid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 оценки</w:t>
            </w:r>
            <w:r w:rsidR="00BB645A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3143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пособий после прекращения службы</w:t>
            </w:r>
            <w:r w:rsidR="005427E7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79" w:type="pct"/>
            <w:shd w:val="clear" w:color="auto" w:fill="auto"/>
          </w:tcPr>
          <w:p w:rsidR="0064659D" w:rsidRPr="00C73143" w:rsidRDefault="00C73143" w:rsidP="00C731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BB645A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емограф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ические </w:t>
            </w:r>
            <w:r w:rsidR="00BB645A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допущени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BB645A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2436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отношении</w:t>
            </w:r>
            <w:r w:rsidR="0064659D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отношении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выхода </w:t>
            </w:r>
            <w:r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 на пенсию и обновления</w:t>
            </w:r>
            <w:r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кадрового состава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были уточнены </w:t>
            </w:r>
            <w:r w:rsidR="00BB645A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659D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учтены при </w:t>
            </w:r>
            <w:r w:rsidR="00DE2436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актуарн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 </w:t>
            </w:r>
            <w:r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DE2436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МСПС </w:t>
            </w:r>
            <w:r w:rsidR="00BB645A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659D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субсидий</w:t>
            </w:r>
            <w:r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репатриацию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2014 г. </w:t>
            </w:r>
          </w:p>
        </w:tc>
        <w:tc>
          <w:tcPr>
            <w:tcW w:w="1058" w:type="pct"/>
            <w:shd w:val="clear" w:color="auto" w:fill="auto"/>
          </w:tcPr>
          <w:p w:rsidR="0064659D" w:rsidRPr="00C73143" w:rsidRDefault="00C73143" w:rsidP="00C731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BB645A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емограф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ичес</w:t>
            </w:r>
            <w:r w:rsidR="00A92B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кие</w:t>
            </w:r>
            <w:r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645A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допущени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64659D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 уточнены</w:t>
            </w:r>
            <w:r w:rsidR="0064659D" w:rsidRPr="00C73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4659D" w:rsidRPr="00A92B72" w:rsidRDefault="00AE490A" w:rsidP="006465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B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Рекомендация </w:t>
            </w:r>
            <w:r w:rsidR="009A5A05" w:rsidRPr="00A92B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может считаться выполненной</w:t>
            </w:r>
            <w:r w:rsidR="0064659D" w:rsidRPr="00A92B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.</w:t>
            </w:r>
          </w:p>
        </w:tc>
      </w:tr>
    </w:tbl>
    <w:p w:rsidR="0076374A" w:rsidRPr="00A92B72" w:rsidRDefault="0076374A" w:rsidP="00260E57">
      <w:pPr>
        <w:rPr>
          <w:rFonts w:ascii="Times New Roman" w:hAnsi="Times New Roman" w:cs="Times New Roman"/>
          <w:sz w:val="24"/>
          <w:szCs w:val="24"/>
          <w:lang w:val="ru-RU"/>
        </w:rPr>
        <w:sectPr w:rsidR="0076374A" w:rsidRPr="00A92B72" w:rsidSect="006750B5">
          <w:footerReference w:type="first" r:id="rId86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6374A" w:rsidRPr="00611AAD" w:rsidRDefault="00611AAD" w:rsidP="0076374A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ru-RU"/>
        </w:rPr>
      </w:pPr>
      <w:r>
        <w:rPr>
          <w:rFonts w:ascii="Arial" w:eastAsia="Times New Roman" w:hAnsi="Arial" w:cs="Arial"/>
          <w:b/>
          <w:szCs w:val="20"/>
          <w:lang w:val="ru-RU"/>
        </w:rPr>
        <w:lastRenderedPageBreak/>
        <w:t xml:space="preserve">ОТВЕТЫ </w:t>
      </w:r>
      <w:r w:rsidRPr="00611AAD">
        <w:rPr>
          <w:rFonts w:ascii="Arial" w:eastAsia="Times New Roman" w:hAnsi="Arial" w:cs="Arial"/>
          <w:b/>
          <w:szCs w:val="20"/>
          <w:lang w:val="ru-RU"/>
        </w:rPr>
        <w:t>РУКОВОДСТВ</w:t>
      </w:r>
      <w:r>
        <w:rPr>
          <w:rFonts w:ascii="Arial" w:eastAsia="Times New Roman" w:hAnsi="Arial" w:cs="Arial"/>
          <w:b/>
          <w:szCs w:val="20"/>
          <w:lang w:val="ru-RU"/>
        </w:rPr>
        <w:t>А</w:t>
      </w:r>
      <w:r w:rsidRPr="00611AAD">
        <w:rPr>
          <w:rFonts w:ascii="Arial" w:eastAsia="Times New Roman" w:hAnsi="Arial" w:cs="Arial"/>
          <w:b/>
          <w:szCs w:val="20"/>
          <w:lang w:val="ru-RU"/>
        </w:rPr>
        <w:t xml:space="preserve"> </w:t>
      </w:r>
      <w:r>
        <w:rPr>
          <w:rFonts w:ascii="Arial" w:eastAsia="Times New Roman" w:hAnsi="Arial" w:cs="Arial"/>
          <w:b/>
          <w:szCs w:val="20"/>
          <w:lang w:val="ru-RU"/>
        </w:rPr>
        <w:t>НА</w:t>
      </w:r>
      <w:r w:rsidRPr="00611AAD">
        <w:rPr>
          <w:rFonts w:ascii="Arial" w:eastAsia="Times New Roman" w:hAnsi="Arial" w:cs="Arial"/>
          <w:b/>
          <w:szCs w:val="20"/>
          <w:lang w:val="ru-RU"/>
        </w:rPr>
        <w:t xml:space="preserve"> РЕКОМЕНДАЦИИ ВНЕШН</w:t>
      </w:r>
      <w:r>
        <w:rPr>
          <w:rFonts w:ascii="Arial" w:eastAsia="Times New Roman" w:hAnsi="Arial" w:cs="Arial"/>
          <w:b/>
          <w:szCs w:val="20"/>
          <w:lang w:val="ru-RU"/>
        </w:rPr>
        <w:t>ЕГО АУДИТОРА</w:t>
      </w:r>
    </w:p>
    <w:p w:rsidR="0076374A" w:rsidRPr="00611AAD" w:rsidRDefault="0076374A" w:rsidP="0076374A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1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611AAD" w:rsidRDefault="00611AAD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611AAD">
        <w:rPr>
          <w:rFonts w:ascii="Arial" w:eastAsia="Times New Roman" w:hAnsi="Arial" w:cs="Arial"/>
          <w:i/>
          <w:szCs w:val="20"/>
          <w:lang w:val="ru-RU"/>
        </w:rPr>
        <w:t>ВОИС могла бы ускорить процесс сверки ее требований по невозмещенным суммам с налоговыми органами</w:t>
      </w:r>
      <w:r w:rsidRPr="00A91C26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611AAD">
        <w:rPr>
          <w:rFonts w:ascii="Arial" w:eastAsia="Times New Roman" w:hAnsi="Arial" w:cs="Arial"/>
          <w:i/>
          <w:szCs w:val="20"/>
          <w:lang w:val="ru-RU"/>
        </w:rPr>
        <w:t>США</w:t>
      </w:r>
      <w:r w:rsidR="0076374A" w:rsidRPr="00611AAD">
        <w:rPr>
          <w:rFonts w:ascii="Arial" w:eastAsia="Times New Roman" w:hAnsi="Arial" w:cs="Arial"/>
          <w:i/>
          <w:szCs w:val="20"/>
          <w:lang w:val="ru-RU"/>
        </w:rPr>
        <w:t>.</w:t>
      </w:r>
    </w:p>
    <w:p w:rsidR="0076374A" w:rsidRPr="00611AAD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B0241F" w:rsidRDefault="00BB645A" w:rsidP="0076374A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ru-RU"/>
        </w:rPr>
      </w:pPr>
      <w:r w:rsidRPr="00B0241F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76374A" w:rsidRPr="00B0241F" w:rsidRDefault="0076374A" w:rsidP="0076374A">
      <w:pPr>
        <w:spacing w:after="0" w:line="240" w:lineRule="auto"/>
        <w:jc w:val="both"/>
        <w:rPr>
          <w:rFonts w:ascii="Arial" w:eastAsia="Times New Roman" w:hAnsi="Arial" w:cs="Arial"/>
          <w:szCs w:val="20"/>
          <w:lang w:val="ru-RU"/>
        </w:rPr>
      </w:pPr>
    </w:p>
    <w:p w:rsidR="0076374A" w:rsidRPr="00B0241F" w:rsidRDefault="00611AAD" w:rsidP="0076374A">
      <w:pPr>
        <w:spacing w:after="0" w:line="240" w:lineRule="auto"/>
        <w:jc w:val="both"/>
        <w:rPr>
          <w:rFonts w:ascii="Arial" w:eastAsia="Times New Roman" w:hAnsi="Arial" w:cs="Arial"/>
          <w:szCs w:val="20"/>
          <w:lang w:val="ru-RU"/>
        </w:rPr>
      </w:pPr>
      <w:r w:rsidRPr="00611AAD">
        <w:rPr>
          <w:rFonts w:ascii="Arial" w:eastAsia="Times New Roman" w:hAnsi="Arial" w:cs="Arial"/>
          <w:szCs w:val="20"/>
          <w:lang w:val="ru-RU"/>
        </w:rPr>
        <w:t xml:space="preserve">Рекомендация </w:t>
      </w:r>
      <w:r>
        <w:rPr>
          <w:rFonts w:ascii="Arial" w:eastAsia="Times New Roman" w:hAnsi="Arial" w:cs="Arial"/>
          <w:szCs w:val="20"/>
          <w:lang w:val="ru-RU"/>
        </w:rPr>
        <w:t>принимается к сведению</w:t>
      </w:r>
      <w:r w:rsidR="0076374A" w:rsidRPr="00B0241F">
        <w:rPr>
          <w:rFonts w:ascii="Arial" w:eastAsia="Times New Roman" w:hAnsi="Arial" w:cs="Arial"/>
          <w:szCs w:val="20"/>
          <w:lang w:val="ru-RU"/>
        </w:rPr>
        <w:t xml:space="preserve">, </w:t>
      </w:r>
      <w:r w:rsidR="00BB645A" w:rsidRPr="00B0241F">
        <w:rPr>
          <w:rFonts w:ascii="Arial" w:eastAsia="Times New Roman" w:hAnsi="Arial" w:cs="Arial"/>
          <w:szCs w:val="20"/>
          <w:lang w:val="ru-RU"/>
        </w:rPr>
        <w:t>однако</w:t>
      </w:r>
      <w:r w:rsidR="0076374A" w:rsidRPr="00B0241F">
        <w:rPr>
          <w:rFonts w:ascii="Arial" w:eastAsia="Times New Roman" w:hAnsi="Arial" w:cs="Arial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Cs w:val="20"/>
          <w:lang w:val="ru-RU"/>
        </w:rPr>
        <w:t>руководство повторило, что</w:t>
      </w:r>
      <w:r w:rsidR="0076374A" w:rsidRPr="00B0241F">
        <w:rPr>
          <w:rFonts w:ascii="Arial" w:eastAsia="Times New Roman" w:hAnsi="Arial" w:cs="Arial"/>
          <w:szCs w:val="20"/>
          <w:lang w:val="ru-RU"/>
        </w:rPr>
        <w:t xml:space="preserve"> </w:t>
      </w:r>
      <w:r w:rsidRPr="00611AAD">
        <w:rPr>
          <w:rFonts w:ascii="Arial" w:eastAsia="Times New Roman" w:hAnsi="Arial" w:cs="Arial"/>
          <w:szCs w:val="20"/>
          <w:lang w:val="ru-RU"/>
        </w:rPr>
        <w:t>процесс сверки может быть завершен только в том случае, если налоговые органы США смогут предоставить достаточно детализированную информацию в отношении сумм, уже возмещенных Организации</w:t>
      </w:r>
      <w:r w:rsidR="0076374A" w:rsidRPr="00B0241F">
        <w:rPr>
          <w:rFonts w:ascii="Arial" w:eastAsia="Times New Roman" w:hAnsi="Arial" w:cs="Arial"/>
          <w:szCs w:val="20"/>
          <w:lang w:val="ru-RU"/>
        </w:rPr>
        <w:t>.</w:t>
      </w:r>
    </w:p>
    <w:p w:rsidR="0076374A" w:rsidRPr="00B0241F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B0241F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B0241F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B0241F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B0241F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B0241F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B0241F">
        <w:rPr>
          <w:rFonts w:ascii="Arial" w:eastAsia="Times New Roman" w:hAnsi="Arial" w:cs="Arial"/>
          <w:b/>
          <w:szCs w:val="20"/>
          <w:lang w:val="ru-RU"/>
        </w:rPr>
        <w:t>2</w:t>
      </w:r>
    </w:p>
    <w:p w:rsidR="0076374A" w:rsidRPr="00B0241F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B0241F" w:rsidRDefault="00611AAD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611AAD">
        <w:rPr>
          <w:rFonts w:ascii="Arial" w:eastAsia="Times New Roman" w:hAnsi="Arial" w:cs="Arial"/>
          <w:i/>
          <w:szCs w:val="20"/>
          <w:lang w:val="ru-RU"/>
        </w:rPr>
        <w:t>ВОИС могла бы раскрыть данные об активах наследия, включая произведения искусства, в примечаниях к финансовой отчетности, а также принять меры по укреплению систем охраны и безопасности во избежание дальнейшей утраты таких</w:t>
      </w:r>
      <w:r w:rsidRPr="003B1D74">
        <w:rPr>
          <w:rFonts w:ascii="Times New Roman" w:hAnsi="Times New Roman" w:cs="Times New Roman"/>
          <w:b/>
          <w:lang w:val="ru-RU"/>
        </w:rPr>
        <w:t xml:space="preserve"> </w:t>
      </w:r>
      <w:r w:rsidRPr="00611AAD">
        <w:rPr>
          <w:rFonts w:ascii="Arial" w:eastAsia="Times New Roman" w:hAnsi="Arial" w:cs="Arial"/>
          <w:i/>
          <w:szCs w:val="20"/>
          <w:lang w:val="ru-RU"/>
        </w:rPr>
        <w:t>активов</w:t>
      </w:r>
      <w:r w:rsidR="0076374A" w:rsidRPr="00B0241F">
        <w:rPr>
          <w:rFonts w:ascii="Arial" w:eastAsia="Times New Roman" w:hAnsi="Arial" w:cs="Arial"/>
          <w:i/>
          <w:szCs w:val="20"/>
          <w:lang w:val="ru-RU"/>
        </w:rPr>
        <w:t>.</w:t>
      </w:r>
    </w:p>
    <w:p w:rsidR="0076374A" w:rsidRPr="00B0241F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B0241F" w:rsidRDefault="00BB645A" w:rsidP="0076374A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ru-RU"/>
        </w:rPr>
      </w:pPr>
      <w:r w:rsidRPr="00B0241F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76374A" w:rsidRPr="00B0241F" w:rsidRDefault="0076374A" w:rsidP="0076374A">
      <w:pPr>
        <w:spacing w:after="0" w:line="240" w:lineRule="auto"/>
        <w:jc w:val="both"/>
        <w:rPr>
          <w:rFonts w:ascii="Arial" w:eastAsia="Times New Roman" w:hAnsi="Arial" w:cs="Arial"/>
          <w:szCs w:val="20"/>
          <w:lang w:val="ru-RU"/>
        </w:rPr>
      </w:pPr>
    </w:p>
    <w:p w:rsidR="0076374A" w:rsidRPr="00611AAD" w:rsidRDefault="00611AAD" w:rsidP="0076374A">
      <w:pPr>
        <w:spacing w:after="0" w:line="240" w:lineRule="auto"/>
        <w:jc w:val="both"/>
        <w:rPr>
          <w:rFonts w:ascii="Arial" w:eastAsia="Times New Roman" w:hAnsi="Arial" w:cs="Arial"/>
          <w:szCs w:val="20"/>
          <w:lang w:val="ru-RU"/>
        </w:rPr>
      </w:pPr>
      <w:r w:rsidRPr="00611AAD">
        <w:rPr>
          <w:rFonts w:ascii="Arial" w:eastAsia="Times New Roman" w:hAnsi="Arial" w:cs="Arial"/>
          <w:szCs w:val="20"/>
          <w:lang w:val="ru-RU"/>
        </w:rPr>
        <w:t>Применительно</w:t>
      </w:r>
      <w:r>
        <w:rPr>
          <w:rFonts w:ascii="Arial" w:eastAsia="Times New Roman" w:hAnsi="Arial" w:cs="Arial"/>
          <w:szCs w:val="20"/>
          <w:lang w:val="ru-RU"/>
        </w:rPr>
        <w:t xml:space="preserve"> к </w:t>
      </w:r>
      <w:r w:rsidRPr="00B0241F">
        <w:rPr>
          <w:rFonts w:ascii="Arial" w:eastAsia="Times New Roman" w:hAnsi="Arial" w:cs="Arial"/>
          <w:szCs w:val="20"/>
          <w:lang w:val="ru-RU"/>
        </w:rPr>
        <w:t>конкретн</w:t>
      </w:r>
      <w:r>
        <w:rPr>
          <w:rFonts w:ascii="Arial" w:eastAsia="Times New Roman" w:hAnsi="Arial" w:cs="Arial"/>
          <w:szCs w:val="20"/>
          <w:lang w:val="ru-RU"/>
        </w:rPr>
        <w:t>ому</w:t>
      </w:r>
      <w:r w:rsidRPr="00B0241F">
        <w:rPr>
          <w:rFonts w:ascii="Arial" w:eastAsia="Times New Roman" w:hAnsi="Arial" w:cs="Arial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Cs w:val="20"/>
          <w:lang w:val="ru-RU"/>
        </w:rPr>
        <w:t>случаю активов наследия</w:t>
      </w:r>
      <w:r w:rsidRPr="00B0241F">
        <w:rPr>
          <w:rFonts w:ascii="Arial" w:eastAsia="Times New Roman" w:hAnsi="Arial" w:cs="Arial"/>
          <w:szCs w:val="20"/>
          <w:lang w:val="ru-RU"/>
        </w:rPr>
        <w:t xml:space="preserve"> или произведений </w:t>
      </w:r>
      <w:r w:rsidRPr="00611AAD">
        <w:rPr>
          <w:rFonts w:ascii="Arial" w:eastAsia="Times New Roman" w:hAnsi="Arial" w:cs="Arial"/>
          <w:szCs w:val="20"/>
          <w:lang w:val="ru-RU"/>
        </w:rPr>
        <w:t>искусств</w:t>
      </w:r>
      <w:r>
        <w:rPr>
          <w:rFonts w:ascii="Arial" w:eastAsia="Times New Roman" w:hAnsi="Arial" w:cs="Arial"/>
          <w:szCs w:val="20"/>
          <w:lang w:val="ru-RU"/>
        </w:rPr>
        <w:t>а в</w:t>
      </w:r>
      <w:r w:rsidRPr="00611AAD">
        <w:rPr>
          <w:rFonts w:ascii="Arial" w:eastAsia="Times New Roman" w:hAnsi="Arial" w:cs="Arial"/>
          <w:szCs w:val="20"/>
          <w:lang w:val="ru-RU"/>
        </w:rPr>
        <w:t xml:space="preserve"> МСУГС </w:t>
      </w:r>
      <w:r>
        <w:rPr>
          <w:rFonts w:ascii="Arial" w:eastAsia="Times New Roman" w:hAnsi="Arial" w:cs="Arial"/>
          <w:szCs w:val="20"/>
          <w:lang w:val="ru-RU"/>
        </w:rPr>
        <w:t xml:space="preserve">говорится, что их отражение в </w:t>
      </w:r>
      <w:r w:rsidRPr="00611AAD">
        <w:rPr>
          <w:rFonts w:ascii="Arial" w:eastAsia="Times New Roman" w:hAnsi="Arial" w:cs="Arial"/>
          <w:szCs w:val="20"/>
          <w:lang w:val="ru-RU"/>
        </w:rPr>
        <w:t>отчетност</w:t>
      </w:r>
      <w:r>
        <w:rPr>
          <w:rFonts w:ascii="Arial" w:eastAsia="Times New Roman" w:hAnsi="Arial" w:cs="Arial"/>
          <w:szCs w:val="20"/>
          <w:lang w:val="ru-RU"/>
        </w:rPr>
        <w:t>и не обязательно.</w:t>
      </w:r>
      <w:r w:rsidRPr="00611AAD">
        <w:rPr>
          <w:rFonts w:ascii="Arial" w:eastAsia="Times New Roman" w:hAnsi="Arial" w:cs="Arial"/>
          <w:szCs w:val="20"/>
          <w:lang w:val="ru-RU"/>
        </w:rPr>
        <w:t xml:space="preserve"> МСУГС не требует раскрытия информации об активах наследия, которые не были отражены в финансовой отчетности. Кроме того, согласно текущим рекомендациям Целевой группы ООН по активам наследия, организации не обязаны отражать такие активы в своей финансовой отчетности</w:t>
      </w:r>
      <w:r w:rsidR="0076374A" w:rsidRPr="00B0241F">
        <w:rPr>
          <w:rFonts w:ascii="Arial" w:eastAsia="Times New Roman" w:hAnsi="Arial" w:cs="Arial"/>
          <w:szCs w:val="20"/>
          <w:lang w:val="ru-RU"/>
        </w:rPr>
        <w:t xml:space="preserve">. </w:t>
      </w:r>
      <w:r>
        <w:rPr>
          <w:rFonts w:ascii="Arial" w:eastAsia="Times New Roman" w:hAnsi="Arial" w:cs="Arial"/>
          <w:szCs w:val="20"/>
          <w:lang w:val="ru-RU"/>
        </w:rPr>
        <w:t xml:space="preserve">Руководство ВОИС принимает </w:t>
      </w:r>
      <w:r w:rsidRPr="00611AAD">
        <w:rPr>
          <w:rFonts w:ascii="Arial" w:eastAsia="Times New Roman" w:hAnsi="Arial" w:cs="Arial"/>
          <w:snapToGrid w:val="0"/>
          <w:szCs w:val="20"/>
          <w:lang w:val="ru-RU"/>
        </w:rPr>
        <w:t>данн</w:t>
      </w:r>
      <w:r>
        <w:rPr>
          <w:rFonts w:ascii="Arial" w:eastAsia="Times New Roman" w:hAnsi="Arial" w:cs="Arial"/>
          <w:szCs w:val="20"/>
          <w:lang w:val="ru-RU"/>
        </w:rPr>
        <w:t>ую рекомендацию к сведению</w:t>
      </w:r>
      <w:r w:rsidR="0076374A" w:rsidRPr="00B0241F">
        <w:rPr>
          <w:rFonts w:ascii="Arial" w:eastAsia="Times New Roman" w:hAnsi="Arial" w:cs="Arial"/>
          <w:szCs w:val="20"/>
          <w:lang w:val="ru-RU"/>
        </w:rPr>
        <w:t xml:space="preserve"> </w:t>
      </w:r>
      <w:r w:rsidR="00BB645A" w:rsidRPr="00B0241F">
        <w:rPr>
          <w:rFonts w:ascii="Arial" w:eastAsia="Times New Roman" w:hAnsi="Arial" w:cs="Arial"/>
          <w:szCs w:val="20"/>
          <w:lang w:val="ru-RU"/>
        </w:rPr>
        <w:t>и</w:t>
      </w:r>
      <w:r w:rsidR="0076374A" w:rsidRPr="00B0241F">
        <w:rPr>
          <w:rFonts w:ascii="Arial" w:eastAsia="Times New Roman" w:hAnsi="Arial" w:cs="Arial"/>
          <w:szCs w:val="20"/>
          <w:lang w:val="ru-RU"/>
        </w:rPr>
        <w:t xml:space="preserve"> </w:t>
      </w:r>
      <w:r w:rsidR="00BB645A" w:rsidRPr="00611AAD">
        <w:rPr>
          <w:rFonts w:ascii="Arial" w:eastAsia="Times New Roman" w:hAnsi="Arial" w:cs="Arial"/>
          <w:szCs w:val="20"/>
          <w:lang w:val="ru-RU"/>
        </w:rPr>
        <w:t>предлагает</w:t>
      </w:r>
      <w:r w:rsidR="0076374A" w:rsidRPr="00611AAD">
        <w:rPr>
          <w:rFonts w:ascii="Arial" w:eastAsia="Times New Roman" w:hAnsi="Arial" w:cs="Arial"/>
          <w:szCs w:val="20"/>
          <w:lang w:val="ru-RU"/>
        </w:rPr>
        <w:t xml:space="preserve"> </w:t>
      </w:r>
      <w:r w:rsidRPr="00611AAD">
        <w:rPr>
          <w:rFonts w:ascii="Arial" w:eastAsia="Times New Roman" w:hAnsi="Arial" w:cs="Arial"/>
          <w:szCs w:val="20"/>
          <w:lang w:val="ru-RU"/>
        </w:rPr>
        <w:t>обсудить вопрос об активах наследия на следующем заседании Целевой группы ООН в октябре 2015</w:t>
      </w:r>
      <w:r w:rsidRPr="00611AAD">
        <w:rPr>
          <w:rFonts w:ascii="Arial" w:eastAsia="Times New Roman" w:hAnsi="Arial" w:cs="Arial"/>
          <w:szCs w:val="20"/>
        </w:rPr>
        <w:t> </w:t>
      </w:r>
      <w:r w:rsidRPr="00611AAD">
        <w:rPr>
          <w:rFonts w:ascii="Arial" w:eastAsia="Times New Roman" w:hAnsi="Arial" w:cs="Arial"/>
          <w:szCs w:val="20"/>
          <w:lang w:val="ru-RU"/>
        </w:rPr>
        <w:t>г. После этого будет рассмотрен вопрос о возможности более детального раскрытия этой информации в финансовой отчетности за 2015 год</w:t>
      </w:r>
      <w:r w:rsidR="0076374A" w:rsidRPr="00611AAD">
        <w:rPr>
          <w:rFonts w:ascii="Arial" w:eastAsia="Times New Roman" w:hAnsi="Arial" w:cs="Arial"/>
          <w:szCs w:val="20"/>
          <w:lang w:val="ru-RU"/>
        </w:rPr>
        <w:t>.</w:t>
      </w:r>
    </w:p>
    <w:p w:rsidR="0076374A" w:rsidRPr="00611AAD" w:rsidRDefault="0076374A" w:rsidP="0076374A">
      <w:pPr>
        <w:spacing w:after="0" w:line="240" w:lineRule="auto"/>
        <w:jc w:val="both"/>
        <w:rPr>
          <w:rFonts w:ascii="Arial" w:eastAsia="Times New Roman" w:hAnsi="Arial" w:cs="Arial"/>
          <w:szCs w:val="20"/>
          <w:lang w:val="ru-RU"/>
        </w:rPr>
      </w:pPr>
    </w:p>
    <w:p w:rsidR="0076374A" w:rsidRPr="00611AAD" w:rsidRDefault="00611AAD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611AAD">
        <w:rPr>
          <w:rFonts w:ascii="Arial" w:eastAsia="Times New Roman" w:hAnsi="Arial" w:cs="Arial"/>
          <w:szCs w:val="20"/>
          <w:lang w:val="ru-RU"/>
        </w:rPr>
        <w:t>После публикации новой служебной инструкции по вопросам управления активами ответственность за коллекцию произведений искусства перейдет к Отделу служебных помещений и инфраструктуры, и будут приняты различные меры, включая меры укрепления систем охраны и безопасности.</w:t>
      </w:r>
    </w:p>
    <w:p w:rsidR="0076374A" w:rsidRPr="00611AAD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3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611AAD" w:rsidRDefault="00611AAD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611AAD">
        <w:rPr>
          <w:rFonts w:ascii="Arial" w:eastAsia="Times New Roman" w:hAnsi="Arial" w:cs="Arial"/>
          <w:i/>
          <w:szCs w:val="20"/>
          <w:lang w:val="ru-RU"/>
        </w:rPr>
        <w:t>ВОИС могла бы рассмотреть вопрос о подготовке Отчета о реализации программы до завершения финансового аудита или пояснять расхождения между бюджетными показателями и фактическими данными в финансовой отчетности, как это предусмотрено положениями МСУГС-24</w:t>
      </w:r>
      <w:r w:rsidR="0076374A" w:rsidRPr="00611AAD">
        <w:rPr>
          <w:rFonts w:ascii="Arial" w:eastAsia="Times New Roman" w:hAnsi="Arial" w:cs="Arial"/>
          <w:i/>
          <w:szCs w:val="20"/>
          <w:lang w:val="ru-RU"/>
        </w:rPr>
        <w:t>.</w:t>
      </w:r>
    </w:p>
    <w:p w:rsidR="0076374A" w:rsidRPr="00611AAD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BB645A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611AAD" w:rsidRDefault="00DD7CC8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611AAD">
        <w:rPr>
          <w:rFonts w:ascii="Arial" w:eastAsia="Times New Roman" w:hAnsi="Arial" w:cs="Arial"/>
          <w:szCs w:val="20"/>
          <w:lang w:val="ru-RU"/>
        </w:rPr>
        <w:t>А</w:t>
      </w:r>
      <w:r w:rsidR="00611AAD" w:rsidRPr="00611AAD">
        <w:rPr>
          <w:rFonts w:ascii="Arial" w:eastAsia="Times New Roman" w:hAnsi="Arial" w:cs="Arial"/>
          <w:szCs w:val="20"/>
          <w:lang w:val="ru-RU"/>
        </w:rPr>
        <w:t>удит</w:t>
      </w:r>
      <w:r>
        <w:rPr>
          <w:rFonts w:ascii="Arial" w:eastAsia="Times New Roman" w:hAnsi="Arial" w:cs="Arial"/>
          <w:szCs w:val="20"/>
          <w:lang w:val="ru-RU"/>
        </w:rPr>
        <w:t>орам</w:t>
      </w:r>
      <w:r w:rsidR="00611AAD" w:rsidRPr="00611AAD">
        <w:rPr>
          <w:rFonts w:ascii="Arial" w:eastAsia="Times New Roman" w:hAnsi="Arial" w:cs="Arial"/>
          <w:szCs w:val="20"/>
          <w:lang w:val="ru-RU"/>
        </w:rPr>
        <w:t xml:space="preserve"> будет предоставлять</w:t>
      </w:r>
      <w:r>
        <w:rPr>
          <w:rFonts w:ascii="Arial" w:eastAsia="Times New Roman" w:hAnsi="Arial" w:cs="Arial"/>
          <w:szCs w:val="20"/>
          <w:lang w:val="ru-RU"/>
        </w:rPr>
        <w:t>ся</w:t>
      </w:r>
      <w:r w:rsidR="00611AAD" w:rsidRPr="00611AAD">
        <w:rPr>
          <w:rFonts w:ascii="Arial" w:eastAsia="Times New Roman" w:hAnsi="Arial" w:cs="Arial"/>
          <w:szCs w:val="20"/>
          <w:lang w:val="ru-RU"/>
        </w:rPr>
        <w:t xml:space="preserve"> проект пояснений по распределению ресурсов, составляемых как элемент ОРП</w:t>
      </w:r>
      <w:r w:rsidR="0076374A" w:rsidRPr="00611AAD">
        <w:rPr>
          <w:rFonts w:ascii="Arial" w:eastAsia="Times New Roman" w:hAnsi="Arial" w:cs="Arial"/>
          <w:szCs w:val="20"/>
          <w:lang w:val="ru-RU"/>
        </w:rPr>
        <w:t>.</w:t>
      </w:r>
    </w:p>
    <w:p w:rsidR="0076374A" w:rsidRPr="00611AAD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2535B0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br w:type="page"/>
      </w:r>
      <w:r w:rsidR="00D81B14" w:rsidRPr="00F26378">
        <w:rPr>
          <w:rFonts w:ascii="Arial" w:eastAsia="Times New Roman" w:hAnsi="Arial" w:cs="Arial"/>
          <w:b/>
          <w:szCs w:val="20"/>
          <w:lang w:val="ru-RU"/>
        </w:rPr>
        <w:lastRenderedPageBreak/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4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DD7CC8" w:rsidRDefault="00DD7CC8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DD7CC8">
        <w:rPr>
          <w:rFonts w:ascii="Arial" w:eastAsia="Times New Roman" w:hAnsi="Arial" w:cs="Arial"/>
          <w:i/>
          <w:szCs w:val="20"/>
          <w:lang w:val="ru-RU"/>
        </w:rPr>
        <w:t>Международное бюро могло бы подумать об активизации усилий по обеспечению своевременного взыскания пошлин с ведомств интеллектуальной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D7CC8">
        <w:rPr>
          <w:rFonts w:ascii="Arial" w:eastAsia="Times New Roman" w:hAnsi="Arial" w:cs="Arial"/>
          <w:i/>
          <w:szCs w:val="20"/>
          <w:lang w:val="ru-RU"/>
        </w:rPr>
        <w:t>собственности</w:t>
      </w:r>
      <w:r>
        <w:rPr>
          <w:rFonts w:ascii="Arial" w:eastAsia="Times New Roman" w:hAnsi="Arial" w:cs="Arial"/>
          <w:i/>
          <w:szCs w:val="20"/>
          <w:lang w:val="ru-RU"/>
        </w:rPr>
        <w:t>.</w:t>
      </w:r>
    </w:p>
    <w:p w:rsidR="0076374A" w:rsidRPr="00DD7CC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BB645A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5C700E" w:rsidRDefault="005C700E" w:rsidP="0076374A">
      <w:pPr>
        <w:spacing w:after="0" w:line="240" w:lineRule="auto"/>
        <w:jc w:val="both"/>
        <w:rPr>
          <w:rFonts w:ascii="Arial" w:eastAsia="Times New Roman" w:hAnsi="Arial" w:cs="Arial"/>
          <w:szCs w:val="20"/>
          <w:lang w:val="ru-RU"/>
        </w:rPr>
      </w:pPr>
      <w:r w:rsidRPr="00F26378">
        <w:rPr>
          <w:rFonts w:ascii="Arial" w:eastAsia="Times New Roman" w:hAnsi="Arial" w:cs="Arial"/>
          <w:szCs w:val="20"/>
          <w:lang w:val="ru-RU"/>
        </w:rPr>
        <w:t xml:space="preserve">Международное бюро уже довольно давно и регулярно обсуждает с </w:t>
      </w:r>
      <w:r w:rsidRPr="005C700E">
        <w:rPr>
          <w:rFonts w:ascii="Arial" w:eastAsia="Times New Roman" w:hAnsi="Arial" w:cs="Arial"/>
          <w:szCs w:val="20"/>
        </w:rPr>
        <w:t>SIPO</w:t>
      </w:r>
      <w:r w:rsidRPr="00F26378">
        <w:rPr>
          <w:rFonts w:ascii="Arial" w:eastAsia="Times New Roman" w:hAnsi="Arial" w:cs="Arial"/>
          <w:szCs w:val="20"/>
          <w:lang w:val="ru-RU"/>
        </w:rPr>
        <w:t xml:space="preserve"> вопрос о своевременности перечисления пошлин за подачу международных заявок и пошлин за обработку</w:t>
      </w:r>
      <w:r w:rsidRPr="005C700E">
        <w:rPr>
          <w:rFonts w:ascii="Arial" w:eastAsia="Times New Roman" w:hAnsi="Arial" w:cs="Arial"/>
          <w:szCs w:val="20"/>
          <w:lang w:val="ru-RU"/>
        </w:rPr>
        <w:t>.</w:t>
      </w:r>
      <w:r w:rsidRPr="00F26378">
        <w:rPr>
          <w:rFonts w:ascii="Arial" w:eastAsia="Times New Roman" w:hAnsi="Arial" w:cs="Arial"/>
          <w:szCs w:val="20"/>
          <w:lang w:val="ru-RU"/>
        </w:rPr>
        <w:t xml:space="preserve"> </w:t>
      </w:r>
      <w:r w:rsidRPr="008858EC">
        <w:rPr>
          <w:rFonts w:ascii="Arial" w:eastAsia="Times New Roman" w:hAnsi="Arial" w:cs="Arial"/>
          <w:szCs w:val="20"/>
        </w:rPr>
        <w:t>SIPO</w:t>
      </w:r>
      <w:r w:rsidRPr="008858EC">
        <w:rPr>
          <w:rFonts w:ascii="Arial" w:eastAsia="Times New Roman" w:hAnsi="Arial" w:cs="Arial"/>
          <w:szCs w:val="20"/>
          <w:lang w:val="ru-RU"/>
        </w:rPr>
        <w:t xml:space="preserve"> </w:t>
      </w:r>
      <w:r w:rsidR="009E3F1E" w:rsidRPr="008858EC">
        <w:rPr>
          <w:rFonts w:ascii="Arial" w:eastAsia="Times New Roman" w:hAnsi="Arial" w:cs="Arial"/>
          <w:szCs w:val="20"/>
          <w:lang w:val="ru-RU"/>
        </w:rPr>
        <w:t xml:space="preserve">постоянно добивается заметных успехов в этой области </w:t>
      </w:r>
      <w:r w:rsidRPr="008858EC">
        <w:rPr>
          <w:rFonts w:ascii="Arial" w:eastAsia="Times New Roman" w:hAnsi="Arial" w:cs="Arial"/>
          <w:szCs w:val="20"/>
          <w:lang w:val="ru-RU"/>
        </w:rPr>
        <w:t>и</w:t>
      </w:r>
      <w:r w:rsidR="008858EC" w:rsidRPr="008858EC">
        <w:rPr>
          <w:rFonts w:ascii="Arial" w:eastAsia="Times New Roman" w:hAnsi="Arial" w:cs="Arial"/>
          <w:szCs w:val="20"/>
          <w:lang w:val="ru-RU"/>
        </w:rPr>
        <w:t>, особенно</w:t>
      </w:r>
      <w:r w:rsidRPr="008858EC">
        <w:rPr>
          <w:rFonts w:ascii="Arial" w:eastAsia="Times New Roman" w:hAnsi="Arial" w:cs="Arial"/>
          <w:szCs w:val="20"/>
          <w:lang w:val="ru-RU"/>
        </w:rPr>
        <w:t xml:space="preserve"> с начала 2015</w:t>
      </w:r>
      <w:r w:rsidRPr="008858EC">
        <w:rPr>
          <w:rFonts w:ascii="Arial" w:eastAsia="Times New Roman" w:hAnsi="Arial" w:cs="Arial"/>
          <w:szCs w:val="20"/>
        </w:rPr>
        <w:t> </w:t>
      </w:r>
      <w:r w:rsidRPr="008858EC">
        <w:rPr>
          <w:rFonts w:ascii="Arial" w:eastAsia="Times New Roman" w:hAnsi="Arial" w:cs="Arial"/>
          <w:szCs w:val="20"/>
          <w:lang w:val="ru-RU"/>
        </w:rPr>
        <w:t>г.</w:t>
      </w:r>
      <w:r w:rsidR="008858EC" w:rsidRPr="008858EC">
        <w:rPr>
          <w:rFonts w:ascii="Arial" w:eastAsia="Times New Roman" w:hAnsi="Arial" w:cs="Arial"/>
          <w:szCs w:val="20"/>
          <w:lang w:val="ru-RU"/>
        </w:rPr>
        <w:t>,</w:t>
      </w:r>
      <w:r w:rsidRPr="008858EC">
        <w:rPr>
          <w:rFonts w:ascii="Arial" w:eastAsia="Times New Roman" w:hAnsi="Arial" w:cs="Arial"/>
          <w:szCs w:val="20"/>
          <w:lang w:val="ru-RU"/>
        </w:rPr>
        <w:t xml:space="preserve"> средняя задержка в перечислении средств была сокращена до 3 месяцев, что означает значительный прогресс в сравнении с соответствующим периодом 2014</w:t>
      </w:r>
      <w:r w:rsidRPr="008858EC">
        <w:rPr>
          <w:rFonts w:ascii="Arial" w:eastAsia="Times New Roman" w:hAnsi="Arial" w:cs="Arial"/>
          <w:szCs w:val="20"/>
        </w:rPr>
        <w:t> </w:t>
      </w:r>
      <w:r w:rsidRPr="008858EC">
        <w:rPr>
          <w:rFonts w:ascii="Arial" w:eastAsia="Times New Roman" w:hAnsi="Arial" w:cs="Arial"/>
          <w:szCs w:val="20"/>
          <w:lang w:val="ru-RU"/>
        </w:rPr>
        <w:t xml:space="preserve">г. Международное бюро твердо намерено </w:t>
      </w:r>
      <w:r w:rsidR="008858EC" w:rsidRPr="008858EC">
        <w:rPr>
          <w:rFonts w:ascii="Arial" w:eastAsia="Times New Roman" w:hAnsi="Arial" w:cs="Arial"/>
          <w:szCs w:val="20"/>
          <w:lang w:val="ru-RU"/>
        </w:rPr>
        <w:t xml:space="preserve">работать </w:t>
      </w:r>
      <w:r w:rsidRPr="008858EC">
        <w:rPr>
          <w:rFonts w:ascii="Arial" w:eastAsia="Times New Roman" w:hAnsi="Arial" w:cs="Arial"/>
          <w:szCs w:val="20"/>
          <w:lang w:val="ru-RU"/>
        </w:rPr>
        <w:t xml:space="preserve">с </w:t>
      </w:r>
      <w:r w:rsidRPr="008858EC">
        <w:rPr>
          <w:rFonts w:ascii="Arial" w:eastAsia="Times New Roman" w:hAnsi="Arial" w:cs="Arial"/>
          <w:szCs w:val="20"/>
        </w:rPr>
        <w:t>SIPO</w:t>
      </w:r>
      <w:r w:rsidR="008858EC" w:rsidRPr="008858EC">
        <w:rPr>
          <w:rFonts w:ascii="Arial" w:eastAsia="Times New Roman" w:hAnsi="Arial" w:cs="Arial"/>
          <w:szCs w:val="20"/>
          <w:lang w:val="ru-RU"/>
        </w:rPr>
        <w:t xml:space="preserve"> по данному вопросу</w:t>
      </w:r>
      <w:r w:rsidRPr="008858EC">
        <w:rPr>
          <w:rFonts w:ascii="Arial" w:eastAsia="Times New Roman" w:hAnsi="Arial" w:cs="Arial"/>
          <w:szCs w:val="20"/>
          <w:lang w:val="ru-RU"/>
        </w:rPr>
        <w:t xml:space="preserve">, и в ближайшем будущем можно ожидать дальнейшего прогресса в этом отношении. </w:t>
      </w:r>
    </w:p>
    <w:p w:rsidR="0076374A" w:rsidRPr="005C700E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5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</w:p>
    <w:p w:rsidR="0076374A" w:rsidRPr="008858EC" w:rsidRDefault="005C700E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8858EC">
        <w:rPr>
          <w:rFonts w:ascii="Arial" w:eastAsia="Times New Roman" w:hAnsi="Arial" w:cs="Arial"/>
          <w:i/>
          <w:szCs w:val="20"/>
          <w:lang w:val="ru-RU"/>
        </w:rPr>
        <w:t>ВОИС могла бы продолжить изучение возможностей сдерживания отставания во внедрении системы планирования общеорганизационных ресурсов как на уровне отдельных проектов, так и на уровне всего портфеля проектов, с тем чтобы проект мог быть завершен в сроки, предусмотренные уточненным графиком, представленным государствам-членам в сентябре 2015</w:t>
      </w:r>
      <w:r w:rsidRPr="008858EC">
        <w:rPr>
          <w:rFonts w:ascii="Times New Roman" w:hAnsi="Times New Roman"/>
          <w:b/>
          <w:sz w:val="24"/>
          <w:szCs w:val="24"/>
        </w:rPr>
        <w:t> </w:t>
      </w:r>
      <w:r w:rsidRPr="008858EC">
        <w:rPr>
          <w:rFonts w:ascii="Arial" w:eastAsia="Times New Roman" w:hAnsi="Arial" w:cs="Arial"/>
          <w:i/>
          <w:szCs w:val="20"/>
          <w:lang w:val="ru-RU"/>
        </w:rPr>
        <w:t>г</w:t>
      </w:r>
      <w:r w:rsidR="008858EC" w:rsidRPr="008858EC">
        <w:rPr>
          <w:rFonts w:ascii="Arial" w:eastAsia="Times New Roman" w:hAnsi="Arial" w:cs="Arial"/>
          <w:i/>
          <w:szCs w:val="20"/>
          <w:lang w:val="ru-RU"/>
        </w:rPr>
        <w:t>.</w:t>
      </w:r>
    </w:p>
    <w:p w:rsidR="00F702A4" w:rsidRPr="005C700E" w:rsidRDefault="00F702A4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</w:p>
    <w:p w:rsidR="00F702A4" w:rsidRPr="00F26378" w:rsidRDefault="00BB645A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F702A4" w:rsidRPr="00F26378" w:rsidRDefault="00F702A4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BF3684" w:rsidRPr="008858EC" w:rsidRDefault="00DE2436" w:rsidP="00BF3684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8858EC">
        <w:rPr>
          <w:rFonts w:ascii="Arial" w:eastAsia="Times New Roman" w:hAnsi="Arial" w:cs="Arial"/>
          <w:szCs w:val="20"/>
          <w:lang w:val="ru-RU"/>
        </w:rPr>
        <w:t>ВОИС</w:t>
      </w:r>
      <w:r w:rsidR="00BF3684" w:rsidRPr="008858EC">
        <w:rPr>
          <w:rFonts w:ascii="Arial" w:eastAsia="Times New Roman" w:hAnsi="Arial" w:cs="Arial"/>
          <w:szCs w:val="20"/>
          <w:lang w:val="ru-RU"/>
        </w:rPr>
        <w:t xml:space="preserve"> </w:t>
      </w:r>
      <w:r w:rsidR="008858EC">
        <w:rPr>
          <w:rFonts w:ascii="Arial" w:eastAsia="Times New Roman" w:hAnsi="Arial" w:cs="Arial"/>
          <w:szCs w:val="20"/>
          <w:lang w:val="ru-RU"/>
        </w:rPr>
        <w:t>будет</w:t>
      </w:r>
      <w:r w:rsidR="008858EC" w:rsidRPr="008858EC">
        <w:rPr>
          <w:rFonts w:ascii="Arial" w:eastAsia="Times New Roman" w:hAnsi="Arial" w:cs="Arial"/>
          <w:szCs w:val="20"/>
          <w:lang w:val="ru-RU"/>
        </w:rPr>
        <w:t xml:space="preserve"> </w:t>
      </w:r>
      <w:r w:rsidR="008858EC">
        <w:rPr>
          <w:rFonts w:ascii="Arial" w:eastAsia="Times New Roman" w:hAnsi="Arial" w:cs="Arial"/>
          <w:szCs w:val="20"/>
          <w:lang w:val="ru-RU"/>
        </w:rPr>
        <w:t>и</w:t>
      </w:r>
      <w:r w:rsidR="008858EC" w:rsidRPr="008858EC">
        <w:rPr>
          <w:rFonts w:ascii="Arial" w:eastAsia="Times New Roman" w:hAnsi="Arial" w:cs="Arial"/>
          <w:szCs w:val="20"/>
          <w:lang w:val="ru-RU"/>
        </w:rPr>
        <w:t xml:space="preserve"> </w:t>
      </w:r>
      <w:r w:rsidR="008858EC">
        <w:rPr>
          <w:rFonts w:ascii="Arial" w:eastAsia="Times New Roman" w:hAnsi="Arial" w:cs="Arial"/>
          <w:szCs w:val="20"/>
          <w:lang w:val="ru-RU"/>
        </w:rPr>
        <w:t>далее</w:t>
      </w:r>
      <w:r w:rsidR="008858EC" w:rsidRPr="008858EC">
        <w:rPr>
          <w:rFonts w:ascii="Arial" w:eastAsia="Times New Roman" w:hAnsi="Arial" w:cs="Arial"/>
          <w:szCs w:val="20"/>
          <w:lang w:val="ru-RU"/>
        </w:rPr>
        <w:t xml:space="preserve"> </w:t>
      </w:r>
      <w:r w:rsidR="008858EC">
        <w:rPr>
          <w:rFonts w:ascii="Arial" w:eastAsia="Times New Roman" w:hAnsi="Arial" w:cs="Arial"/>
          <w:szCs w:val="20"/>
          <w:lang w:val="ru-RU"/>
        </w:rPr>
        <w:t>прилагать</w:t>
      </w:r>
      <w:r w:rsidR="008858EC" w:rsidRPr="008858EC">
        <w:rPr>
          <w:rFonts w:ascii="Arial" w:eastAsia="Times New Roman" w:hAnsi="Arial" w:cs="Arial"/>
          <w:szCs w:val="20"/>
          <w:lang w:val="ru-RU"/>
        </w:rPr>
        <w:t xml:space="preserve"> </w:t>
      </w:r>
      <w:r w:rsidR="008858EC">
        <w:rPr>
          <w:rFonts w:ascii="Arial" w:eastAsia="Times New Roman" w:hAnsi="Arial" w:cs="Arial"/>
          <w:szCs w:val="20"/>
          <w:lang w:val="ru-RU"/>
        </w:rPr>
        <w:t>все</w:t>
      </w:r>
      <w:r w:rsidR="008858EC" w:rsidRPr="008858EC">
        <w:rPr>
          <w:rFonts w:ascii="Arial" w:eastAsia="Times New Roman" w:hAnsi="Arial" w:cs="Arial"/>
          <w:szCs w:val="20"/>
          <w:lang w:val="ru-RU"/>
        </w:rPr>
        <w:t xml:space="preserve"> возможн</w:t>
      </w:r>
      <w:r w:rsidR="008858EC">
        <w:rPr>
          <w:rFonts w:ascii="Arial" w:eastAsia="Times New Roman" w:hAnsi="Arial" w:cs="Arial"/>
          <w:szCs w:val="20"/>
          <w:lang w:val="ru-RU"/>
        </w:rPr>
        <w:t>ые</w:t>
      </w:r>
      <w:r w:rsidR="008858EC" w:rsidRPr="008858EC">
        <w:rPr>
          <w:rFonts w:ascii="Arial" w:eastAsia="Times New Roman" w:hAnsi="Arial" w:cs="Arial"/>
          <w:szCs w:val="20"/>
          <w:lang w:val="ru-RU"/>
        </w:rPr>
        <w:t xml:space="preserve"> </w:t>
      </w:r>
      <w:r w:rsidR="008858EC">
        <w:rPr>
          <w:rFonts w:ascii="Arial" w:eastAsia="Times New Roman" w:hAnsi="Arial" w:cs="Arial"/>
          <w:szCs w:val="20"/>
          <w:lang w:val="ru-RU"/>
        </w:rPr>
        <w:t>усилия</w:t>
      </w:r>
      <w:r w:rsidR="008858EC" w:rsidRPr="008858EC">
        <w:rPr>
          <w:rFonts w:ascii="Arial" w:eastAsia="Times New Roman" w:hAnsi="Arial" w:cs="Arial"/>
          <w:szCs w:val="20"/>
          <w:lang w:val="ru-RU"/>
        </w:rPr>
        <w:t xml:space="preserve"> </w:t>
      </w:r>
      <w:r w:rsidR="008858EC">
        <w:rPr>
          <w:rFonts w:ascii="Arial" w:eastAsia="Times New Roman" w:hAnsi="Arial" w:cs="Arial"/>
          <w:szCs w:val="20"/>
          <w:lang w:val="ru-RU"/>
        </w:rPr>
        <w:t>для</w:t>
      </w:r>
      <w:r w:rsidR="008858EC" w:rsidRPr="008858EC">
        <w:rPr>
          <w:rFonts w:ascii="Arial" w:eastAsia="Times New Roman" w:hAnsi="Arial" w:cs="Arial"/>
          <w:szCs w:val="20"/>
          <w:lang w:val="ru-RU"/>
        </w:rPr>
        <w:t xml:space="preserve"> сдерживания отставания во внедрении системы планирования общеорганизационных ресурсов как на уровне отдельных проектов, так и на уровне всего портфеля проектов </w:t>
      </w:r>
      <w:r w:rsidR="00BB645A" w:rsidRPr="008858EC">
        <w:rPr>
          <w:rFonts w:ascii="Arial" w:eastAsia="Times New Roman" w:hAnsi="Arial" w:cs="Arial"/>
          <w:szCs w:val="20"/>
          <w:lang w:val="ru-RU"/>
        </w:rPr>
        <w:t>и</w:t>
      </w:r>
      <w:r w:rsidR="00BF3684" w:rsidRPr="008858EC">
        <w:rPr>
          <w:rFonts w:ascii="Arial" w:eastAsia="Times New Roman" w:hAnsi="Arial" w:cs="Arial"/>
          <w:szCs w:val="20"/>
          <w:lang w:val="ru-RU"/>
        </w:rPr>
        <w:t xml:space="preserve"> </w:t>
      </w:r>
      <w:r w:rsidR="008858EC">
        <w:rPr>
          <w:rFonts w:ascii="Arial" w:eastAsia="Times New Roman" w:hAnsi="Arial" w:cs="Arial"/>
          <w:szCs w:val="20"/>
          <w:lang w:val="ru-RU"/>
        </w:rPr>
        <w:t xml:space="preserve">стремиться </w:t>
      </w:r>
      <w:r w:rsidR="00415A6B">
        <w:rPr>
          <w:rFonts w:ascii="Arial" w:eastAsia="Times New Roman" w:hAnsi="Arial" w:cs="Arial"/>
          <w:szCs w:val="20"/>
          <w:lang w:val="ru-RU"/>
        </w:rPr>
        <w:t xml:space="preserve">выполнить </w:t>
      </w:r>
      <w:r w:rsidR="00BB645A" w:rsidRPr="008858EC">
        <w:rPr>
          <w:rFonts w:ascii="Arial" w:eastAsia="Times New Roman" w:hAnsi="Arial" w:cs="Arial"/>
          <w:szCs w:val="20"/>
          <w:lang w:val="ru-RU"/>
        </w:rPr>
        <w:t>остальн</w:t>
      </w:r>
      <w:r w:rsidR="008858EC">
        <w:rPr>
          <w:rFonts w:ascii="Arial" w:eastAsia="Times New Roman" w:hAnsi="Arial" w:cs="Arial"/>
          <w:szCs w:val="20"/>
          <w:lang w:val="ru-RU"/>
        </w:rPr>
        <w:t>ые</w:t>
      </w:r>
      <w:r w:rsidR="00BF3684" w:rsidRPr="008858EC">
        <w:rPr>
          <w:rFonts w:ascii="Arial" w:eastAsia="Times New Roman" w:hAnsi="Arial" w:cs="Arial"/>
          <w:szCs w:val="20"/>
          <w:lang w:val="ru-RU"/>
        </w:rPr>
        <w:t xml:space="preserve"> </w:t>
      </w:r>
      <w:r w:rsidR="00BB645A" w:rsidRPr="008858EC">
        <w:rPr>
          <w:rFonts w:ascii="Arial" w:eastAsia="Times New Roman" w:hAnsi="Arial" w:cs="Arial"/>
          <w:szCs w:val="20"/>
          <w:lang w:val="ru-RU"/>
        </w:rPr>
        <w:t>проекты</w:t>
      </w:r>
      <w:r w:rsidR="00BF3684" w:rsidRPr="008858EC">
        <w:rPr>
          <w:rFonts w:ascii="Arial" w:eastAsia="Times New Roman" w:hAnsi="Arial" w:cs="Arial"/>
          <w:szCs w:val="20"/>
          <w:lang w:val="ru-RU"/>
        </w:rPr>
        <w:t xml:space="preserve"> </w:t>
      </w:r>
      <w:r w:rsidR="00BB645A" w:rsidRPr="008858EC">
        <w:rPr>
          <w:rFonts w:ascii="Arial" w:eastAsia="Times New Roman" w:hAnsi="Arial" w:cs="Arial"/>
          <w:szCs w:val="20"/>
          <w:lang w:val="ru-RU"/>
        </w:rPr>
        <w:t xml:space="preserve">согласно </w:t>
      </w:r>
      <w:r w:rsidR="008858EC">
        <w:rPr>
          <w:rFonts w:ascii="Arial" w:eastAsia="Times New Roman" w:hAnsi="Arial" w:cs="Arial"/>
          <w:szCs w:val="20"/>
          <w:lang w:val="ru-RU"/>
        </w:rPr>
        <w:t>уточненному</w:t>
      </w:r>
      <w:r w:rsidR="008858EC" w:rsidRPr="008858EC">
        <w:rPr>
          <w:rFonts w:ascii="Arial" w:eastAsia="Times New Roman" w:hAnsi="Arial" w:cs="Arial"/>
          <w:szCs w:val="20"/>
          <w:lang w:val="ru-RU"/>
        </w:rPr>
        <w:t xml:space="preserve"> </w:t>
      </w:r>
      <w:r w:rsidR="008858EC">
        <w:rPr>
          <w:rFonts w:ascii="Arial" w:eastAsia="Times New Roman" w:hAnsi="Arial" w:cs="Arial"/>
          <w:szCs w:val="20"/>
          <w:lang w:val="ru-RU"/>
        </w:rPr>
        <w:t xml:space="preserve">графику. </w:t>
      </w:r>
      <w:r w:rsidR="00BB645A" w:rsidRPr="008858EC">
        <w:rPr>
          <w:rFonts w:ascii="Arial" w:eastAsia="Times New Roman" w:hAnsi="Arial" w:cs="Arial"/>
          <w:szCs w:val="20"/>
          <w:lang w:val="ru-RU"/>
        </w:rPr>
        <w:t>Однако</w:t>
      </w:r>
      <w:r w:rsidR="00BF3684" w:rsidRPr="008858EC">
        <w:rPr>
          <w:rFonts w:ascii="Arial" w:eastAsia="Times New Roman" w:hAnsi="Arial" w:cs="Arial"/>
          <w:szCs w:val="20"/>
          <w:lang w:val="ru-RU"/>
        </w:rPr>
        <w:t xml:space="preserve"> </w:t>
      </w:r>
      <w:r w:rsidRPr="008858EC">
        <w:rPr>
          <w:rFonts w:ascii="Arial" w:eastAsia="Times New Roman" w:hAnsi="Arial" w:cs="Arial"/>
          <w:szCs w:val="20"/>
          <w:lang w:val="ru-RU"/>
        </w:rPr>
        <w:t>ВОИС</w:t>
      </w:r>
      <w:r w:rsidR="00BF3684" w:rsidRPr="008858EC">
        <w:rPr>
          <w:rFonts w:ascii="Arial" w:eastAsia="Times New Roman" w:hAnsi="Arial" w:cs="Arial"/>
          <w:szCs w:val="20"/>
          <w:lang w:val="ru-RU"/>
        </w:rPr>
        <w:t xml:space="preserve"> </w:t>
      </w:r>
      <w:r w:rsidR="008858EC">
        <w:rPr>
          <w:rFonts w:ascii="Arial" w:eastAsia="Times New Roman" w:hAnsi="Arial" w:cs="Arial"/>
          <w:szCs w:val="20"/>
          <w:lang w:val="ru-RU"/>
        </w:rPr>
        <w:t xml:space="preserve">будет </w:t>
      </w:r>
      <w:r w:rsidR="008858EC" w:rsidRPr="008858EC">
        <w:rPr>
          <w:rFonts w:ascii="Arial" w:eastAsia="Times New Roman" w:hAnsi="Arial" w:cs="Arial"/>
          <w:szCs w:val="20"/>
          <w:lang w:val="ru-RU"/>
        </w:rPr>
        <w:t>по-прежнему</w:t>
      </w:r>
      <w:r w:rsidR="008858EC">
        <w:rPr>
          <w:rFonts w:ascii="Arial" w:eastAsia="Times New Roman" w:hAnsi="Arial" w:cs="Arial"/>
          <w:szCs w:val="20"/>
          <w:lang w:val="ru-RU"/>
        </w:rPr>
        <w:t xml:space="preserve"> считать </w:t>
      </w:r>
      <w:r w:rsidR="008858EC" w:rsidRPr="008858EC">
        <w:rPr>
          <w:rFonts w:ascii="Arial" w:eastAsia="Times New Roman" w:hAnsi="Arial" w:cs="Arial"/>
          <w:szCs w:val="20"/>
          <w:lang w:val="ru-RU"/>
        </w:rPr>
        <w:t>вопрос</w:t>
      </w:r>
      <w:r w:rsidR="008858EC">
        <w:rPr>
          <w:rFonts w:ascii="Arial" w:eastAsia="Times New Roman" w:hAnsi="Arial" w:cs="Arial"/>
          <w:szCs w:val="20"/>
          <w:lang w:val="ru-RU"/>
        </w:rPr>
        <w:t>ы стоимости</w:t>
      </w:r>
      <w:r w:rsidR="00BB645A" w:rsidRPr="008858EC">
        <w:rPr>
          <w:rFonts w:ascii="Arial" w:eastAsia="Times New Roman" w:hAnsi="Arial" w:cs="Arial"/>
          <w:szCs w:val="20"/>
          <w:lang w:val="ru-RU"/>
        </w:rPr>
        <w:t xml:space="preserve"> и</w:t>
      </w:r>
      <w:r w:rsidR="00BF3684" w:rsidRPr="008858EC">
        <w:rPr>
          <w:rFonts w:ascii="Arial" w:eastAsia="Times New Roman" w:hAnsi="Arial" w:cs="Arial"/>
          <w:szCs w:val="20"/>
          <w:lang w:val="ru-RU"/>
        </w:rPr>
        <w:t xml:space="preserve"> </w:t>
      </w:r>
      <w:r w:rsidR="008858EC">
        <w:rPr>
          <w:rFonts w:ascii="Arial" w:eastAsia="Times New Roman" w:hAnsi="Arial" w:cs="Arial"/>
          <w:szCs w:val="20"/>
          <w:lang w:val="ru-RU"/>
        </w:rPr>
        <w:t>качества</w:t>
      </w:r>
      <w:r w:rsidR="00BF3684" w:rsidRPr="008858EC">
        <w:rPr>
          <w:rFonts w:ascii="Arial" w:eastAsia="Times New Roman" w:hAnsi="Arial" w:cs="Arial"/>
          <w:szCs w:val="20"/>
          <w:lang w:val="ru-RU"/>
        </w:rPr>
        <w:t xml:space="preserve"> </w:t>
      </w:r>
      <w:r w:rsidR="008858EC">
        <w:rPr>
          <w:rFonts w:ascii="Arial" w:eastAsia="Times New Roman" w:hAnsi="Arial" w:cs="Arial"/>
          <w:szCs w:val="20"/>
          <w:lang w:val="ru-RU"/>
        </w:rPr>
        <w:t xml:space="preserve">более важными </w:t>
      </w:r>
      <w:r w:rsidR="008858EC" w:rsidRPr="008858EC">
        <w:rPr>
          <w:rFonts w:ascii="Arial" w:eastAsia="Times New Roman" w:hAnsi="Arial" w:cs="Arial"/>
          <w:szCs w:val="18"/>
          <w:lang w:val="ru-RU"/>
        </w:rPr>
        <w:t>по сравнению</w:t>
      </w:r>
      <w:r w:rsidR="00415A6B">
        <w:rPr>
          <w:rFonts w:ascii="Arial" w:eastAsia="Times New Roman" w:hAnsi="Arial" w:cs="Arial"/>
          <w:szCs w:val="20"/>
          <w:lang w:val="ru-RU"/>
        </w:rPr>
        <w:t xml:space="preserve"> с </w:t>
      </w:r>
      <w:r w:rsidR="00415A6B" w:rsidRPr="00415A6B">
        <w:rPr>
          <w:rFonts w:ascii="Arial" w:eastAsia="Times New Roman" w:hAnsi="Arial" w:cs="Arial"/>
          <w:szCs w:val="20"/>
          <w:lang w:val="ru-RU"/>
        </w:rPr>
        <w:t>соблюдени</w:t>
      </w:r>
      <w:r w:rsidR="00415A6B">
        <w:rPr>
          <w:rFonts w:ascii="Arial" w:eastAsia="Times New Roman" w:hAnsi="Arial" w:cs="Arial"/>
          <w:szCs w:val="20"/>
          <w:lang w:val="ru-RU"/>
        </w:rPr>
        <w:t>ем графиков</w:t>
      </w:r>
      <w:r w:rsidR="00BF3684" w:rsidRPr="008858EC">
        <w:rPr>
          <w:rFonts w:ascii="Arial" w:eastAsia="Times New Roman" w:hAnsi="Arial" w:cs="Arial"/>
          <w:szCs w:val="20"/>
          <w:lang w:val="ru-RU"/>
        </w:rPr>
        <w:t xml:space="preserve">, </w:t>
      </w:r>
      <w:r w:rsidRPr="008858EC">
        <w:rPr>
          <w:rFonts w:ascii="Arial" w:eastAsia="Times New Roman" w:hAnsi="Arial" w:cs="Arial"/>
          <w:szCs w:val="20"/>
          <w:lang w:val="ru-RU"/>
        </w:rPr>
        <w:t xml:space="preserve">учитывая </w:t>
      </w:r>
      <w:r w:rsidR="008858EC">
        <w:rPr>
          <w:rFonts w:ascii="Arial" w:eastAsia="Times New Roman" w:hAnsi="Arial" w:cs="Arial"/>
          <w:szCs w:val="20"/>
          <w:lang w:val="ru-RU"/>
        </w:rPr>
        <w:t xml:space="preserve">значительные </w:t>
      </w:r>
      <w:r w:rsidR="008858EC" w:rsidRPr="008858EC">
        <w:rPr>
          <w:rFonts w:ascii="Arial" w:eastAsia="Times New Roman" w:hAnsi="Arial" w:cs="Arial"/>
          <w:szCs w:val="20"/>
          <w:lang w:val="ru-RU"/>
        </w:rPr>
        <w:t>объе</w:t>
      </w:r>
      <w:r w:rsidR="008858EC">
        <w:rPr>
          <w:rFonts w:ascii="Arial" w:eastAsia="Times New Roman" w:hAnsi="Arial" w:cs="Arial"/>
          <w:szCs w:val="20"/>
          <w:lang w:val="ru-RU"/>
        </w:rPr>
        <w:t xml:space="preserve">мы изменений, вносимых в </w:t>
      </w:r>
      <w:r w:rsidR="008858EC" w:rsidRPr="008858EC">
        <w:rPr>
          <w:rFonts w:ascii="Arial" w:eastAsia="Times New Roman" w:hAnsi="Arial" w:cs="Arial"/>
          <w:szCs w:val="20"/>
          <w:lang w:val="ru-RU"/>
        </w:rPr>
        <w:t>проект</w:t>
      </w:r>
      <w:r w:rsidR="008858EC">
        <w:rPr>
          <w:rFonts w:ascii="Arial" w:eastAsia="Times New Roman" w:hAnsi="Arial" w:cs="Arial"/>
          <w:szCs w:val="20"/>
          <w:lang w:val="ru-RU"/>
        </w:rPr>
        <w:t xml:space="preserve">ы, </w:t>
      </w:r>
      <w:r w:rsidR="008858EC" w:rsidRPr="008858EC">
        <w:rPr>
          <w:rFonts w:ascii="Arial" w:eastAsia="Times New Roman" w:hAnsi="Arial" w:cs="Arial"/>
          <w:szCs w:val="20"/>
          <w:lang w:val="ru-RU"/>
        </w:rPr>
        <w:t>котор</w:t>
      </w:r>
      <w:r w:rsidR="008858EC">
        <w:rPr>
          <w:rFonts w:ascii="Arial" w:eastAsia="Times New Roman" w:hAnsi="Arial" w:cs="Arial"/>
          <w:szCs w:val="20"/>
          <w:lang w:val="ru-RU"/>
        </w:rPr>
        <w:t xml:space="preserve">ые </w:t>
      </w:r>
      <w:r w:rsidR="008858EC" w:rsidRPr="008858EC">
        <w:rPr>
          <w:rFonts w:ascii="Arial" w:eastAsia="Times New Roman" w:hAnsi="Arial" w:cs="Arial"/>
          <w:szCs w:val="20"/>
          <w:lang w:val="ru-RU"/>
        </w:rPr>
        <w:t>необходим</w:t>
      </w:r>
      <w:r w:rsidR="008858EC">
        <w:rPr>
          <w:rFonts w:ascii="Arial" w:eastAsia="Times New Roman" w:hAnsi="Arial" w:cs="Arial"/>
          <w:szCs w:val="20"/>
          <w:lang w:val="ru-RU"/>
        </w:rPr>
        <w:t xml:space="preserve">ы для </w:t>
      </w:r>
      <w:r w:rsidR="00BB645A" w:rsidRPr="008858EC">
        <w:rPr>
          <w:rFonts w:ascii="Arial" w:eastAsia="Times New Roman" w:hAnsi="Arial" w:cs="Arial"/>
          <w:szCs w:val="20"/>
          <w:lang w:val="ru-RU"/>
        </w:rPr>
        <w:t>успешно</w:t>
      </w:r>
      <w:r w:rsidR="008858EC">
        <w:rPr>
          <w:rFonts w:ascii="Arial" w:eastAsia="Times New Roman" w:hAnsi="Arial" w:cs="Arial"/>
          <w:szCs w:val="20"/>
          <w:lang w:val="ru-RU"/>
        </w:rPr>
        <w:t xml:space="preserve">й </w:t>
      </w:r>
      <w:r w:rsidR="008858EC" w:rsidRPr="008858EC">
        <w:rPr>
          <w:rFonts w:ascii="Arial" w:eastAsia="Times New Roman" w:hAnsi="Arial" w:cs="Arial"/>
          <w:szCs w:val="20"/>
          <w:lang w:val="ru-RU"/>
        </w:rPr>
        <w:t>реализаци</w:t>
      </w:r>
      <w:r w:rsidR="008858EC">
        <w:rPr>
          <w:rFonts w:ascii="Arial" w:eastAsia="Times New Roman" w:hAnsi="Arial" w:cs="Arial"/>
          <w:szCs w:val="20"/>
          <w:lang w:val="ru-RU"/>
        </w:rPr>
        <w:t xml:space="preserve">и </w:t>
      </w:r>
      <w:r w:rsidR="008858EC" w:rsidRPr="008858EC">
        <w:rPr>
          <w:rFonts w:ascii="Arial" w:eastAsia="Times New Roman" w:hAnsi="Arial" w:cs="Arial"/>
          <w:szCs w:val="20"/>
          <w:lang w:val="ru-RU"/>
        </w:rPr>
        <w:t>системы ПОР</w:t>
      </w:r>
      <w:r w:rsidR="00BF3684" w:rsidRPr="008858EC">
        <w:rPr>
          <w:rFonts w:ascii="Arial" w:eastAsia="Times New Roman" w:hAnsi="Arial" w:cs="Arial"/>
          <w:szCs w:val="20"/>
          <w:lang w:val="ru-RU"/>
        </w:rPr>
        <w:t>.</w:t>
      </w:r>
    </w:p>
    <w:p w:rsidR="00F702A4" w:rsidRPr="008858EC" w:rsidRDefault="00F702A4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8858EC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6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755643" w:rsidRDefault="00415A6B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415A6B">
        <w:rPr>
          <w:rFonts w:ascii="Arial" w:eastAsia="Times New Roman" w:hAnsi="Arial" w:cs="Arial"/>
          <w:i/>
          <w:szCs w:val="20"/>
          <w:lang w:val="ru-RU"/>
        </w:rPr>
        <w:t>ВОИС могла бы улучшить свою систему документооборота</w:t>
      </w:r>
      <w:r>
        <w:rPr>
          <w:rFonts w:ascii="Arial" w:eastAsia="Times New Roman" w:hAnsi="Arial" w:cs="Arial"/>
          <w:i/>
          <w:szCs w:val="20"/>
          <w:lang w:val="ru-RU"/>
        </w:rPr>
        <w:t>, с тем</w:t>
      </w:r>
      <w:r w:rsidRPr="00415A6B">
        <w:rPr>
          <w:rFonts w:ascii="Arial" w:eastAsia="Times New Roman" w:hAnsi="Arial" w:cs="Arial"/>
          <w:i/>
          <w:szCs w:val="20"/>
          <w:lang w:val="ru-RU"/>
        </w:rPr>
        <w:t xml:space="preserve">, чтобы вся </w:t>
      </w:r>
      <w:r>
        <w:rPr>
          <w:rFonts w:ascii="Arial" w:eastAsia="Times New Roman" w:hAnsi="Arial" w:cs="Arial"/>
          <w:i/>
          <w:szCs w:val="20"/>
          <w:lang w:val="ru-RU"/>
        </w:rPr>
        <w:t xml:space="preserve">проектная </w:t>
      </w:r>
      <w:r w:rsidRPr="00415A6B">
        <w:rPr>
          <w:rFonts w:ascii="Arial" w:eastAsia="Times New Roman" w:hAnsi="Arial" w:cs="Arial"/>
          <w:i/>
          <w:szCs w:val="20"/>
          <w:lang w:val="ru-RU"/>
        </w:rPr>
        <w:t>документация</w:t>
      </w:r>
      <w:r>
        <w:rPr>
          <w:rFonts w:ascii="Arial" w:eastAsia="Times New Roman" w:hAnsi="Arial" w:cs="Arial"/>
          <w:i/>
          <w:szCs w:val="20"/>
          <w:lang w:val="ru-RU"/>
        </w:rPr>
        <w:t xml:space="preserve"> </w:t>
      </w:r>
      <w:r w:rsidRPr="00415A6B">
        <w:rPr>
          <w:rFonts w:ascii="Arial" w:eastAsia="Times New Roman" w:hAnsi="Arial" w:cs="Arial"/>
          <w:i/>
          <w:szCs w:val="20"/>
          <w:lang w:val="ru-RU"/>
        </w:rPr>
        <w:t>хранилась в одном месте</w:t>
      </w:r>
      <w:r w:rsidR="0076374A" w:rsidRPr="00755643">
        <w:rPr>
          <w:rFonts w:ascii="Arial" w:eastAsia="Times New Roman" w:hAnsi="Arial" w:cs="Arial"/>
          <w:i/>
          <w:szCs w:val="20"/>
          <w:lang w:val="ru-RU"/>
        </w:rPr>
        <w:t>.</w:t>
      </w:r>
    </w:p>
    <w:p w:rsidR="00F702A4" w:rsidRPr="00755643" w:rsidRDefault="00F702A4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F702A4" w:rsidRPr="00F26378" w:rsidRDefault="00BB645A" w:rsidP="00F702A4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F702A4" w:rsidRPr="00F26378" w:rsidRDefault="00F702A4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747A2C" w:rsidRDefault="00747A2C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747A2C">
        <w:rPr>
          <w:rFonts w:ascii="Arial" w:eastAsia="Times New Roman" w:hAnsi="Arial" w:cs="Arial"/>
          <w:szCs w:val="20"/>
          <w:lang w:val="ru-RU"/>
        </w:rPr>
        <w:t xml:space="preserve">ВОИС </w:t>
      </w:r>
      <w:r>
        <w:rPr>
          <w:rFonts w:ascii="Arial" w:eastAsia="Times New Roman" w:hAnsi="Arial" w:cs="Arial"/>
          <w:szCs w:val="20"/>
          <w:lang w:val="ru-RU"/>
        </w:rPr>
        <w:t xml:space="preserve">будет </w:t>
      </w:r>
      <w:r w:rsidRPr="00747A2C">
        <w:rPr>
          <w:rFonts w:ascii="Arial" w:eastAsia="Times New Roman" w:hAnsi="Arial" w:cs="Arial"/>
          <w:szCs w:val="20"/>
          <w:lang w:val="ru-RU"/>
        </w:rPr>
        <w:t xml:space="preserve">по-прежнему </w:t>
      </w:r>
      <w:r>
        <w:rPr>
          <w:rFonts w:ascii="Arial" w:eastAsia="Times New Roman" w:hAnsi="Arial" w:cs="Arial"/>
          <w:szCs w:val="20"/>
          <w:lang w:val="ru-RU"/>
        </w:rPr>
        <w:t>использовать</w:t>
      </w:r>
      <w:r w:rsidRPr="00747A2C">
        <w:rPr>
          <w:rFonts w:ascii="Arial" w:eastAsia="Times New Roman" w:hAnsi="Arial" w:cs="Arial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Cs w:val="20"/>
          <w:lang w:val="ru-RU"/>
        </w:rPr>
        <w:t xml:space="preserve">существующую </w:t>
      </w:r>
      <w:r w:rsidRPr="00747A2C">
        <w:rPr>
          <w:rFonts w:ascii="Arial" w:eastAsia="Times New Roman" w:hAnsi="Arial" w:cs="Arial"/>
          <w:szCs w:val="20"/>
          <w:lang w:val="ru-RU"/>
        </w:rPr>
        <w:t xml:space="preserve">в настоящее время </w:t>
      </w:r>
      <w:r>
        <w:rPr>
          <w:rFonts w:ascii="Arial" w:eastAsia="Times New Roman" w:hAnsi="Arial" w:cs="Arial"/>
          <w:szCs w:val="20"/>
          <w:lang w:val="ru-RU"/>
        </w:rPr>
        <w:t>систему</w:t>
      </w:r>
      <w:r w:rsidRPr="00747A2C">
        <w:rPr>
          <w:rFonts w:ascii="Arial" w:eastAsia="Times New Roman" w:hAnsi="Arial" w:cs="Arial"/>
          <w:szCs w:val="20"/>
          <w:lang w:val="ru-RU"/>
        </w:rPr>
        <w:t xml:space="preserve"> и инструменты документооборота</w:t>
      </w:r>
      <w:r>
        <w:rPr>
          <w:rFonts w:ascii="Arial" w:eastAsia="Times New Roman" w:hAnsi="Arial" w:cs="Arial"/>
          <w:szCs w:val="20"/>
          <w:lang w:val="ru-RU"/>
        </w:rPr>
        <w:t>, которые</w:t>
      </w:r>
      <w:r w:rsidRPr="00747A2C">
        <w:rPr>
          <w:rFonts w:ascii="Arial" w:eastAsia="Times New Roman" w:hAnsi="Arial" w:cs="Arial"/>
          <w:szCs w:val="20"/>
          <w:lang w:val="ru-RU"/>
        </w:rPr>
        <w:t xml:space="preserve"> решают свои задачи</w:t>
      </w:r>
      <w:r>
        <w:rPr>
          <w:rFonts w:ascii="Arial" w:eastAsia="Times New Roman" w:hAnsi="Arial" w:cs="Arial"/>
          <w:szCs w:val="20"/>
          <w:lang w:val="ru-RU"/>
        </w:rPr>
        <w:t>.</w:t>
      </w:r>
      <w:r w:rsidRPr="00747A2C">
        <w:rPr>
          <w:rFonts w:ascii="Arial" w:eastAsia="Times New Roman" w:hAnsi="Arial" w:cs="Arial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Cs w:val="20"/>
          <w:lang w:val="ru-RU"/>
        </w:rPr>
        <w:t xml:space="preserve">После </w:t>
      </w:r>
      <w:r w:rsidRPr="00747A2C">
        <w:rPr>
          <w:rFonts w:ascii="Arial" w:eastAsia="Times New Roman" w:hAnsi="Arial" w:cs="Arial"/>
          <w:szCs w:val="20"/>
          <w:lang w:val="ru-RU"/>
        </w:rPr>
        <w:t>внедрения системы управления информационными ресурсами (УИР) в рамках</w:t>
      </w:r>
      <w:r>
        <w:rPr>
          <w:rFonts w:ascii="Arial" w:eastAsia="Times New Roman" w:hAnsi="Arial" w:cs="Arial"/>
          <w:szCs w:val="20"/>
          <w:lang w:val="ru-RU"/>
        </w:rPr>
        <w:t xml:space="preserve"> </w:t>
      </w:r>
      <w:r w:rsidRPr="00747A2C">
        <w:rPr>
          <w:rFonts w:ascii="Arial" w:eastAsia="Times New Roman" w:hAnsi="Arial" w:cs="Arial"/>
          <w:szCs w:val="20"/>
          <w:lang w:val="ru-RU"/>
        </w:rPr>
        <w:t xml:space="preserve">генерального плана капитальных вложений Департамента информационно-коммуникационных технологий портфель проектов ПОР </w:t>
      </w:r>
      <w:r>
        <w:rPr>
          <w:rFonts w:ascii="Arial" w:eastAsia="Times New Roman" w:hAnsi="Arial" w:cs="Arial"/>
          <w:szCs w:val="20"/>
          <w:lang w:val="ru-RU"/>
        </w:rPr>
        <w:t xml:space="preserve">будет считаться </w:t>
      </w:r>
      <w:r w:rsidRPr="00747A2C">
        <w:rPr>
          <w:rFonts w:ascii="Arial" w:eastAsia="Times New Roman" w:hAnsi="Arial" w:cs="Arial"/>
          <w:szCs w:val="20"/>
          <w:lang w:val="ru-RU"/>
        </w:rPr>
        <w:t xml:space="preserve">одним из </w:t>
      </w:r>
      <w:r>
        <w:rPr>
          <w:rFonts w:ascii="Arial" w:eastAsia="Times New Roman" w:hAnsi="Arial" w:cs="Arial"/>
          <w:szCs w:val="20"/>
          <w:lang w:val="ru-RU"/>
        </w:rPr>
        <w:t>ее первых пользователей</w:t>
      </w:r>
      <w:r w:rsidR="00BF3684" w:rsidRPr="00747A2C">
        <w:rPr>
          <w:rFonts w:ascii="Arial" w:eastAsia="Times New Roman" w:hAnsi="Arial" w:cs="Arial"/>
          <w:szCs w:val="20"/>
          <w:lang w:val="ru-RU"/>
        </w:rPr>
        <w:t>.</w:t>
      </w:r>
    </w:p>
    <w:p w:rsidR="00BF3684" w:rsidRPr="00747A2C" w:rsidRDefault="00BF3684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7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747A2C" w:rsidRDefault="00747A2C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747A2C">
        <w:rPr>
          <w:rFonts w:ascii="Arial" w:eastAsia="Times New Roman" w:hAnsi="Arial" w:cs="Arial"/>
          <w:i/>
          <w:szCs w:val="20"/>
          <w:lang w:val="ru-RU"/>
        </w:rPr>
        <w:t xml:space="preserve">ВОИС могла бы принять мера по дальнейшему совершенствованию методологии расчета затрат для предотвращения значительных расхождений между плановыми </w:t>
      </w:r>
      <w:r w:rsidRPr="00747A2C">
        <w:rPr>
          <w:rFonts w:ascii="Arial" w:eastAsia="Times New Roman" w:hAnsi="Arial" w:cs="Arial"/>
          <w:i/>
          <w:szCs w:val="20"/>
          <w:lang w:val="ru-RU"/>
        </w:rPr>
        <w:lastRenderedPageBreak/>
        <w:t xml:space="preserve">и фактическими показателями по конкретным элементам затрат на уровне всего портфеля проектов. </w:t>
      </w:r>
    </w:p>
    <w:p w:rsidR="0076374A" w:rsidRPr="00747A2C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F702A4" w:rsidRPr="00F26378" w:rsidRDefault="00BB645A" w:rsidP="00F702A4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F702A4" w:rsidRPr="00F26378" w:rsidRDefault="00F702A4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BF3684" w:rsidRPr="00747A2C" w:rsidRDefault="00DE2436" w:rsidP="00BF3684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747A2C">
        <w:rPr>
          <w:rFonts w:ascii="Arial" w:eastAsia="Times New Roman" w:hAnsi="Arial" w:cs="Arial"/>
          <w:szCs w:val="20"/>
          <w:lang w:val="ru-RU"/>
        </w:rPr>
        <w:t>ВОИС</w:t>
      </w:r>
      <w:r w:rsidR="00BF3684" w:rsidRPr="00747A2C">
        <w:rPr>
          <w:rFonts w:ascii="Arial" w:eastAsia="Times New Roman" w:hAnsi="Arial" w:cs="Arial"/>
          <w:szCs w:val="20"/>
          <w:lang w:val="ru-RU"/>
        </w:rPr>
        <w:t xml:space="preserve"> </w:t>
      </w:r>
      <w:r w:rsidR="00747A2C">
        <w:rPr>
          <w:rFonts w:ascii="Arial" w:eastAsia="Times New Roman" w:hAnsi="Arial" w:cs="Arial"/>
          <w:szCs w:val="20"/>
          <w:lang w:val="ru-RU"/>
        </w:rPr>
        <w:t>будет</w:t>
      </w:r>
      <w:r w:rsidR="00747A2C" w:rsidRPr="00747A2C">
        <w:rPr>
          <w:rFonts w:ascii="Arial" w:eastAsia="Times New Roman" w:hAnsi="Arial" w:cs="Arial"/>
          <w:szCs w:val="20"/>
          <w:lang w:val="ru-RU"/>
        </w:rPr>
        <w:t xml:space="preserve"> </w:t>
      </w:r>
      <w:r w:rsidRPr="00747A2C">
        <w:rPr>
          <w:rFonts w:ascii="Arial" w:eastAsia="Times New Roman" w:hAnsi="Arial" w:cs="Arial"/>
          <w:szCs w:val="20"/>
          <w:lang w:val="ru-RU"/>
        </w:rPr>
        <w:t xml:space="preserve">по-прежнему </w:t>
      </w:r>
      <w:r w:rsidR="00747A2C">
        <w:rPr>
          <w:rFonts w:ascii="Arial" w:eastAsia="Times New Roman" w:hAnsi="Arial" w:cs="Arial"/>
          <w:szCs w:val="20"/>
          <w:lang w:val="ru-RU"/>
        </w:rPr>
        <w:t xml:space="preserve">добиваться устранения </w:t>
      </w:r>
      <w:r w:rsidR="00747A2C" w:rsidRPr="00747A2C">
        <w:rPr>
          <w:rFonts w:ascii="Arial" w:eastAsia="Times New Roman" w:hAnsi="Arial" w:cs="Arial"/>
          <w:szCs w:val="20"/>
          <w:lang w:val="ru-RU"/>
        </w:rPr>
        <w:t xml:space="preserve">значительных расхождений между плановыми и фактическими затратами </w:t>
      </w:r>
      <w:r w:rsidR="00747A2C">
        <w:rPr>
          <w:rFonts w:ascii="Arial" w:eastAsia="Times New Roman" w:hAnsi="Arial" w:cs="Arial"/>
          <w:szCs w:val="20"/>
          <w:lang w:val="ru-RU"/>
        </w:rPr>
        <w:t xml:space="preserve">по </w:t>
      </w:r>
      <w:r w:rsidR="00747A2C" w:rsidRPr="00747A2C">
        <w:rPr>
          <w:rFonts w:ascii="Arial" w:eastAsia="Times New Roman" w:hAnsi="Arial" w:cs="Arial"/>
          <w:szCs w:val="20"/>
          <w:lang w:val="ru-RU"/>
        </w:rPr>
        <w:t>конкретн</w:t>
      </w:r>
      <w:r w:rsidR="00747A2C">
        <w:rPr>
          <w:rFonts w:ascii="Arial" w:eastAsia="Times New Roman" w:hAnsi="Arial" w:cs="Arial"/>
          <w:szCs w:val="20"/>
          <w:lang w:val="ru-RU"/>
        </w:rPr>
        <w:t xml:space="preserve">ым </w:t>
      </w:r>
      <w:r w:rsidR="00747A2C" w:rsidRPr="00747A2C">
        <w:rPr>
          <w:rFonts w:ascii="Arial" w:eastAsia="Times New Roman" w:hAnsi="Arial" w:cs="Arial"/>
          <w:szCs w:val="20"/>
          <w:lang w:val="ru-RU"/>
        </w:rPr>
        <w:t>стать</w:t>
      </w:r>
      <w:r w:rsidR="00747A2C">
        <w:rPr>
          <w:rFonts w:ascii="Arial" w:eastAsia="Times New Roman" w:hAnsi="Arial" w:cs="Arial"/>
          <w:szCs w:val="20"/>
          <w:lang w:val="ru-RU"/>
        </w:rPr>
        <w:t xml:space="preserve">ям. Она должна, однако, </w:t>
      </w:r>
      <w:r w:rsidR="00747A2C" w:rsidRPr="00747A2C">
        <w:rPr>
          <w:rFonts w:ascii="Arial" w:eastAsia="Times New Roman" w:hAnsi="Arial" w:cs="Arial"/>
          <w:szCs w:val="20"/>
          <w:lang w:val="ru-RU"/>
        </w:rPr>
        <w:t xml:space="preserve">констатировать, что между </w:t>
      </w:r>
      <w:r w:rsidR="00747A2C">
        <w:rPr>
          <w:rFonts w:ascii="Arial" w:eastAsia="Times New Roman" w:hAnsi="Arial" w:cs="Arial"/>
          <w:szCs w:val="20"/>
          <w:lang w:val="ru-RU"/>
        </w:rPr>
        <w:t xml:space="preserve">этими видами </w:t>
      </w:r>
      <w:r w:rsidR="00747A2C" w:rsidRPr="00747A2C">
        <w:rPr>
          <w:rFonts w:ascii="Arial" w:eastAsia="Times New Roman" w:hAnsi="Arial" w:cs="Arial"/>
          <w:szCs w:val="20"/>
          <w:lang w:val="ru-RU"/>
        </w:rPr>
        <w:t>затрат всегда будут существовать расхождения, особенно при реализации таких многолетних проектов, как ПОР</w:t>
      </w:r>
      <w:r w:rsidR="00747A2C">
        <w:rPr>
          <w:rFonts w:ascii="Arial" w:eastAsia="Times New Roman" w:hAnsi="Arial" w:cs="Arial"/>
          <w:szCs w:val="20"/>
          <w:lang w:val="ru-RU"/>
        </w:rPr>
        <w:t xml:space="preserve">, </w:t>
      </w:r>
      <w:r w:rsidR="00747A2C" w:rsidRPr="00747A2C">
        <w:rPr>
          <w:rFonts w:ascii="Arial" w:eastAsia="Times New Roman" w:hAnsi="Arial" w:cs="Arial"/>
          <w:szCs w:val="20"/>
          <w:lang w:val="ru-RU"/>
        </w:rPr>
        <w:t>поскольку</w:t>
      </w:r>
      <w:r w:rsidR="00747A2C">
        <w:rPr>
          <w:rFonts w:ascii="Arial" w:eastAsia="Times New Roman" w:hAnsi="Arial" w:cs="Arial"/>
          <w:szCs w:val="20"/>
          <w:lang w:val="ru-RU"/>
        </w:rPr>
        <w:t xml:space="preserve"> это </w:t>
      </w:r>
      <w:r w:rsidR="00747A2C" w:rsidRPr="00747A2C">
        <w:rPr>
          <w:rFonts w:ascii="Arial" w:eastAsia="Times New Roman" w:hAnsi="Arial" w:cs="Arial"/>
          <w:szCs w:val="20"/>
          <w:lang w:val="ru-RU"/>
        </w:rPr>
        <w:t>обусловлен</w:t>
      </w:r>
      <w:r w:rsidR="00747A2C">
        <w:rPr>
          <w:rFonts w:ascii="Arial" w:eastAsia="Times New Roman" w:hAnsi="Arial" w:cs="Arial"/>
          <w:szCs w:val="20"/>
          <w:lang w:val="ru-RU"/>
        </w:rPr>
        <w:t xml:space="preserve">о </w:t>
      </w:r>
      <w:r w:rsidR="00BB645A" w:rsidRPr="00747A2C">
        <w:rPr>
          <w:rFonts w:ascii="Arial" w:eastAsia="Times New Roman" w:hAnsi="Arial" w:cs="Arial"/>
          <w:szCs w:val="20"/>
          <w:lang w:val="ru-RU"/>
        </w:rPr>
        <w:t>изменения</w:t>
      </w:r>
      <w:r w:rsidR="00747A2C">
        <w:rPr>
          <w:rFonts w:ascii="Arial" w:eastAsia="Times New Roman" w:hAnsi="Arial" w:cs="Arial"/>
          <w:szCs w:val="20"/>
          <w:lang w:val="ru-RU"/>
        </w:rPr>
        <w:t>ми</w:t>
      </w:r>
      <w:r w:rsidR="00BB645A" w:rsidRPr="00747A2C">
        <w:rPr>
          <w:rFonts w:ascii="Arial" w:eastAsia="Times New Roman" w:hAnsi="Arial" w:cs="Arial"/>
          <w:szCs w:val="20"/>
          <w:lang w:val="ru-RU"/>
        </w:rPr>
        <w:t xml:space="preserve"> </w:t>
      </w:r>
      <w:r w:rsidR="00747A2C">
        <w:rPr>
          <w:rFonts w:ascii="Arial" w:eastAsia="Times New Roman" w:hAnsi="Arial" w:cs="Arial"/>
          <w:szCs w:val="20"/>
          <w:lang w:val="ru-RU"/>
        </w:rPr>
        <w:t xml:space="preserve">в плановых </w:t>
      </w:r>
      <w:r w:rsidR="00BB645A" w:rsidRPr="00747A2C">
        <w:rPr>
          <w:rFonts w:ascii="Arial" w:eastAsia="Times New Roman" w:hAnsi="Arial" w:cs="Arial"/>
          <w:szCs w:val="20"/>
          <w:lang w:val="ru-RU"/>
        </w:rPr>
        <w:t>допущени</w:t>
      </w:r>
      <w:r w:rsidR="00747A2C">
        <w:rPr>
          <w:rFonts w:ascii="Arial" w:eastAsia="Times New Roman" w:hAnsi="Arial" w:cs="Arial"/>
          <w:szCs w:val="20"/>
          <w:lang w:val="ru-RU"/>
        </w:rPr>
        <w:t xml:space="preserve">ях </w:t>
      </w:r>
      <w:r w:rsidR="00BB645A" w:rsidRPr="00747A2C">
        <w:rPr>
          <w:rFonts w:ascii="Arial" w:eastAsia="Times New Roman" w:hAnsi="Arial" w:cs="Arial"/>
          <w:szCs w:val="20"/>
          <w:lang w:val="ru-RU"/>
        </w:rPr>
        <w:t>и</w:t>
      </w:r>
      <w:r w:rsidR="00BF3684" w:rsidRPr="00747A2C">
        <w:rPr>
          <w:rFonts w:ascii="Arial" w:eastAsia="Times New Roman" w:hAnsi="Arial" w:cs="Arial"/>
          <w:szCs w:val="20"/>
          <w:lang w:val="ru-RU"/>
        </w:rPr>
        <w:t xml:space="preserve"> </w:t>
      </w:r>
      <w:r w:rsidR="00747A2C">
        <w:rPr>
          <w:rFonts w:ascii="Arial" w:eastAsia="Times New Roman" w:hAnsi="Arial" w:cs="Arial"/>
          <w:szCs w:val="20"/>
          <w:lang w:val="ru-RU"/>
        </w:rPr>
        <w:t xml:space="preserve">стратегиях реализации. В своем </w:t>
      </w:r>
      <w:r w:rsidR="00747A2C" w:rsidRPr="00747A2C">
        <w:rPr>
          <w:rFonts w:ascii="Arial" w:eastAsia="Times New Roman" w:hAnsi="Arial" w:cs="Arial"/>
          <w:szCs w:val="20"/>
          <w:lang w:val="ru-RU"/>
        </w:rPr>
        <w:t>отчет</w:t>
      </w:r>
      <w:r w:rsidR="00747A2C">
        <w:rPr>
          <w:rFonts w:ascii="Arial" w:eastAsia="Times New Roman" w:hAnsi="Arial" w:cs="Arial"/>
          <w:szCs w:val="20"/>
          <w:lang w:val="ru-RU"/>
        </w:rPr>
        <w:t xml:space="preserve">е </w:t>
      </w:r>
      <w:r w:rsidR="00747A2C" w:rsidRPr="00747A2C">
        <w:rPr>
          <w:rFonts w:ascii="Arial" w:eastAsia="Times New Roman" w:hAnsi="Arial" w:cs="Arial"/>
          <w:szCs w:val="20"/>
          <w:lang w:val="ru-RU"/>
        </w:rPr>
        <w:t>государствам-членам</w:t>
      </w:r>
      <w:r w:rsidR="00747A2C">
        <w:rPr>
          <w:rFonts w:ascii="Arial" w:eastAsia="Times New Roman" w:hAnsi="Arial" w:cs="Arial"/>
          <w:szCs w:val="20"/>
          <w:lang w:val="ru-RU"/>
        </w:rPr>
        <w:t xml:space="preserve"> о </w:t>
      </w:r>
      <w:r w:rsidR="00747A2C" w:rsidRPr="00747A2C">
        <w:rPr>
          <w:rFonts w:ascii="Arial" w:eastAsia="Times New Roman" w:hAnsi="Arial" w:cs="Arial"/>
          <w:szCs w:val="20"/>
          <w:lang w:val="ru-RU"/>
        </w:rPr>
        <w:t>реализаци</w:t>
      </w:r>
      <w:r w:rsidR="00747A2C">
        <w:rPr>
          <w:rFonts w:ascii="Arial" w:eastAsia="Times New Roman" w:hAnsi="Arial" w:cs="Arial"/>
          <w:szCs w:val="20"/>
          <w:lang w:val="ru-RU"/>
        </w:rPr>
        <w:t xml:space="preserve">и </w:t>
      </w:r>
      <w:r w:rsidR="00747A2C" w:rsidRPr="00747A2C">
        <w:rPr>
          <w:rFonts w:ascii="Arial" w:eastAsia="Times New Roman" w:hAnsi="Arial" w:cs="Arial"/>
          <w:szCs w:val="20"/>
          <w:lang w:val="ru-RU"/>
        </w:rPr>
        <w:t>систем</w:t>
      </w:r>
      <w:r w:rsidR="00747A2C">
        <w:rPr>
          <w:rFonts w:ascii="Arial" w:eastAsia="Times New Roman" w:hAnsi="Arial" w:cs="Arial"/>
          <w:szCs w:val="20"/>
          <w:lang w:val="ru-RU"/>
        </w:rPr>
        <w:t xml:space="preserve">ы </w:t>
      </w:r>
      <w:r w:rsidR="00747A2C" w:rsidRPr="00747A2C">
        <w:rPr>
          <w:rFonts w:ascii="Arial" w:eastAsia="Times New Roman" w:hAnsi="Arial" w:cs="Arial"/>
          <w:szCs w:val="20"/>
          <w:lang w:val="ru-RU"/>
        </w:rPr>
        <w:t xml:space="preserve">ПОР </w:t>
      </w:r>
      <w:r w:rsidR="00747A2C">
        <w:rPr>
          <w:rFonts w:ascii="Arial" w:eastAsia="Times New Roman" w:hAnsi="Arial" w:cs="Arial"/>
          <w:szCs w:val="20"/>
          <w:lang w:val="ru-RU"/>
        </w:rPr>
        <w:t xml:space="preserve">за </w:t>
      </w:r>
      <w:r w:rsidR="00747A2C" w:rsidRPr="00747A2C">
        <w:rPr>
          <w:rFonts w:ascii="Arial" w:eastAsia="Times New Roman" w:hAnsi="Arial" w:cs="Arial"/>
          <w:szCs w:val="20"/>
          <w:lang w:val="ru-RU"/>
        </w:rPr>
        <w:t>2015</w:t>
      </w:r>
      <w:r w:rsidR="00747A2C">
        <w:rPr>
          <w:rFonts w:ascii="Arial" w:eastAsia="Times New Roman" w:hAnsi="Arial" w:cs="Arial"/>
          <w:szCs w:val="20"/>
          <w:lang w:val="ru-RU"/>
        </w:rPr>
        <w:t> г.</w:t>
      </w:r>
      <w:r w:rsidR="00747A2C" w:rsidRPr="00747A2C">
        <w:rPr>
          <w:rFonts w:ascii="Arial" w:eastAsia="Times New Roman" w:hAnsi="Arial" w:cs="Arial"/>
          <w:szCs w:val="20"/>
          <w:lang w:val="ru-RU"/>
        </w:rPr>
        <w:t xml:space="preserve"> </w:t>
      </w:r>
      <w:r w:rsidRPr="00747A2C">
        <w:rPr>
          <w:rFonts w:ascii="Arial" w:eastAsia="Times New Roman" w:hAnsi="Arial" w:cs="Arial"/>
          <w:szCs w:val="20"/>
          <w:lang w:val="ru-RU"/>
        </w:rPr>
        <w:t>ВОИС</w:t>
      </w:r>
      <w:r w:rsidR="00BF3684" w:rsidRPr="00747A2C">
        <w:rPr>
          <w:rFonts w:ascii="Arial" w:eastAsia="Times New Roman" w:hAnsi="Arial" w:cs="Arial"/>
          <w:szCs w:val="20"/>
          <w:lang w:val="ru-RU"/>
        </w:rPr>
        <w:t xml:space="preserve"> </w:t>
      </w:r>
      <w:r w:rsidR="00747A2C">
        <w:rPr>
          <w:rFonts w:ascii="Arial" w:eastAsia="Times New Roman" w:hAnsi="Arial" w:cs="Arial"/>
          <w:szCs w:val="20"/>
          <w:lang w:val="ru-RU"/>
        </w:rPr>
        <w:t xml:space="preserve">представит </w:t>
      </w:r>
      <w:r w:rsidR="008F1A47">
        <w:rPr>
          <w:rFonts w:ascii="Arial" w:eastAsia="Times New Roman" w:hAnsi="Arial" w:cs="Arial"/>
          <w:szCs w:val="20"/>
          <w:lang w:val="ru-RU"/>
        </w:rPr>
        <w:t xml:space="preserve">уточненную оценку </w:t>
      </w:r>
      <w:r w:rsidR="008F1A47" w:rsidRPr="008F1A47">
        <w:rPr>
          <w:rFonts w:ascii="Arial" w:eastAsia="Times New Roman" w:hAnsi="Arial" w:cs="Arial"/>
          <w:szCs w:val="20"/>
          <w:lang w:val="ru-RU"/>
        </w:rPr>
        <w:t>затрат</w:t>
      </w:r>
      <w:r w:rsidR="008F1A47">
        <w:rPr>
          <w:rFonts w:ascii="Arial" w:eastAsia="Times New Roman" w:hAnsi="Arial" w:cs="Arial"/>
          <w:szCs w:val="20"/>
          <w:lang w:val="ru-RU"/>
        </w:rPr>
        <w:t xml:space="preserve">, </w:t>
      </w:r>
      <w:r w:rsidR="008F1A47" w:rsidRPr="008F1A47">
        <w:rPr>
          <w:rFonts w:ascii="Arial" w:eastAsia="Times New Roman" w:hAnsi="Arial" w:cs="Arial"/>
          <w:szCs w:val="20"/>
          <w:lang w:val="ru-RU"/>
        </w:rPr>
        <w:t>необходим</w:t>
      </w:r>
      <w:r w:rsidR="008F1A47">
        <w:rPr>
          <w:rFonts w:ascii="Arial" w:eastAsia="Times New Roman" w:hAnsi="Arial" w:cs="Arial"/>
          <w:szCs w:val="20"/>
          <w:lang w:val="ru-RU"/>
        </w:rPr>
        <w:t xml:space="preserve">ых для </w:t>
      </w:r>
      <w:r w:rsidR="008F1A47" w:rsidRPr="008F1A47">
        <w:rPr>
          <w:rFonts w:ascii="Arial" w:eastAsia="Times New Roman" w:hAnsi="Arial" w:cs="Arial"/>
          <w:szCs w:val="20"/>
          <w:lang w:val="ru-RU"/>
        </w:rPr>
        <w:t>завершения</w:t>
      </w:r>
      <w:r w:rsidR="008F1A47">
        <w:rPr>
          <w:rFonts w:ascii="Arial" w:eastAsia="Times New Roman" w:hAnsi="Arial" w:cs="Arial"/>
          <w:szCs w:val="20"/>
          <w:lang w:val="ru-RU"/>
        </w:rPr>
        <w:t xml:space="preserve"> </w:t>
      </w:r>
      <w:r w:rsidR="00BB645A" w:rsidRPr="00747A2C">
        <w:rPr>
          <w:rFonts w:ascii="Arial" w:eastAsia="Times New Roman" w:hAnsi="Arial" w:cs="Arial"/>
          <w:szCs w:val="20"/>
          <w:lang w:val="ru-RU"/>
        </w:rPr>
        <w:t>остальн</w:t>
      </w:r>
      <w:r w:rsidR="008F1A47">
        <w:rPr>
          <w:rFonts w:ascii="Arial" w:eastAsia="Times New Roman" w:hAnsi="Arial" w:cs="Arial"/>
          <w:szCs w:val="20"/>
          <w:lang w:val="ru-RU"/>
        </w:rPr>
        <w:t>ых</w:t>
      </w:r>
      <w:r w:rsidR="00BF3684" w:rsidRPr="00747A2C">
        <w:rPr>
          <w:rFonts w:ascii="Arial" w:eastAsia="Times New Roman" w:hAnsi="Arial" w:cs="Arial"/>
          <w:szCs w:val="20"/>
          <w:lang w:val="ru-RU"/>
        </w:rPr>
        <w:t xml:space="preserve"> </w:t>
      </w:r>
      <w:r w:rsidR="008F1A47">
        <w:rPr>
          <w:rFonts w:ascii="Arial" w:eastAsia="Times New Roman" w:hAnsi="Arial" w:cs="Arial"/>
          <w:szCs w:val="20"/>
          <w:lang w:val="ru-RU"/>
        </w:rPr>
        <w:t>проектов,</w:t>
      </w:r>
      <w:r w:rsidR="00BF3684" w:rsidRPr="00747A2C">
        <w:rPr>
          <w:rFonts w:ascii="Arial" w:eastAsia="Times New Roman" w:hAnsi="Arial" w:cs="Arial"/>
          <w:szCs w:val="20"/>
          <w:lang w:val="ru-RU"/>
        </w:rPr>
        <w:t xml:space="preserve"> </w:t>
      </w:r>
      <w:r w:rsidR="008F1A47">
        <w:rPr>
          <w:rFonts w:ascii="Arial" w:eastAsia="Times New Roman" w:hAnsi="Arial" w:cs="Arial"/>
          <w:szCs w:val="20"/>
          <w:lang w:val="ru-RU"/>
        </w:rPr>
        <w:t xml:space="preserve">чтобы отразить влияние уже достигнутых </w:t>
      </w:r>
      <w:r w:rsidR="008F1A47" w:rsidRPr="008F1A47">
        <w:rPr>
          <w:rFonts w:ascii="Arial" w:eastAsia="Times New Roman" w:hAnsi="Arial" w:cs="Arial"/>
          <w:szCs w:val="20"/>
          <w:lang w:val="ru-RU"/>
        </w:rPr>
        <w:t>результат</w:t>
      </w:r>
      <w:r w:rsidR="008F1A47">
        <w:rPr>
          <w:rFonts w:ascii="Arial" w:eastAsia="Times New Roman" w:hAnsi="Arial" w:cs="Arial"/>
          <w:szCs w:val="20"/>
          <w:lang w:val="ru-RU"/>
        </w:rPr>
        <w:t xml:space="preserve">ов </w:t>
      </w:r>
      <w:r w:rsidR="00BB645A" w:rsidRPr="00747A2C">
        <w:rPr>
          <w:rFonts w:ascii="Arial" w:eastAsia="Times New Roman" w:hAnsi="Arial" w:cs="Arial"/>
          <w:szCs w:val="20"/>
          <w:lang w:val="ru-RU"/>
        </w:rPr>
        <w:t>и</w:t>
      </w:r>
      <w:r w:rsidR="00BF3684" w:rsidRPr="00747A2C">
        <w:rPr>
          <w:rFonts w:ascii="Arial" w:eastAsia="Times New Roman" w:hAnsi="Arial" w:cs="Arial"/>
          <w:szCs w:val="20"/>
          <w:lang w:val="ru-RU"/>
        </w:rPr>
        <w:t xml:space="preserve"> </w:t>
      </w:r>
      <w:r w:rsidR="00BB645A" w:rsidRPr="00747A2C">
        <w:rPr>
          <w:rFonts w:ascii="Arial" w:eastAsia="Times New Roman" w:hAnsi="Arial" w:cs="Arial"/>
          <w:szCs w:val="20"/>
          <w:lang w:val="ru-RU"/>
        </w:rPr>
        <w:t>пересмотренн</w:t>
      </w:r>
      <w:r w:rsidR="008F1A47">
        <w:rPr>
          <w:rFonts w:ascii="Arial" w:eastAsia="Times New Roman" w:hAnsi="Arial" w:cs="Arial"/>
          <w:szCs w:val="20"/>
          <w:lang w:val="ru-RU"/>
        </w:rPr>
        <w:t>ого</w:t>
      </w:r>
      <w:r w:rsidR="00BB645A" w:rsidRPr="00747A2C">
        <w:rPr>
          <w:rFonts w:ascii="Arial" w:eastAsia="Times New Roman" w:hAnsi="Arial" w:cs="Arial"/>
          <w:szCs w:val="20"/>
          <w:lang w:val="ru-RU"/>
        </w:rPr>
        <w:t xml:space="preserve"> </w:t>
      </w:r>
      <w:r w:rsidR="008F1A47">
        <w:rPr>
          <w:rFonts w:ascii="Arial" w:eastAsia="Times New Roman" w:hAnsi="Arial" w:cs="Arial"/>
          <w:szCs w:val="20"/>
          <w:lang w:val="ru-RU"/>
        </w:rPr>
        <w:t xml:space="preserve">графика </w:t>
      </w:r>
      <w:r w:rsidR="008F1A47" w:rsidRPr="008F1A47">
        <w:rPr>
          <w:rFonts w:ascii="Arial" w:eastAsia="Times New Roman" w:hAnsi="Arial" w:cs="Arial"/>
          <w:szCs w:val="20"/>
          <w:lang w:val="ru-RU"/>
        </w:rPr>
        <w:t>реализаци</w:t>
      </w:r>
      <w:r w:rsidR="008F1A47">
        <w:rPr>
          <w:rFonts w:ascii="Arial" w:eastAsia="Times New Roman" w:hAnsi="Arial" w:cs="Arial"/>
          <w:szCs w:val="20"/>
          <w:lang w:val="ru-RU"/>
        </w:rPr>
        <w:t xml:space="preserve">и на </w:t>
      </w:r>
      <w:r w:rsidR="008F1A47" w:rsidRPr="00747A2C">
        <w:rPr>
          <w:rFonts w:ascii="Arial" w:eastAsia="Times New Roman" w:hAnsi="Arial" w:cs="Arial"/>
          <w:szCs w:val="20"/>
          <w:lang w:val="ru-RU"/>
        </w:rPr>
        <w:t>различн</w:t>
      </w:r>
      <w:r w:rsidR="008F1A47">
        <w:rPr>
          <w:rFonts w:ascii="Arial" w:eastAsia="Times New Roman" w:hAnsi="Arial" w:cs="Arial"/>
          <w:szCs w:val="20"/>
          <w:lang w:val="ru-RU"/>
        </w:rPr>
        <w:t>ые</w:t>
      </w:r>
      <w:r w:rsidR="008F1A47" w:rsidRPr="00747A2C">
        <w:rPr>
          <w:rFonts w:ascii="Arial" w:eastAsia="Times New Roman" w:hAnsi="Arial" w:cs="Arial"/>
          <w:szCs w:val="20"/>
          <w:lang w:val="ru-RU"/>
        </w:rPr>
        <w:t xml:space="preserve"> элемент</w:t>
      </w:r>
      <w:r w:rsidR="008F1A47">
        <w:rPr>
          <w:rFonts w:ascii="Arial" w:eastAsia="Times New Roman" w:hAnsi="Arial" w:cs="Arial"/>
          <w:szCs w:val="20"/>
          <w:lang w:val="ru-RU"/>
        </w:rPr>
        <w:t xml:space="preserve">ы </w:t>
      </w:r>
      <w:r w:rsidR="008F1A47" w:rsidRPr="008F1A47">
        <w:rPr>
          <w:rFonts w:ascii="Arial" w:eastAsia="Times New Roman" w:hAnsi="Arial" w:cs="Arial"/>
          <w:szCs w:val="20"/>
          <w:lang w:val="ru-RU"/>
        </w:rPr>
        <w:t>затрат</w:t>
      </w:r>
      <w:r w:rsidR="008F1A47">
        <w:rPr>
          <w:rFonts w:ascii="Arial" w:eastAsia="Times New Roman" w:hAnsi="Arial" w:cs="Arial"/>
          <w:szCs w:val="20"/>
          <w:lang w:val="ru-RU"/>
        </w:rPr>
        <w:t xml:space="preserve"> и </w:t>
      </w:r>
      <w:r w:rsidR="008F1A47" w:rsidRPr="008F1A47">
        <w:rPr>
          <w:rFonts w:ascii="Arial" w:eastAsia="Times New Roman" w:hAnsi="Arial" w:cs="Arial"/>
          <w:szCs w:val="20"/>
          <w:lang w:val="ru-RU"/>
        </w:rPr>
        <w:t>групп</w:t>
      </w:r>
      <w:r w:rsidR="008F1A47">
        <w:rPr>
          <w:rFonts w:ascii="Arial" w:eastAsia="Times New Roman" w:hAnsi="Arial" w:cs="Arial"/>
          <w:szCs w:val="20"/>
          <w:lang w:val="ru-RU"/>
        </w:rPr>
        <w:t xml:space="preserve">ы </w:t>
      </w:r>
      <w:r w:rsidR="008F1A47" w:rsidRPr="008F1A47">
        <w:rPr>
          <w:rFonts w:ascii="Arial" w:eastAsia="Times New Roman" w:hAnsi="Arial" w:cs="Arial"/>
          <w:szCs w:val="20"/>
          <w:lang w:val="ru-RU"/>
        </w:rPr>
        <w:t>проект</w:t>
      </w:r>
      <w:r w:rsidR="008F1A47">
        <w:rPr>
          <w:rFonts w:ascii="Arial" w:eastAsia="Times New Roman" w:hAnsi="Arial" w:cs="Arial"/>
          <w:szCs w:val="20"/>
          <w:lang w:val="ru-RU"/>
        </w:rPr>
        <w:t>ов</w:t>
      </w:r>
      <w:r w:rsidR="00BF3684" w:rsidRPr="00747A2C">
        <w:rPr>
          <w:rFonts w:ascii="Arial" w:eastAsia="Times New Roman" w:hAnsi="Arial" w:cs="Arial"/>
          <w:szCs w:val="20"/>
          <w:lang w:val="ru-RU"/>
        </w:rPr>
        <w:t>.</w:t>
      </w:r>
    </w:p>
    <w:p w:rsidR="00F702A4" w:rsidRPr="00747A2C" w:rsidRDefault="00F702A4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8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8F1A47" w:rsidRDefault="008F1A47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8F1A47">
        <w:rPr>
          <w:rFonts w:ascii="Arial" w:eastAsia="Times New Roman" w:hAnsi="Arial" w:cs="Arial"/>
          <w:i/>
          <w:szCs w:val="20"/>
          <w:lang w:val="ru-RU"/>
        </w:rPr>
        <w:t>ВОИС могла бы продолжить обсуждение с различными заинтересованными сторонами и составить план действий с конкретным графиком исполнения для создания возможностей формирования адаптированных отчётов/сообщений об исключениях.</w:t>
      </w:r>
    </w:p>
    <w:p w:rsidR="00F702A4" w:rsidRPr="008F1A47" w:rsidRDefault="00F702A4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</w:p>
    <w:p w:rsidR="00F702A4" w:rsidRPr="00B0241F" w:rsidRDefault="00BB645A" w:rsidP="00F702A4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B0241F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F702A4" w:rsidRPr="00B0241F" w:rsidRDefault="00F702A4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</w:p>
    <w:p w:rsidR="0076374A" w:rsidRPr="00644FAC" w:rsidRDefault="00644FAC" w:rsidP="00BF3684">
      <w:pPr>
        <w:spacing w:after="0"/>
        <w:rPr>
          <w:rFonts w:ascii="Arial" w:eastAsia="Times New Roman" w:hAnsi="Arial" w:cs="Arial"/>
          <w:szCs w:val="20"/>
          <w:lang w:val="ru-RU"/>
        </w:rPr>
      </w:pPr>
      <w:r w:rsidRPr="00644FAC">
        <w:rPr>
          <w:rFonts w:ascii="Arial" w:eastAsia="Times New Roman" w:hAnsi="Arial" w:cs="Arial"/>
          <w:szCs w:val="20"/>
          <w:lang w:val="ru-RU"/>
        </w:rPr>
        <w:t>ВОИС будет по-прежнему</w:t>
      </w:r>
      <w:r w:rsidR="00BF3684" w:rsidRPr="00644FAC">
        <w:rPr>
          <w:rFonts w:ascii="Arial" w:eastAsia="Times New Roman" w:hAnsi="Arial" w:cs="Arial"/>
          <w:szCs w:val="20"/>
          <w:lang w:val="ru-RU"/>
        </w:rPr>
        <w:t xml:space="preserve"> </w:t>
      </w:r>
      <w:r w:rsidRPr="00644FAC">
        <w:rPr>
          <w:rFonts w:ascii="Arial" w:eastAsia="Times New Roman" w:hAnsi="Arial" w:cs="Arial"/>
          <w:szCs w:val="20"/>
          <w:lang w:val="ru-RU"/>
        </w:rPr>
        <w:t xml:space="preserve">активно работать с заинтересованными сторонами. </w:t>
      </w:r>
      <w:r>
        <w:rPr>
          <w:rFonts w:ascii="Arial" w:eastAsia="Times New Roman" w:hAnsi="Arial" w:cs="Arial"/>
          <w:szCs w:val="20"/>
          <w:lang w:val="ru-RU"/>
        </w:rPr>
        <w:t xml:space="preserve">Для </w:t>
      </w:r>
      <w:r w:rsidRPr="00644FAC">
        <w:rPr>
          <w:rFonts w:ascii="Arial" w:eastAsia="Times New Roman" w:hAnsi="Arial" w:cs="Arial"/>
          <w:szCs w:val="20"/>
          <w:lang w:val="ru-RU"/>
        </w:rPr>
        <w:t xml:space="preserve">этого будут проводиться ежемесячные совещания для выявления и учета требований в отношении отчетности и определения приоритетности их реализации. </w:t>
      </w:r>
    </w:p>
    <w:p w:rsidR="00BF3684" w:rsidRPr="00644FAC" w:rsidRDefault="00BF3684" w:rsidP="00BF3684">
      <w:pPr>
        <w:spacing w:after="0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BF3684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9</w:t>
      </w:r>
    </w:p>
    <w:p w:rsidR="0076374A" w:rsidRPr="00F26378" w:rsidRDefault="0076374A" w:rsidP="00BF3684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644FAC" w:rsidRDefault="00644FAC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644FAC">
        <w:rPr>
          <w:rFonts w:ascii="Arial" w:eastAsia="Times New Roman" w:hAnsi="Arial" w:cs="Arial"/>
          <w:i/>
          <w:szCs w:val="20"/>
          <w:lang w:val="ru-RU"/>
        </w:rPr>
        <w:t xml:space="preserve">ВОИС могла бы усовершенствовать механизм управления контрактами и контроля их исполнения для обеспечения плавной и своевременной сдачи проектных результатов, соответствующих заданным контрольным точкам, а также улучшить качество документации, отражающей внесения изменений в контракты. </w:t>
      </w:r>
    </w:p>
    <w:p w:rsidR="00F702A4" w:rsidRPr="00644FAC" w:rsidRDefault="00F702A4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</w:p>
    <w:p w:rsidR="00F702A4" w:rsidRPr="00F26378" w:rsidRDefault="00BB645A" w:rsidP="00F702A4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F702A4" w:rsidRPr="00F26378" w:rsidRDefault="00F702A4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F702A4" w:rsidRPr="00644FAC" w:rsidRDefault="00644FAC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644FAC">
        <w:rPr>
          <w:rFonts w:ascii="Arial" w:eastAsia="Times New Roman" w:hAnsi="Arial" w:cs="Arial"/>
          <w:szCs w:val="20"/>
          <w:lang w:val="ru-RU"/>
        </w:rPr>
        <w:t>ВОИС будет следить за тем, чтобы в будущем любые изменения предусмотренных контрактами проектных результатов относительно заданных контрольных точек документировались и отражались в пересмотренном контракте с</w:t>
      </w:r>
      <w:r w:rsidRPr="00644FA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4FAC">
        <w:rPr>
          <w:rFonts w:ascii="Arial" w:eastAsia="Times New Roman" w:hAnsi="Arial" w:cs="Arial"/>
          <w:szCs w:val="20"/>
          <w:lang w:val="ru-RU"/>
        </w:rPr>
        <w:t xml:space="preserve">поставщиком. </w:t>
      </w:r>
    </w:p>
    <w:p w:rsidR="00B746B5" w:rsidRPr="00644FAC" w:rsidRDefault="00B746B5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10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3B7580" w:rsidRDefault="00644FAC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644FAC">
        <w:rPr>
          <w:rFonts w:ascii="Arial" w:eastAsia="Times New Roman" w:hAnsi="Arial" w:cs="Arial"/>
          <w:i/>
          <w:szCs w:val="20"/>
          <w:lang w:val="ru-RU"/>
        </w:rPr>
        <w:t>В будущем ВОИС могла бы документировать основания своего отказа от разработки планов проектных</w:t>
      </w:r>
      <w:r w:rsidRPr="00247EF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44FAC">
        <w:rPr>
          <w:rFonts w:ascii="Arial" w:eastAsia="Times New Roman" w:hAnsi="Arial" w:cs="Arial"/>
          <w:i/>
          <w:szCs w:val="20"/>
          <w:lang w:val="ru-RU"/>
        </w:rPr>
        <w:t>этапов.</w:t>
      </w:r>
    </w:p>
    <w:p w:rsidR="00F702A4" w:rsidRPr="003B7580" w:rsidRDefault="00F702A4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</w:p>
    <w:p w:rsidR="00F702A4" w:rsidRPr="00F26378" w:rsidRDefault="00BB645A" w:rsidP="00F702A4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F702A4" w:rsidRPr="00F26378" w:rsidRDefault="00F702A4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644FAC" w:rsidRDefault="00644FAC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644FAC">
        <w:rPr>
          <w:rFonts w:ascii="Arial" w:eastAsia="Times New Roman" w:hAnsi="Arial" w:cs="Arial"/>
          <w:szCs w:val="20"/>
          <w:lang w:val="ru-RU"/>
        </w:rPr>
        <w:t xml:space="preserve">При составлении будущих документов по инициации проектов ПОР ВОИС будет документировать любые адаптации методологии </w:t>
      </w:r>
      <w:r w:rsidRPr="00BF3684">
        <w:rPr>
          <w:rFonts w:ascii="Arial" w:eastAsia="Times New Roman" w:hAnsi="Arial" w:cs="Arial"/>
          <w:szCs w:val="20"/>
        </w:rPr>
        <w:t>PRINCE</w:t>
      </w:r>
      <w:r w:rsidRPr="00644FAC">
        <w:rPr>
          <w:rFonts w:ascii="Arial" w:eastAsia="Times New Roman" w:hAnsi="Arial" w:cs="Arial"/>
          <w:szCs w:val="20"/>
          <w:lang w:val="ru-RU"/>
        </w:rPr>
        <w:t>2 – например, отказ от использования планов этапов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4FAC">
        <w:rPr>
          <w:rFonts w:ascii="Arial" w:eastAsia="Times New Roman" w:hAnsi="Arial" w:cs="Arial"/>
          <w:szCs w:val="20"/>
          <w:lang w:val="ru-RU"/>
        </w:rPr>
        <w:t>проекта.</w:t>
      </w:r>
    </w:p>
    <w:p w:rsidR="00F702A4" w:rsidRPr="00644FAC" w:rsidRDefault="00F702A4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lastRenderedPageBreak/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11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644FAC" w:rsidRDefault="00644FAC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644FAC">
        <w:rPr>
          <w:rFonts w:ascii="Arial" w:eastAsia="Times New Roman" w:hAnsi="Arial" w:cs="Arial"/>
          <w:i/>
          <w:szCs w:val="20"/>
          <w:lang w:val="ru-RU"/>
        </w:rPr>
        <w:t>В будущем ВОИС могла бы применять практику четкой фиксации допустимых отклонений для проектов и различных планов проектных этапов</w:t>
      </w:r>
      <w:r w:rsidR="0076374A" w:rsidRPr="00644FAC">
        <w:rPr>
          <w:rFonts w:ascii="Arial" w:eastAsia="Times New Roman" w:hAnsi="Arial" w:cs="Arial"/>
          <w:i/>
          <w:szCs w:val="20"/>
          <w:lang w:val="ru-RU"/>
        </w:rPr>
        <w:t>.</w:t>
      </w:r>
    </w:p>
    <w:p w:rsidR="00F702A4" w:rsidRPr="00644FAC" w:rsidRDefault="00F702A4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</w:p>
    <w:p w:rsidR="00F702A4" w:rsidRPr="00F26378" w:rsidRDefault="00BB645A" w:rsidP="00F702A4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BF3684" w:rsidRPr="00644FAC" w:rsidRDefault="00BF3684" w:rsidP="00BF3684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644FAC" w:rsidRDefault="00644FAC" w:rsidP="00BF3684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644FAC">
        <w:rPr>
          <w:rFonts w:ascii="Arial" w:eastAsia="Times New Roman" w:hAnsi="Arial" w:cs="Arial"/>
          <w:szCs w:val="20"/>
          <w:lang w:val="ru-RU"/>
        </w:rPr>
        <w:t xml:space="preserve">ВОИС </w:t>
      </w:r>
      <w:r>
        <w:rPr>
          <w:rFonts w:ascii="Arial" w:eastAsia="Times New Roman" w:hAnsi="Arial" w:cs="Arial"/>
          <w:szCs w:val="20"/>
          <w:lang w:val="ru-RU"/>
        </w:rPr>
        <w:t>будет отражать</w:t>
      </w:r>
      <w:r w:rsidRPr="00644FAC">
        <w:rPr>
          <w:rFonts w:ascii="Arial" w:eastAsia="Times New Roman" w:hAnsi="Arial" w:cs="Arial"/>
          <w:szCs w:val="20"/>
          <w:lang w:val="ru-RU"/>
        </w:rPr>
        <w:t xml:space="preserve"> </w:t>
      </w:r>
      <w:r w:rsidR="00BB645A" w:rsidRPr="00644FAC">
        <w:rPr>
          <w:rFonts w:ascii="Arial" w:eastAsia="Times New Roman" w:hAnsi="Arial" w:cs="Arial"/>
          <w:szCs w:val="20"/>
          <w:lang w:val="ru-RU"/>
        </w:rPr>
        <w:t>все</w:t>
      </w:r>
      <w:r w:rsidR="00BF3684" w:rsidRPr="00644FAC">
        <w:rPr>
          <w:rFonts w:ascii="Arial" w:eastAsia="Times New Roman" w:hAnsi="Arial" w:cs="Arial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Cs w:val="20"/>
          <w:lang w:val="ru-RU"/>
        </w:rPr>
        <w:t>допуски</w:t>
      </w:r>
      <w:r w:rsidR="00BF3684" w:rsidRPr="00644FAC">
        <w:rPr>
          <w:rFonts w:ascii="Arial" w:eastAsia="Times New Roman" w:hAnsi="Arial" w:cs="Arial"/>
          <w:szCs w:val="20"/>
          <w:lang w:val="ru-RU"/>
        </w:rPr>
        <w:t xml:space="preserve">, </w:t>
      </w:r>
      <w:r>
        <w:rPr>
          <w:rFonts w:ascii="Arial" w:eastAsia="Times New Roman" w:hAnsi="Arial" w:cs="Arial"/>
          <w:szCs w:val="20"/>
          <w:lang w:val="ru-RU"/>
        </w:rPr>
        <w:t>включая предполагаемые неявным образом</w:t>
      </w:r>
      <w:r w:rsidR="00BF3684" w:rsidRPr="00644FAC">
        <w:rPr>
          <w:rFonts w:ascii="Arial" w:eastAsia="Times New Roman" w:hAnsi="Arial" w:cs="Arial"/>
          <w:szCs w:val="20"/>
          <w:lang w:val="ru-RU"/>
        </w:rPr>
        <w:t xml:space="preserve">, </w:t>
      </w:r>
      <w:r w:rsidRPr="00644FAC">
        <w:rPr>
          <w:rFonts w:ascii="Arial" w:eastAsia="Times New Roman" w:hAnsi="Arial" w:cs="Arial"/>
          <w:szCs w:val="20"/>
          <w:lang w:val="ru-RU"/>
        </w:rPr>
        <w:t xml:space="preserve">в </w:t>
      </w:r>
      <w:r>
        <w:rPr>
          <w:rFonts w:ascii="Arial" w:eastAsia="Times New Roman" w:hAnsi="Arial" w:cs="Arial"/>
          <w:szCs w:val="20"/>
          <w:lang w:val="ru-RU"/>
        </w:rPr>
        <w:t xml:space="preserve">своих </w:t>
      </w:r>
      <w:r w:rsidRPr="00644FAC">
        <w:rPr>
          <w:rFonts w:ascii="Arial" w:eastAsia="Times New Roman" w:hAnsi="Arial" w:cs="Arial"/>
          <w:szCs w:val="20"/>
          <w:lang w:val="ru-RU"/>
        </w:rPr>
        <w:t>будущих документах по инициации проектов ПОР</w:t>
      </w:r>
      <w:r w:rsidR="00BF3684" w:rsidRPr="00644FAC">
        <w:rPr>
          <w:rFonts w:ascii="Arial" w:eastAsia="Times New Roman" w:hAnsi="Arial" w:cs="Arial"/>
          <w:szCs w:val="20"/>
          <w:lang w:val="ru-RU"/>
        </w:rPr>
        <w:t>.</w:t>
      </w:r>
    </w:p>
    <w:p w:rsidR="00F702A4" w:rsidRPr="00644FAC" w:rsidRDefault="00F702A4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12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3B7580" w:rsidRDefault="00644FAC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644FAC">
        <w:rPr>
          <w:rFonts w:ascii="Arial" w:eastAsia="Times New Roman" w:hAnsi="Arial" w:cs="Arial"/>
          <w:i/>
          <w:szCs w:val="20"/>
          <w:lang w:val="ru-RU"/>
        </w:rPr>
        <w:t>ВОИС могла бы рассмотреть целесообразность применения анализа чувствительности по вопросам, которые ставятся на заседаниях БУП ПОР/Советов по проектам, с учетом их</w:t>
      </w:r>
      <w:r w:rsidRPr="007A5D5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44FAC">
        <w:rPr>
          <w:rFonts w:ascii="Arial" w:eastAsia="Times New Roman" w:hAnsi="Arial" w:cs="Arial"/>
          <w:i/>
          <w:szCs w:val="20"/>
          <w:lang w:val="ru-RU"/>
        </w:rPr>
        <w:t xml:space="preserve">важности. </w:t>
      </w:r>
    </w:p>
    <w:p w:rsidR="00F702A4" w:rsidRPr="003B7580" w:rsidRDefault="00F702A4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</w:p>
    <w:p w:rsidR="00F702A4" w:rsidRPr="00F26378" w:rsidRDefault="00BB645A" w:rsidP="00F702A4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F702A4" w:rsidRPr="00F26378" w:rsidRDefault="00F702A4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BF3684" w:rsidRPr="008D3084" w:rsidRDefault="00DE2436" w:rsidP="00BF3684">
      <w:pPr>
        <w:spacing w:after="0"/>
        <w:rPr>
          <w:rFonts w:ascii="Arial" w:eastAsia="Times New Roman" w:hAnsi="Arial" w:cs="Arial"/>
          <w:szCs w:val="20"/>
          <w:lang w:val="ru-RU"/>
        </w:rPr>
      </w:pPr>
      <w:r w:rsidRPr="008D3084">
        <w:rPr>
          <w:rFonts w:ascii="Arial" w:eastAsia="Times New Roman" w:hAnsi="Arial" w:cs="Arial"/>
          <w:szCs w:val="20"/>
          <w:lang w:val="ru-RU"/>
        </w:rPr>
        <w:t>ВОИС</w:t>
      </w:r>
      <w:r w:rsidR="00BF3684" w:rsidRPr="008D3084">
        <w:rPr>
          <w:rFonts w:ascii="Arial" w:eastAsia="Times New Roman" w:hAnsi="Arial" w:cs="Arial"/>
          <w:szCs w:val="20"/>
          <w:lang w:val="ru-RU"/>
        </w:rPr>
        <w:t xml:space="preserve"> </w:t>
      </w:r>
      <w:r w:rsidR="00BB645A" w:rsidRPr="008D3084">
        <w:rPr>
          <w:rFonts w:ascii="Arial" w:eastAsia="Times New Roman" w:hAnsi="Arial" w:cs="Arial"/>
          <w:szCs w:val="20"/>
          <w:lang w:val="ru-RU"/>
        </w:rPr>
        <w:t>уже</w:t>
      </w:r>
      <w:r w:rsidR="00BF3684" w:rsidRPr="008D3084">
        <w:rPr>
          <w:rFonts w:ascii="Arial" w:eastAsia="Times New Roman" w:hAnsi="Arial" w:cs="Arial"/>
          <w:szCs w:val="20"/>
          <w:lang w:val="ru-RU"/>
        </w:rPr>
        <w:t xml:space="preserve"> </w:t>
      </w:r>
      <w:r w:rsidR="008D3084" w:rsidRPr="008D3084">
        <w:rPr>
          <w:rFonts w:ascii="Arial" w:eastAsia="Times New Roman" w:hAnsi="Arial" w:cs="Arial"/>
          <w:szCs w:val="20"/>
          <w:lang w:val="ru-RU"/>
        </w:rPr>
        <w:t>внедрила практику маркировки вопросов цветовым кодом по результатам анализа чувствительности в рамках подготовки месячного отчета о ходе выполнения портфеля проектов, чтобы Совет по реализации портфеля проектов и другие лица, знакомящиеся с отчетом, могли ясно определять приоритетность вопросов, требующих внимания. ВОИС будет рекомендовать руководству отдельных проектов проводить такой же анализ чувствительности по вопросам конкретных проектов и отчитываться по его</w:t>
      </w:r>
      <w:r w:rsidR="008D3084" w:rsidRPr="008D30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D3084" w:rsidRPr="008D3084">
        <w:rPr>
          <w:rFonts w:ascii="Arial" w:eastAsia="Times New Roman" w:hAnsi="Arial" w:cs="Arial"/>
          <w:szCs w:val="20"/>
          <w:lang w:val="ru-RU"/>
        </w:rPr>
        <w:t xml:space="preserve">результатам. </w:t>
      </w:r>
    </w:p>
    <w:p w:rsidR="0076374A" w:rsidRPr="008D3084" w:rsidRDefault="0076374A" w:rsidP="00BF3684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13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8D3084" w:rsidRDefault="008D3084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8D3084">
        <w:rPr>
          <w:rFonts w:ascii="Arial" w:eastAsia="Times New Roman" w:hAnsi="Arial" w:cs="Arial"/>
          <w:i/>
          <w:szCs w:val="20"/>
          <w:lang w:val="ru-RU"/>
        </w:rPr>
        <w:t>ВОИС могла бы рассмотреть вопрос о предоставлении информации об оценке эффективности и качества работы внешнего партнера по реализации проекта ассамблеям государств-членов в рамках отчета о реализации комплексной системы планирования общеорганизационных</w:t>
      </w:r>
      <w:r w:rsidRPr="0004338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D3084">
        <w:rPr>
          <w:rFonts w:ascii="Arial" w:eastAsia="Times New Roman" w:hAnsi="Arial" w:cs="Arial"/>
          <w:i/>
          <w:szCs w:val="20"/>
          <w:lang w:val="ru-RU"/>
        </w:rPr>
        <w:t>ресурсов</w:t>
      </w:r>
      <w:r>
        <w:rPr>
          <w:rFonts w:ascii="Arial" w:eastAsia="Times New Roman" w:hAnsi="Arial" w:cs="Arial"/>
          <w:i/>
          <w:szCs w:val="20"/>
          <w:lang w:val="ru-RU"/>
        </w:rPr>
        <w:t>.</w:t>
      </w:r>
    </w:p>
    <w:p w:rsidR="0076374A" w:rsidRPr="008D3084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BF3684" w:rsidRPr="00F26378" w:rsidRDefault="00BB645A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BF3684" w:rsidRPr="00F26378" w:rsidRDefault="00BF3684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BF3684" w:rsidRPr="0054721D" w:rsidRDefault="008D3084" w:rsidP="00BF3684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8D3084">
        <w:rPr>
          <w:rFonts w:ascii="Arial" w:eastAsia="Times New Roman" w:hAnsi="Arial" w:cs="Arial"/>
          <w:szCs w:val="20"/>
          <w:lang w:val="ru-RU"/>
        </w:rPr>
        <w:t xml:space="preserve">ВОИС </w:t>
      </w:r>
      <w:r>
        <w:rPr>
          <w:rFonts w:ascii="Arial" w:eastAsia="Times New Roman" w:hAnsi="Arial" w:cs="Arial"/>
          <w:szCs w:val="20"/>
          <w:lang w:val="ru-RU"/>
        </w:rPr>
        <w:t>включи</w:t>
      </w:r>
      <w:r w:rsidRPr="008D3084">
        <w:rPr>
          <w:rFonts w:ascii="Arial" w:eastAsia="Times New Roman" w:hAnsi="Arial" w:cs="Arial"/>
          <w:szCs w:val="20"/>
          <w:lang w:val="ru-RU"/>
        </w:rPr>
        <w:t>ла в свой отчет государствам-членам</w:t>
      </w:r>
      <w:r>
        <w:rPr>
          <w:rFonts w:ascii="Arial" w:eastAsia="Times New Roman" w:hAnsi="Arial" w:cs="Arial"/>
          <w:szCs w:val="20"/>
          <w:lang w:val="ru-RU"/>
        </w:rPr>
        <w:t xml:space="preserve"> </w:t>
      </w:r>
      <w:r w:rsidRPr="008D3084">
        <w:rPr>
          <w:rFonts w:ascii="Arial" w:eastAsia="Times New Roman" w:hAnsi="Arial" w:cs="Arial"/>
          <w:szCs w:val="20"/>
          <w:lang w:val="ru-RU"/>
        </w:rPr>
        <w:t xml:space="preserve">о ходе внедрения системы ПОР за 2015 г. информацию об эффективности и качестве работы </w:t>
      </w:r>
      <w:r>
        <w:rPr>
          <w:rFonts w:ascii="Arial" w:eastAsia="Times New Roman" w:hAnsi="Arial" w:cs="Arial"/>
          <w:szCs w:val="20"/>
          <w:lang w:val="ru-RU"/>
        </w:rPr>
        <w:t>внешнего</w:t>
      </w:r>
      <w:r w:rsidRPr="008D3084">
        <w:rPr>
          <w:rFonts w:ascii="Arial" w:eastAsia="Times New Roman" w:hAnsi="Arial" w:cs="Arial"/>
          <w:szCs w:val="20"/>
          <w:lang w:val="ru-RU"/>
        </w:rPr>
        <w:t xml:space="preserve"> партнер</w:t>
      </w:r>
      <w:r>
        <w:rPr>
          <w:rFonts w:ascii="Arial" w:eastAsia="Times New Roman" w:hAnsi="Arial" w:cs="Arial"/>
          <w:szCs w:val="20"/>
          <w:lang w:val="ru-RU"/>
        </w:rPr>
        <w:t>а</w:t>
      </w:r>
      <w:r w:rsidRPr="008D3084">
        <w:rPr>
          <w:rFonts w:ascii="Arial" w:eastAsia="Times New Roman" w:hAnsi="Arial" w:cs="Arial"/>
          <w:szCs w:val="20"/>
          <w:lang w:val="ru-RU"/>
        </w:rPr>
        <w:t xml:space="preserve"> по</w:t>
      </w:r>
      <w:r w:rsidRPr="0009110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D3084">
        <w:rPr>
          <w:rFonts w:ascii="Arial" w:eastAsia="Times New Roman" w:hAnsi="Arial" w:cs="Arial"/>
          <w:szCs w:val="20"/>
          <w:lang w:val="ru-RU"/>
        </w:rPr>
        <w:t>реализации проекта</w:t>
      </w:r>
      <w:r w:rsidR="00BF3684" w:rsidRPr="0054721D">
        <w:rPr>
          <w:rFonts w:ascii="Arial" w:eastAsia="Times New Roman" w:hAnsi="Arial" w:cs="Arial"/>
          <w:szCs w:val="20"/>
          <w:lang w:val="ru-RU"/>
        </w:rPr>
        <w:t>.</w:t>
      </w:r>
    </w:p>
    <w:p w:rsidR="00BF3684" w:rsidRPr="0054721D" w:rsidRDefault="00BF3684" w:rsidP="00BF3684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14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8D3084" w:rsidRDefault="008D3084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8D3084">
        <w:rPr>
          <w:rFonts w:ascii="Arial" w:eastAsia="Times New Roman" w:hAnsi="Arial" w:cs="Arial"/>
          <w:i/>
          <w:szCs w:val="20"/>
          <w:lang w:val="ru-RU"/>
        </w:rPr>
        <w:t>ВОИС могла бы отказаться от практики субсидирования выплаты премий по страхованию сотрудников от несчастных случаев, не связанных с их служебной деятельностью</w:t>
      </w:r>
      <w:r w:rsidR="0076374A" w:rsidRPr="008D3084">
        <w:rPr>
          <w:rFonts w:ascii="Arial" w:eastAsia="Times New Roman" w:hAnsi="Arial" w:cs="Arial"/>
          <w:i/>
          <w:szCs w:val="20"/>
          <w:lang w:val="ru-RU"/>
        </w:rPr>
        <w:t>.</w:t>
      </w:r>
    </w:p>
    <w:p w:rsidR="00861A68" w:rsidRPr="008D3084" w:rsidRDefault="00861A68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</w:p>
    <w:p w:rsidR="00861A68" w:rsidRPr="00F26378" w:rsidRDefault="00BB645A" w:rsidP="00861A68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861A68" w:rsidRPr="00F26378" w:rsidRDefault="00861A68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8D3084" w:rsidRDefault="008D3084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>
        <w:rPr>
          <w:rFonts w:ascii="Arial" w:eastAsia="Times New Roman" w:hAnsi="Arial" w:cs="Arial"/>
          <w:szCs w:val="20"/>
          <w:lang w:val="ru-RU"/>
        </w:rPr>
        <w:t xml:space="preserve">Данный вид </w:t>
      </w:r>
      <w:r w:rsidRPr="008D3084">
        <w:rPr>
          <w:rFonts w:ascii="Arial" w:eastAsia="Times New Roman" w:hAnsi="Arial" w:cs="Arial"/>
          <w:szCs w:val="20"/>
          <w:lang w:val="ru-RU"/>
        </w:rPr>
        <w:t xml:space="preserve">субсидирования </w:t>
      </w:r>
      <w:r>
        <w:rPr>
          <w:rFonts w:ascii="Arial" w:eastAsia="Times New Roman" w:hAnsi="Arial" w:cs="Arial"/>
          <w:szCs w:val="20"/>
          <w:lang w:val="ru-RU"/>
        </w:rPr>
        <w:t xml:space="preserve">будет отменен с </w:t>
      </w:r>
      <w:r w:rsidRPr="008D3084">
        <w:rPr>
          <w:rFonts w:ascii="Arial" w:eastAsia="Times New Roman" w:hAnsi="Arial" w:cs="Arial"/>
          <w:szCs w:val="20"/>
          <w:lang w:val="ru-RU"/>
        </w:rPr>
        <w:t>1 января 2016</w:t>
      </w:r>
      <w:r w:rsidRPr="008D3084">
        <w:rPr>
          <w:rFonts w:ascii="Arial" w:eastAsia="Times New Roman" w:hAnsi="Arial" w:cs="Arial"/>
          <w:szCs w:val="20"/>
          <w:lang w:val="en-IN"/>
        </w:rPr>
        <w:t> </w:t>
      </w:r>
      <w:r w:rsidRPr="008D3084">
        <w:rPr>
          <w:rFonts w:ascii="Arial" w:eastAsia="Times New Roman" w:hAnsi="Arial" w:cs="Arial"/>
          <w:szCs w:val="20"/>
          <w:lang w:val="ru-RU"/>
        </w:rPr>
        <w:t xml:space="preserve">г. </w:t>
      </w:r>
    </w:p>
    <w:p w:rsidR="00861A68" w:rsidRPr="008D3084" w:rsidRDefault="00861A68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15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8D3084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8D3084">
        <w:rPr>
          <w:rFonts w:ascii="Arial" w:eastAsia="Times New Roman" w:hAnsi="Arial" w:cs="Arial"/>
          <w:i/>
          <w:szCs w:val="20"/>
          <w:lang w:val="ru-RU"/>
        </w:rPr>
        <w:t xml:space="preserve">ВОИС могла бы ускорить процесс модернизации своей информационно-технологической системы, обеспечивающей ее соответствие требованиям ППП. 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861A68" w:rsidRPr="00F26378" w:rsidRDefault="00BB645A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861A68" w:rsidRPr="00F26378" w:rsidRDefault="00861A68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861A68" w:rsidRPr="008D3084" w:rsidRDefault="00BB645A" w:rsidP="00861A68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8D3084">
        <w:rPr>
          <w:rFonts w:ascii="Arial" w:eastAsia="Times New Roman" w:hAnsi="Arial" w:cs="Arial"/>
          <w:szCs w:val="20"/>
          <w:lang w:val="ru-RU"/>
        </w:rPr>
        <w:t>Реализаци</w:t>
      </w:r>
      <w:r w:rsidR="004A5A5A">
        <w:rPr>
          <w:rFonts w:ascii="Arial" w:eastAsia="Times New Roman" w:hAnsi="Arial" w:cs="Arial"/>
          <w:szCs w:val="20"/>
          <w:lang w:val="ru-RU"/>
        </w:rPr>
        <w:t>я</w:t>
      </w:r>
      <w:r w:rsidRPr="008D3084">
        <w:rPr>
          <w:rFonts w:ascii="Arial" w:eastAsia="Times New Roman" w:hAnsi="Arial" w:cs="Arial"/>
          <w:szCs w:val="20"/>
          <w:lang w:val="ru-RU"/>
        </w:rPr>
        <w:t xml:space="preserve"> </w:t>
      </w:r>
      <w:r w:rsidR="004A5A5A">
        <w:rPr>
          <w:rFonts w:ascii="Arial" w:eastAsia="Times New Roman" w:hAnsi="Arial" w:cs="Arial"/>
          <w:szCs w:val="20"/>
          <w:lang w:val="ru-RU"/>
        </w:rPr>
        <w:t>системы</w:t>
      </w:r>
      <w:r w:rsidR="001947DC" w:rsidRPr="008D3084">
        <w:rPr>
          <w:rFonts w:ascii="Arial" w:eastAsia="Times New Roman" w:hAnsi="Arial" w:cs="Arial"/>
          <w:szCs w:val="20"/>
          <w:lang w:val="ru-RU"/>
        </w:rPr>
        <w:t xml:space="preserve"> ПОР</w:t>
      </w:r>
      <w:r w:rsidR="00861A68" w:rsidRPr="008D3084">
        <w:rPr>
          <w:rFonts w:ascii="Arial" w:eastAsia="Times New Roman" w:hAnsi="Arial" w:cs="Arial"/>
          <w:szCs w:val="20"/>
          <w:lang w:val="ru-RU"/>
        </w:rPr>
        <w:t xml:space="preserve"> </w:t>
      </w:r>
      <w:r w:rsidR="004A5A5A">
        <w:rPr>
          <w:rFonts w:ascii="Arial" w:eastAsia="Times New Roman" w:hAnsi="Arial" w:cs="Arial"/>
          <w:szCs w:val="20"/>
          <w:lang w:val="ru-RU"/>
        </w:rPr>
        <w:t>продолжается</w:t>
      </w:r>
      <w:r w:rsidR="00861A68" w:rsidRPr="008D3084">
        <w:rPr>
          <w:rFonts w:ascii="Arial" w:eastAsia="Times New Roman" w:hAnsi="Arial" w:cs="Arial"/>
          <w:szCs w:val="20"/>
          <w:lang w:val="ru-RU"/>
        </w:rPr>
        <w:t>.</w:t>
      </w:r>
    </w:p>
    <w:p w:rsidR="00861A68" w:rsidRPr="008D3084" w:rsidRDefault="00861A68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16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4A5A5A" w:rsidRDefault="004A5A5A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4A5A5A">
        <w:rPr>
          <w:rFonts w:ascii="Arial" w:eastAsia="Times New Roman" w:hAnsi="Arial" w:cs="Arial"/>
          <w:i/>
          <w:szCs w:val="20"/>
          <w:lang w:val="ru-RU"/>
        </w:rPr>
        <w:t>В случаях, когда временные контракты продлеваются без проведения конкурса, чтобы создать условия завершения конкурсной процедуры замещения постоянных должностей, мы рекомендуем проводить конкурсный отбор для замещения должностей раньше и уделять надлежащее внимание корректировке описаний должностей во избежание задержек</w:t>
      </w:r>
      <w:r>
        <w:rPr>
          <w:rFonts w:ascii="Arial" w:eastAsia="Times New Roman" w:hAnsi="Arial" w:cs="Arial"/>
          <w:i/>
          <w:szCs w:val="20"/>
          <w:lang w:val="ru-RU"/>
        </w:rPr>
        <w:t>.</w:t>
      </w:r>
    </w:p>
    <w:p w:rsidR="0076374A" w:rsidRPr="004A5A5A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0C2183" w:rsidRPr="00F26378" w:rsidRDefault="00BB645A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0C2183" w:rsidRPr="00F26378" w:rsidRDefault="000C2183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</w:p>
    <w:p w:rsidR="000C2183" w:rsidRPr="004A5A5A" w:rsidRDefault="004A5A5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4A5A5A">
        <w:rPr>
          <w:rFonts w:ascii="Arial" w:eastAsia="Times New Roman" w:hAnsi="Arial" w:cs="Arial"/>
          <w:szCs w:val="20"/>
          <w:lang w:val="ru-RU"/>
        </w:rPr>
        <w:t>Данная р</w:t>
      </w:r>
      <w:r w:rsidR="00DE2436" w:rsidRPr="004A5A5A">
        <w:rPr>
          <w:rFonts w:ascii="Arial" w:eastAsia="Times New Roman" w:hAnsi="Arial" w:cs="Arial"/>
          <w:szCs w:val="20"/>
          <w:lang w:val="ru-RU"/>
        </w:rPr>
        <w:t>екомендация</w:t>
      </w:r>
      <w:r w:rsidR="009945D1" w:rsidRPr="004A5A5A">
        <w:rPr>
          <w:rFonts w:ascii="Arial" w:eastAsia="Times New Roman" w:hAnsi="Arial" w:cs="Arial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Cs w:val="20"/>
          <w:lang w:val="ru-RU"/>
        </w:rPr>
        <w:t xml:space="preserve">будет </w:t>
      </w:r>
      <w:r w:rsidRPr="004A5A5A">
        <w:rPr>
          <w:rFonts w:ascii="Arial" w:eastAsia="Times New Roman" w:hAnsi="Arial" w:cs="Arial"/>
          <w:szCs w:val="20"/>
          <w:lang w:val="ru-RU"/>
        </w:rPr>
        <w:t>выполнен</w:t>
      </w:r>
      <w:r>
        <w:rPr>
          <w:rFonts w:ascii="Arial" w:eastAsia="Times New Roman" w:hAnsi="Arial" w:cs="Arial"/>
          <w:szCs w:val="20"/>
          <w:lang w:val="ru-RU"/>
        </w:rPr>
        <w:t xml:space="preserve">а </w:t>
      </w:r>
      <w:r w:rsidR="00BB645A" w:rsidRPr="004A5A5A">
        <w:rPr>
          <w:rFonts w:ascii="Arial" w:eastAsia="Times New Roman" w:hAnsi="Arial" w:cs="Arial"/>
          <w:szCs w:val="20"/>
          <w:lang w:val="ru-RU"/>
        </w:rPr>
        <w:t>немедленн</w:t>
      </w:r>
      <w:r>
        <w:rPr>
          <w:rFonts w:ascii="Arial" w:eastAsia="Times New Roman" w:hAnsi="Arial" w:cs="Arial"/>
          <w:szCs w:val="20"/>
          <w:lang w:val="ru-RU"/>
        </w:rPr>
        <w:t>о</w:t>
      </w:r>
      <w:r w:rsidR="009945D1" w:rsidRPr="004A5A5A">
        <w:rPr>
          <w:rFonts w:ascii="Arial" w:eastAsia="Times New Roman" w:hAnsi="Arial" w:cs="Arial"/>
          <w:szCs w:val="20"/>
          <w:lang w:val="ru-RU"/>
        </w:rPr>
        <w:t>.</w:t>
      </w:r>
    </w:p>
    <w:p w:rsidR="000C2183" w:rsidRPr="004A5A5A" w:rsidRDefault="000C2183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17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4A5A5A" w:rsidRDefault="004A5A5A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4A5A5A">
        <w:rPr>
          <w:rFonts w:ascii="Arial" w:eastAsia="Times New Roman" w:hAnsi="Arial" w:cs="Arial"/>
          <w:i/>
          <w:szCs w:val="20"/>
          <w:lang w:val="ru-RU"/>
        </w:rPr>
        <w:t>Практику установления лимита валового профессионального заработка, применяемого для расчета надбавки на иждивенцев, следует пересмотреть для надлежащего учета требований Положений и правил о персонале.</w:t>
      </w:r>
    </w:p>
    <w:p w:rsidR="0076374A" w:rsidRPr="004A5A5A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9945D1" w:rsidRPr="00F26378" w:rsidRDefault="00BB645A" w:rsidP="009945D1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9945D1" w:rsidRPr="00F26378" w:rsidRDefault="009945D1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9945D1" w:rsidRPr="004A5A5A" w:rsidRDefault="004A5A5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4A5A5A">
        <w:rPr>
          <w:rFonts w:ascii="Arial" w:eastAsia="Times New Roman" w:hAnsi="Arial" w:cs="Arial"/>
          <w:szCs w:val="20"/>
          <w:lang w:val="ru-RU"/>
        </w:rPr>
        <w:t xml:space="preserve">Данная рекомендация </w:t>
      </w:r>
      <w:r>
        <w:rPr>
          <w:rFonts w:ascii="Arial" w:eastAsia="Times New Roman" w:hAnsi="Arial" w:cs="Arial"/>
          <w:szCs w:val="20"/>
          <w:lang w:val="ru-RU"/>
        </w:rPr>
        <w:t>будет</w:t>
      </w:r>
      <w:r w:rsidRPr="004A5A5A">
        <w:rPr>
          <w:rFonts w:ascii="Arial" w:eastAsia="Times New Roman" w:hAnsi="Arial" w:cs="Arial"/>
          <w:szCs w:val="20"/>
          <w:lang w:val="ru-RU"/>
        </w:rPr>
        <w:t xml:space="preserve"> выполнен</w:t>
      </w:r>
      <w:r>
        <w:rPr>
          <w:rFonts w:ascii="Arial" w:eastAsia="Times New Roman" w:hAnsi="Arial" w:cs="Arial"/>
          <w:szCs w:val="20"/>
          <w:lang w:val="ru-RU"/>
        </w:rPr>
        <w:t>а</w:t>
      </w:r>
      <w:r w:rsidRPr="004A5A5A">
        <w:rPr>
          <w:rFonts w:ascii="Arial" w:eastAsia="Times New Roman" w:hAnsi="Arial" w:cs="Arial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Cs w:val="20"/>
          <w:lang w:val="ru-RU"/>
        </w:rPr>
        <w:t xml:space="preserve">с </w:t>
      </w:r>
      <w:r w:rsidR="009945D1" w:rsidRPr="004A5A5A">
        <w:rPr>
          <w:rFonts w:ascii="Arial" w:eastAsia="Times New Roman" w:hAnsi="Arial" w:cs="Arial"/>
          <w:szCs w:val="20"/>
          <w:lang w:val="ru-RU"/>
        </w:rPr>
        <w:t xml:space="preserve">1 </w:t>
      </w:r>
      <w:r w:rsidR="00BB645A" w:rsidRPr="004A5A5A">
        <w:rPr>
          <w:rFonts w:ascii="Arial" w:eastAsia="Times New Roman" w:hAnsi="Arial" w:cs="Arial"/>
          <w:szCs w:val="20"/>
          <w:lang w:val="ru-RU"/>
        </w:rPr>
        <w:t>января</w:t>
      </w:r>
      <w:r w:rsidR="009945D1" w:rsidRPr="004A5A5A">
        <w:rPr>
          <w:rFonts w:ascii="Arial" w:eastAsia="Times New Roman" w:hAnsi="Arial" w:cs="Arial"/>
          <w:szCs w:val="20"/>
          <w:lang w:val="ru-RU"/>
        </w:rPr>
        <w:t xml:space="preserve"> </w:t>
      </w:r>
      <w:r w:rsidR="0054721D" w:rsidRPr="004A5A5A">
        <w:rPr>
          <w:rFonts w:ascii="Arial" w:eastAsia="Times New Roman" w:hAnsi="Arial" w:cs="Arial"/>
          <w:szCs w:val="20"/>
          <w:lang w:val="ru-RU"/>
        </w:rPr>
        <w:t>2016</w:t>
      </w:r>
      <w:r w:rsidR="0054721D">
        <w:rPr>
          <w:rFonts w:ascii="Arial" w:eastAsia="Times New Roman" w:hAnsi="Arial" w:cs="Arial"/>
          <w:szCs w:val="20"/>
          <w:lang w:val="en-IN"/>
        </w:rPr>
        <w:t> </w:t>
      </w:r>
      <w:r w:rsidR="0054721D" w:rsidRPr="004A5A5A">
        <w:rPr>
          <w:rFonts w:ascii="Arial" w:eastAsia="Times New Roman" w:hAnsi="Arial" w:cs="Arial"/>
          <w:szCs w:val="20"/>
          <w:lang w:val="ru-RU"/>
        </w:rPr>
        <w:t>г.</w:t>
      </w:r>
      <w:r w:rsidR="009945D1" w:rsidRPr="004A5A5A">
        <w:rPr>
          <w:rFonts w:ascii="Arial" w:eastAsia="Times New Roman" w:hAnsi="Arial" w:cs="Arial"/>
          <w:szCs w:val="20"/>
          <w:lang w:val="ru-RU"/>
        </w:rPr>
        <w:t xml:space="preserve"> </w:t>
      </w:r>
      <w:r w:rsidRPr="004A5A5A">
        <w:rPr>
          <w:rFonts w:ascii="Arial" w:eastAsia="Times New Roman" w:hAnsi="Arial" w:cs="Arial"/>
          <w:szCs w:val="20"/>
          <w:lang w:val="ru-RU"/>
        </w:rPr>
        <w:t>Организаци</w:t>
      </w:r>
      <w:r>
        <w:rPr>
          <w:rFonts w:ascii="Arial" w:eastAsia="Times New Roman" w:hAnsi="Arial" w:cs="Arial"/>
          <w:szCs w:val="20"/>
          <w:lang w:val="ru-RU"/>
        </w:rPr>
        <w:t xml:space="preserve">я направила </w:t>
      </w:r>
      <w:r w:rsidRPr="004A5A5A">
        <w:rPr>
          <w:rFonts w:ascii="Arial" w:eastAsia="Times New Roman" w:hAnsi="Arial" w:cs="Arial"/>
          <w:szCs w:val="20"/>
          <w:lang w:val="ru-RU"/>
        </w:rPr>
        <w:t>соответствующ</w:t>
      </w:r>
      <w:r>
        <w:rPr>
          <w:rFonts w:ascii="Arial" w:eastAsia="Times New Roman" w:hAnsi="Arial" w:cs="Arial"/>
          <w:szCs w:val="20"/>
          <w:lang w:val="ru-RU"/>
        </w:rPr>
        <w:t xml:space="preserve">ее </w:t>
      </w:r>
      <w:r w:rsidRPr="004A5A5A">
        <w:rPr>
          <w:rFonts w:ascii="Arial" w:eastAsia="Times New Roman" w:hAnsi="Arial" w:cs="Arial"/>
          <w:szCs w:val="20"/>
          <w:lang w:val="ru-RU"/>
        </w:rPr>
        <w:t>уведомлени</w:t>
      </w:r>
      <w:r>
        <w:rPr>
          <w:rFonts w:ascii="Arial" w:eastAsia="Times New Roman" w:hAnsi="Arial" w:cs="Arial"/>
          <w:szCs w:val="20"/>
          <w:lang w:val="ru-RU"/>
        </w:rPr>
        <w:t xml:space="preserve">е </w:t>
      </w:r>
      <w:r w:rsidR="00BB645A" w:rsidRPr="004A5A5A">
        <w:rPr>
          <w:rFonts w:ascii="Arial" w:eastAsia="Times New Roman" w:hAnsi="Arial" w:cs="Arial"/>
          <w:szCs w:val="20"/>
          <w:lang w:val="ru-RU"/>
        </w:rPr>
        <w:t>персонал</w:t>
      </w:r>
      <w:r>
        <w:rPr>
          <w:rFonts w:ascii="Arial" w:eastAsia="Times New Roman" w:hAnsi="Arial" w:cs="Arial"/>
          <w:szCs w:val="20"/>
          <w:lang w:val="ru-RU"/>
        </w:rPr>
        <w:t>у</w:t>
      </w:r>
      <w:r w:rsidR="009945D1" w:rsidRPr="004A5A5A">
        <w:rPr>
          <w:rFonts w:ascii="Arial" w:eastAsia="Times New Roman" w:hAnsi="Arial" w:cs="Arial"/>
          <w:szCs w:val="20"/>
          <w:lang w:val="ru-RU"/>
        </w:rPr>
        <w:t>.</w:t>
      </w:r>
    </w:p>
    <w:p w:rsidR="009945D1" w:rsidRPr="004A5A5A" w:rsidRDefault="009945D1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18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423E20" w:rsidRDefault="004A5A5A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445AFB">
        <w:rPr>
          <w:rFonts w:ascii="Arial" w:eastAsia="Times New Roman" w:hAnsi="Arial" w:cs="Arial"/>
          <w:i/>
          <w:szCs w:val="20"/>
          <w:lang w:val="ru-RU"/>
        </w:rPr>
        <w:t xml:space="preserve">ВОИС могла бы </w:t>
      </w:r>
      <w:r w:rsidR="00445AFB">
        <w:rPr>
          <w:rFonts w:ascii="Arial" w:eastAsia="Times New Roman" w:hAnsi="Arial" w:cs="Arial"/>
          <w:i/>
          <w:szCs w:val="20"/>
          <w:lang w:val="ru-RU"/>
        </w:rPr>
        <w:t xml:space="preserve">обеспечивать </w:t>
      </w:r>
      <w:r w:rsidRPr="00445AFB">
        <w:rPr>
          <w:rFonts w:ascii="Arial" w:eastAsia="Times New Roman" w:hAnsi="Arial" w:cs="Arial"/>
          <w:i/>
          <w:szCs w:val="20"/>
          <w:lang w:val="ru-RU"/>
        </w:rPr>
        <w:t>своевременно</w:t>
      </w:r>
      <w:r w:rsidR="00445AFB">
        <w:rPr>
          <w:rFonts w:ascii="Arial" w:eastAsia="Times New Roman" w:hAnsi="Arial" w:cs="Arial"/>
          <w:i/>
          <w:szCs w:val="20"/>
          <w:lang w:val="ru-RU"/>
        </w:rPr>
        <w:t>е исполнение</w:t>
      </w:r>
      <w:r w:rsidRPr="00445AFB">
        <w:rPr>
          <w:rFonts w:ascii="Arial" w:eastAsia="Times New Roman" w:hAnsi="Arial" w:cs="Arial"/>
          <w:i/>
          <w:szCs w:val="20"/>
          <w:lang w:val="ru-RU"/>
        </w:rPr>
        <w:t xml:space="preserve"> требований служебных инструкций, касающихся субсидий на аренду жилья</w:t>
      </w:r>
      <w:r w:rsidRPr="004A5A5A">
        <w:rPr>
          <w:rFonts w:ascii="Arial" w:eastAsia="Times New Roman" w:hAnsi="Arial" w:cs="Arial"/>
          <w:i/>
          <w:szCs w:val="20"/>
          <w:lang w:val="ru-RU"/>
        </w:rPr>
        <w:t xml:space="preserve">. </w:t>
      </w:r>
    </w:p>
    <w:p w:rsidR="0076374A" w:rsidRPr="00423E20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9945D1" w:rsidRPr="00F26378" w:rsidRDefault="00BB645A" w:rsidP="009945D1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9945D1" w:rsidRPr="00F26378" w:rsidRDefault="009945D1" w:rsidP="009945D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9945D1" w:rsidRPr="00445AFB" w:rsidRDefault="00445AFB" w:rsidP="009945D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>
        <w:rPr>
          <w:rFonts w:ascii="Arial" w:eastAsia="Times New Roman" w:hAnsi="Arial" w:cs="Arial"/>
          <w:szCs w:val="20"/>
          <w:lang w:val="ru-RU"/>
        </w:rPr>
        <w:t>Данная</w:t>
      </w:r>
      <w:r w:rsidRPr="00445AFB">
        <w:rPr>
          <w:rFonts w:ascii="Arial" w:eastAsia="Times New Roman" w:hAnsi="Arial" w:cs="Arial"/>
          <w:szCs w:val="20"/>
          <w:lang w:val="ru-RU"/>
        </w:rPr>
        <w:t xml:space="preserve"> рекомендация выполнен</w:t>
      </w:r>
      <w:r>
        <w:rPr>
          <w:rFonts w:ascii="Arial" w:eastAsia="Times New Roman" w:hAnsi="Arial" w:cs="Arial"/>
          <w:szCs w:val="20"/>
          <w:lang w:val="ru-RU"/>
        </w:rPr>
        <w:t>а</w:t>
      </w:r>
      <w:r w:rsidRPr="00445AFB">
        <w:rPr>
          <w:rFonts w:ascii="Arial" w:eastAsia="Times New Roman" w:hAnsi="Arial" w:cs="Arial"/>
          <w:szCs w:val="20"/>
          <w:lang w:val="ru-RU"/>
        </w:rPr>
        <w:t>.</w:t>
      </w:r>
    </w:p>
    <w:p w:rsidR="009945D1" w:rsidRPr="00445AFB" w:rsidRDefault="009945D1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19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</w:p>
    <w:p w:rsidR="0076374A" w:rsidRPr="00445AFB" w:rsidRDefault="00445AFB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445AFB">
        <w:rPr>
          <w:rFonts w:ascii="Arial" w:eastAsia="Times New Roman" w:hAnsi="Arial" w:cs="Arial"/>
          <w:i/>
          <w:szCs w:val="20"/>
          <w:lang w:val="ru-RU"/>
        </w:rPr>
        <w:t xml:space="preserve">Мы рекомендуем: </w:t>
      </w:r>
    </w:p>
    <w:p w:rsidR="0076374A" w:rsidRPr="00445AFB" w:rsidRDefault="0076374A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</w:p>
    <w:p w:rsidR="0076374A" w:rsidRPr="00445AFB" w:rsidRDefault="0076374A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445AFB">
        <w:rPr>
          <w:rFonts w:ascii="Arial" w:eastAsia="Times New Roman" w:hAnsi="Arial" w:cs="Arial"/>
          <w:i/>
          <w:szCs w:val="20"/>
          <w:lang w:val="ru-RU"/>
        </w:rPr>
        <w:t>(</w:t>
      </w:r>
      <w:r w:rsidRPr="0076374A">
        <w:rPr>
          <w:rFonts w:ascii="Arial" w:eastAsia="Times New Roman" w:hAnsi="Arial" w:cs="Arial"/>
          <w:i/>
          <w:szCs w:val="20"/>
          <w:lang w:val="en-IN"/>
        </w:rPr>
        <w:t>a</w:t>
      </w:r>
      <w:r w:rsidRPr="00445AFB">
        <w:rPr>
          <w:rFonts w:ascii="Arial" w:eastAsia="Times New Roman" w:hAnsi="Arial" w:cs="Arial"/>
          <w:i/>
          <w:szCs w:val="20"/>
          <w:lang w:val="ru-RU"/>
        </w:rPr>
        <w:t xml:space="preserve">) </w:t>
      </w:r>
      <w:r w:rsidR="00445AFB" w:rsidRPr="00445AFB">
        <w:rPr>
          <w:rFonts w:ascii="Arial" w:eastAsia="Times New Roman" w:hAnsi="Arial" w:cs="Arial"/>
          <w:i/>
          <w:szCs w:val="20"/>
          <w:lang w:val="ru-RU"/>
        </w:rPr>
        <w:t xml:space="preserve">проводить дополнительные экзамены для подтверждения свободного владения языком сотрудниками, получающими надбавку за знание языка, </w:t>
      </w:r>
      <w:r w:rsidR="00BB645A" w:rsidRPr="00445AFB">
        <w:rPr>
          <w:rFonts w:ascii="Arial" w:eastAsia="Times New Roman" w:hAnsi="Arial" w:cs="Arial"/>
          <w:i/>
          <w:szCs w:val="20"/>
          <w:lang w:val="ru-RU"/>
        </w:rPr>
        <w:t>и</w:t>
      </w:r>
    </w:p>
    <w:p w:rsidR="0076374A" w:rsidRPr="00445AFB" w:rsidRDefault="0076374A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</w:p>
    <w:p w:rsidR="0076374A" w:rsidRPr="00445AFB" w:rsidRDefault="0076374A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445AFB">
        <w:rPr>
          <w:rFonts w:ascii="Arial" w:eastAsia="Times New Roman" w:hAnsi="Arial" w:cs="Arial"/>
          <w:i/>
          <w:szCs w:val="20"/>
          <w:lang w:val="ru-RU"/>
        </w:rPr>
        <w:t>(</w:t>
      </w:r>
      <w:r w:rsidRPr="0076374A">
        <w:rPr>
          <w:rFonts w:ascii="Arial" w:eastAsia="Times New Roman" w:hAnsi="Arial" w:cs="Arial"/>
          <w:i/>
          <w:szCs w:val="20"/>
          <w:lang w:val="en-IN"/>
        </w:rPr>
        <w:t>b</w:t>
      </w:r>
      <w:r w:rsidRPr="00445AFB">
        <w:rPr>
          <w:rFonts w:ascii="Arial" w:eastAsia="Times New Roman" w:hAnsi="Arial" w:cs="Arial"/>
          <w:i/>
          <w:szCs w:val="20"/>
          <w:lang w:val="ru-RU"/>
        </w:rPr>
        <w:t xml:space="preserve">) </w:t>
      </w:r>
      <w:r w:rsidR="00445AFB" w:rsidRPr="00445AFB">
        <w:rPr>
          <w:rFonts w:ascii="Arial" w:eastAsia="Times New Roman" w:hAnsi="Arial" w:cs="Arial"/>
          <w:i/>
          <w:szCs w:val="20"/>
          <w:lang w:val="ru-RU"/>
        </w:rPr>
        <w:t xml:space="preserve">рассматривать вопрос о правомерности дальнейшей выплаты надбавки в случаях, когда сотрудник переводится или назначается на новую должность, условия назначения на которую предполагают свободное владение соответствующим языком. </w:t>
      </w:r>
    </w:p>
    <w:p w:rsidR="009945D1" w:rsidRPr="00445AFB" w:rsidRDefault="009945D1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</w:p>
    <w:p w:rsidR="009945D1" w:rsidRPr="00F26378" w:rsidRDefault="00BB645A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9945D1" w:rsidRPr="00F26378" w:rsidRDefault="009945D1" w:rsidP="009945D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9945D1" w:rsidRPr="00445AFB" w:rsidRDefault="00445AFB" w:rsidP="009945D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445AFB">
        <w:rPr>
          <w:rFonts w:ascii="Arial" w:eastAsia="Times New Roman" w:hAnsi="Arial" w:cs="Arial"/>
          <w:szCs w:val="20"/>
          <w:lang w:val="ru-RU"/>
        </w:rPr>
        <w:t xml:space="preserve">ВОИС </w:t>
      </w:r>
      <w:r>
        <w:rPr>
          <w:rFonts w:ascii="Arial" w:eastAsia="Times New Roman" w:hAnsi="Arial" w:cs="Arial"/>
          <w:szCs w:val="20"/>
          <w:lang w:val="ru-RU"/>
        </w:rPr>
        <w:t>проведет</w:t>
      </w:r>
      <w:r w:rsidRPr="00445AFB">
        <w:rPr>
          <w:rFonts w:ascii="Arial" w:eastAsia="Times New Roman" w:hAnsi="Arial" w:cs="Arial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Cs w:val="20"/>
          <w:lang w:val="ru-RU"/>
        </w:rPr>
        <w:t>комплексную</w:t>
      </w:r>
      <w:r w:rsidRPr="00445AFB">
        <w:rPr>
          <w:rFonts w:ascii="Arial" w:eastAsia="Times New Roman" w:hAnsi="Arial" w:cs="Arial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Cs w:val="20"/>
          <w:lang w:val="ru-RU"/>
        </w:rPr>
        <w:t>переоценку</w:t>
      </w:r>
      <w:r w:rsidRPr="00445AFB">
        <w:rPr>
          <w:rFonts w:ascii="Arial" w:eastAsia="Times New Roman" w:hAnsi="Arial" w:cs="Arial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Cs w:val="20"/>
          <w:lang w:val="ru-RU"/>
        </w:rPr>
        <w:t>практики</w:t>
      </w:r>
      <w:r w:rsidRPr="00445AFB">
        <w:rPr>
          <w:rFonts w:ascii="Arial" w:eastAsia="Times New Roman" w:hAnsi="Arial" w:cs="Arial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Cs w:val="20"/>
          <w:lang w:val="ru-RU"/>
        </w:rPr>
        <w:t>выплаты</w:t>
      </w:r>
      <w:r w:rsidRPr="00445AFB">
        <w:rPr>
          <w:rFonts w:ascii="Arial" w:eastAsia="Times New Roman" w:hAnsi="Arial" w:cs="Arial"/>
          <w:szCs w:val="20"/>
          <w:lang w:val="ru-RU"/>
        </w:rPr>
        <w:t xml:space="preserve"> надбав</w:t>
      </w:r>
      <w:r>
        <w:rPr>
          <w:rFonts w:ascii="Arial" w:eastAsia="Times New Roman" w:hAnsi="Arial" w:cs="Arial"/>
          <w:szCs w:val="20"/>
          <w:lang w:val="ru-RU"/>
        </w:rPr>
        <w:t>ок</w:t>
      </w:r>
      <w:r w:rsidRPr="00445AFB">
        <w:rPr>
          <w:rFonts w:ascii="Arial" w:eastAsia="Times New Roman" w:hAnsi="Arial" w:cs="Arial"/>
          <w:szCs w:val="20"/>
          <w:lang w:val="ru-RU"/>
        </w:rPr>
        <w:t xml:space="preserve"> за знание языков</w:t>
      </w:r>
      <w:r w:rsidR="009945D1" w:rsidRPr="00445AFB">
        <w:rPr>
          <w:rFonts w:ascii="Arial" w:eastAsia="Times New Roman" w:hAnsi="Arial" w:cs="Arial"/>
          <w:szCs w:val="20"/>
          <w:lang w:val="ru-RU"/>
        </w:rPr>
        <w:t xml:space="preserve">, </w:t>
      </w:r>
      <w:r w:rsidRPr="00445AFB">
        <w:rPr>
          <w:rFonts w:ascii="Arial" w:eastAsia="Times New Roman" w:hAnsi="Arial" w:cs="Arial"/>
          <w:szCs w:val="20"/>
          <w:lang w:val="ru-RU"/>
        </w:rPr>
        <w:t>в том числе</w:t>
      </w:r>
      <w:r>
        <w:rPr>
          <w:rFonts w:ascii="Arial" w:eastAsia="Times New Roman" w:hAnsi="Arial" w:cs="Arial"/>
          <w:szCs w:val="20"/>
          <w:lang w:val="ru-RU"/>
        </w:rPr>
        <w:t xml:space="preserve"> </w:t>
      </w:r>
      <w:r w:rsidRPr="00445AFB">
        <w:rPr>
          <w:rFonts w:ascii="Arial" w:eastAsia="Times New Roman" w:hAnsi="Arial" w:cs="Arial"/>
          <w:szCs w:val="20"/>
          <w:lang w:val="ru-RU"/>
        </w:rPr>
        <w:t>в рамках</w:t>
      </w:r>
      <w:r>
        <w:rPr>
          <w:rFonts w:ascii="Arial" w:eastAsia="Times New Roman" w:hAnsi="Arial" w:cs="Arial"/>
          <w:szCs w:val="20"/>
          <w:lang w:val="ru-RU"/>
        </w:rPr>
        <w:t xml:space="preserve"> </w:t>
      </w:r>
      <w:r w:rsidRPr="00445AFB">
        <w:rPr>
          <w:rFonts w:ascii="Arial" w:eastAsia="Times New Roman" w:hAnsi="Arial" w:cs="Arial"/>
          <w:szCs w:val="20"/>
          <w:lang w:val="ru-RU"/>
        </w:rPr>
        <w:t>реформ</w:t>
      </w:r>
      <w:r>
        <w:rPr>
          <w:rFonts w:ascii="Arial" w:eastAsia="Times New Roman" w:hAnsi="Arial" w:cs="Arial"/>
          <w:szCs w:val="20"/>
          <w:lang w:val="ru-RU"/>
        </w:rPr>
        <w:t xml:space="preserve">ирования </w:t>
      </w:r>
      <w:r w:rsidRPr="00445AFB">
        <w:rPr>
          <w:rFonts w:ascii="Arial" w:eastAsia="Times New Roman" w:hAnsi="Arial" w:cs="Arial"/>
          <w:szCs w:val="20"/>
          <w:lang w:val="ru-RU"/>
        </w:rPr>
        <w:t>систем</w:t>
      </w:r>
      <w:r>
        <w:rPr>
          <w:rFonts w:ascii="Arial" w:eastAsia="Times New Roman" w:hAnsi="Arial" w:cs="Arial"/>
          <w:szCs w:val="20"/>
          <w:lang w:val="ru-RU"/>
        </w:rPr>
        <w:t xml:space="preserve">ы оплаты труда </w:t>
      </w:r>
      <w:r w:rsidR="00DE2436" w:rsidRPr="00445AFB">
        <w:rPr>
          <w:rFonts w:ascii="Arial" w:eastAsia="Times New Roman" w:hAnsi="Arial" w:cs="Arial"/>
          <w:szCs w:val="20"/>
          <w:lang w:val="ru-RU"/>
        </w:rPr>
        <w:t>ООН</w:t>
      </w:r>
      <w:r w:rsidR="009945D1" w:rsidRPr="00445AFB">
        <w:rPr>
          <w:rFonts w:ascii="Arial" w:eastAsia="Times New Roman" w:hAnsi="Arial" w:cs="Arial"/>
          <w:szCs w:val="20"/>
          <w:lang w:val="ru-RU"/>
        </w:rPr>
        <w:t>.</w:t>
      </w:r>
    </w:p>
    <w:p w:rsidR="0076374A" w:rsidRPr="00445AFB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lastRenderedPageBreak/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20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445AFB" w:rsidRDefault="00445AFB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445AFB">
        <w:rPr>
          <w:rFonts w:ascii="Arial" w:eastAsia="Times New Roman" w:hAnsi="Arial" w:cs="Arial"/>
          <w:i/>
          <w:szCs w:val="20"/>
          <w:lang w:val="ru-RU"/>
        </w:rPr>
        <w:t xml:space="preserve">Мы рекомендуем усилить меры внутреннего контроля для полного соблюдения требований служебной инструкции, касающейся оплаты сверхурочной работы. </w:t>
      </w:r>
    </w:p>
    <w:p w:rsidR="009945D1" w:rsidRPr="00445AFB" w:rsidRDefault="009945D1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9945D1" w:rsidRPr="00F26378" w:rsidRDefault="00BB645A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9945D1" w:rsidRPr="00F26378" w:rsidRDefault="009945D1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</w:p>
    <w:p w:rsidR="009945D1" w:rsidRPr="00F26378" w:rsidRDefault="00445AFB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F26378">
        <w:rPr>
          <w:rFonts w:ascii="Arial" w:eastAsia="Times New Roman" w:hAnsi="Arial" w:cs="Arial"/>
          <w:szCs w:val="20"/>
          <w:lang w:val="ru-RU"/>
        </w:rPr>
        <w:t>Данная рекомендация выполнена.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F26378" w:rsidRDefault="00D81B14" w:rsidP="0076374A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Рекомендация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 xml:space="preserve"> </w:t>
      </w:r>
      <w:r w:rsidR="00BB645A" w:rsidRPr="00F26378">
        <w:rPr>
          <w:rFonts w:ascii="Arial" w:eastAsia="Times New Roman" w:hAnsi="Arial" w:cs="Arial"/>
          <w:b/>
          <w:szCs w:val="20"/>
          <w:lang w:val="ru-RU"/>
        </w:rPr>
        <w:t>№</w:t>
      </w:r>
      <w:r w:rsidR="0076374A" w:rsidRPr="00F26378">
        <w:rPr>
          <w:rFonts w:ascii="Arial" w:eastAsia="Times New Roman" w:hAnsi="Arial" w:cs="Arial"/>
          <w:b/>
          <w:szCs w:val="20"/>
          <w:lang w:val="ru-RU"/>
        </w:rPr>
        <w:t>21</w:t>
      </w:r>
    </w:p>
    <w:p w:rsidR="0076374A" w:rsidRPr="00F26378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76374A" w:rsidRPr="00445AFB" w:rsidRDefault="00445AFB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  <w:r w:rsidRPr="00445AFB">
        <w:rPr>
          <w:rFonts w:ascii="Arial" w:eastAsia="Times New Roman" w:hAnsi="Arial" w:cs="Arial"/>
          <w:i/>
          <w:szCs w:val="20"/>
          <w:lang w:val="ru-RU"/>
        </w:rPr>
        <w:t xml:space="preserve">При принятии решений о продлении срока выплаты специальных должностных надбавок в исключительных обстоятельствах сверх 12 месяцев ВОИС следует строго выполнять требования положений 3.11 и 3.22. </w:t>
      </w:r>
    </w:p>
    <w:p w:rsidR="009945D1" w:rsidRPr="00445AFB" w:rsidRDefault="009945D1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</w:p>
    <w:p w:rsidR="009945D1" w:rsidRPr="00F26378" w:rsidRDefault="00BB645A" w:rsidP="009945D1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F26378">
        <w:rPr>
          <w:rFonts w:ascii="Arial" w:eastAsia="Times New Roman" w:hAnsi="Arial" w:cs="Arial"/>
          <w:b/>
          <w:szCs w:val="20"/>
          <w:lang w:val="ru-RU"/>
        </w:rPr>
        <w:t>Ответ</w:t>
      </w:r>
    </w:p>
    <w:p w:rsidR="009945D1" w:rsidRPr="00F26378" w:rsidRDefault="009945D1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</w:p>
    <w:p w:rsidR="009945D1" w:rsidRPr="00F26378" w:rsidRDefault="00445AFB" w:rsidP="0076374A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445AFB">
        <w:rPr>
          <w:rFonts w:ascii="Arial" w:eastAsia="Times New Roman" w:hAnsi="Arial" w:cs="Arial"/>
          <w:snapToGrid w:val="0"/>
          <w:szCs w:val="20"/>
          <w:lang w:val="ru-RU"/>
        </w:rPr>
        <w:t>Данн</w:t>
      </w:r>
      <w:r>
        <w:rPr>
          <w:rFonts w:ascii="Arial" w:eastAsia="Times New Roman" w:hAnsi="Arial" w:cs="Arial"/>
          <w:szCs w:val="20"/>
          <w:lang w:val="ru-RU"/>
        </w:rPr>
        <w:t>ая</w:t>
      </w:r>
      <w:r w:rsidRPr="00F26378">
        <w:rPr>
          <w:rFonts w:ascii="Arial" w:eastAsia="Times New Roman" w:hAnsi="Arial" w:cs="Arial"/>
          <w:szCs w:val="20"/>
          <w:lang w:val="ru-RU"/>
        </w:rPr>
        <w:t xml:space="preserve"> р</w:t>
      </w:r>
      <w:r w:rsidR="00DE2436" w:rsidRPr="00F26378">
        <w:rPr>
          <w:rFonts w:ascii="Arial" w:eastAsia="Times New Roman" w:hAnsi="Arial" w:cs="Arial"/>
          <w:szCs w:val="20"/>
          <w:lang w:val="ru-RU"/>
        </w:rPr>
        <w:t>екомендация</w:t>
      </w:r>
      <w:r w:rsidR="009945D1" w:rsidRPr="00F26378">
        <w:rPr>
          <w:rFonts w:ascii="Arial" w:eastAsia="Times New Roman" w:hAnsi="Arial" w:cs="Arial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Cs w:val="20"/>
          <w:lang w:val="ru-RU"/>
        </w:rPr>
        <w:t>выполняется</w:t>
      </w:r>
      <w:r w:rsidR="009945D1" w:rsidRPr="00F26378">
        <w:rPr>
          <w:rFonts w:ascii="Arial" w:eastAsia="Times New Roman" w:hAnsi="Arial" w:cs="Arial"/>
          <w:szCs w:val="20"/>
          <w:lang w:val="ru-RU"/>
        </w:rPr>
        <w:t>.</w:t>
      </w:r>
    </w:p>
    <w:p w:rsidR="009945D1" w:rsidRPr="00F26378" w:rsidRDefault="009945D1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</w:pPr>
    </w:p>
    <w:p w:rsidR="00690B71" w:rsidRPr="00F26378" w:rsidRDefault="00690B71" w:rsidP="0076374A">
      <w:pPr>
        <w:spacing w:after="0" w:line="240" w:lineRule="auto"/>
        <w:rPr>
          <w:rFonts w:ascii="Arial" w:eastAsia="Times New Roman" w:hAnsi="Arial" w:cs="Arial"/>
          <w:i/>
          <w:szCs w:val="20"/>
          <w:lang w:val="ru-RU"/>
        </w:rPr>
        <w:sectPr w:rsidR="00690B71" w:rsidRPr="00F26378" w:rsidSect="00AA2401">
          <w:footerReference w:type="default" r:id="rId87"/>
          <w:headerReference w:type="first" r:id="rId88"/>
          <w:footerReference w:type="first" r:id="rId89"/>
          <w:pgSz w:w="11907" w:h="16840" w:code="9"/>
          <w:pgMar w:top="1417" w:right="1417" w:bottom="1417" w:left="1417" w:header="709" w:footer="709" w:gutter="0"/>
          <w:cols w:space="720"/>
          <w:titlePg/>
          <w:docGrid w:linePitch="299"/>
        </w:sectPr>
      </w:pPr>
    </w:p>
    <w:p w:rsidR="00690B71" w:rsidRPr="00AE490A" w:rsidRDefault="00AE490A" w:rsidP="00690B71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ru-RU"/>
        </w:rPr>
      </w:pPr>
      <w:r w:rsidRPr="00AE490A">
        <w:rPr>
          <w:rFonts w:ascii="Arial" w:eastAsia="Times New Roman" w:hAnsi="Arial" w:cs="Arial"/>
          <w:b/>
          <w:szCs w:val="20"/>
          <w:lang w:val="ru-RU"/>
        </w:rPr>
        <w:lastRenderedPageBreak/>
        <w:t xml:space="preserve">Заявление о состоянии системы внутреннего контроля в </w:t>
      </w:r>
      <w:r w:rsidR="00BB645A">
        <w:rPr>
          <w:rFonts w:ascii="Arial" w:eastAsia="Times New Roman" w:hAnsi="Arial" w:cs="Arial"/>
          <w:b/>
          <w:szCs w:val="20"/>
          <w:lang w:val="ru-RU"/>
        </w:rPr>
        <w:t xml:space="preserve">2014 </w:t>
      </w:r>
      <w:r w:rsidR="00B0241F">
        <w:rPr>
          <w:rFonts w:ascii="Arial" w:eastAsia="Times New Roman" w:hAnsi="Arial" w:cs="Arial"/>
          <w:b/>
          <w:szCs w:val="20"/>
          <w:lang w:val="ru-RU"/>
        </w:rPr>
        <w:t>г.</w:t>
      </w:r>
    </w:p>
    <w:p w:rsidR="00690B71" w:rsidRPr="00AE490A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AE490A" w:rsidRDefault="00AE490A" w:rsidP="00690B71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AE490A">
        <w:rPr>
          <w:rFonts w:ascii="Arial" w:eastAsia="Times New Roman" w:hAnsi="Arial" w:cs="Arial"/>
          <w:b/>
          <w:szCs w:val="20"/>
          <w:lang w:val="ru-RU"/>
        </w:rPr>
        <w:t>Объем ответственности</w:t>
      </w:r>
    </w:p>
    <w:p w:rsidR="00690B71" w:rsidRPr="00AE490A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F13751" w:rsidRDefault="00AE490A" w:rsidP="00690B71">
      <w:pPr>
        <w:spacing w:after="0" w:line="240" w:lineRule="auto"/>
        <w:ind w:right="-167"/>
        <w:rPr>
          <w:rFonts w:ascii="Arial" w:eastAsia="Times New Roman" w:hAnsi="Arial" w:cs="Arial"/>
          <w:szCs w:val="20"/>
          <w:lang w:val="ru-RU"/>
        </w:rPr>
      </w:pPr>
      <w:r w:rsidRPr="00F13751">
        <w:rPr>
          <w:rFonts w:ascii="Arial" w:eastAsia="Times New Roman" w:hAnsi="Arial" w:cs="Arial"/>
          <w:szCs w:val="20"/>
          <w:lang w:val="ru-RU"/>
        </w:rPr>
        <w:t xml:space="preserve">В качестве Генерального директора Всемирной организации интеллектуальной собственности (ВОИС) я несу, в соответствии с порученными мне обязанностями, </w:t>
      </w:r>
      <w:r w:rsidR="00F13751" w:rsidRPr="00F13751">
        <w:rPr>
          <w:rFonts w:ascii="Arial" w:eastAsia="Times New Roman" w:hAnsi="Arial" w:cs="Arial"/>
          <w:szCs w:val="20"/>
          <w:lang w:val="ru-RU"/>
        </w:rPr>
        <w:t xml:space="preserve">в частности, </w:t>
      </w:r>
      <w:r w:rsidRPr="00F13751">
        <w:rPr>
          <w:rFonts w:ascii="Arial" w:eastAsia="Times New Roman" w:hAnsi="Arial" w:cs="Arial"/>
          <w:szCs w:val="20"/>
          <w:lang w:val="ru-RU"/>
        </w:rPr>
        <w:t xml:space="preserve">в соответствии с </w:t>
      </w:r>
      <w:r w:rsidR="00F13751" w:rsidRPr="00F13751">
        <w:rPr>
          <w:rFonts w:ascii="Arial" w:eastAsia="Times New Roman" w:hAnsi="Arial" w:cs="Arial"/>
          <w:szCs w:val="20"/>
          <w:lang w:val="ru-RU"/>
        </w:rPr>
        <w:t>п</w:t>
      </w:r>
      <w:r w:rsidRPr="00F13751">
        <w:rPr>
          <w:rFonts w:ascii="Arial" w:eastAsia="Times New Roman" w:hAnsi="Arial" w:cs="Arial"/>
          <w:szCs w:val="20"/>
          <w:lang w:val="ru-RU"/>
        </w:rPr>
        <w:t>оложением 5.8 (</w:t>
      </w:r>
      <w:r w:rsidRPr="00F13751">
        <w:rPr>
          <w:rFonts w:ascii="Arial" w:eastAsia="Times New Roman" w:hAnsi="Arial" w:cs="Arial"/>
          <w:szCs w:val="20"/>
        </w:rPr>
        <w:t>d</w:t>
      </w:r>
      <w:r w:rsidRPr="00F13751">
        <w:rPr>
          <w:rFonts w:ascii="Arial" w:eastAsia="Times New Roman" w:hAnsi="Arial" w:cs="Arial"/>
          <w:szCs w:val="20"/>
          <w:lang w:val="ru-RU"/>
        </w:rPr>
        <w:t xml:space="preserve">) Финансовых положений и правил, ответственность за наличие в Организации системы внутреннего финансового контроля, обеспечивающей: </w:t>
      </w:r>
    </w:p>
    <w:p w:rsidR="00690B71" w:rsidRPr="00AE490A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C56A88" w:rsidRDefault="00AE490A" w:rsidP="00690B71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C56A88">
        <w:rPr>
          <w:rFonts w:ascii="Arial" w:eastAsia="Times New Roman" w:hAnsi="Arial" w:cs="Arial"/>
          <w:szCs w:val="20"/>
          <w:lang w:val="ru-RU"/>
        </w:rPr>
        <w:t>правильность получения, хранения и использования Организацией всех средств и иных финансовых ресурсов;</w:t>
      </w:r>
    </w:p>
    <w:p w:rsidR="00690B71" w:rsidRPr="00C56A88" w:rsidRDefault="00AE490A" w:rsidP="00690B71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C56A88">
        <w:rPr>
          <w:rFonts w:ascii="Arial" w:eastAsia="Times New Roman" w:hAnsi="Arial" w:cs="Arial"/>
          <w:szCs w:val="20"/>
          <w:lang w:val="ru-RU"/>
        </w:rPr>
        <w:t xml:space="preserve">соответствие обязательств и затрат ассигнованиям и другим финансовым решениям, утверждаемым Генеральной ассамблеей, или целям и правилам, устанавливаемым </w:t>
      </w:r>
      <w:r w:rsidR="00C56A88" w:rsidRPr="00C56A88">
        <w:rPr>
          <w:rFonts w:ascii="Arial" w:eastAsia="Times New Roman" w:hAnsi="Arial" w:cs="Arial"/>
          <w:szCs w:val="20"/>
          <w:lang w:val="ru-RU"/>
        </w:rPr>
        <w:t xml:space="preserve">в отношении </w:t>
      </w:r>
      <w:r w:rsidRPr="00C56A88">
        <w:rPr>
          <w:rFonts w:ascii="Arial" w:eastAsia="Times New Roman" w:hAnsi="Arial" w:cs="Arial"/>
          <w:szCs w:val="20"/>
          <w:lang w:val="ru-RU"/>
        </w:rPr>
        <w:t>конкретных целевых фондов;</w:t>
      </w:r>
      <w:r w:rsidR="00C56A88" w:rsidRPr="00C56A88">
        <w:rPr>
          <w:rFonts w:ascii="Arial" w:eastAsia="Times New Roman" w:hAnsi="Arial" w:cs="Arial"/>
          <w:szCs w:val="20"/>
          <w:lang w:val="ru-RU"/>
        </w:rPr>
        <w:t xml:space="preserve"> </w:t>
      </w:r>
    </w:p>
    <w:p w:rsidR="00690B71" w:rsidRPr="00C56A88" w:rsidRDefault="00AE490A" w:rsidP="00690B71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C56A88">
        <w:rPr>
          <w:rFonts w:ascii="Arial" w:eastAsia="Times New Roman" w:hAnsi="Arial" w:cs="Arial"/>
          <w:szCs w:val="20"/>
          <w:lang w:val="ru-RU"/>
        </w:rPr>
        <w:t>эффективное, оперативное и экономичное использование ресурсов Организации.</w:t>
      </w: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AE490A" w:rsidRDefault="00AE490A" w:rsidP="00690B71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AE490A">
        <w:rPr>
          <w:rFonts w:ascii="Arial" w:eastAsia="Times New Roman" w:hAnsi="Arial" w:cs="Arial"/>
          <w:b/>
          <w:szCs w:val="20"/>
          <w:lang w:val="ru-RU"/>
        </w:rPr>
        <w:t>Задачи системы внутреннего контроля</w:t>
      </w:r>
    </w:p>
    <w:p w:rsidR="00690B71" w:rsidRPr="00AE490A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443429" w:rsidRDefault="00AE490A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443429">
        <w:rPr>
          <w:rFonts w:ascii="Arial" w:eastAsia="Times New Roman" w:hAnsi="Arial" w:cs="Arial"/>
          <w:szCs w:val="20"/>
          <w:lang w:val="ru-RU"/>
        </w:rPr>
        <w:t>Система внутреннего контроля призвана скорее ограничивать и сдерживать риск недостижения Организацией ее целей и несоблюдения ею соответствующих норм и процедур, нежели полностью устранять такой риск.  В связи с этим она может давать лишь разумные, но не абсолютные, гарантии эффе</w:t>
      </w:r>
      <w:r w:rsidR="00443429" w:rsidRPr="00443429">
        <w:rPr>
          <w:rFonts w:ascii="Arial" w:eastAsia="Times New Roman" w:hAnsi="Arial" w:cs="Arial"/>
          <w:szCs w:val="20"/>
          <w:lang w:val="ru-RU"/>
        </w:rPr>
        <w:t xml:space="preserve">ктивности работы Организации.  </w:t>
      </w:r>
      <w:r w:rsidRPr="00443429">
        <w:rPr>
          <w:rFonts w:ascii="Arial" w:eastAsia="Times New Roman" w:hAnsi="Arial" w:cs="Arial"/>
          <w:szCs w:val="20"/>
          <w:lang w:val="ru-RU"/>
        </w:rPr>
        <w:t xml:space="preserve">Ее работа основана на постоянном применении процедур, направленных на выявление основных рисков, оценку характера и масштаба таких рисков и их эффективный, результативный и экономичный контроль. </w:t>
      </w: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6C6BD8" w:rsidRDefault="00AE490A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6C6BD8">
        <w:rPr>
          <w:rFonts w:ascii="Arial" w:eastAsia="Times New Roman" w:hAnsi="Arial" w:cs="Arial"/>
          <w:szCs w:val="20"/>
          <w:lang w:val="ru-RU"/>
        </w:rPr>
        <w:t xml:space="preserve">Внутренний контроль – это деятельность, осуществляемая руководящими органами, Генеральным директором, высшим руководством и другими сотрудниками и </w:t>
      </w:r>
      <w:r w:rsidR="006C6BD8" w:rsidRPr="006C6BD8">
        <w:rPr>
          <w:rFonts w:ascii="Arial" w:eastAsia="Times New Roman" w:hAnsi="Arial" w:cs="Arial"/>
          <w:szCs w:val="20"/>
          <w:lang w:val="ru-RU"/>
        </w:rPr>
        <w:t>призванная обеспечивать разумные гарантии выполнени</w:t>
      </w:r>
      <w:r w:rsidR="006C6BD8">
        <w:rPr>
          <w:rFonts w:ascii="Arial" w:eastAsia="Times New Roman" w:hAnsi="Arial" w:cs="Arial"/>
          <w:szCs w:val="20"/>
          <w:lang w:val="ru-RU"/>
        </w:rPr>
        <w:t>я</w:t>
      </w:r>
      <w:r w:rsidRPr="006C6BD8">
        <w:rPr>
          <w:rFonts w:ascii="Arial" w:eastAsia="Times New Roman" w:hAnsi="Arial" w:cs="Arial"/>
          <w:szCs w:val="20"/>
          <w:lang w:val="ru-RU"/>
        </w:rPr>
        <w:t xml:space="preserve"> следующих задач системы внутреннего контроля: </w:t>
      </w: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6C6BD8" w:rsidRDefault="006C6BD8" w:rsidP="00690B71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6C6BD8">
        <w:rPr>
          <w:rFonts w:ascii="Arial" w:eastAsia="Times New Roman" w:hAnsi="Arial" w:cs="Arial"/>
          <w:szCs w:val="20"/>
          <w:lang w:val="ru-RU"/>
        </w:rPr>
        <w:t>обеспечение</w:t>
      </w:r>
      <w:r w:rsidR="00AE490A" w:rsidRPr="006C6BD8">
        <w:rPr>
          <w:rFonts w:ascii="Arial" w:eastAsia="Times New Roman" w:hAnsi="Arial" w:cs="Arial"/>
          <w:szCs w:val="20"/>
          <w:lang w:val="ru-RU"/>
        </w:rPr>
        <w:t xml:space="preserve"> эффективной и рациональной работы Организации и сохранности ее имущества,</w:t>
      </w:r>
      <w:r w:rsidRPr="006C6BD8">
        <w:rPr>
          <w:rFonts w:ascii="Arial" w:eastAsia="Times New Roman" w:hAnsi="Arial" w:cs="Arial"/>
          <w:szCs w:val="20"/>
          <w:lang w:val="ru-RU"/>
        </w:rPr>
        <w:t xml:space="preserve"> </w:t>
      </w:r>
    </w:p>
    <w:p w:rsidR="00690B71" w:rsidRPr="00AE490A" w:rsidRDefault="006C6BD8" w:rsidP="00690B71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6C6BD8">
        <w:rPr>
          <w:rFonts w:ascii="Arial" w:eastAsia="Times New Roman" w:hAnsi="Arial" w:cs="Arial"/>
          <w:szCs w:val="20"/>
          <w:lang w:val="ru-RU"/>
        </w:rPr>
        <w:t>обеспечение</w:t>
      </w:r>
      <w:r w:rsidR="00AE490A" w:rsidRPr="006C6BD8">
        <w:rPr>
          <w:rFonts w:ascii="Arial" w:eastAsia="Times New Roman" w:hAnsi="Arial" w:cs="Arial"/>
          <w:szCs w:val="20"/>
          <w:lang w:val="ru-RU"/>
        </w:rPr>
        <w:t xml:space="preserve"> достоверности финансовой отчетности, и</w:t>
      </w:r>
    </w:p>
    <w:p w:rsidR="00690B71" w:rsidRPr="00AE490A" w:rsidRDefault="006C6BD8" w:rsidP="00690B71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6C6BD8">
        <w:rPr>
          <w:rFonts w:ascii="Arial" w:eastAsia="Times New Roman" w:hAnsi="Arial" w:cs="Arial"/>
          <w:szCs w:val="20"/>
          <w:lang w:val="ru-RU"/>
        </w:rPr>
        <w:t>обеспечение</w:t>
      </w:r>
      <w:r w:rsidR="00AE490A" w:rsidRPr="006C6BD8">
        <w:rPr>
          <w:rFonts w:ascii="Arial" w:eastAsia="Times New Roman" w:hAnsi="Arial" w:cs="Arial"/>
          <w:szCs w:val="20"/>
          <w:lang w:val="ru-RU"/>
        </w:rPr>
        <w:t xml:space="preserve"> соблюдения соответствующих правил и положений.</w:t>
      </w:r>
    </w:p>
    <w:p w:rsidR="00690B71" w:rsidRPr="00AE490A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AE490A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6C6BD8" w:rsidRDefault="00AE490A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6C6BD8">
        <w:rPr>
          <w:rFonts w:ascii="Arial" w:eastAsia="Times New Roman" w:hAnsi="Arial" w:cs="Arial"/>
          <w:szCs w:val="20"/>
          <w:lang w:val="ru-RU"/>
        </w:rPr>
        <w:t xml:space="preserve">Таким образом, на операционном уровне система внутреннего контроля ВОИС – это не просто </w:t>
      </w:r>
      <w:r w:rsidR="006C6BD8" w:rsidRPr="006C6BD8">
        <w:rPr>
          <w:rFonts w:ascii="Arial" w:eastAsia="Times New Roman" w:hAnsi="Arial" w:cs="Arial"/>
          <w:szCs w:val="20"/>
          <w:lang w:val="ru-RU"/>
        </w:rPr>
        <w:t>периодически применяемая политика</w:t>
      </w:r>
      <w:r w:rsidRPr="006C6BD8">
        <w:rPr>
          <w:rFonts w:ascii="Arial" w:eastAsia="Times New Roman" w:hAnsi="Arial" w:cs="Arial"/>
          <w:szCs w:val="20"/>
          <w:lang w:val="ru-RU"/>
        </w:rPr>
        <w:t xml:space="preserve"> или процедура, а процесс, постоянно осуществляемый на всех уровнях Организации </w:t>
      </w:r>
      <w:r w:rsidR="006C6BD8" w:rsidRPr="006C6BD8">
        <w:rPr>
          <w:rFonts w:ascii="Arial" w:eastAsia="Times New Roman" w:hAnsi="Arial" w:cs="Arial"/>
          <w:szCs w:val="20"/>
          <w:lang w:val="ru-RU"/>
        </w:rPr>
        <w:t>путем применения</w:t>
      </w:r>
      <w:r w:rsidRPr="006C6BD8">
        <w:rPr>
          <w:rFonts w:ascii="Arial" w:eastAsia="Times New Roman" w:hAnsi="Arial" w:cs="Arial"/>
          <w:szCs w:val="20"/>
          <w:lang w:val="ru-RU"/>
        </w:rPr>
        <w:t xml:space="preserve"> </w:t>
      </w:r>
      <w:r w:rsidR="006C6BD8" w:rsidRPr="006C6BD8">
        <w:rPr>
          <w:rFonts w:ascii="Arial" w:eastAsia="Times New Roman" w:hAnsi="Arial" w:cs="Arial"/>
          <w:szCs w:val="20"/>
          <w:lang w:val="ru-RU"/>
        </w:rPr>
        <w:t xml:space="preserve">мер </w:t>
      </w:r>
      <w:r w:rsidRPr="006C6BD8">
        <w:rPr>
          <w:rFonts w:ascii="Arial" w:eastAsia="Times New Roman" w:hAnsi="Arial" w:cs="Arial"/>
          <w:szCs w:val="20"/>
          <w:lang w:val="ru-RU"/>
        </w:rPr>
        <w:t xml:space="preserve">внутреннего контроля, призванных обеспечивать достижение вышеуказанных целей. </w:t>
      </w:r>
    </w:p>
    <w:p w:rsidR="00690B71" w:rsidRPr="006C6BD8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6C6BD8" w:rsidRDefault="00AE490A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6C6BD8">
        <w:rPr>
          <w:rFonts w:ascii="Arial" w:eastAsia="Times New Roman" w:hAnsi="Arial" w:cs="Arial"/>
          <w:szCs w:val="20"/>
          <w:lang w:val="ru-RU"/>
        </w:rPr>
        <w:t xml:space="preserve">Мое текущее заявление о состоянии системы внутреннего контроля ВОИС относится, как указано выше, к году, окончившемуся 31 декабря </w:t>
      </w:r>
      <w:r w:rsidR="00BB645A" w:rsidRPr="006C6BD8">
        <w:rPr>
          <w:rFonts w:ascii="Arial" w:eastAsia="Times New Roman" w:hAnsi="Arial" w:cs="Arial"/>
          <w:szCs w:val="20"/>
          <w:lang w:val="ru-RU"/>
        </w:rPr>
        <w:t xml:space="preserve">2014 </w:t>
      </w:r>
      <w:r w:rsidR="00B0241F" w:rsidRPr="006C6BD8">
        <w:rPr>
          <w:rFonts w:ascii="Arial" w:eastAsia="Times New Roman" w:hAnsi="Arial" w:cs="Arial"/>
          <w:szCs w:val="20"/>
          <w:lang w:val="ru-RU"/>
        </w:rPr>
        <w:t>г.</w:t>
      </w:r>
      <w:r w:rsidRPr="006C6BD8">
        <w:rPr>
          <w:rFonts w:ascii="Arial" w:eastAsia="Times New Roman" w:hAnsi="Arial" w:cs="Arial"/>
          <w:szCs w:val="20"/>
          <w:lang w:val="ru-RU"/>
        </w:rPr>
        <w:t xml:space="preserve">, и периоду, окончившемуся датой утверждения финансовой отчетности Организации за </w:t>
      </w:r>
      <w:r w:rsidR="00BB645A" w:rsidRPr="006C6BD8">
        <w:rPr>
          <w:rFonts w:ascii="Arial" w:eastAsia="Times New Roman" w:hAnsi="Arial" w:cs="Arial"/>
          <w:szCs w:val="20"/>
          <w:lang w:val="ru-RU"/>
        </w:rPr>
        <w:t xml:space="preserve">2014 </w:t>
      </w:r>
      <w:r w:rsidR="00B0241F" w:rsidRPr="006C6BD8">
        <w:rPr>
          <w:rFonts w:ascii="Arial" w:eastAsia="Times New Roman" w:hAnsi="Arial" w:cs="Arial"/>
          <w:szCs w:val="20"/>
          <w:lang w:val="ru-RU"/>
        </w:rPr>
        <w:t>г.</w:t>
      </w: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6C6BD8" w:rsidRDefault="00AE490A" w:rsidP="00690B71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6C6BD8">
        <w:rPr>
          <w:rFonts w:ascii="Arial" w:eastAsia="Times New Roman" w:hAnsi="Arial" w:cs="Arial"/>
          <w:b/>
          <w:szCs w:val="20"/>
          <w:lang w:val="ru-RU"/>
        </w:rPr>
        <w:t>Основные принципы управления рисками и контроля</w:t>
      </w:r>
    </w:p>
    <w:p w:rsidR="00690B71" w:rsidRPr="00AE490A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6D1584" w:rsidRDefault="00AE06E6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>
        <w:rPr>
          <w:rFonts w:ascii="Arial" w:eastAsia="Times New Roman" w:hAnsi="Arial" w:cs="Arial"/>
          <w:szCs w:val="20"/>
          <w:lang w:val="ru-RU"/>
        </w:rPr>
        <w:t xml:space="preserve">В </w:t>
      </w:r>
      <w:r w:rsidRPr="00B0241F">
        <w:rPr>
          <w:rFonts w:ascii="Arial" w:eastAsia="Times New Roman" w:hAnsi="Arial" w:cs="Arial"/>
          <w:szCs w:val="20"/>
          <w:lang w:val="ru-RU"/>
        </w:rPr>
        <w:t xml:space="preserve">2014 </w:t>
      </w:r>
      <w:r>
        <w:rPr>
          <w:rFonts w:ascii="Arial" w:eastAsia="Times New Roman" w:hAnsi="Arial" w:cs="Arial"/>
          <w:szCs w:val="20"/>
          <w:lang w:val="ru-RU"/>
        </w:rPr>
        <w:t xml:space="preserve">г. был подготовлен </w:t>
      </w:r>
      <w:r w:rsidRPr="00B0241F">
        <w:rPr>
          <w:rFonts w:ascii="Arial" w:eastAsia="Times New Roman" w:hAnsi="Arial" w:cs="Arial"/>
          <w:szCs w:val="20"/>
          <w:lang w:val="ru-RU"/>
        </w:rPr>
        <w:t xml:space="preserve">и/или </w:t>
      </w:r>
      <w:r>
        <w:rPr>
          <w:rFonts w:ascii="Arial" w:eastAsia="Times New Roman" w:hAnsi="Arial" w:cs="Arial"/>
          <w:szCs w:val="20"/>
          <w:lang w:val="ru-RU"/>
        </w:rPr>
        <w:t xml:space="preserve">представлен на </w:t>
      </w:r>
      <w:r w:rsidRPr="00AE06E6">
        <w:rPr>
          <w:rFonts w:ascii="Arial" w:eastAsia="Times New Roman" w:hAnsi="Arial" w:cs="Arial"/>
          <w:lang w:val="ru-RU"/>
        </w:rPr>
        <w:t>рассмотрени</w:t>
      </w:r>
      <w:r>
        <w:rPr>
          <w:rFonts w:ascii="Arial" w:eastAsia="Times New Roman" w:hAnsi="Arial" w:cs="Arial"/>
          <w:szCs w:val="20"/>
          <w:lang w:val="ru-RU"/>
        </w:rPr>
        <w:t xml:space="preserve">е </w:t>
      </w:r>
      <w:r w:rsidRPr="00AE06E6">
        <w:rPr>
          <w:rFonts w:ascii="Arial" w:eastAsia="Times New Roman" w:hAnsi="Arial" w:cs="Arial"/>
          <w:szCs w:val="20"/>
          <w:lang w:val="ru-RU"/>
        </w:rPr>
        <w:t>государств-членов</w:t>
      </w:r>
      <w:r>
        <w:rPr>
          <w:rFonts w:ascii="Arial" w:eastAsia="Times New Roman" w:hAnsi="Arial" w:cs="Arial"/>
          <w:szCs w:val="20"/>
          <w:lang w:val="ru-RU"/>
        </w:rPr>
        <w:t xml:space="preserve"> </w:t>
      </w:r>
      <w:r w:rsidRPr="00B0241F">
        <w:rPr>
          <w:rFonts w:ascii="Arial" w:eastAsia="Times New Roman" w:hAnsi="Arial" w:cs="Arial"/>
          <w:szCs w:val="20"/>
          <w:lang w:val="ru-RU"/>
        </w:rPr>
        <w:t xml:space="preserve">ВОИС </w:t>
      </w:r>
      <w:r>
        <w:rPr>
          <w:rFonts w:ascii="Arial" w:eastAsia="Times New Roman" w:hAnsi="Arial" w:cs="Arial"/>
          <w:szCs w:val="20"/>
          <w:lang w:val="ru-RU"/>
        </w:rPr>
        <w:t>ряд документов</w:t>
      </w:r>
      <w:r w:rsidR="00690B71" w:rsidRPr="00B0241F">
        <w:rPr>
          <w:rFonts w:ascii="Arial" w:eastAsia="Times New Roman" w:hAnsi="Arial" w:cs="Arial"/>
          <w:szCs w:val="20"/>
          <w:lang w:val="ru-RU"/>
        </w:rPr>
        <w:t xml:space="preserve">, </w:t>
      </w:r>
      <w:r w:rsidR="007C36C2" w:rsidRPr="007C36C2">
        <w:rPr>
          <w:rFonts w:ascii="Arial" w:eastAsia="Times New Roman" w:hAnsi="Arial" w:cs="Arial"/>
          <w:szCs w:val="20"/>
          <w:lang w:val="ru-RU"/>
        </w:rPr>
        <w:t>содерж</w:t>
      </w:r>
      <w:r w:rsidR="007C36C2">
        <w:rPr>
          <w:rFonts w:ascii="Arial" w:eastAsia="Times New Roman" w:hAnsi="Arial" w:cs="Arial"/>
          <w:szCs w:val="20"/>
          <w:lang w:val="ru-RU"/>
        </w:rPr>
        <w:t>ащих</w:t>
      </w:r>
      <w:r>
        <w:rPr>
          <w:rFonts w:ascii="Arial" w:eastAsia="Times New Roman" w:hAnsi="Arial" w:cs="Arial"/>
          <w:szCs w:val="20"/>
          <w:lang w:val="ru-RU"/>
        </w:rPr>
        <w:t xml:space="preserve"> формализованные </w:t>
      </w:r>
      <w:r w:rsidR="00BB645A" w:rsidRPr="00B0241F">
        <w:rPr>
          <w:rFonts w:ascii="Arial" w:eastAsia="Times New Roman" w:hAnsi="Arial" w:cs="Arial"/>
          <w:szCs w:val="20"/>
          <w:lang w:val="ru-RU"/>
        </w:rPr>
        <w:t>и</w:t>
      </w:r>
      <w:r w:rsidR="00690B71" w:rsidRPr="00B0241F">
        <w:rPr>
          <w:rFonts w:ascii="Arial" w:eastAsia="Times New Roman" w:hAnsi="Arial" w:cs="Arial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Cs w:val="20"/>
          <w:lang w:val="ru-RU"/>
        </w:rPr>
        <w:t xml:space="preserve">последовательные </w:t>
      </w:r>
      <w:r w:rsidR="00DE2436" w:rsidRPr="00B0241F">
        <w:rPr>
          <w:rFonts w:ascii="Arial" w:eastAsia="Times New Roman" w:hAnsi="Arial" w:cs="Arial"/>
          <w:szCs w:val="20"/>
          <w:lang w:val="ru-RU"/>
        </w:rPr>
        <w:t>принципы</w:t>
      </w:r>
      <w:r>
        <w:rPr>
          <w:rFonts w:ascii="Arial" w:eastAsia="Times New Roman" w:hAnsi="Arial" w:cs="Arial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Cs w:val="20"/>
          <w:lang w:val="ru-RU"/>
        </w:rPr>
        <w:lastRenderedPageBreak/>
        <w:t>управления рисками</w:t>
      </w:r>
      <w:r w:rsidRPr="00B0241F">
        <w:rPr>
          <w:rFonts w:ascii="Arial" w:eastAsia="Times New Roman" w:hAnsi="Arial" w:cs="Arial"/>
          <w:szCs w:val="20"/>
          <w:lang w:val="ru-RU"/>
        </w:rPr>
        <w:t xml:space="preserve"> и </w:t>
      </w:r>
      <w:r>
        <w:rPr>
          <w:rFonts w:ascii="Arial" w:eastAsia="Times New Roman" w:hAnsi="Arial" w:cs="Arial"/>
          <w:szCs w:val="20"/>
          <w:lang w:val="ru-RU"/>
        </w:rPr>
        <w:t>вн</w:t>
      </w:r>
      <w:r w:rsidR="007C36C2">
        <w:rPr>
          <w:rFonts w:ascii="Arial" w:eastAsia="Times New Roman" w:hAnsi="Arial" w:cs="Arial"/>
          <w:szCs w:val="20"/>
          <w:lang w:val="ru-RU"/>
        </w:rPr>
        <w:t xml:space="preserve">утреннего контроля. Они включали </w:t>
      </w:r>
      <w:r w:rsidR="006D1584">
        <w:rPr>
          <w:rFonts w:ascii="Times New Roman" w:eastAsia="Times New Roman" w:hAnsi="Times New Roman" w:cs="Times New Roman"/>
          <w:szCs w:val="20"/>
          <w:lang w:val="ru-RU"/>
        </w:rPr>
        <w:t>«</w:t>
      </w:r>
      <w:r w:rsidR="006D1584">
        <w:rPr>
          <w:rFonts w:ascii="Arial" w:eastAsia="Times New Roman" w:hAnsi="Arial" w:cs="Arial"/>
          <w:szCs w:val="20"/>
          <w:lang w:val="ru-RU"/>
        </w:rPr>
        <w:t xml:space="preserve">Основы </w:t>
      </w:r>
      <w:r w:rsidR="007C36C2" w:rsidRPr="007C36C2">
        <w:rPr>
          <w:rFonts w:ascii="Arial" w:eastAsia="Times New Roman" w:hAnsi="Arial" w:cs="Arial"/>
          <w:szCs w:val="20"/>
          <w:lang w:val="ru-RU"/>
        </w:rPr>
        <w:t>отчетности</w:t>
      </w:r>
      <w:r w:rsidR="00DE2436" w:rsidRPr="007C36C2">
        <w:rPr>
          <w:rFonts w:ascii="Arial" w:eastAsia="Times New Roman" w:hAnsi="Arial" w:cs="Arial"/>
          <w:szCs w:val="20"/>
          <w:lang w:val="ru-RU"/>
        </w:rPr>
        <w:t xml:space="preserve"> </w:t>
      </w:r>
      <w:r w:rsidR="007C36C2" w:rsidRPr="007C36C2">
        <w:rPr>
          <w:rFonts w:ascii="Arial" w:eastAsia="Times New Roman" w:hAnsi="Arial" w:cs="Arial"/>
          <w:szCs w:val="20"/>
          <w:lang w:val="ru-RU"/>
        </w:rPr>
        <w:t>ВОИС</w:t>
      </w:r>
      <w:r w:rsidR="006D1584">
        <w:rPr>
          <w:rFonts w:ascii="Times New Roman" w:eastAsia="Times New Roman" w:hAnsi="Times New Roman" w:cs="Times New Roman"/>
          <w:szCs w:val="20"/>
          <w:lang w:val="ru-RU"/>
        </w:rPr>
        <w:t>»</w:t>
      </w:r>
      <w:r w:rsidR="00690B71" w:rsidRPr="007C36C2">
        <w:rPr>
          <w:rFonts w:ascii="Arial" w:eastAsia="Times New Roman" w:hAnsi="Arial" w:cs="Arial"/>
          <w:szCs w:val="20"/>
          <w:lang w:val="ru-RU"/>
        </w:rPr>
        <w:t xml:space="preserve">, </w:t>
      </w:r>
      <w:r w:rsidR="006D1584">
        <w:rPr>
          <w:rFonts w:ascii="Times New Roman" w:eastAsia="Times New Roman" w:hAnsi="Times New Roman" w:cs="Times New Roman"/>
          <w:szCs w:val="20"/>
          <w:lang w:val="ru-RU"/>
        </w:rPr>
        <w:t>«</w:t>
      </w:r>
      <w:r w:rsidR="007C36C2" w:rsidRPr="007C36C2">
        <w:rPr>
          <w:rFonts w:ascii="Arial" w:eastAsia="Times New Roman" w:hAnsi="Arial" w:cs="Arial"/>
          <w:szCs w:val="20"/>
          <w:lang w:val="ru-RU"/>
        </w:rPr>
        <w:t xml:space="preserve">Заявление </w:t>
      </w:r>
      <w:r w:rsidR="006D1584" w:rsidRPr="007C36C2">
        <w:rPr>
          <w:rFonts w:ascii="Arial" w:eastAsia="Times New Roman" w:hAnsi="Arial" w:cs="Arial"/>
          <w:szCs w:val="20"/>
          <w:lang w:val="ru-RU"/>
        </w:rPr>
        <w:t>ВОИС</w:t>
      </w:r>
      <w:r w:rsidR="006D1584" w:rsidRPr="006D1584">
        <w:rPr>
          <w:rFonts w:ascii="Arial" w:eastAsia="Times New Roman" w:hAnsi="Arial" w:cs="Arial"/>
          <w:szCs w:val="20"/>
          <w:lang w:val="ru-RU"/>
        </w:rPr>
        <w:t xml:space="preserve"> </w:t>
      </w:r>
      <w:r w:rsidR="007C36C2" w:rsidRPr="007C36C2">
        <w:rPr>
          <w:rFonts w:ascii="Arial" w:eastAsia="Times New Roman" w:hAnsi="Arial" w:cs="Arial"/>
          <w:szCs w:val="20"/>
          <w:lang w:val="ru-RU"/>
        </w:rPr>
        <w:t>о параметрах приемлемого риска</w:t>
      </w:r>
      <w:r w:rsidR="006D1584">
        <w:rPr>
          <w:rFonts w:ascii="Times New Roman" w:eastAsia="Times New Roman" w:hAnsi="Times New Roman" w:cs="Times New Roman"/>
          <w:szCs w:val="20"/>
          <w:lang w:val="ru-RU"/>
        </w:rPr>
        <w:t>»</w:t>
      </w:r>
      <w:r w:rsidR="00690B71" w:rsidRPr="007C36C2">
        <w:rPr>
          <w:rFonts w:ascii="Arial" w:eastAsia="Times New Roman" w:hAnsi="Arial" w:cs="Arial"/>
          <w:szCs w:val="20"/>
          <w:lang w:val="ru-RU"/>
        </w:rPr>
        <w:t xml:space="preserve">, </w:t>
      </w:r>
      <w:r w:rsidR="007C36C2" w:rsidRPr="007C36C2">
        <w:rPr>
          <w:rFonts w:ascii="Arial" w:eastAsia="Times New Roman" w:hAnsi="Arial" w:cs="Arial"/>
          <w:szCs w:val="20"/>
          <w:lang w:val="ru-RU"/>
        </w:rPr>
        <w:t>служебные</w:t>
      </w:r>
      <w:r w:rsidR="00B3511F" w:rsidRPr="007C36C2">
        <w:rPr>
          <w:rFonts w:ascii="Arial" w:eastAsia="Times New Roman" w:hAnsi="Arial" w:cs="Arial"/>
          <w:szCs w:val="20"/>
          <w:lang w:val="ru-RU"/>
        </w:rPr>
        <w:t xml:space="preserve"> инструкции</w:t>
      </w:r>
      <w:r w:rsidR="007C36C2" w:rsidRPr="007C36C2">
        <w:rPr>
          <w:rFonts w:ascii="Arial" w:eastAsia="Times New Roman" w:hAnsi="Arial" w:cs="Arial"/>
          <w:szCs w:val="20"/>
          <w:lang w:val="ru-RU"/>
        </w:rPr>
        <w:t>,</w:t>
      </w:r>
      <w:r w:rsidR="00690B71" w:rsidRPr="007C36C2">
        <w:rPr>
          <w:rFonts w:ascii="Arial" w:eastAsia="Times New Roman" w:hAnsi="Arial" w:cs="Arial"/>
          <w:szCs w:val="20"/>
          <w:lang w:val="ru-RU"/>
        </w:rPr>
        <w:t xml:space="preserve"> </w:t>
      </w:r>
      <w:r w:rsidR="007C36C2" w:rsidRPr="007C36C2">
        <w:rPr>
          <w:rFonts w:ascii="Arial" w:eastAsia="Times New Roman" w:hAnsi="Arial" w:cs="Arial"/>
          <w:szCs w:val="20"/>
          <w:lang w:val="ru-RU"/>
        </w:rPr>
        <w:t>предусматривающие создание Группы</w:t>
      </w:r>
      <w:r w:rsidR="00690B71" w:rsidRPr="007C36C2">
        <w:rPr>
          <w:rFonts w:ascii="Arial" w:eastAsia="Times New Roman" w:hAnsi="Arial" w:cs="Arial"/>
          <w:szCs w:val="20"/>
          <w:lang w:val="ru-RU"/>
        </w:rPr>
        <w:t xml:space="preserve"> </w:t>
      </w:r>
      <w:r w:rsidR="007C36C2" w:rsidRPr="007C36C2">
        <w:rPr>
          <w:rFonts w:ascii="Arial" w:eastAsia="Times New Roman" w:hAnsi="Arial" w:cs="Arial"/>
          <w:szCs w:val="20"/>
          <w:lang w:val="ru-RU"/>
        </w:rPr>
        <w:t xml:space="preserve">управления рисками </w:t>
      </w:r>
      <w:r w:rsidR="00690B71" w:rsidRPr="007C36C2">
        <w:rPr>
          <w:rFonts w:ascii="Arial" w:eastAsia="Times New Roman" w:hAnsi="Arial" w:cs="Arial"/>
          <w:szCs w:val="20"/>
          <w:lang w:val="ru-RU"/>
        </w:rPr>
        <w:t>(</w:t>
      </w:r>
      <w:bookmarkStart w:id="5" w:name="c"/>
      <w:r w:rsidRPr="007C36C2">
        <w:rPr>
          <w:rFonts w:ascii="Arial" w:eastAsia="Times New Roman" w:hAnsi="Arial" w:cs="Arial"/>
          <w:szCs w:val="20"/>
          <w:lang w:val="ru-RU"/>
        </w:rPr>
        <w:t>ГУР</w:t>
      </w:r>
      <w:bookmarkEnd w:id="5"/>
      <w:r w:rsidR="00690B71" w:rsidRPr="007C36C2">
        <w:rPr>
          <w:rFonts w:ascii="Arial" w:eastAsia="Times New Roman" w:hAnsi="Arial" w:cs="Arial"/>
          <w:szCs w:val="20"/>
          <w:lang w:val="ru-RU"/>
        </w:rPr>
        <w:t>)</w:t>
      </w:r>
      <w:r w:rsidR="007C36C2" w:rsidRPr="007C36C2">
        <w:rPr>
          <w:rFonts w:ascii="Arial" w:eastAsia="Times New Roman" w:hAnsi="Arial" w:cs="Arial"/>
          <w:szCs w:val="20"/>
          <w:lang w:val="ru-RU"/>
        </w:rPr>
        <w:t xml:space="preserve"> и служебные</w:t>
      </w:r>
      <w:r w:rsidR="00B3511F" w:rsidRPr="007C36C2">
        <w:rPr>
          <w:rFonts w:ascii="Arial" w:eastAsia="Times New Roman" w:hAnsi="Arial" w:cs="Arial"/>
          <w:szCs w:val="20"/>
          <w:lang w:val="ru-RU"/>
        </w:rPr>
        <w:t xml:space="preserve"> инструкции</w:t>
      </w:r>
      <w:r w:rsidR="00690B71" w:rsidRPr="007C36C2">
        <w:rPr>
          <w:rFonts w:ascii="Arial" w:eastAsia="Times New Roman" w:hAnsi="Arial" w:cs="Arial"/>
          <w:szCs w:val="20"/>
          <w:lang w:val="ru-RU"/>
        </w:rPr>
        <w:t xml:space="preserve"> </w:t>
      </w:r>
      <w:r w:rsidR="007C36C2" w:rsidRPr="007C36C2">
        <w:rPr>
          <w:rFonts w:ascii="Arial" w:eastAsia="Times New Roman" w:hAnsi="Arial" w:cs="Arial"/>
          <w:szCs w:val="20"/>
          <w:lang w:val="ru-RU"/>
        </w:rPr>
        <w:t>по вопросам Политики управления рисками ВОИС</w:t>
      </w:r>
      <w:r w:rsidR="00690B71" w:rsidRPr="007C36C2">
        <w:rPr>
          <w:rFonts w:ascii="Arial" w:eastAsia="Times New Roman" w:hAnsi="Arial" w:cs="Arial"/>
          <w:szCs w:val="20"/>
          <w:lang w:val="ru-RU"/>
        </w:rPr>
        <w:t>,</w:t>
      </w:r>
      <w:r w:rsidR="007C36C2" w:rsidRPr="007C36C2">
        <w:rPr>
          <w:rFonts w:ascii="Arial" w:eastAsia="Times New Roman" w:hAnsi="Arial" w:cs="Arial"/>
          <w:szCs w:val="20"/>
          <w:lang w:val="ru-RU"/>
        </w:rPr>
        <w:t xml:space="preserve"> а также </w:t>
      </w:r>
      <w:r w:rsidR="006D1584">
        <w:rPr>
          <w:rFonts w:ascii="Times New Roman" w:eastAsia="Times New Roman" w:hAnsi="Times New Roman" w:cs="Times New Roman"/>
          <w:szCs w:val="20"/>
          <w:lang w:val="ru-RU"/>
        </w:rPr>
        <w:t>«</w:t>
      </w:r>
      <w:r w:rsidR="007C36C2" w:rsidRPr="007C36C2">
        <w:rPr>
          <w:rFonts w:ascii="Arial" w:eastAsia="Times New Roman" w:hAnsi="Arial" w:cs="Arial"/>
          <w:szCs w:val="20"/>
          <w:lang w:val="ru-RU"/>
        </w:rPr>
        <w:t>Справочник по вопросам управления р</w:t>
      </w:r>
      <w:r w:rsidR="00BB645A" w:rsidRPr="007C36C2">
        <w:rPr>
          <w:rFonts w:ascii="Arial" w:eastAsia="Times New Roman" w:hAnsi="Arial" w:cs="Arial"/>
          <w:szCs w:val="20"/>
          <w:lang w:val="ru-RU"/>
        </w:rPr>
        <w:t>иск</w:t>
      </w:r>
      <w:r w:rsidR="007C36C2" w:rsidRPr="007C36C2">
        <w:rPr>
          <w:rFonts w:ascii="Arial" w:eastAsia="Times New Roman" w:hAnsi="Arial" w:cs="Arial"/>
          <w:szCs w:val="20"/>
          <w:lang w:val="ru-RU"/>
        </w:rPr>
        <w:t>ами</w:t>
      </w:r>
      <w:r w:rsidR="00690B71" w:rsidRPr="007C36C2">
        <w:rPr>
          <w:rFonts w:ascii="Arial" w:eastAsia="Times New Roman" w:hAnsi="Arial" w:cs="Arial"/>
          <w:szCs w:val="20"/>
          <w:lang w:val="ru-RU"/>
        </w:rPr>
        <w:t xml:space="preserve"> </w:t>
      </w:r>
      <w:r w:rsidR="00BB645A" w:rsidRPr="007C36C2">
        <w:rPr>
          <w:rFonts w:ascii="Arial" w:eastAsia="Times New Roman" w:hAnsi="Arial" w:cs="Arial"/>
          <w:szCs w:val="20"/>
          <w:lang w:val="ru-RU"/>
        </w:rPr>
        <w:t>и</w:t>
      </w:r>
      <w:r w:rsidR="00690B71" w:rsidRPr="007C36C2">
        <w:rPr>
          <w:rFonts w:ascii="Arial" w:eastAsia="Times New Roman" w:hAnsi="Arial" w:cs="Arial"/>
          <w:szCs w:val="20"/>
          <w:lang w:val="ru-RU"/>
        </w:rPr>
        <w:t xml:space="preserve"> </w:t>
      </w:r>
      <w:r w:rsidR="007C36C2" w:rsidRPr="007C36C2">
        <w:rPr>
          <w:rFonts w:ascii="Arial" w:eastAsia="Times New Roman" w:hAnsi="Arial" w:cs="Arial"/>
          <w:szCs w:val="20"/>
          <w:lang w:val="ru-RU"/>
        </w:rPr>
        <w:t>внутреннего контроля</w:t>
      </w:r>
      <w:r w:rsidR="006D1584">
        <w:rPr>
          <w:rFonts w:ascii="Times New Roman" w:eastAsia="Times New Roman" w:hAnsi="Times New Roman" w:cs="Times New Roman"/>
          <w:szCs w:val="20"/>
          <w:lang w:val="ru-RU"/>
        </w:rPr>
        <w:t>»</w:t>
      </w:r>
      <w:r w:rsidR="006D1584">
        <w:rPr>
          <w:rFonts w:ascii="Arial" w:eastAsia="Times New Roman" w:hAnsi="Arial" w:cs="Arial"/>
          <w:szCs w:val="20"/>
          <w:lang w:val="ru-RU"/>
        </w:rPr>
        <w:t xml:space="preserve">. </w:t>
      </w: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B0241F" w:rsidRDefault="006D1584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>
        <w:rPr>
          <w:rFonts w:ascii="Arial" w:eastAsia="Times New Roman" w:hAnsi="Arial" w:cs="Arial"/>
          <w:szCs w:val="20"/>
          <w:lang w:val="ru-RU"/>
        </w:rPr>
        <w:t xml:space="preserve">ГУР </w:t>
      </w:r>
      <w:r w:rsidR="00AE06E6">
        <w:rPr>
          <w:rFonts w:ascii="Arial" w:eastAsia="Times New Roman" w:hAnsi="Arial" w:cs="Arial"/>
          <w:lang w:val="ru-RU"/>
        </w:rPr>
        <w:t xml:space="preserve">рассмотрела </w:t>
      </w:r>
      <w:r w:rsidR="00AE06E6">
        <w:rPr>
          <w:rFonts w:ascii="Arial" w:eastAsia="Times New Roman" w:hAnsi="Arial" w:cs="Arial"/>
          <w:szCs w:val="20"/>
          <w:lang w:val="ru-RU"/>
        </w:rPr>
        <w:t>первый</w:t>
      </w:r>
      <w:r w:rsidR="00690B71" w:rsidRPr="00B0241F">
        <w:rPr>
          <w:rFonts w:ascii="Arial" w:eastAsia="Times New Roman" w:hAnsi="Arial" w:cs="Arial"/>
          <w:szCs w:val="20"/>
          <w:lang w:val="ru-RU"/>
        </w:rPr>
        <w:t xml:space="preserve"> </w:t>
      </w:r>
      <w:r w:rsidR="00AE06E6">
        <w:rPr>
          <w:rFonts w:ascii="Arial" w:eastAsia="Times New Roman" w:hAnsi="Arial" w:cs="Arial"/>
          <w:szCs w:val="20"/>
          <w:lang w:val="ru-RU"/>
        </w:rPr>
        <w:t xml:space="preserve">полугодовой </w:t>
      </w:r>
      <w:r w:rsidR="00AE06E6" w:rsidRPr="00B0241F">
        <w:rPr>
          <w:rFonts w:ascii="Arial" w:eastAsia="Times New Roman" w:hAnsi="Arial" w:cs="Arial"/>
          <w:szCs w:val="20"/>
          <w:lang w:val="ru-RU"/>
        </w:rPr>
        <w:t>о</w:t>
      </w:r>
      <w:r w:rsidR="00BB645A" w:rsidRPr="00B0241F">
        <w:rPr>
          <w:rFonts w:ascii="Arial" w:eastAsia="Times New Roman" w:hAnsi="Arial" w:cs="Arial"/>
          <w:szCs w:val="20"/>
          <w:lang w:val="ru-RU"/>
        </w:rPr>
        <w:t>тчет</w:t>
      </w:r>
      <w:r w:rsidR="00690B71" w:rsidRPr="00B0241F">
        <w:rPr>
          <w:rFonts w:ascii="Arial" w:eastAsia="Times New Roman" w:hAnsi="Arial" w:cs="Arial"/>
          <w:szCs w:val="20"/>
          <w:lang w:val="ru-RU"/>
        </w:rPr>
        <w:t xml:space="preserve"> </w:t>
      </w:r>
      <w:r w:rsidR="00D67381" w:rsidRPr="00B0241F">
        <w:rPr>
          <w:rFonts w:ascii="Arial" w:eastAsia="Times New Roman" w:hAnsi="Arial" w:cs="Arial"/>
          <w:szCs w:val="20"/>
          <w:lang w:val="ru-RU"/>
        </w:rPr>
        <w:t>ВОИС</w:t>
      </w:r>
      <w:r w:rsidR="00690B71" w:rsidRPr="00B0241F">
        <w:rPr>
          <w:rFonts w:ascii="Arial" w:eastAsia="Times New Roman" w:hAnsi="Arial" w:cs="Arial"/>
          <w:szCs w:val="20"/>
          <w:lang w:val="ru-RU"/>
        </w:rPr>
        <w:t xml:space="preserve"> </w:t>
      </w:r>
      <w:r w:rsidR="00AE06E6" w:rsidRPr="00AE06E6">
        <w:rPr>
          <w:rFonts w:ascii="Arial" w:eastAsia="Times New Roman" w:hAnsi="Arial" w:cs="Arial"/>
          <w:szCs w:val="20"/>
          <w:lang w:val="ru-RU"/>
        </w:rPr>
        <w:t>по вопросам</w:t>
      </w:r>
      <w:r w:rsidR="00AE06E6">
        <w:rPr>
          <w:rFonts w:ascii="Arial" w:eastAsia="Times New Roman" w:hAnsi="Arial" w:cs="Arial"/>
          <w:szCs w:val="20"/>
          <w:lang w:val="ru-RU"/>
        </w:rPr>
        <w:t xml:space="preserve"> управления рисками</w:t>
      </w:r>
      <w:r w:rsidR="00AE06E6" w:rsidRPr="00B0241F">
        <w:rPr>
          <w:rFonts w:ascii="Arial" w:eastAsia="Times New Roman" w:hAnsi="Arial" w:cs="Arial"/>
          <w:szCs w:val="20"/>
          <w:lang w:val="ru-RU"/>
        </w:rPr>
        <w:t xml:space="preserve"> </w:t>
      </w:r>
      <w:r w:rsidR="00AE06E6">
        <w:rPr>
          <w:rFonts w:ascii="Arial" w:eastAsia="Times New Roman" w:hAnsi="Arial" w:cs="Arial"/>
          <w:szCs w:val="20"/>
          <w:lang w:val="ru-RU"/>
        </w:rPr>
        <w:t xml:space="preserve">на своей </w:t>
      </w:r>
      <w:r w:rsidR="00DE2436" w:rsidRPr="00B0241F">
        <w:rPr>
          <w:rFonts w:ascii="Arial" w:eastAsia="Times New Roman" w:hAnsi="Arial" w:cs="Arial"/>
          <w:szCs w:val="20"/>
          <w:lang w:val="ru-RU"/>
        </w:rPr>
        <w:t>третьей</w:t>
      </w:r>
      <w:r w:rsidR="00690B71" w:rsidRPr="00B0241F">
        <w:rPr>
          <w:rFonts w:ascii="Arial" w:eastAsia="Times New Roman" w:hAnsi="Arial" w:cs="Arial"/>
          <w:szCs w:val="20"/>
          <w:lang w:val="ru-RU"/>
        </w:rPr>
        <w:t xml:space="preserve"> </w:t>
      </w:r>
      <w:r w:rsidR="00AE06E6">
        <w:rPr>
          <w:rFonts w:ascii="Arial" w:eastAsia="Times New Roman" w:hAnsi="Arial" w:cs="Arial"/>
          <w:szCs w:val="20"/>
          <w:lang w:val="ru-RU"/>
        </w:rPr>
        <w:t>сессии, состо</w:t>
      </w:r>
      <w:r w:rsidR="00F974C7">
        <w:rPr>
          <w:rFonts w:ascii="Arial" w:eastAsia="Times New Roman" w:hAnsi="Arial" w:cs="Arial"/>
          <w:szCs w:val="20"/>
          <w:lang w:val="ru-RU"/>
        </w:rPr>
        <w:t>я</w:t>
      </w:r>
      <w:r w:rsidR="00AE06E6">
        <w:rPr>
          <w:rFonts w:ascii="Arial" w:eastAsia="Times New Roman" w:hAnsi="Arial" w:cs="Arial"/>
          <w:szCs w:val="20"/>
          <w:lang w:val="ru-RU"/>
        </w:rPr>
        <w:t>вшейся в августе</w:t>
      </w:r>
      <w:r w:rsidR="00690B71" w:rsidRPr="00B0241F">
        <w:rPr>
          <w:rFonts w:ascii="Arial" w:eastAsia="Times New Roman" w:hAnsi="Arial" w:cs="Arial"/>
          <w:szCs w:val="20"/>
          <w:lang w:val="ru-RU"/>
        </w:rPr>
        <w:t xml:space="preserve"> </w:t>
      </w:r>
      <w:r w:rsidR="00BB645A" w:rsidRPr="00B0241F">
        <w:rPr>
          <w:rFonts w:ascii="Arial" w:eastAsia="Times New Roman" w:hAnsi="Arial" w:cs="Arial"/>
          <w:szCs w:val="20"/>
          <w:lang w:val="ru-RU"/>
        </w:rPr>
        <w:t>2014</w:t>
      </w:r>
      <w:r w:rsidR="00AE06E6">
        <w:rPr>
          <w:rFonts w:ascii="Arial" w:eastAsia="Times New Roman" w:hAnsi="Arial" w:cs="Arial"/>
          <w:szCs w:val="20"/>
          <w:lang w:val="ru-RU"/>
        </w:rPr>
        <w:t> </w:t>
      </w:r>
      <w:r w:rsidR="00B0241F">
        <w:rPr>
          <w:rFonts w:ascii="Arial" w:eastAsia="Times New Roman" w:hAnsi="Arial" w:cs="Arial"/>
          <w:szCs w:val="20"/>
          <w:lang w:val="ru-RU"/>
        </w:rPr>
        <w:t>г.</w:t>
      </w:r>
      <w:r w:rsidR="00AE06E6">
        <w:rPr>
          <w:rFonts w:ascii="Arial" w:eastAsia="Times New Roman" w:hAnsi="Arial" w:cs="Arial"/>
          <w:szCs w:val="20"/>
          <w:lang w:val="ru-RU"/>
        </w:rPr>
        <w:t xml:space="preserve"> </w:t>
      </w:r>
      <w:r w:rsidR="00AE06E6" w:rsidRPr="00AE06E6">
        <w:rPr>
          <w:rFonts w:ascii="Arial" w:eastAsia="Times New Roman" w:hAnsi="Arial" w:cs="Arial"/>
          <w:szCs w:val="20"/>
          <w:lang w:val="ru-RU"/>
        </w:rPr>
        <w:t>В рамках</w:t>
      </w:r>
      <w:r w:rsidR="00AE06E6">
        <w:rPr>
          <w:rFonts w:ascii="Arial" w:eastAsia="Times New Roman" w:hAnsi="Arial" w:cs="Arial"/>
          <w:szCs w:val="20"/>
          <w:lang w:val="ru-RU"/>
        </w:rPr>
        <w:t xml:space="preserve"> других </w:t>
      </w:r>
      <w:r w:rsidR="00AE06E6" w:rsidRPr="00AE06E6">
        <w:rPr>
          <w:rFonts w:ascii="Arial" w:eastAsia="Times New Roman" w:hAnsi="Arial" w:cs="Arial"/>
          <w:szCs w:val="20"/>
          <w:lang w:val="ru-RU"/>
        </w:rPr>
        <w:t>заседани</w:t>
      </w:r>
      <w:r w:rsidR="00AE06E6">
        <w:rPr>
          <w:rFonts w:ascii="Arial" w:eastAsia="Times New Roman" w:hAnsi="Arial" w:cs="Arial"/>
          <w:szCs w:val="20"/>
          <w:lang w:val="ru-RU"/>
        </w:rPr>
        <w:t xml:space="preserve">й, состоявшихся в </w:t>
      </w:r>
      <w:r w:rsidR="00BB645A" w:rsidRPr="00B0241F">
        <w:rPr>
          <w:rFonts w:ascii="Arial" w:eastAsia="Times New Roman" w:hAnsi="Arial" w:cs="Arial"/>
          <w:szCs w:val="20"/>
          <w:lang w:val="ru-RU"/>
        </w:rPr>
        <w:t xml:space="preserve">2014 </w:t>
      </w:r>
      <w:r w:rsidR="00B0241F" w:rsidRPr="00B0241F">
        <w:rPr>
          <w:rFonts w:ascii="Arial" w:eastAsia="Times New Roman" w:hAnsi="Arial" w:cs="Arial"/>
          <w:szCs w:val="20"/>
          <w:lang w:val="ru-RU"/>
        </w:rPr>
        <w:t>г.</w:t>
      </w:r>
      <w:r w:rsidR="00690B71" w:rsidRPr="00B0241F">
        <w:rPr>
          <w:rFonts w:ascii="Arial" w:eastAsia="Times New Roman" w:hAnsi="Arial" w:cs="Arial"/>
          <w:szCs w:val="20"/>
          <w:lang w:val="ru-RU"/>
        </w:rPr>
        <w:t xml:space="preserve"> (</w:t>
      </w:r>
      <w:r w:rsidR="00AE06E6">
        <w:rPr>
          <w:rFonts w:ascii="Arial" w:eastAsia="Times New Roman" w:hAnsi="Arial" w:cs="Arial"/>
          <w:szCs w:val="20"/>
          <w:lang w:val="ru-RU"/>
        </w:rPr>
        <w:t xml:space="preserve">всего </w:t>
      </w:r>
      <w:r>
        <w:rPr>
          <w:rFonts w:ascii="Arial" w:eastAsia="Times New Roman" w:hAnsi="Arial" w:cs="Arial"/>
          <w:szCs w:val="20"/>
          <w:lang w:val="ru-RU"/>
        </w:rPr>
        <w:t xml:space="preserve">состоялось </w:t>
      </w:r>
      <w:r w:rsidR="00BB645A" w:rsidRPr="00B0241F">
        <w:rPr>
          <w:rFonts w:ascii="Arial" w:eastAsia="Times New Roman" w:hAnsi="Arial" w:cs="Arial"/>
          <w:szCs w:val="20"/>
          <w:lang w:val="ru-RU"/>
        </w:rPr>
        <w:t>шесть</w:t>
      </w:r>
      <w:r w:rsidR="00690B71" w:rsidRPr="00B0241F">
        <w:rPr>
          <w:rFonts w:ascii="Arial" w:eastAsia="Times New Roman" w:hAnsi="Arial" w:cs="Arial"/>
          <w:szCs w:val="20"/>
          <w:lang w:val="ru-RU"/>
        </w:rPr>
        <w:t xml:space="preserve"> </w:t>
      </w:r>
      <w:r w:rsidR="00AE06E6" w:rsidRPr="00AE06E6">
        <w:rPr>
          <w:rFonts w:ascii="Arial" w:eastAsia="Times New Roman" w:hAnsi="Arial" w:cs="Arial"/>
          <w:szCs w:val="20"/>
          <w:lang w:val="ru-RU"/>
        </w:rPr>
        <w:t>заседани</w:t>
      </w:r>
      <w:r w:rsidR="00AE06E6">
        <w:rPr>
          <w:rFonts w:ascii="Arial" w:eastAsia="Times New Roman" w:hAnsi="Arial" w:cs="Arial"/>
          <w:szCs w:val="20"/>
          <w:lang w:val="ru-RU"/>
        </w:rPr>
        <w:t>й</w:t>
      </w:r>
      <w:r>
        <w:rPr>
          <w:rFonts w:ascii="Arial" w:eastAsia="Times New Roman" w:hAnsi="Arial" w:cs="Arial"/>
          <w:szCs w:val="20"/>
          <w:lang w:val="ru-RU"/>
        </w:rPr>
        <w:t xml:space="preserve"> </w:t>
      </w:r>
      <w:r w:rsidRPr="006D1584">
        <w:rPr>
          <w:rFonts w:ascii="Arial" w:eastAsia="Times New Roman" w:hAnsi="Arial" w:cs="Arial"/>
          <w:szCs w:val="20"/>
          <w:lang w:val="ru-RU"/>
        </w:rPr>
        <w:t>групп</w:t>
      </w:r>
      <w:r>
        <w:rPr>
          <w:rFonts w:ascii="Arial" w:eastAsia="Times New Roman" w:hAnsi="Arial" w:cs="Arial"/>
          <w:szCs w:val="20"/>
          <w:lang w:val="ru-RU"/>
        </w:rPr>
        <w:t>ы</w:t>
      </w:r>
      <w:r w:rsidR="00690B71" w:rsidRPr="00B0241F">
        <w:rPr>
          <w:rFonts w:ascii="Arial" w:eastAsia="Times New Roman" w:hAnsi="Arial" w:cs="Arial"/>
          <w:szCs w:val="20"/>
          <w:lang w:val="ru-RU"/>
        </w:rPr>
        <w:t xml:space="preserve">), </w:t>
      </w:r>
      <w:r w:rsidR="00AE06E6">
        <w:rPr>
          <w:rFonts w:ascii="Arial" w:eastAsia="Times New Roman" w:hAnsi="Arial" w:cs="Arial"/>
          <w:szCs w:val="20"/>
          <w:lang w:val="ru-RU"/>
        </w:rPr>
        <w:t xml:space="preserve">ГУР </w:t>
      </w:r>
      <w:r w:rsidR="00DE2436" w:rsidRPr="00B0241F">
        <w:rPr>
          <w:rFonts w:ascii="Arial" w:eastAsia="Times New Roman" w:hAnsi="Arial" w:cs="Arial"/>
          <w:szCs w:val="20"/>
          <w:lang w:val="ru-RU"/>
        </w:rPr>
        <w:t xml:space="preserve">регулярно </w:t>
      </w:r>
      <w:r w:rsidR="007E73B5" w:rsidRPr="007E73B5">
        <w:rPr>
          <w:rFonts w:ascii="Arial" w:eastAsia="Times New Roman" w:hAnsi="Arial" w:cs="Arial"/>
          <w:szCs w:val="20"/>
          <w:lang w:val="ru-RU"/>
        </w:rPr>
        <w:t>анализ</w:t>
      </w:r>
      <w:r w:rsidR="007E73B5">
        <w:rPr>
          <w:rFonts w:ascii="Arial" w:eastAsia="Times New Roman" w:hAnsi="Arial" w:cs="Arial"/>
          <w:szCs w:val="20"/>
          <w:lang w:val="ru-RU"/>
        </w:rPr>
        <w:t xml:space="preserve">ировала </w:t>
      </w:r>
      <w:r w:rsidR="00BB645A" w:rsidRPr="00B0241F">
        <w:rPr>
          <w:rFonts w:ascii="Arial" w:eastAsia="Times New Roman" w:hAnsi="Arial" w:cs="Arial"/>
          <w:szCs w:val="20"/>
          <w:lang w:val="ru-RU"/>
        </w:rPr>
        <w:t>и</w:t>
      </w:r>
      <w:r w:rsidR="00690B71" w:rsidRPr="00B0241F">
        <w:rPr>
          <w:rFonts w:ascii="Arial" w:eastAsia="Times New Roman" w:hAnsi="Arial" w:cs="Arial"/>
          <w:szCs w:val="20"/>
          <w:lang w:val="ru-RU"/>
        </w:rPr>
        <w:t xml:space="preserve"> </w:t>
      </w:r>
      <w:r w:rsidR="007E73B5" w:rsidRPr="007E73B5">
        <w:rPr>
          <w:rFonts w:ascii="Arial" w:eastAsia="Times New Roman" w:hAnsi="Arial" w:cs="Arial"/>
          <w:szCs w:val="20"/>
          <w:lang w:val="ru-RU"/>
        </w:rPr>
        <w:t>контрол</w:t>
      </w:r>
      <w:r w:rsidR="007E73B5">
        <w:rPr>
          <w:rFonts w:ascii="Arial" w:eastAsia="Times New Roman" w:hAnsi="Arial" w:cs="Arial"/>
          <w:szCs w:val="20"/>
          <w:lang w:val="ru-RU"/>
        </w:rPr>
        <w:t xml:space="preserve">ировала </w:t>
      </w:r>
      <w:r w:rsidR="007E73B5">
        <w:rPr>
          <w:rFonts w:ascii="Arial" w:eastAsia="Times New Roman" w:hAnsi="Arial" w:cs="Arial"/>
          <w:lang w:val="ru-RU"/>
        </w:rPr>
        <w:t>финансовую</w:t>
      </w:r>
      <w:r w:rsidR="00690B71" w:rsidRPr="00B0241F">
        <w:rPr>
          <w:rFonts w:ascii="Arial" w:eastAsia="Times New Roman" w:hAnsi="Arial" w:cs="Arial"/>
          <w:lang w:val="ru-RU"/>
        </w:rPr>
        <w:t xml:space="preserve"> </w:t>
      </w:r>
      <w:r w:rsidR="007E73B5">
        <w:rPr>
          <w:rFonts w:ascii="Arial" w:eastAsia="Times New Roman" w:hAnsi="Arial" w:cs="Arial"/>
          <w:lang w:val="ru-RU"/>
        </w:rPr>
        <w:t xml:space="preserve">ситуацию </w:t>
      </w:r>
      <w:r w:rsidR="007E73B5" w:rsidRPr="00B0241F">
        <w:rPr>
          <w:rFonts w:ascii="Arial" w:eastAsia="Times New Roman" w:hAnsi="Arial" w:cs="Arial"/>
          <w:lang w:val="ru-RU"/>
        </w:rPr>
        <w:t xml:space="preserve">ВОИС </w:t>
      </w:r>
      <w:r w:rsidR="00BB645A" w:rsidRPr="00B0241F">
        <w:rPr>
          <w:rFonts w:ascii="Arial" w:eastAsia="Times New Roman" w:hAnsi="Arial" w:cs="Arial"/>
          <w:lang w:val="ru-RU"/>
        </w:rPr>
        <w:t>и</w:t>
      </w:r>
      <w:r w:rsidR="00690B71" w:rsidRPr="00B0241F">
        <w:rPr>
          <w:rFonts w:ascii="Arial" w:eastAsia="Times New Roman" w:hAnsi="Arial" w:cs="Arial"/>
          <w:lang w:val="ru-RU"/>
        </w:rPr>
        <w:t xml:space="preserve"> </w:t>
      </w:r>
      <w:r w:rsidR="00BB645A" w:rsidRPr="00B0241F">
        <w:rPr>
          <w:rFonts w:ascii="Arial" w:eastAsia="Times New Roman" w:hAnsi="Arial" w:cs="Arial"/>
          <w:lang w:val="ru-RU"/>
        </w:rPr>
        <w:t>ключев</w:t>
      </w:r>
      <w:r w:rsidR="007E73B5">
        <w:rPr>
          <w:rFonts w:ascii="Arial" w:eastAsia="Times New Roman" w:hAnsi="Arial" w:cs="Arial"/>
          <w:lang w:val="ru-RU"/>
        </w:rPr>
        <w:t>ые</w:t>
      </w:r>
      <w:r w:rsidR="00690B71" w:rsidRPr="00B0241F">
        <w:rPr>
          <w:rFonts w:ascii="Arial" w:eastAsia="Times New Roman" w:hAnsi="Arial" w:cs="Arial"/>
          <w:lang w:val="ru-RU"/>
        </w:rPr>
        <w:t xml:space="preserve"> </w:t>
      </w:r>
      <w:r w:rsidR="00BB645A" w:rsidRPr="00B0241F">
        <w:rPr>
          <w:rFonts w:ascii="Arial" w:eastAsia="Times New Roman" w:hAnsi="Arial" w:cs="Arial"/>
          <w:lang w:val="ru-RU"/>
        </w:rPr>
        <w:t>риски</w:t>
      </w:r>
      <w:r w:rsidR="007E73B5">
        <w:rPr>
          <w:rFonts w:ascii="Arial" w:eastAsia="Times New Roman" w:hAnsi="Arial" w:cs="Arial"/>
          <w:lang w:val="ru-RU"/>
        </w:rPr>
        <w:t>, способные помешать достижению</w:t>
      </w:r>
      <w:r w:rsidR="00690B71" w:rsidRPr="00B0241F">
        <w:rPr>
          <w:rFonts w:ascii="Arial" w:eastAsia="Times New Roman" w:hAnsi="Arial" w:cs="Arial"/>
          <w:lang w:val="ru-RU"/>
        </w:rPr>
        <w:t xml:space="preserve"> </w:t>
      </w:r>
      <w:r w:rsidR="007E73B5">
        <w:rPr>
          <w:rFonts w:ascii="Arial" w:eastAsia="Times New Roman" w:hAnsi="Arial" w:cs="Arial"/>
          <w:lang w:val="ru-RU"/>
        </w:rPr>
        <w:t>ожидаемых</w:t>
      </w:r>
      <w:r w:rsidR="00DE2436" w:rsidRPr="00B0241F">
        <w:rPr>
          <w:rFonts w:ascii="Arial" w:eastAsia="Times New Roman" w:hAnsi="Arial" w:cs="Arial"/>
          <w:lang w:val="ru-RU"/>
        </w:rPr>
        <w:t xml:space="preserve"> результат</w:t>
      </w:r>
      <w:r w:rsidR="007E73B5">
        <w:rPr>
          <w:rFonts w:ascii="Arial" w:eastAsia="Times New Roman" w:hAnsi="Arial" w:cs="Arial"/>
          <w:lang w:val="ru-RU"/>
        </w:rPr>
        <w:t xml:space="preserve">ов </w:t>
      </w:r>
      <w:r w:rsidR="007E73B5" w:rsidRPr="00B0241F">
        <w:rPr>
          <w:rFonts w:ascii="Arial" w:eastAsia="Times New Roman" w:hAnsi="Arial" w:cs="Arial"/>
          <w:lang w:val="ru-RU"/>
        </w:rPr>
        <w:t>Организации</w:t>
      </w:r>
      <w:r w:rsidR="007E73B5">
        <w:rPr>
          <w:rFonts w:ascii="Arial" w:eastAsia="Times New Roman" w:hAnsi="Arial" w:cs="Arial"/>
          <w:lang w:val="ru-RU"/>
        </w:rPr>
        <w:t xml:space="preserve">. </w:t>
      </w:r>
      <w:r w:rsidR="00AE06E6" w:rsidRPr="00AE06E6">
        <w:rPr>
          <w:rFonts w:ascii="Arial" w:eastAsia="Times New Roman" w:hAnsi="Arial" w:cs="Arial"/>
          <w:lang w:val="ru-RU"/>
        </w:rPr>
        <w:t>ГУР</w:t>
      </w:r>
      <w:r w:rsidR="00690B71" w:rsidRPr="00B0241F">
        <w:rPr>
          <w:rFonts w:ascii="Arial" w:eastAsia="Times New Roman" w:hAnsi="Arial" w:cs="Arial"/>
          <w:lang w:val="ru-RU"/>
        </w:rPr>
        <w:t xml:space="preserve"> </w:t>
      </w:r>
      <w:r w:rsidR="00BB645A" w:rsidRPr="00B0241F">
        <w:rPr>
          <w:rFonts w:ascii="Arial" w:eastAsia="Times New Roman" w:hAnsi="Arial" w:cs="Arial"/>
          <w:lang w:val="ru-RU"/>
        </w:rPr>
        <w:t>также</w:t>
      </w:r>
      <w:r w:rsidR="00690B71" w:rsidRPr="00B0241F">
        <w:rPr>
          <w:rFonts w:ascii="Arial" w:eastAsia="Times New Roman" w:hAnsi="Arial" w:cs="Arial"/>
          <w:lang w:val="ru-RU"/>
        </w:rPr>
        <w:t xml:space="preserve"> </w:t>
      </w:r>
      <w:r w:rsidR="007E73B5" w:rsidRPr="007E73B5">
        <w:rPr>
          <w:rFonts w:ascii="Arial" w:eastAsia="Times New Roman" w:hAnsi="Arial" w:cs="Arial"/>
          <w:szCs w:val="20"/>
          <w:lang w:val="ru-RU"/>
        </w:rPr>
        <w:t>анализ</w:t>
      </w:r>
      <w:r w:rsidR="007E73B5">
        <w:rPr>
          <w:rFonts w:ascii="Arial" w:eastAsia="Times New Roman" w:hAnsi="Arial" w:cs="Arial"/>
          <w:szCs w:val="20"/>
          <w:lang w:val="ru-RU"/>
        </w:rPr>
        <w:t xml:space="preserve">ировала </w:t>
      </w:r>
      <w:r w:rsidR="00BB645A" w:rsidRPr="00B0241F">
        <w:rPr>
          <w:rFonts w:ascii="Arial" w:eastAsia="Times New Roman" w:hAnsi="Arial" w:cs="Arial"/>
          <w:lang w:val="ru-RU"/>
        </w:rPr>
        <w:t>и</w:t>
      </w:r>
      <w:r w:rsidR="00690B71" w:rsidRPr="00B0241F">
        <w:rPr>
          <w:rFonts w:ascii="Arial" w:eastAsia="Times New Roman" w:hAnsi="Arial" w:cs="Arial"/>
          <w:lang w:val="ru-RU"/>
        </w:rPr>
        <w:t xml:space="preserve"> </w:t>
      </w:r>
      <w:r w:rsidR="007E73B5" w:rsidRPr="007E73B5">
        <w:rPr>
          <w:rFonts w:ascii="Arial" w:eastAsia="Times New Roman" w:hAnsi="Arial" w:cs="Arial"/>
          <w:lang w:val="ru-RU"/>
        </w:rPr>
        <w:t>утвержд</w:t>
      </w:r>
      <w:r w:rsidR="007E73B5">
        <w:rPr>
          <w:rFonts w:ascii="Arial" w:eastAsia="Times New Roman" w:hAnsi="Arial" w:cs="Arial"/>
          <w:lang w:val="ru-RU"/>
        </w:rPr>
        <w:t xml:space="preserve">ала </w:t>
      </w:r>
      <w:r w:rsidR="00BB645A" w:rsidRPr="00B0241F">
        <w:rPr>
          <w:rFonts w:ascii="Arial" w:eastAsia="Times New Roman" w:hAnsi="Arial" w:cs="Arial"/>
          <w:lang w:val="ru-RU"/>
        </w:rPr>
        <w:t>все</w:t>
      </w:r>
      <w:r w:rsidR="00690B71" w:rsidRPr="00B0241F">
        <w:rPr>
          <w:rFonts w:ascii="Arial" w:eastAsia="Times New Roman" w:hAnsi="Arial" w:cs="Arial"/>
          <w:lang w:val="ru-RU"/>
        </w:rPr>
        <w:t xml:space="preserve"> </w:t>
      </w:r>
      <w:r w:rsidR="007E73B5">
        <w:rPr>
          <w:rFonts w:ascii="Arial" w:eastAsia="Times New Roman" w:hAnsi="Arial" w:cs="Arial"/>
          <w:lang w:val="ru-RU"/>
        </w:rPr>
        <w:t>упомянутые выш</w:t>
      </w:r>
      <w:r>
        <w:rPr>
          <w:rFonts w:ascii="Arial" w:eastAsia="Times New Roman" w:hAnsi="Arial" w:cs="Arial"/>
          <w:lang w:val="ru-RU"/>
        </w:rPr>
        <w:t>е</w:t>
      </w:r>
      <w:r w:rsidR="007E73B5">
        <w:rPr>
          <w:rFonts w:ascii="Arial" w:eastAsia="Times New Roman" w:hAnsi="Arial" w:cs="Arial"/>
          <w:lang w:val="ru-RU"/>
        </w:rPr>
        <w:t xml:space="preserve"> </w:t>
      </w:r>
      <w:r w:rsidR="00BB645A" w:rsidRPr="00B0241F">
        <w:rPr>
          <w:rFonts w:ascii="Arial" w:eastAsia="Times New Roman" w:hAnsi="Arial" w:cs="Arial"/>
          <w:lang w:val="ru-RU"/>
        </w:rPr>
        <w:t>документы</w:t>
      </w:r>
      <w:r w:rsidR="00690B71" w:rsidRPr="00B0241F">
        <w:rPr>
          <w:rFonts w:ascii="Arial" w:eastAsia="Times New Roman" w:hAnsi="Arial" w:cs="Arial"/>
          <w:lang w:val="ru-RU"/>
        </w:rPr>
        <w:t>.</w:t>
      </w: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6D1584" w:rsidRDefault="006D1584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>
        <w:rPr>
          <w:rFonts w:ascii="Arial" w:eastAsia="Times New Roman" w:hAnsi="Arial" w:cs="Arial"/>
          <w:szCs w:val="20"/>
          <w:lang w:val="ru-RU"/>
        </w:rPr>
        <w:t xml:space="preserve">В начале </w:t>
      </w:r>
      <w:r w:rsidRPr="00B0241F">
        <w:rPr>
          <w:rFonts w:ascii="Arial" w:eastAsia="Times New Roman" w:hAnsi="Arial" w:cs="Arial"/>
          <w:szCs w:val="20"/>
          <w:lang w:val="ru-RU"/>
        </w:rPr>
        <w:t xml:space="preserve">2014 г. </w:t>
      </w:r>
      <w:r w:rsidRPr="006D1584">
        <w:rPr>
          <w:rFonts w:ascii="Arial" w:eastAsia="Times New Roman" w:hAnsi="Arial" w:cs="Arial"/>
          <w:szCs w:val="20"/>
          <w:lang w:val="ru-RU"/>
        </w:rPr>
        <w:t>ВОИС</w:t>
      </w:r>
      <w:r>
        <w:rPr>
          <w:rFonts w:ascii="Arial" w:eastAsia="Times New Roman" w:hAnsi="Arial" w:cs="Arial"/>
          <w:szCs w:val="20"/>
          <w:lang w:val="ru-RU"/>
        </w:rPr>
        <w:t xml:space="preserve"> назначила </w:t>
      </w:r>
      <w:r w:rsidRPr="00B0241F">
        <w:rPr>
          <w:rFonts w:ascii="Arial" w:eastAsia="Times New Roman" w:hAnsi="Arial" w:cs="Arial"/>
          <w:szCs w:val="20"/>
          <w:lang w:val="ru-RU"/>
        </w:rPr>
        <w:t>координатор</w:t>
      </w:r>
      <w:r>
        <w:rPr>
          <w:rFonts w:ascii="Arial" w:eastAsia="Times New Roman" w:hAnsi="Arial" w:cs="Arial"/>
          <w:szCs w:val="20"/>
          <w:lang w:val="ru-RU"/>
        </w:rPr>
        <w:t>а</w:t>
      </w:r>
      <w:r w:rsidRPr="00B0241F">
        <w:rPr>
          <w:rFonts w:ascii="Arial" w:eastAsia="Times New Roman" w:hAnsi="Arial" w:cs="Arial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Cs w:val="20"/>
          <w:lang w:val="ru-RU"/>
        </w:rPr>
        <w:t xml:space="preserve">по </w:t>
      </w:r>
      <w:r w:rsidRPr="00B0241F">
        <w:rPr>
          <w:rFonts w:ascii="Arial" w:eastAsia="Times New Roman" w:hAnsi="Arial" w:cs="Arial"/>
          <w:szCs w:val="20"/>
          <w:lang w:val="ru-RU"/>
        </w:rPr>
        <w:t>о</w:t>
      </w:r>
      <w:r>
        <w:rPr>
          <w:rFonts w:ascii="Arial" w:eastAsia="Times New Roman" w:hAnsi="Arial" w:cs="Arial"/>
          <w:szCs w:val="20"/>
          <w:lang w:val="ru-RU"/>
        </w:rPr>
        <w:t>беспечению</w:t>
      </w:r>
      <w:r w:rsidR="00DE2436" w:rsidRPr="00B0241F">
        <w:rPr>
          <w:rFonts w:ascii="Arial" w:eastAsia="Times New Roman" w:hAnsi="Arial" w:cs="Arial"/>
          <w:szCs w:val="20"/>
          <w:lang w:val="ru-RU"/>
        </w:rPr>
        <w:t xml:space="preserve"> бесперебойного функционирования систем</w:t>
      </w:r>
      <w:r>
        <w:rPr>
          <w:rFonts w:ascii="Arial" w:eastAsia="Times New Roman" w:hAnsi="Arial" w:cs="Arial"/>
          <w:szCs w:val="20"/>
          <w:lang w:val="ru-RU"/>
        </w:rPr>
        <w:t xml:space="preserve">, что </w:t>
      </w:r>
      <w:r w:rsidRPr="006D1584">
        <w:rPr>
          <w:rFonts w:ascii="Arial" w:eastAsia="Times New Roman" w:hAnsi="Arial" w:cs="Arial"/>
          <w:szCs w:val="20"/>
          <w:lang w:val="ru-RU"/>
        </w:rPr>
        <w:t>свидетельств</w:t>
      </w:r>
      <w:r>
        <w:rPr>
          <w:rFonts w:ascii="Arial" w:eastAsia="Times New Roman" w:hAnsi="Arial" w:cs="Arial"/>
          <w:szCs w:val="20"/>
          <w:lang w:val="ru-RU"/>
        </w:rPr>
        <w:t xml:space="preserve">овало о значении, придаваемом </w:t>
      </w:r>
      <w:r w:rsidRPr="006D1584">
        <w:rPr>
          <w:rFonts w:ascii="Arial" w:eastAsia="Times New Roman" w:hAnsi="Arial" w:cs="Arial"/>
          <w:szCs w:val="20"/>
          <w:lang w:val="ru-RU"/>
        </w:rPr>
        <w:t>Организаци</w:t>
      </w:r>
      <w:r>
        <w:rPr>
          <w:rFonts w:ascii="Arial" w:eastAsia="Times New Roman" w:hAnsi="Arial" w:cs="Arial"/>
          <w:szCs w:val="20"/>
          <w:lang w:val="ru-RU"/>
        </w:rPr>
        <w:t xml:space="preserve">ей </w:t>
      </w:r>
      <w:r w:rsidRPr="006D1584">
        <w:rPr>
          <w:rFonts w:ascii="Arial" w:eastAsia="Times New Roman" w:hAnsi="Arial" w:cs="Arial"/>
          <w:szCs w:val="20"/>
          <w:lang w:val="ru-RU"/>
        </w:rPr>
        <w:t>вопрос</w:t>
      </w:r>
      <w:r>
        <w:rPr>
          <w:rFonts w:ascii="Arial" w:eastAsia="Times New Roman" w:hAnsi="Arial" w:cs="Arial"/>
          <w:szCs w:val="20"/>
          <w:lang w:val="ru-RU"/>
        </w:rPr>
        <w:t xml:space="preserve">ам </w:t>
      </w:r>
      <w:r w:rsidRPr="006D1584">
        <w:rPr>
          <w:rFonts w:ascii="Arial" w:eastAsia="Times New Roman" w:hAnsi="Arial" w:cs="Arial"/>
          <w:szCs w:val="20"/>
          <w:lang w:val="ru-RU"/>
        </w:rPr>
        <w:t>обеспечени</w:t>
      </w:r>
      <w:r>
        <w:rPr>
          <w:rFonts w:ascii="Arial" w:eastAsia="Times New Roman" w:hAnsi="Arial" w:cs="Arial"/>
          <w:szCs w:val="20"/>
          <w:lang w:val="ru-RU"/>
        </w:rPr>
        <w:t xml:space="preserve">я непрерывности </w:t>
      </w:r>
      <w:r w:rsidRPr="006D1584">
        <w:rPr>
          <w:rFonts w:ascii="Arial" w:eastAsia="Times New Roman" w:hAnsi="Arial" w:cs="Arial"/>
          <w:szCs w:val="20"/>
          <w:lang w:val="ru-RU"/>
        </w:rPr>
        <w:t>операци</w:t>
      </w:r>
      <w:r>
        <w:rPr>
          <w:rFonts w:ascii="Arial" w:eastAsia="Times New Roman" w:hAnsi="Arial" w:cs="Arial"/>
          <w:szCs w:val="20"/>
          <w:lang w:val="ru-RU"/>
        </w:rPr>
        <w:t>й</w:t>
      </w:r>
      <w:r w:rsidR="00690B71" w:rsidRPr="00B0241F">
        <w:rPr>
          <w:rFonts w:ascii="Arial" w:eastAsia="Times New Roman" w:hAnsi="Arial" w:cs="Arial"/>
          <w:szCs w:val="20"/>
          <w:lang w:val="ru-RU"/>
        </w:rPr>
        <w:t xml:space="preserve">. </w:t>
      </w:r>
      <w:r w:rsidRPr="006D1584">
        <w:rPr>
          <w:rFonts w:ascii="Arial" w:eastAsia="Times New Roman" w:hAnsi="Arial" w:cs="Arial"/>
          <w:szCs w:val="20"/>
          <w:lang w:val="ru-RU"/>
        </w:rPr>
        <w:t xml:space="preserve">В данной области </w:t>
      </w:r>
      <w:r>
        <w:rPr>
          <w:rFonts w:ascii="Arial" w:eastAsia="Times New Roman" w:hAnsi="Arial" w:cs="Arial"/>
          <w:szCs w:val="20"/>
          <w:lang w:val="ru-RU"/>
        </w:rPr>
        <w:t xml:space="preserve">была проделана большая </w:t>
      </w:r>
      <w:r w:rsidRPr="006D1584">
        <w:rPr>
          <w:rFonts w:ascii="Arial" w:eastAsia="Times New Roman" w:hAnsi="Arial" w:cs="Arial"/>
          <w:szCs w:val="20"/>
          <w:lang w:val="ru-RU"/>
        </w:rPr>
        <w:t>работ</w:t>
      </w:r>
      <w:r>
        <w:rPr>
          <w:rFonts w:ascii="Arial" w:eastAsia="Times New Roman" w:hAnsi="Arial" w:cs="Arial"/>
          <w:szCs w:val="20"/>
          <w:lang w:val="ru-RU"/>
        </w:rPr>
        <w:t>а</w:t>
      </w:r>
      <w:r w:rsidR="00690B71" w:rsidRPr="006D1584">
        <w:rPr>
          <w:rFonts w:ascii="Arial" w:eastAsia="Times New Roman" w:hAnsi="Arial" w:cs="Arial"/>
          <w:szCs w:val="20"/>
          <w:lang w:val="ru-RU"/>
        </w:rPr>
        <w:t xml:space="preserve">, </w:t>
      </w:r>
      <w:r>
        <w:rPr>
          <w:rFonts w:ascii="Arial" w:eastAsia="Times New Roman" w:hAnsi="Arial" w:cs="Arial"/>
          <w:szCs w:val="20"/>
          <w:lang w:val="ru-RU"/>
        </w:rPr>
        <w:t xml:space="preserve">кульминацией </w:t>
      </w:r>
      <w:r w:rsidRPr="006D1584">
        <w:rPr>
          <w:rFonts w:ascii="Arial" w:eastAsia="Times New Roman" w:hAnsi="Arial" w:cs="Arial"/>
          <w:szCs w:val="20"/>
          <w:lang w:val="ru-RU"/>
        </w:rPr>
        <w:t>котор</w:t>
      </w:r>
      <w:r>
        <w:rPr>
          <w:rFonts w:ascii="Arial" w:eastAsia="Times New Roman" w:hAnsi="Arial" w:cs="Arial"/>
          <w:szCs w:val="20"/>
          <w:lang w:val="ru-RU"/>
        </w:rPr>
        <w:t xml:space="preserve">ой стало </w:t>
      </w:r>
      <w:r w:rsidRPr="006D1584">
        <w:rPr>
          <w:rFonts w:ascii="Arial" w:eastAsia="Times New Roman" w:hAnsi="Arial" w:cs="Arial"/>
          <w:szCs w:val="20"/>
          <w:lang w:val="ru-RU"/>
        </w:rPr>
        <w:t>утвержд</w:t>
      </w:r>
      <w:r>
        <w:rPr>
          <w:rFonts w:ascii="Arial" w:eastAsia="Times New Roman" w:hAnsi="Arial" w:cs="Arial"/>
          <w:szCs w:val="20"/>
          <w:lang w:val="ru-RU"/>
        </w:rPr>
        <w:t xml:space="preserve">ение в начале </w:t>
      </w:r>
      <w:r w:rsidRPr="006D1584">
        <w:rPr>
          <w:rFonts w:ascii="Arial" w:eastAsia="Times New Roman" w:hAnsi="Arial" w:cs="Arial"/>
          <w:szCs w:val="20"/>
          <w:lang w:val="ru-RU"/>
        </w:rPr>
        <w:t>2015</w:t>
      </w:r>
      <w:r>
        <w:rPr>
          <w:rFonts w:ascii="Arial" w:eastAsia="Times New Roman" w:hAnsi="Arial" w:cs="Arial"/>
          <w:szCs w:val="20"/>
        </w:rPr>
        <w:t> </w:t>
      </w:r>
      <w:r w:rsidRPr="006D1584">
        <w:rPr>
          <w:rFonts w:ascii="Arial" w:eastAsia="Times New Roman" w:hAnsi="Arial" w:cs="Arial"/>
          <w:szCs w:val="20"/>
          <w:lang w:val="ru-RU"/>
        </w:rPr>
        <w:t>г.</w:t>
      </w:r>
      <w:r>
        <w:rPr>
          <w:rFonts w:ascii="Arial" w:eastAsia="Times New Roman" w:hAnsi="Arial" w:cs="Arial"/>
          <w:szCs w:val="20"/>
          <w:lang w:val="ru-RU"/>
        </w:rPr>
        <w:t xml:space="preserve"> </w:t>
      </w:r>
      <w:r w:rsidRPr="006D1584">
        <w:rPr>
          <w:rFonts w:ascii="Arial" w:eastAsia="Times New Roman" w:hAnsi="Arial" w:cs="Arial"/>
          <w:szCs w:val="20"/>
          <w:lang w:val="ru-RU"/>
        </w:rPr>
        <w:t>принцип</w:t>
      </w:r>
      <w:r>
        <w:rPr>
          <w:rFonts w:ascii="Arial" w:eastAsia="Times New Roman" w:hAnsi="Arial" w:cs="Arial"/>
          <w:szCs w:val="20"/>
          <w:lang w:val="ru-RU"/>
        </w:rPr>
        <w:t xml:space="preserve">ов </w:t>
      </w:r>
      <w:r w:rsidRPr="006D1584">
        <w:rPr>
          <w:rFonts w:ascii="Arial" w:eastAsia="Times New Roman" w:hAnsi="Arial" w:cs="Arial"/>
          <w:szCs w:val="20"/>
          <w:lang w:val="ru-RU"/>
        </w:rPr>
        <w:t>обеспечени</w:t>
      </w:r>
      <w:r>
        <w:rPr>
          <w:rFonts w:ascii="Arial" w:eastAsia="Times New Roman" w:hAnsi="Arial" w:cs="Arial"/>
          <w:szCs w:val="20"/>
          <w:lang w:val="ru-RU"/>
        </w:rPr>
        <w:t xml:space="preserve">я </w:t>
      </w:r>
      <w:r w:rsidRPr="006D1584">
        <w:rPr>
          <w:rFonts w:ascii="Arial" w:eastAsia="Times New Roman" w:hAnsi="Arial" w:cs="Arial"/>
          <w:szCs w:val="20"/>
          <w:lang w:val="ru-RU"/>
        </w:rPr>
        <w:t>устойчив</w:t>
      </w:r>
      <w:r>
        <w:rPr>
          <w:rFonts w:ascii="Arial" w:eastAsia="Times New Roman" w:hAnsi="Arial" w:cs="Arial"/>
          <w:szCs w:val="20"/>
          <w:lang w:val="ru-RU"/>
        </w:rPr>
        <w:t xml:space="preserve">ости </w:t>
      </w:r>
      <w:r w:rsidRPr="006D1584">
        <w:rPr>
          <w:rFonts w:ascii="Arial" w:eastAsia="Times New Roman" w:hAnsi="Arial" w:cs="Arial"/>
          <w:szCs w:val="20"/>
          <w:lang w:val="ru-RU"/>
        </w:rPr>
        <w:t>операци</w:t>
      </w:r>
      <w:r>
        <w:rPr>
          <w:rFonts w:ascii="Arial" w:eastAsia="Times New Roman" w:hAnsi="Arial" w:cs="Arial"/>
          <w:szCs w:val="20"/>
          <w:lang w:val="ru-RU"/>
        </w:rPr>
        <w:t>й</w:t>
      </w:r>
      <w:r w:rsidR="00690B71" w:rsidRPr="006D1584">
        <w:rPr>
          <w:rFonts w:ascii="Arial" w:eastAsia="Times New Roman" w:hAnsi="Arial" w:cs="Arial"/>
          <w:szCs w:val="20"/>
          <w:lang w:val="ru-RU"/>
        </w:rPr>
        <w:t xml:space="preserve"> </w:t>
      </w:r>
      <w:r w:rsidRPr="006D1584">
        <w:rPr>
          <w:rFonts w:ascii="Arial" w:eastAsia="Times New Roman" w:hAnsi="Arial" w:cs="Arial"/>
          <w:szCs w:val="20"/>
          <w:lang w:val="ru-RU"/>
        </w:rPr>
        <w:t>ВОИС</w:t>
      </w:r>
      <w:r>
        <w:rPr>
          <w:rFonts w:ascii="Arial" w:eastAsia="Times New Roman" w:hAnsi="Arial" w:cs="Arial"/>
          <w:szCs w:val="20"/>
          <w:lang w:val="ru-RU"/>
        </w:rPr>
        <w:t xml:space="preserve"> и </w:t>
      </w:r>
      <w:r w:rsidRPr="006D1584">
        <w:rPr>
          <w:rFonts w:ascii="Arial" w:eastAsia="Times New Roman" w:hAnsi="Arial" w:cs="Arial"/>
          <w:szCs w:val="20"/>
          <w:lang w:val="ru-RU"/>
        </w:rPr>
        <w:t>соответствующ</w:t>
      </w:r>
      <w:r>
        <w:rPr>
          <w:rFonts w:ascii="Arial" w:eastAsia="Times New Roman" w:hAnsi="Arial" w:cs="Arial"/>
          <w:szCs w:val="20"/>
          <w:lang w:val="ru-RU"/>
        </w:rPr>
        <w:t>ей стратегии.</w:t>
      </w:r>
    </w:p>
    <w:p w:rsidR="00690B71" w:rsidRPr="006D1584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B0241F" w:rsidRDefault="006D1584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>
        <w:rPr>
          <w:rFonts w:ascii="Arial" w:eastAsia="Times New Roman" w:hAnsi="Arial" w:cs="Arial"/>
          <w:szCs w:val="20"/>
          <w:lang w:val="ru-RU"/>
        </w:rPr>
        <w:t>В октябре</w:t>
      </w:r>
      <w:r w:rsidRPr="006D1584">
        <w:rPr>
          <w:rFonts w:ascii="Arial" w:eastAsia="Times New Roman" w:hAnsi="Arial" w:cs="Arial"/>
          <w:szCs w:val="20"/>
          <w:lang w:val="ru-RU"/>
        </w:rPr>
        <w:t xml:space="preserve"> 2014 г.</w:t>
      </w:r>
      <w:r>
        <w:rPr>
          <w:rFonts w:ascii="Arial" w:eastAsia="Times New Roman" w:hAnsi="Arial" w:cs="Arial"/>
          <w:szCs w:val="20"/>
          <w:lang w:val="ru-RU"/>
        </w:rPr>
        <w:t xml:space="preserve"> была </w:t>
      </w:r>
      <w:r w:rsidRPr="006D1584">
        <w:rPr>
          <w:rFonts w:ascii="Arial" w:eastAsia="Times New Roman" w:hAnsi="Arial" w:cs="Arial"/>
          <w:szCs w:val="20"/>
          <w:lang w:val="ru-RU"/>
        </w:rPr>
        <w:t>сдан</w:t>
      </w:r>
      <w:r>
        <w:rPr>
          <w:rFonts w:ascii="Arial" w:eastAsia="Times New Roman" w:hAnsi="Arial" w:cs="Arial"/>
          <w:szCs w:val="20"/>
          <w:lang w:val="ru-RU"/>
        </w:rPr>
        <w:t>а</w:t>
      </w:r>
      <w:r w:rsidRPr="006D1584">
        <w:rPr>
          <w:rFonts w:ascii="Arial" w:eastAsia="Times New Roman" w:hAnsi="Arial" w:cs="Arial"/>
          <w:szCs w:val="20"/>
          <w:lang w:val="ru-RU"/>
        </w:rPr>
        <w:t xml:space="preserve"> в эксплуатацию </w:t>
      </w:r>
      <w:r>
        <w:rPr>
          <w:rFonts w:ascii="Arial" w:eastAsia="Times New Roman" w:hAnsi="Arial" w:cs="Arial"/>
          <w:szCs w:val="20"/>
          <w:lang w:val="ru-RU"/>
        </w:rPr>
        <w:t>новая</w:t>
      </w:r>
      <w:r w:rsidR="00690B71" w:rsidRPr="006D1584">
        <w:rPr>
          <w:rFonts w:ascii="Arial" w:eastAsia="Times New Roman" w:hAnsi="Arial" w:cs="Arial"/>
          <w:szCs w:val="20"/>
          <w:lang w:val="ru-RU"/>
        </w:rPr>
        <w:t xml:space="preserve"> </w:t>
      </w:r>
      <w:r w:rsidRPr="006D1584">
        <w:rPr>
          <w:rFonts w:ascii="Arial" w:eastAsia="Times New Roman" w:hAnsi="Arial" w:cs="Arial"/>
          <w:szCs w:val="20"/>
          <w:lang w:val="ru-RU"/>
        </w:rPr>
        <w:t>программ</w:t>
      </w:r>
      <w:r>
        <w:rPr>
          <w:rFonts w:ascii="Arial" w:eastAsia="Times New Roman" w:hAnsi="Arial" w:cs="Arial"/>
          <w:szCs w:val="20"/>
          <w:lang w:val="ru-RU"/>
        </w:rPr>
        <w:t xml:space="preserve">а </w:t>
      </w:r>
      <w:r w:rsidR="005F1C1E" w:rsidRPr="006D1584">
        <w:rPr>
          <w:rFonts w:ascii="Arial" w:eastAsia="Times New Roman" w:hAnsi="Arial" w:cs="Arial"/>
          <w:szCs w:val="20"/>
          <w:lang w:val="ru-RU"/>
        </w:rPr>
        <w:t>управления рисками</w:t>
      </w:r>
      <w:r w:rsidR="00690B71" w:rsidRPr="006D1584">
        <w:rPr>
          <w:rFonts w:ascii="Arial" w:eastAsia="Times New Roman" w:hAnsi="Arial" w:cs="Arial"/>
          <w:szCs w:val="20"/>
          <w:lang w:val="ru-RU"/>
        </w:rPr>
        <w:t xml:space="preserve">, </w:t>
      </w:r>
      <w:r>
        <w:rPr>
          <w:rFonts w:ascii="Arial" w:eastAsia="Times New Roman" w:hAnsi="Arial" w:cs="Arial"/>
          <w:szCs w:val="20"/>
          <w:lang w:val="ru-RU"/>
        </w:rPr>
        <w:t xml:space="preserve">охватывающая все </w:t>
      </w:r>
      <w:r w:rsidRPr="006D1584">
        <w:rPr>
          <w:rFonts w:ascii="Arial" w:eastAsia="Times New Roman" w:hAnsi="Arial" w:cs="Arial"/>
          <w:szCs w:val="20"/>
          <w:lang w:val="ru-RU"/>
        </w:rPr>
        <w:t>вопрос</w:t>
      </w:r>
      <w:r>
        <w:rPr>
          <w:rFonts w:ascii="Arial" w:eastAsia="Times New Roman" w:hAnsi="Arial" w:cs="Arial"/>
          <w:szCs w:val="20"/>
          <w:lang w:val="ru-RU"/>
        </w:rPr>
        <w:t xml:space="preserve">ы </w:t>
      </w:r>
      <w:r w:rsidRPr="006D1584">
        <w:rPr>
          <w:rFonts w:ascii="Arial" w:eastAsia="Times New Roman" w:hAnsi="Arial" w:cs="Arial"/>
          <w:szCs w:val="20"/>
          <w:lang w:val="ru-RU"/>
        </w:rPr>
        <w:t>управлени</w:t>
      </w:r>
      <w:r>
        <w:rPr>
          <w:rFonts w:ascii="Arial" w:eastAsia="Times New Roman" w:hAnsi="Arial" w:cs="Arial"/>
          <w:szCs w:val="20"/>
          <w:lang w:val="ru-RU"/>
        </w:rPr>
        <w:t>я рисками информационной</w:t>
      </w:r>
      <w:r w:rsidR="00690B71" w:rsidRPr="006D1584">
        <w:rPr>
          <w:rFonts w:ascii="Arial" w:eastAsia="Times New Roman" w:hAnsi="Arial" w:cs="Arial"/>
          <w:szCs w:val="20"/>
          <w:lang w:val="ru-RU"/>
        </w:rPr>
        <w:t xml:space="preserve"> </w:t>
      </w:r>
      <w:r w:rsidR="00BB645A" w:rsidRPr="006D1584">
        <w:rPr>
          <w:rFonts w:ascii="Arial" w:eastAsia="Times New Roman" w:hAnsi="Arial" w:cs="Arial"/>
          <w:szCs w:val="20"/>
          <w:lang w:val="ru-RU"/>
        </w:rPr>
        <w:t>безопасност</w:t>
      </w:r>
      <w:r>
        <w:rPr>
          <w:rFonts w:ascii="Arial" w:eastAsia="Times New Roman" w:hAnsi="Arial" w:cs="Arial"/>
          <w:szCs w:val="20"/>
          <w:lang w:val="ru-RU"/>
        </w:rPr>
        <w:t>и</w:t>
      </w:r>
      <w:r w:rsidR="00690B71" w:rsidRPr="006D1584">
        <w:rPr>
          <w:rFonts w:ascii="Arial" w:eastAsia="Times New Roman" w:hAnsi="Arial" w:cs="Arial"/>
          <w:szCs w:val="20"/>
          <w:lang w:val="ru-RU"/>
        </w:rPr>
        <w:t xml:space="preserve">, </w:t>
      </w:r>
      <w:r w:rsidRPr="006D1584">
        <w:rPr>
          <w:rFonts w:ascii="Arial" w:eastAsia="Times New Roman" w:hAnsi="Arial" w:cs="Arial"/>
          <w:szCs w:val="20"/>
          <w:lang w:val="ru-RU"/>
        </w:rPr>
        <w:t>а также</w:t>
      </w:r>
      <w:r>
        <w:rPr>
          <w:rFonts w:ascii="Arial" w:eastAsia="Times New Roman" w:hAnsi="Arial" w:cs="Arial"/>
          <w:szCs w:val="20"/>
          <w:lang w:val="ru-RU"/>
        </w:rPr>
        <w:t xml:space="preserve"> рисками уровня программ</w:t>
      </w:r>
      <w:r w:rsidR="00690B71" w:rsidRPr="006D1584">
        <w:rPr>
          <w:rFonts w:ascii="Arial" w:eastAsia="Times New Roman" w:hAnsi="Arial" w:cs="Arial"/>
          <w:szCs w:val="20"/>
          <w:lang w:val="ru-RU"/>
        </w:rPr>
        <w:t xml:space="preserve"> </w:t>
      </w:r>
      <w:r w:rsidR="00BB645A" w:rsidRPr="006D1584">
        <w:rPr>
          <w:rFonts w:ascii="Arial" w:eastAsia="Times New Roman" w:hAnsi="Arial" w:cs="Arial"/>
          <w:szCs w:val="20"/>
          <w:lang w:val="ru-RU"/>
        </w:rPr>
        <w:t>и</w:t>
      </w:r>
      <w:r w:rsidR="00690B71" w:rsidRPr="006D1584">
        <w:rPr>
          <w:rFonts w:ascii="Arial" w:eastAsia="Times New Roman" w:hAnsi="Arial" w:cs="Arial"/>
          <w:szCs w:val="20"/>
          <w:lang w:val="ru-RU"/>
        </w:rPr>
        <w:t xml:space="preserve"> </w:t>
      </w:r>
      <w:r w:rsidRPr="006D1584">
        <w:rPr>
          <w:rFonts w:ascii="Arial" w:eastAsia="Times New Roman" w:hAnsi="Arial" w:cs="Arial"/>
          <w:szCs w:val="20"/>
          <w:lang w:val="ru-RU"/>
        </w:rPr>
        <w:t>Организаци</w:t>
      </w:r>
      <w:r>
        <w:rPr>
          <w:rFonts w:ascii="Arial" w:eastAsia="Times New Roman" w:hAnsi="Arial" w:cs="Arial"/>
          <w:szCs w:val="20"/>
          <w:lang w:val="ru-RU"/>
        </w:rPr>
        <w:t xml:space="preserve">и. Использование </w:t>
      </w:r>
      <w:r w:rsidRPr="006D1584">
        <w:rPr>
          <w:rFonts w:ascii="Arial" w:eastAsia="Times New Roman" w:hAnsi="Arial" w:cs="Arial"/>
          <w:snapToGrid w:val="0"/>
          <w:szCs w:val="20"/>
          <w:lang w:val="ru-RU"/>
        </w:rPr>
        <w:t>данн</w:t>
      </w:r>
      <w:r>
        <w:rPr>
          <w:rFonts w:ascii="Arial" w:eastAsia="Times New Roman" w:hAnsi="Arial" w:cs="Arial"/>
          <w:szCs w:val="20"/>
          <w:lang w:val="ru-RU"/>
        </w:rPr>
        <w:t xml:space="preserve">ой </w:t>
      </w:r>
      <w:r w:rsidRPr="006D1584">
        <w:rPr>
          <w:rFonts w:ascii="Arial" w:eastAsia="Times New Roman" w:hAnsi="Arial" w:cs="Arial"/>
          <w:szCs w:val="20"/>
          <w:lang w:val="ru-RU"/>
        </w:rPr>
        <w:t>программ</w:t>
      </w:r>
      <w:r>
        <w:rPr>
          <w:rFonts w:ascii="Arial" w:eastAsia="Times New Roman" w:hAnsi="Arial" w:cs="Arial"/>
          <w:szCs w:val="20"/>
          <w:lang w:val="ru-RU"/>
        </w:rPr>
        <w:t xml:space="preserve">ы секторами </w:t>
      </w:r>
      <w:r w:rsidRPr="006D1584">
        <w:rPr>
          <w:rFonts w:ascii="Arial" w:eastAsia="Times New Roman" w:hAnsi="Arial" w:cs="Arial"/>
          <w:szCs w:val="20"/>
          <w:lang w:val="ru-RU"/>
        </w:rPr>
        <w:t>ВОИС</w:t>
      </w:r>
      <w:r>
        <w:rPr>
          <w:rFonts w:ascii="Arial" w:eastAsia="Times New Roman" w:hAnsi="Arial" w:cs="Arial"/>
          <w:szCs w:val="20"/>
          <w:lang w:val="ru-RU"/>
        </w:rPr>
        <w:t xml:space="preserve"> </w:t>
      </w:r>
      <w:r w:rsidR="009B61AB">
        <w:rPr>
          <w:rFonts w:ascii="Arial" w:eastAsia="Times New Roman" w:hAnsi="Arial" w:cs="Arial"/>
          <w:szCs w:val="20"/>
          <w:lang w:val="ru-RU"/>
        </w:rPr>
        <w:t xml:space="preserve">реализовано </w:t>
      </w:r>
      <w:r w:rsidR="00BB645A" w:rsidRPr="006D1584">
        <w:rPr>
          <w:rFonts w:ascii="Arial" w:eastAsia="Times New Roman" w:hAnsi="Arial" w:cs="Arial"/>
          <w:szCs w:val="20"/>
          <w:lang w:val="ru-RU"/>
        </w:rPr>
        <w:t>через</w:t>
      </w:r>
      <w:r w:rsidR="00690B71" w:rsidRPr="006D1584">
        <w:rPr>
          <w:rFonts w:ascii="Arial" w:eastAsia="Times New Roman" w:hAnsi="Arial" w:cs="Arial"/>
          <w:szCs w:val="20"/>
          <w:lang w:val="ru-RU"/>
        </w:rPr>
        <w:t xml:space="preserve"> </w:t>
      </w:r>
      <w:r w:rsidRPr="006D1584">
        <w:rPr>
          <w:rFonts w:ascii="Arial" w:eastAsia="Times New Roman" w:hAnsi="Arial" w:cs="Arial"/>
          <w:szCs w:val="20"/>
          <w:lang w:val="ru-RU"/>
        </w:rPr>
        <w:t>координатор</w:t>
      </w:r>
      <w:r>
        <w:rPr>
          <w:rFonts w:ascii="Arial" w:eastAsia="Times New Roman" w:hAnsi="Arial" w:cs="Arial"/>
          <w:szCs w:val="20"/>
          <w:lang w:val="ru-RU"/>
        </w:rPr>
        <w:t xml:space="preserve">ов </w:t>
      </w:r>
      <w:r w:rsidRPr="006D1584">
        <w:rPr>
          <w:rFonts w:ascii="Arial" w:eastAsia="Times New Roman" w:hAnsi="Arial" w:cs="Arial"/>
          <w:szCs w:val="20"/>
          <w:lang w:val="ru-RU"/>
        </w:rPr>
        <w:t>управлени</w:t>
      </w:r>
      <w:r>
        <w:rPr>
          <w:rFonts w:ascii="Arial" w:eastAsia="Times New Roman" w:hAnsi="Arial" w:cs="Arial"/>
          <w:szCs w:val="20"/>
          <w:lang w:val="ru-RU"/>
        </w:rPr>
        <w:t xml:space="preserve">я </w:t>
      </w:r>
      <w:r w:rsidRPr="006D1584">
        <w:rPr>
          <w:rFonts w:ascii="Arial" w:eastAsia="Times New Roman" w:hAnsi="Arial" w:cs="Arial"/>
          <w:szCs w:val="20"/>
          <w:lang w:val="ru-RU"/>
        </w:rPr>
        <w:t>р</w:t>
      </w:r>
      <w:r w:rsidR="00BB645A" w:rsidRPr="006D1584">
        <w:rPr>
          <w:rFonts w:ascii="Arial" w:eastAsia="Times New Roman" w:hAnsi="Arial" w:cs="Arial"/>
          <w:szCs w:val="20"/>
          <w:lang w:val="ru-RU"/>
        </w:rPr>
        <w:t>иск</w:t>
      </w:r>
      <w:r>
        <w:rPr>
          <w:rFonts w:ascii="Arial" w:eastAsia="Times New Roman" w:hAnsi="Arial" w:cs="Arial"/>
          <w:szCs w:val="20"/>
          <w:lang w:val="ru-RU"/>
        </w:rPr>
        <w:t>ами</w:t>
      </w:r>
      <w:r w:rsidR="009B61AB">
        <w:rPr>
          <w:rFonts w:ascii="Arial" w:eastAsia="Times New Roman" w:hAnsi="Arial" w:cs="Arial"/>
          <w:szCs w:val="20"/>
          <w:lang w:val="ru-RU"/>
        </w:rPr>
        <w:t xml:space="preserve">, имеющимися в каждом из </w:t>
      </w:r>
      <w:r w:rsidR="009B61AB" w:rsidRPr="009B61AB">
        <w:rPr>
          <w:rFonts w:ascii="Arial" w:eastAsia="Times New Roman" w:hAnsi="Arial" w:cs="Arial"/>
          <w:szCs w:val="20"/>
          <w:lang w:val="ru-RU"/>
        </w:rPr>
        <w:t>сектор</w:t>
      </w:r>
      <w:r w:rsidR="009B61AB">
        <w:rPr>
          <w:rFonts w:ascii="Arial" w:eastAsia="Times New Roman" w:hAnsi="Arial" w:cs="Arial"/>
          <w:szCs w:val="20"/>
          <w:lang w:val="ru-RU"/>
        </w:rPr>
        <w:t>ов</w:t>
      </w:r>
      <w:r w:rsidR="00690B71" w:rsidRPr="006D1584">
        <w:rPr>
          <w:rFonts w:ascii="Arial" w:eastAsia="Times New Roman" w:hAnsi="Arial" w:cs="Arial"/>
          <w:szCs w:val="20"/>
          <w:lang w:val="ru-RU"/>
        </w:rPr>
        <w:t xml:space="preserve">. </w:t>
      </w:r>
      <w:r w:rsidR="009B61AB" w:rsidRPr="006D1584">
        <w:rPr>
          <w:rFonts w:ascii="Arial" w:eastAsia="Times New Roman" w:hAnsi="Arial" w:cs="Arial"/>
          <w:szCs w:val="20"/>
          <w:lang w:val="ru-RU"/>
        </w:rPr>
        <w:t>В 2014 г.</w:t>
      </w:r>
      <w:r w:rsidR="009B61AB">
        <w:rPr>
          <w:rFonts w:ascii="Arial" w:eastAsia="Times New Roman" w:hAnsi="Arial" w:cs="Arial"/>
          <w:szCs w:val="20"/>
          <w:lang w:val="ru-RU"/>
        </w:rPr>
        <w:t xml:space="preserve"> эта </w:t>
      </w:r>
      <w:r w:rsidR="009B61AB" w:rsidRPr="006D1584">
        <w:rPr>
          <w:rFonts w:ascii="Arial" w:eastAsia="Times New Roman" w:hAnsi="Arial" w:cs="Arial"/>
          <w:szCs w:val="20"/>
          <w:lang w:val="ru-RU"/>
        </w:rPr>
        <w:t>с</w:t>
      </w:r>
      <w:r w:rsidR="00BB645A" w:rsidRPr="006D1584">
        <w:rPr>
          <w:rFonts w:ascii="Arial" w:eastAsia="Times New Roman" w:hAnsi="Arial" w:cs="Arial"/>
          <w:szCs w:val="20"/>
          <w:lang w:val="ru-RU"/>
        </w:rPr>
        <w:t>истема</w:t>
      </w:r>
      <w:r w:rsidR="00690B71" w:rsidRPr="006D1584">
        <w:rPr>
          <w:rFonts w:ascii="Arial" w:eastAsia="Times New Roman" w:hAnsi="Arial" w:cs="Arial"/>
          <w:szCs w:val="20"/>
          <w:lang w:val="ru-RU"/>
        </w:rPr>
        <w:t xml:space="preserve"> </w:t>
      </w:r>
      <w:r w:rsidR="009B61AB" w:rsidRPr="009B61AB">
        <w:rPr>
          <w:rFonts w:ascii="Arial" w:eastAsia="Times New Roman" w:hAnsi="Arial" w:cs="Arial"/>
          <w:szCs w:val="20"/>
          <w:lang w:val="ru-RU"/>
        </w:rPr>
        <w:t>использова</w:t>
      </w:r>
      <w:r w:rsidR="009B61AB">
        <w:rPr>
          <w:rFonts w:ascii="Arial" w:eastAsia="Times New Roman" w:hAnsi="Arial" w:cs="Arial"/>
          <w:szCs w:val="20"/>
          <w:lang w:val="ru-RU"/>
        </w:rPr>
        <w:t xml:space="preserve">лась при проведении второй </w:t>
      </w:r>
      <w:r w:rsidR="009B61AB" w:rsidRPr="009B61AB">
        <w:rPr>
          <w:rFonts w:ascii="Arial" w:eastAsia="Times New Roman" w:hAnsi="Arial" w:cs="Arial"/>
          <w:szCs w:val="20"/>
          <w:lang w:val="ru-RU"/>
        </w:rPr>
        <w:t>процедур</w:t>
      </w:r>
      <w:r w:rsidR="009B61AB">
        <w:rPr>
          <w:rFonts w:ascii="Arial" w:eastAsia="Times New Roman" w:hAnsi="Arial" w:cs="Arial"/>
          <w:szCs w:val="20"/>
          <w:lang w:val="ru-RU"/>
        </w:rPr>
        <w:t xml:space="preserve">ы </w:t>
      </w:r>
      <w:r w:rsidR="00DE2436" w:rsidRPr="006D1584">
        <w:rPr>
          <w:rFonts w:ascii="Arial" w:eastAsia="Times New Roman" w:hAnsi="Arial" w:cs="Arial"/>
          <w:szCs w:val="20"/>
          <w:lang w:val="ru-RU"/>
        </w:rPr>
        <w:t>анализ</w:t>
      </w:r>
      <w:r w:rsidR="009B61AB">
        <w:rPr>
          <w:rFonts w:ascii="Arial" w:eastAsia="Times New Roman" w:hAnsi="Arial" w:cs="Arial"/>
          <w:szCs w:val="20"/>
          <w:lang w:val="ru-RU"/>
        </w:rPr>
        <w:t xml:space="preserve">а </w:t>
      </w:r>
      <w:r w:rsidR="009B61AB" w:rsidRPr="006D1584">
        <w:rPr>
          <w:rFonts w:ascii="Arial" w:eastAsia="Times New Roman" w:hAnsi="Arial" w:cs="Arial"/>
          <w:szCs w:val="20"/>
          <w:lang w:val="ru-RU"/>
        </w:rPr>
        <w:t>риск</w:t>
      </w:r>
      <w:r w:rsidR="009B61AB">
        <w:rPr>
          <w:rFonts w:ascii="Arial" w:eastAsia="Times New Roman" w:hAnsi="Arial" w:cs="Arial"/>
          <w:szCs w:val="20"/>
          <w:lang w:val="ru-RU"/>
        </w:rPr>
        <w:t>ов</w:t>
      </w:r>
      <w:r w:rsidR="00690B71" w:rsidRPr="006D1584">
        <w:rPr>
          <w:rFonts w:ascii="Arial" w:eastAsia="Times New Roman" w:hAnsi="Arial" w:cs="Arial"/>
          <w:szCs w:val="20"/>
          <w:lang w:val="ru-RU"/>
        </w:rPr>
        <w:t xml:space="preserve">, </w:t>
      </w:r>
      <w:r w:rsidR="009B61AB" w:rsidRPr="009B61AB">
        <w:rPr>
          <w:rFonts w:ascii="Arial" w:eastAsia="Times New Roman" w:hAnsi="Arial" w:cs="Arial"/>
          <w:szCs w:val="20"/>
          <w:lang w:val="ru-RU"/>
        </w:rPr>
        <w:t>результат</w:t>
      </w:r>
      <w:r w:rsidR="009B61AB">
        <w:rPr>
          <w:rFonts w:ascii="Arial" w:eastAsia="Times New Roman" w:hAnsi="Arial" w:cs="Arial"/>
          <w:szCs w:val="20"/>
          <w:lang w:val="ru-RU"/>
        </w:rPr>
        <w:t xml:space="preserve">ы </w:t>
      </w:r>
      <w:r w:rsidR="009B61AB" w:rsidRPr="009B61AB">
        <w:rPr>
          <w:rFonts w:ascii="Arial" w:eastAsia="Times New Roman" w:hAnsi="Arial" w:cs="Arial"/>
          <w:szCs w:val="20"/>
          <w:lang w:val="ru-RU"/>
        </w:rPr>
        <w:t>котор</w:t>
      </w:r>
      <w:r w:rsidR="009B61AB">
        <w:rPr>
          <w:rFonts w:ascii="Arial" w:eastAsia="Times New Roman" w:hAnsi="Arial" w:cs="Arial"/>
          <w:szCs w:val="20"/>
          <w:lang w:val="ru-RU"/>
        </w:rPr>
        <w:t xml:space="preserve">ой стали </w:t>
      </w:r>
      <w:r w:rsidR="009B61AB" w:rsidRPr="009B61AB">
        <w:rPr>
          <w:rFonts w:ascii="Arial" w:eastAsia="Times New Roman" w:hAnsi="Arial" w:cs="Arial"/>
          <w:szCs w:val="20"/>
          <w:lang w:val="ru-RU"/>
        </w:rPr>
        <w:t>неотъемлем</w:t>
      </w:r>
      <w:r w:rsidR="009B61AB">
        <w:rPr>
          <w:rFonts w:ascii="Arial" w:eastAsia="Times New Roman" w:hAnsi="Arial" w:cs="Arial"/>
          <w:szCs w:val="20"/>
          <w:lang w:val="ru-RU"/>
        </w:rPr>
        <w:t xml:space="preserve">ым элементом </w:t>
      </w:r>
      <w:r w:rsidR="009B61AB" w:rsidRPr="009B61AB">
        <w:rPr>
          <w:rFonts w:ascii="Arial" w:eastAsia="Times New Roman" w:hAnsi="Arial" w:cs="Arial"/>
          <w:szCs w:val="20"/>
          <w:lang w:val="ru-RU"/>
        </w:rPr>
        <w:t>процесс</w:t>
      </w:r>
      <w:r w:rsidR="009B61AB">
        <w:rPr>
          <w:rFonts w:ascii="Arial" w:eastAsia="Times New Roman" w:hAnsi="Arial" w:cs="Arial"/>
          <w:szCs w:val="20"/>
          <w:lang w:val="ru-RU"/>
        </w:rPr>
        <w:t>а</w:t>
      </w:r>
      <w:r w:rsidR="009B61AB" w:rsidRPr="009B61AB">
        <w:rPr>
          <w:rFonts w:ascii="Arial" w:eastAsia="Times New Roman" w:hAnsi="Arial" w:cs="Arial"/>
          <w:szCs w:val="20"/>
          <w:lang w:val="ru-RU"/>
        </w:rPr>
        <w:t xml:space="preserve"> операционного планирования</w:t>
      </w:r>
      <w:r w:rsidR="009B61AB">
        <w:rPr>
          <w:rFonts w:ascii="Arial" w:eastAsia="Times New Roman" w:hAnsi="Arial" w:cs="Arial"/>
          <w:szCs w:val="20"/>
          <w:lang w:val="ru-RU"/>
        </w:rPr>
        <w:t xml:space="preserve">, проводившегося в </w:t>
      </w:r>
      <w:r w:rsidR="009B61AB" w:rsidRPr="00B0241F">
        <w:rPr>
          <w:rFonts w:ascii="Arial" w:eastAsia="Times New Roman" w:hAnsi="Arial" w:cs="Arial"/>
          <w:szCs w:val="20"/>
          <w:lang w:val="ru-RU"/>
        </w:rPr>
        <w:t xml:space="preserve">2015 </w:t>
      </w:r>
      <w:r w:rsidR="009B61AB">
        <w:rPr>
          <w:rFonts w:ascii="Arial" w:eastAsia="Times New Roman" w:hAnsi="Arial" w:cs="Arial"/>
          <w:szCs w:val="20"/>
          <w:lang w:val="ru-RU"/>
        </w:rPr>
        <w:t>г</w:t>
      </w:r>
      <w:r w:rsidR="00690B71" w:rsidRPr="00B0241F">
        <w:rPr>
          <w:rFonts w:ascii="Arial" w:eastAsia="Times New Roman" w:hAnsi="Arial" w:cs="Arial"/>
          <w:szCs w:val="20"/>
          <w:lang w:val="ru-RU"/>
        </w:rPr>
        <w:t xml:space="preserve">. </w:t>
      </w: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9B61AB" w:rsidRDefault="009B61AB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9B61AB">
        <w:rPr>
          <w:rFonts w:ascii="Arial" w:eastAsia="Times New Roman" w:hAnsi="Arial" w:cs="Arial"/>
          <w:szCs w:val="20"/>
          <w:lang w:val="ru-RU"/>
        </w:rPr>
        <w:t>В ходе Генеральной ассамблеи</w:t>
      </w:r>
      <w:r w:rsidR="00AE490A" w:rsidRPr="009B61AB">
        <w:rPr>
          <w:rFonts w:ascii="Arial" w:eastAsia="Times New Roman" w:hAnsi="Arial" w:cs="Arial"/>
          <w:szCs w:val="20"/>
          <w:lang w:val="ru-RU"/>
        </w:rPr>
        <w:t xml:space="preserve"> </w:t>
      </w:r>
      <w:r w:rsidR="00BB645A" w:rsidRPr="009B61AB">
        <w:rPr>
          <w:rFonts w:ascii="Arial" w:eastAsia="Times New Roman" w:hAnsi="Arial" w:cs="Arial"/>
          <w:szCs w:val="20"/>
          <w:lang w:val="ru-RU"/>
        </w:rPr>
        <w:t>2011 </w:t>
      </w:r>
      <w:r w:rsidR="001947DC" w:rsidRPr="009B61AB">
        <w:rPr>
          <w:rFonts w:ascii="Arial" w:eastAsia="Times New Roman" w:hAnsi="Arial" w:cs="Arial"/>
          <w:szCs w:val="20"/>
          <w:lang w:val="ru-RU"/>
        </w:rPr>
        <w:t>г.</w:t>
      </w:r>
      <w:r w:rsidR="00AE490A" w:rsidRPr="009B61AB">
        <w:rPr>
          <w:rFonts w:ascii="Arial" w:eastAsia="Times New Roman" w:hAnsi="Arial" w:cs="Arial"/>
          <w:szCs w:val="20"/>
          <w:lang w:val="ru-RU"/>
        </w:rPr>
        <w:t xml:space="preserve"> </w:t>
      </w:r>
      <w:r w:rsidRPr="009B61AB">
        <w:rPr>
          <w:rFonts w:ascii="Arial" w:eastAsia="Times New Roman" w:hAnsi="Arial" w:cs="Arial"/>
          <w:szCs w:val="20"/>
          <w:lang w:val="ru-RU"/>
        </w:rPr>
        <w:t>была утверждена Инвестиционная политика</w:t>
      </w:r>
      <w:r w:rsidR="00AE490A" w:rsidRPr="009B61AB">
        <w:rPr>
          <w:rFonts w:ascii="Arial" w:eastAsia="Times New Roman" w:hAnsi="Arial" w:cs="Arial"/>
          <w:szCs w:val="20"/>
          <w:lang w:val="ru-RU"/>
        </w:rPr>
        <w:t xml:space="preserve"> ВОИС. </w:t>
      </w:r>
      <w:r w:rsidRPr="009B61AB">
        <w:rPr>
          <w:rFonts w:ascii="Arial" w:eastAsia="Times New Roman" w:hAnsi="Arial" w:cs="Arial"/>
          <w:szCs w:val="20"/>
          <w:lang w:val="ru-RU"/>
        </w:rPr>
        <w:t>В рамках реализации этой политики</w:t>
      </w:r>
      <w:r w:rsidR="00AE490A" w:rsidRPr="009B61AB">
        <w:rPr>
          <w:rFonts w:ascii="Arial" w:eastAsia="Times New Roman" w:hAnsi="Arial" w:cs="Arial"/>
          <w:szCs w:val="20"/>
          <w:lang w:val="ru-RU"/>
        </w:rPr>
        <w:t xml:space="preserve"> был создан Консультативный комитет по инвестициям (ККИ), </w:t>
      </w:r>
      <w:r w:rsidRPr="009B61AB">
        <w:rPr>
          <w:rFonts w:ascii="Arial" w:eastAsia="Times New Roman" w:hAnsi="Arial" w:cs="Arial"/>
          <w:szCs w:val="20"/>
          <w:lang w:val="ru-RU"/>
        </w:rPr>
        <w:t xml:space="preserve">проверяющий </w:t>
      </w:r>
      <w:r w:rsidR="00AE490A" w:rsidRPr="009B61AB">
        <w:rPr>
          <w:rFonts w:ascii="Arial" w:eastAsia="Times New Roman" w:hAnsi="Arial" w:cs="Arial"/>
          <w:szCs w:val="20"/>
          <w:lang w:val="ru-RU"/>
        </w:rPr>
        <w:t>инвестиц</w:t>
      </w:r>
      <w:r w:rsidRPr="009B61AB">
        <w:rPr>
          <w:rFonts w:ascii="Arial" w:eastAsia="Times New Roman" w:hAnsi="Arial" w:cs="Arial"/>
          <w:szCs w:val="20"/>
          <w:lang w:val="ru-RU"/>
        </w:rPr>
        <w:t>ионные проекты</w:t>
      </w:r>
      <w:r w:rsidR="00AE490A" w:rsidRPr="009B61AB">
        <w:rPr>
          <w:rFonts w:ascii="Arial" w:eastAsia="Times New Roman" w:hAnsi="Arial" w:cs="Arial"/>
          <w:szCs w:val="20"/>
          <w:lang w:val="ru-RU"/>
        </w:rPr>
        <w:t xml:space="preserve"> ВОИС на </w:t>
      </w:r>
      <w:r w:rsidRPr="009B61AB">
        <w:rPr>
          <w:rFonts w:ascii="Arial" w:eastAsia="Times New Roman" w:hAnsi="Arial" w:cs="Arial"/>
          <w:szCs w:val="20"/>
          <w:lang w:val="ru-RU"/>
        </w:rPr>
        <w:t>соответствие</w:t>
      </w:r>
      <w:r w:rsidR="00AE490A" w:rsidRPr="009B61AB">
        <w:rPr>
          <w:rFonts w:ascii="Arial" w:eastAsia="Times New Roman" w:hAnsi="Arial" w:cs="Arial"/>
          <w:szCs w:val="20"/>
          <w:lang w:val="ru-RU"/>
        </w:rPr>
        <w:t xml:space="preserve"> Ин</w:t>
      </w:r>
      <w:r w:rsidRPr="009B61AB">
        <w:rPr>
          <w:rFonts w:ascii="Arial" w:eastAsia="Times New Roman" w:hAnsi="Arial" w:cs="Arial"/>
          <w:szCs w:val="20"/>
          <w:lang w:val="ru-RU"/>
        </w:rPr>
        <w:t>вестиционной политике и сообщающий</w:t>
      </w:r>
      <w:r w:rsidR="00AE490A" w:rsidRPr="009B61AB">
        <w:rPr>
          <w:rFonts w:ascii="Arial" w:eastAsia="Times New Roman" w:hAnsi="Arial" w:cs="Arial"/>
          <w:szCs w:val="20"/>
          <w:lang w:val="ru-RU"/>
        </w:rPr>
        <w:t xml:space="preserve"> мне о любых отклонениях от </w:t>
      </w:r>
      <w:r w:rsidRPr="009B61AB">
        <w:rPr>
          <w:rFonts w:ascii="Arial" w:eastAsia="Times New Roman" w:hAnsi="Arial" w:cs="Arial"/>
          <w:szCs w:val="20"/>
          <w:lang w:val="ru-RU"/>
        </w:rPr>
        <w:t xml:space="preserve">политики, их причинах и </w:t>
      </w:r>
      <w:r w:rsidR="00AE490A" w:rsidRPr="009B61AB">
        <w:rPr>
          <w:rFonts w:ascii="Arial" w:eastAsia="Times New Roman" w:hAnsi="Arial" w:cs="Arial"/>
          <w:szCs w:val="20"/>
          <w:lang w:val="ru-RU"/>
        </w:rPr>
        <w:t>мерах</w:t>
      </w:r>
      <w:r w:rsidRPr="009B61AB">
        <w:rPr>
          <w:rFonts w:ascii="Arial" w:eastAsia="Times New Roman" w:hAnsi="Arial" w:cs="Arial"/>
          <w:szCs w:val="20"/>
          <w:lang w:val="ru-RU"/>
        </w:rPr>
        <w:t>,</w:t>
      </w:r>
      <w:r w:rsidR="00AE490A" w:rsidRPr="009B61AB">
        <w:rPr>
          <w:rFonts w:ascii="Arial" w:eastAsia="Times New Roman" w:hAnsi="Arial" w:cs="Arial"/>
          <w:szCs w:val="20"/>
          <w:lang w:val="ru-RU"/>
        </w:rPr>
        <w:t xml:space="preserve"> </w:t>
      </w:r>
      <w:r w:rsidRPr="009B61AB">
        <w:rPr>
          <w:rFonts w:ascii="Arial" w:eastAsia="Times New Roman" w:hAnsi="Arial" w:cs="Arial"/>
          <w:szCs w:val="20"/>
          <w:lang w:val="ru-RU"/>
        </w:rPr>
        <w:t>принятых для исправления</w:t>
      </w:r>
      <w:r w:rsidR="00AE490A" w:rsidRPr="009B61AB">
        <w:rPr>
          <w:rFonts w:ascii="Arial" w:eastAsia="Times New Roman" w:hAnsi="Arial" w:cs="Arial"/>
          <w:szCs w:val="20"/>
          <w:lang w:val="ru-RU"/>
        </w:rPr>
        <w:t xml:space="preserve"> ситуации. В течение </w:t>
      </w:r>
      <w:r w:rsidR="00BB645A" w:rsidRPr="009B61AB">
        <w:rPr>
          <w:rFonts w:ascii="Arial" w:eastAsia="Times New Roman" w:hAnsi="Arial" w:cs="Arial"/>
          <w:szCs w:val="20"/>
          <w:lang w:val="ru-RU"/>
        </w:rPr>
        <w:t xml:space="preserve">2014 </w:t>
      </w:r>
      <w:r w:rsidR="00B0241F" w:rsidRPr="009B61AB">
        <w:rPr>
          <w:rFonts w:ascii="Arial" w:eastAsia="Times New Roman" w:hAnsi="Arial" w:cs="Arial"/>
          <w:szCs w:val="20"/>
          <w:lang w:val="ru-RU"/>
        </w:rPr>
        <w:t>г.</w:t>
      </w:r>
      <w:r w:rsidR="00AE490A" w:rsidRPr="009B61AB">
        <w:rPr>
          <w:rFonts w:ascii="Arial" w:eastAsia="Times New Roman" w:hAnsi="Arial" w:cs="Arial"/>
          <w:szCs w:val="20"/>
          <w:lang w:val="ru-RU"/>
        </w:rPr>
        <w:t xml:space="preserve"> кассовая позиция ВОИС оставалась </w:t>
      </w:r>
      <w:r w:rsidRPr="009B61AB">
        <w:rPr>
          <w:rFonts w:ascii="Arial" w:eastAsia="Times New Roman" w:hAnsi="Arial" w:cs="Arial"/>
          <w:szCs w:val="20"/>
          <w:lang w:val="ru-RU"/>
        </w:rPr>
        <w:t>устойчивой</w:t>
      </w:r>
      <w:r w:rsidR="00AE490A" w:rsidRPr="009B61AB">
        <w:rPr>
          <w:rFonts w:ascii="Arial" w:eastAsia="Times New Roman" w:hAnsi="Arial" w:cs="Arial"/>
          <w:szCs w:val="20"/>
          <w:lang w:val="ru-RU"/>
        </w:rPr>
        <w:t>.</w:t>
      </w:r>
      <w:r w:rsidRPr="009B61AB">
        <w:rPr>
          <w:rFonts w:ascii="Arial" w:eastAsia="Times New Roman" w:hAnsi="Arial" w:cs="Arial"/>
          <w:szCs w:val="20"/>
          <w:lang w:val="ru-RU"/>
        </w:rPr>
        <w:t xml:space="preserve"> </w:t>
      </w: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9B61AB" w:rsidRDefault="00AE490A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9B61AB">
        <w:rPr>
          <w:rFonts w:ascii="Arial" w:eastAsia="Times New Roman" w:hAnsi="Arial" w:cs="Arial"/>
          <w:szCs w:val="20"/>
          <w:lang w:val="ru-RU"/>
        </w:rPr>
        <w:t>Комитет по рассмотрению контрактов и Старший уполномоченный по вопросам закупок продолжают анализировать контракты</w:t>
      </w:r>
      <w:r w:rsidR="009B61AB" w:rsidRPr="009B61AB">
        <w:rPr>
          <w:rFonts w:ascii="Arial" w:eastAsia="Times New Roman" w:hAnsi="Arial" w:cs="Arial"/>
          <w:szCs w:val="20"/>
          <w:lang w:val="ru-RU"/>
        </w:rPr>
        <w:t>, связанные с закупками,</w:t>
      </w:r>
      <w:r w:rsidRPr="009B61AB">
        <w:rPr>
          <w:rFonts w:ascii="Arial" w:eastAsia="Times New Roman" w:hAnsi="Arial" w:cs="Arial"/>
          <w:szCs w:val="20"/>
          <w:lang w:val="ru-RU"/>
        </w:rPr>
        <w:t xml:space="preserve"> и информировать меня о принятии </w:t>
      </w:r>
      <w:r w:rsidR="009B61AB" w:rsidRPr="009B61AB">
        <w:rPr>
          <w:rFonts w:ascii="Arial" w:eastAsia="Times New Roman" w:hAnsi="Arial" w:cs="Arial"/>
          <w:szCs w:val="20"/>
          <w:lang w:val="ru-RU"/>
        </w:rPr>
        <w:t>необходим</w:t>
      </w:r>
      <w:r w:rsidR="009B61AB">
        <w:rPr>
          <w:rFonts w:ascii="Arial" w:eastAsia="Times New Roman" w:hAnsi="Arial" w:cs="Arial"/>
          <w:szCs w:val="20"/>
          <w:lang w:val="ru-RU"/>
        </w:rPr>
        <w:t>ых</w:t>
      </w:r>
      <w:r w:rsidRPr="009B61AB">
        <w:rPr>
          <w:rFonts w:ascii="Arial" w:eastAsia="Times New Roman" w:hAnsi="Arial" w:cs="Arial"/>
          <w:szCs w:val="20"/>
          <w:lang w:val="ru-RU"/>
        </w:rPr>
        <w:t xml:space="preserve"> мер в </w:t>
      </w:r>
      <w:r w:rsidR="009B61AB" w:rsidRPr="009B61AB">
        <w:rPr>
          <w:rFonts w:ascii="Arial" w:eastAsia="Times New Roman" w:hAnsi="Arial" w:cs="Arial"/>
          <w:snapToGrid w:val="0"/>
          <w:szCs w:val="20"/>
          <w:lang w:val="ru-RU"/>
        </w:rPr>
        <w:t>данн</w:t>
      </w:r>
      <w:r w:rsidR="009B61AB" w:rsidRPr="009B61AB">
        <w:rPr>
          <w:rFonts w:ascii="Arial" w:eastAsia="Times New Roman" w:hAnsi="Arial" w:cs="Arial"/>
          <w:szCs w:val="20"/>
          <w:lang w:val="ru-RU"/>
        </w:rPr>
        <w:t>ой области</w:t>
      </w:r>
      <w:r w:rsidRPr="009B61AB">
        <w:rPr>
          <w:rFonts w:ascii="Arial" w:eastAsia="Times New Roman" w:hAnsi="Arial" w:cs="Arial"/>
          <w:szCs w:val="20"/>
          <w:lang w:val="ru-RU"/>
        </w:rPr>
        <w:t>.</w:t>
      </w: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9B61AB" w:rsidRDefault="00AE490A" w:rsidP="00690B71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9B61AB">
        <w:rPr>
          <w:rFonts w:ascii="Arial" w:eastAsia="Times New Roman" w:hAnsi="Arial" w:cs="Arial"/>
          <w:b/>
          <w:szCs w:val="20"/>
          <w:lang w:val="ru-RU"/>
        </w:rPr>
        <w:t xml:space="preserve">Оценка эффективности системы </w:t>
      </w: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111083" w:rsidRDefault="00AE490A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111083">
        <w:rPr>
          <w:rFonts w:ascii="Arial" w:eastAsia="Times New Roman" w:hAnsi="Arial" w:cs="Arial"/>
          <w:szCs w:val="20"/>
          <w:lang w:val="ru-RU"/>
        </w:rPr>
        <w:t xml:space="preserve">При оценке эффективности системы внутреннего контроля я в основном </w:t>
      </w:r>
      <w:r w:rsidR="00033634">
        <w:rPr>
          <w:rFonts w:ascii="Arial" w:eastAsia="Times New Roman" w:hAnsi="Arial" w:cs="Arial"/>
          <w:szCs w:val="20"/>
          <w:lang w:val="ru-RU"/>
        </w:rPr>
        <w:t>опираюсь</w:t>
      </w:r>
      <w:r w:rsidRPr="00111083">
        <w:rPr>
          <w:rFonts w:ascii="Arial" w:eastAsia="Times New Roman" w:hAnsi="Arial" w:cs="Arial"/>
          <w:szCs w:val="20"/>
          <w:lang w:val="ru-RU"/>
        </w:rPr>
        <w:t>:</w:t>
      </w: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111083" w:rsidRDefault="00033634" w:rsidP="00690B71">
      <w:pPr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111083">
        <w:rPr>
          <w:rFonts w:ascii="Arial" w:eastAsia="Times New Roman" w:hAnsi="Arial" w:cs="Arial"/>
          <w:szCs w:val="20"/>
          <w:lang w:val="ru-RU"/>
        </w:rPr>
        <w:t>н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а информацию высшего менеджмента организации, в частности, </w:t>
      </w:r>
      <w:r w:rsidR="00111083" w:rsidRPr="00111083">
        <w:rPr>
          <w:rFonts w:ascii="Arial" w:eastAsia="Times New Roman" w:hAnsi="Arial" w:cs="Arial"/>
          <w:szCs w:val="20"/>
          <w:lang w:val="ru-RU"/>
        </w:rPr>
        <w:t>з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аместителей Генерального директора и </w:t>
      </w:r>
      <w:r w:rsidR="00111083" w:rsidRPr="00111083">
        <w:rPr>
          <w:rFonts w:ascii="Arial" w:eastAsia="Times New Roman" w:hAnsi="Arial" w:cs="Arial"/>
          <w:szCs w:val="20"/>
          <w:lang w:val="ru-RU"/>
        </w:rPr>
        <w:t>п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омощников Генерального директора, которые играют важную роль </w:t>
      </w:r>
      <w:r w:rsidR="00111083">
        <w:rPr>
          <w:rFonts w:ascii="Arial" w:eastAsia="Times New Roman" w:hAnsi="Arial" w:cs="Arial"/>
          <w:szCs w:val="20"/>
          <w:lang w:val="ru-RU"/>
        </w:rPr>
        <w:t xml:space="preserve">в </w:t>
      </w:r>
      <w:r w:rsidR="00111083" w:rsidRPr="00111083">
        <w:rPr>
          <w:rFonts w:ascii="Arial" w:eastAsia="Times New Roman" w:hAnsi="Arial" w:cs="Arial"/>
          <w:szCs w:val="20"/>
          <w:lang w:val="ru-RU"/>
        </w:rPr>
        <w:t>организаци</w:t>
      </w:r>
      <w:r w:rsidR="00111083">
        <w:rPr>
          <w:rFonts w:ascii="Arial" w:eastAsia="Times New Roman" w:hAnsi="Arial" w:cs="Arial"/>
          <w:szCs w:val="20"/>
          <w:lang w:val="ru-RU"/>
        </w:rPr>
        <w:t xml:space="preserve">и </w:t>
      </w:r>
      <w:r w:rsidR="00111083" w:rsidRPr="00111083">
        <w:rPr>
          <w:rFonts w:ascii="Arial" w:eastAsia="Times New Roman" w:hAnsi="Arial" w:cs="Arial"/>
          <w:szCs w:val="20"/>
          <w:lang w:val="ru-RU"/>
        </w:rPr>
        <w:t>деятельност</w:t>
      </w:r>
      <w:r w:rsidR="00111083">
        <w:rPr>
          <w:rFonts w:ascii="Arial" w:eastAsia="Times New Roman" w:hAnsi="Arial" w:cs="Arial"/>
          <w:szCs w:val="20"/>
          <w:lang w:val="ru-RU"/>
        </w:rPr>
        <w:t xml:space="preserve">и, направленной на 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достижение ожидаемых результатов, обеспечение результативности </w:t>
      </w:r>
      <w:r w:rsidR="00111083">
        <w:rPr>
          <w:rFonts w:ascii="Arial" w:eastAsia="Times New Roman" w:hAnsi="Arial" w:cs="Arial"/>
          <w:szCs w:val="20"/>
          <w:lang w:val="ru-RU"/>
        </w:rPr>
        <w:t xml:space="preserve">и </w:t>
      </w:r>
      <w:r w:rsidR="00111083" w:rsidRPr="00111083">
        <w:rPr>
          <w:rFonts w:ascii="Arial" w:eastAsia="Times New Roman" w:hAnsi="Arial" w:cs="Arial"/>
          <w:szCs w:val="20"/>
          <w:lang w:val="ru-RU"/>
        </w:rPr>
        <w:t>эффективн</w:t>
      </w:r>
      <w:r w:rsidR="00111083">
        <w:rPr>
          <w:rFonts w:ascii="Arial" w:eastAsia="Times New Roman" w:hAnsi="Arial" w:cs="Arial"/>
          <w:szCs w:val="20"/>
          <w:lang w:val="ru-RU"/>
        </w:rPr>
        <w:t>ой работы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 </w:t>
      </w:r>
      <w:r w:rsidR="00111083">
        <w:rPr>
          <w:rFonts w:ascii="Arial" w:eastAsia="Times New Roman" w:hAnsi="Arial" w:cs="Arial"/>
          <w:szCs w:val="20"/>
          <w:lang w:val="ru-RU"/>
        </w:rPr>
        <w:t xml:space="preserve">своих 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подразделений и </w:t>
      </w:r>
      <w:r w:rsidR="00111083" w:rsidRPr="00111083">
        <w:rPr>
          <w:rFonts w:ascii="Arial" w:eastAsia="Times New Roman" w:hAnsi="Arial" w:cs="Arial"/>
          <w:szCs w:val="20"/>
          <w:lang w:val="ru-RU"/>
        </w:rPr>
        <w:t>использова</w:t>
      </w:r>
      <w:r w:rsidR="00111083">
        <w:rPr>
          <w:rFonts w:ascii="Arial" w:eastAsia="Times New Roman" w:hAnsi="Arial" w:cs="Arial"/>
          <w:szCs w:val="20"/>
          <w:lang w:val="ru-RU"/>
        </w:rPr>
        <w:t xml:space="preserve">ние вверенных им ресурсов </w:t>
      </w:r>
      <w:r w:rsidR="00111083" w:rsidRPr="00111083">
        <w:rPr>
          <w:rFonts w:ascii="Arial" w:eastAsia="Times New Roman" w:hAnsi="Arial" w:cs="Arial"/>
          <w:szCs w:val="20"/>
          <w:lang w:val="ru-RU"/>
        </w:rPr>
        <w:t xml:space="preserve">и </w:t>
      </w:r>
      <w:r w:rsidR="00111083">
        <w:rPr>
          <w:rFonts w:ascii="Arial" w:eastAsia="Times New Roman" w:hAnsi="Arial" w:cs="Arial"/>
          <w:szCs w:val="20"/>
          <w:lang w:val="ru-RU"/>
        </w:rPr>
        <w:t xml:space="preserve">отвечают </w:t>
      </w:r>
      <w:r w:rsidR="00111083" w:rsidRPr="00111083">
        <w:rPr>
          <w:rFonts w:ascii="Arial" w:eastAsia="Times New Roman" w:hAnsi="Arial" w:cs="Arial"/>
          <w:szCs w:val="20"/>
          <w:lang w:val="ru-RU"/>
        </w:rPr>
        <w:t>за выполнени</w:t>
      </w:r>
      <w:r w:rsidR="00111083">
        <w:rPr>
          <w:rFonts w:ascii="Arial" w:eastAsia="Times New Roman" w:hAnsi="Arial" w:cs="Arial"/>
          <w:szCs w:val="20"/>
          <w:lang w:val="ru-RU"/>
        </w:rPr>
        <w:t xml:space="preserve">е этих </w:t>
      </w:r>
      <w:r w:rsidR="00111083" w:rsidRPr="00111083">
        <w:rPr>
          <w:rFonts w:ascii="Arial" w:eastAsia="Times New Roman" w:hAnsi="Arial" w:cs="Arial"/>
          <w:szCs w:val="20"/>
          <w:lang w:val="ru-RU"/>
        </w:rPr>
        <w:t>задач</w:t>
      </w:r>
      <w:r w:rsidR="00111083">
        <w:rPr>
          <w:rFonts w:ascii="Arial" w:eastAsia="Times New Roman" w:hAnsi="Arial" w:cs="Arial"/>
          <w:szCs w:val="20"/>
          <w:lang w:val="ru-RU"/>
        </w:rPr>
        <w:t xml:space="preserve">. 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Обмен информацией в основном осуществляется </w:t>
      </w:r>
      <w:r w:rsidR="00111083">
        <w:rPr>
          <w:rFonts w:ascii="Arial" w:eastAsia="Times New Roman" w:hAnsi="Arial" w:cs="Arial"/>
          <w:szCs w:val="20"/>
          <w:lang w:val="ru-RU"/>
        </w:rPr>
        <w:t xml:space="preserve">путем проведения 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периодических совещаний Группы высшего </w:t>
      </w:r>
      <w:r w:rsidR="00111083" w:rsidRPr="00111083">
        <w:rPr>
          <w:rFonts w:ascii="Arial" w:eastAsia="Times New Roman" w:hAnsi="Arial" w:cs="Arial"/>
          <w:szCs w:val="20"/>
          <w:lang w:val="ru-RU"/>
        </w:rPr>
        <w:t>руководст</w:t>
      </w:r>
      <w:r w:rsidR="00111083">
        <w:rPr>
          <w:rFonts w:ascii="Arial" w:eastAsia="Times New Roman" w:hAnsi="Arial" w:cs="Arial"/>
          <w:szCs w:val="20"/>
          <w:lang w:val="ru-RU"/>
        </w:rPr>
        <w:t>ва</w:t>
      </w:r>
      <w:r>
        <w:rPr>
          <w:rFonts w:ascii="Arial" w:eastAsia="Times New Roman" w:hAnsi="Arial" w:cs="Arial"/>
          <w:szCs w:val="20"/>
          <w:lang w:val="ru-RU"/>
        </w:rPr>
        <w:t>,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 </w:t>
      </w:r>
    </w:p>
    <w:p w:rsidR="00690B71" w:rsidRPr="00B0241F" w:rsidRDefault="00690B71" w:rsidP="00690B71">
      <w:pPr>
        <w:spacing w:after="0" w:line="240" w:lineRule="auto"/>
        <w:ind w:left="360"/>
        <w:rPr>
          <w:rFonts w:ascii="Arial" w:eastAsia="Times New Roman" w:hAnsi="Arial" w:cs="Arial"/>
          <w:szCs w:val="20"/>
          <w:lang w:val="ru-RU"/>
        </w:rPr>
      </w:pPr>
    </w:p>
    <w:p w:rsidR="00690B71" w:rsidRPr="00111083" w:rsidRDefault="00033634" w:rsidP="00690B71">
      <w:pPr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111083">
        <w:rPr>
          <w:rFonts w:ascii="Arial" w:eastAsia="Times New Roman" w:hAnsi="Arial" w:cs="Arial"/>
          <w:szCs w:val="20"/>
          <w:lang w:val="ru-RU"/>
        </w:rPr>
        <w:t>н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а заверения, содержащиеся в Заявлениях </w:t>
      </w:r>
      <w:r w:rsidRPr="00111083">
        <w:rPr>
          <w:rFonts w:ascii="Arial" w:eastAsia="Times New Roman" w:hAnsi="Arial" w:cs="Arial"/>
          <w:szCs w:val="20"/>
          <w:lang w:val="ru-RU"/>
        </w:rPr>
        <w:t>р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уководства, подписываемых ключевыми должностными лицами ВОИС. В этих заявлениях они подтверждают свою ответственность за наличие и </w:t>
      </w:r>
      <w:r w:rsidR="00111083" w:rsidRPr="00111083">
        <w:rPr>
          <w:rFonts w:ascii="Arial" w:eastAsia="Times New Roman" w:hAnsi="Arial" w:cs="Arial"/>
          <w:snapToGrid w:val="0"/>
          <w:szCs w:val="20"/>
          <w:lang w:val="ru-RU"/>
        </w:rPr>
        <w:t>применени</w:t>
      </w:r>
      <w:r w:rsidR="00111083">
        <w:rPr>
          <w:rFonts w:ascii="Arial" w:eastAsia="Times New Roman" w:hAnsi="Arial" w:cs="Arial"/>
          <w:szCs w:val="20"/>
          <w:lang w:val="ru-RU"/>
        </w:rPr>
        <w:t>е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 в рамках соо</w:t>
      </w:r>
      <w:r w:rsidR="00111083">
        <w:rPr>
          <w:rFonts w:ascii="Arial" w:eastAsia="Times New Roman" w:hAnsi="Arial" w:cs="Arial"/>
          <w:szCs w:val="20"/>
          <w:lang w:val="ru-RU"/>
        </w:rPr>
        <w:t xml:space="preserve">тветствующих </w:t>
      </w:r>
      <w:r w:rsidR="00111083">
        <w:rPr>
          <w:rFonts w:ascii="Arial" w:eastAsia="Times New Roman" w:hAnsi="Arial" w:cs="Arial"/>
          <w:szCs w:val="20"/>
          <w:lang w:val="ru-RU"/>
        </w:rPr>
        <w:lastRenderedPageBreak/>
        <w:t>программ эффективных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 систем и механизмов внутреннего контроля, призванных выявлять случаи мошенничества и серьезные ошибки</w:t>
      </w:r>
      <w:r>
        <w:rPr>
          <w:rFonts w:ascii="Arial" w:eastAsia="Times New Roman" w:hAnsi="Arial" w:cs="Arial"/>
          <w:szCs w:val="20"/>
          <w:lang w:val="ru-RU"/>
        </w:rPr>
        <w:t>,</w:t>
      </w:r>
      <w:r w:rsidR="00690B71" w:rsidRPr="00111083">
        <w:rPr>
          <w:rFonts w:ascii="Arial" w:eastAsia="Times New Roman" w:hAnsi="Arial" w:cs="Arial"/>
          <w:szCs w:val="20"/>
          <w:lang w:val="ru-RU"/>
        </w:rPr>
        <w:br/>
      </w:r>
    </w:p>
    <w:p w:rsidR="00690B71" w:rsidRPr="00111083" w:rsidRDefault="00033634" w:rsidP="00690B71">
      <w:pPr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111083">
        <w:rPr>
          <w:rFonts w:ascii="Arial" w:eastAsia="Times New Roman" w:hAnsi="Arial" w:cs="Arial"/>
          <w:szCs w:val="20"/>
          <w:lang w:val="ru-RU"/>
        </w:rPr>
        <w:t>н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а </w:t>
      </w:r>
      <w:r w:rsidR="00111083" w:rsidRPr="00111083">
        <w:rPr>
          <w:rFonts w:ascii="Arial" w:eastAsia="Times New Roman" w:hAnsi="Arial" w:cs="Arial"/>
          <w:szCs w:val="20"/>
          <w:lang w:val="ru-RU"/>
        </w:rPr>
        <w:t>результат</w:t>
      </w:r>
      <w:r w:rsidR="00111083">
        <w:rPr>
          <w:rFonts w:ascii="Arial" w:eastAsia="Times New Roman" w:hAnsi="Arial" w:cs="Arial"/>
          <w:szCs w:val="20"/>
          <w:lang w:val="ru-RU"/>
        </w:rPr>
        <w:t>ы работы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 Старшего </w:t>
      </w:r>
      <w:r w:rsidR="00111083" w:rsidRPr="00111083">
        <w:rPr>
          <w:rFonts w:ascii="Arial" w:eastAsia="Times New Roman" w:hAnsi="Arial" w:cs="Arial"/>
          <w:szCs w:val="20"/>
          <w:lang w:val="ru-RU"/>
        </w:rPr>
        <w:t>координ</w:t>
      </w:r>
      <w:r w:rsidR="00111083">
        <w:rPr>
          <w:rFonts w:ascii="Arial" w:eastAsia="Times New Roman" w:hAnsi="Arial" w:cs="Arial"/>
          <w:szCs w:val="20"/>
          <w:lang w:val="ru-RU"/>
        </w:rPr>
        <w:t xml:space="preserve">атора 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ВОИС по вопросам этики, который дает Организации и ее сотрудникам </w:t>
      </w:r>
      <w:r w:rsidR="00111083" w:rsidRPr="00111083">
        <w:rPr>
          <w:rFonts w:ascii="Arial" w:eastAsia="Times New Roman" w:hAnsi="Arial" w:cs="Arial"/>
          <w:szCs w:val="20"/>
          <w:lang w:val="ru-RU"/>
        </w:rPr>
        <w:t xml:space="preserve">конфиденциальные рекомендации 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по этическим вопросам и нормам поведения и </w:t>
      </w:r>
      <w:r w:rsidR="00111083">
        <w:rPr>
          <w:rFonts w:ascii="Arial" w:eastAsia="Times New Roman" w:hAnsi="Arial" w:cs="Arial"/>
          <w:szCs w:val="20"/>
          <w:lang w:val="ru-RU"/>
        </w:rPr>
        <w:t>добивается более глубокого осознания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 </w:t>
      </w:r>
      <w:r w:rsidR="00111083" w:rsidRPr="00111083">
        <w:rPr>
          <w:rFonts w:ascii="Arial" w:eastAsia="Times New Roman" w:hAnsi="Arial" w:cs="Arial"/>
          <w:szCs w:val="20"/>
          <w:lang w:val="ru-RU"/>
        </w:rPr>
        <w:t>сотрудник</w:t>
      </w:r>
      <w:r w:rsidR="00111083">
        <w:rPr>
          <w:rFonts w:ascii="Arial" w:eastAsia="Times New Roman" w:hAnsi="Arial" w:cs="Arial"/>
          <w:szCs w:val="20"/>
          <w:lang w:val="ru-RU"/>
        </w:rPr>
        <w:t>ами</w:t>
      </w:r>
      <w:r w:rsidR="00AE490A" w:rsidRPr="00111083">
        <w:rPr>
          <w:rFonts w:ascii="Arial" w:eastAsia="Times New Roman" w:hAnsi="Arial" w:cs="Arial"/>
          <w:szCs w:val="20"/>
          <w:lang w:val="ru-RU"/>
        </w:rPr>
        <w:t xml:space="preserve"> важности этических аспектов их работы и ответственного отношения к рассмотрению сообщений о неэтичном поведении сотрудников, включая конфликты интересов</w:t>
      </w:r>
      <w:r>
        <w:rPr>
          <w:rFonts w:ascii="Arial" w:eastAsia="Times New Roman" w:hAnsi="Arial" w:cs="Arial"/>
          <w:szCs w:val="20"/>
          <w:lang w:val="ru-RU"/>
        </w:rPr>
        <w:t>,</w:t>
      </w: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B0241F" w:rsidRDefault="00033634" w:rsidP="00690B71">
      <w:pPr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>
        <w:rPr>
          <w:rFonts w:ascii="Arial" w:eastAsia="Times New Roman" w:hAnsi="Arial" w:cs="Arial"/>
          <w:szCs w:val="20"/>
          <w:lang w:val="ru-RU"/>
        </w:rPr>
        <w:t>н</w:t>
      </w:r>
      <w:r w:rsidR="00111083">
        <w:rPr>
          <w:rFonts w:ascii="Arial" w:eastAsia="Times New Roman" w:hAnsi="Arial" w:cs="Arial"/>
          <w:szCs w:val="20"/>
          <w:lang w:val="ru-RU"/>
        </w:rPr>
        <w:t xml:space="preserve">а </w:t>
      </w:r>
      <w:r w:rsidR="00111083" w:rsidRPr="00111083">
        <w:rPr>
          <w:rFonts w:ascii="Arial" w:eastAsia="Times New Roman" w:hAnsi="Arial" w:cs="Arial"/>
          <w:szCs w:val="20"/>
          <w:lang w:val="ru-RU"/>
        </w:rPr>
        <w:t>результат</w:t>
      </w:r>
      <w:r w:rsidR="00111083">
        <w:rPr>
          <w:rFonts w:ascii="Arial" w:eastAsia="Times New Roman" w:hAnsi="Arial" w:cs="Arial"/>
          <w:szCs w:val="20"/>
          <w:lang w:val="ru-RU"/>
        </w:rPr>
        <w:t xml:space="preserve">ы </w:t>
      </w:r>
      <w:r w:rsidR="00111083" w:rsidRPr="00111083">
        <w:rPr>
          <w:rFonts w:ascii="Arial" w:eastAsia="Times New Roman" w:hAnsi="Arial" w:cs="Arial"/>
          <w:szCs w:val="20"/>
          <w:lang w:val="ru-RU"/>
        </w:rPr>
        <w:t>работ</w:t>
      </w:r>
      <w:r w:rsidR="00111083">
        <w:rPr>
          <w:rFonts w:ascii="Arial" w:eastAsia="Times New Roman" w:hAnsi="Arial" w:cs="Arial"/>
          <w:szCs w:val="20"/>
          <w:lang w:val="ru-RU"/>
        </w:rPr>
        <w:t xml:space="preserve">ы </w:t>
      </w:r>
      <w:r w:rsidR="00DE2436" w:rsidRPr="00B0241F">
        <w:rPr>
          <w:rFonts w:ascii="Arial" w:eastAsia="Times New Roman" w:hAnsi="Arial" w:cs="Arial"/>
          <w:szCs w:val="20"/>
          <w:lang w:val="ru-RU"/>
        </w:rPr>
        <w:t>Отдел</w:t>
      </w:r>
      <w:r w:rsidR="00111083">
        <w:rPr>
          <w:rFonts w:ascii="Arial" w:eastAsia="Times New Roman" w:hAnsi="Arial" w:cs="Arial"/>
          <w:szCs w:val="20"/>
          <w:lang w:val="ru-RU"/>
        </w:rPr>
        <w:t>а</w:t>
      </w:r>
      <w:r w:rsidR="00DE2436" w:rsidRPr="00B0241F">
        <w:rPr>
          <w:rFonts w:ascii="Arial" w:eastAsia="Times New Roman" w:hAnsi="Arial" w:cs="Arial"/>
          <w:szCs w:val="20"/>
          <w:lang w:val="ru-RU"/>
        </w:rPr>
        <w:t xml:space="preserve"> внутреннего надзора</w:t>
      </w:r>
      <w:r w:rsidR="00690B71" w:rsidRPr="00B0241F">
        <w:rPr>
          <w:rFonts w:ascii="Arial" w:eastAsia="Times New Roman" w:hAnsi="Arial" w:cs="Arial"/>
          <w:szCs w:val="20"/>
          <w:lang w:val="ru-RU"/>
        </w:rPr>
        <w:t xml:space="preserve"> (</w:t>
      </w:r>
      <w:r w:rsidR="00DE2436" w:rsidRPr="00B0241F">
        <w:rPr>
          <w:rFonts w:ascii="Arial" w:eastAsia="Times New Roman" w:hAnsi="Arial" w:cs="Arial"/>
          <w:szCs w:val="20"/>
          <w:lang w:val="ru-RU"/>
        </w:rPr>
        <w:t>ОВН</w:t>
      </w:r>
      <w:r w:rsidR="00690B71" w:rsidRPr="00B0241F">
        <w:rPr>
          <w:rFonts w:ascii="Arial" w:eastAsia="Times New Roman" w:hAnsi="Arial" w:cs="Arial"/>
          <w:szCs w:val="20"/>
          <w:lang w:val="ru-RU"/>
        </w:rPr>
        <w:t xml:space="preserve">), </w:t>
      </w:r>
      <w:r>
        <w:rPr>
          <w:rFonts w:ascii="Arial" w:eastAsia="Times New Roman" w:hAnsi="Arial" w:cs="Arial"/>
          <w:szCs w:val="20"/>
          <w:lang w:val="ru-RU"/>
        </w:rPr>
        <w:t xml:space="preserve">чьи </w:t>
      </w:r>
      <w:r w:rsidRPr="00033634">
        <w:rPr>
          <w:rFonts w:ascii="Arial" w:eastAsia="Times New Roman" w:hAnsi="Arial" w:cs="Arial"/>
          <w:szCs w:val="20"/>
          <w:lang w:val="ru-RU"/>
        </w:rPr>
        <w:t>отчет</w:t>
      </w:r>
      <w:r>
        <w:rPr>
          <w:rFonts w:ascii="Arial" w:eastAsia="Times New Roman" w:hAnsi="Arial" w:cs="Arial"/>
          <w:szCs w:val="20"/>
          <w:lang w:val="ru-RU"/>
        </w:rPr>
        <w:t>ы, оценки</w:t>
      </w:r>
      <w:r w:rsidR="00690B71" w:rsidRPr="00B0241F">
        <w:rPr>
          <w:rFonts w:ascii="Arial" w:eastAsia="Times New Roman" w:hAnsi="Arial" w:cs="Arial"/>
          <w:szCs w:val="20"/>
          <w:lang w:val="ru-RU"/>
        </w:rPr>
        <w:t xml:space="preserve"> </w:t>
      </w:r>
      <w:r w:rsidR="00BB645A" w:rsidRPr="00B0241F">
        <w:rPr>
          <w:rFonts w:ascii="Arial" w:eastAsia="Times New Roman" w:hAnsi="Arial" w:cs="Arial"/>
          <w:szCs w:val="20"/>
          <w:lang w:val="ru-RU"/>
        </w:rPr>
        <w:t>и</w:t>
      </w:r>
      <w:r w:rsidR="00690B71" w:rsidRPr="00B0241F">
        <w:rPr>
          <w:rFonts w:ascii="Arial" w:eastAsia="Times New Roman" w:hAnsi="Arial" w:cs="Arial"/>
          <w:szCs w:val="20"/>
          <w:lang w:val="ru-RU"/>
        </w:rPr>
        <w:t xml:space="preserve"> </w:t>
      </w:r>
      <w:r w:rsidRPr="00033634">
        <w:rPr>
          <w:rFonts w:ascii="Arial" w:eastAsia="Times New Roman" w:hAnsi="Arial" w:cs="Arial"/>
          <w:szCs w:val="20"/>
          <w:lang w:val="ru-RU"/>
        </w:rPr>
        <w:t>рекомендаци</w:t>
      </w:r>
      <w:r>
        <w:rPr>
          <w:rFonts w:ascii="Arial" w:eastAsia="Times New Roman" w:hAnsi="Arial" w:cs="Arial"/>
          <w:szCs w:val="20"/>
          <w:lang w:val="ru-RU"/>
        </w:rPr>
        <w:t xml:space="preserve">и по </w:t>
      </w:r>
      <w:r w:rsidRPr="00033634">
        <w:rPr>
          <w:rFonts w:ascii="Arial" w:eastAsia="Times New Roman" w:hAnsi="Arial" w:cs="Arial"/>
          <w:szCs w:val="20"/>
          <w:lang w:val="ru-RU"/>
        </w:rPr>
        <w:t>результат</w:t>
      </w:r>
      <w:r>
        <w:rPr>
          <w:rFonts w:ascii="Arial" w:eastAsia="Times New Roman" w:hAnsi="Arial" w:cs="Arial"/>
          <w:szCs w:val="20"/>
          <w:lang w:val="ru-RU"/>
        </w:rPr>
        <w:t xml:space="preserve">ам </w:t>
      </w:r>
      <w:r w:rsidRPr="00033634">
        <w:rPr>
          <w:rFonts w:ascii="Arial" w:eastAsia="Times New Roman" w:hAnsi="Arial" w:cs="Arial"/>
          <w:szCs w:val="20"/>
          <w:lang w:val="ru-RU"/>
        </w:rPr>
        <w:t>мероприяти</w:t>
      </w:r>
      <w:r>
        <w:rPr>
          <w:rFonts w:ascii="Arial" w:eastAsia="Times New Roman" w:hAnsi="Arial" w:cs="Arial"/>
          <w:szCs w:val="20"/>
          <w:lang w:val="ru-RU"/>
        </w:rPr>
        <w:t xml:space="preserve">й внутреннего аудита я использую в своей </w:t>
      </w:r>
      <w:r w:rsidRPr="00033634">
        <w:rPr>
          <w:rFonts w:ascii="Arial" w:eastAsia="Times New Roman" w:hAnsi="Arial" w:cs="Arial"/>
          <w:szCs w:val="20"/>
          <w:lang w:val="ru-RU"/>
        </w:rPr>
        <w:t>работ</w:t>
      </w:r>
      <w:r>
        <w:rPr>
          <w:rFonts w:ascii="Arial" w:eastAsia="Times New Roman" w:hAnsi="Arial" w:cs="Arial"/>
          <w:szCs w:val="20"/>
          <w:lang w:val="ru-RU"/>
        </w:rPr>
        <w:t xml:space="preserve">е, </w:t>
      </w:r>
      <w:r w:rsidRPr="00033634">
        <w:rPr>
          <w:rFonts w:ascii="Arial" w:eastAsia="Times New Roman" w:hAnsi="Arial" w:cs="Arial"/>
          <w:szCs w:val="20"/>
          <w:lang w:val="ru-RU"/>
        </w:rPr>
        <w:t>а также</w:t>
      </w:r>
      <w:r>
        <w:rPr>
          <w:rFonts w:ascii="Arial" w:eastAsia="Times New Roman" w:hAnsi="Arial" w:cs="Arial"/>
          <w:szCs w:val="20"/>
          <w:lang w:val="ru-RU"/>
        </w:rPr>
        <w:t xml:space="preserve"> передаю Независимому консуль</w:t>
      </w:r>
      <w:r w:rsidRPr="00033634">
        <w:rPr>
          <w:rFonts w:ascii="Arial" w:eastAsia="Times New Roman" w:hAnsi="Arial" w:cs="Arial"/>
          <w:szCs w:val="20"/>
          <w:lang w:val="ru-RU"/>
        </w:rPr>
        <w:t>тативному</w:t>
      </w:r>
      <w:r w:rsidR="00DE2436" w:rsidRPr="00033634">
        <w:rPr>
          <w:rFonts w:ascii="Arial" w:eastAsia="Times New Roman" w:hAnsi="Arial" w:cs="Arial"/>
          <w:szCs w:val="20"/>
          <w:lang w:val="ru-RU"/>
        </w:rPr>
        <w:t xml:space="preserve"> комитет</w:t>
      </w:r>
      <w:r w:rsidRPr="00033634">
        <w:rPr>
          <w:rFonts w:ascii="Arial" w:eastAsia="Times New Roman" w:hAnsi="Arial" w:cs="Arial"/>
          <w:szCs w:val="20"/>
          <w:lang w:val="ru-RU"/>
        </w:rPr>
        <w:t>у</w:t>
      </w:r>
      <w:r w:rsidR="00DE2436" w:rsidRPr="00033634">
        <w:rPr>
          <w:rFonts w:ascii="Arial" w:eastAsia="Times New Roman" w:hAnsi="Arial" w:cs="Arial"/>
          <w:szCs w:val="20"/>
          <w:lang w:val="ru-RU"/>
        </w:rPr>
        <w:t xml:space="preserve"> по надзору</w:t>
      </w:r>
      <w:r w:rsidR="00690B71" w:rsidRPr="00033634">
        <w:rPr>
          <w:rFonts w:ascii="Arial" w:eastAsia="Times New Roman" w:hAnsi="Arial" w:cs="Arial"/>
          <w:szCs w:val="20"/>
          <w:lang w:val="ru-RU"/>
        </w:rPr>
        <w:t xml:space="preserve"> (</w:t>
      </w:r>
      <w:r w:rsidRPr="00033634">
        <w:rPr>
          <w:rFonts w:ascii="Arial" w:eastAsia="Times New Roman" w:hAnsi="Arial" w:cs="Arial"/>
          <w:szCs w:val="20"/>
          <w:lang w:val="ru-RU"/>
        </w:rPr>
        <w:t xml:space="preserve">НККН). </w:t>
      </w:r>
      <w:r w:rsidR="00AE490A" w:rsidRPr="00033634">
        <w:rPr>
          <w:rFonts w:ascii="Arial" w:eastAsia="Times New Roman" w:hAnsi="Arial" w:cs="Arial"/>
          <w:szCs w:val="20"/>
          <w:lang w:val="ru-RU"/>
        </w:rPr>
        <w:t xml:space="preserve">Эти </w:t>
      </w:r>
      <w:r w:rsidRPr="00033634">
        <w:rPr>
          <w:rFonts w:ascii="Arial" w:eastAsia="Times New Roman" w:hAnsi="Arial" w:cs="Arial"/>
          <w:szCs w:val="20"/>
          <w:lang w:val="ru-RU"/>
        </w:rPr>
        <w:t>материалы</w:t>
      </w:r>
      <w:r w:rsidR="00AE490A" w:rsidRPr="00033634">
        <w:rPr>
          <w:rFonts w:ascii="Arial" w:eastAsia="Times New Roman" w:hAnsi="Arial" w:cs="Arial"/>
          <w:szCs w:val="20"/>
          <w:lang w:val="ru-RU"/>
        </w:rPr>
        <w:t xml:space="preserve"> содержат независимую и объективную информацию о достаточности и эффективности системы внутреннего контроля и соответствующих надзорных функций Организации</w:t>
      </w:r>
      <w:r>
        <w:rPr>
          <w:rFonts w:ascii="Arial" w:eastAsia="Times New Roman" w:hAnsi="Arial" w:cs="Arial"/>
          <w:szCs w:val="20"/>
          <w:lang w:val="ru-RU"/>
        </w:rPr>
        <w:t>,</w:t>
      </w:r>
      <w:r w:rsidRPr="00033634">
        <w:rPr>
          <w:rFonts w:ascii="Arial" w:eastAsia="Times New Roman" w:hAnsi="Arial" w:cs="Arial"/>
          <w:szCs w:val="20"/>
          <w:lang w:val="ru-RU"/>
        </w:rPr>
        <w:t xml:space="preserve"> </w:t>
      </w: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 w:val="16"/>
          <w:szCs w:val="16"/>
          <w:lang w:val="ru-RU"/>
        </w:rPr>
      </w:pPr>
    </w:p>
    <w:p w:rsidR="00690B71" w:rsidRPr="00033634" w:rsidRDefault="00033634" w:rsidP="00690B71">
      <w:pPr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033634">
        <w:rPr>
          <w:rFonts w:ascii="Arial" w:eastAsia="Times New Roman" w:hAnsi="Arial" w:cs="Arial"/>
          <w:szCs w:val="20"/>
          <w:lang w:val="ru-RU"/>
        </w:rPr>
        <w:t>н</w:t>
      </w:r>
      <w:r w:rsidR="00AE490A" w:rsidRPr="00033634">
        <w:rPr>
          <w:rFonts w:ascii="Arial" w:eastAsia="Times New Roman" w:hAnsi="Arial" w:cs="Arial"/>
          <w:szCs w:val="20"/>
          <w:lang w:val="ru-RU"/>
        </w:rPr>
        <w:t xml:space="preserve">а </w:t>
      </w:r>
      <w:r w:rsidRPr="00033634">
        <w:rPr>
          <w:rFonts w:ascii="Arial" w:eastAsia="Times New Roman" w:hAnsi="Arial" w:cs="Arial"/>
          <w:szCs w:val="20"/>
          <w:lang w:val="ru-RU"/>
        </w:rPr>
        <w:t>результат</w:t>
      </w:r>
      <w:r>
        <w:rPr>
          <w:rFonts w:ascii="Arial" w:eastAsia="Times New Roman" w:hAnsi="Arial" w:cs="Arial"/>
          <w:szCs w:val="20"/>
          <w:lang w:val="ru-RU"/>
        </w:rPr>
        <w:t xml:space="preserve">ы </w:t>
      </w:r>
      <w:r w:rsidRPr="00033634">
        <w:rPr>
          <w:rFonts w:ascii="Arial" w:eastAsia="Times New Roman" w:hAnsi="Arial" w:cs="Arial"/>
          <w:szCs w:val="20"/>
          <w:lang w:val="ru-RU"/>
        </w:rPr>
        <w:t>работ</w:t>
      </w:r>
      <w:r>
        <w:rPr>
          <w:rFonts w:ascii="Arial" w:eastAsia="Times New Roman" w:hAnsi="Arial" w:cs="Arial"/>
          <w:szCs w:val="20"/>
          <w:lang w:val="ru-RU"/>
        </w:rPr>
        <w:t>ы</w:t>
      </w:r>
      <w:r w:rsidR="00AE490A" w:rsidRPr="00033634">
        <w:rPr>
          <w:rFonts w:ascii="Arial" w:eastAsia="Times New Roman" w:hAnsi="Arial" w:cs="Arial"/>
          <w:szCs w:val="20"/>
          <w:lang w:val="ru-RU"/>
        </w:rPr>
        <w:t xml:space="preserve"> НККН, который, действуя в соответствии со своими полномочиями, дает государствам-членам гарантии аде</w:t>
      </w:r>
      <w:r w:rsidR="00E22AD2" w:rsidRPr="00033634">
        <w:rPr>
          <w:rFonts w:ascii="Arial" w:eastAsia="Times New Roman" w:hAnsi="Arial" w:cs="Arial"/>
          <w:szCs w:val="20"/>
          <w:lang w:val="ru-RU"/>
        </w:rPr>
        <w:t>кв</w:t>
      </w:r>
      <w:r w:rsidR="00AE490A" w:rsidRPr="00033634">
        <w:rPr>
          <w:rFonts w:ascii="Arial" w:eastAsia="Times New Roman" w:hAnsi="Arial" w:cs="Arial"/>
          <w:szCs w:val="20"/>
          <w:lang w:val="ru-RU"/>
        </w:rPr>
        <w:t xml:space="preserve">атности и эффективности средств внутреннего контроля, применяемых ВОИС. Комитет </w:t>
      </w:r>
      <w:r w:rsidRPr="00033634">
        <w:rPr>
          <w:rFonts w:ascii="Arial" w:eastAsia="Times New Roman" w:hAnsi="Arial" w:cs="Arial"/>
          <w:szCs w:val="20"/>
          <w:lang w:val="ru-RU"/>
        </w:rPr>
        <w:t>контрол</w:t>
      </w:r>
      <w:r>
        <w:rPr>
          <w:rFonts w:ascii="Arial" w:eastAsia="Times New Roman" w:hAnsi="Arial" w:cs="Arial"/>
          <w:szCs w:val="20"/>
          <w:lang w:val="ru-RU"/>
        </w:rPr>
        <w:t>ирует качество</w:t>
      </w:r>
      <w:r w:rsidR="00AE490A" w:rsidRPr="00033634">
        <w:rPr>
          <w:rFonts w:ascii="Arial" w:eastAsia="Times New Roman" w:hAnsi="Arial" w:cs="Arial"/>
          <w:szCs w:val="20"/>
          <w:lang w:val="ru-RU"/>
        </w:rPr>
        <w:t xml:space="preserve"> аудиторских мероприятий, проверяя своевременность, действенность и аде</w:t>
      </w:r>
      <w:r w:rsidR="00E22AD2" w:rsidRPr="00033634">
        <w:rPr>
          <w:rFonts w:ascii="Arial" w:eastAsia="Times New Roman" w:hAnsi="Arial" w:cs="Arial"/>
          <w:szCs w:val="20"/>
          <w:lang w:val="ru-RU"/>
        </w:rPr>
        <w:t>кв</w:t>
      </w:r>
      <w:r w:rsidR="00AE490A" w:rsidRPr="00033634">
        <w:rPr>
          <w:rFonts w:ascii="Arial" w:eastAsia="Times New Roman" w:hAnsi="Arial" w:cs="Arial"/>
          <w:szCs w:val="20"/>
          <w:lang w:val="ru-RU"/>
        </w:rPr>
        <w:t xml:space="preserve">атность реакции </w:t>
      </w:r>
      <w:r w:rsidRPr="00033634">
        <w:rPr>
          <w:rFonts w:ascii="Arial" w:eastAsia="Times New Roman" w:hAnsi="Arial" w:cs="Arial"/>
          <w:szCs w:val="20"/>
          <w:lang w:val="ru-RU"/>
        </w:rPr>
        <w:t>р</w:t>
      </w:r>
      <w:r w:rsidR="00AE490A" w:rsidRPr="00033634">
        <w:rPr>
          <w:rFonts w:ascii="Arial" w:eastAsia="Times New Roman" w:hAnsi="Arial" w:cs="Arial"/>
          <w:szCs w:val="20"/>
          <w:lang w:val="ru-RU"/>
        </w:rPr>
        <w:t>уководства на рекомендац</w:t>
      </w:r>
      <w:r>
        <w:rPr>
          <w:rFonts w:ascii="Arial" w:eastAsia="Times New Roman" w:hAnsi="Arial" w:cs="Arial"/>
          <w:szCs w:val="20"/>
          <w:lang w:val="ru-RU"/>
        </w:rPr>
        <w:t xml:space="preserve">ии аудиторов и их выполнение. </w:t>
      </w:r>
      <w:r w:rsidR="00AE490A" w:rsidRPr="00033634">
        <w:rPr>
          <w:rFonts w:ascii="Arial" w:eastAsia="Times New Roman" w:hAnsi="Arial" w:cs="Arial"/>
          <w:szCs w:val="20"/>
          <w:lang w:val="ru-RU"/>
        </w:rPr>
        <w:t>Наконец, НККН регулярно информирует государства-члены о своей работе и направляет ежегодные отчеты Комитету по программе и бюджету (КПБ) и Генеральной Ассамблее</w:t>
      </w:r>
      <w:r>
        <w:rPr>
          <w:rFonts w:ascii="Arial" w:eastAsia="Times New Roman" w:hAnsi="Arial" w:cs="Arial"/>
          <w:szCs w:val="20"/>
          <w:lang w:val="ru-RU"/>
        </w:rPr>
        <w:t>,</w:t>
      </w:r>
      <w:r w:rsidRPr="00033634">
        <w:rPr>
          <w:rFonts w:ascii="Arial" w:eastAsia="Times New Roman" w:hAnsi="Arial" w:cs="Arial"/>
          <w:szCs w:val="20"/>
          <w:lang w:val="ru-RU"/>
        </w:rPr>
        <w:t xml:space="preserve"> </w:t>
      </w:r>
    </w:p>
    <w:p w:rsidR="00690B71" w:rsidRPr="00B0241F" w:rsidRDefault="00690B71" w:rsidP="00690B71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val="ru-RU"/>
        </w:rPr>
      </w:pPr>
    </w:p>
    <w:p w:rsidR="00690B71" w:rsidRPr="00AE490A" w:rsidRDefault="00033634" w:rsidP="00690B71">
      <w:pPr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033634">
        <w:rPr>
          <w:rFonts w:ascii="Arial" w:eastAsia="Times New Roman" w:hAnsi="Arial" w:cs="Arial"/>
          <w:szCs w:val="20"/>
          <w:lang w:val="ru-RU"/>
        </w:rPr>
        <w:t>н</w:t>
      </w:r>
      <w:r w:rsidR="00AE490A" w:rsidRPr="00033634">
        <w:rPr>
          <w:rFonts w:ascii="Arial" w:eastAsia="Times New Roman" w:hAnsi="Arial" w:cs="Arial"/>
          <w:szCs w:val="20"/>
          <w:lang w:val="ru-RU"/>
        </w:rPr>
        <w:t xml:space="preserve">а </w:t>
      </w:r>
      <w:r w:rsidRPr="00033634">
        <w:rPr>
          <w:rFonts w:ascii="Arial" w:eastAsia="Times New Roman" w:hAnsi="Arial" w:cs="Arial"/>
          <w:szCs w:val="20"/>
          <w:lang w:val="ru-RU"/>
        </w:rPr>
        <w:t>результат</w:t>
      </w:r>
      <w:r>
        <w:rPr>
          <w:rFonts w:ascii="Arial" w:eastAsia="Times New Roman" w:hAnsi="Arial" w:cs="Arial"/>
          <w:szCs w:val="20"/>
          <w:lang w:val="ru-RU"/>
        </w:rPr>
        <w:t xml:space="preserve">ы </w:t>
      </w:r>
      <w:r w:rsidRPr="00033634">
        <w:rPr>
          <w:rFonts w:ascii="Arial" w:eastAsia="Times New Roman" w:hAnsi="Arial" w:cs="Arial"/>
          <w:szCs w:val="20"/>
          <w:lang w:val="ru-RU"/>
        </w:rPr>
        <w:t>работ</w:t>
      </w:r>
      <w:r>
        <w:rPr>
          <w:rFonts w:ascii="Arial" w:eastAsia="Times New Roman" w:hAnsi="Arial" w:cs="Arial"/>
          <w:szCs w:val="20"/>
          <w:lang w:val="ru-RU"/>
        </w:rPr>
        <w:t xml:space="preserve">ы </w:t>
      </w:r>
      <w:r w:rsidR="00AE490A" w:rsidRPr="00033634">
        <w:rPr>
          <w:rFonts w:ascii="Arial" w:eastAsia="Times New Roman" w:hAnsi="Arial" w:cs="Arial"/>
          <w:szCs w:val="20"/>
          <w:lang w:val="ru-RU"/>
        </w:rPr>
        <w:t>Объединенн</w:t>
      </w:r>
      <w:r>
        <w:rPr>
          <w:rFonts w:ascii="Arial" w:eastAsia="Times New Roman" w:hAnsi="Arial" w:cs="Arial"/>
          <w:szCs w:val="20"/>
          <w:lang w:val="ru-RU"/>
        </w:rPr>
        <w:t>ой инспекционной</w:t>
      </w:r>
      <w:r w:rsidR="00AE490A" w:rsidRPr="00033634">
        <w:rPr>
          <w:rFonts w:ascii="Arial" w:eastAsia="Times New Roman" w:hAnsi="Arial" w:cs="Arial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Cs w:val="20"/>
          <w:lang w:val="ru-RU"/>
        </w:rPr>
        <w:t>группы</w:t>
      </w:r>
      <w:r w:rsidR="00AE490A" w:rsidRPr="00033634">
        <w:rPr>
          <w:rFonts w:ascii="Arial" w:eastAsia="Times New Roman" w:hAnsi="Arial" w:cs="Arial"/>
          <w:szCs w:val="20"/>
          <w:lang w:val="ru-RU"/>
        </w:rPr>
        <w:t xml:space="preserve"> Системы</w:t>
      </w:r>
      <w:r w:rsidRPr="00033634">
        <w:rPr>
          <w:rFonts w:ascii="Arial" w:eastAsia="Times New Roman" w:hAnsi="Arial" w:cs="Arial"/>
          <w:szCs w:val="20"/>
          <w:lang w:val="ru-RU"/>
        </w:rPr>
        <w:t xml:space="preserve"> Организации Объединенных Наций </w:t>
      </w:r>
      <w:r w:rsidR="00690B71" w:rsidRPr="00033634">
        <w:rPr>
          <w:rFonts w:ascii="Arial" w:eastAsia="Times New Roman" w:hAnsi="Arial" w:cs="Arial"/>
          <w:szCs w:val="20"/>
          <w:lang w:val="ru-RU"/>
        </w:rPr>
        <w:t>(</w:t>
      </w:r>
      <w:r w:rsidR="00DE2436" w:rsidRPr="00033634">
        <w:rPr>
          <w:rFonts w:ascii="Arial" w:eastAsia="Times New Roman" w:hAnsi="Arial" w:cs="Arial"/>
          <w:szCs w:val="20"/>
          <w:lang w:val="ru-RU"/>
        </w:rPr>
        <w:t>ОИГ</w:t>
      </w:r>
      <w:r w:rsidRPr="00033634">
        <w:rPr>
          <w:rFonts w:ascii="Arial" w:eastAsia="Times New Roman" w:hAnsi="Arial" w:cs="Arial"/>
          <w:szCs w:val="20"/>
          <w:lang w:val="ru-RU"/>
        </w:rPr>
        <w:t>)</w:t>
      </w:r>
      <w:r w:rsidR="00690B71" w:rsidRPr="00AE490A">
        <w:rPr>
          <w:rFonts w:ascii="Arial" w:eastAsia="Times New Roman" w:hAnsi="Arial" w:cs="Arial"/>
          <w:szCs w:val="20"/>
          <w:lang w:val="ru-RU"/>
        </w:rPr>
        <w:t>,</w:t>
      </w:r>
    </w:p>
    <w:p w:rsidR="00690B71" w:rsidRPr="00AE490A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033634" w:rsidRDefault="00033634" w:rsidP="00690B71">
      <w:pPr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033634">
        <w:rPr>
          <w:rFonts w:ascii="Arial" w:eastAsia="Times New Roman" w:hAnsi="Arial" w:cs="Arial"/>
          <w:szCs w:val="20"/>
          <w:lang w:val="ru-RU"/>
        </w:rPr>
        <w:t>н</w:t>
      </w:r>
      <w:r w:rsidR="00C2430C" w:rsidRPr="00033634">
        <w:rPr>
          <w:rFonts w:ascii="Arial" w:eastAsia="Times New Roman" w:hAnsi="Arial" w:cs="Arial"/>
          <w:szCs w:val="20"/>
          <w:lang w:val="ru-RU"/>
        </w:rPr>
        <w:t xml:space="preserve">а </w:t>
      </w:r>
      <w:r w:rsidRPr="00033634">
        <w:rPr>
          <w:rFonts w:ascii="Arial" w:eastAsia="Times New Roman" w:hAnsi="Arial" w:cs="Arial"/>
          <w:szCs w:val="20"/>
          <w:lang w:val="ru-RU"/>
        </w:rPr>
        <w:t xml:space="preserve">результаты работы </w:t>
      </w:r>
      <w:r w:rsidR="00C2430C" w:rsidRPr="00033634">
        <w:rPr>
          <w:rFonts w:ascii="Arial" w:eastAsia="Times New Roman" w:hAnsi="Arial" w:cs="Arial"/>
          <w:szCs w:val="20"/>
          <w:lang w:val="ru-RU"/>
        </w:rPr>
        <w:t>Внешнего аудитора, замечания которого направляются на рассмотрение КПБ и Ассамблей, и</w:t>
      </w:r>
    </w:p>
    <w:p w:rsidR="00690B71" w:rsidRPr="00C2430C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033634" w:rsidRDefault="00033634" w:rsidP="00690B71">
      <w:pPr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033634">
        <w:rPr>
          <w:rFonts w:ascii="Arial" w:eastAsia="Times New Roman" w:hAnsi="Arial" w:cs="Arial"/>
          <w:szCs w:val="20"/>
          <w:lang w:val="ru-RU"/>
        </w:rPr>
        <w:t>н</w:t>
      </w:r>
      <w:r w:rsidR="00C2430C" w:rsidRPr="00033634">
        <w:rPr>
          <w:rFonts w:ascii="Arial" w:eastAsia="Times New Roman" w:hAnsi="Arial" w:cs="Arial"/>
          <w:szCs w:val="20"/>
          <w:lang w:val="ru-RU"/>
        </w:rPr>
        <w:t xml:space="preserve">а замечания </w:t>
      </w:r>
      <w:r w:rsidRPr="00033634">
        <w:rPr>
          <w:rFonts w:ascii="Arial" w:eastAsia="Times New Roman" w:hAnsi="Arial" w:cs="Arial"/>
          <w:szCs w:val="20"/>
          <w:lang w:val="ru-RU"/>
        </w:rPr>
        <w:t>р</w:t>
      </w:r>
      <w:r w:rsidR="00C2430C" w:rsidRPr="00033634">
        <w:rPr>
          <w:rFonts w:ascii="Arial" w:eastAsia="Times New Roman" w:hAnsi="Arial" w:cs="Arial"/>
          <w:szCs w:val="20"/>
          <w:lang w:val="ru-RU"/>
        </w:rPr>
        <w:t>уководящих органов</w:t>
      </w:r>
      <w:r>
        <w:rPr>
          <w:rFonts w:ascii="Arial" w:eastAsia="Times New Roman" w:hAnsi="Arial" w:cs="Arial"/>
          <w:szCs w:val="20"/>
          <w:lang w:val="ru-RU"/>
        </w:rPr>
        <w:t xml:space="preserve"> </w:t>
      </w:r>
      <w:r w:rsidRPr="00033634">
        <w:rPr>
          <w:rFonts w:ascii="Arial" w:eastAsia="Times New Roman" w:hAnsi="Arial" w:cs="Arial"/>
          <w:szCs w:val="20"/>
          <w:lang w:val="ru-RU"/>
        </w:rPr>
        <w:t>ВОИС</w:t>
      </w:r>
      <w:r w:rsidR="00C2430C" w:rsidRPr="00033634">
        <w:rPr>
          <w:rFonts w:ascii="Arial" w:eastAsia="Times New Roman" w:hAnsi="Arial" w:cs="Arial"/>
          <w:szCs w:val="20"/>
          <w:lang w:val="ru-RU"/>
        </w:rPr>
        <w:t>.</w:t>
      </w: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B0241F" w:rsidRDefault="00C2430C" w:rsidP="00690B71">
      <w:pPr>
        <w:spacing w:after="0" w:line="240" w:lineRule="auto"/>
        <w:rPr>
          <w:rFonts w:ascii="Arial" w:eastAsia="Times New Roman" w:hAnsi="Arial" w:cs="Arial"/>
          <w:b/>
          <w:szCs w:val="20"/>
          <w:lang w:val="ru-RU"/>
        </w:rPr>
      </w:pPr>
      <w:r w:rsidRPr="00B0241F">
        <w:rPr>
          <w:rFonts w:ascii="Arial" w:eastAsia="Times New Roman" w:hAnsi="Arial" w:cs="Arial"/>
          <w:b/>
          <w:szCs w:val="20"/>
          <w:lang w:val="ru-RU"/>
        </w:rPr>
        <w:t>Заключение</w:t>
      </w:r>
    </w:p>
    <w:p w:rsidR="00690B71" w:rsidRPr="00033634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033634" w:rsidRDefault="00C2430C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033634">
        <w:rPr>
          <w:rFonts w:ascii="Arial" w:eastAsia="Times New Roman" w:hAnsi="Arial" w:cs="Arial"/>
          <w:szCs w:val="20"/>
          <w:lang w:val="ru-RU"/>
        </w:rPr>
        <w:t xml:space="preserve">Любая система внутреннего контроля, как </w:t>
      </w:r>
      <w:r w:rsidR="00033634" w:rsidRPr="00033634">
        <w:rPr>
          <w:rFonts w:ascii="Arial" w:eastAsia="Times New Roman" w:hAnsi="Arial" w:cs="Arial"/>
          <w:szCs w:val="20"/>
          <w:lang w:val="ru-RU"/>
        </w:rPr>
        <w:t xml:space="preserve">бы </w:t>
      </w:r>
      <w:r w:rsidR="00033634">
        <w:rPr>
          <w:rFonts w:ascii="Arial" w:eastAsia="Times New Roman" w:hAnsi="Arial" w:cs="Arial"/>
          <w:szCs w:val="20"/>
          <w:lang w:val="ru-RU"/>
        </w:rPr>
        <w:t>эффективно</w:t>
      </w:r>
      <w:r w:rsidR="00033634" w:rsidRPr="00033634">
        <w:rPr>
          <w:rFonts w:ascii="Arial" w:eastAsia="Times New Roman" w:hAnsi="Arial" w:cs="Arial"/>
          <w:szCs w:val="20"/>
          <w:lang w:val="ru-RU"/>
        </w:rPr>
        <w:t xml:space="preserve"> </w:t>
      </w:r>
      <w:r w:rsidRPr="00033634">
        <w:rPr>
          <w:rFonts w:ascii="Arial" w:eastAsia="Times New Roman" w:hAnsi="Arial" w:cs="Arial"/>
          <w:szCs w:val="20"/>
          <w:lang w:val="ru-RU"/>
        </w:rPr>
        <w:t xml:space="preserve">она ни была организована, имеет </w:t>
      </w:r>
      <w:r w:rsidR="00BB645A" w:rsidRPr="00033634">
        <w:rPr>
          <w:rFonts w:ascii="Arial" w:eastAsia="Times New Roman" w:hAnsi="Arial" w:cs="Arial"/>
          <w:szCs w:val="20"/>
          <w:lang w:val="ru-RU"/>
        </w:rPr>
        <w:t>неизбежн</w:t>
      </w:r>
      <w:r w:rsidRPr="00033634">
        <w:rPr>
          <w:rFonts w:ascii="Arial" w:eastAsia="Times New Roman" w:hAnsi="Arial" w:cs="Arial"/>
          <w:szCs w:val="20"/>
          <w:lang w:val="ru-RU"/>
        </w:rPr>
        <w:t xml:space="preserve">ые ограничения, связанные, в частности, с возможностью обхода мер контроля, и поэтому </w:t>
      </w:r>
      <w:r w:rsidR="00033634" w:rsidRPr="00033634">
        <w:rPr>
          <w:rFonts w:ascii="Arial" w:eastAsia="Times New Roman" w:hAnsi="Arial" w:cs="Arial"/>
          <w:szCs w:val="20"/>
          <w:lang w:val="ru-RU"/>
        </w:rPr>
        <w:t>может давать только разумные гарантии</w:t>
      </w:r>
      <w:r w:rsidR="00033634">
        <w:rPr>
          <w:rFonts w:ascii="Arial" w:eastAsia="Times New Roman" w:hAnsi="Arial" w:cs="Arial"/>
          <w:szCs w:val="20"/>
          <w:lang w:val="ru-RU"/>
        </w:rPr>
        <w:t xml:space="preserve">. </w:t>
      </w:r>
      <w:r w:rsidRPr="00033634">
        <w:rPr>
          <w:rFonts w:ascii="Arial" w:eastAsia="Times New Roman" w:hAnsi="Arial" w:cs="Arial"/>
          <w:szCs w:val="20"/>
          <w:lang w:val="ru-RU"/>
        </w:rPr>
        <w:t xml:space="preserve">Кроме того, вследствие изменения условий </w:t>
      </w:r>
      <w:r w:rsidR="00033634" w:rsidRPr="00033634">
        <w:rPr>
          <w:rFonts w:ascii="Arial" w:eastAsia="Times New Roman" w:hAnsi="Arial" w:cs="Arial"/>
          <w:szCs w:val="20"/>
          <w:lang w:val="ru-RU"/>
        </w:rPr>
        <w:t xml:space="preserve">деятельности организации </w:t>
      </w:r>
      <w:r w:rsidRPr="00033634">
        <w:rPr>
          <w:rFonts w:ascii="Arial" w:eastAsia="Times New Roman" w:hAnsi="Arial" w:cs="Arial"/>
          <w:szCs w:val="20"/>
          <w:lang w:val="ru-RU"/>
        </w:rPr>
        <w:t xml:space="preserve">эффективность механизмов внутреннего контроля со временем может меняться. </w:t>
      </w: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3F75EB" w:rsidRDefault="00C2430C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3F75EB">
        <w:rPr>
          <w:rFonts w:ascii="Arial" w:eastAsia="Times New Roman" w:hAnsi="Arial" w:cs="Arial"/>
          <w:szCs w:val="20"/>
          <w:lang w:val="ru-RU"/>
        </w:rPr>
        <w:t xml:space="preserve">Как Генеральный директор ВОИС я добиваюсь того, чтобы </w:t>
      </w:r>
      <w:r w:rsidR="0083448F">
        <w:rPr>
          <w:rFonts w:ascii="Arial" w:eastAsia="Times New Roman" w:hAnsi="Arial" w:cs="Arial"/>
          <w:szCs w:val="20"/>
          <w:lang w:val="ru-RU"/>
        </w:rPr>
        <w:t xml:space="preserve">лейтмотивом </w:t>
      </w:r>
      <w:r w:rsidR="003F75EB" w:rsidRPr="003F75EB">
        <w:rPr>
          <w:rFonts w:ascii="Arial" w:eastAsia="Times New Roman" w:hAnsi="Arial" w:cs="Arial"/>
          <w:szCs w:val="20"/>
          <w:lang w:val="ru-RU"/>
        </w:rPr>
        <w:t>в работе руководства было ясное</w:t>
      </w:r>
      <w:r w:rsidRPr="003F75EB">
        <w:rPr>
          <w:rFonts w:ascii="Arial" w:eastAsia="Times New Roman" w:hAnsi="Arial" w:cs="Arial"/>
          <w:szCs w:val="20"/>
          <w:lang w:val="ru-RU"/>
        </w:rPr>
        <w:t xml:space="preserve"> </w:t>
      </w:r>
      <w:r w:rsidR="003F75EB" w:rsidRPr="003F75EB">
        <w:rPr>
          <w:rFonts w:ascii="Arial" w:eastAsia="Times New Roman" w:hAnsi="Arial" w:cs="Arial"/>
          <w:szCs w:val="20"/>
          <w:lang w:val="ru-RU"/>
        </w:rPr>
        <w:t xml:space="preserve">осознание </w:t>
      </w:r>
      <w:r w:rsidRPr="003F75EB">
        <w:rPr>
          <w:rFonts w:ascii="Arial" w:eastAsia="Times New Roman" w:hAnsi="Arial" w:cs="Arial"/>
          <w:szCs w:val="20"/>
          <w:lang w:val="ru-RU"/>
        </w:rPr>
        <w:t>важности эффективной системы внутреннего контроля</w:t>
      </w:r>
      <w:r w:rsidR="003F75EB" w:rsidRPr="003F75EB">
        <w:rPr>
          <w:rFonts w:ascii="Arial" w:eastAsia="Times New Roman" w:hAnsi="Arial" w:cs="Arial"/>
          <w:szCs w:val="20"/>
          <w:lang w:val="ru-RU"/>
        </w:rPr>
        <w:t xml:space="preserve"> </w:t>
      </w:r>
      <w:r w:rsidRPr="003F75EB">
        <w:rPr>
          <w:rFonts w:ascii="Arial" w:eastAsia="Times New Roman" w:hAnsi="Arial" w:cs="Arial"/>
          <w:szCs w:val="20"/>
          <w:lang w:val="ru-RU"/>
        </w:rPr>
        <w:t>для деятельности Организации</w:t>
      </w:r>
      <w:r w:rsidR="003F75EB">
        <w:rPr>
          <w:rFonts w:ascii="Arial" w:eastAsia="Times New Roman" w:hAnsi="Arial" w:cs="Arial"/>
          <w:szCs w:val="20"/>
          <w:lang w:val="ru-RU"/>
        </w:rPr>
        <w:t xml:space="preserve">. </w:t>
      </w:r>
      <w:r w:rsidR="003F75EB" w:rsidRPr="003F75EB">
        <w:rPr>
          <w:rFonts w:ascii="Arial" w:eastAsia="Times New Roman" w:hAnsi="Arial" w:cs="Arial"/>
          <w:szCs w:val="20"/>
          <w:lang w:val="ru-RU"/>
        </w:rPr>
        <w:t xml:space="preserve">Я </w:t>
      </w:r>
      <w:r w:rsidRPr="003F75EB">
        <w:rPr>
          <w:rFonts w:ascii="Arial" w:eastAsia="Times New Roman" w:hAnsi="Arial" w:cs="Arial"/>
          <w:szCs w:val="20"/>
          <w:lang w:val="ru-RU"/>
        </w:rPr>
        <w:t xml:space="preserve">буду </w:t>
      </w:r>
      <w:r w:rsidR="003F75EB" w:rsidRPr="003F75EB">
        <w:rPr>
          <w:rFonts w:ascii="Arial" w:eastAsia="Times New Roman" w:hAnsi="Arial" w:cs="Arial"/>
          <w:szCs w:val="20"/>
          <w:lang w:val="ru-RU"/>
        </w:rPr>
        <w:t xml:space="preserve">стремиться </w:t>
      </w:r>
      <w:r w:rsidR="003F75EB">
        <w:rPr>
          <w:rFonts w:ascii="Arial" w:eastAsia="Times New Roman" w:hAnsi="Arial" w:cs="Arial"/>
          <w:szCs w:val="20"/>
          <w:lang w:val="ru-RU"/>
        </w:rPr>
        <w:t>устранять</w:t>
      </w:r>
      <w:r w:rsidR="003F75EB" w:rsidRPr="003F75EB">
        <w:rPr>
          <w:rFonts w:ascii="Arial" w:eastAsia="Times New Roman" w:hAnsi="Arial" w:cs="Arial"/>
          <w:szCs w:val="20"/>
          <w:lang w:val="ru-RU"/>
        </w:rPr>
        <w:t xml:space="preserve"> любы</w:t>
      </w:r>
      <w:r w:rsidR="003F75EB">
        <w:rPr>
          <w:rFonts w:ascii="Arial" w:eastAsia="Times New Roman" w:hAnsi="Arial" w:cs="Arial"/>
          <w:szCs w:val="20"/>
          <w:lang w:val="ru-RU"/>
        </w:rPr>
        <w:t>е</w:t>
      </w:r>
      <w:r w:rsidR="003F75EB" w:rsidRPr="003F75EB">
        <w:rPr>
          <w:rFonts w:ascii="Arial" w:eastAsia="Times New Roman" w:hAnsi="Arial" w:cs="Arial"/>
          <w:szCs w:val="20"/>
          <w:lang w:val="ru-RU"/>
        </w:rPr>
        <w:t xml:space="preserve"> недостатк</w:t>
      </w:r>
      <w:r w:rsidR="003F75EB">
        <w:rPr>
          <w:rFonts w:ascii="Arial" w:eastAsia="Times New Roman" w:hAnsi="Arial" w:cs="Arial"/>
          <w:szCs w:val="20"/>
          <w:lang w:val="ru-RU"/>
        </w:rPr>
        <w:t>и</w:t>
      </w:r>
      <w:r w:rsidRPr="003F75EB">
        <w:rPr>
          <w:rFonts w:ascii="Arial" w:eastAsia="Times New Roman" w:hAnsi="Arial" w:cs="Arial"/>
          <w:szCs w:val="20"/>
          <w:lang w:val="ru-RU"/>
        </w:rPr>
        <w:t xml:space="preserve"> </w:t>
      </w:r>
      <w:r w:rsidR="003F75EB" w:rsidRPr="003F75EB">
        <w:rPr>
          <w:rFonts w:ascii="Arial" w:eastAsia="Times New Roman" w:hAnsi="Arial" w:cs="Arial"/>
          <w:szCs w:val="20"/>
          <w:lang w:val="ru-RU"/>
        </w:rPr>
        <w:t xml:space="preserve">в функционировании </w:t>
      </w:r>
      <w:r w:rsidRPr="003F75EB">
        <w:rPr>
          <w:rFonts w:ascii="Arial" w:eastAsia="Times New Roman" w:hAnsi="Arial" w:cs="Arial"/>
          <w:szCs w:val="20"/>
          <w:lang w:val="ru-RU"/>
        </w:rPr>
        <w:t>механизмов внутреннего контроля, выявл</w:t>
      </w:r>
      <w:r w:rsidR="003F75EB">
        <w:rPr>
          <w:rFonts w:ascii="Arial" w:eastAsia="Times New Roman" w:hAnsi="Arial" w:cs="Arial"/>
          <w:szCs w:val="20"/>
          <w:lang w:val="ru-RU"/>
        </w:rPr>
        <w:t>яемые</w:t>
      </w:r>
      <w:r w:rsidR="003F75EB" w:rsidRPr="003F75EB">
        <w:rPr>
          <w:rFonts w:ascii="Arial" w:eastAsia="Times New Roman" w:hAnsi="Arial" w:cs="Arial"/>
          <w:szCs w:val="20"/>
          <w:lang w:val="ru-RU"/>
        </w:rPr>
        <w:t xml:space="preserve"> </w:t>
      </w:r>
      <w:r w:rsidRPr="003F75EB">
        <w:rPr>
          <w:rFonts w:ascii="Arial" w:eastAsia="Times New Roman" w:hAnsi="Arial" w:cs="Arial"/>
          <w:szCs w:val="20"/>
          <w:lang w:val="ru-RU"/>
        </w:rPr>
        <w:t>в течение года</w:t>
      </w:r>
      <w:r w:rsidR="003F75EB">
        <w:rPr>
          <w:rFonts w:ascii="Arial" w:eastAsia="Times New Roman" w:hAnsi="Arial" w:cs="Arial"/>
          <w:szCs w:val="20"/>
          <w:lang w:val="ru-RU"/>
        </w:rPr>
        <w:t>,</w:t>
      </w:r>
      <w:r w:rsidRPr="003F75EB">
        <w:rPr>
          <w:rFonts w:ascii="Arial" w:eastAsia="Times New Roman" w:hAnsi="Arial" w:cs="Arial"/>
          <w:szCs w:val="20"/>
          <w:lang w:val="ru-RU"/>
        </w:rPr>
        <w:t xml:space="preserve"> и </w:t>
      </w:r>
      <w:r w:rsidR="003F75EB">
        <w:rPr>
          <w:rFonts w:ascii="Arial" w:eastAsia="Times New Roman" w:hAnsi="Arial" w:cs="Arial"/>
          <w:szCs w:val="20"/>
          <w:lang w:val="ru-RU"/>
        </w:rPr>
        <w:t>обеспечивать</w:t>
      </w:r>
      <w:r w:rsidR="003F75EB" w:rsidRPr="003F75EB">
        <w:rPr>
          <w:rFonts w:ascii="Arial" w:eastAsia="Times New Roman" w:hAnsi="Arial" w:cs="Arial"/>
          <w:szCs w:val="20"/>
          <w:lang w:val="ru-RU"/>
        </w:rPr>
        <w:t xml:space="preserve"> непрерывно</w:t>
      </w:r>
      <w:r w:rsidR="003F75EB">
        <w:rPr>
          <w:rFonts w:ascii="Arial" w:eastAsia="Times New Roman" w:hAnsi="Arial" w:cs="Arial"/>
          <w:szCs w:val="20"/>
          <w:lang w:val="ru-RU"/>
        </w:rPr>
        <w:t>сть</w:t>
      </w:r>
      <w:r w:rsidR="003F75EB" w:rsidRPr="003F75EB">
        <w:rPr>
          <w:rFonts w:ascii="Arial" w:eastAsia="Times New Roman" w:hAnsi="Arial" w:cs="Arial"/>
          <w:szCs w:val="20"/>
          <w:lang w:val="ru-RU"/>
        </w:rPr>
        <w:t xml:space="preserve"> принимаемых мер </w:t>
      </w:r>
      <w:r w:rsidRPr="003F75EB">
        <w:rPr>
          <w:rFonts w:ascii="Arial" w:eastAsia="Times New Roman" w:hAnsi="Arial" w:cs="Arial"/>
          <w:szCs w:val="20"/>
          <w:lang w:val="ru-RU"/>
        </w:rPr>
        <w:t>по совершенствован</w:t>
      </w:r>
      <w:r w:rsidR="003F75EB" w:rsidRPr="003F75EB">
        <w:rPr>
          <w:rFonts w:ascii="Arial" w:eastAsia="Times New Roman" w:hAnsi="Arial" w:cs="Arial"/>
          <w:szCs w:val="20"/>
          <w:lang w:val="ru-RU"/>
        </w:rPr>
        <w:t xml:space="preserve">ию </w:t>
      </w:r>
      <w:r w:rsidR="003F75EB">
        <w:rPr>
          <w:rFonts w:ascii="Arial" w:eastAsia="Times New Roman" w:hAnsi="Arial" w:cs="Arial"/>
          <w:szCs w:val="20"/>
          <w:lang w:val="ru-RU"/>
        </w:rPr>
        <w:t>этой системы</w:t>
      </w:r>
      <w:r w:rsidRPr="003F75EB">
        <w:rPr>
          <w:rFonts w:ascii="Arial" w:eastAsia="Times New Roman" w:hAnsi="Arial" w:cs="Arial"/>
          <w:szCs w:val="20"/>
          <w:lang w:val="ru-RU"/>
        </w:rPr>
        <w:t>.</w:t>
      </w:r>
      <w:r w:rsidR="003F75EB" w:rsidRPr="003F75EB">
        <w:rPr>
          <w:rFonts w:ascii="Arial" w:eastAsia="Times New Roman" w:hAnsi="Arial" w:cs="Arial"/>
          <w:szCs w:val="20"/>
          <w:lang w:val="ru-RU"/>
        </w:rPr>
        <w:t xml:space="preserve"> </w:t>
      </w: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3F75EB" w:rsidRDefault="00C2430C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  <w:r w:rsidRPr="003F75EB">
        <w:rPr>
          <w:rFonts w:ascii="Arial" w:eastAsia="Times New Roman" w:hAnsi="Arial" w:cs="Arial"/>
          <w:szCs w:val="20"/>
          <w:lang w:val="ru-RU"/>
        </w:rPr>
        <w:t xml:space="preserve">Исходя из вышеизложенного я делаю вывод о том, что, </w:t>
      </w:r>
      <w:r w:rsidR="003F75EB" w:rsidRPr="003F75EB">
        <w:rPr>
          <w:rFonts w:ascii="Arial" w:eastAsia="Times New Roman" w:hAnsi="Arial" w:cs="Arial"/>
          <w:szCs w:val="20"/>
          <w:lang w:val="ru-RU"/>
        </w:rPr>
        <w:t>согласно информации, имеющейся в моем распоряжении</w:t>
      </w:r>
      <w:r w:rsidRPr="003F75EB">
        <w:rPr>
          <w:rFonts w:ascii="Arial" w:eastAsia="Times New Roman" w:hAnsi="Arial" w:cs="Arial"/>
          <w:szCs w:val="20"/>
          <w:lang w:val="ru-RU"/>
        </w:rPr>
        <w:t xml:space="preserve">, не существует никаких значительных недостатков, которые не позволяли бы Внешнему аудитору вынести безусловно положительное заключение по финансовой отчетности Организации, и никаких важных вопросов, </w:t>
      </w:r>
      <w:r w:rsidRPr="003F75EB">
        <w:rPr>
          <w:rFonts w:ascii="Arial" w:eastAsia="Times New Roman" w:hAnsi="Arial" w:cs="Arial"/>
          <w:szCs w:val="20"/>
          <w:lang w:val="ru-RU"/>
        </w:rPr>
        <w:lastRenderedPageBreak/>
        <w:t xml:space="preserve">которые следовало бы затронуть в настоящем документе применительно к году, окончившемуся 31 декабря </w:t>
      </w:r>
      <w:r w:rsidR="00BB645A" w:rsidRPr="003F75EB">
        <w:rPr>
          <w:rFonts w:ascii="Arial" w:eastAsia="Times New Roman" w:hAnsi="Arial" w:cs="Arial"/>
          <w:szCs w:val="20"/>
          <w:lang w:val="ru-RU"/>
        </w:rPr>
        <w:t xml:space="preserve">2014 </w:t>
      </w:r>
      <w:r w:rsidR="00B0241F" w:rsidRPr="003F75EB">
        <w:rPr>
          <w:rFonts w:ascii="Arial" w:eastAsia="Times New Roman" w:hAnsi="Arial" w:cs="Arial"/>
          <w:szCs w:val="20"/>
          <w:lang w:val="ru-RU"/>
        </w:rPr>
        <w:t>г.</w:t>
      </w:r>
      <w:r w:rsidR="003F75EB" w:rsidRPr="003F75EB">
        <w:rPr>
          <w:rFonts w:ascii="Arial" w:eastAsia="Times New Roman" w:hAnsi="Arial" w:cs="Arial"/>
          <w:szCs w:val="20"/>
          <w:lang w:val="ru-RU"/>
        </w:rPr>
        <w:t xml:space="preserve"> </w:t>
      </w:r>
    </w:p>
    <w:p w:rsidR="00690B71" w:rsidRPr="00B0241F" w:rsidRDefault="00690B71" w:rsidP="00690B71">
      <w:pPr>
        <w:tabs>
          <w:tab w:val="left" w:pos="5534"/>
        </w:tabs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B0241F" w:rsidRDefault="00690B71" w:rsidP="00690B71">
      <w:pPr>
        <w:spacing w:after="0" w:line="240" w:lineRule="auto"/>
        <w:rPr>
          <w:rFonts w:ascii="Arial" w:eastAsia="Times New Roman" w:hAnsi="Arial" w:cs="Arial"/>
          <w:szCs w:val="20"/>
          <w:lang w:val="ru-RU"/>
        </w:rPr>
      </w:pPr>
    </w:p>
    <w:p w:rsidR="00690B71" w:rsidRPr="00690B71" w:rsidRDefault="00690B71" w:rsidP="00690B71">
      <w:pPr>
        <w:tabs>
          <w:tab w:val="left" w:pos="5528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B0241F">
        <w:rPr>
          <w:rFonts w:ascii="Arial" w:eastAsia="Times New Roman" w:hAnsi="Arial" w:cs="Arial"/>
          <w:szCs w:val="20"/>
          <w:lang w:val="ru-RU"/>
        </w:rPr>
        <w:tab/>
      </w:r>
      <w:r w:rsidR="00C2430C" w:rsidRPr="00C2430C">
        <w:rPr>
          <w:rFonts w:ascii="Arial" w:eastAsia="Times New Roman" w:hAnsi="Arial" w:cs="Arial"/>
          <w:szCs w:val="20"/>
        </w:rPr>
        <w:t>Фрэнсис Гарри</w:t>
      </w:r>
    </w:p>
    <w:p w:rsidR="00690B71" w:rsidRPr="00690B71" w:rsidRDefault="00690B71" w:rsidP="00690B71">
      <w:pPr>
        <w:tabs>
          <w:tab w:val="left" w:pos="5528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690B71">
        <w:rPr>
          <w:rFonts w:ascii="Arial" w:eastAsia="Times New Roman" w:hAnsi="Arial" w:cs="Arial"/>
          <w:szCs w:val="20"/>
        </w:rPr>
        <w:tab/>
      </w:r>
      <w:r w:rsidR="00C2430C" w:rsidRPr="00C2430C">
        <w:rPr>
          <w:rFonts w:ascii="Arial" w:eastAsia="Times New Roman" w:hAnsi="Arial" w:cs="Arial"/>
          <w:szCs w:val="20"/>
        </w:rPr>
        <w:t>Генеральный директор</w:t>
      </w:r>
    </w:p>
    <w:p w:rsidR="0076374A" w:rsidRPr="0076374A" w:rsidRDefault="0076374A" w:rsidP="0076374A">
      <w:pPr>
        <w:spacing w:after="0" w:line="240" w:lineRule="auto"/>
        <w:rPr>
          <w:rFonts w:ascii="Arial" w:eastAsia="Times New Roman" w:hAnsi="Arial" w:cs="Arial"/>
          <w:szCs w:val="20"/>
          <w:lang w:val="en-IN"/>
        </w:rPr>
      </w:pPr>
    </w:p>
    <w:sectPr w:rsidR="0076374A" w:rsidRPr="0076374A" w:rsidSect="00AA2401">
      <w:headerReference w:type="even" r:id="rId90"/>
      <w:footerReference w:type="even" r:id="rId91"/>
      <w:footerReference w:type="default" r:id="rId92"/>
      <w:footerReference w:type="first" r:id="rId93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CB" w:rsidRDefault="008C61CB" w:rsidP="00DB5B5B">
      <w:pPr>
        <w:spacing w:after="0" w:line="240" w:lineRule="auto"/>
      </w:pPr>
      <w:r>
        <w:separator/>
      </w:r>
    </w:p>
  </w:endnote>
  <w:endnote w:type="continuationSeparator" w:id="0">
    <w:p w:rsidR="008C61CB" w:rsidRDefault="008C61CB" w:rsidP="00DB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Default="00EA7374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6750B5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6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6750B5" w:rsidRDefault="00EA7374">
    <w:pPr>
      <w:pStyle w:val="Footer"/>
      <w:rPr>
        <w:lang w:val="ru-RU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6750B5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7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6750B5" w:rsidRDefault="00EA7374">
    <w:pPr>
      <w:pStyle w:val="Footer"/>
      <w:rPr>
        <w:lang w:val="ru-RU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6750B5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8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6750B5" w:rsidRDefault="00EA7374">
    <w:pPr>
      <w:pStyle w:val="Footer"/>
      <w:rPr>
        <w:lang w:val="ru-RU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6750B5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9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6750B5" w:rsidRDefault="00EA7374">
    <w:pPr>
      <w:pStyle w:val="Footer"/>
      <w:rPr>
        <w:lang w:val="ru-RU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6750B5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10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6750B5" w:rsidRDefault="00EA7374">
    <w:pPr>
      <w:pStyle w:val="Footer"/>
      <w:rPr>
        <w:lang w:val="ru-RU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6750B5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11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6750B5" w:rsidRDefault="00EA7374">
    <w:pPr>
      <w:pStyle w:val="Footer"/>
      <w:rPr>
        <w:lang w:val="ru-RU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6750B5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1</w:t>
    </w:r>
    <w:r>
      <w:rPr>
        <w:rFonts w:ascii="Times New Roman" w:hAnsi="Times New Roman" w:cs="Times New Roman"/>
        <w:i/>
        <w:sz w:val="18"/>
        <w:szCs w:val="18"/>
        <w:lang w:val="ru-RU"/>
      </w:rPr>
      <w:t>2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6750B5" w:rsidRDefault="00EA7374">
    <w:pPr>
      <w:pStyle w:val="Footer"/>
      <w:rPr>
        <w:lang w:val="ru-RU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6750B5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1</w:t>
    </w:r>
    <w:r>
      <w:rPr>
        <w:rFonts w:ascii="Times New Roman" w:hAnsi="Times New Roman" w:cs="Times New Roman"/>
        <w:i/>
        <w:sz w:val="18"/>
        <w:szCs w:val="18"/>
        <w:lang w:val="ru-RU"/>
      </w:rPr>
      <w:t>3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6750B5" w:rsidRDefault="00EA7374">
    <w:pPr>
      <w:pStyle w:val="Footer"/>
      <w:rPr>
        <w:lang w:val="ru-RU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6750B5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1</w:t>
    </w:r>
    <w:r>
      <w:rPr>
        <w:rFonts w:ascii="Times New Roman" w:hAnsi="Times New Roman" w:cs="Times New Roman"/>
        <w:i/>
        <w:sz w:val="18"/>
        <w:szCs w:val="18"/>
        <w:lang w:val="ru-RU"/>
      </w:rPr>
      <w:t>4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6750B5" w:rsidRDefault="00EA7374">
    <w:pPr>
      <w:pStyle w:val="Footer"/>
      <w:rPr>
        <w:lang w:val="ru-RU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6750B5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1</w:t>
    </w:r>
    <w:r>
      <w:rPr>
        <w:rFonts w:ascii="Times New Roman" w:hAnsi="Times New Roman" w:cs="Times New Roman"/>
        <w:i/>
        <w:sz w:val="18"/>
        <w:szCs w:val="18"/>
        <w:lang w:val="ru-RU"/>
      </w:rPr>
      <w:t>5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6750B5" w:rsidRDefault="00EA7374">
    <w:pPr>
      <w:pStyle w:val="Foo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Default="00EA7374">
    <w:pPr>
      <w:pStyle w:val="Foo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6750B5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1</w:t>
    </w:r>
    <w:r>
      <w:rPr>
        <w:rFonts w:ascii="Times New Roman" w:hAnsi="Times New Roman" w:cs="Times New Roman"/>
        <w:i/>
        <w:sz w:val="18"/>
        <w:szCs w:val="18"/>
        <w:lang w:val="ru-RU"/>
      </w:rPr>
      <w:t>6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6750B5" w:rsidRDefault="00EA7374">
    <w:pPr>
      <w:pStyle w:val="Footer"/>
      <w:rPr>
        <w:lang w:val="ru-RU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1</w:t>
    </w:r>
    <w:r>
      <w:rPr>
        <w:rFonts w:ascii="Times New Roman" w:hAnsi="Times New Roman" w:cs="Times New Roman"/>
        <w:i/>
        <w:sz w:val="18"/>
        <w:szCs w:val="18"/>
        <w:lang w:val="ru-RU"/>
      </w:rPr>
      <w:t>7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1</w:t>
    </w:r>
    <w:r>
      <w:rPr>
        <w:rFonts w:ascii="Times New Roman" w:hAnsi="Times New Roman" w:cs="Times New Roman"/>
        <w:i/>
        <w:sz w:val="18"/>
        <w:szCs w:val="18"/>
        <w:lang w:val="ru-RU"/>
      </w:rPr>
      <w:t>8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1</w:t>
    </w:r>
    <w:r>
      <w:rPr>
        <w:rFonts w:ascii="Times New Roman" w:hAnsi="Times New Roman" w:cs="Times New Roman"/>
        <w:i/>
        <w:sz w:val="18"/>
        <w:szCs w:val="18"/>
        <w:lang w:val="ru-RU"/>
      </w:rPr>
      <w:t>9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20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21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22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23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24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25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D47C83" w:rsidRDefault="00EA7374" w:rsidP="00A0227B">
    <w:pPr>
      <w:pStyle w:val="Foo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Page 2</w:t>
    </w:r>
    <w:r w:rsidRPr="00D47C83">
      <w:rPr>
        <w:rFonts w:ascii="Times New Roman" w:hAnsi="Times New Roman" w:cs="Times New Roman"/>
        <w:i/>
        <w:sz w:val="18"/>
        <w:szCs w:val="18"/>
      </w:rPr>
      <w:t xml:space="preserve">       </w:t>
    </w:r>
    <w:r w:rsidRPr="00D47C83">
      <w:rPr>
        <w:rFonts w:ascii="Times New Roman" w:hAnsi="Times New Roman" w:cs="Times New Roman"/>
        <w:b/>
        <w:i/>
        <w:sz w:val="18"/>
        <w:szCs w:val="18"/>
      </w:rPr>
      <w:t xml:space="preserve">                                                                                                                                                              C&amp;AG of India</w:t>
    </w:r>
  </w:p>
  <w:p w:rsidR="00EA7374" w:rsidRDefault="00EA7374">
    <w:pPr>
      <w:pStyle w:val="Footer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26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27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28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29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30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31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32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33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34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35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Default="00EA7374">
    <w:pPr>
      <w:pStyle w:val="Footer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36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37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38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39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40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41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42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43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44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45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CA770B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CA770B">
      <w:rPr>
        <w:rFonts w:ascii="Times New Roman" w:hAnsi="Times New Roman" w:cs="Times New Roman"/>
        <w:i/>
        <w:color w:val="000000"/>
        <w:sz w:val="18"/>
        <w:szCs w:val="18"/>
        <w:lang w:val="ru-RU"/>
      </w:rPr>
      <w:t xml:space="preserve">Стр. 1       </w:t>
    </w:r>
    <w:r w:rsidRPr="00CA770B">
      <w:rPr>
        <w:rFonts w:ascii="Times New Roman" w:hAnsi="Times New Roman" w:cs="Times New Roman"/>
        <w:b/>
        <w:i/>
        <w:color w:val="000000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CA770B" w:rsidRDefault="00EA7374">
    <w:pPr>
      <w:pStyle w:val="Footer"/>
      <w:rPr>
        <w:lang w:val="ru-RU"/>
      </w:rPr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46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47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48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49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50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51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52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53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293561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54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D47C83" w:rsidRDefault="00EA7374" w:rsidP="00A0227B">
    <w:pPr>
      <w:pStyle w:val="Foo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Page 44</w:t>
    </w:r>
    <w:r w:rsidRPr="00D47C83">
      <w:rPr>
        <w:rFonts w:ascii="Times New Roman" w:hAnsi="Times New Roman" w:cs="Times New Roman"/>
        <w:i/>
        <w:sz w:val="18"/>
        <w:szCs w:val="18"/>
      </w:rPr>
      <w:t xml:space="preserve">       </w:t>
    </w:r>
    <w:r w:rsidRPr="00D47C83">
      <w:rPr>
        <w:rFonts w:ascii="Times New Roman" w:hAnsi="Times New Roman" w:cs="Times New Roman"/>
        <w:b/>
        <w:i/>
        <w:sz w:val="18"/>
        <w:szCs w:val="18"/>
      </w:rPr>
      <w:t xml:space="preserve">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i/>
        <w:sz w:val="18"/>
        <w:szCs w:val="18"/>
      </w:rPr>
      <w:t xml:space="preserve">                            </w:t>
    </w:r>
    <w:r w:rsidRPr="00D47C83">
      <w:rPr>
        <w:rFonts w:ascii="Times New Roman" w:hAnsi="Times New Roman" w:cs="Times New Roman"/>
        <w:b/>
        <w:i/>
        <w:sz w:val="18"/>
        <w:szCs w:val="18"/>
      </w:rPr>
      <w:t xml:space="preserve"> C&amp;AG of India</w:t>
    </w:r>
  </w:p>
  <w:p w:rsidR="00EA7374" w:rsidRDefault="00EA7374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CA770B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2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CA770B" w:rsidRDefault="00EA7374">
    <w:pPr>
      <w:pStyle w:val="Footer"/>
      <w:rPr>
        <w:lang w:val="ru-RU"/>
      </w:rPr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293561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55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293561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56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293561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57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F53406" w:rsidRDefault="00EA7374" w:rsidP="00A0227B">
    <w:pPr>
      <w:pStyle w:val="Footer"/>
      <w:rPr>
        <w:rFonts w:ascii="Times New Roman" w:hAnsi="Times New Roman" w:cs="Times New Roman"/>
        <w:b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Page 45</w:t>
    </w:r>
    <w:r w:rsidRPr="00D47C83">
      <w:rPr>
        <w:rFonts w:ascii="Times New Roman" w:hAnsi="Times New Roman" w:cs="Times New Roman"/>
        <w:i/>
        <w:sz w:val="18"/>
        <w:szCs w:val="18"/>
      </w:rPr>
      <w:t xml:space="preserve">       </w:t>
    </w:r>
    <w:r w:rsidRPr="00D47C83">
      <w:rPr>
        <w:rFonts w:ascii="Times New Roman" w:hAnsi="Times New Roman" w:cs="Times New Roman"/>
        <w:b/>
        <w:i/>
        <w:sz w:val="18"/>
        <w:szCs w:val="18"/>
      </w:rPr>
      <w:t xml:space="preserve">                                                                                                                                                          C&amp;AG of India</w:t>
    </w:r>
  </w:p>
  <w:p w:rsidR="00EA7374" w:rsidRDefault="00EA7374">
    <w:pPr>
      <w:pStyle w:val="Footer"/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293561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58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D47C83" w:rsidRDefault="00EA7374" w:rsidP="00A0227B">
    <w:pPr>
      <w:pStyle w:val="Foo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Page 46</w:t>
    </w:r>
    <w:r w:rsidRPr="00D47C83">
      <w:rPr>
        <w:rFonts w:ascii="Times New Roman" w:hAnsi="Times New Roman" w:cs="Times New Roman"/>
        <w:i/>
        <w:sz w:val="18"/>
        <w:szCs w:val="18"/>
      </w:rPr>
      <w:t xml:space="preserve">       </w:t>
    </w:r>
    <w:r w:rsidRPr="00D47C83">
      <w:rPr>
        <w:rFonts w:ascii="Times New Roman" w:hAnsi="Times New Roman" w:cs="Times New Roman"/>
        <w:b/>
        <w:i/>
        <w:sz w:val="18"/>
        <w:szCs w:val="18"/>
      </w:rPr>
      <w:t xml:space="preserve">                                                                                                                                                          C&amp;AG of India</w:t>
    </w:r>
  </w:p>
  <w:p w:rsidR="00EA7374" w:rsidRDefault="00EA7374">
    <w:pPr>
      <w:pStyle w:val="Footer"/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293561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59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16026F" w:rsidRDefault="00EA7374" w:rsidP="00293561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60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16026F" w:rsidRDefault="00EA7374">
    <w:pPr>
      <w:pStyle w:val="Footer"/>
      <w:rPr>
        <w:lang w:val="ru-RU"/>
      </w:rPr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21567A" w:rsidRDefault="00EA7374" w:rsidP="0021567A">
    <w:pPr>
      <w:pStyle w:val="Footer"/>
    </w:pP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Default="00EA7374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6750B5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3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6750B5" w:rsidRDefault="00EA7374">
    <w:pPr>
      <w:pStyle w:val="Footer"/>
      <w:rPr>
        <w:lang w:val="ru-RU"/>
      </w:rPr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Default="00EA7374">
    <w:pPr>
      <w:pStyle w:val="Footer"/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Default="00EA7374">
    <w:pPr>
      <w:pStyle w:val="Footer"/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Default="00EA7374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6750B5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4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6750B5" w:rsidRDefault="00EA7374">
    <w:pPr>
      <w:pStyle w:val="Footer"/>
      <w:rPr>
        <w:lang w:val="ru-RU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6750B5" w:rsidRDefault="00EA7374" w:rsidP="00A0227B">
    <w:pPr>
      <w:pStyle w:val="Footer"/>
      <w:rPr>
        <w:rFonts w:ascii="Times New Roman" w:hAnsi="Times New Roman" w:cs="Times New Roman"/>
        <w:i/>
        <w:sz w:val="18"/>
        <w:szCs w:val="18"/>
        <w:lang w:val="ru-RU"/>
      </w:rPr>
    </w:pPr>
    <w:r w:rsidRPr="006750B5">
      <w:rPr>
        <w:rFonts w:ascii="Times New Roman" w:hAnsi="Times New Roman" w:cs="Times New Roman"/>
        <w:i/>
        <w:sz w:val="18"/>
        <w:szCs w:val="18"/>
        <w:lang w:val="ru-RU"/>
      </w:rPr>
      <w:t>Стр. </w:t>
    </w:r>
    <w:r>
      <w:rPr>
        <w:rFonts w:ascii="Times New Roman" w:hAnsi="Times New Roman" w:cs="Times New Roman"/>
        <w:i/>
        <w:sz w:val="18"/>
        <w:szCs w:val="18"/>
        <w:lang w:val="ru-RU"/>
      </w:rPr>
      <w:t>5</w:t>
    </w:r>
    <w:r w:rsidRPr="006750B5">
      <w:rPr>
        <w:rFonts w:ascii="Times New Roman" w:hAnsi="Times New Roman" w:cs="Times New Roman"/>
        <w:i/>
        <w:sz w:val="18"/>
        <w:szCs w:val="18"/>
        <w:lang w:val="ru-RU"/>
      </w:rPr>
      <w:t xml:space="preserve">       </w:t>
    </w:r>
    <w:r w:rsidRPr="006750B5">
      <w:rPr>
        <w:rFonts w:ascii="Times New Roman" w:hAnsi="Times New Roman" w:cs="Times New Roman"/>
        <w:b/>
        <w:i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К и ГА Индии</w:t>
    </w:r>
  </w:p>
  <w:p w:rsidR="00EA7374" w:rsidRPr="006750B5" w:rsidRDefault="00EA7374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CB" w:rsidRDefault="008C61CB" w:rsidP="00DB5B5B">
      <w:pPr>
        <w:spacing w:after="0" w:line="240" w:lineRule="auto"/>
      </w:pPr>
      <w:r>
        <w:separator/>
      </w:r>
    </w:p>
  </w:footnote>
  <w:footnote w:type="continuationSeparator" w:id="0">
    <w:p w:rsidR="008C61CB" w:rsidRDefault="008C61CB" w:rsidP="00DB5B5B">
      <w:pPr>
        <w:spacing w:after="0" w:line="240" w:lineRule="auto"/>
      </w:pPr>
      <w:r>
        <w:continuationSeparator/>
      </w:r>
    </w:p>
  </w:footnote>
  <w:footnote w:id="1">
    <w:p w:rsidR="00EA7374" w:rsidRPr="006F1C85" w:rsidRDefault="00EA7374" w:rsidP="00DB5B5B">
      <w:pPr>
        <w:pStyle w:val="FootnoteText"/>
        <w:jc w:val="both"/>
        <w:rPr>
          <w:rFonts w:ascii="Times New Roman" w:hAnsi="Times New Roman" w:cs="Times New Roman"/>
          <w:b/>
          <w:i/>
          <w:iCs/>
          <w:sz w:val="18"/>
          <w:szCs w:val="18"/>
          <w:lang w:val="ru-RU"/>
        </w:rPr>
      </w:pPr>
      <w:r w:rsidRPr="007E561D">
        <w:rPr>
          <w:rStyle w:val="FootnoteReference"/>
        </w:rPr>
        <w:sym w:font="Symbol" w:char="F0A7"/>
      </w:r>
      <w:r w:rsidRPr="006F1C85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Pr="006F1C85">
        <w:rPr>
          <w:rFonts w:ascii="Times New Roman" w:hAnsi="Times New Roman" w:cs="Times New Roman"/>
          <w:b/>
          <w:i/>
          <w:iCs/>
          <w:sz w:val="18"/>
          <w:szCs w:val="18"/>
          <w:lang w:val="ru-RU"/>
        </w:rPr>
        <w:t xml:space="preserve">Сегментная отчетность представлена в формате, согласно которому различные союзы представляют собой </w:t>
      </w:r>
      <w:r w:rsidRPr="00BE4EBD">
        <w:rPr>
          <w:rFonts w:ascii="Times New Roman" w:hAnsi="Times New Roman" w:cs="Times New Roman"/>
          <w:b/>
          <w:i/>
          <w:iCs/>
          <w:sz w:val="18"/>
          <w:szCs w:val="18"/>
          <w:lang w:val="ru-RU"/>
        </w:rPr>
        <w:t>различн</w:t>
      </w:r>
      <w:r>
        <w:rPr>
          <w:rFonts w:ascii="Times New Roman" w:hAnsi="Times New Roman" w:cs="Times New Roman"/>
          <w:b/>
          <w:i/>
          <w:iCs/>
          <w:sz w:val="18"/>
          <w:szCs w:val="18"/>
          <w:lang w:val="ru-RU"/>
        </w:rPr>
        <w:t xml:space="preserve">ые </w:t>
      </w:r>
      <w:r w:rsidRPr="006F1C85">
        <w:rPr>
          <w:rFonts w:ascii="Times New Roman" w:hAnsi="Times New Roman" w:cs="Times New Roman"/>
          <w:b/>
          <w:i/>
          <w:iCs/>
          <w:sz w:val="18"/>
          <w:szCs w:val="18"/>
          <w:lang w:val="ru-RU"/>
        </w:rPr>
        <w:t>сегменты</w:t>
      </w:r>
      <w:r>
        <w:rPr>
          <w:rFonts w:ascii="Times New Roman" w:hAnsi="Times New Roman" w:cs="Times New Roman"/>
          <w:b/>
          <w:i/>
          <w:iCs/>
          <w:sz w:val="18"/>
          <w:szCs w:val="18"/>
          <w:lang w:val="ru-RU"/>
        </w:rPr>
        <w:t xml:space="preserve"> </w:t>
      </w:r>
      <w:r w:rsidRPr="00BE4EBD">
        <w:rPr>
          <w:rFonts w:ascii="Times New Roman" w:hAnsi="Times New Roman" w:cs="Times New Roman"/>
          <w:b/>
          <w:i/>
          <w:iCs/>
          <w:sz w:val="18"/>
          <w:szCs w:val="18"/>
          <w:lang w:val="ru-RU"/>
        </w:rPr>
        <w:t>деятельност</w:t>
      </w:r>
      <w:r>
        <w:rPr>
          <w:rFonts w:ascii="Times New Roman" w:hAnsi="Times New Roman" w:cs="Times New Roman"/>
          <w:b/>
          <w:i/>
          <w:iCs/>
          <w:sz w:val="18"/>
          <w:szCs w:val="18"/>
          <w:lang w:val="ru-RU"/>
        </w:rPr>
        <w:t xml:space="preserve">и ВОИС. </w:t>
      </w:r>
    </w:p>
  </w:footnote>
  <w:footnote w:id="2">
    <w:p w:rsidR="00EA7374" w:rsidRPr="00B848DC" w:rsidRDefault="00EA7374" w:rsidP="00E22AD2">
      <w:pPr>
        <w:pStyle w:val="FootnoteText"/>
        <w:jc w:val="both"/>
        <w:rPr>
          <w:lang w:val="ru-RU"/>
        </w:rPr>
      </w:pPr>
      <w:r w:rsidRPr="00706BFD">
        <w:rPr>
          <w:rStyle w:val="FootnoteReference"/>
        </w:rPr>
        <w:sym w:font="Symbol" w:char="F0B7"/>
      </w:r>
      <w:r w:rsidRPr="00065214">
        <w:rPr>
          <w:rFonts w:ascii="Times New Roman" w:hAnsi="Times New Roman"/>
          <w:i/>
          <w:lang w:val="ru-RU"/>
        </w:rPr>
        <w:t>Применительно</w:t>
      </w:r>
      <w:r>
        <w:rPr>
          <w:rFonts w:ascii="Times New Roman" w:hAnsi="Times New Roman"/>
          <w:i/>
          <w:lang w:val="ru-RU"/>
        </w:rPr>
        <w:t xml:space="preserve"> к концептуальному документу </w:t>
      </w:r>
      <w:r w:rsidRPr="00E22AD2">
        <w:rPr>
          <w:rFonts w:ascii="Times New Roman" w:hAnsi="Times New Roman"/>
          <w:i/>
          <w:lang w:val="ru-RU"/>
        </w:rPr>
        <w:t>использовался термин «завершен</w:t>
      </w:r>
      <w:r>
        <w:rPr>
          <w:rFonts w:ascii="Times New Roman" w:hAnsi="Times New Roman"/>
          <w:i/>
          <w:lang w:val="ru-RU"/>
        </w:rPr>
        <w:t>»</w:t>
      </w:r>
      <w:r w:rsidRPr="00E22AD2">
        <w:rPr>
          <w:rFonts w:ascii="Times New Roman" w:hAnsi="Times New Roman"/>
          <w:i/>
          <w:lang w:val="ru-RU"/>
        </w:rPr>
        <w:t xml:space="preserve">, поскольку его подготовка не </w:t>
      </w:r>
      <w:r>
        <w:rPr>
          <w:rFonts w:ascii="Times New Roman" w:hAnsi="Times New Roman"/>
          <w:i/>
          <w:lang w:val="ru-RU"/>
        </w:rPr>
        <w:t>предполагала сдачи</w:t>
      </w:r>
      <w:r w:rsidRPr="00E22AD2">
        <w:rPr>
          <w:rFonts w:ascii="Times New Roman" w:hAnsi="Times New Roman"/>
          <w:i/>
          <w:lang w:val="ru-RU"/>
        </w:rPr>
        <w:t xml:space="preserve"> в эксплуатацию каких-либ</w:t>
      </w:r>
      <w:r>
        <w:rPr>
          <w:rFonts w:ascii="Times New Roman" w:hAnsi="Times New Roman"/>
          <w:i/>
          <w:lang w:val="ru-RU"/>
        </w:rPr>
        <w:t>о систем.</w:t>
      </w:r>
      <w:r w:rsidRPr="00E22AD2">
        <w:rPr>
          <w:rFonts w:ascii="Times New Roman" w:hAnsi="Times New Roman"/>
          <w:i/>
          <w:lang w:val="ru-RU"/>
        </w:rPr>
        <w:t xml:space="preserve"> Термин «сдан в эксплуатацию» использовался для обозначения степени реализации проектов, предполагающих сдачу в </w:t>
      </w:r>
      <w:r>
        <w:rPr>
          <w:rFonts w:ascii="Times New Roman" w:hAnsi="Times New Roman"/>
          <w:i/>
          <w:lang w:val="ru-RU"/>
        </w:rPr>
        <w:t>эксплуатацию каких-то систем</w:t>
      </w:r>
      <w:r w:rsidRPr="00E22AD2">
        <w:rPr>
          <w:rFonts w:ascii="Times New Roman" w:hAnsi="Times New Roman"/>
          <w:i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333CA1" w:rsidRDefault="00EA7374" w:rsidP="00333CA1">
    <w:pPr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  <w:r w:rsidRPr="00333CA1">
      <w:rPr>
        <w:rFonts w:ascii="Arial" w:eastAsia="SimSun" w:hAnsi="Arial" w:cs="Arial"/>
        <w:szCs w:val="20"/>
        <w:lang w:eastAsia="zh-CN"/>
      </w:rPr>
      <w:t>WO/PBC/24/5</w:t>
    </w:r>
  </w:p>
  <w:p w:rsidR="00EA7374" w:rsidRDefault="00EA7374" w:rsidP="00333CA1">
    <w:pPr>
      <w:pStyle w:val="Header"/>
      <w:jc w:val="right"/>
    </w:pPr>
    <w:r>
      <w:rPr>
        <w:rFonts w:ascii="Arial" w:eastAsia="SimSun" w:hAnsi="Arial" w:cs="Arial"/>
        <w:szCs w:val="20"/>
        <w:lang w:val="ru-RU" w:eastAsia="zh-CN"/>
      </w:rPr>
      <w:t>стр</w:t>
    </w:r>
    <w:r w:rsidRPr="00155370">
      <w:rPr>
        <w:rFonts w:ascii="Arial" w:eastAsia="SimSun" w:hAnsi="Arial" w:cs="Arial"/>
        <w:szCs w:val="20"/>
        <w:lang w:eastAsia="zh-CN"/>
      </w:rPr>
      <w:t xml:space="preserve">. </w:t>
    </w:r>
    <w:r w:rsidRPr="00333CA1">
      <w:rPr>
        <w:rFonts w:ascii="Arial" w:hAnsi="Arial" w:cs="Arial"/>
      </w:rPr>
      <w:fldChar w:fldCharType="begin"/>
    </w:r>
    <w:r w:rsidRPr="00333CA1">
      <w:rPr>
        <w:rFonts w:ascii="Arial" w:hAnsi="Arial" w:cs="Arial"/>
      </w:rPr>
      <w:instrText xml:space="preserve"> PAGE   \* MERGEFORMAT </w:instrText>
    </w:r>
    <w:r w:rsidRPr="00333CA1">
      <w:rPr>
        <w:rFonts w:ascii="Arial" w:hAnsi="Arial" w:cs="Arial"/>
      </w:rPr>
      <w:fldChar w:fldCharType="separate"/>
    </w:r>
    <w:r w:rsidR="00747358">
      <w:rPr>
        <w:rFonts w:ascii="Arial" w:hAnsi="Arial" w:cs="Arial"/>
        <w:noProof/>
      </w:rPr>
      <w:t>29</w:t>
    </w:r>
    <w:r w:rsidRPr="00333CA1">
      <w:rPr>
        <w:rFonts w:ascii="Arial" w:hAnsi="Arial" w:cs="Arial"/>
        <w:noProof/>
      </w:rPr>
      <w:fldChar w:fldCharType="end"/>
    </w:r>
  </w:p>
  <w:p w:rsidR="00EA7374" w:rsidRDefault="00EA7374" w:rsidP="00B0154F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333CA1" w:rsidRDefault="00EA7374" w:rsidP="00333CA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333CA1" w:rsidRDefault="00EA7374" w:rsidP="00333CA1">
    <w:pPr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  <w:r w:rsidRPr="00333CA1">
      <w:rPr>
        <w:rFonts w:ascii="Arial" w:eastAsia="SimSun" w:hAnsi="Arial" w:cs="Arial"/>
        <w:szCs w:val="20"/>
        <w:lang w:eastAsia="zh-CN"/>
      </w:rPr>
      <w:t>WO/PBC/24/5</w:t>
    </w:r>
  </w:p>
  <w:p w:rsidR="00EA7374" w:rsidRDefault="00EA7374" w:rsidP="00333CA1">
    <w:pPr>
      <w:pStyle w:val="Header"/>
      <w:jc w:val="right"/>
    </w:pPr>
    <w:r>
      <w:rPr>
        <w:rFonts w:ascii="Arial" w:eastAsia="SimSun" w:hAnsi="Arial" w:cs="Arial"/>
        <w:szCs w:val="20"/>
        <w:lang w:val="ru-RU" w:eastAsia="zh-CN"/>
      </w:rPr>
      <w:t>стр</w:t>
    </w:r>
    <w:r w:rsidRPr="0054089A">
      <w:rPr>
        <w:rFonts w:ascii="Arial" w:eastAsia="SimSun" w:hAnsi="Arial" w:cs="Arial"/>
        <w:szCs w:val="20"/>
        <w:lang w:eastAsia="zh-CN"/>
      </w:rPr>
      <w:t xml:space="preserve">. </w:t>
    </w:r>
    <w:r w:rsidRPr="00333CA1">
      <w:rPr>
        <w:rFonts w:ascii="Arial" w:hAnsi="Arial" w:cs="Arial"/>
      </w:rPr>
      <w:fldChar w:fldCharType="begin"/>
    </w:r>
    <w:r w:rsidRPr="00333CA1">
      <w:rPr>
        <w:rFonts w:ascii="Arial" w:hAnsi="Arial" w:cs="Arial"/>
      </w:rPr>
      <w:instrText xml:space="preserve"> PAGE   \* MERGEFORMAT </w:instrText>
    </w:r>
    <w:r w:rsidRPr="00333CA1">
      <w:rPr>
        <w:rFonts w:ascii="Arial" w:hAnsi="Arial" w:cs="Arial"/>
      </w:rPr>
      <w:fldChar w:fldCharType="separate"/>
    </w:r>
    <w:r w:rsidR="00747358">
      <w:rPr>
        <w:rFonts w:ascii="Arial" w:hAnsi="Arial" w:cs="Arial"/>
        <w:noProof/>
      </w:rPr>
      <w:t>66</w:t>
    </w:r>
    <w:r w:rsidRPr="00333CA1">
      <w:rPr>
        <w:rFonts w:ascii="Arial" w:hAnsi="Arial" w:cs="Arial"/>
        <w:noProof/>
      </w:rPr>
      <w:fldChar w:fldCharType="end"/>
    </w:r>
  </w:p>
  <w:p w:rsidR="00EA7374" w:rsidRPr="00333CA1" w:rsidRDefault="00EA7374" w:rsidP="00333CA1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333CA1" w:rsidRDefault="00EA7374" w:rsidP="00333CA1">
    <w:pPr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  <w:r w:rsidRPr="00333CA1">
      <w:rPr>
        <w:rFonts w:ascii="Arial" w:eastAsia="SimSun" w:hAnsi="Arial" w:cs="Arial"/>
        <w:szCs w:val="20"/>
        <w:lang w:eastAsia="zh-CN"/>
      </w:rPr>
      <w:t>WO/PBC/24/5</w:t>
    </w:r>
  </w:p>
  <w:p w:rsidR="00EA7374" w:rsidRDefault="00EA7374" w:rsidP="00333CA1">
    <w:pPr>
      <w:pStyle w:val="Header"/>
      <w:jc w:val="right"/>
    </w:pPr>
    <w:r>
      <w:rPr>
        <w:rFonts w:ascii="Arial" w:eastAsia="SimSun" w:hAnsi="Arial" w:cs="Arial"/>
        <w:szCs w:val="20"/>
        <w:lang w:val="ru-RU" w:eastAsia="zh-CN"/>
      </w:rPr>
      <w:t>стр</w:t>
    </w:r>
    <w:r w:rsidRPr="00C2430C">
      <w:rPr>
        <w:rFonts w:ascii="Arial" w:eastAsia="SimSun" w:hAnsi="Arial" w:cs="Arial"/>
        <w:szCs w:val="20"/>
        <w:lang w:eastAsia="zh-CN"/>
      </w:rPr>
      <w:t xml:space="preserve">. </w:t>
    </w:r>
    <w:r w:rsidRPr="00333CA1">
      <w:rPr>
        <w:rFonts w:ascii="Arial" w:hAnsi="Arial" w:cs="Arial"/>
      </w:rPr>
      <w:fldChar w:fldCharType="begin"/>
    </w:r>
    <w:r w:rsidRPr="00333CA1">
      <w:rPr>
        <w:rFonts w:ascii="Arial" w:hAnsi="Arial" w:cs="Arial"/>
      </w:rPr>
      <w:instrText xml:space="preserve"> PAGE   \* MERGEFORMAT </w:instrText>
    </w:r>
    <w:r w:rsidRPr="00333CA1">
      <w:rPr>
        <w:rFonts w:ascii="Arial" w:hAnsi="Arial" w:cs="Arial"/>
      </w:rPr>
      <w:fldChar w:fldCharType="separate"/>
    </w:r>
    <w:r w:rsidR="00747358">
      <w:rPr>
        <w:rFonts w:ascii="Arial" w:hAnsi="Arial" w:cs="Arial"/>
        <w:noProof/>
      </w:rPr>
      <w:t>76</w:t>
    </w:r>
    <w:r w:rsidRPr="00333CA1">
      <w:rPr>
        <w:rFonts w:ascii="Arial" w:hAnsi="Arial" w:cs="Arial"/>
        <w:noProof/>
      </w:rPr>
      <w:fldChar w:fldCharType="end"/>
    </w:r>
  </w:p>
  <w:p w:rsidR="00EA7374" w:rsidRDefault="00EA7374" w:rsidP="00B0154F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Pr="00337D82" w:rsidRDefault="00EA7374" w:rsidP="00F95ECD">
    <w:pPr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  <w:r w:rsidRPr="00337D82">
      <w:rPr>
        <w:rFonts w:ascii="Arial" w:eastAsia="SimSun" w:hAnsi="Arial" w:cs="Arial"/>
        <w:szCs w:val="20"/>
        <w:lang w:eastAsia="zh-CN"/>
      </w:rPr>
      <w:t>WO/PBC/24/5</w:t>
    </w:r>
  </w:p>
  <w:p w:rsidR="00EA7374" w:rsidRPr="00337D82" w:rsidRDefault="00EA7374" w:rsidP="00F95ECD">
    <w:pPr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  <w:r>
      <w:rPr>
        <w:rFonts w:ascii="Arial" w:eastAsia="SimSun" w:hAnsi="Arial" w:cs="Arial"/>
        <w:szCs w:val="20"/>
        <w:lang w:val="ru-RU" w:eastAsia="zh-CN"/>
      </w:rPr>
      <w:t xml:space="preserve">стр. </w:t>
    </w:r>
    <w:r w:rsidRPr="00337D82">
      <w:rPr>
        <w:rFonts w:ascii="Arial" w:eastAsia="SimSun" w:hAnsi="Arial" w:cs="Arial"/>
        <w:szCs w:val="20"/>
        <w:lang w:eastAsia="zh-CN"/>
      </w:rPr>
      <w:fldChar w:fldCharType="begin"/>
    </w:r>
    <w:r w:rsidRPr="00337D82">
      <w:rPr>
        <w:rFonts w:ascii="Arial" w:eastAsia="SimSun" w:hAnsi="Arial" w:cs="Arial"/>
        <w:szCs w:val="20"/>
        <w:lang w:eastAsia="zh-CN"/>
      </w:rPr>
      <w:instrText xml:space="preserve"> PAGE  \* MERGEFORMAT </w:instrText>
    </w:r>
    <w:r w:rsidRPr="00337D82">
      <w:rPr>
        <w:rFonts w:ascii="Arial" w:eastAsia="SimSun" w:hAnsi="Arial" w:cs="Arial"/>
        <w:szCs w:val="20"/>
        <w:lang w:eastAsia="zh-CN"/>
      </w:rPr>
      <w:fldChar w:fldCharType="separate"/>
    </w:r>
    <w:r w:rsidR="00747358">
      <w:rPr>
        <w:rFonts w:ascii="Arial" w:eastAsia="SimSun" w:hAnsi="Arial" w:cs="Arial"/>
        <w:noProof/>
        <w:szCs w:val="20"/>
        <w:lang w:eastAsia="zh-CN"/>
      </w:rPr>
      <w:t>73</w:t>
    </w:r>
    <w:r w:rsidRPr="00337D82">
      <w:rPr>
        <w:rFonts w:ascii="Arial" w:eastAsia="SimSun" w:hAnsi="Arial" w:cs="Arial"/>
        <w:szCs w:val="20"/>
        <w:lang w:eastAsia="zh-CN"/>
      </w:rPr>
      <w:fldChar w:fldCharType="end"/>
    </w:r>
  </w:p>
  <w:p w:rsidR="00EA7374" w:rsidRDefault="00EA7374" w:rsidP="00F702A4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74" w:rsidRDefault="00EA7374" w:rsidP="00AA24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A7374" w:rsidRDefault="00EA7374" w:rsidP="00AA240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533F"/>
    <w:multiLevelType w:val="hybridMultilevel"/>
    <w:tmpl w:val="AB5A240C"/>
    <w:lvl w:ilvl="0" w:tplc="4009001B">
      <w:start w:val="1"/>
      <w:numFmt w:val="lowerRoman"/>
      <w:lvlText w:val="%1."/>
      <w:lvlJc w:val="righ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846BA"/>
    <w:multiLevelType w:val="hybridMultilevel"/>
    <w:tmpl w:val="EBCA41D4"/>
    <w:lvl w:ilvl="0" w:tplc="21BECC8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353A5"/>
    <w:multiLevelType w:val="hybridMultilevel"/>
    <w:tmpl w:val="6F4C24B2"/>
    <w:lvl w:ilvl="0" w:tplc="644E7324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927250"/>
    <w:multiLevelType w:val="hybridMultilevel"/>
    <w:tmpl w:val="5028A92E"/>
    <w:lvl w:ilvl="0" w:tplc="4009001B">
      <w:start w:val="1"/>
      <w:numFmt w:val="lowerRoman"/>
      <w:lvlText w:val="%1."/>
      <w:lvlJc w:val="righ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157378"/>
    <w:multiLevelType w:val="hybridMultilevel"/>
    <w:tmpl w:val="3C48F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067513"/>
    <w:multiLevelType w:val="hybridMultilevel"/>
    <w:tmpl w:val="4BF4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67735"/>
    <w:multiLevelType w:val="hybridMultilevel"/>
    <w:tmpl w:val="0FD816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ED08F5"/>
    <w:multiLevelType w:val="hybridMultilevel"/>
    <w:tmpl w:val="BBA89572"/>
    <w:lvl w:ilvl="0" w:tplc="7C1219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96207"/>
    <w:multiLevelType w:val="hybridMultilevel"/>
    <w:tmpl w:val="F3E06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194D6C"/>
    <w:multiLevelType w:val="hybridMultilevel"/>
    <w:tmpl w:val="5B7ACA8C"/>
    <w:lvl w:ilvl="0" w:tplc="DA325558">
      <w:start w:val="1"/>
      <w:numFmt w:val="low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4912CD"/>
    <w:multiLevelType w:val="hybridMultilevel"/>
    <w:tmpl w:val="6694CC08"/>
    <w:lvl w:ilvl="0" w:tplc="CB9CCC54">
      <w:start w:val="1"/>
      <w:numFmt w:val="lowerRoman"/>
      <w:lvlText w:val="(%1)"/>
      <w:lvlJc w:val="left"/>
      <w:pPr>
        <w:tabs>
          <w:tab w:val="num" w:pos="1820"/>
        </w:tabs>
        <w:ind w:left="18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11">
    <w:nsid w:val="48A64CC3"/>
    <w:multiLevelType w:val="hybridMultilevel"/>
    <w:tmpl w:val="34D8A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5070B"/>
    <w:multiLevelType w:val="hybridMultilevel"/>
    <w:tmpl w:val="4A9A7AAA"/>
    <w:lvl w:ilvl="0" w:tplc="2A1AB5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2C4244"/>
    <w:multiLevelType w:val="hybridMultilevel"/>
    <w:tmpl w:val="86201214"/>
    <w:lvl w:ilvl="0" w:tplc="EE32BA7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CE014C"/>
    <w:multiLevelType w:val="hybridMultilevel"/>
    <w:tmpl w:val="C17C23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3D1670"/>
    <w:multiLevelType w:val="hybridMultilevel"/>
    <w:tmpl w:val="38B257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0B62DC9"/>
    <w:multiLevelType w:val="hybridMultilevel"/>
    <w:tmpl w:val="81BEF9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A05AFB"/>
    <w:multiLevelType w:val="hybridMultilevel"/>
    <w:tmpl w:val="27125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D737F1"/>
    <w:multiLevelType w:val="hybridMultilevel"/>
    <w:tmpl w:val="B2D66FA8"/>
    <w:lvl w:ilvl="0" w:tplc="14A44BAE">
      <w:start w:val="1"/>
      <w:numFmt w:val="decimal"/>
      <w:lvlText w:val="%1."/>
      <w:lvlJc w:val="left"/>
      <w:pPr>
        <w:ind w:left="369" w:hanging="227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400" w:hanging="360"/>
      </w:pPr>
    </w:lvl>
    <w:lvl w:ilvl="2" w:tplc="4009001B" w:tentative="1">
      <w:start w:val="1"/>
      <w:numFmt w:val="lowerRoman"/>
      <w:lvlText w:val="%3."/>
      <w:lvlJc w:val="right"/>
      <w:pPr>
        <w:ind w:left="1120" w:hanging="180"/>
      </w:pPr>
    </w:lvl>
    <w:lvl w:ilvl="3" w:tplc="4009000F" w:tentative="1">
      <w:start w:val="1"/>
      <w:numFmt w:val="decimal"/>
      <w:lvlText w:val="%4."/>
      <w:lvlJc w:val="left"/>
      <w:pPr>
        <w:ind w:left="1840" w:hanging="360"/>
      </w:pPr>
    </w:lvl>
    <w:lvl w:ilvl="4" w:tplc="40090019" w:tentative="1">
      <w:start w:val="1"/>
      <w:numFmt w:val="lowerLetter"/>
      <w:lvlText w:val="%5."/>
      <w:lvlJc w:val="left"/>
      <w:pPr>
        <w:ind w:left="2560" w:hanging="360"/>
      </w:pPr>
    </w:lvl>
    <w:lvl w:ilvl="5" w:tplc="4009001B" w:tentative="1">
      <w:start w:val="1"/>
      <w:numFmt w:val="lowerRoman"/>
      <w:lvlText w:val="%6."/>
      <w:lvlJc w:val="right"/>
      <w:pPr>
        <w:ind w:left="3280" w:hanging="180"/>
      </w:pPr>
    </w:lvl>
    <w:lvl w:ilvl="6" w:tplc="4009000F" w:tentative="1">
      <w:start w:val="1"/>
      <w:numFmt w:val="decimal"/>
      <w:lvlText w:val="%7."/>
      <w:lvlJc w:val="left"/>
      <w:pPr>
        <w:ind w:left="4000" w:hanging="360"/>
      </w:pPr>
    </w:lvl>
    <w:lvl w:ilvl="7" w:tplc="40090019" w:tentative="1">
      <w:start w:val="1"/>
      <w:numFmt w:val="lowerLetter"/>
      <w:lvlText w:val="%8."/>
      <w:lvlJc w:val="left"/>
      <w:pPr>
        <w:ind w:left="4720" w:hanging="360"/>
      </w:pPr>
    </w:lvl>
    <w:lvl w:ilvl="8" w:tplc="40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9">
    <w:nsid w:val="622F5FFF"/>
    <w:multiLevelType w:val="hybridMultilevel"/>
    <w:tmpl w:val="1EB8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440BC6"/>
    <w:multiLevelType w:val="hybridMultilevel"/>
    <w:tmpl w:val="A0B856CC"/>
    <w:lvl w:ilvl="0" w:tplc="644E7324">
      <w:numFmt w:val="bullet"/>
      <w:lvlText w:val="•"/>
      <w:lvlJc w:val="left"/>
      <w:pPr>
        <w:ind w:left="1075" w:hanging="735"/>
      </w:pPr>
      <w:rPr>
        <w:rFonts w:ascii="Calibri" w:eastAsia="Calibri" w:hAnsi="Calibri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1">
    <w:nsid w:val="677D622E"/>
    <w:multiLevelType w:val="hybridMultilevel"/>
    <w:tmpl w:val="39083CF4"/>
    <w:lvl w:ilvl="0" w:tplc="E49CF7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50210C"/>
    <w:multiLevelType w:val="hybridMultilevel"/>
    <w:tmpl w:val="143EE8F8"/>
    <w:lvl w:ilvl="0" w:tplc="A8DCB1C4">
      <w:start w:val="1"/>
      <w:numFmt w:val="lowerRoman"/>
      <w:pStyle w:val="ListparagraphII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84398E"/>
    <w:multiLevelType w:val="hybridMultilevel"/>
    <w:tmpl w:val="35E6030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92EA0"/>
    <w:multiLevelType w:val="hybridMultilevel"/>
    <w:tmpl w:val="F028D8B8"/>
    <w:lvl w:ilvl="0" w:tplc="4009001B">
      <w:start w:val="1"/>
      <w:numFmt w:val="lowerRoman"/>
      <w:lvlText w:val="%1."/>
      <w:lvlJc w:val="righ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FE0FFD"/>
    <w:multiLevelType w:val="hybridMultilevel"/>
    <w:tmpl w:val="00A2AE7E"/>
    <w:lvl w:ilvl="0" w:tplc="644E7324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F6793B"/>
    <w:multiLevelType w:val="hybridMultilevel"/>
    <w:tmpl w:val="18108EB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BC668B"/>
    <w:multiLevelType w:val="hybridMultilevel"/>
    <w:tmpl w:val="8416AB9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21"/>
  </w:num>
  <w:num w:numId="5">
    <w:abstractNumId w:val="6"/>
  </w:num>
  <w:num w:numId="6">
    <w:abstractNumId w:val="13"/>
  </w:num>
  <w:num w:numId="7">
    <w:abstractNumId w:val="20"/>
  </w:num>
  <w:num w:numId="8">
    <w:abstractNumId w:val="4"/>
  </w:num>
  <w:num w:numId="9">
    <w:abstractNumId w:val="2"/>
  </w:num>
  <w:num w:numId="10">
    <w:abstractNumId w:val="25"/>
  </w:num>
  <w:num w:numId="11">
    <w:abstractNumId w:val="18"/>
  </w:num>
  <w:num w:numId="12">
    <w:abstractNumId w:val="11"/>
  </w:num>
  <w:num w:numId="13">
    <w:abstractNumId w:val="23"/>
  </w:num>
  <w:num w:numId="14">
    <w:abstractNumId w:val="9"/>
  </w:num>
  <w:num w:numId="15">
    <w:abstractNumId w:val="19"/>
  </w:num>
  <w:num w:numId="16">
    <w:abstractNumId w:val="5"/>
  </w:num>
  <w:num w:numId="17">
    <w:abstractNumId w:val="0"/>
  </w:num>
  <w:num w:numId="18">
    <w:abstractNumId w:val="24"/>
  </w:num>
  <w:num w:numId="19">
    <w:abstractNumId w:val="27"/>
  </w:num>
  <w:num w:numId="20">
    <w:abstractNumId w:val="26"/>
  </w:num>
  <w:num w:numId="21">
    <w:abstractNumId w:val="16"/>
  </w:num>
  <w:num w:numId="22">
    <w:abstractNumId w:val="15"/>
  </w:num>
  <w:num w:numId="23">
    <w:abstractNumId w:val="7"/>
  </w:num>
  <w:num w:numId="24">
    <w:abstractNumId w:val="1"/>
  </w:num>
  <w:num w:numId="25">
    <w:abstractNumId w:val="22"/>
  </w:num>
  <w:num w:numId="26">
    <w:abstractNumId w:val="10"/>
  </w:num>
  <w:num w:numId="27">
    <w:abstractNumId w:val="1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5B"/>
    <w:rsid w:val="0000172D"/>
    <w:rsid w:val="00005CBA"/>
    <w:rsid w:val="0001734E"/>
    <w:rsid w:val="000178A8"/>
    <w:rsid w:val="00022077"/>
    <w:rsid w:val="00022758"/>
    <w:rsid w:val="00023C0A"/>
    <w:rsid w:val="000245FA"/>
    <w:rsid w:val="00024C8F"/>
    <w:rsid w:val="00025101"/>
    <w:rsid w:val="00025A5E"/>
    <w:rsid w:val="00033634"/>
    <w:rsid w:val="00040448"/>
    <w:rsid w:val="0004044E"/>
    <w:rsid w:val="00041077"/>
    <w:rsid w:val="000411D4"/>
    <w:rsid w:val="00043383"/>
    <w:rsid w:val="00047E69"/>
    <w:rsid w:val="000564BC"/>
    <w:rsid w:val="000574A0"/>
    <w:rsid w:val="00057DF5"/>
    <w:rsid w:val="000611FB"/>
    <w:rsid w:val="00065214"/>
    <w:rsid w:val="00065DC2"/>
    <w:rsid w:val="00066F03"/>
    <w:rsid w:val="00067B67"/>
    <w:rsid w:val="0007214D"/>
    <w:rsid w:val="000769DF"/>
    <w:rsid w:val="000825F5"/>
    <w:rsid w:val="00091109"/>
    <w:rsid w:val="00092D7C"/>
    <w:rsid w:val="000942F4"/>
    <w:rsid w:val="000A3A15"/>
    <w:rsid w:val="000A672D"/>
    <w:rsid w:val="000B20D2"/>
    <w:rsid w:val="000B2810"/>
    <w:rsid w:val="000B3C11"/>
    <w:rsid w:val="000B3D20"/>
    <w:rsid w:val="000B75F9"/>
    <w:rsid w:val="000C0AF0"/>
    <w:rsid w:val="000C2183"/>
    <w:rsid w:val="000C5558"/>
    <w:rsid w:val="000C5A1C"/>
    <w:rsid w:val="000D3942"/>
    <w:rsid w:val="000D4108"/>
    <w:rsid w:val="000D5C15"/>
    <w:rsid w:val="000E1874"/>
    <w:rsid w:val="000E1EA7"/>
    <w:rsid w:val="000E3A98"/>
    <w:rsid w:val="000F1F37"/>
    <w:rsid w:val="000F4405"/>
    <w:rsid w:val="00100DCF"/>
    <w:rsid w:val="00107ABA"/>
    <w:rsid w:val="00111083"/>
    <w:rsid w:val="001116AE"/>
    <w:rsid w:val="001173FC"/>
    <w:rsid w:val="00117A8E"/>
    <w:rsid w:val="001258A6"/>
    <w:rsid w:val="00126F44"/>
    <w:rsid w:val="001313EB"/>
    <w:rsid w:val="00131D23"/>
    <w:rsid w:val="00135CB6"/>
    <w:rsid w:val="00143611"/>
    <w:rsid w:val="00144745"/>
    <w:rsid w:val="00146704"/>
    <w:rsid w:val="00150314"/>
    <w:rsid w:val="00150CF7"/>
    <w:rsid w:val="00155370"/>
    <w:rsid w:val="00155604"/>
    <w:rsid w:val="0016026F"/>
    <w:rsid w:val="001641BA"/>
    <w:rsid w:val="00170283"/>
    <w:rsid w:val="00171336"/>
    <w:rsid w:val="001748CA"/>
    <w:rsid w:val="00187141"/>
    <w:rsid w:val="001872B3"/>
    <w:rsid w:val="001903D6"/>
    <w:rsid w:val="001936B8"/>
    <w:rsid w:val="001947DC"/>
    <w:rsid w:val="001975F3"/>
    <w:rsid w:val="00197F39"/>
    <w:rsid w:val="001A0FD8"/>
    <w:rsid w:val="001A6B92"/>
    <w:rsid w:val="001A6D69"/>
    <w:rsid w:val="001B2DFC"/>
    <w:rsid w:val="001B414A"/>
    <w:rsid w:val="001B6CF1"/>
    <w:rsid w:val="001C0E22"/>
    <w:rsid w:val="001C3CDF"/>
    <w:rsid w:val="001E3C45"/>
    <w:rsid w:val="001E7758"/>
    <w:rsid w:val="001F1FA8"/>
    <w:rsid w:val="001F2500"/>
    <w:rsid w:val="00206FB9"/>
    <w:rsid w:val="00207EB3"/>
    <w:rsid w:val="00210FE3"/>
    <w:rsid w:val="0021567A"/>
    <w:rsid w:val="00220DD8"/>
    <w:rsid w:val="00223754"/>
    <w:rsid w:val="0022695D"/>
    <w:rsid w:val="00226F79"/>
    <w:rsid w:val="002304D2"/>
    <w:rsid w:val="00235AC1"/>
    <w:rsid w:val="002362C0"/>
    <w:rsid w:val="0024292E"/>
    <w:rsid w:val="00247EF8"/>
    <w:rsid w:val="0025348D"/>
    <w:rsid w:val="002535B0"/>
    <w:rsid w:val="00255BD4"/>
    <w:rsid w:val="00256A53"/>
    <w:rsid w:val="00260E57"/>
    <w:rsid w:val="00263021"/>
    <w:rsid w:val="00272B21"/>
    <w:rsid w:val="00276F27"/>
    <w:rsid w:val="002905B9"/>
    <w:rsid w:val="002909DC"/>
    <w:rsid w:val="00290C23"/>
    <w:rsid w:val="00292787"/>
    <w:rsid w:val="00293561"/>
    <w:rsid w:val="002A2051"/>
    <w:rsid w:val="002A269D"/>
    <w:rsid w:val="002A2778"/>
    <w:rsid w:val="002A52E2"/>
    <w:rsid w:val="002B1B85"/>
    <w:rsid w:val="002B580A"/>
    <w:rsid w:val="002C2B6E"/>
    <w:rsid w:val="002C2BDE"/>
    <w:rsid w:val="002C3C9C"/>
    <w:rsid w:val="002C4D5D"/>
    <w:rsid w:val="002C715D"/>
    <w:rsid w:val="002C7F31"/>
    <w:rsid w:val="002D0B84"/>
    <w:rsid w:val="002D3C4F"/>
    <w:rsid w:val="002D5A16"/>
    <w:rsid w:val="002D6213"/>
    <w:rsid w:val="002D7F2F"/>
    <w:rsid w:val="002E00A9"/>
    <w:rsid w:val="002E1B31"/>
    <w:rsid w:val="002E1E1C"/>
    <w:rsid w:val="002E55C1"/>
    <w:rsid w:val="002E7335"/>
    <w:rsid w:val="002F0300"/>
    <w:rsid w:val="002F772F"/>
    <w:rsid w:val="002F7CE9"/>
    <w:rsid w:val="00301079"/>
    <w:rsid w:val="00311212"/>
    <w:rsid w:val="00311EDA"/>
    <w:rsid w:val="00325CA4"/>
    <w:rsid w:val="003313C5"/>
    <w:rsid w:val="00333CA1"/>
    <w:rsid w:val="00337D82"/>
    <w:rsid w:val="00341F40"/>
    <w:rsid w:val="003436FF"/>
    <w:rsid w:val="00343ED2"/>
    <w:rsid w:val="003441C3"/>
    <w:rsid w:val="00344560"/>
    <w:rsid w:val="00345D6F"/>
    <w:rsid w:val="00350F47"/>
    <w:rsid w:val="00351056"/>
    <w:rsid w:val="003519EF"/>
    <w:rsid w:val="00351C02"/>
    <w:rsid w:val="0035763E"/>
    <w:rsid w:val="00357971"/>
    <w:rsid w:val="00360033"/>
    <w:rsid w:val="0036777A"/>
    <w:rsid w:val="00374071"/>
    <w:rsid w:val="0038029A"/>
    <w:rsid w:val="0038450F"/>
    <w:rsid w:val="00393D2D"/>
    <w:rsid w:val="0039485B"/>
    <w:rsid w:val="003A2CDF"/>
    <w:rsid w:val="003B1D74"/>
    <w:rsid w:val="003B7580"/>
    <w:rsid w:val="003C08B9"/>
    <w:rsid w:val="003C0C7B"/>
    <w:rsid w:val="003C57C9"/>
    <w:rsid w:val="003D1DC7"/>
    <w:rsid w:val="003D2BDA"/>
    <w:rsid w:val="003D6CAD"/>
    <w:rsid w:val="003E172A"/>
    <w:rsid w:val="003E2AB6"/>
    <w:rsid w:val="003E3141"/>
    <w:rsid w:val="003E3D76"/>
    <w:rsid w:val="003E679B"/>
    <w:rsid w:val="003F3FCB"/>
    <w:rsid w:val="003F49E1"/>
    <w:rsid w:val="003F75EB"/>
    <w:rsid w:val="00410ACF"/>
    <w:rsid w:val="004119A7"/>
    <w:rsid w:val="00411AD8"/>
    <w:rsid w:val="004131EA"/>
    <w:rsid w:val="00415A6B"/>
    <w:rsid w:val="004179BB"/>
    <w:rsid w:val="004214C0"/>
    <w:rsid w:val="00422D78"/>
    <w:rsid w:val="00423E20"/>
    <w:rsid w:val="004251DE"/>
    <w:rsid w:val="00430DC2"/>
    <w:rsid w:val="00430E05"/>
    <w:rsid w:val="004323DA"/>
    <w:rsid w:val="00432FDC"/>
    <w:rsid w:val="004400AC"/>
    <w:rsid w:val="00443429"/>
    <w:rsid w:val="00443856"/>
    <w:rsid w:val="004443D6"/>
    <w:rsid w:val="00445AFB"/>
    <w:rsid w:val="00446FB8"/>
    <w:rsid w:val="00453C78"/>
    <w:rsid w:val="00453CB4"/>
    <w:rsid w:val="00453CF5"/>
    <w:rsid w:val="00453F2E"/>
    <w:rsid w:val="0045515A"/>
    <w:rsid w:val="004562CA"/>
    <w:rsid w:val="00456CA4"/>
    <w:rsid w:val="00461641"/>
    <w:rsid w:val="00462AF1"/>
    <w:rsid w:val="00467E75"/>
    <w:rsid w:val="0047044E"/>
    <w:rsid w:val="00470D60"/>
    <w:rsid w:val="00471A31"/>
    <w:rsid w:val="00476939"/>
    <w:rsid w:val="0048006A"/>
    <w:rsid w:val="00484450"/>
    <w:rsid w:val="00486A6B"/>
    <w:rsid w:val="00486EF1"/>
    <w:rsid w:val="004905C2"/>
    <w:rsid w:val="00494A5A"/>
    <w:rsid w:val="004A36E3"/>
    <w:rsid w:val="004A3F50"/>
    <w:rsid w:val="004A5A5A"/>
    <w:rsid w:val="004B198B"/>
    <w:rsid w:val="004B1A51"/>
    <w:rsid w:val="004B4D40"/>
    <w:rsid w:val="004C2D02"/>
    <w:rsid w:val="004C3522"/>
    <w:rsid w:val="004C43D5"/>
    <w:rsid w:val="004C564E"/>
    <w:rsid w:val="004C6755"/>
    <w:rsid w:val="004D00DF"/>
    <w:rsid w:val="004D0A8E"/>
    <w:rsid w:val="004D0CA3"/>
    <w:rsid w:val="004D3968"/>
    <w:rsid w:val="004F0EA9"/>
    <w:rsid w:val="004F3198"/>
    <w:rsid w:val="00511A0E"/>
    <w:rsid w:val="0051386D"/>
    <w:rsid w:val="00516813"/>
    <w:rsid w:val="00517BD0"/>
    <w:rsid w:val="0053147E"/>
    <w:rsid w:val="0053171B"/>
    <w:rsid w:val="00536C66"/>
    <w:rsid w:val="00536F6A"/>
    <w:rsid w:val="00540081"/>
    <w:rsid w:val="0054089A"/>
    <w:rsid w:val="00540B30"/>
    <w:rsid w:val="00540EDA"/>
    <w:rsid w:val="005427E7"/>
    <w:rsid w:val="0054721D"/>
    <w:rsid w:val="0055563B"/>
    <w:rsid w:val="00557547"/>
    <w:rsid w:val="00560CC5"/>
    <w:rsid w:val="005624D3"/>
    <w:rsid w:val="00563350"/>
    <w:rsid w:val="00563610"/>
    <w:rsid w:val="00563F08"/>
    <w:rsid w:val="00564ABB"/>
    <w:rsid w:val="00564F5B"/>
    <w:rsid w:val="005717EB"/>
    <w:rsid w:val="005718DD"/>
    <w:rsid w:val="00573413"/>
    <w:rsid w:val="005843AF"/>
    <w:rsid w:val="005954D0"/>
    <w:rsid w:val="00595520"/>
    <w:rsid w:val="005A193E"/>
    <w:rsid w:val="005A22F7"/>
    <w:rsid w:val="005A36AF"/>
    <w:rsid w:val="005A4811"/>
    <w:rsid w:val="005A58C9"/>
    <w:rsid w:val="005B1116"/>
    <w:rsid w:val="005B4091"/>
    <w:rsid w:val="005C700E"/>
    <w:rsid w:val="005D0923"/>
    <w:rsid w:val="005D6E9F"/>
    <w:rsid w:val="005E3585"/>
    <w:rsid w:val="005E6868"/>
    <w:rsid w:val="005E7A08"/>
    <w:rsid w:val="005F103C"/>
    <w:rsid w:val="005F1BA7"/>
    <w:rsid w:val="005F1C1E"/>
    <w:rsid w:val="005F5088"/>
    <w:rsid w:val="005F7422"/>
    <w:rsid w:val="00601D97"/>
    <w:rsid w:val="00606AB1"/>
    <w:rsid w:val="00606DDB"/>
    <w:rsid w:val="00606F68"/>
    <w:rsid w:val="00611AAD"/>
    <w:rsid w:val="00620A10"/>
    <w:rsid w:val="00623C9F"/>
    <w:rsid w:val="00625E68"/>
    <w:rsid w:val="00631A17"/>
    <w:rsid w:val="006325ED"/>
    <w:rsid w:val="006419E5"/>
    <w:rsid w:val="00644FAC"/>
    <w:rsid w:val="0064659D"/>
    <w:rsid w:val="006516CB"/>
    <w:rsid w:val="0065357C"/>
    <w:rsid w:val="00654180"/>
    <w:rsid w:val="0065462B"/>
    <w:rsid w:val="00656F74"/>
    <w:rsid w:val="0066268E"/>
    <w:rsid w:val="00663AF3"/>
    <w:rsid w:val="00664DCC"/>
    <w:rsid w:val="00670433"/>
    <w:rsid w:val="006750B5"/>
    <w:rsid w:val="00676820"/>
    <w:rsid w:val="00682BF1"/>
    <w:rsid w:val="00685831"/>
    <w:rsid w:val="00687292"/>
    <w:rsid w:val="00690B71"/>
    <w:rsid w:val="0069107B"/>
    <w:rsid w:val="006927D6"/>
    <w:rsid w:val="00694AD7"/>
    <w:rsid w:val="006959A0"/>
    <w:rsid w:val="006A0888"/>
    <w:rsid w:val="006A1106"/>
    <w:rsid w:val="006A344F"/>
    <w:rsid w:val="006A4A4B"/>
    <w:rsid w:val="006A5021"/>
    <w:rsid w:val="006A7722"/>
    <w:rsid w:val="006B5586"/>
    <w:rsid w:val="006C0221"/>
    <w:rsid w:val="006C06A8"/>
    <w:rsid w:val="006C153D"/>
    <w:rsid w:val="006C1D75"/>
    <w:rsid w:val="006C3711"/>
    <w:rsid w:val="006C6BD8"/>
    <w:rsid w:val="006D1584"/>
    <w:rsid w:val="006D5032"/>
    <w:rsid w:val="006E1D60"/>
    <w:rsid w:val="006F1C85"/>
    <w:rsid w:val="006F1DC6"/>
    <w:rsid w:val="006F5494"/>
    <w:rsid w:val="006F5C48"/>
    <w:rsid w:val="00705C45"/>
    <w:rsid w:val="00717585"/>
    <w:rsid w:val="00723325"/>
    <w:rsid w:val="0072536D"/>
    <w:rsid w:val="007273BD"/>
    <w:rsid w:val="00727AB4"/>
    <w:rsid w:val="00730BB2"/>
    <w:rsid w:val="00731870"/>
    <w:rsid w:val="00734DEB"/>
    <w:rsid w:val="00734F85"/>
    <w:rsid w:val="0073729B"/>
    <w:rsid w:val="007414FC"/>
    <w:rsid w:val="00742BF7"/>
    <w:rsid w:val="00744442"/>
    <w:rsid w:val="00747187"/>
    <w:rsid w:val="00747358"/>
    <w:rsid w:val="00747A2C"/>
    <w:rsid w:val="00755643"/>
    <w:rsid w:val="00755FBF"/>
    <w:rsid w:val="0075712A"/>
    <w:rsid w:val="007633FD"/>
    <w:rsid w:val="0076374A"/>
    <w:rsid w:val="00766603"/>
    <w:rsid w:val="00767F32"/>
    <w:rsid w:val="00775735"/>
    <w:rsid w:val="00776F2D"/>
    <w:rsid w:val="00787E73"/>
    <w:rsid w:val="007960AF"/>
    <w:rsid w:val="007979BA"/>
    <w:rsid w:val="007A0C19"/>
    <w:rsid w:val="007A5D50"/>
    <w:rsid w:val="007B0623"/>
    <w:rsid w:val="007B0F28"/>
    <w:rsid w:val="007B1652"/>
    <w:rsid w:val="007B462C"/>
    <w:rsid w:val="007B7D6C"/>
    <w:rsid w:val="007C36C2"/>
    <w:rsid w:val="007C393D"/>
    <w:rsid w:val="007C6F77"/>
    <w:rsid w:val="007D07CD"/>
    <w:rsid w:val="007D420B"/>
    <w:rsid w:val="007E561D"/>
    <w:rsid w:val="007E73B5"/>
    <w:rsid w:val="007F17FA"/>
    <w:rsid w:val="007F35BC"/>
    <w:rsid w:val="007F45A6"/>
    <w:rsid w:val="007F4617"/>
    <w:rsid w:val="007F514E"/>
    <w:rsid w:val="007F6E19"/>
    <w:rsid w:val="008011FC"/>
    <w:rsid w:val="008029A5"/>
    <w:rsid w:val="00805ACA"/>
    <w:rsid w:val="008131BF"/>
    <w:rsid w:val="008166EE"/>
    <w:rsid w:val="00823003"/>
    <w:rsid w:val="008259E4"/>
    <w:rsid w:val="00827F5C"/>
    <w:rsid w:val="0083448F"/>
    <w:rsid w:val="00834F1A"/>
    <w:rsid w:val="00840DC3"/>
    <w:rsid w:val="00842118"/>
    <w:rsid w:val="0084367E"/>
    <w:rsid w:val="00844332"/>
    <w:rsid w:val="00844355"/>
    <w:rsid w:val="0084540D"/>
    <w:rsid w:val="008457AA"/>
    <w:rsid w:val="00845CFA"/>
    <w:rsid w:val="00861A68"/>
    <w:rsid w:val="00862F15"/>
    <w:rsid w:val="00863534"/>
    <w:rsid w:val="0086384F"/>
    <w:rsid w:val="00880336"/>
    <w:rsid w:val="008828CE"/>
    <w:rsid w:val="008858EC"/>
    <w:rsid w:val="00892E1B"/>
    <w:rsid w:val="00896492"/>
    <w:rsid w:val="00897FAA"/>
    <w:rsid w:val="008A22E3"/>
    <w:rsid w:val="008A2939"/>
    <w:rsid w:val="008A5F47"/>
    <w:rsid w:val="008B0D8D"/>
    <w:rsid w:val="008B2E04"/>
    <w:rsid w:val="008B63FF"/>
    <w:rsid w:val="008C180F"/>
    <w:rsid w:val="008C19E2"/>
    <w:rsid w:val="008C344D"/>
    <w:rsid w:val="008C3F67"/>
    <w:rsid w:val="008C533D"/>
    <w:rsid w:val="008C54FE"/>
    <w:rsid w:val="008C61CB"/>
    <w:rsid w:val="008C7000"/>
    <w:rsid w:val="008C7E0B"/>
    <w:rsid w:val="008D05E4"/>
    <w:rsid w:val="008D3084"/>
    <w:rsid w:val="008E3222"/>
    <w:rsid w:val="008E464E"/>
    <w:rsid w:val="008E5722"/>
    <w:rsid w:val="008F1A47"/>
    <w:rsid w:val="008F559D"/>
    <w:rsid w:val="008F7B49"/>
    <w:rsid w:val="00901B27"/>
    <w:rsid w:val="00906DBD"/>
    <w:rsid w:val="009127DF"/>
    <w:rsid w:val="009168B4"/>
    <w:rsid w:val="0092045A"/>
    <w:rsid w:val="00924EF7"/>
    <w:rsid w:val="00930984"/>
    <w:rsid w:val="0093168A"/>
    <w:rsid w:val="00934BB8"/>
    <w:rsid w:val="00952CDA"/>
    <w:rsid w:val="00955DA9"/>
    <w:rsid w:val="00957D21"/>
    <w:rsid w:val="00963C74"/>
    <w:rsid w:val="00964ACA"/>
    <w:rsid w:val="0096536E"/>
    <w:rsid w:val="00973A6F"/>
    <w:rsid w:val="009751CB"/>
    <w:rsid w:val="0098047D"/>
    <w:rsid w:val="00981E67"/>
    <w:rsid w:val="009854AF"/>
    <w:rsid w:val="00985A81"/>
    <w:rsid w:val="00987612"/>
    <w:rsid w:val="009936C4"/>
    <w:rsid w:val="009945D1"/>
    <w:rsid w:val="00995835"/>
    <w:rsid w:val="009963DB"/>
    <w:rsid w:val="009A2035"/>
    <w:rsid w:val="009A279A"/>
    <w:rsid w:val="009A3382"/>
    <w:rsid w:val="009A5A05"/>
    <w:rsid w:val="009A764B"/>
    <w:rsid w:val="009B04FA"/>
    <w:rsid w:val="009B0ED9"/>
    <w:rsid w:val="009B1223"/>
    <w:rsid w:val="009B3DAA"/>
    <w:rsid w:val="009B61AB"/>
    <w:rsid w:val="009C3186"/>
    <w:rsid w:val="009C5891"/>
    <w:rsid w:val="009C5FCB"/>
    <w:rsid w:val="009C736A"/>
    <w:rsid w:val="009D4AD8"/>
    <w:rsid w:val="009D6098"/>
    <w:rsid w:val="009D6964"/>
    <w:rsid w:val="009D7269"/>
    <w:rsid w:val="009E170A"/>
    <w:rsid w:val="009E3F1E"/>
    <w:rsid w:val="009F56CB"/>
    <w:rsid w:val="00A01FC5"/>
    <w:rsid w:val="00A0227B"/>
    <w:rsid w:val="00A04472"/>
    <w:rsid w:val="00A05CB8"/>
    <w:rsid w:val="00A060E9"/>
    <w:rsid w:val="00A173CE"/>
    <w:rsid w:val="00A22B16"/>
    <w:rsid w:val="00A23174"/>
    <w:rsid w:val="00A23F37"/>
    <w:rsid w:val="00A44DA6"/>
    <w:rsid w:val="00A54669"/>
    <w:rsid w:val="00A56A78"/>
    <w:rsid w:val="00A602CE"/>
    <w:rsid w:val="00A61D70"/>
    <w:rsid w:val="00A67EC9"/>
    <w:rsid w:val="00A70B54"/>
    <w:rsid w:val="00A804BE"/>
    <w:rsid w:val="00A855EE"/>
    <w:rsid w:val="00A91C26"/>
    <w:rsid w:val="00A92B72"/>
    <w:rsid w:val="00A95069"/>
    <w:rsid w:val="00AA0479"/>
    <w:rsid w:val="00AA2401"/>
    <w:rsid w:val="00AA569F"/>
    <w:rsid w:val="00AA6514"/>
    <w:rsid w:val="00AB0C9B"/>
    <w:rsid w:val="00AB21DB"/>
    <w:rsid w:val="00AB3D7D"/>
    <w:rsid w:val="00AB41DF"/>
    <w:rsid w:val="00AB68A6"/>
    <w:rsid w:val="00AC1EEE"/>
    <w:rsid w:val="00AC20F7"/>
    <w:rsid w:val="00AC552E"/>
    <w:rsid w:val="00AC5C9A"/>
    <w:rsid w:val="00AD1444"/>
    <w:rsid w:val="00AD2D3F"/>
    <w:rsid w:val="00AD56C2"/>
    <w:rsid w:val="00AD7AE3"/>
    <w:rsid w:val="00AE06E6"/>
    <w:rsid w:val="00AE1CE8"/>
    <w:rsid w:val="00AE29D3"/>
    <w:rsid w:val="00AE490A"/>
    <w:rsid w:val="00AE6EFE"/>
    <w:rsid w:val="00AF0917"/>
    <w:rsid w:val="00AF0D24"/>
    <w:rsid w:val="00AF22AA"/>
    <w:rsid w:val="00AF2C59"/>
    <w:rsid w:val="00AF5613"/>
    <w:rsid w:val="00AF6212"/>
    <w:rsid w:val="00B005EE"/>
    <w:rsid w:val="00B0154F"/>
    <w:rsid w:val="00B0241F"/>
    <w:rsid w:val="00B026D2"/>
    <w:rsid w:val="00B051D5"/>
    <w:rsid w:val="00B078EB"/>
    <w:rsid w:val="00B1229A"/>
    <w:rsid w:val="00B14A15"/>
    <w:rsid w:val="00B23EF0"/>
    <w:rsid w:val="00B26496"/>
    <w:rsid w:val="00B26C7E"/>
    <w:rsid w:val="00B34C8C"/>
    <w:rsid w:val="00B3511F"/>
    <w:rsid w:val="00B37484"/>
    <w:rsid w:val="00B467FD"/>
    <w:rsid w:val="00B501B1"/>
    <w:rsid w:val="00B5191C"/>
    <w:rsid w:val="00B52FB6"/>
    <w:rsid w:val="00B72BF0"/>
    <w:rsid w:val="00B746B5"/>
    <w:rsid w:val="00B74E6A"/>
    <w:rsid w:val="00B766A5"/>
    <w:rsid w:val="00B76B3A"/>
    <w:rsid w:val="00B81220"/>
    <w:rsid w:val="00B81ACD"/>
    <w:rsid w:val="00B848DC"/>
    <w:rsid w:val="00B944B6"/>
    <w:rsid w:val="00B94BDB"/>
    <w:rsid w:val="00BA416B"/>
    <w:rsid w:val="00BA55D9"/>
    <w:rsid w:val="00BA7E79"/>
    <w:rsid w:val="00BB0A3E"/>
    <w:rsid w:val="00BB2EEA"/>
    <w:rsid w:val="00BB645A"/>
    <w:rsid w:val="00BC0F7D"/>
    <w:rsid w:val="00BD14F2"/>
    <w:rsid w:val="00BD29F3"/>
    <w:rsid w:val="00BE4EBD"/>
    <w:rsid w:val="00BF088E"/>
    <w:rsid w:val="00BF0C9C"/>
    <w:rsid w:val="00BF2DD3"/>
    <w:rsid w:val="00BF2FC6"/>
    <w:rsid w:val="00BF3684"/>
    <w:rsid w:val="00BF40FD"/>
    <w:rsid w:val="00BF67E0"/>
    <w:rsid w:val="00BF75D4"/>
    <w:rsid w:val="00C00624"/>
    <w:rsid w:val="00C042F3"/>
    <w:rsid w:val="00C07E92"/>
    <w:rsid w:val="00C2430C"/>
    <w:rsid w:val="00C25F18"/>
    <w:rsid w:val="00C26AD2"/>
    <w:rsid w:val="00C2758B"/>
    <w:rsid w:val="00C316B4"/>
    <w:rsid w:val="00C5372F"/>
    <w:rsid w:val="00C56A88"/>
    <w:rsid w:val="00C57E77"/>
    <w:rsid w:val="00C65B60"/>
    <w:rsid w:val="00C6645C"/>
    <w:rsid w:val="00C67190"/>
    <w:rsid w:val="00C67667"/>
    <w:rsid w:val="00C70872"/>
    <w:rsid w:val="00C73143"/>
    <w:rsid w:val="00C73DB1"/>
    <w:rsid w:val="00C76189"/>
    <w:rsid w:val="00C85BA8"/>
    <w:rsid w:val="00C870F5"/>
    <w:rsid w:val="00C90563"/>
    <w:rsid w:val="00C910BF"/>
    <w:rsid w:val="00C9395D"/>
    <w:rsid w:val="00C96ABA"/>
    <w:rsid w:val="00C973DD"/>
    <w:rsid w:val="00CA5A04"/>
    <w:rsid w:val="00CA770B"/>
    <w:rsid w:val="00CB0873"/>
    <w:rsid w:val="00CB1D07"/>
    <w:rsid w:val="00CB3E94"/>
    <w:rsid w:val="00CB6174"/>
    <w:rsid w:val="00CB65E2"/>
    <w:rsid w:val="00CB6BED"/>
    <w:rsid w:val="00CB7091"/>
    <w:rsid w:val="00CB778E"/>
    <w:rsid w:val="00CC7189"/>
    <w:rsid w:val="00CC7C9F"/>
    <w:rsid w:val="00CD326B"/>
    <w:rsid w:val="00CD40C7"/>
    <w:rsid w:val="00CE1346"/>
    <w:rsid w:val="00CE5E7E"/>
    <w:rsid w:val="00CF0BFE"/>
    <w:rsid w:val="00CF1418"/>
    <w:rsid w:val="00CF39B4"/>
    <w:rsid w:val="00D06347"/>
    <w:rsid w:val="00D10708"/>
    <w:rsid w:val="00D13D15"/>
    <w:rsid w:val="00D16E41"/>
    <w:rsid w:val="00D2766A"/>
    <w:rsid w:val="00D344B6"/>
    <w:rsid w:val="00D40636"/>
    <w:rsid w:val="00D47C83"/>
    <w:rsid w:val="00D64AB7"/>
    <w:rsid w:val="00D67381"/>
    <w:rsid w:val="00D73D18"/>
    <w:rsid w:val="00D74820"/>
    <w:rsid w:val="00D76DE6"/>
    <w:rsid w:val="00D81B14"/>
    <w:rsid w:val="00D85E38"/>
    <w:rsid w:val="00D9197F"/>
    <w:rsid w:val="00D93787"/>
    <w:rsid w:val="00D95432"/>
    <w:rsid w:val="00DA0486"/>
    <w:rsid w:val="00DA3920"/>
    <w:rsid w:val="00DA4226"/>
    <w:rsid w:val="00DA7680"/>
    <w:rsid w:val="00DB181C"/>
    <w:rsid w:val="00DB50F4"/>
    <w:rsid w:val="00DB5362"/>
    <w:rsid w:val="00DB5B5B"/>
    <w:rsid w:val="00DB75E9"/>
    <w:rsid w:val="00DC4072"/>
    <w:rsid w:val="00DC5084"/>
    <w:rsid w:val="00DC57F1"/>
    <w:rsid w:val="00DD033E"/>
    <w:rsid w:val="00DD15B9"/>
    <w:rsid w:val="00DD421C"/>
    <w:rsid w:val="00DD7346"/>
    <w:rsid w:val="00DD7CC8"/>
    <w:rsid w:val="00DE1BB6"/>
    <w:rsid w:val="00DE2436"/>
    <w:rsid w:val="00DE326D"/>
    <w:rsid w:val="00DE390A"/>
    <w:rsid w:val="00DE48EF"/>
    <w:rsid w:val="00DE495B"/>
    <w:rsid w:val="00DE59B9"/>
    <w:rsid w:val="00DE6130"/>
    <w:rsid w:val="00DF0863"/>
    <w:rsid w:val="00DF0B08"/>
    <w:rsid w:val="00DF128D"/>
    <w:rsid w:val="00DF2E8C"/>
    <w:rsid w:val="00DF6998"/>
    <w:rsid w:val="00E06438"/>
    <w:rsid w:val="00E1060C"/>
    <w:rsid w:val="00E1244F"/>
    <w:rsid w:val="00E15537"/>
    <w:rsid w:val="00E16BC3"/>
    <w:rsid w:val="00E22AD2"/>
    <w:rsid w:val="00E24DBD"/>
    <w:rsid w:val="00E2780D"/>
    <w:rsid w:val="00E4022A"/>
    <w:rsid w:val="00E46FA2"/>
    <w:rsid w:val="00E4715D"/>
    <w:rsid w:val="00E56225"/>
    <w:rsid w:val="00E562B7"/>
    <w:rsid w:val="00E62162"/>
    <w:rsid w:val="00E632BD"/>
    <w:rsid w:val="00E63CC0"/>
    <w:rsid w:val="00E648F9"/>
    <w:rsid w:val="00E659C5"/>
    <w:rsid w:val="00E70FD5"/>
    <w:rsid w:val="00E7129D"/>
    <w:rsid w:val="00E778E3"/>
    <w:rsid w:val="00E80073"/>
    <w:rsid w:val="00E82CFF"/>
    <w:rsid w:val="00E835E0"/>
    <w:rsid w:val="00E87F9E"/>
    <w:rsid w:val="00E96171"/>
    <w:rsid w:val="00EA01B3"/>
    <w:rsid w:val="00EA7374"/>
    <w:rsid w:val="00EB2FD6"/>
    <w:rsid w:val="00EB3E03"/>
    <w:rsid w:val="00EC0ADC"/>
    <w:rsid w:val="00EC1898"/>
    <w:rsid w:val="00EC1D45"/>
    <w:rsid w:val="00ED7DE1"/>
    <w:rsid w:val="00EE57F0"/>
    <w:rsid w:val="00EE5EEB"/>
    <w:rsid w:val="00EE6340"/>
    <w:rsid w:val="00EF5E58"/>
    <w:rsid w:val="00F02529"/>
    <w:rsid w:val="00F12DE6"/>
    <w:rsid w:val="00F13751"/>
    <w:rsid w:val="00F22A81"/>
    <w:rsid w:val="00F26378"/>
    <w:rsid w:val="00F26706"/>
    <w:rsid w:val="00F34653"/>
    <w:rsid w:val="00F35E65"/>
    <w:rsid w:val="00F368BC"/>
    <w:rsid w:val="00F44B0E"/>
    <w:rsid w:val="00F4754B"/>
    <w:rsid w:val="00F5043B"/>
    <w:rsid w:val="00F513FA"/>
    <w:rsid w:val="00F5293F"/>
    <w:rsid w:val="00F53406"/>
    <w:rsid w:val="00F55E83"/>
    <w:rsid w:val="00F66ABB"/>
    <w:rsid w:val="00F702A4"/>
    <w:rsid w:val="00F742B6"/>
    <w:rsid w:val="00F8137C"/>
    <w:rsid w:val="00F918EB"/>
    <w:rsid w:val="00F91DC1"/>
    <w:rsid w:val="00F9530D"/>
    <w:rsid w:val="00F95ECD"/>
    <w:rsid w:val="00F971CB"/>
    <w:rsid w:val="00F974C7"/>
    <w:rsid w:val="00F97604"/>
    <w:rsid w:val="00FA3FE2"/>
    <w:rsid w:val="00FB0F34"/>
    <w:rsid w:val="00FB3175"/>
    <w:rsid w:val="00FB4D53"/>
    <w:rsid w:val="00FB634C"/>
    <w:rsid w:val="00FC52F6"/>
    <w:rsid w:val="00FD59E5"/>
    <w:rsid w:val="00FE067F"/>
    <w:rsid w:val="00FF21D1"/>
    <w:rsid w:val="00FF4904"/>
    <w:rsid w:val="00FF4C12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CA1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8EF"/>
    <w:pPr>
      <w:keepNext/>
      <w:keepLines/>
      <w:spacing w:before="400" w:after="40" w:line="240" w:lineRule="auto"/>
      <w:outlineLvl w:val="0"/>
    </w:pPr>
    <w:rPr>
      <w:rFonts w:ascii="Cambria" w:eastAsia="Times New Roman" w:hAnsi="Cambria" w:cs="Times New Roman"/>
      <w:color w:val="365F91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0227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B5B"/>
    <w:pPr>
      <w:ind w:left="720"/>
      <w:contextualSpacing/>
    </w:pPr>
    <w:rPr>
      <w:rFonts w:eastAsia="Times New Roman"/>
      <w:lang w:bidi="pa-IN"/>
    </w:rPr>
  </w:style>
  <w:style w:type="paragraph" w:styleId="Header">
    <w:name w:val="header"/>
    <w:basedOn w:val="Normal"/>
    <w:link w:val="HeaderChar"/>
    <w:uiPriority w:val="99"/>
    <w:unhideWhenUsed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B5B5B"/>
    <w:rPr>
      <w:rFonts w:ascii="Calibri" w:eastAsia="Calibri" w:hAnsi="Calibri" w:cs="Mang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B5B5B"/>
    <w:rPr>
      <w:rFonts w:ascii="Calibri" w:eastAsia="Calibri" w:hAnsi="Calibri" w:cs="Mangal"/>
      <w:lang w:val="en-US"/>
    </w:rPr>
  </w:style>
  <w:style w:type="paragraph" w:customStyle="1" w:styleId="Default">
    <w:name w:val="Default"/>
    <w:rsid w:val="00DB5B5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paragraph" w:styleId="FootnoteText">
    <w:name w:val="footnote text"/>
    <w:aliases w:val="Footnote,Char"/>
    <w:basedOn w:val="Normal"/>
    <w:link w:val="FootnoteTextChar"/>
    <w:semiHidden/>
    <w:unhideWhenUsed/>
    <w:rsid w:val="00DB5B5B"/>
    <w:rPr>
      <w:sz w:val="20"/>
      <w:szCs w:val="20"/>
    </w:rPr>
  </w:style>
  <w:style w:type="character" w:customStyle="1" w:styleId="FootnoteTextChar">
    <w:name w:val="Footnote Text Char"/>
    <w:aliases w:val="Footnote Char,Char Char"/>
    <w:link w:val="FootnoteText"/>
    <w:semiHidden/>
    <w:rsid w:val="00DB5B5B"/>
    <w:rPr>
      <w:rFonts w:ascii="Calibri" w:eastAsia="Calibri" w:hAnsi="Calibri" w:cs="Mangal"/>
      <w:sz w:val="20"/>
      <w:szCs w:val="20"/>
      <w:lang w:val="en-US"/>
    </w:rPr>
  </w:style>
  <w:style w:type="character" w:styleId="FootnoteReference">
    <w:name w:val="footnote reference"/>
    <w:unhideWhenUsed/>
    <w:rsid w:val="00DB5B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5B5B"/>
    <w:rPr>
      <w:rFonts w:ascii="Tahoma" w:eastAsia="Calibri" w:hAnsi="Tahoma" w:cs="Tahoma"/>
      <w:sz w:val="16"/>
      <w:szCs w:val="16"/>
      <w:lang w:val="en-US"/>
    </w:rPr>
  </w:style>
  <w:style w:type="character" w:customStyle="1" w:styleId="Heading1Char">
    <w:name w:val="Heading 1 Char"/>
    <w:link w:val="Heading1"/>
    <w:uiPriority w:val="9"/>
    <w:rsid w:val="00DE48EF"/>
    <w:rPr>
      <w:rFonts w:ascii="Cambria" w:eastAsia="Times New Roman" w:hAnsi="Cambria" w:cs="Times New Roman"/>
      <w:color w:val="365F91"/>
      <w:sz w:val="36"/>
      <w:szCs w:val="36"/>
    </w:rPr>
  </w:style>
  <w:style w:type="paragraph" w:styleId="NoSpacing">
    <w:name w:val="No Spacing"/>
    <w:link w:val="NoSpacingChar"/>
    <w:uiPriority w:val="1"/>
    <w:qFormat/>
    <w:rsid w:val="002E55C1"/>
    <w:rPr>
      <w:rFonts w:eastAsia="Times New Roman"/>
      <w:sz w:val="21"/>
      <w:szCs w:val="21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2E55C1"/>
    <w:rPr>
      <w:rFonts w:eastAsia="Times New Roman"/>
      <w:sz w:val="21"/>
      <w:szCs w:val="21"/>
      <w:lang w:bidi="ar-SA"/>
    </w:rPr>
  </w:style>
  <w:style w:type="character" w:styleId="CommentReference">
    <w:name w:val="annotation reference"/>
    <w:uiPriority w:val="99"/>
    <w:semiHidden/>
    <w:unhideWhenUsed/>
    <w:rsid w:val="00CE1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34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1346"/>
    <w:rPr>
      <w:rFonts w:ascii="Calibri" w:eastAsia="Calibri" w:hAnsi="Calibri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F6E19"/>
    <w:rPr>
      <w:color w:val="0000FF"/>
      <w:u w:val="single"/>
    </w:rPr>
  </w:style>
  <w:style w:type="paragraph" w:customStyle="1" w:styleId="ListparagraphII">
    <w:name w:val="List paragraph II"/>
    <w:basedOn w:val="Normal"/>
    <w:rsid w:val="008D05E4"/>
    <w:pPr>
      <w:numPr>
        <w:numId w:val="25"/>
      </w:numPr>
    </w:pPr>
  </w:style>
  <w:style w:type="character" w:styleId="PageNumber">
    <w:name w:val="page number"/>
    <w:rsid w:val="00690B71"/>
  </w:style>
  <w:style w:type="character" w:styleId="Emphasis">
    <w:name w:val="Emphasis"/>
    <w:qFormat/>
    <w:rsid w:val="00F26706"/>
    <w:rPr>
      <w:i/>
      <w:iCs/>
    </w:rPr>
  </w:style>
  <w:style w:type="character" w:customStyle="1" w:styleId="BodyTextChar">
    <w:name w:val="Body Text Char"/>
    <w:aliases w:val="tst Char,BT Char,BodyText Char,VE Body Text Char"/>
    <w:link w:val="BodyText"/>
    <w:rsid w:val="002C2B6E"/>
    <w:rPr>
      <w:rFonts w:ascii="Arial Unicode MS" w:eastAsia="Arial Unicode MS"/>
      <w:lang w:bidi="ar-SA"/>
    </w:rPr>
  </w:style>
  <w:style w:type="paragraph" w:styleId="BodyText">
    <w:name w:val="Body Text"/>
    <w:aliases w:val="tst,BT,BodyText,VE Body Text"/>
    <w:basedOn w:val="Normal"/>
    <w:link w:val="BodyTextChar"/>
    <w:rsid w:val="002C2B6E"/>
    <w:pPr>
      <w:widowControl w:val="0"/>
      <w:shd w:val="clear" w:color="auto" w:fill="FFFFFF"/>
      <w:spacing w:after="0" w:line="277" w:lineRule="exact"/>
      <w:ind w:hanging="640"/>
      <w:jc w:val="right"/>
    </w:pPr>
    <w:rPr>
      <w:rFonts w:ascii="Arial Unicode MS" w:eastAsia="Arial Unicode MS" w:hAnsi="Times New Roman" w:cs="Times New Roman"/>
      <w:sz w:val="20"/>
      <w:szCs w:val="20"/>
      <w:lang w:val="ru-RU" w:eastAsia="ru-RU"/>
    </w:rPr>
  </w:style>
  <w:style w:type="character" w:customStyle="1" w:styleId="Heading2Char">
    <w:name w:val="Heading 2 Char"/>
    <w:link w:val="Heading2"/>
    <w:rsid w:val="00022758"/>
    <w:rPr>
      <w:rFonts w:ascii="Arial" w:eastAsia="Calibri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dxl-run">
    <w:name w:val="dxl-run"/>
    <w:basedOn w:val="DefaultParagraphFont"/>
    <w:rsid w:val="00290C23"/>
  </w:style>
  <w:style w:type="paragraph" w:styleId="TOC1">
    <w:name w:val="toc 1"/>
    <w:basedOn w:val="Normal"/>
    <w:next w:val="Normal"/>
    <w:autoRedefine/>
    <w:semiHidden/>
    <w:rsid w:val="00C56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CA1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8EF"/>
    <w:pPr>
      <w:keepNext/>
      <w:keepLines/>
      <w:spacing w:before="400" w:after="40" w:line="240" w:lineRule="auto"/>
      <w:outlineLvl w:val="0"/>
    </w:pPr>
    <w:rPr>
      <w:rFonts w:ascii="Cambria" w:eastAsia="Times New Roman" w:hAnsi="Cambria" w:cs="Times New Roman"/>
      <w:color w:val="365F91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0227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B5B"/>
    <w:pPr>
      <w:ind w:left="720"/>
      <w:contextualSpacing/>
    </w:pPr>
    <w:rPr>
      <w:rFonts w:eastAsia="Times New Roman"/>
      <w:lang w:bidi="pa-IN"/>
    </w:rPr>
  </w:style>
  <w:style w:type="paragraph" w:styleId="Header">
    <w:name w:val="header"/>
    <w:basedOn w:val="Normal"/>
    <w:link w:val="HeaderChar"/>
    <w:uiPriority w:val="99"/>
    <w:unhideWhenUsed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B5B5B"/>
    <w:rPr>
      <w:rFonts w:ascii="Calibri" w:eastAsia="Calibri" w:hAnsi="Calibri" w:cs="Mang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B5B5B"/>
    <w:rPr>
      <w:rFonts w:ascii="Calibri" w:eastAsia="Calibri" w:hAnsi="Calibri" w:cs="Mangal"/>
      <w:lang w:val="en-US"/>
    </w:rPr>
  </w:style>
  <w:style w:type="paragraph" w:customStyle="1" w:styleId="Default">
    <w:name w:val="Default"/>
    <w:rsid w:val="00DB5B5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paragraph" w:styleId="FootnoteText">
    <w:name w:val="footnote text"/>
    <w:aliases w:val="Footnote,Char"/>
    <w:basedOn w:val="Normal"/>
    <w:link w:val="FootnoteTextChar"/>
    <w:semiHidden/>
    <w:unhideWhenUsed/>
    <w:rsid w:val="00DB5B5B"/>
    <w:rPr>
      <w:sz w:val="20"/>
      <w:szCs w:val="20"/>
    </w:rPr>
  </w:style>
  <w:style w:type="character" w:customStyle="1" w:styleId="FootnoteTextChar">
    <w:name w:val="Footnote Text Char"/>
    <w:aliases w:val="Footnote Char,Char Char"/>
    <w:link w:val="FootnoteText"/>
    <w:semiHidden/>
    <w:rsid w:val="00DB5B5B"/>
    <w:rPr>
      <w:rFonts w:ascii="Calibri" w:eastAsia="Calibri" w:hAnsi="Calibri" w:cs="Mangal"/>
      <w:sz w:val="20"/>
      <w:szCs w:val="20"/>
      <w:lang w:val="en-US"/>
    </w:rPr>
  </w:style>
  <w:style w:type="character" w:styleId="FootnoteReference">
    <w:name w:val="footnote reference"/>
    <w:unhideWhenUsed/>
    <w:rsid w:val="00DB5B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5B5B"/>
    <w:rPr>
      <w:rFonts w:ascii="Tahoma" w:eastAsia="Calibri" w:hAnsi="Tahoma" w:cs="Tahoma"/>
      <w:sz w:val="16"/>
      <w:szCs w:val="16"/>
      <w:lang w:val="en-US"/>
    </w:rPr>
  </w:style>
  <w:style w:type="character" w:customStyle="1" w:styleId="Heading1Char">
    <w:name w:val="Heading 1 Char"/>
    <w:link w:val="Heading1"/>
    <w:uiPriority w:val="9"/>
    <w:rsid w:val="00DE48EF"/>
    <w:rPr>
      <w:rFonts w:ascii="Cambria" w:eastAsia="Times New Roman" w:hAnsi="Cambria" w:cs="Times New Roman"/>
      <w:color w:val="365F91"/>
      <w:sz w:val="36"/>
      <w:szCs w:val="36"/>
    </w:rPr>
  </w:style>
  <w:style w:type="paragraph" w:styleId="NoSpacing">
    <w:name w:val="No Spacing"/>
    <w:link w:val="NoSpacingChar"/>
    <w:uiPriority w:val="1"/>
    <w:qFormat/>
    <w:rsid w:val="002E55C1"/>
    <w:rPr>
      <w:rFonts w:eastAsia="Times New Roman"/>
      <w:sz w:val="21"/>
      <w:szCs w:val="21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2E55C1"/>
    <w:rPr>
      <w:rFonts w:eastAsia="Times New Roman"/>
      <w:sz w:val="21"/>
      <w:szCs w:val="21"/>
      <w:lang w:bidi="ar-SA"/>
    </w:rPr>
  </w:style>
  <w:style w:type="character" w:styleId="CommentReference">
    <w:name w:val="annotation reference"/>
    <w:uiPriority w:val="99"/>
    <w:semiHidden/>
    <w:unhideWhenUsed/>
    <w:rsid w:val="00CE1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34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1346"/>
    <w:rPr>
      <w:rFonts w:ascii="Calibri" w:eastAsia="Calibri" w:hAnsi="Calibri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F6E19"/>
    <w:rPr>
      <w:color w:val="0000FF"/>
      <w:u w:val="single"/>
    </w:rPr>
  </w:style>
  <w:style w:type="paragraph" w:customStyle="1" w:styleId="ListparagraphII">
    <w:name w:val="List paragraph II"/>
    <w:basedOn w:val="Normal"/>
    <w:rsid w:val="008D05E4"/>
    <w:pPr>
      <w:numPr>
        <w:numId w:val="25"/>
      </w:numPr>
    </w:pPr>
  </w:style>
  <w:style w:type="character" w:styleId="PageNumber">
    <w:name w:val="page number"/>
    <w:rsid w:val="00690B71"/>
  </w:style>
  <w:style w:type="character" w:styleId="Emphasis">
    <w:name w:val="Emphasis"/>
    <w:qFormat/>
    <w:rsid w:val="00F26706"/>
    <w:rPr>
      <w:i/>
      <w:iCs/>
    </w:rPr>
  </w:style>
  <w:style w:type="character" w:customStyle="1" w:styleId="BodyTextChar">
    <w:name w:val="Body Text Char"/>
    <w:aliases w:val="tst Char,BT Char,BodyText Char,VE Body Text Char"/>
    <w:link w:val="BodyText"/>
    <w:rsid w:val="002C2B6E"/>
    <w:rPr>
      <w:rFonts w:ascii="Arial Unicode MS" w:eastAsia="Arial Unicode MS"/>
      <w:lang w:bidi="ar-SA"/>
    </w:rPr>
  </w:style>
  <w:style w:type="paragraph" w:styleId="BodyText">
    <w:name w:val="Body Text"/>
    <w:aliases w:val="tst,BT,BodyText,VE Body Text"/>
    <w:basedOn w:val="Normal"/>
    <w:link w:val="BodyTextChar"/>
    <w:rsid w:val="002C2B6E"/>
    <w:pPr>
      <w:widowControl w:val="0"/>
      <w:shd w:val="clear" w:color="auto" w:fill="FFFFFF"/>
      <w:spacing w:after="0" w:line="277" w:lineRule="exact"/>
      <w:ind w:hanging="640"/>
      <w:jc w:val="right"/>
    </w:pPr>
    <w:rPr>
      <w:rFonts w:ascii="Arial Unicode MS" w:eastAsia="Arial Unicode MS" w:hAnsi="Times New Roman" w:cs="Times New Roman"/>
      <w:sz w:val="20"/>
      <w:szCs w:val="20"/>
      <w:lang w:val="ru-RU" w:eastAsia="ru-RU"/>
    </w:rPr>
  </w:style>
  <w:style w:type="character" w:customStyle="1" w:styleId="Heading2Char">
    <w:name w:val="Heading 2 Char"/>
    <w:link w:val="Heading2"/>
    <w:rsid w:val="00022758"/>
    <w:rPr>
      <w:rFonts w:ascii="Arial" w:eastAsia="Calibri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dxl-run">
    <w:name w:val="dxl-run"/>
    <w:basedOn w:val="DefaultParagraphFont"/>
    <w:rsid w:val="00290C23"/>
  </w:style>
  <w:style w:type="paragraph" w:styleId="TOC1">
    <w:name w:val="toc 1"/>
    <w:basedOn w:val="Normal"/>
    <w:next w:val="Normal"/>
    <w:autoRedefine/>
    <w:semiHidden/>
    <w:rsid w:val="00C56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image" Target="media/image4.emf"/><Relationship Id="rId39" Type="http://schemas.openxmlformats.org/officeDocument/2006/relationships/footer" Target="footer22.xml"/><Relationship Id="rId21" Type="http://schemas.openxmlformats.org/officeDocument/2006/relationships/footer" Target="footer8.xml"/><Relationship Id="rId34" Type="http://schemas.openxmlformats.org/officeDocument/2006/relationships/footer" Target="footer17.xml"/><Relationship Id="rId42" Type="http://schemas.openxmlformats.org/officeDocument/2006/relationships/footer" Target="footer25.xml"/><Relationship Id="rId47" Type="http://schemas.openxmlformats.org/officeDocument/2006/relationships/footer" Target="footer29.xml"/><Relationship Id="rId50" Type="http://schemas.openxmlformats.org/officeDocument/2006/relationships/footer" Target="footer32.xml"/><Relationship Id="rId55" Type="http://schemas.openxmlformats.org/officeDocument/2006/relationships/footer" Target="footer37.xml"/><Relationship Id="rId63" Type="http://schemas.openxmlformats.org/officeDocument/2006/relationships/footer" Target="footer45.xml"/><Relationship Id="rId68" Type="http://schemas.openxmlformats.org/officeDocument/2006/relationships/footer" Target="footer50.xml"/><Relationship Id="rId76" Type="http://schemas.openxmlformats.org/officeDocument/2006/relationships/footer" Target="footer58.xml"/><Relationship Id="rId84" Type="http://schemas.openxmlformats.org/officeDocument/2006/relationships/footer" Target="footer65.xml"/><Relationship Id="rId89" Type="http://schemas.openxmlformats.org/officeDocument/2006/relationships/footer" Target="footer69.xml"/><Relationship Id="rId7" Type="http://schemas.openxmlformats.org/officeDocument/2006/relationships/endnotes" Target="endnotes.xml"/><Relationship Id="rId71" Type="http://schemas.openxmlformats.org/officeDocument/2006/relationships/footer" Target="footer53.xml"/><Relationship Id="rId92" Type="http://schemas.openxmlformats.org/officeDocument/2006/relationships/footer" Target="footer7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openxmlformats.org/officeDocument/2006/relationships/image" Target="media/image5.emf"/><Relationship Id="rId11" Type="http://schemas.openxmlformats.org/officeDocument/2006/relationships/header" Target="header3.xml"/><Relationship Id="rId24" Type="http://schemas.openxmlformats.org/officeDocument/2006/relationships/footer" Target="footer11.xml"/><Relationship Id="rId32" Type="http://schemas.openxmlformats.org/officeDocument/2006/relationships/image" Target="media/image6.emf"/><Relationship Id="rId37" Type="http://schemas.openxmlformats.org/officeDocument/2006/relationships/footer" Target="footer20.xml"/><Relationship Id="rId40" Type="http://schemas.openxmlformats.org/officeDocument/2006/relationships/footer" Target="footer23.xml"/><Relationship Id="rId45" Type="http://schemas.openxmlformats.org/officeDocument/2006/relationships/header" Target="header4.xml"/><Relationship Id="rId53" Type="http://schemas.openxmlformats.org/officeDocument/2006/relationships/footer" Target="footer35.xml"/><Relationship Id="rId58" Type="http://schemas.openxmlformats.org/officeDocument/2006/relationships/footer" Target="footer40.xml"/><Relationship Id="rId66" Type="http://schemas.openxmlformats.org/officeDocument/2006/relationships/footer" Target="footer48.xml"/><Relationship Id="rId74" Type="http://schemas.openxmlformats.org/officeDocument/2006/relationships/footer" Target="footer56.xml"/><Relationship Id="rId79" Type="http://schemas.openxmlformats.org/officeDocument/2006/relationships/footer" Target="footer60.xml"/><Relationship Id="rId87" Type="http://schemas.openxmlformats.org/officeDocument/2006/relationships/footer" Target="footer68.xml"/><Relationship Id="rId5" Type="http://schemas.openxmlformats.org/officeDocument/2006/relationships/webSettings" Target="webSettings.xml"/><Relationship Id="rId61" Type="http://schemas.openxmlformats.org/officeDocument/2006/relationships/footer" Target="footer43.xml"/><Relationship Id="rId82" Type="http://schemas.openxmlformats.org/officeDocument/2006/relationships/footer" Target="footer63.xml"/><Relationship Id="rId90" Type="http://schemas.openxmlformats.org/officeDocument/2006/relationships/header" Target="header6.xml"/><Relationship Id="rId95" Type="http://schemas.openxmlformats.org/officeDocument/2006/relationships/theme" Target="theme/theme1.xml"/><Relationship Id="rId19" Type="http://schemas.openxmlformats.org/officeDocument/2006/relationships/footer" Target="footer6.xml"/><Relationship Id="rId14" Type="http://schemas.openxmlformats.org/officeDocument/2006/relationships/image" Target="media/image2.png"/><Relationship Id="rId22" Type="http://schemas.openxmlformats.org/officeDocument/2006/relationships/footer" Target="footer9.xml"/><Relationship Id="rId27" Type="http://schemas.openxmlformats.org/officeDocument/2006/relationships/footer" Target="footer12.xml"/><Relationship Id="rId30" Type="http://schemas.openxmlformats.org/officeDocument/2006/relationships/footer" Target="footer14.xml"/><Relationship Id="rId35" Type="http://schemas.openxmlformats.org/officeDocument/2006/relationships/footer" Target="footer18.xml"/><Relationship Id="rId43" Type="http://schemas.openxmlformats.org/officeDocument/2006/relationships/footer" Target="footer26.xml"/><Relationship Id="rId48" Type="http://schemas.openxmlformats.org/officeDocument/2006/relationships/footer" Target="footer30.xml"/><Relationship Id="rId56" Type="http://schemas.openxmlformats.org/officeDocument/2006/relationships/footer" Target="footer38.xml"/><Relationship Id="rId64" Type="http://schemas.openxmlformats.org/officeDocument/2006/relationships/footer" Target="footer46.xml"/><Relationship Id="rId69" Type="http://schemas.openxmlformats.org/officeDocument/2006/relationships/footer" Target="footer51.xml"/><Relationship Id="rId77" Type="http://schemas.openxmlformats.org/officeDocument/2006/relationships/image" Target="media/image7.png"/><Relationship Id="rId8" Type="http://schemas.openxmlformats.org/officeDocument/2006/relationships/image" Target="media/image1.jpeg"/><Relationship Id="rId51" Type="http://schemas.openxmlformats.org/officeDocument/2006/relationships/footer" Target="footer33.xml"/><Relationship Id="rId72" Type="http://schemas.openxmlformats.org/officeDocument/2006/relationships/footer" Target="footer54.xml"/><Relationship Id="rId80" Type="http://schemas.openxmlformats.org/officeDocument/2006/relationships/footer" Target="footer61.xml"/><Relationship Id="rId85" Type="http://schemas.openxmlformats.org/officeDocument/2006/relationships/footer" Target="footer66.xml"/><Relationship Id="rId93" Type="http://schemas.openxmlformats.org/officeDocument/2006/relationships/footer" Target="footer72.xml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image" Target="media/image3.emf"/><Relationship Id="rId33" Type="http://schemas.openxmlformats.org/officeDocument/2006/relationships/footer" Target="footer16.xml"/><Relationship Id="rId38" Type="http://schemas.openxmlformats.org/officeDocument/2006/relationships/footer" Target="footer21.xml"/><Relationship Id="rId46" Type="http://schemas.openxmlformats.org/officeDocument/2006/relationships/footer" Target="footer28.xml"/><Relationship Id="rId59" Type="http://schemas.openxmlformats.org/officeDocument/2006/relationships/footer" Target="footer41.xml"/><Relationship Id="rId67" Type="http://schemas.openxmlformats.org/officeDocument/2006/relationships/footer" Target="footer49.xml"/><Relationship Id="rId20" Type="http://schemas.openxmlformats.org/officeDocument/2006/relationships/footer" Target="footer7.xml"/><Relationship Id="rId41" Type="http://schemas.openxmlformats.org/officeDocument/2006/relationships/footer" Target="footer24.xml"/><Relationship Id="rId54" Type="http://schemas.openxmlformats.org/officeDocument/2006/relationships/footer" Target="footer36.xml"/><Relationship Id="rId62" Type="http://schemas.openxmlformats.org/officeDocument/2006/relationships/footer" Target="footer44.xml"/><Relationship Id="rId70" Type="http://schemas.openxmlformats.org/officeDocument/2006/relationships/footer" Target="footer52.xml"/><Relationship Id="rId75" Type="http://schemas.openxmlformats.org/officeDocument/2006/relationships/footer" Target="footer57.xml"/><Relationship Id="rId83" Type="http://schemas.openxmlformats.org/officeDocument/2006/relationships/footer" Target="footer64.xml"/><Relationship Id="rId88" Type="http://schemas.openxmlformats.org/officeDocument/2006/relationships/header" Target="header5.xml"/><Relationship Id="rId91" Type="http://schemas.openxmlformats.org/officeDocument/2006/relationships/footer" Target="footer7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subramanianKS@cag.gov.in" TargetMode="External"/><Relationship Id="rId23" Type="http://schemas.openxmlformats.org/officeDocument/2006/relationships/footer" Target="footer10.xml"/><Relationship Id="rId28" Type="http://schemas.openxmlformats.org/officeDocument/2006/relationships/footer" Target="footer13.xml"/><Relationship Id="rId36" Type="http://schemas.openxmlformats.org/officeDocument/2006/relationships/footer" Target="footer19.xml"/><Relationship Id="rId49" Type="http://schemas.openxmlformats.org/officeDocument/2006/relationships/footer" Target="footer31.xml"/><Relationship Id="rId57" Type="http://schemas.openxmlformats.org/officeDocument/2006/relationships/footer" Target="footer39.xml"/><Relationship Id="rId10" Type="http://schemas.openxmlformats.org/officeDocument/2006/relationships/header" Target="header2.xml"/><Relationship Id="rId31" Type="http://schemas.openxmlformats.org/officeDocument/2006/relationships/footer" Target="footer15.xml"/><Relationship Id="rId44" Type="http://schemas.openxmlformats.org/officeDocument/2006/relationships/footer" Target="footer27.xml"/><Relationship Id="rId52" Type="http://schemas.openxmlformats.org/officeDocument/2006/relationships/footer" Target="footer34.xml"/><Relationship Id="rId60" Type="http://schemas.openxmlformats.org/officeDocument/2006/relationships/footer" Target="footer42.xml"/><Relationship Id="rId65" Type="http://schemas.openxmlformats.org/officeDocument/2006/relationships/footer" Target="footer47.xml"/><Relationship Id="rId73" Type="http://schemas.openxmlformats.org/officeDocument/2006/relationships/footer" Target="footer55.xml"/><Relationship Id="rId78" Type="http://schemas.openxmlformats.org/officeDocument/2006/relationships/footer" Target="footer59.xml"/><Relationship Id="rId81" Type="http://schemas.openxmlformats.org/officeDocument/2006/relationships/footer" Target="footer62.xml"/><Relationship Id="rId86" Type="http://schemas.openxmlformats.org/officeDocument/2006/relationships/footer" Target="footer67.xm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18134</Words>
  <Characters>103364</Characters>
  <Application>Microsoft Office Word</Application>
  <DocSecurity>4</DocSecurity>
  <Lines>861</Lines>
  <Paragraphs>242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Microsoft</Company>
  <LinksUpToDate>false</LinksUpToDate>
  <CharactersWithSpaces>121256</CharactersWithSpaces>
  <SharedDoc>false</SharedDoc>
  <HLinks>
    <vt:vector size="6" baseType="variant">
      <vt:variant>
        <vt:i4>8060938</vt:i4>
      </vt:variant>
      <vt:variant>
        <vt:i4>0</vt:i4>
      </vt:variant>
      <vt:variant>
        <vt:i4>0</vt:i4>
      </vt:variant>
      <vt:variant>
        <vt:i4>5</vt:i4>
      </vt:variant>
      <vt:variant>
        <vt:lpwstr>mailto:subramanianKS@cag.gov.in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DOYON Geneviève</cp:lastModifiedBy>
  <cp:revision>2</cp:revision>
  <cp:lastPrinted>2015-08-05T14:05:00Z</cp:lastPrinted>
  <dcterms:created xsi:type="dcterms:W3CDTF">2015-08-20T14:33:00Z</dcterms:created>
  <dcterms:modified xsi:type="dcterms:W3CDTF">2015-08-20T14:33:00Z</dcterms:modified>
</cp:coreProperties>
</file>