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D0A57">
        <w:trPr>
          <w:trHeight w:val="243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0A57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2BA896E" wp14:editId="593717F4">
                  <wp:simplePos x="0" y="0"/>
                  <wp:positionH relativeFrom="column">
                    <wp:posOffset>3214370</wp:posOffset>
                  </wp:positionH>
                  <wp:positionV relativeFrom="paragraph">
                    <wp:posOffset>53975</wp:posOffset>
                  </wp:positionV>
                  <wp:extent cx="1739900" cy="1388745"/>
                  <wp:effectExtent l="0" t="0" r="0" b="1905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0A5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62828" w:rsidP="0045221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</w:t>
            </w:r>
            <w:r w:rsidR="00CF258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52217">
              <w:rPr>
                <w:rFonts w:ascii="Arial Black" w:hAnsi="Arial Black"/>
                <w:caps/>
                <w:sz w:val="15"/>
              </w:rPr>
              <w:t>21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BD0A57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D0A57" w:rsidRPr="00690F66" w:rsidRDefault="00BD0A57" w:rsidP="00852A7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D0A57" w:rsidRPr="006F066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D0A57" w:rsidRPr="00690F66" w:rsidRDefault="00BD0A57" w:rsidP="00BD0A5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D0A57" w:rsidRPr="00FA1CDB" w:rsidRDefault="00BD0A57" w:rsidP="00BD0A5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BD0A57" w:rsidRPr="00FA1CDB" w:rsidRDefault="00BD0A57" w:rsidP="00BD0A57">
      <w:pPr>
        <w:rPr>
          <w:lang w:val="ru-RU"/>
        </w:rPr>
      </w:pPr>
    </w:p>
    <w:p w:rsidR="00BD0A57" w:rsidRPr="00FA1CDB" w:rsidRDefault="00BD0A57" w:rsidP="00BD0A57">
      <w:pPr>
        <w:rPr>
          <w:lang w:val="ru-RU"/>
        </w:rPr>
      </w:pPr>
    </w:p>
    <w:p w:rsidR="00BD0A57" w:rsidRPr="0042607E" w:rsidRDefault="00BD0A57" w:rsidP="00BD0A5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CF2583" w:rsidRPr="00BD0A57" w:rsidRDefault="00BD0A57" w:rsidP="00BD0A5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 w:rsidRPr="00BD0A57">
        <w:rPr>
          <w:b/>
          <w:sz w:val="24"/>
          <w:szCs w:val="24"/>
        </w:rPr>
        <w:t>1</w:t>
      </w:r>
      <w:r w:rsidRPr="00B479F1">
        <w:rPr>
          <w:b/>
          <w:sz w:val="24"/>
          <w:szCs w:val="24"/>
        </w:rPr>
        <w:t xml:space="preserve"> </w:t>
      </w:r>
      <w:r w:rsidRPr="00BD0A57">
        <w:rPr>
          <w:b/>
          <w:sz w:val="24"/>
          <w:szCs w:val="24"/>
        </w:rPr>
        <w:t>-</w:t>
      </w:r>
      <w:r w:rsidRPr="00B479F1">
        <w:rPr>
          <w:b/>
          <w:sz w:val="24"/>
          <w:szCs w:val="24"/>
        </w:rPr>
        <w:t xml:space="preserve"> </w:t>
      </w:r>
      <w:r w:rsidRPr="00BD0A57">
        <w:rPr>
          <w:b/>
          <w:sz w:val="24"/>
          <w:szCs w:val="24"/>
        </w:rPr>
        <w:t>5</w:t>
      </w:r>
      <w:r w:rsidRPr="004260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>
        <w:rPr>
          <w:b/>
          <w:sz w:val="24"/>
          <w:szCs w:val="24"/>
        </w:rPr>
        <w:t xml:space="preserve"> 201</w:t>
      </w:r>
      <w:r w:rsidRPr="00BD0A57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  <w:lang w:val="ru-RU"/>
        </w:rPr>
        <w:t>г</w:t>
      </w:r>
      <w:r w:rsidRPr="00BD0A57">
        <w:rPr>
          <w:b/>
          <w:sz w:val="24"/>
          <w:szCs w:val="24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D0A57" w:rsidRDefault="00BD0A57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lang w:val="ru-RU"/>
        </w:rPr>
        <w:t>ОТЧЕТ О ХОДЕ ОСУЩЕСТВЛЕНИЯ ГЕНЕРАЛЬНОГО ПЛАНА КАПИТАЛЬНОГО РЕМОНТА</w:t>
      </w:r>
    </w:p>
    <w:p w:rsidR="008B2CC1" w:rsidRPr="00BD0A57" w:rsidRDefault="008B2CC1" w:rsidP="008B2CC1">
      <w:pPr>
        <w:rPr>
          <w:lang w:val="ru-RU"/>
        </w:rPr>
      </w:pPr>
    </w:p>
    <w:p w:rsidR="008B2CC1" w:rsidRPr="00BD0A57" w:rsidRDefault="00BD0A57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Pr="00937899" w:rsidRDefault="000F5E56"/>
    <w:p w:rsidR="002928D3" w:rsidRPr="00937899" w:rsidRDefault="002928D3"/>
    <w:p w:rsidR="002928D3" w:rsidRPr="006C17AA" w:rsidRDefault="006C17AA" w:rsidP="0053057A">
      <w:pPr>
        <w:rPr>
          <w:b/>
          <w:lang w:val="ru-RU"/>
        </w:rPr>
      </w:pPr>
      <w:r>
        <w:rPr>
          <w:b/>
          <w:lang w:val="ru-RU"/>
        </w:rPr>
        <w:t>ВВЕДЕНИЕ</w:t>
      </w:r>
    </w:p>
    <w:p w:rsidR="00EE2533" w:rsidRPr="00937899" w:rsidRDefault="00EE2533" w:rsidP="0053057A"/>
    <w:p w:rsidR="00260965" w:rsidRPr="00A04A79" w:rsidRDefault="006C17AA" w:rsidP="00937899">
      <w:pPr>
        <w:pStyle w:val="ONUME"/>
        <w:rPr>
          <w:lang w:val="ru-RU"/>
        </w:rPr>
      </w:pPr>
      <w:r>
        <w:rPr>
          <w:lang w:val="ru-RU"/>
        </w:rPr>
        <w:t>На</w:t>
      </w:r>
      <w:r w:rsidRPr="00A04A79">
        <w:rPr>
          <w:lang w:val="ru-RU"/>
        </w:rPr>
        <w:t xml:space="preserve"> </w:t>
      </w:r>
      <w:r>
        <w:rPr>
          <w:lang w:val="ru-RU"/>
        </w:rPr>
        <w:t>своей</w:t>
      </w:r>
      <w:r w:rsidRPr="00A04A79">
        <w:rPr>
          <w:lang w:val="ru-RU"/>
        </w:rPr>
        <w:t xml:space="preserve"> </w:t>
      </w:r>
      <w:r>
        <w:rPr>
          <w:lang w:val="ru-RU"/>
        </w:rPr>
        <w:t>пятьдесят</w:t>
      </w:r>
      <w:r w:rsidRPr="00A04A79">
        <w:rPr>
          <w:lang w:val="ru-RU"/>
        </w:rPr>
        <w:t xml:space="preserve"> </w:t>
      </w:r>
      <w:r>
        <w:rPr>
          <w:lang w:val="ru-RU"/>
        </w:rPr>
        <w:t>первой</w:t>
      </w:r>
      <w:r w:rsidRPr="00A04A79">
        <w:rPr>
          <w:lang w:val="ru-RU"/>
        </w:rPr>
        <w:t xml:space="preserve"> </w:t>
      </w:r>
      <w:r>
        <w:rPr>
          <w:lang w:val="ru-RU"/>
        </w:rPr>
        <w:t>серии</w:t>
      </w:r>
      <w:r w:rsidRPr="00A04A79">
        <w:rPr>
          <w:lang w:val="ru-RU"/>
        </w:rPr>
        <w:t xml:space="preserve"> </w:t>
      </w:r>
      <w:r>
        <w:rPr>
          <w:lang w:val="ru-RU"/>
        </w:rPr>
        <w:t>заседаний</w:t>
      </w:r>
      <w:r w:rsidR="00DD6FB7" w:rsidRPr="00A04A79">
        <w:rPr>
          <w:lang w:val="ru-RU"/>
        </w:rPr>
        <w:t xml:space="preserve"> </w:t>
      </w:r>
      <w:r>
        <w:rPr>
          <w:lang w:val="ru-RU"/>
        </w:rPr>
        <w:t>Ассамблеи</w:t>
      </w:r>
      <w:r w:rsidRPr="00A04A79">
        <w:rPr>
          <w:lang w:val="ru-RU"/>
        </w:rPr>
        <w:t xml:space="preserve"> </w:t>
      </w:r>
      <w:r>
        <w:rPr>
          <w:lang w:val="ru-RU"/>
        </w:rPr>
        <w:t>ВОИС</w:t>
      </w:r>
      <w:r w:rsidRPr="00A04A79">
        <w:rPr>
          <w:lang w:val="ru-RU"/>
        </w:rPr>
        <w:t xml:space="preserve"> </w:t>
      </w:r>
      <w:r>
        <w:rPr>
          <w:lang w:val="ru-RU"/>
        </w:rPr>
        <w:t>утвердили</w:t>
      </w:r>
      <w:r w:rsidRPr="00A04A79">
        <w:rPr>
          <w:lang w:val="ru-RU"/>
        </w:rPr>
        <w:t xml:space="preserve"> </w:t>
      </w:r>
      <w:r>
        <w:rPr>
          <w:lang w:val="ru-RU"/>
        </w:rPr>
        <w:t>принципы</w:t>
      </w:r>
      <w:r w:rsidRPr="00A04A79">
        <w:rPr>
          <w:lang w:val="ru-RU"/>
        </w:rPr>
        <w:t xml:space="preserve"> </w:t>
      </w:r>
      <w:r>
        <w:rPr>
          <w:lang w:val="ru-RU"/>
        </w:rPr>
        <w:t>для</w:t>
      </w:r>
      <w:r w:rsidRPr="00A04A79">
        <w:rPr>
          <w:lang w:val="ru-RU"/>
        </w:rPr>
        <w:t xml:space="preserve"> </w:t>
      </w:r>
      <w:r>
        <w:rPr>
          <w:lang w:val="ru-RU"/>
        </w:rPr>
        <w:t>включения</w:t>
      </w:r>
      <w:r w:rsidRPr="00A04A79">
        <w:rPr>
          <w:lang w:val="ru-RU"/>
        </w:rPr>
        <w:t xml:space="preserve"> </w:t>
      </w:r>
      <w:r>
        <w:rPr>
          <w:lang w:val="ru-RU"/>
        </w:rPr>
        <w:t>проектов</w:t>
      </w:r>
      <w:r w:rsidRPr="00A04A79">
        <w:rPr>
          <w:lang w:val="ru-RU"/>
        </w:rPr>
        <w:t xml:space="preserve"> </w:t>
      </w:r>
      <w:r>
        <w:rPr>
          <w:lang w:val="ru-RU"/>
        </w:rPr>
        <w:t>в</w:t>
      </w:r>
      <w:r w:rsidRPr="00A04A79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A04A79">
        <w:rPr>
          <w:lang w:val="ru-RU"/>
        </w:rPr>
        <w:t xml:space="preserve"> </w:t>
      </w:r>
      <w:r>
        <w:rPr>
          <w:lang w:val="ru-RU"/>
        </w:rPr>
        <w:t>план</w:t>
      </w:r>
      <w:r w:rsidRPr="00A04A79">
        <w:rPr>
          <w:lang w:val="ru-RU"/>
        </w:rPr>
        <w:t xml:space="preserve"> </w:t>
      </w:r>
      <w:r>
        <w:rPr>
          <w:lang w:val="ru-RU"/>
        </w:rPr>
        <w:t>капитального</w:t>
      </w:r>
      <w:r w:rsidRPr="00A04A79">
        <w:rPr>
          <w:lang w:val="ru-RU"/>
        </w:rPr>
        <w:t xml:space="preserve"> </w:t>
      </w:r>
      <w:r>
        <w:rPr>
          <w:lang w:val="ru-RU"/>
        </w:rPr>
        <w:t>ремонта</w:t>
      </w:r>
      <w:r w:rsidR="00260965" w:rsidRPr="00A04A79">
        <w:rPr>
          <w:lang w:val="ru-RU"/>
        </w:rPr>
        <w:t xml:space="preserve"> </w:t>
      </w:r>
      <w:r w:rsidR="001A5A3C" w:rsidRPr="00A04A79">
        <w:rPr>
          <w:lang w:val="ru-RU"/>
        </w:rPr>
        <w:t>(</w:t>
      </w:r>
      <w:r>
        <w:rPr>
          <w:lang w:val="ru-RU"/>
        </w:rPr>
        <w:t>ГПКР</w:t>
      </w:r>
      <w:r w:rsidR="001A5A3C" w:rsidRPr="00A04A79">
        <w:rPr>
          <w:lang w:val="ru-RU"/>
        </w:rPr>
        <w:t>)</w:t>
      </w:r>
      <w:r w:rsidRPr="00A04A79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260965" w:rsidRPr="00A04A79">
        <w:rPr>
          <w:lang w:val="ru-RU"/>
        </w:rPr>
        <w:t xml:space="preserve"> </w:t>
      </w:r>
      <w:r>
        <w:rPr>
          <w:lang w:val="ru-RU"/>
        </w:rPr>
        <w:t>и</w:t>
      </w:r>
      <w:r w:rsidRPr="00A04A79">
        <w:rPr>
          <w:lang w:val="ru-RU"/>
        </w:rPr>
        <w:t xml:space="preserve"> </w:t>
      </w:r>
      <w:r>
        <w:rPr>
          <w:lang w:val="ru-RU"/>
        </w:rPr>
        <w:t>одобрили</w:t>
      </w:r>
      <w:r w:rsidRPr="00A04A79">
        <w:rPr>
          <w:lang w:val="ru-RU"/>
        </w:rPr>
        <w:t xml:space="preserve"> </w:t>
      </w:r>
      <w:r w:rsidR="00A04A79">
        <w:rPr>
          <w:lang w:val="ru-RU"/>
        </w:rPr>
        <w:t>сметные</w:t>
      </w:r>
      <w:r w:rsidR="00A04A79" w:rsidRPr="00A04A79">
        <w:rPr>
          <w:lang w:val="ru-RU"/>
        </w:rPr>
        <w:t xml:space="preserve"> </w:t>
      </w:r>
      <w:r w:rsidR="00A04A79">
        <w:rPr>
          <w:lang w:val="ru-RU"/>
        </w:rPr>
        <w:t>расходы</w:t>
      </w:r>
      <w:r w:rsidR="00A04A79" w:rsidRPr="00A04A79">
        <w:rPr>
          <w:lang w:val="ru-RU"/>
        </w:rPr>
        <w:t xml:space="preserve"> </w:t>
      </w:r>
      <w:r w:rsidR="00A04A79">
        <w:rPr>
          <w:lang w:val="ru-RU"/>
        </w:rPr>
        <w:t>в</w:t>
      </w:r>
      <w:r w:rsidR="00A04A79" w:rsidRPr="00A04A79">
        <w:rPr>
          <w:lang w:val="ru-RU"/>
        </w:rPr>
        <w:t xml:space="preserve"> </w:t>
      </w:r>
      <w:r w:rsidR="00A04A79">
        <w:rPr>
          <w:lang w:val="ru-RU"/>
        </w:rPr>
        <w:t>общем</w:t>
      </w:r>
      <w:r w:rsidR="00A04A79" w:rsidRPr="00A04A79">
        <w:rPr>
          <w:lang w:val="ru-RU"/>
        </w:rPr>
        <w:t xml:space="preserve"> </w:t>
      </w:r>
      <w:r w:rsidR="00A04A79">
        <w:rPr>
          <w:lang w:val="ru-RU"/>
        </w:rPr>
        <w:t>объеме</w:t>
      </w:r>
      <w:r w:rsidR="00A04A79" w:rsidRPr="00A04A79">
        <w:rPr>
          <w:lang w:val="ru-RU"/>
        </w:rPr>
        <w:t xml:space="preserve"> </w:t>
      </w:r>
      <w:r w:rsidR="00A04A79">
        <w:rPr>
          <w:lang w:val="ru-RU"/>
        </w:rPr>
        <w:t>примерно</w:t>
      </w:r>
      <w:r w:rsidR="00A04A79" w:rsidRPr="00A04A79">
        <w:rPr>
          <w:lang w:val="ru-RU"/>
        </w:rPr>
        <w:t xml:space="preserve"> 11,2 </w:t>
      </w:r>
      <w:r w:rsidR="00A04A79">
        <w:rPr>
          <w:lang w:val="ru-RU"/>
        </w:rPr>
        <w:t>млн</w:t>
      </w:r>
      <w:r w:rsidR="00A04A79" w:rsidRPr="00A04A79">
        <w:rPr>
          <w:lang w:val="ru-RU"/>
        </w:rPr>
        <w:t xml:space="preserve">. </w:t>
      </w:r>
      <w:r w:rsidR="00A04A79">
        <w:rPr>
          <w:lang w:val="ru-RU"/>
        </w:rPr>
        <w:t>шв. франков, покрыть которые предлагалось из имевшихся резервов, для реализации следующих семи проектов</w:t>
      </w:r>
      <w:r w:rsidR="00937899" w:rsidRPr="00A04A79">
        <w:rPr>
          <w:lang w:val="ru-RU"/>
        </w:rPr>
        <w:t>: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6C17AA">
        <w:rPr>
          <w:szCs w:val="22"/>
          <w:lang w:val="ru-RU"/>
        </w:rPr>
        <w:t>овышение</w:t>
      </w:r>
      <w:r w:rsidRPr="00A04A79">
        <w:rPr>
          <w:szCs w:val="22"/>
          <w:lang w:val="ru-RU"/>
        </w:rPr>
        <w:t xml:space="preserve"> </w:t>
      </w:r>
      <w:r w:rsidRPr="006C17AA">
        <w:rPr>
          <w:szCs w:val="22"/>
          <w:lang w:val="ru-RU"/>
        </w:rPr>
        <w:t>безопасности</w:t>
      </w:r>
      <w:r w:rsidRPr="00A04A79">
        <w:rPr>
          <w:szCs w:val="22"/>
          <w:lang w:val="ru-RU"/>
        </w:rPr>
        <w:t xml:space="preserve">: </w:t>
      </w:r>
      <w:r w:rsidRPr="006C17AA">
        <w:rPr>
          <w:szCs w:val="22"/>
          <w:lang w:val="ru-RU"/>
        </w:rPr>
        <w:t>шифрование</w:t>
      </w:r>
      <w:r w:rsidRPr="00A04A79">
        <w:rPr>
          <w:szCs w:val="22"/>
          <w:lang w:val="ru-RU"/>
        </w:rPr>
        <w:t xml:space="preserve"> </w:t>
      </w:r>
      <w:r w:rsidRPr="006C17AA">
        <w:rPr>
          <w:szCs w:val="22"/>
          <w:lang w:val="ru-RU"/>
        </w:rPr>
        <w:t>данных</w:t>
      </w:r>
      <w:r w:rsidRPr="00A04A79">
        <w:rPr>
          <w:szCs w:val="22"/>
          <w:lang w:val="ru-RU"/>
        </w:rPr>
        <w:t xml:space="preserve"> </w:t>
      </w:r>
      <w:r w:rsidRPr="006C17AA">
        <w:rPr>
          <w:szCs w:val="22"/>
          <w:lang w:val="ru-RU"/>
        </w:rPr>
        <w:t>и</w:t>
      </w:r>
      <w:r w:rsidRPr="00A04A79">
        <w:rPr>
          <w:szCs w:val="22"/>
          <w:lang w:val="ru-RU"/>
        </w:rPr>
        <w:t xml:space="preserve"> </w:t>
      </w:r>
      <w:r w:rsidRPr="006C17AA">
        <w:rPr>
          <w:szCs w:val="22"/>
          <w:lang w:val="ru-RU"/>
        </w:rPr>
        <w:t>диспетчерское</w:t>
      </w:r>
      <w:r w:rsidRPr="00A04A79">
        <w:rPr>
          <w:szCs w:val="22"/>
          <w:lang w:val="ru-RU"/>
        </w:rPr>
        <w:t xml:space="preserve"> </w:t>
      </w:r>
      <w:r w:rsidRPr="006C17AA">
        <w:rPr>
          <w:szCs w:val="22"/>
          <w:lang w:val="ru-RU"/>
        </w:rPr>
        <w:t>обслуживание</w:t>
      </w:r>
      <w:r w:rsidRPr="00A04A79">
        <w:rPr>
          <w:szCs w:val="22"/>
          <w:lang w:val="ru-RU"/>
        </w:rPr>
        <w:t xml:space="preserve"> </w:t>
      </w:r>
      <w:r w:rsidRPr="006C17AA">
        <w:rPr>
          <w:szCs w:val="22"/>
          <w:lang w:val="ru-RU"/>
        </w:rPr>
        <w:t>пользователей</w:t>
      </w:r>
      <w:r w:rsidR="00452217" w:rsidRPr="006C17AA">
        <w:rPr>
          <w:szCs w:val="22"/>
          <w:lang w:val="ru-RU"/>
        </w:rPr>
        <w:t>;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lang w:val="ru-RU"/>
        </w:rPr>
      </w:pPr>
      <w:r>
        <w:rPr>
          <w:szCs w:val="22"/>
          <w:lang w:val="ru-RU"/>
        </w:rPr>
        <w:t>у</w:t>
      </w:r>
      <w:r w:rsidRPr="006C17AA">
        <w:rPr>
          <w:szCs w:val="22"/>
          <w:lang w:val="ru-RU"/>
        </w:rPr>
        <w:t>правление общеорганизационными информационными ресурсами (ЕСМ)</w:t>
      </w:r>
      <w:r w:rsidR="00452217" w:rsidRPr="006C17AA">
        <w:rPr>
          <w:lang w:val="ru-RU"/>
        </w:rPr>
        <w:t>;</w:t>
      </w:r>
      <w:r w:rsidR="00260965" w:rsidRPr="006C17AA">
        <w:rPr>
          <w:lang w:val="ru-RU"/>
        </w:rPr>
        <w:t xml:space="preserve"> 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lang w:val="ru-RU"/>
        </w:rPr>
      </w:pPr>
      <w:r>
        <w:rPr>
          <w:szCs w:val="22"/>
          <w:lang w:val="ru-RU"/>
        </w:rPr>
        <w:t>о</w:t>
      </w:r>
      <w:r w:rsidRPr="006C17AA">
        <w:rPr>
          <w:szCs w:val="22"/>
          <w:lang w:val="ru-RU"/>
        </w:rPr>
        <w:t>бновление фасадов и установка оборудования охлаждения/отопления в здании РСТ</w:t>
      </w:r>
      <w:r w:rsidR="00452217" w:rsidRPr="006C17AA">
        <w:rPr>
          <w:lang w:val="ru-RU"/>
        </w:rPr>
        <w:t xml:space="preserve">; 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lang w:val="ru-RU"/>
        </w:rPr>
      </w:pPr>
      <w:r>
        <w:rPr>
          <w:szCs w:val="22"/>
          <w:lang w:val="ru-RU"/>
        </w:rPr>
        <w:t>у</w:t>
      </w:r>
      <w:r w:rsidRPr="006C17AA">
        <w:rPr>
          <w:szCs w:val="22"/>
          <w:lang w:val="ru-RU"/>
        </w:rPr>
        <w:t xml:space="preserve">становка системы охлаждения </w:t>
      </w:r>
      <w:r w:rsidRPr="006C17AA">
        <w:rPr>
          <w:szCs w:val="22"/>
        </w:rPr>
        <w:t>Geneva</w:t>
      </w:r>
      <w:r w:rsidRPr="006C17AA">
        <w:rPr>
          <w:szCs w:val="22"/>
          <w:lang w:val="ru-RU"/>
        </w:rPr>
        <w:t xml:space="preserve"> </w:t>
      </w:r>
      <w:r w:rsidRPr="006C17AA">
        <w:rPr>
          <w:szCs w:val="22"/>
        </w:rPr>
        <w:t>Lake</w:t>
      </w:r>
      <w:r w:rsidRPr="006C17AA">
        <w:rPr>
          <w:szCs w:val="22"/>
          <w:lang w:val="ru-RU"/>
        </w:rPr>
        <w:t xml:space="preserve"> </w:t>
      </w:r>
      <w:r w:rsidRPr="006C17AA">
        <w:rPr>
          <w:szCs w:val="22"/>
        </w:rPr>
        <w:t>Water</w:t>
      </w:r>
      <w:r w:rsidRPr="006C17AA">
        <w:rPr>
          <w:szCs w:val="22"/>
          <w:lang w:val="ru-RU"/>
        </w:rPr>
        <w:t xml:space="preserve"> ("</w:t>
      </w:r>
      <w:r w:rsidRPr="006C17AA">
        <w:rPr>
          <w:szCs w:val="22"/>
        </w:rPr>
        <w:t>GLN</w:t>
      </w:r>
      <w:r w:rsidRPr="006C17AA">
        <w:rPr>
          <w:szCs w:val="22"/>
          <w:lang w:val="ru-RU"/>
        </w:rPr>
        <w:t xml:space="preserve">") в зданиях </w:t>
      </w:r>
      <w:r w:rsidRPr="006C17AA">
        <w:rPr>
          <w:szCs w:val="22"/>
        </w:rPr>
        <w:t>AB</w:t>
      </w:r>
      <w:r w:rsidRPr="006C17AA">
        <w:rPr>
          <w:szCs w:val="22"/>
          <w:lang w:val="ru-RU"/>
        </w:rPr>
        <w:t xml:space="preserve"> и </w:t>
      </w:r>
      <w:r w:rsidRPr="006C17AA">
        <w:rPr>
          <w:szCs w:val="22"/>
        </w:rPr>
        <w:t>PCT</w:t>
      </w:r>
      <w:r w:rsidR="00452217" w:rsidRPr="006C17AA">
        <w:rPr>
          <w:lang w:val="ru-RU"/>
        </w:rPr>
        <w:t xml:space="preserve">; 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lang w:val="ru-RU"/>
        </w:rPr>
      </w:pPr>
      <w:r>
        <w:rPr>
          <w:lang w:val="ru-RU"/>
        </w:rPr>
        <w:t>з</w:t>
      </w:r>
      <w:r w:rsidRPr="006C17AA">
        <w:rPr>
          <w:lang w:val="ru-RU"/>
        </w:rPr>
        <w:t xml:space="preserve">дание </w:t>
      </w:r>
      <w:r w:rsidRPr="006C17AA">
        <w:t>Arpad</w:t>
      </w:r>
      <w:r w:rsidRPr="006C17AA">
        <w:rPr>
          <w:lang w:val="ru-RU"/>
        </w:rPr>
        <w:t xml:space="preserve"> </w:t>
      </w:r>
      <w:r w:rsidRPr="006C17AA">
        <w:t>Bogsch</w:t>
      </w:r>
      <w:r w:rsidRPr="006C17AA">
        <w:rPr>
          <w:lang w:val="ru-RU"/>
        </w:rPr>
        <w:t xml:space="preserve"> – этап 1 реконструкции цокольного этажа (изменение площади информационного центра и обновление типографии)</w:t>
      </w:r>
      <w:r w:rsidR="00452217" w:rsidRPr="006C17AA">
        <w:rPr>
          <w:lang w:val="ru-RU"/>
        </w:rPr>
        <w:t>;</w:t>
      </w:r>
      <w:r w:rsidR="00260965" w:rsidRPr="006C17AA">
        <w:rPr>
          <w:lang w:val="ru-RU"/>
        </w:rPr>
        <w:t xml:space="preserve"> 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lang w:val="ru-RU"/>
        </w:rPr>
      </w:pPr>
      <w:r>
        <w:rPr>
          <w:lang w:val="ru-RU"/>
        </w:rPr>
        <w:t>з</w:t>
      </w:r>
      <w:r w:rsidRPr="006C17AA">
        <w:rPr>
          <w:lang w:val="ru-RU"/>
        </w:rPr>
        <w:t xml:space="preserve">дание </w:t>
      </w:r>
      <w:r w:rsidRPr="006C17AA">
        <w:t>Arpad</w:t>
      </w:r>
      <w:r w:rsidRPr="006C17AA">
        <w:rPr>
          <w:lang w:val="ru-RU"/>
        </w:rPr>
        <w:t xml:space="preserve"> </w:t>
      </w:r>
      <w:r w:rsidRPr="006C17AA">
        <w:t>Bogsch</w:t>
      </w:r>
      <w:r w:rsidRPr="006C17AA">
        <w:rPr>
          <w:lang w:val="ru-RU"/>
        </w:rPr>
        <w:t xml:space="preserve"> – замена некоторых окон</w:t>
      </w:r>
      <w:r w:rsidR="00452217" w:rsidRPr="006C17AA">
        <w:rPr>
          <w:lang w:val="ru-RU"/>
        </w:rPr>
        <w:t xml:space="preserve">;  </w:t>
      </w:r>
      <w:r>
        <w:rPr>
          <w:lang w:val="ru-RU"/>
        </w:rPr>
        <w:t>и</w:t>
      </w:r>
    </w:p>
    <w:p w:rsidR="00260965" w:rsidRPr="006C17AA" w:rsidRDefault="006C17AA" w:rsidP="006C17AA">
      <w:pPr>
        <w:numPr>
          <w:ilvl w:val="0"/>
          <w:numId w:val="19"/>
        </w:numPr>
        <w:spacing w:after="120"/>
        <w:ind w:left="994" w:hanging="432"/>
        <w:rPr>
          <w:lang w:val="ru-RU"/>
        </w:rPr>
      </w:pPr>
      <w:r>
        <w:rPr>
          <w:szCs w:val="22"/>
          <w:lang w:val="ru-RU"/>
        </w:rPr>
        <w:t>м</w:t>
      </w:r>
      <w:r w:rsidRPr="006C17AA">
        <w:rPr>
          <w:szCs w:val="22"/>
          <w:lang w:val="ru-RU"/>
        </w:rPr>
        <w:t>еры обеспечения физической безопасности и пожаробезопасности</w:t>
      </w:r>
      <w:r w:rsidR="00452217" w:rsidRPr="006C17AA">
        <w:rPr>
          <w:lang w:val="ru-RU"/>
        </w:rPr>
        <w:t>.</w:t>
      </w:r>
    </w:p>
    <w:p w:rsidR="00260965" w:rsidRPr="006C17AA" w:rsidRDefault="00260965" w:rsidP="00260965">
      <w:pPr>
        <w:rPr>
          <w:lang w:val="ru-RU"/>
        </w:rPr>
      </w:pPr>
    </w:p>
    <w:p w:rsidR="00316EEE" w:rsidRDefault="00316EEE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EE2533" w:rsidRPr="00937899" w:rsidRDefault="00A04A79" w:rsidP="00260965">
      <w:pPr>
        <w:rPr>
          <w:b/>
        </w:rPr>
      </w:pPr>
      <w:r>
        <w:rPr>
          <w:b/>
          <w:lang w:val="ru-RU"/>
        </w:rPr>
        <w:lastRenderedPageBreak/>
        <w:t>ПРОГРЕСС НА СЕГОДНЯШНИЙ ДЕНЬ</w:t>
      </w:r>
      <w:r w:rsidR="00EE2533" w:rsidRPr="00937899">
        <w:rPr>
          <w:b/>
        </w:rPr>
        <w:t xml:space="preserve"> </w:t>
      </w:r>
    </w:p>
    <w:p w:rsidR="00EE2533" w:rsidRPr="00937899" w:rsidRDefault="00EE2533" w:rsidP="00260965"/>
    <w:p w:rsidR="007B11B9" w:rsidRPr="00881D88" w:rsidRDefault="00881D88" w:rsidP="00937899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Механизм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управлени</w:t>
      </w:r>
      <w:r>
        <w:rPr>
          <w:szCs w:val="22"/>
          <w:lang w:val="ru-RU"/>
        </w:rPr>
        <w:t>я</w:t>
      </w:r>
      <w:r w:rsidR="007B11B9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имеет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кардинальное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значение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для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успешного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осуществления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всех</w:t>
      </w:r>
      <w:r w:rsidR="00AF43F6" w:rsidRPr="00881D88">
        <w:rPr>
          <w:szCs w:val="22"/>
          <w:lang w:val="ru-RU"/>
        </w:rPr>
        <w:t xml:space="preserve"> </w:t>
      </w:r>
      <w:r w:rsidR="00AF43F6">
        <w:rPr>
          <w:szCs w:val="22"/>
          <w:lang w:val="ru-RU"/>
        </w:rPr>
        <w:t>проектов</w:t>
      </w:r>
      <w:r w:rsidR="007B11B9" w:rsidRPr="00881D88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он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определяет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структуры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процессы</w:t>
      </w:r>
      <w:r w:rsidRPr="00881D8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направляют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контролируют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достижению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881D8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обеспечивает</w:t>
      </w:r>
      <w:r w:rsidRPr="00881D8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ответственность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подотчетность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четко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определены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доведены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сведения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881D8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кого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88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="007B11B9" w:rsidRPr="00881D88">
        <w:rPr>
          <w:szCs w:val="22"/>
          <w:lang w:val="ru-RU"/>
        </w:rPr>
        <w:t xml:space="preserve">.  </w:t>
      </w:r>
    </w:p>
    <w:p w:rsidR="00EE2533" w:rsidRPr="003D6FCB" w:rsidRDefault="00881D88" w:rsidP="00E55961">
      <w:pPr>
        <w:pStyle w:val="ONUME"/>
        <w:keepNext/>
        <w:keepLines/>
        <w:rPr>
          <w:lang w:val="ru-RU"/>
        </w:rPr>
      </w:pPr>
      <w:r>
        <w:rPr>
          <w:lang w:val="ru-RU"/>
        </w:rPr>
        <w:t>Как</w:t>
      </w:r>
      <w:r w:rsidRPr="00881D88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881D88">
        <w:rPr>
          <w:lang w:val="ru-RU"/>
        </w:rPr>
        <w:t xml:space="preserve"> </w:t>
      </w:r>
      <w:r>
        <w:rPr>
          <w:lang w:val="ru-RU"/>
        </w:rPr>
        <w:t>в</w:t>
      </w:r>
      <w:r w:rsidRPr="00881D88">
        <w:rPr>
          <w:lang w:val="ru-RU"/>
        </w:rPr>
        <w:t xml:space="preserve"> </w:t>
      </w:r>
      <w:r>
        <w:rPr>
          <w:lang w:val="ru-RU"/>
        </w:rPr>
        <w:t>отчете</w:t>
      </w:r>
      <w:r w:rsidRPr="00881D88">
        <w:rPr>
          <w:lang w:val="ru-RU"/>
        </w:rPr>
        <w:t xml:space="preserve"> </w:t>
      </w:r>
      <w:r>
        <w:rPr>
          <w:lang w:val="ru-RU"/>
        </w:rPr>
        <w:t>о</w:t>
      </w:r>
      <w:r w:rsidRPr="00881D88">
        <w:rPr>
          <w:lang w:val="ru-RU"/>
        </w:rPr>
        <w:t xml:space="preserve"> </w:t>
      </w:r>
      <w:r>
        <w:rPr>
          <w:lang w:val="ru-RU"/>
        </w:rPr>
        <w:t>ходе</w:t>
      </w:r>
      <w:r w:rsidRPr="00881D88">
        <w:rPr>
          <w:lang w:val="ru-RU"/>
        </w:rPr>
        <w:t xml:space="preserve"> </w:t>
      </w:r>
      <w:r>
        <w:rPr>
          <w:lang w:val="ru-RU"/>
        </w:rPr>
        <w:t>внедрения</w:t>
      </w:r>
      <w:r w:rsidRPr="00881D88">
        <w:rPr>
          <w:lang w:val="ru-RU"/>
        </w:rPr>
        <w:t xml:space="preserve"> </w:t>
      </w:r>
      <w:r>
        <w:rPr>
          <w:lang w:val="ru-RU"/>
        </w:rPr>
        <w:t>всеобъемлющей</w:t>
      </w:r>
      <w:r w:rsidRPr="00881D88">
        <w:rPr>
          <w:lang w:val="ru-RU"/>
        </w:rPr>
        <w:t xml:space="preserve"> </w:t>
      </w:r>
      <w:r>
        <w:rPr>
          <w:lang w:val="ru-RU"/>
        </w:rPr>
        <w:t>комплексной</w:t>
      </w:r>
      <w:r w:rsidRPr="00881D88">
        <w:rPr>
          <w:lang w:val="ru-RU"/>
        </w:rPr>
        <w:t xml:space="preserve"> </w:t>
      </w:r>
      <w:r>
        <w:rPr>
          <w:lang w:val="ru-RU"/>
        </w:rPr>
        <w:t>системы</w:t>
      </w:r>
      <w:r w:rsidRPr="00881D88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881D88">
        <w:rPr>
          <w:lang w:val="ru-RU"/>
        </w:rPr>
        <w:t xml:space="preserve"> </w:t>
      </w:r>
      <w:r>
        <w:rPr>
          <w:lang w:val="ru-RU"/>
        </w:rPr>
        <w:t>общеорганизационных</w:t>
      </w:r>
      <w:r w:rsidRPr="00881D88">
        <w:rPr>
          <w:lang w:val="ru-RU"/>
        </w:rPr>
        <w:t xml:space="preserve"> </w:t>
      </w:r>
      <w:r>
        <w:rPr>
          <w:lang w:val="ru-RU"/>
        </w:rPr>
        <w:t>ресурсов</w:t>
      </w:r>
      <w:r w:rsidRPr="00881D88">
        <w:rPr>
          <w:lang w:val="ru-RU"/>
        </w:rPr>
        <w:t xml:space="preserve"> (</w:t>
      </w:r>
      <w:r>
        <w:rPr>
          <w:lang w:val="ru-RU"/>
        </w:rPr>
        <w:t>ПОР</w:t>
      </w:r>
      <w:r w:rsidRPr="00881D88">
        <w:rPr>
          <w:lang w:val="ru-RU"/>
        </w:rPr>
        <w:t>)</w:t>
      </w:r>
      <w:r w:rsidR="001A5A3C" w:rsidRPr="00881D88">
        <w:rPr>
          <w:lang w:val="ru-RU"/>
        </w:rPr>
        <w:t xml:space="preserve"> (</w:t>
      </w:r>
      <w:r w:rsidR="001A5A3C" w:rsidRPr="00937899">
        <w:t>WO</w:t>
      </w:r>
      <w:r w:rsidR="001A5A3C" w:rsidRPr="00881D88">
        <w:rPr>
          <w:lang w:val="ru-RU"/>
        </w:rPr>
        <w:t>/</w:t>
      </w:r>
      <w:r w:rsidR="001A5A3C" w:rsidRPr="00937899">
        <w:t>PBC</w:t>
      </w:r>
      <w:r w:rsidR="001A5A3C" w:rsidRPr="00881D88">
        <w:rPr>
          <w:lang w:val="ru-RU"/>
        </w:rPr>
        <w:t xml:space="preserve">/22/15), </w:t>
      </w:r>
      <w:r>
        <w:rPr>
          <w:lang w:val="ru-RU"/>
        </w:rPr>
        <w:t xml:space="preserve">компания «Гартнер Консалтинг» </w:t>
      </w:r>
      <w:r w:rsidR="003D6FCB">
        <w:rPr>
          <w:lang w:val="ru-RU"/>
        </w:rPr>
        <w:t>была нанята во второй половине 2013 г.</w:t>
      </w:r>
      <w:r w:rsidR="003D6FCB" w:rsidRPr="00881D88">
        <w:rPr>
          <w:lang w:val="ru-RU"/>
        </w:rPr>
        <w:t xml:space="preserve"> </w:t>
      </w:r>
      <w:r w:rsidR="003D6FCB">
        <w:rPr>
          <w:lang w:val="ru-RU"/>
        </w:rPr>
        <w:t>для независимой проверки и подтверждения проектов в портфеле ПОР</w:t>
      </w:r>
      <w:r w:rsidR="00EE2533" w:rsidRPr="00881D88">
        <w:rPr>
          <w:lang w:val="ru-RU"/>
        </w:rPr>
        <w:t xml:space="preserve">. </w:t>
      </w:r>
      <w:r w:rsidR="001A5A3C" w:rsidRPr="00881D88">
        <w:rPr>
          <w:lang w:val="ru-RU"/>
        </w:rPr>
        <w:t xml:space="preserve"> </w:t>
      </w:r>
      <w:r w:rsidR="003D6FCB">
        <w:rPr>
          <w:lang w:val="ru-RU"/>
        </w:rPr>
        <w:t>Одна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из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основных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рекомендаций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по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итогам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проверки</w:t>
      </w:r>
      <w:r w:rsidR="003D6FCB" w:rsidRPr="003D6FCB">
        <w:rPr>
          <w:lang w:val="ru-RU"/>
        </w:rPr>
        <w:t xml:space="preserve"> </w:t>
      </w:r>
      <w:r w:rsidR="003D6FCB">
        <w:rPr>
          <w:lang w:val="ru-RU"/>
        </w:rPr>
        <w:t>касалась</w:t>
      </w:r>
      <w:r w:rsidR="003D6FCB" w:rsidRPr="003D6FCB">
        <w:rPr>
          <w:lang w:val="ru-RU"/>
        </w:rPr>
        <w:t xml:space="preserve"> </w:t>
      </w:r>
      <w:r w:rsidR="003D6FCB" w:rsidRPr="00F97E89">
        <w:rPr>
          <w:lang w:val="ru-RU"/>
        </w:rPr>
        <w:t>общ</w:t>
      </w:r>
      <w:r w:rsidR="003D6FCB">
        <w:rPr>
          <w:lang w:val="ru-RU"/>
        </w:rPr>
        <w:t>ей</w:t>
      </w:r>
      <w:r w:rsidR="003D6FCB" w:rsidRPr="00F97E89">
        <w:rPr>
          <w:lang w:val="ru-RU"/>
        </w:rPr>
        <w:t xml:space="preserve"> структур</w:t>
      </w:r>
      <w:r w:rsidR="003D6FCB">
        <w:rPr>
          <w:lang w:val="ru-RU"/>
        </w:rPr>
        <w:t>ы</w:t>
      </w:r>
      <w:r w:rsidR="003D6FCB" w:rsidRPr="00F97E89">
        <w:rPr>
          <w:lang w:val="ru-RU"/>
        </w:rPr>
        <w:t xml:space="preserve"> управления портфелем проектов ПОР </w:t>
      </w:r>
      <w:r w:rsidR="003D6FCB">
        <w:rPr>
          <w:lang w:val="ru-RU"/>
        </w:rPr>
        <w:t>и того, как сделать ее</w:t>
      </w:r>
      <w:r w:rsidR="003D6FCB" w:rsidRPr="00F97E89">
        <w:rPr>
          <w:lang w:val="ru-RU"/>
        </w:rPr>
        <w:t xml:space="preserve"> более гибкой в том, что касается распределения ролей и функций, и пред</w:t>
      </w:r>
      <w:r w:rsidR="003D6FCB">
        <w:rPr>
          <w:lang w:val="ru-RU"/>
        </w:rPr>
        <w:t>усмотреть</w:t>
      </w:r>
      <w:r w:rsidR="003D6FCB" w:rsidRPr="00F97E89">
        <w:rPr>
          <w:lang w:val="ru-RU"/>
        </w:rPr>
        <w:t xml:space="preserve"> четкую иерархию при решении задач</w:t>
      </w:r>
      <w:r w:rsidR="00EE2533" w:rsidRPr="003D6FCB">
        <w:rPr>
          <w:lang w:val="ru-RU"/>
        </w:rPr>
        <w:t>.</w:t>
      </w:r>
      <w:r w:rsidR="001A5A3C" w:rsidRPr="003D6FCB">
        <w:rPr>
          <w:lang w:val="ru-RU"/>
        </w:rPr>
        <w:t xml:space="preserve">  </w:t>
      </w:r>
    </w:p>
    <w:p w:rsidR="007B11B9" w:rsidRPr="00C31E9D" w:rsidRDefault="00C31E9D" w:rsidP="00937899">
      <w:pPr>
        <w:pStyle w:val="ONUME"/>
        <w:rPr>
          <w:szCs w:val="22"/>
          <w:lang w:val="ru-RU"/>
        </w:rPr>
      </w:pPr>
      <w:r>
        <w:rPr>
          <w:lang w:val="ru-RU"/>
        </w:rPr>
        <w:t>После</w:t>
      </w:r>
      <w:r w:rsidRPr="00C31E9D">
        <w:rPr>
          <w:lang w:val="ru-RU"/>
        </w:rPr>
        <w:t xml:space="preserve"> </w:t>
      </w:r>
      <w:r>
        <w:rPr>
          <w:lang w:val="ru-RU"/>
        </w:rPr>
        <w:t>этого</w:t>
      </w:r>
      <w:r w:rsidRPr="00C31E9D">
        <w:rPr>
          <w:lang w:val="ru-RU"/>
        </w:rPr>
        <w:t xml:space="preserve"> </w:t>
      </w:r>
      <w:r>
        <w:rPr>
          <w:lang w:val="ru-RU"/>
        </w:rPr>
        <w:t>для</w:t>
      </w:r>
      <w:r w:rsidRPr="00C31E9D">
        <w:rPr>
          <w:lang w:val="ru-RU"/>
        </w:rPr>
        <w:t xml:space="preserve"> </w:t>
      </w:r>
      <w:r>
        <w:rPr>
          <w:lang w:val="ru-RU"/>
        </w:rPr>
        <w:t>портфеля</w:t>
      </w:r>
      <w:r w:rsidRPr="00C31E9D">
        <w:rPr>
          <w:lang w:val="ru-RU"/>
        </w:rPr>
        <w:t xml:space="preserve"> </w:t>
      </w:r>
      <w:r>
        <w:rPr>
          <w:lang w:val="ru-RU"/>
        </w:rPr>
        <w:t>ПОР</w:t>
      </w:r>
      <w:r w:rsidRPr="00C31E9D">
        <w:rPr>
          <w:lang w:val="ru-RU"/>
        </w:rPr>
        <w:t xml:space="preserve"> </w:t>
      </w:r>
      <w:r>
        <w:rPr>
          <w:lang w:val="ru-RU"/>
        </w:rPr>
        <w:t>была</w:t>
      </w:r>
      <w:r w:rsidRPr="00C31E9D">
        <w:rPr>
          <w:lang w:val="ru-RU"/>
        </w:rPr>
        <w:t xml:space="preserve"> </w:t>
      </w:r>
      <w:r>
        <w:rPr>
          <w:lang w:val="ru-RU"/>
        </w:rPr>
        <w:t>внедрена</w:t>
      </w:r>
      <w:r w:rsidRPr="00C31E9D">
        <w:rPr>
          <w:lang w:val="ru-RU"/>
        </w:rPr>
        <w:t xml:space="preserve"> </w:t>
      </w:r>
      <w:r>
        <w:rPr>
          <w:lang w:val="ru-RU"/>
        </w:rPr>
        <w:t>новая</w:t>
      </w:r>
      <w:r w:rsidRPr="00C31E9D">
        <w:rPr>
          <w:lang w:val="ru-RU"/>
        </w:rPr>
        <w:t xml:space="preserve"> </w:t>
      </w:r>
      <w:r>
        <w:rPr>
          <w:lang w:val="ru-RU"/>
        </w:rPr>
        <w:t>структура</w:t>
      </w:r>
      <w:r w:rsidRPr="00C31E9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C31E9D">
        <w:rPr>
          <w:lang w:val="ru-RU"/>
        </w:rPr>
        <w:t xml:space="preserve">, </w:t>
      </w:r>
      <w:r>
        <w:rPr>
          <w:lang w:val="ru-RU"/>
        </w:rPr>
        <w:t>принципы</w:t>
      </w:r>
      <w:r w:rsidRPr="00C31E9D">
        <w:rPr>
          <w:lang w:val="ru-RU"/>
        </w:rPr>
        <w:t xml:space="preserve"> </w:t>
      </w:r>
      <w:r>
        <w:rPr>
          <w:lang w:val="ru-RU"/>
        </w:rPr>
        <w:t>которой</w:t>
      </w:r>
      <w:r w:rsidRPr="00C31E9D">
        <w:rPr>
          <w:lang w:val="ru-RU"/>
        </w:rPr>
        <w:t xml:space="preserve"> </w:t>
      </w:r>
      <w:r>
        <w:rPr>
          <w:lang w:val="ru-RU"/>
        </w:rPr>
        <w:t>применяются</w:t>
      </w:r>
      <w:r w:rsidRPr="00C31E9D">
        <w:rPr>
          <w:lang w:val="ru-RU"/>
        </w:rPr>
        <w:t xml:space="preserve"> </w:t>
      </w:r>
      <w:r>
        <w:rPr>
          <w:lang w:val="ru-RU"/>
        </w:rPr>
        <w:t>также</w:t>
      </w:r>
      <w:r w:rsidRPr="00C31E9D">
        <w:rPr>
          <w:lang w:val="ru-RU"/>
        </w:rPr>
        <w:t xml:space="preserve"> </w:t>
      </w:r>
      <w:r>
        <w:rPr>
          <w:lang w:val="ru-RU"/>
        </w:rPr>
        <w:t>в</w:t>
      </w:r>
      <w:r w:rsidRPr="00C31E9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31E9D">
        <w:rPr>
          <w:lang w:val="ru-RU"/>
        </w:rPr>
        <w:t xml:space="preserve"> </w:t>
      </w:r>
      <w:r>
        <w:rPr>
          <w:lang w:val="ru-RU"/>
        </w:rPr>
        <w:t>структуры</w:t>
      </w:r>
      <w:r w:rsidRPr="00C31E9D">
        <w:rPr>
          <w:lang w:val="ru-RU"/>
        </w:rPr>
        <w:t xml:space="preserve"> </w:t>
      </w:r>
      <w:r>
        <w:rPr>
          <w:lang w:val="ru-RU"/>
        </w:rPr>
        <w:t>управления, созданной для руководства портфелем проектов, подлежащих осуществлению в рамках ГПКР</w:t>
      </w:r>
      <w:r w:rsidR="00295E2D" w:rsidRPr="00C31E9D">
        <w:rPr>
          <w:lang w:val="ru-RU"/>
        </w:rPr>
        <w:t xml:space="preserve">.   </w:t>
      </w:r>
      <w:r>
        <w:rPr>
          <w:szCs w:val="22"/>
          <w:lang w:val="ru-RU"/>
        </w:rPr>
        <w:t>Эта структура поддерживает эффективное руководство и принятие решений, одновременно обеспечивая применение последовательного подхода ко всем проектам портфеля ГПКР</w:t>
      </w:r>
      <w:r w:rsidR="007B11B9" w:rsidRPr="00C31E9D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крайне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важно</w:t>
      </w:r>
      <w:r w:rsidR="007B11B9" w:rsidRPr="00C31E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поскольку</w:t>
      </w:r>
      <w:r w:rsidR="007B11B9" w:rsidRPr="00C31E9D">
        <w:rPr>
          <w:szCs w:val="22"/>
          <w:lang w:val="ru-RU"/>
        </w:rPr>
        <w:t xml:space="preserve"> (</w:t>
      </w:r>
      <w:proofErr w:type="spellStart"/>
      <w:r w:rsidR="007B11B9" w:rsidRPr="00937899">
        <w:rPr>
          <w:szCs w:val="22"/>
        </w:rPr>
        <w:t>i</w:t>
      </w:r>
      <w:proofErr w:type="spellEnd"/>
      <w:r w:rsidR="007B11B9" w:rsidRPr="00C31E9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ГПКР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одновременным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осуществлением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многочисленных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C31E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требуют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последовательности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процессах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подходе</w:t>
      </w:r>
      <w:r w:rsidRPr="00C31E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="007B11B9" w:rsidRPr="00C31E9D">
        <w:rPr>
          <w:szCs w:val="22"/>
          <w:lang w:val="ru-RU"/>
        </w:rPr>
        <w:t xml:space="preserve"> (</w:t>
      </w:r>
      <w:r w:rsidR="007B11B9" w:rsidRPr="00937899">
        <w:rPr>
          <w:szCs w:val="22"/>
        </w:rPr>
        <w:t>ii</w:t>
      </w:r>
      <w:r w:rsidR="007B11B9" w:rsidRPr="00C31E9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структуры, созданные для механизма управления, должны быть прочными и должны пройти проверку временем, поскольку предполагается, что они</w:t>
      </w:r>
      <w:r w:rsidR="007B11B9" w:rsidRPr="00C31E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сохранены как постоянная</w:t>
      </w:r>
      <w:r w:rsidR="00C35796">
        <w:rPr>
          <w:szCs w:val="22"/>
          <w:lang w:val="ru-RU"/>
        </w:rPr>
        <w:t xml:space="preserve"> отличительная черта работы Организации</w:t>
      </w:r>
      <w:r w:rsidR="007B11B9" w:rsidRPr="00C31E9D">
        <w:rPr>
          <w:szCs w:val="22"/>
          <w:lang w:val="ru-RU"/>
        </w:rPr>
        <w:t>.</w:t>
      </w:r>
    </w:p>
    <w:p w:rsidR="007B11B9" w:rsidRPr="00C35796" w:rsidRDefault="00C35796" w:rsidP="00937899">
      <w:pPr>
        <w:pStyle w:val="ONUME"/>
        <w:rPr>
          <w:szCs w:val="22"/>
          <w:lang w:val="ru-RU"/>
        </w:rPr>
      </w:pPr>
      <w:r>
        <w:rPr>
          <w:lang w:val="ru-RU"/>
        </w:rPr>
        <w:t>В</w:t>
      </w:r>
      <w:r w:rsidRPr="00C3579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35796">
        <w:rPr>
          <w:lang w:val="ru-RU"/>
        </w:rPr>
        <w:t xml:space="preserve"> </w:t>
      </w:r>
      <w:r>
        <w:rPr>
          <w:lang w:val="ru-RU"/>
        </w:rPr>
        <w:t>с</w:t>
      </w:r>
      <w:r w:rsidRPr="00C35796">
        <w:rPr>
          <w:lang w:val="ru-RU"/>
        </w:rPr>
        <w:t xml:space="preserve"> </w:t>
      </w:r>
      <w:r>
        <w:rPr>
          <w:lang w:val="ru-RU"/>
        </w:rPr>
        <w:t>вышесказанным</w:t>
      </w:r>
      <w:r w:rsidRPr="00C35796">
        <w:rPr>
          <w:lang w:val="ru-RU"/>
        </w:rPr>
        <w:t xml:space="preserve"> </w:t>
      </w:r>
      <w:r>
        <w:rPr>
          <w:lang w:val="ru-RU"/>
        </w:rPr>
        <w:t>для</w:t>
      </w:r>
      <w:r w:rsidRPr="00C35796">
        <w:rPr>
          <w:lang w:val="ru-RU"/>
        </w:rPr>
        <w:t xml:space="preserve"> </w:t>
      </w:r>
      <w:r>
        <w:rPr>
          <w:lang w:val="ru-RU"/>
        </w:rPr>
        <w:t>ГПКР создана следующая структура управления</w:t>
      </w:r>
      <w:r w:rsidR="00452217" w:rsidRPr="00C35796">
        <w:rPr>
          <w:szCs w:val="22"/>
          <w:lang w:val="ru-RU"/>
        </w:rPr>
        <w:t>:</w:t>
      </w:r>
    </w:p>
    <w:p w:rsidR="001A5A3C" w:rsidRPr="00C35796" w:rsidRDefault="00C35796" w:rsidP="00452217">
      <w:pPr>
        <w:pStyle w:val="ListParagraph"/>
        <w:numPr>
          <w:ilvl w:val="0"/>
          <w:numId w:val="20"/>
        </w:numPr>
        <w:tabs>
          <w:tab w:val="left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верхнем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уровне</w:t>
      </w:r>
      <w:r w:rsidR="007B11B9" w:rsidRPr="00C35796">
        <w:rPr>
          <w:szCs w:val="22"/>
          <w:lang w:val="ru-RU"/>
        </w:rPr>
        <w:t xml:space="preserve"> </w:t>
      </w:r>
      <w:r w:rsidRPr="00C35796">
        <w:rPr>
          <w:b/>
          <w:lang w:val="ru-RU"/>
        </w:rPr>
        <w:t xml:space="preserve">Совет по осуществлению портфеля проектов </w:t>
      </w:r>
      <w:r>
        <w:rPr>
          <w:b/>
          <w:szCs w:val="22"/>
          <w:lang w:val="ru-RU"/>
        </w:rPr>
        <w:t>ГПКР</w:t>
      </w:r>
      <w:r w:rsidRPr="00C35796">
        <w:rPr>
          <w:b/>
          <w:szCs w:val="22"/>
          <w:lang w:val="ru-RU"/>
        </w:rPr>
        <w:t xml:space="preserve"> </w:t>
      </w:r>
      <w:r>
        <w:rPr>
          <w:szCs w:val="22"/>
          <w:lang w:val="ru-RU"/>
        </w:rPr>
        <w:t>будет руководить, осуществлять надзор и докладывать об осуществлении всего портфеля проектов ГПКР</w:t>
      </w:r>
      <w:r w:rsidR="007B11B9" w:rsidRPr="00C35796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Этот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осуществлять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межфункциональный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надзор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разработкой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скользящего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плана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ГПКР</w:t>
      </w:r>
      <w:r w:rsidRPr="00C3579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устанавливать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очередность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ГПКР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57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пропускать через себя любые предложения о финансировании в рамках ГПКР для представления Комитету по программе и бюджету;</w:t>
      </w:r>
      <w:r w:rsidR="007B11B9" w:rsidRPr="00C35796">
        <w:rPr>
          <w:szCs w:val="22"/>
          <w:lang w:val="ru-RU"/>
        </w:rPr>
        <w:t xml:space="preserve">  </w:t>
      </w:r>
    </w:p>
    <w:p w:rsidR="00937899" w:rsidRPr="00C35796" w:rsidRDefault="00937899" w:rsidP="00937899">
      <w:pPr>
        <w:pStyle w:val="ListParagraph"/>
        <w:tabs>
          <w:tab w:val="left" w:pos="1134"/>
        </w:tabs>
        <w:ind w:left="567"/>
        <w:rPr>
          <w:szCs w:val="22"/>
          <w:lang w:val="ru-RU"/>
        </w:rPr>
      </w:pPr>
    </w:p>
    <w:p w:rsidR="007B11B9" w:rsidRPr="00887554" w:rsidRDefault="00C35796" w:rsidP="00452217">
      <w:pPr>
        <w:pStyle w:val="ListParagraph"/>
        <w:numPr>
          <w:ilvl w:val="0"/>
          <w:numId w:val="20"/>
        </w:numPr>
        <w:tabs>
          <w:tab w:val="left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проекты, осуществляемые в рамках ГПКР, являются различными по своим масштабам, характеру и структуре</w:t>
      </w:r>
      <w:r w:rsidR="007B11B9" w:rsidRPr="00C35796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Поэтому</w:t>
      </w:r>
      <w:r w:rsidRPr="00C52BF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второй</w:t>
      </w:r>
      <w:r w:rsidRPr="00C52BF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уровень</w:t>
      </w:r>
      <w:r w:rsidRPr="00C52BF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составляют</w:t>
      </w:r>
      <w:r w:rsidRPr="00C52BF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различные</w:t>
      </w:r>
      <w:r w:rsidR="007B11B9" w:rsidRPr="00C52BF4">
        <w:rPr>
          <w:szCs w:val="22"/>
          <w:lang w:val="ru-RU"/>
        </w:rPr>
        <w:t xml:space="preserve"> </w:t>
      </w:r>
      <w:r w:rsidR="00C52BF4" w:rsidRPr="00C52BF4">
        <w:rPr>
          <w:b/>
          <w:szCs w:val="22"/>
          <w:lang w:val="ru-RU"/>
        </w:rPr>
        <w:t>советы по осуществлению проектов</w:t>
      </w:r>
      <w:r w:rsidR="00C52BF4">
        <w:rPr>
          <w:szCs w:val="22"/>
          <w:lang w:val="ru-RU"/>
        </w:rPr>
        <w:t>, требующиеся для каждого проекта или для групп проектов</w:t>
      </w:r>
      <w:r w:rsidR="007B11B9" w:rsidRPr="00C52BF4">
        <w:rPr>
          <w:szCs w:val="22"/>
          <w:lang w:val="ru-RU"/>
        </w:rPr>
        <w:t xml:space="preserve">.  </w:t>
      </w:r>
      <w:r w:rsidR="00C52BF4">
        <w:rPr>
          <w:szCs w:val="22"/>
          <w:lang w:val="ru-RU"/>
        </w:rPr>
        <w:t>Эти советы по осуществлению проектов будут отвечать за руководство, принятие решений и изменения в проекте (проектах) под их контролем</w:t>
      </w:r>
      <w:r w:rsidR="007B11B9" w:rsidRPr="00C52BF4">
        <w:rPr>
          <w:szCs w:val="22"/>
          <w:lang w:val="ru-RU"/>
        </w:rPr>
        <w:t xml:space="preserve">.  </w:t>
      </w:r>
      <w:r w:rsidR="00C52BF4">
        <w:rPr>
          <w:szCs w:val="22"/>
          <w:lang w:val="ru-RU"/>
        </w:rPr>
        <w:t>Совет по осуществлению проекта наблюдает за эффективным выполнением проекта (проектов) и обеспечивает</w:t>
      </w:r>
      <w:r w:rsidR="007B11B9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его реализацию в срок, в установленном объеме и в пределах бюджета</w:t>
      </w:r>
      <w:r w:rsidR="007B11B9" w:rsidRPr="00C52BF4">
        <w:rPr>
          <w:szCs w:val="22"/>
          <w:lang w:val="ru-RU"/>
        </w:rPr>
        <w:t xml:space="preserve">.  </w:t>
      </w:r>
      <w:r w:rsidR="00C52BF4">
        <w:rPr>
          <w:szCs w:val="22"/>
          <w:lang w:val="ru-RU"/>
        </w:rPr>
        <w:t>Он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обеспечивает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участие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и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поддержку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всех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затронутых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сторон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по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всей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Организации</w:t>
      </w:r>
      <w:r w:rsidR="00C52BF4" w:rsidRPr="00C52BF4">
        <w:rPr>
          <w:szCs w:val="22"/>
          <w:lang w:val="ru-RU"/>
        </w:rPr>
        <w:t xml:space="preserve">, </w:t>
      </w:r>
      <w:r w:rsidR="00C52BF4">
        <w:rPr>
          <w:szCs w:val="22"/>
          <w:lang w:val="ru-RU"/>
        </w:rPr>
        <w:t>назначение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групп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или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отдельных</w:t>
      </w:r>
      <w:r w:rsidR="00C52BF4" w:rsidRPr="00C52BF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лиц, уполномоченных вносить изменения, управление рисками и контроль качества</w:t>
      </w:r>
      <w:r w:rsidR="007B11B9" w:rsidRPr="00C52BF4">
        <w:rPr>
          <w:szCs w:val="22"/>
          <w:lang w:val="ru-RU"/>
        </w:rPr>
        <w:t xml:space="preserve">.  </w:t>
      </w:r>
      <w:r w:rsidR="00C52BF4">
        <w:rPr>
          <w:szCs w:val="22"/>
          <w:lang w:val="ru-RU"/>
        </w:rPr>
        <w:t>Он</w:t>
      </w:r>
      <w:r w:rsidR="00C52BF4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будет</w:t>
      </w:r>
      <w:r w:rsidR="00C52BF4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также</w:t>
      </w:r>
      <w:r w:rsidR="00C52BF4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заниматься</w:t>
      </w:r>
      <w:r w:rsidR="00C52BF4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постоянным</w:t>
      </w:r>
      <w:r w:rsidR="00C52BF4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подтверждением</w:t>
      </w:r>
      <w:r w:rsidR="007B11B9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деловой</w:t>
      </w:r>
      <w:r w:rsidR="00C52BF4" w:rsidRPr="00887554">
        <w:rPr>
          <w:szCs w:val="22"/>
          <w:lang w:val="ru-RU"/>
        </w:rPr>
        <w:t xml:space="preserve"> </w:t>
      </w:r>
      <w:r w:rsidR="00C52BF4">
        <w:rPr>
          <w:szCs w:val="22"/>
          <w:lang w:val="ru-RU"/>
        </w:rPr>
        <w:t>о</w:t>
      </w:r>
      <w:r w:rsidR="00887554">
        <w:rPr>
          <w:szCs w:val="22"/>
          <w:lang w:val="ru-RU"/>
        </w:rPr>
        <w:t>боснованности</w:t>
      </w:r>
      <w:r w:rsidR="00887554" w:rsidRPr="00887554">
        <w:rPr>
          <w:szCs w:val="22"/>
          <w:lang w:val="ru-RU"/>
        </w:rPr>
        <w:t xml:space="preserve"> </w:t>
      </w:r>
      <w:r w:rsidR="00887554">
        <w:rPr>
          <w:szCs w:val="22"/>
          <w:lang w:val="ru-RU"/>
        </w:rPr>
        <w:t>проекта</w:t>
      </w:r>
      <w:r w:rsidR="00887554" w:rsidRPr="00887554">
        <w:rPr>
          <w:szCs w:val="22"/>
          <w:lang w:val="ru-RU"/>
        </w:rPr>
        <w:t xml:space="preserve"> </w:t>
      </w:r>
      <w:r w:rsidR="00887554">
        <w:rPr>
          <w:szCs w:val="22"/>
          <w:lang w:val="ru-RU"/>
        </w:rPr>
        <w:t>(проектов) и передавать любые вопросы или предложения</w:t>
      </w:r>
      <w:r w:rsidR="007B11B9" w:rsidRPr="00887554">
        <w:rPr>
          <w:szCs w:val="22"/>
          <w:lang w:val="ru-RU"/>
        </w:rPr>
        <w:t xml:space="preserve"> </w:t>
      </w:r>
      <w:r w:rsidR="00887554">
        <w:rPr>
          <w:szCs w:val="22"/>
          <w:lang w:val="ru-RU"/>
        </w:rPr>
        <w:t>в Совет по осуществлению портфеля проектов ГПКР</w:t>
      </w:r>
      <w:r w:rsidR="007B11B9" w:rsidRPr="00887554">
        <w:rPr>
          <w:szCs w:val="22"/>
          <w:lang w:val="ru-RU"/>
        </w:rPr>
        <w:t>.</w:t>
      </w:r>
    </w:p>
    <w:p w:rsidR="007B11B9" w:rsidRPr="00887554" w:rsidRDefault="007B11B9" w:rsidP="007B11B9">
      <w:pPr>
        <w:pStyle w:val="ListParagraph"/>
        <w:rPr>
          <w:szCs w:val="22"/>
          <w:lang w:val="ru-RU"/>
        </w:rPr>
      </w:pPr>
    </w:p>
    <w:p w:rsidR="00344E31" w:rsidRPr="00887554" w:rsidRDefault="00887554" w:rsidP="00937899">
      <w:pPr>
        <w:pStyle w:val="ONUME"/>
        <w:rPr>
          <w:lang w:val="ru-RU"/>
        </w:rPr>
      </w:pPr>
      <w:r>
        <w:rPr>
          <w:lang w:val="ru-RU"/>
        </w:rPr>
        <w:t>В</w:t>
      </w:r>
      <w:r w:rsidRPr="00887554">
        <w:rPr>
          <w:lang w:val="ru-RU"/>
        </w:rPr>
        <w:t xml:space="preserve"> </w:t>
      </w:r>
      <w:r>
        <w:rPr>
          <w:lang w:val="ru-RU"/>
        </w:rPr>
        <w:t>ходе</w:t>
      </w:r>
      <w:r w:rsidRPr="00887554">
        <w:rPr>
          <w:lang w:val="ru-RU"/>
        </w:rPr>
        <w:t xml:space="preserve"> </w:t>
      </w:r>
      <w:r>
        <w:rPr>
          <w:lang w:val="ru-RU"/>
        </w:rPr>
        <w:t>своей</w:t>
      </w:r>
      <w:r w:rsidRPr="00887554">
        <w:rPr>
          <w:lang w:val="ru-RU"/>
        </w:rPr>
        <w:t xml:space="preserve"> </w:t>
      </w:r>
      <w:r>
        <w:rPr>
          <w:lang w:val="ru-RU"/>
        </w:rPr>
        <w:t>тридцать</w:t>
      </w:r>
      <w:r w:rsidRPr="00887554">
        <w:rPr>
          <w:lang w:val="ru-RU"/>
        </w:rPr>
        <w:t xml:space="preserve"> </w:t>
      </w:r>
      <w:r>
        <w:rPr>
          <w:lang w:val="ru-RU"/>
        </w:rPr>
        <w:t>второй</w:t>
      </w:r>
      <w:r w:rsidRPr="00887554">
        <w:rPr>
          <w:lang w:val="ru-RU"/>
        </w:rPr>
        <w:t xml:space="preserve"> </w:t>
      </w:r>
      <w:r>
        <w:rPr>
          <w:lang w:val="ru-RU"/>
        </w:rPr>
        <w:t>сессии</w:t>
      </w:r>
      <w:r w:rsidRPr="00887554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887554">
        <w:rPr>
          <w:lang w:val="ru-RU"/>
        </w:rPr>
        <w:t xml:space="preserve"> 17 – 21 </w:t>
      </w:r>
      <w:r>
        <w:rPr>
          <w:lang w:val="ru-RU"/>
        </w:rPr>
        <w:t>марта</w:t>
      </w:r>
      <w:r w:rsidRPr="00887554">
        <w:rPr>
          <w:lang w:val="ru-RU"/>
        </w:rPr>
        <w:t xml:space="preserve"> 2014 </w:t>
      </w:r>
      <w:r>
        <w:rPr>
          <w:lang w:val="ru-RU"/>
        </w:rPr>
        <w:t>г</w:t>
      </w:r>
      <w:r w:rsidRPr="00887554">
        <w:rPr>
          <w:lang w:val="ru-RU"/>
        </w:rPr>
        <w:t>.</w:t>
      </w:r>
      <w:r>
        <w:rPr>
          <w:lang w:val="ru-RU"/>
        </w:rPr>
        <w:t>, Независимый консультативный комитет по надзору (НККН)</w:t>
      </w:r>
      <w:r w:rsidR="00344E31" w:rsidRPr="00887554">
        <w:rPr>
          <w:lang w:val="ru-RU"/>
        </w:rPr>
        <w:t xml:space="preserve"> </w:t>
      </w:r>
      <w:r>
        <w:rPr>
          <w:lang w:val="ru-RU"/>
        </w:rPr>
        <w:t>обсудил ГПКР с Секретариатом на основе документа</w:t>
      </w:r>
      <w:r w:rsidR="00344E31" w:rsidRPr="00887554">
        <w:rPr>
          <w:lang w:val="ru-RU"/>
        </w:rPr>
        <w:t xml:space="preserve"> </w:t>
      </w:r>
      <w:r w:rsidR="005C0AFE">
        <w:t>A</w:t>
      </w:r>
      <w:r w:rsidR="005C0AFE" w:rsidRPr="00887554">
        <w:rPr>
          <w:lang w:val="ru-RU"/>
        </w:rPr>
        <w:t xml:space="preserve">/51/16.  </w:t>
      </w:r>
      <w:r>
        <w:rPr>
          <w:lang w:val="ru-RU"/>
        </w:rPr>
        <w:t>НККН представил Секретариату ряд ценных предложений в отношении улучшений в следующих областях</w:t>
      </w:r>
      <w:r w:rsidR="00474322" w:rsidRPr="00887554">
        <w:rPr>
          <w:lang w:val="ru-RU"/>
        </w:rPr>
        <w:t>:</w:t>
      </w:r>
      <w:r w:rsidR="005C0AFE" w:rsidRPr="00887554">
        <w:rPr>
          <w:lang w:val="ru-RU"/>
        </w:rPr>
        <w:t xml:space="preserve"> </w:t>
      </w:r>
    </w:p>
    <w:p w:rsidR="00344E31" w:rsidRPr="00852A7E" w:rsidRDefault="00887554" w:rsidP="0047432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улучшенное</w:t>
      </w:r>
      <w:r w:rsidRPr="00852A7E">
        <w:rPr>
          <w:lang w:val="ru-RU"/>
        </w:rPr>
        <w:t xml:space="preserve"> </w:t>
      </w:r>
      <w:r>
        <w:rPr>
          <w:lang w:val="ru-RU"/>
        </w:rPr>
        <w:t>планирование</w:t>
      </w:r>
      <w:r w:rsidRPr="00852A7E">
        <w:rPr>
          <w:lang w:val="ru-RU"/>
        </w:rPr>
        <w:t xml:space="preserve"> </w:t>
      </w:r>
      <w:r>
        <w:rPr>
          <w:lang w:val="ru-RU"/>
        </w:rPr>
        <w:t>и</w:t>
      </w:r>
      <w:r w:rsidRPr="00852A7E">
        <w:rPr>
          <w:lang w:val="ru-RU"/>
        </w:rPr>
        <w:t xml:space="preserve"> </w:t>
      </w:r>
      <w:r>
        <w:rPr>
          <w:lang w:val="ru-RU"/>
        </w:rPr>
        <w:t>отчетность</w:t>
      </w:r>
      <w:r w:rsidR="00474322" w:rsidRPr="00852A7E">
        <w:rPr>
          <w:lang w:val="ru-RU"/>
        </w:rPr>
        <w:t xml:space="preserve"> –</w:t>
      </w:r>
      <w:r w:rsidR="00E9733E" w:rsidRPr="00852A7E">
        <w:rPr>
          <w:lang w:val="ru-RU"/>
        </w:rPr>
        <w:t xml:space="preserve"> </w:t>
      </w:r>
      <w:r>
        <w:rPr>
          <w:lang w:val="ru-RU"/>
        </w:rPr>
        <w:t>было</w:t>
      </w:r>
      <w:r w:rsidRPr="00852A7E">
        <w:rPr>
          <w:lang w:val="ru-RU"/>
        </w:rPr>
        <w:t xml:space="preserve"> </w:t>
      </w:r>
      <w:r>
        <w:rPr>
          <w:lang w:val="ru-RU"/>
        </w:rPr>
        <w:t>отмечено</w:t>
      </w:r>
      <w:r w:rsidRPr="00852A7E">
        <w:rPr>
          <w:lang w:val="ru-RU"/>
        </w:rPr>
        <w:t xml:space="preserve">, </w:t>
      </w:r>
      <w:r>
        <w:rPr>
          <w:lang w:val="ru-RU"/>
        </w:rPr>
        <w:t>что</w:t>
      </w:r>
      <w:r w:rsidR="00E55961" w:rsidRPr="00852A7E">
        <w:rPr>
          <w:lang w:val="ru-RU"/>
        </w:rPr>
        <w:t xml:space="preserve">: </w:t>
      </w:r>
      <w:r w:rsidR="00474322" w:rsidRPr="00852A7E">
        <w:rPr>
          <w:lang w:val="ru-RU"/>
        </w:rPr>
        <w:t xml:space="preserve"> (</w:t>
      </w:r>
      <w:proofErr w:type="spellStart"/>
      <w:r w:rsidR="00474322">
        <w:t>i</w:t>
      </w:r>
      <w:proofErr w:type="spellEnd"/>
      <w:r w:rsidR="00474322" w:rsidRPr="00852A7E">
        <w:rPr>
          <w:lang w:val="ru-RU"/>
        </w:rPr>
        <w:t xml:space="preserve">) </w:t>
      </w:r>
      <w:r>
        <w:rPr>
          <w:lang w:val="ru-RU"/>
        </w:rPr>
        <w:t>было</w:t>
      </w:r>
      <w:r w:rsidRPr="00852A7E">
        <w:rPr>
          <w:lang w:val="ru-RU"/>
        </w:rPr>
        <w:t xml:space="preserve"> </w:t>
      </w:r>
      <w:r>
        <w:rPr>
          <w:lang w:val="ru-RU"/>
        </w:rPr>
        <w:t>бы</w:t>
      </w:r>
      <w:r w:rsidRPr="00852A7E">
        <w:rPr>
          <w:lang w:val="ru-RU"/>
        </w:rPr>
        <w:t xml:space="preserve"> </w:t>
      </w:r>
      <w:r>
        <w:rPr>
          <w:lang w:val="ru-RU"/>
        </w:rPr>
        <w:t>полезно</w:t>
      </w:r>
      <w:r w:rsidRPr="00852A7E">
        <w:rPr>
          <w:lang w:val="ru-RU"/>
        </w:rPr>
        <w:t xml:space="preserve"> </w:t>
      </w:r>
      <w:r>
        <w:rPr>
          <w:lang w:val="ru-RU"/>
        </w:rPr>
        <w:t>представить</w:t>
      </w:r>
      <w:r w:rsidR="00474322" w:rsidRPr="00852A7E">
        <w:rPr>
          <w:lang w:val="ru-RU"/>
        </w:rPr>
        <w:t xml:space="preserve"> </w:t>
      </w:r>
      <w:r>
        <w:rPr>
          <w:lang w:val="ru-RU"/>
        </w:rPr>
        <w:t>главные</w:t>
      </w:r>
      <w:r w:rsidRPr="00852A7E">
        <w:rPr>
          <w:lang w:val="ru-RU"/>
        </w:rPr>
        <w:t xml:space="preserve"> </w:t>
      </w:r>
      <w:r>
        <w:rPr>
          <w:lang w:val="ru-RU"/>
        </w:rPr>
        <w:t>исходные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предположения</w:t>
      </w:r>
      <w:r w:rsidR="00852A7E" w:rsidRPr="00852A7E">
        <w:rPr>
          <w:lang w:val="ru-RU"/>
        </w:rPr>
        <w:t xml:space="preserve">, </w:t>
      </w:r>
      <w:r w:rsidR="00852A7E">
        <w:rPr>
          <w:lang w:val="ru-RU"/>
        </w:rPr>
        <w:t>движущие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ГПКР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со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стратегической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и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с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деловой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точек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зрения</w:t>
      </w:r>
      <w:r w:rsidR="00474322" w:rsidRPr="00852A7E">
        <w:rPr>
          <w:lang w:val="ru-RU"/>
        </w:rPr>
        <w:t xml:space="preserve">; </w:t>
      </w:r>
      <w:r w:rsidR="00E55961" w:rsidRPr="00852A7E">
        <w:rPr>
          <w:lang w:val="ru-RU"/>
        </w:rPr>
        <w:t xml:space="preserve"> </w:t>
      </w:r>
      <w:r w:rsidR="00474322" w:rsidRPr="00852A7E">
        <w:rPr>
          <w:lang w:val="ru-RU"/>
        </w:rPr>
        <w:t>(</w:t>
      </w:r>
      <w:r w:rsidR="00474322">
        <w:t>ii</w:t>
      </w:r>
      <w:r w:rsidR="00474322" w:rsidRPr="00852A7E">
        <w:rPr>
          <w:lang w:val="ru-RU"/>
        </w:rPr>
        <w:t xml:space="preserve">) </w:t>
      </w:r>
      <w:r w:rsidR="00852A7E">
        <w:rPr>
          <w:lang w:val="ru-RU"/>
        </w:rPr>
        <w:t>возможно</w:t>
      </w:r>
      <w:r w:rsidR="00852A7E" w:rsidRPr="00852A7E">
        <w:rPr>
          <w:lang w:val="ru-RU"/>
        </w:rPr>
        <w:t xml:space="preserve">, </w:t>
      </w:r>
      <w:r w:rsidR="00852A7E">
        <w:rPr>
          <w:lang w:val="ru-RU"/>
        </w:rPr>
        <w:t>уместнее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представлять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четырехлетний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план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вместо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нынешнего</w:t>
      </w:r>
      <w:r w:rsidR="00852A7E" w:rsidRPr="00852A7E">
        <w:rPr>
          <w:lang w:val="ru-RU"/>
        </w:rPr>
        <w:t xml:space="preserve"> </w:t>
      </w:r>
      <w:r w:rsidR="00852A7E">
        <w:rPr>
          <w:lang w:val="ru-RU"/>
        </w:rPr>
        <w:t>шестилетнего</w:t>
      </w:r>
      <w:r w:rsidR="00A40F12" w:rsidRPr="00852A7E">
        <w:rPr>
          <w:lang w:val="ru-RU"/>
        </w:rPr>
        <w:t xml:space="preserve">; </w:t>
      </w:r>
      <w:r w:rsidR="00E55961" w:rsidRPr="00852A7E">
        <w:rPr>
          <w:lang w:val="ru-RU"/>
        </w:rPr>
        <w:t xml:space="preserve"> </w:t>
      </w:r>
      <w:r w:rsidR="00852A7E">
        <w:rPr>
          <w:lang w:val="ru-RU"/>
        </w:rPr>
        <w:t>и</w:t>
      </w:r>
      <w:r w:rsidR="00E9733E" w:rsidRPr="00852A7E">
        <w:rPr>
          <w:lang w:val="ru-RU"/>
        </w:rPr>
        <w:t xml:space="preserve"> </w:t>
      </w:r>
      <w:r w:rsidR="00A40F12" w:rsidRPr="00852A7E">
        <w:rPr>
          <w:lang w:val="ru-RU"/>
        </w:rPr>
        <w:t>(</w:t>
      </w:r>
      <w:r w:rsidR="00A40F12">
        <w:t>iii</w:t>
      </w:r>
      <w:r w:rsidR="00A40F12" w:rsidRPr="00852A7E">
        <w:rPr>
          <w:lang w:val="ru-RU"/>
        </w:rPr>
        <w:t xml:space="preserve">) </w:t>
      </w:r>
      <w:r w:rsidR="00852A7E">
        <w:rPr>
          <w:lang w:val="ru-RU"/>
        </w:rPr>
        <w:t>следует рассмотреть вопрос о приведении</w:t>
      </w:r>
      <w:r w:rsidR="00A40F12" w:rsidRPr="00852A7E">
        <w:rPr>
          <w:lang w:val="ru-RU"/>
        </w:rPr>
        <w:t xml:space="preserve"> </w:t>
      </w:r>
      <w:r w:rsidR="00852A7E">
        <w:rPr>
          <w:lang w:val="ru-RU"/>
        </w:rPr>
        <w:t>цикла отчетности ГПКР в соответствие с циклом отчетности по Программе и бюджету, т.е. установить двухлетний цикл отчетности (отчеты о ходе осуществления отдельных проектов в рамках ГПКР будут и далее представляться ежегодно</w:t>
      </w:r>
      <w:r w:rsidR="00E9733E" w:rsidRPr="00852A7E">
        <w:rPr>
          <w:lang w:val="ru-RU"/>
        </w:rPr>
        <w:t>)</w:t>
      </w:r>
      <w:r w:rsidR="00852A7E">
        <w:rPr>
          <w:lang w:val="ru-RU"/>
        </w:rPr>
        <w:t>;</w:t>
      </w:r>
    </w:p>
    <w:p w:rsidR="00474322" w:rsidRPr="00DE3B02" w:rsidRDefault="00852A7E" w:rsidP="00E55961">
      <w:pPr>
        <w:pStyle w:val="ONUME"/>
        <w:keepNext/>
        <w:keepLines/>
        <w:numPr>
          <w:ilvl w:val="1"/>
          <w:numId w:val="5"/>
        </w:numPr>
      </w:pPr>
      <w:r>
        <w:rPr>
          <w:lang w:val="ru-RU"/>
        </w:rPr>
        <w:t>транспарентность</w:t>
      </w:r>
      <w:r w:rsidRPr="00852A7E">
        <w:rPr>
          <w:lang w:val="ru-RU"/>
        </w:rPr>
        <w:t xml:space="preserve"> </w:t>
      </w:r>
      <w:r>
        <w:rPr>
          <w:lang w:val="ru-RU"/>
        </w:rPr>
        <w:t>сметы</w:t>
      </w:r>
      <w:r w:rsidRPr="00852A7E">
        <w:rPr>
          <w:lang w:val="ru-RU"/>
        </w:rPr>
        <w:t xml:space="preserve"> </w:t>
      </w:r>
      <w:r>
        <w:rPr>
          <w:lang w:val="ru-RU"/>
        </w:rPr>
        <w:t>расходов</w:t>
      </w:r>
      <w:r w:rsidR="00474322" w:rsidRPr="00852A7E">
        <w:rPr>
          <w:lang w:val="ru-RU"/>
        </w:rPr>
        <w:t xml:space="preserve"> – </w:t>
      </w:r>
      <w:r>
        <w:rPr>
          <w:lang w:val="ru-RU"/>
        </w:rPr>
        <w:t>было</w:t>
      </w:r>
      <w:r w:rsidRPr="00852A7E">
        <w:rPr>
          <w:lang w:val="ru-RU"/>
        </w:rPr>
        <w:t xml:space="preserve"> </w:t>
      </w:r>
      <w:r>
        <w:rPr>
          <w:lang w:val="ru-RU"/>
        </w:rPr>
        <w:t>предложено</w:t>
      </w:r>
      <w:r w:rsidR="00E55961" w:rsidRPr="00852A7E">
        <w:rPr>
          <w:lang w:val="ru-RU"/>
        </w:rPr>
        <w:t xml:space="preserve">: </w:t>
      </w:r>
      <w:r w:rsidR="00E9733E" w:rsidRPr="00852A7E">
        <w:rPr>
          <w:lang w:val="ru-RU"/>
        </w:rPr>
        <w:t xml:space="preserve"> </w:t>
      </w:r>
      <w:r w:rsidR="00270242" w:rsidRPr="00852A7E">
        <w:rPr>
          <w:lang w:val="ru-RU"/>
        </w:rPr>
        <w:t>(</w:t>
      </w:r>
      <w:proofErr w:type="spellStart"/>
      <w:r w:rsidR="00270242">
        <w:t>i</w:t>
      </w:r>
      <w:proofErr w:type="spellEnd"/>
      <w:r w:rsidR="00270242" w:rsidRPr="00852A7E">
        <w:rPr>
          <w:lang w:val="ru-RU"/>
        </w:rPr>
        <w:t xml:space="preserve">) </w:t>
      </w:r>
      <w:r>
        <w:rPr>
          <w:lang w:val="ru-RU"/>
        </w:rPr>
        <w:t>представлять</w:t>
      </w:r>
      <w:r w:rsidRPr="00852A7E">
        <w:rPr>
          <w:lang w:val="ru-RU"/>
        </w:rPr>
        <w:t xml:space="preserve"> </w:t>
      </w:r>
      <w:r>
        <w:rPr>
          <w:lang w:val="ru-RU"/>
        </w:rPr>
        <w:t>для</w:t>
      </w:r>
      <w:r w:rsidRPr="00852A7E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852A7E">
        <w:rPr>
          <w:lang w:val="ru-RU"/>
        </w:rPr>
        <w:t xml:space="preserve"> </w:t>
      </w:r>
      <w:r>
        <w:rPr>
          <w:lang w:val="ru-RU"/>
        </w:rPr>
        <w:t>проектов</w:t>
      </w:r>
      <w:r w:rsidRPr="00852A7E">
        <w:rPr>
          <w:lang w:val="ru-RU"/>
        </w:rPr>
        <w:t xml:space="preserve"> </w:t>
      </w:r>
      <w:r>
        <w:rPr>
          <w:lang w:val="ru-RU"/>
        </w:rPr>
        <w:t>более</w:t>
      </w:r>
      <w:r w:rsidRPr="00852A7E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852A7E">
        <w:rPr>
          <w:lang w:val="ru-RU"/>
        </w:rPr>
        <w:t xml:space="preserve"> </w:t>
      </w:r>
      <w:r>
        <w:rPr>
          <w:lang w:val="ru-RU"/>
        </w:rPr>
        <w:t>анализ</w:t>
      </w:r>
      <w:r w:rsidRPr="00852A7E">
        <w:rPr>
          <w:lang w:val="ru-RU"/>
        </w:rPr>
        <w:t xml:space="preserve"> </w:t>
      </w:r>
      <w:r>
        <w:rPr>
          <w:lang w:val="ru-RU"/>
        </w:rPr>
        <w:t>расходов</w:t>
      </w:r>
      <w:r w:rsidRPr="00852A7E">
        <w:rPr>
          <w:lang w:val="ru-RU"/>
        </w:rPr>
        <w:t xml:space="preserve"> </w:t>
      </w:r>
      <w:r>
        <w:rPr>
          <w:lang w:val="ru-RU"/>
        </w:rPr>
        <w:t>и</w:t>
      </w:r>
      <w:r w:rsidRPr="00852A7E">
        <w:rPr>
          <w:lang w:val="ru-RU"/>
        </w:rPr>
        <w:t xml:space="preserve"> </w:t>
      </w:r>
      <w:r>
        <w:rPr>
          <w:lang w:val="ru-RU"/>
        </w:rPr>
        <w:t>выгод</w:t>
      </w:r>
      <w:r w:rsidR="00A40F12" w:rsidRPr="00852A7E">
        <w:rPr>
          <w:lang w:val="ru-RU"/>
        </w:rPr>
        <w:t>;</w:t>
      </w:r>
      <w:r w:rsidR="00270242" w:rsidRPr="00852A7E">
        <w:rPr>
          <w:lang w:val="ru-RU"/>
        </w:rPr>
        <w:t xml:space="preserve"> </w:t>
      </w:r>
      <w:r w:rsidR="00E55961" w:rsidRPr="00852A7E">
        <w:rPr>
          <w:lang w:val="ru-RU"/>
        </w:rPr>
        <w:t xml:space="preserve"> </w:t>
      </w:r>
      <w:r>
        <w:rPr>
          <w:lang w:val="ru-RU"/>
        </w:rPr>
        <w:t>и</w:t>
      </w:r>
      <w:r w:rsidR="00E55961" w:rsidRPr="00852A7E">
        <w:rPr>
          <w:lang w:val="ru-RU"/>
        </w:rPr>
        <w:t xml:space="preserve"> (</w:t>
      </w:r>
      <w:r w:rsidR="00E55961">
        <w:t>ii</w:t>
      </w:r>
      <w:r w:rsidR="00270242" w:rsidRPr="00852A7E">
        <w:rPr>
          <w:lang w:val="ru-RU"/>
        </w:rPr>
        <w:t xml:space="preserve">) </w:t>
      </w:r>
      <w:r w:rsidR="00DE3B02">
        <w:rPr>
          <w:lang w:val="ru-RU"/>
        </w:rPr>
        <w:t>включить список проектов, оцениваемых как проекты с приоритетностью</w:t>
      </w:r>
      <w:r w:rsidR="00E9733E" w:rsidRPr="00852A7E">
        <w:rPr>
          <w:lang w:val="ru-RU"/>
        </w:rPr>
        <w:t xml:space="preserve"> </w:t>
      </w:r>
      <w:r w:rsidR="00695021">
        <w:t>B</w:t>
      </w:r>
      <w:r w:rsidR="00695021" w:rsidRPr="00DE3B02">
        <w:t xml:space="preserve"> </w:t>
      </w:r>
      <w:r w:rsidR="00695021">
        <w:t>C</w:t>
      </w:r>
      <w:r w:rsidR="00DE3B02" w:rsidRPr="00DE3B02">
        <w:t>,</w:t>
      </w:r>
      <w:r w:rsidR="00695021">
        <w:rPr>
          <w:rStyle w:val="FootnoteReference"/>
        </w:rPr>
        <w:footnoteReference w:id="2"/>
      </w:r>
      <w:r w:rsidR="00695021" w:rsidRPr="00DE3B02">
        <w:t xml:space="preserve"> </w:t>
      </w:r>
      <w:r w:rsidR="00DE3B02">
        <w:rPr>
          <w:lang w:val="ru-RU"/>
        </w:rPr>
        <w:t>чтобы</w:t>
      </w:r>
      <w:r w:rsidR="00DE3B02" w:rsidRPr="00DE3B02">
        <w:t xml:space="preserve"> </w:t>
      </w:r>
      <w:r w:rsidR="00DE3B02">
        <w:rPr>
          <w:lang w:val="ru-RU"/>
        </w:rPr>
        <w:t>иметь</w:t>
      </w:r>
      <w:r w:rsidR="00DE3B02" w:rsidRPr="00DE3B02">
        <w:t xml:space="preserve"> </w:t>
      </w:r>
      <w:r w:rsidR="00DE3B02">
        <w:rPr>
          <w:lang w:val="ru-RU"/>
        </w:rPr>
        <w:t>полное</w:t>
      </w:r>
      <w:r w:rsidR="00DE3B02" w:rsidRPr="00DE3B02">
        <w:t xml:space="preserve"> </w:t>
      </w:r>
      <w:r w:rsidR="00DE3B02">
        <w:rPr>
          <w:lang w:val="ru-RU"/>
        </w:rPr>
        <w:t>представление</w:t>
      </w:r>
      <w:r w:rsidR="00DE3B02" w:rsidRPr="00DE3B02">
        <w:t xml:space="preserve"> </w:t>
      </w:r>
      <w:r w:rsidR="00DE3B02">
        <w:rPr>
          <w:lang w:val="ru-RU"/>
        </w:rPr>
        <w:t>о</w:t>
      </w:r>
      <w:r w:rsidR="00DE3B02" w:rsidRPr="00DE3B02">
        <w:t xml:space="preserve"> </w:t>
      </w:r>
      <w:r w:rsidR="00DE3B02">
        <w:rPr>
          <w:lang w:val="ru-RU"/>
        </w:rPr>
        <w:t>ГПКР</w:t>
      </w:r>
      <w:r w:rsidRPr="00DE3B02">
        <w:t>;</w:t>
      </w:r>
      <w:r w:rsidR="00695021" w:rsidRPr="00DE3B02">
        <w:t xml:space="preserve"> </w:t>
      </w:r>
    </w:p>
    <w:p w:rsidR="00474322" w:rsidRPr="00DE3B02" w:rsidRDefault="00DE3B02" w:rsidP="0047432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увязка</w:t>
      </w:r>
      <w:r w:rsidRPr="00DE3B02">
        <w:rPr>
          <w:lang w:val="ru-RU"/>
        </w:rPr>
        <w:t xml:space="preserve"> </w:t>
      </w:r>
      <w:r>
        <w:rPr>
          <w:lang w:val="ru-RU"/>
        </w:rPr>
        <w:t>со</w:t>
      </w:r>
      <w:r w:rsidRPr="00DE3B02">
        <w:rPr>
          <w:lang w:val="ru-RU"/>
        </w:rPr>
        <w:t xml:space="preserve"> </w:t>
      </w:r>
      <w:r>
        <w:rPr>
          <w:lang w:val="ru-RU"/>
        </w:rPr>
        <w:t>стратегиями</w:t>
      </w:r>
      <w:r w:rsidRPr="00DE3B02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474322" w:rsidRPr="00DE3B02">
        <w:rPr>
          <w:lang w:val="ru-RU"/>
        </w:rPr>
        <w:t xml:space="preserve"> – </w:t>
      </w:r>
      <w:r>
        <w:rPr>
          <w:lang w:val="ru-RU"/>
        </w:rPr>
        <w:t>было</w:t>
      </w:r>
      <w:r w:rsidRPr="00DE3B02">
        <w:rPr>
          <w:lang w:val="ru-RU"/>
        </w:rPr>
        <w:t xml:space="preserve"> </w:t>
      </w:r>
      <w:r>
        <w:rPr>
          <w:lang w:val="ru-RU"/>
        </w:rPr>
        <w:t>отмечено</w:t>
      </w:r>
      <w:r w:rsidRPr="00DE3B02">
        <w:rPr>
          <w:lang w:val="ru-RU"/>
        </w:rPr>
        <w:t xml:space="preserve">, </w:t>
      </w:r>
      <w:r>
        <w:rPr>
          <w:lang w:val="ru-RU"/>
        </w:rPr>
        <w:t>что</w:t>
      </w:r>
      <w:r w:rsidRPr="00DE3B02">
        <w:rPr>
          <w:lang w:val="ru-RU"/>
        </w:rPr>
        <w:t xml:space="preserve"> </w:t>
      </w:r>
      <w:r>
        <w:rPr>
          <w:lang w:val="ru-RU"/>
        </w:rPr>
        <w:t>было</w:t>
      </w:r>
      <w:r w:rsidRPr="00DE3B02">
        <w:rPr>
          <w:lang w:val="ru-RU"/>
        </w:rPr>
        <w:t xml:space="preserve"> </w:t>
      </w:r>
      <w:r>
        <w:rPr>
          <w:lang w:val="ru-RU"/>
        </w:rPr>
        <w:t>бы</w:t>
      </w:r>
      <w:r w:rsidRPr="00DE3B02">
        <w:rPr>
          <w:lang w:val="ru-RU"/>
        </w:rPr>
        <w:t xml:space="preserve"> </w:t>
      </w:r>
      <w:r>
        <w:rPr>
          <w:lang w:val="ru-RU"/>
        </w:rPr>
        <w:t>полезно</w:t>
      </w:r>
      <w:r w:rsidRPr="00DE3B02">
        <w:rPr>
          <w:lang w:val="ru-RU"/>
        </w:rPr>
        <w:t xml:space="preserve"> </w:t>
      </w:r>
      <w:r>
        <w:rPr>
          <w:lang w:val="ru-RU"/>
        </w:rPr>
        <w:t>четко</w:t>
      </w:r>
      <w:r w:rsidRPr="00DE3B02">
        <w:rPr>
          <w:lang w:val="ru-RU"/>
        </w:rPr>
        <w:t xml:space="preserve"> </w:t>
      </w:r>
      <w:r>
        <w:rPr>
          <w:lang w:val="ru-RU"/>
        </w:rPr>
        <w:t>устанавливать</w:t>
      </w:r>
      <w:r w:rsidRPr="00DE3B02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DE3B02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DE3B02">
        <w:rPr>
          <w:lang w:val="ru-RU"/>
        </w:rPr>
        <w:t xml:space="preserve"> </w:t>
      </w:r>
      <w:r>
        <w:rPr>
          <w:lang w:val="ru-RU"/>
        </w:rPr>
        <w:t>проектов</w:t>
      </w:r>
      <w:r w:rsidRPr="00DE3B02">
        <w:rPr>
          <w:lang w:val="ru-RU"/>
        </w:rPr>
        <w:t xml:space="preserve"> </w:t>
      </w:r>
      <w:r>
        <w:rPr>
          <w:lang w:val="ru-RU"/>
        </w:rPr>
        <w:t>с</w:t>
      </w:r>
      <w:r w:rsidRPr="00DE3B02">
        <w:rPr>
          <w:lang w:val="ru-RU"/>
        </w:rPr>
        <w:t xml:space="preserve"> </w:t>
      </w:r>
      <w:r>
        <w:rPr>
          <w:lang w:val="ru-RU"/>
        </w:rPr>
        <w:t>осуществлением</w:t>
      </w:r>
      <w:r w:rsidRPr="00DE3B02">
        <w:rPr>
          <w:lang w:val="ru-RU"/>
        </w:rPr>
        <w:t xml:space="preserve"> </w:t>
      </w:r>
      <w:r>
        <w:rPr>
          <w:lang w:val="ru-RU"/>
        </w:rPr>
        <w:t>главных</w:t>
      </w:r>
      <w:r w:rsidRPr="00DE3B02">
        <w:rPr>
          <w:lang w:val="ru-RU"/>
        </w:rPr>
        <w:t xml:space="preserve"> </w:t>
      </w:r>
      <w:r>
        <w:rPr>
          <w:lang w:val="ru-RU"/>
        </w:rPr>
        <w:t>стратегий</w:t>
      </w:r>
      <w:r w:rsidRPr="00DE3B02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A40F12" w:rsidRPr="00DE3B02">
        <w:rPr>
          <w:lang w:val="ru-RU"/>
        </w:rPr>
        <w:t xml:space="preserve"> </w:t>
      </w:r>
      <w:r w:rsidR="00474322" w:rsidRPr="00DE3B02">
        <w:rPr>
          <w:lang w:val="ru-RU"/>
        </w:rPr>
        <w:t>(</w:t>
      </w:r>
      <w:r>
        <w:rPr>
          <w:lang w:val="ru-RU"/>
        </w:rPr>
        <w:t>кадровая</w:t>
      </w:r>
      <w:r w:rsidRPr="00DE3B02">
        <w:rPr>
          <w:lang w:val="ru-RU"/>
        </w:rPr>
        <w:t xml:space="preserve"> </w:t>
      </w:r>
      <w:r>
        <w:rPr>
          <w:lang w:val="ru-RU"/>
        </w:rPr>
        <w:t>стратегия</w:t>
      </w:r>
      <w:r w:rsidR="00474322" w:rsidRPr="00DE3B02">
        <w:rPr>
          <w:lang w:val="ru-RU"/>
        </w:rPr>
        <w:t xml:space="preserve">, </w:t>
      </w:r>
      <w:r>
        <w:rPr>
          <w:lang w:val="ru-RU"/>
        </w:rPr>
        <w:t>стратегия</w:t>
      </w:r>
      <w:r w:rsidRPr="00DE3B02">
        <w:rPr>
          <w:lang w:val="ru-RU"/>
        </w:rPr>
        <w:t xml:space="preserve"> </w:t>
      </w:r>
      <w:r>
        <w:rPr>
          <w:lang w:val="ru-RU"/>
        </w:rPr>
        <w:t>в</w:t>
      </w:r>
      <w:r w:rsidRPr="00DE3B02">
        <w:rPr>
          <w:lang w:val="ru-RU"/>
        </w:rPr>
        <w:t xml:space="preserve"> </w:t>
      </w:r>
      <w:r>
        <w:rPr>
          <w:lang w:val="ru-RU"/>
        </w:rPr>
        <w:t>области</w:t>
      </w:r>
      <w:r w:rsidRPr="00DE3B02">
        <w:rPr>
          <w:lang w:val="ru-RU"/>
        </w:rPr>
        <w:t xml:space="preserve"> </w:t>
      </w:r>
      <w:r>
        <w:rPr>
          <w:lang w:val="ru-RU"/>
        </w:rPr>
        <w:t>ИКТ</w:t>
      </w:r>
      <w:r w:rsidRPr="00DE3B02">
        <w:rPr>
          <w:lang w:val="ru-RU"/>
        </w:rPr>
        <w:t xml:space="preserve"> </w:t>
      </w:r>
      <w:r>
        <w:rPr>
          <w:lang w:val="ru-RU"/>
        </w:rPr>
        <w:t>и</w:t>
      </w:r>
      <w:r w:rsidRPr="00DE3B02">
        <w:rPr>
          <w:lang w:val="ru-RU"/>
        </w:rPr>
        <w:t xml:space="preserve"> </w:t>
      </w:r>
      <w:r>
        <w:rPr>
          <w:lang w:val="ru-RU"/>
        </w:rPr>
        <w:t>т</w:t>
      </w:r>
      <w:r w:rsidRPr="00DE3B02">
        <w:rPr>
          <w:lang w:val="ru-RU"/>
        </w:rPr>
        <w:t>.</w:t>
      </w:r>
      <w:r>
        <w:rPr>
          <w:lang w:val="ru-RU"/>
        </w:rPr>
        <w:t>д</w:t>
      </w:r>
      <w:r w:rsidRPr="00DE3B02">
        <w:rPr>
          <w:lang w:val="ru-RU"/>
        </w:rPr>
        <w:t xml:space="preserve">., </w:t>
      </w:r>
      <w:r w:rsidR="00474322" w:rsidRPr="00DE3B02">
        <w:rPr>
          <w:lang w:val="ru-RU"/>
        </w:rPr>
        <w:t xml:space="preserve"> </w:t>
      </w:r>
      <w:r>
        <w:rPr>
          <w:lang w:val="ru-RU"/>
        </w:rPr>
        <w:t>в соответствующих случаях</w:t>
      </w:r>
      <w:r w:rsidR="00474322" w:rsidRPr="00DE3B02">
        <w:rPr>
          <w:lang w:val="ru-RU"/>
        </w:rPr>
        <w:t>)</w:t>
      </w:r>
      <w:r>
        <w:rPr>
          <w:lang w:val="ru-RU"/>
        </w:rPr>
        <w:t>,</w:t>
      </w:r>
      <w:r w:rsidR="00A40F12" w:rsidRPr="00DE3B02">
        <w:rPr>
          <w:lang w:val="ru-RU"/>
        </w:rPr>
        <w:t xml:space="preserve"> </w:t>
      </w:r>
      <w:r>
        <w:rPr>
          <w:lang w:val="ru-RU"/>
        </w:rPr>
        <w:t>когда это уместно</w:t>
      </w:r>
      <w:r w:rsidR="00852A7E" w:rsidRPr="00DE3B02">
        <w:rPr>
          <w:lang w:val="ru-RU"/>
        </w:rPr>
        <w:t>;</w:t>
      </w:r>
    </w:p>
    <w:p w:rsidR="00A40F12" w:rsidRPr="00DE3B02" w:rsidRDefault="00DE3B02" w:rsidP="00A40F1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четкость</w:t>
      </w:r>
      <w:r w:rsidRPr="00DE3B02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="00A40F12" w:rsidRPr="00DE3B02">
        <w:rPr>
          <w:lang w:val="ru-RU"/>
        </w:rPr>
        <w:t xml:space="preserve"> – </w:t>
      </w:r>
      <w:r>
        <w:rPr>
          <w:lang w:val="ru-RU"/>
        </w:rPr>
        <w:t>было</w:t>
      </w:r>
      <w:r w:rsidRPr="00DE3B02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DE3B02">
        <w:rPr>
          <w:lang w:val="ru-RU"/>
        </w:rPr>
        <w:t xml:space="preserve">, </w:t>
      </w:r>
      <w:r>
        <w:rPr>
          <w:lang w:val="ru-RU"/>
        </w:rPr>
        <w:t>что</w:t>
      </w:r>
      <w:r w:rsidRPr="00DE3B02">
        <w:rPr>
          <w:lang w:val="ru-RU"/>
        </w:rPr>
        <w:t xml:space="preserve"> </w:t>
      </w:r>
      <w:r>
        <w:rPr>
          <w:lang w:val="ru-RU"/>
        </w:rPr>
        <w:t>название</w:t>
      </w:r>
      <w:r w:rsidRPr="00DE3B02">
        <w:rPr>
          <w:lang w:val="ru-RU"/>
        </w:rPr>
        <w:t xml:space="preserve"> </w:t>
      </w:r>
      <w:r>
        <w:rPr>
          <w:lang w:val="ru-RU"/>
        </w:rPr>
        <w:t>проекта</w:t>
      </w:r>
      <w:r w:rsidRPr="00DE3B02">
        <w:rPr>
          <w:lang w:val="ru-RU"/>
        </w:rPr>
        <w:t xml:space="preserve"> </w:t>
      </w:r>
      <w:r>
        <w:rPr>
          <w:lang w:val="ru-RU"/>
        </w:rPr>
        <w:t>должно</w:t>
      </w:r>
      <w:r w:rsidRPr="00DE3B02">
        <w:rPr>
          <w:lang w:val="ru-RU"/>
        </w:rPr>
        <w:t xml:space="preserve"> </w:t>
      </w:r>
      <w:r>
        <w:rPr>
          <w:lang w:val="ru-RU"/>
        </w:rPr>
        <w:t>быть</w:t>
      </w:r>
      <w:r w:rsidR="00A40F12" w:rsidRPr="00DE3B02">
        <w:rPr>
          <w:lang w:val="ru-RU"/>
        </w:rPr>
        <w:t xml:space="preserve"> </w:t>
      </w:r>
      <w:r>
        <w:rPr>
          <w:lang w:val="ru-RU"/>
        </w:rPr>
        <w:t>более</w:t>
      </w:r>
      <w:r w:rsidRPr="00DE3B02">
        <w:rPr>
          <w:lang w:val="ru-RU"/>
        </w:rPr>
        <w:t xml:space="preserve"> </w:t>
      </w:r>
      <w:r>
        <w:rPr>
          <w:lang w:val="ru-RU"/>
        </w:rPr>
        <w:t>наглядным</w:t>
      </w:r>
      <w:r w:rsidRPr="00DE3B02">
        <w:rPr>
          <w:lang w:val="ru-RU"/>
        </w:rPr>
        <w:t xml:space="preserve">, </w:t>
      </w:r>
      <w:r>
        <w:rPr>
          <w:lang w:val="ru-RU"/>
        </w:rPr>
        <w:t>чтобы</w:t>
      </w:r>
      <w:r w:rsidRPr="00DE3B02">
        <w:rPr>
          <w:lang w:val="ru-RU"/>
        </w:rPr>
        <w:t xml:space="preserve"> </w:t>
      </w:r>
      <w:r>
        <w:rPr>
          <w:lang w:val="ru-RU"/>
        </w:rPr>
        <w:t>усилить ясность и облегчить понимание</w:t>
      </w:r>
      <w:r w:rsidR="00A40F12" w:rsidRPr="00DE3B02">
        <w:rPr>
          <w:lang w:val="ru-RU"/>
        </w:rPr>
        <w:t>.</w:t>
      </w:r>
    </w:p>
    <w:p w:rsidR="007B11B9" w:rsidRPr="00EA7F3C" w:rsidRDefault="00DE3B02" w:rsidP="00937899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DE3B02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DE3B02">
        <w:rPr>
          <w:lang w:val="ru-RU"/>
        </w:rPr>
        <w:t xml:space="preserve"> </w:t>
      </w:r>
      <w:r>
        <w:rPr>
          <w:lang w:val="ru-RU"/>
        </w:rPr>
        <w:t>конструктивный</w:t>
      </w:r>
      <w:r w:rsidRPr="00DE3B02">
        <w:rPr>
          <w:lang w:val="ru-RU"/>
        </w:rPr>
        <w:t xml:space="preserve"> </w:t>
      </w:r>
      <w:r>
        <w:rPr>
          <w:lang w:val="ru-RU"/>
        </w:rPr>
        <w:t>диалог</w:t>
      </w:r>
      <w:r w:rsidRPr="00DE3B02">
        <w:rPr>
          <w:lang w:val="ru-RU"/>
        </w:rPr>
        <w:t xml:space="preserve"> </w:t>
      </w:r>
      <w:r>
        <w:rPr>
          <w:lang w:val="ru-RU"/>
        </w:rPr>
        <w:t>с</w:t>
      </w:r>
      <w:r w:rsidRPr="00DE3B02">
        <w:rPr>
          <w:lang w:val="ru-RU"/>
        </w:rPr>
        <w:t xml:space="preserve"> </w:t>
      </w:r>
      <w:r>
        <w:rPr>
          <w:lang w:val="ru-RU"/>
        </w:rPr>
        <w:t>НККН</w:t>
      </w:r>
      <w:r w:rsidRPr="00DE3B02">
        <w:rPr>
          <w:lang w:val="ru-RU"/>
        </w:rPr>
        <w:t xml:space="preserve"> </w:t>
      </w:r>
      <w:r>
        <w:rPr>
          <w:lang w:val="ru-RU"/>
        </w:rPr>
        <w:t>и</w:t>
      </w:r>
      <w:r w:rsidRPr="00DE3B02">
        <w:rPr>
          <w:lang w:val="ru-RU"/>
        </w:rPr>
        <w:t xml:space="preserve"> </w:t>
      </w:r>
      <w:r>
        <w:rPr>
          <w:lang w:val="ru-RU"/>
        </w:rPr>
        <w:t>возможность</w:t>
      </w:r>
      <w:r w:rsidR="00A40F12" w:rsidRPr="00DE3B02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DE3B02">
        <w:rPr>
          <w:lang w:val="ru-RU"/>
        </w:rPr>
        <w:t xml:space="preserve"> </w:t>
      </w:r>
      <w:r>
        <w:rPr>
          <w:lang w:val="ru-RU"/>
        </w:rPr>
        <w:t>и</w:t>
      </w:r>
      <w:r w:rsidRPr="00DE3B02">
        <w:rPr>
          <w:lang w:val="ru-RU"/>
        </w:rPr>
        <w:t xml:space="preserve"> </w:t>
      </w:r>
      <w:r>
        <w:rPr>
          <w:lang w:val="ru-RU"/>
        </w:rPr>
        <w:t>внести</w:t>
      </w:r>
      <w:r w:rsidRPr="00DE3B02">
        <w:rPr>
          <w:lang w:val="ru-RU"/>
        </w:rPr>
        <w:t xml:space="preserve"> </w:t>
      </w:r>
      <w:r>
        <w:rPr>
          <w:lang w:val="ru-RU"/>
        </w:rPr>
        <w:t>улучшения</w:t>
      </w:r>
      <w:r w:rsidRPr="00DE3B02">
        <w:rPr>
          <w:lang w:val="ru-RU"/>
        </w:rPr>
        <w:t xml:space="preserve"> </w:t>
      </w:r>
      <w:r>
        <w:rPr>
          <w:lang w:val="ru-RU"/>
        </w:rPr>
        <w:t>в содержание и презентацию ГПКР</w:t>
      </w:r>
      <w:r w:rsidR="00DA1E76" w:rsidRPr="00EA7F3C">
        <w:rPr>
          <w:lang w:val="ru-RU"/>
        </w:rPr>
        <w:t xml:space="preserve">, </w:t>
      </w:r>
      <w:r w:rsidR="00DA1E76">
        <w:rPr>
          <w:lang w:val="ru-RU"/>
        </w:rPr>
        <w:t>который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будет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и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далее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обсуждаться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с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НККН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до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реализации</w:t>
      </w:r>
      <w:r w:rsidR="00DA1E76" w:rsidRPr="00EA7F3C">
        <w:rPr>
          <w:lang w:val="ru-RU"/>
        </w:rPr>
        <w:t xml:space="preserve"> </w:t>
      </w:r>
      <w:r w:rsidR="00DA1E76">
        <w:rPr>
          <w:lang w:val="ru-RU"/>
        </w:rPr>
        <w:t>проектов</w:t>
      </w:r>
      <w:r w:rsidR="00A40F12" w:rsidRPr="00EA7F3C">
        <w:rPr>
          <w:lang w:val="ru-RU"/>
        </w:rPr>
        <w:t>.</w:t>
      </w:r>
    </w:p>
    <w:p w:rsidR="00A40F12" w:rsidRPr="00550608" w:rsidRDefault="00EA7F3C" w:rsidP="00937899">
      <w:pPr>
        <w:pStyle w:val="ONUME"/>
        <w:rPr>
          <w:lang w:val="ru-RU"/>
        </w:rPr>
      </w:pPr>
      <w:r>
        <w:rPr>
          <w:lang w:val="ru-RU"/>
        </w:rPr>
        <w:t>Далее</w:t>
      </w:r>
      <w:r w:rsidRPr="00EA7F3C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EA7F3C">
        <w:rPr>
          <w:lang w:val="ru-RU"/>
        </w:rPr>
        <w:t xml:space="preserve">, </w:t>
      </w:r>
      <w:r>
        <w:rPr>
          <w:lang w:val="ru-RU"/>
        </w:rPr>
        <w:t>что</w:t>
      </w:r>
      <w:r w:rsidR="00D14D4E" w:rsidRPr="00EA7F3C">
        <w:rPr>
          <w:lang w:val="ru-RU"/>
        </w:rPr>
        <w:t xml:space="preserve"> </w:t>
      </w:r>
      <w:r>
        <w:rPr>
          <w:lang w:val="ru-RU"/>
        </w:rPr>
        <w:t xml:space="preserve">эффективность затрат при осуществлении утвержденных проектов ГПКР имеет, как считается, первостепенное значение, и будет уделяться постоянное внимание обеспечению того, чтобы </w:t>
      </w:r>
      <w:r w:rsidR="00550608">
        <w:rPr>
          <w:lang w:val="ru-RU"/>
        </w:rPr>
        <w:t>проекты осуществлялись по возможности наиболее экономичным образом</w:t>
      </w:r>
      <w:r w:rsidR="00D14D4E" w:rsidRPr="00EA7F3C">
        <w:rPr>
          <w:lang w:val="ru-RU"/>
        </w:rPr>
        <w:t xml:space="preserve">.  </w:t>
      </w:r>
      <w:r w:rsidR="00550608">
        <w:rPr>
          <w:lang w:val="ru-RU"/>
        </w:rPr>
        <w:t>Помимо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этого</w:t>
      </w:r>
      <w:r w:rsidR="00E9733E" w:rsidRPr="00550608">
        <w:rPr>
          <w:lang w:val="ru-RU"/>
        </w:rPr>
        <w:t xml:space="preserve">, </w:t>
      </w:r>
      <w:r w:rsidR="00550608">
        <w:rPr>
          <w:lang w:val="ru-RU"/>
        </w:rPr>
        <w:t>эффективность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затрат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в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Организации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будет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и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далее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оставаться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предметов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отчетов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в</w:t>
      </w:r>
      <w:r w:rsidR="00550608" w:rsidRPr="00550608">
        <w:rPr>
          <w:lang w:val="ru-RU"/>
        </w:rPr>
        <w:t xml:space="preserve"> </w:t>
      </w:r>
      <w:r w:rsidR="00550608">
        <w:rPr>
          <w:lang w:val="ru-RU"/>
        </w:rPr>
        <w:t>рамках</w:t>
      </w:r>
      <w:r w:rsidR="00E9733E" w:rsidRPr="00550608">
        <w:rPr>
          <w:lang w:val="ru-RU"/>
        </w:rPr>
        <w:t xml:space="preserve"> </w:t>
      </w:r>
      <w:r w:rsidR="00550608">
        <w:rPr>
          <w:lang w:val="ru-RU"/>
        </w:rPr>
        <w:t>отчетности о реализации программы и будет направлена на обеспечение того, чтобы соответствующая экономия, накопленная в ходе двухлетнего периода, материализовалась в виде увеличения имеющихся у Организации резервов</w:t>
      </w:r>
      <w:r w:rsidR="00D14D4E" w:rsidRPr="00550608">
        <w:rPr>
          <w:lang w:val="ru-RU"/>
        </w:rPr>
        <w:t>.</w:t>
      </w:r>
    </w:p>
    <w:p w:rsidR="00316EEE" w:rsidRDefault="00EA7F3C" w:rsidP="0072327D">
      <w:pPr>
        <w:pStyle w:val="ONUME"/>
      </w:pPr>
      <w:r>
        <w:rPr>
          <w:lang w:val="ru-RU"/>
        </w:rPr>
        <w:t>Предлагается следующий пункт решения</w:t>
      </w:r>
      <w:r w:rsidR="00B804A6" w:rsidRPr="00937899">
        <w:t>.</w:t>
      </w:r>
    </w:p>
    <w:p w:rsidR="00316EEE" w:rsidRDefault="00316EEE">
      <w:r>
        <w:br w:type="page"/>
      </w:r>
    </w:p>
    <w:p w:rsidR="00B804A6" w:rsidRPr="00937899" w:rsidRDefault="00B804A6" w:rsidP="00316EEE">
      <w:pPr>
        <w:pStyle w:val="ONUME"/>
        <w:numPr>
          <w:ilvl w:val="0"/>
          <w:numId w:val="0"/>
        </w:numPr>
      </w:pPr>
      <w:bookmarkStart w:id="5" w:name="_GoBack"/>
      <w:bookmarkEnd w:id="5"/>
    </w:p>
    <w:p w:rsidR="00A40F12" w:rsidRPr="00EA7F3C" w:rsidRDefault="00EA7F3C" w:rsidP="0072327D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Комитет по программе и бюджету принял к сведению</w:t>
      </w:r>
      <w:r w:rsidR="00E55961" w:rsidRPr="00EA7F3C">
        <w:rPr>
          <w:i/>
          <w:lang w:val="ru-RU"/>
        </w:rPr>
        <w:t>:</w:t>
      </w:r>
      <w:r w:rsidR="00B804A6" w:rsidRPr="00EA7F3C">
        <w:rPr>
          <w:i/>
          <w:lang w:val="ru-RU"/>
        </w:rPr>
        <w:t xml:space="preserve"> </w:t>
      </w:r>
    </w:p>
    <w:p w:rsidR="0072327D" w:rsidRPr="00550608" w:rsidRDefault="00550608" w:rsidP="00E55961">
      <w:pPr>
        <w:pStyle w:val="ONUME"/>
        <w:numPr>
          <w:ilvl w:val="8"/>
          <w:numId w:val="5"/>
        </w:numPr>
        <w:tabs>
          <w:tab w:val="left" w:pos="6663"/>
        </w:tabs>
        <w:ind w:left="6096" w:firstLine="114"/>
        <w:rPr>
          <w:i/>
          <w:lang w:val="ru-RU"/>
        </w:rPr>
      </w:pPr>
      <w:r>
        <w:rPr>
          <w:i/>
          <w:lang w:val="ru-RU"/>
        </w:rPr>
        <w:t>структуру</w:t>
      </w:r>
      <w:r w:rsidRPr="00550608">
        <w:rPr>
          <w:i/>
          <w:lang w:val="ru-RU"/>
        </w:rPr>
        <w:t xml:space="preserve"> </w:t>
      </w:r>
      <w:r>
        <w:rPr>
          <w:i/>
          <w:lang w:val="ru-RU"/>
        </w:rPr>
        <w:t>управления</w:t>
      </w:r>
      <w:r w:rsidRPr="00550608">
        <w:rPr>
          <w:i/>
          <w:lang w:val="ru-RU"/>
        </w:rPr>
        <w:t xml:space="preserve">, </w:t>
      </w:r>
      <w:r>
        <w:rPr>
          <w:i/>
          <w:lang w:val="ru-RU"/>
        </w:rPr>
        <w:t>созданную</w:t>
      </w:r>
      <w:r w:rsidRPr="00550608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550608">
        <w:rPr>
          <w:i/>
          <w:lang w:val="ru-RU"/>
        </w:rPr>
        <w:t xml:space="preserve"> </w:t>
      </w:r>
      <w:r>
        <w:rPr>
          <w:i/>
          <w:lang w:val="ru-RU"/>
        </w:rPr>
        <w:t>руководства</w:t>
      </w:r>
      <w:r w:rsidRPr="00550608">
        <w:rPr>
          <w:i/>
          <w:lang w:val="ru-RU"/>
        </w:rPr>
        <w:t xml:space="preserve">, </w:t>
      </w:r>
      <w:r>
        <w:rPr>
          <w:i/>
          <w:lang w:val="ru-RU"/>
        </w:rPr>
        <w:t>надзора</w:t>
      </w:r>
      <w:r w:rsidRPr="0055060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550608">
        <w:rPr>
          <w:i/>
          <w:lang w:val="ru-RU"/>
        </w:rPr>
        <w:t xml:space="preserve"> </w:t>
      </w:r>
      <w:r>
        <w:rPr>
          <w:i/>
          <w:lang w:val="ru-RU"/>
        </w:rPr>
        <w:t>представления отчетов о реализации портфеля проектов ГПКР</w:t>
      </w:r>
      <w:r w:rsidR="00520708" w:rsidRPr="00550608">
        <w:rPr>
          <w:i/>
          <w:lang w:val="ru-RU"/>
        </w:rPr>
        <w:t xml:space="preserve"> </w:t>
      </w:r>
      <w:r w:rsidR="001344C0" w:rsidRPr="00550608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1344C0" w:rsidRPr="00550608">
        <w:rPr>
          <w:i/>
          <w:lang w:val="ru-RU"/>
        </w:rPr>
        <w:t xml:space="preserve"> </w:t>
      </w:r>
      <w:r w:rsidR="001344C0">
        <w:rPr>
          <w:i/>
        </w:rPr>
        <w:t>WO</w:t>
      </w:r>
      <w:r w:rsidR="001344C0" w:rsidRPr="00550608">
        <w:rPr>
          <w:i/>
          <w:lang w:val="ru-RU"/>
        </w:rPr>
        <w:t>/</w:t>
      </w:r>
      <w:r w:rsidR="001344C0">
        <w:rPr>
          <w:i/>
        </w:rPr>
        <w:t>PBC</w:t>
      </w:r>
      <w:r w:rsidR="001344C0" w:rsidRPr="00550608">
        <w:rPr>
          <w:i/>
          <w:lang w:val="ru-RU"/>
        </w:rPr>
        <w:t xml:space="preserve">/22/21);  </w:t>
      </w:r>
      <w:r>
        <w:rPr>
          <w:i/>
          <w:lang w:val="ru-RU"/>
        </w:rPr>
        <w:t>и</w:t>
      </w:r>
    </w:p>
    <w:p w:rsidR="00D14D4E" w:rsidRPr="00550608" w:rsidRDefault="00550608" w:rsidP="00E55961">
      <w:pPr>
        <w:pStyle w:val="ONUME"/>
        <w:numPr>
          <w:ilvl w:val="8"/>
          <w:numId w:val="5"/>
        </w:numPr>
        <w:tabs>
          <w:tab w:val="left" w:pos="6663"/>
        </w:tabs>
        <w:ind w:left="6096" w:firstLine="114"/>
        <w:rPr>
          <w:i/>
          <w:lang w:val="ru-RU"/>
        </w:rPr>
      </w:pPr>
      <w:r>
        <w:rPr>
          <w:i/>
          <w:lang w:val="ru-RU"/>
        </w:rPr>
        <w:t>ведущийся диалог с НККН и запланированные улучшения в презентации ГПКР</w:t>
      </w:r>
      <w:r w:rsidR="00D14D4E" w:rsidRPr="00550608">
        <w:rPr>
          <w:i/>
          <w:lang w:val="ru-RU"/>
        </w:rPr>
        <w:t xml:space="preserve"> </w:t>
      </w:r>
      <w:r w:rsidR="001344C0" w:rsidRPr="00550608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1344C0" w:rsidRPr="00550608">
        <w:rPr>
          <w:i/>
          <w:lang w:val="ru-RU"/>
        </w:rPr>
        <w:t xml:space="preserve"> </w:t>
      </w:r>
      <w:r w:rsidR="001344C0">
        <w:rPr>
          <w:i/>
        </w:rPr>
        <w:t>WO</w:t>
      </w:r>
      <w:r w:rsidR="001344C0" w:rsidRPr="00550608">
        <w:rPr>
          <w:i/>
          <w:lang w:val="ru-RU"/>
        </w:rPr>
        <w:t>/</w:t>
      </w:r>
      <w:r w:rsidR="001344C0">
        <w:rPr>
          <w:i/>
        </w:rPr>
        <w:t>PBC</w:t>
      </w:r>
      <w:r w:rsidR="001344C0" w:rsidRPr="00550608">
        <w:rPr>
          <w:i/>
          <w:lang w:val="ru-RU"/>
        </w:rPr>
        <w:t>/22/21)</w:t>
      </w:r>
      <w:r w:rsidR="00E9733E" w:rsidRPr="00550608">
        <w:rPr>
          <w:i/>
          <w:lang w:val="ru-RU"/>
        </w:rPr>
        <w:t>.</w:t>
      </w:r>
    </w:p>
    <w:p w:rsidR="00E55961" w:rsidRPr="00550608" w:rsidRDefault="00E55961" w:rsidP="00E55961">
      <w:pPr>
        <w:pStyle w:val="ONUME"/>
        <w:numPr>
          <w:ilvl w:val="0"/>
          <w:numId w:val="0"/>
        </w:numPr>
        <w:tabs>
          <w:tab w:val="left" w:pos="6663"/>
        </w:tabs>
        <w:ind w:left="6210"/>
        <w:rPr>
          <w:lang w:val="ru-RU"/>
        </w:rPr>
      </w:pPr>
    </w:p>
    <w:p w:rsidR="00E55961" w:rsidRPr="00E55961" w:rsidRDefault="00E55961" w:rsidP="00E55961">
      <w:pPr>
        <w:pStyle w:val="ONUME"/>
        <w:numPr>
          <w:ilvl w:val="0"/>
          <w:numId w:val="0"/>
        </w:numPr>
        <w:tabs>
          <w:tab w:val="left" w:pos="6663"/>
        </w:tabs>
        <w:ind w:left="5529"/>
      </w:pPr>
      <w:r>
        <w:t>[</w:t>
      </w:r>
      <w:r w:rsidR="00550608">
        <w:rPr>
          <w:lang w:val="ru-RU"/>
        </w:rPr>
        <w:t>Конец документа</w:t>
      </w:r>
      <w:r>
        <w:t>]</w:t>
      </w:r>
    </w:p>
    <w:sectPr w:rsidR="00E55961" w:rsidRPr="00E55961" w:rsidSect="0072327D">
      <w:headerReference w:type="default" r:id="rId10"/>
      <w:endnotePr>
        <w:numFmt w:val="decimal"/>
      </w:endnotePr>
      <w:pgSz w:w="11907" w:h="16840" w:code="9"/>
      <w:pgMar w:top="567" w:right="1134" w:bottom="1247" w:left="1418" w:header="51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7E" w:rsidRDefault="00852A7E">
      <w:r>
        <w:separator/>
      </w:r>
    </w:p>
  </w:endnote>
  <w:endnote w:type="continuationSeparator" w:id="0">
    <w:p w:rsidR="00852A7E" w:rsidRDefault="00852A7E" w:rsidP="003B38C1">
      <w:r>
        <w:separator/>
      </w:r>
    </w:p>
    <w:p w:rsidR="00852A7E" w:rsidRPr="003B38C1" w:rsidRDefault="00852A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2A7E" w:rsidRPr="003B38C1" w:rsidRDefault="00852A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7E" w:rsidRDefault="00852A7E">
      <w:r>
        <w:separator/>
      </w:r>
    </w:p>
  </w:footnote>
  <w:footnote w:type="continuationSeparator" w:id="0">
    <w:p w:rsidR="00852A7E" w:rsidRDefault="00852A7E" w:rsidP="008B60B2">
      <w:r>
        <w:separator/>
      </w:r>
    </w:p>
    <w:p w:rsidR="00852A7E" w:rsidRPr="00ED77FB" w:rsidRDefault="00852A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2A7E" w:rsidRPr="00ED77FB" w:rsidRDefault="00852A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52A7E" w:rsidRPr="00852A7E" w:rsidRDefault="00852A7E" w:rsidP="00E5596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52A7E">
        <w:rPr>
          <w:lang w:val="ru-RU"/>
        </w:rPr>
        <w:t xml:space="preserve">  </w:t>
      </w:r>
      <w:r w:rsidRPr="00852A7E">
        <w:rPr>
          <w:b/>
          <w:bCs/>
          <w:lang w:val="ru-RU"/>
        </w:rPr>
        <w:t xml:space="preserve">Приоритетность </w:t>
      </w:r>
      <w:r w:rsidRPr="00852A7E">
        <w:rPr>
          <w:b/>
          <w:bCs/>
        </w:rPr>
        <w:t>A</w:t>
      </w:r>
      <w:r w:rsidRPr="00852A7E">
        <w:rPr>
          <w:b/>
          <w:bCs/>
          <w:lang w:val="ru-RU"/>
        </w:rPr>
        <w:t xml:space="preserve">: </w:t>
      </w:r>
      <w:r w:rsidRPr="00852A7E">
        <w:rPr>
          <w:bCs/>
          <w:lang w:val="ru-RU"/>
        </w:rPr>
        <w:t>Проекты данной категории требуют безотлагательного и срочного осуществления по причине их стратегической важности для Организации или в связи с высоким риском, который их неосуществление может представлять для ведения деятельности, безопасности, здоровья и/или жизнедеятельности персонала и сохранности имущества</w:t>
      </w:r>
      <w:r w:rsidRPr="00852A7E">
        <w:rPr>
          <w:lang w:val="ru-RU"/>
        </w:rPr>
        <w:t xml:space="preserve">. </w:t>
      </w:r>
    </w:p>
    <w:p w:rsidR="00852A7E" w:rsidRPr="00852A7E" w:rsidRDefault="00852A7E" w:rsidP="00E55961">
      <w:pPr>
        <w:pStyle w:val="FootnoteText"/>
        <w:rPr>
          <w:lang w:val="ru-RU"/>
        </w:rPr>
      </w:pPr>
    </w:p>
    <w:p w:rsidR="00852A7E" w:rsidRPr="00DE3B02" w:rsidRDefault="00DE3B02" w:rsidP="00E55961">
      <w:pPr>
        <w:pStyle w:val="FootnoteText"/>
        <w:rPr>
          <w:lang w:val="ru-RU"/>
        </w:rPr>
      </w:pPr>
      <w:r w:rsidRPr="00DE3B02">
        <w:rPr>
          <w:b/>
          <w:bCs/>
          <w:lang w:val="ru-RU"/>
        </w:rPr>
        <w:t xml:space="preserve">Приоритетность </w:t>
      </w:r>
      <w:r w:rsidRPr="00DE3B02">
        <w:rPr>
          <w:b/>
          <w:bCs/>
        </w:rPr>
        <w:t>B</w:t>
      </w:r>
      <w:r w:rsidRPr="00DE3B02">
        <w:rPr>
          <w:b/>
          <w:bCs/>
          <w:lang w:val="ru-RU"/>
        </w:rPr>
        <w:t xml:space="preserve">: </w:t>
      </w:r>
      <w:r w:rsidRPr="00DE3B02">
        <w:rPr>
          <w:bCs/>
          <w:lang w:val="ru-RU"/>
        </w:rPr>
        <w:t>Осуществление проектов в данной категории имеет среднюю важность, т.к. они могут быть направлены на повышение эффективности деятельности, решение экологических вопросов и/или обеспечение эффективного вложения средств</w:t>
      </w:r>
      <w:r w:rsidR="00852A7E" w:rsidRPr="00DE3B02">
        <w:rPr>
          <w:lang w:val="ru-RU"/>
        </w:rPr>
        <w:t xml:space="preserve">.  </w:t>
      </w:r>
      <w:r w:rsidRPr="00DE3B02">
        <w:rPr>
          <w:lang w:val="ru-RU"/>
        </w:rPr>
        <w:t>Если они не будут осуществлены, то это будет означать умеренно высокий риск для безопасности, здоровья и/или жизнедеятельности</w:t>
      </w:r>
      <w:r w:rsidR="00852A7E" w:rsidRPr="00DE3B02">
        <w:rPr>
          <w:lang w:val="ru-RU"/>
        </w:rPr>
        <w:t xml:space="preserve">.  </w:t>
      </w:r>
      <w:r>
        <w:rPr>
          <w:lang w:val="ru-RU"/>
        </w:rPr>
        <w:t>Отсрочка</w:t>
      </w:r>
      <w:r w:rsidRPr="00DE3B02">
        <w:rPr>
          <w:lang w:val="ru-RU"/>
        </w:rPr>
        <w:t xml:space="preserve"> </w:t>
      </w:r>
      <w:r>
        <w:rPr>
          <w:lang w:val="ru-RU"/>
        </w:rPr>
        <w:t>работ</w:t>
      </w:r>
      <w:r w:rsidRPr="00DE3B02">
        <w:rPr>
          <w:lang w:val="ru-RU"/>
        </w:rPr>
        <w:t xml:space="preserve"> </w:t>
      </w:r>
      <w:r>
        <w:rPr>
          <w:lang w:val="ru-RU"/>
        </w:rPr>
        <w:t>может</w:t>
      </w:r>
      <w:r w:rsidRPr="00DE3B02">
        <w:rPr>
          <w:lang w:val="ru-RU"/>
        </w:rPr>
        <w:t xml:space="preserve"> </w:t>
      </w:r>
      <w:r>
        <w:rPr>
          <w:lang w:val="ru-RU"/>
        </w:rPr>
        <w:t>привести</w:t>
      </w:r>
      <w:r w:rsidRPr="00DE3B02">
        <w:rPr>
          <w:lang w:val="ru-RU"/>
        </w:rPr>
        <w:t xml:space="preserve"> к </w:t>
      </w:r>
      <w:r>
        <w:rPr>
          <w:lang w:val="ru-RU"/>
        </w:rPr>
        <w:t>увеличению расходов</w:t>
      </w:r>
      <w:r w:rsidR="00852A7E" w:rsidRPr="00DE3B02">
        <w:rPr>
          <w:lang w:val="ru-RU"/>
        </w:rPr>
        <w:t xml:space="preserve">. </w:t>
      </w:r>
    </w:p>
    <w:p w:rsidR="00852A7E" w:rsidRPr="00DE3B02" w:rsidRDefault="00852A7E" w:rsidP="00E55961">
      <w:pPr>
        <w:pStyle w:val="FootnoteText"/>
        <w:rPr>
          <w:lang w:val="ru-RU"/>
        </w:rPr>
      </w:pPr>
    </w:p>
    <w:p w:rsidR="00852A7E" w:rsidRPr="00DE3B02" w:rsidRDefault="00DE3B02" w:rsidP="00E55961">
      <w:pPr>
        <w:pStyle w:val="FootnoteText"/>
        <w:rPr>
          <w:lang w:val="ru-RU"/>
        </w:rPr>
      </w:pPr>
      <w:r w:rsidRPr="00DE3B02">
        <w:rPr>
          <w:b/>
          <w:bCs/>
          <w:lang w:val="ru-RU"/>
        </w:rPr>
        <w:t xml:space="preserve">Приоритетность </w:t>
      </w:r>
      <w:r w:rsidRPr="00DE3B02">
        <w:rPr>
          <w:b/>
          <w:bCs/>
        </w:rPr>
        <w:t>C</w:t>
      </w:r>
      <w:r w:rsidRPr="00DE3B02">
        <w:rPr>
          <w:b/>
          <w:bCs/>
          <w:lang w:val="ru-RU"/>
        </w:rPr>
        <w:t xml:space="preserve">: </w:t>
      </w:r>
      <w:r w:rsidRPr="00DE3B02">
        <w:rPr>
          <w:bCs/>
          <w:lang w:val="ru-RU"/>
        </w:rPr>
        <w:t>В данной категории находятся проекты, неосуществление которых будет представлять низкий риск для безопасности, здоровья и/или жизнедеятельности</w:t>
      </w:r>
      <w:r w:rsidR="00852A7E" w:rsidRPr="00DE3B02">
        <w:rPr>
          <w:lang w:val="ru-RU"/>
        </w:rPr>
        <w:t xml:space="preserve">.  </w:t>
      </w:r>
      <w:r w:rsidRPr="00DE3B02">
        <w:rPr>
          <w:lang w:val="ru-RU"/>
        </w:rPr>
        <w:t>Они могут предусматривать внедрение технологий, использование которых повысит эффективность затрат в долгосрочном плане</w:t>
      </w:r>
      <w:r w:rsidR="00852A7E" w:rsidRPr="00DE3B02">
        <w:rPr>
          <w:lang w:val="ru-RU"/>
        </w:rPr>
        <w:t>.</w:t>
      </w:r>
    </w:p>
    <w:p w:rsidR="00852A7E" w:rsidRPr="00DE3B02" w:rsidRDefault="00852A7E" w:rsidP="00E55961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7E" w:rsidRDefault="00852A7E" w:rsidP="00477D6B">
    <w:pPr>
      <w:jc w:val="right"/>
    </w:pPr>
    <w:r>
      <w:t>WO/PBC/22/21</w:t>
    </w:r>
  </w:p>
  <w:p w:rsidR="00852A7E" w:rsidRDefault="00852A7E" w:rsidP="00477D6B">
    <w:pPr>
      <w:jc w:val="right"/>
    </w:pPr>
    <w:r>
      <w:t xml:space="preserve">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6EEE">
      <w:rPr>
        <w:noProof/>
      </w:rPr>
      <w:t>3</w:t>
    </w:r>
    <w:r>
      <w:fldChar w:fldCharType="end"/>
    </w:r>
  </w:p>
  <w:p w:rsidR="00852A7E" w:rsidRDefault="00852A7E" w:rsidP="00477D6B">
    <w:pPr>
      <w:jc w:val="right"/>
    </w:pPr>
  </w:p>
  <w:p w:rsidR="00852A7E" w:rsidRDefault="00852A7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057A547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58669D"/>
    <w:multiLevelType w:val="multilevel"/>
    <w:tmpl w:val="D50842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D03EA"/>
    <w:multiLevelType w:val="hybridMultilevel"/>
    <w:tmpl w:val="337C767A"/>
    <w:lvl w:ilvl="0" w:tplc="5EAED6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638BE"/>
    <w:multiLevelType w:val="hybridMultilevel"/>
    <w:tmpl w:val="FA982FC2"/>
    <w:lvl w:ilvl="0" w:tplc="23A4C91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2E7833"/>
    <w:multiLevelType w:val="hybridMultilevel"/>
    <w:tmpl w:val="16E2542E"/>
    <w:lvl w:ilvl="0" w:tplc="33D4D0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6736B"/>
    <w:multiLevelType w:val="hybridMultilevel"/>
    <w:tmpl w:val="1DA6B018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90A2FDF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3DFC6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E8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46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6B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4C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C4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64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A4F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85159B"/>
    <w:multiLevelType w:val="hybridMultilevel"/>
    <w:tmpl w:val="2ACACAB6"/>
    <w:lvl w:ilvl="0" w:tplc="8AE6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43A5C"/>
    <w:multiLevelType w:val="multilevel"/>
    <w:tmpl w:val="A5400D6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10772F"/>
    <w:multiLevelType w:val="hybridMultilevel"/>
    <w:tmpl w:val="98F69E62"/>
    <w:lvl w:ilvl="0" w:tplc="3D7AFB14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D5B05"/>
    <w:multiLevelType w:val="hybridMultilevel"/>
    <w:tmpl w:val="0CEE822E"/>
    <w:lvl w:ilvl="0" w:tplc="8BE8EB54">
      <w:start w:val="1"/>
      <w:numFmt w:val="bulle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A0D4664"/>
    <w:multiLevelType w:val="hybridMultilevel"/>
    <w:tmpl w:val="6772F2D4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6DAD42E7"/>
    <w:multiLevelType w:val="hybridMultilevel"/>
    <w:tmpl w:val="CC30EED0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7">
    <w:nsid w:val="793E139D"/>
    <w:multiLevelType w:val="hybridMultilevel"/>
    <w:tmpl w:val="C4EC0C66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7AB30693"/>
    <w:multiLevelType w:val="multilevel"/>
    <w:tmpl w:val="0CEE822E"/>
    <w:lvl w:ilvl="0">
      <w:start w:val="1"/>
      <w:numFmt w:val="bulle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7CE10BF9"/>
    <w:multiLevelType w:val="hybridMultilevel"/>
    <w:tmpl w:val="2598B82A"/>
    <w:lvl w:ilvl="0" w:tplc="29F2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D45DB"/>
    <w:multiLevelType w:val="hybridMultilevel"/>
    <w:tmpl w:val="4D308E34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18"/>
  </w:num>
  <w:num w:numId="10">
    <w:abstractNumId w:val="15"/>
  </w:num>
  <w:num w:numId="11">
    <w:abstractNumId w:val="7"/>
  </w:num>
  <w:num w:numId="12">
    <w:abstractNumId w:val="20"/>
  </w:num>
  <w:num w:numId="13">
    <w:abstractNumId w:val="17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  <w:num w:numId="18">
    <w:abstractNumId w:val="19"/>
  </w:num>
  <w:num w:numId="19">
    <w:abstractNumId w:val="13"/>
  </w:num>
  <w:num w:numId="20">
    <w:abstractNumId w:val="11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09"/>
    <w:rsid w:val="00000C06"/>
    <w:rsid w:val="00004EF2"/>
    <w:rsid w:val="00015BCA"/>
    <w:rsid w:val="000166F8"/>
    <w:rsid w:val="0002125F"/>
    <w:rsid w:val="000352EB"/>
    <w:rsid w:val="0004324F"/>
    <w:rsid w:val="00043CAA"/>
    <w:rsid w:val="00062768"/>
    <w:rsid w:val="00075432"/>
    <w:rsid w:val="000778FB"/>
    <w:rsid w:val="000968ED"/>
    <w:rsid w:val="000A3F03"/>
    <w:rsid w:val="000B104B"/>
    <w:rsid w:val="000B2372"/>
    <w:rsid w:val="000C28D8"/>
    <w:rsid w:val="000C32BE"/>
    <w:rsid w:val="000E06CF"/>
    <w:rsid w:val="000E3CE6"/>
    <w:rsid w:val="000F5E56"/>
    <w:rsid w:val="00105858"/>
    <w:rsid w:val="0011383B"/>
    <w:rsid w:val="00121956"/>
    <w:rsid w:val="001344C0"/>
    <w:rsid w:val="001362EE"/>
    <w:rsid w:val="0014537D"/>
    <w:rsid w:val="00152B6B"/>
    <w:rsid w:val="0015680E"/>
    <w:rsid w:val="0015728D"/>
    <w:rsid w:val="0016366F"/>
    <w:rsid w:val="00164D4C"/>
    <w:rsid w:val="00165587"/>
    <w:rsid w:val="00166FC7"/>
    <w:rsid w:val="001832A6"/>
    <w:rsid w:val="00193C7E"/>
    <w:rsid w:val="001A0DE8"/>
    <w:rsid w:val="001A1227"/>
    <w:rsid w:val="001A5A3C"/>
    <w:rsid w:val="001D0063"/>
    <w:rsid w:val="001D3D71"/>
    <w:rsid w:val="001D7F49"/>
    <w:rsid w:val="001F192F"/>
    <w:rsid w:val="001F4B6C"/>
    <w:rsid w:val="001F7003"/>
    <w:rsid w:val="0021050F"/>
    <w:rsid w:val="00211B8E"/>
    <w:rsid w:val="00220A86"/>
    <w:rsid w:val="00253017"/>
    <w:rsid w:val="00260965"/>
    <w:rsid w:val="002611CA"/>
    <w:rsid w:val="00262828"/>
    <w:rsid w:val="00263100"/>
    <w:rsid w:val="002634C4"/>
    <w:rsid w:val="0026555B"/>
    <w:rsid w:val="002679C2"/>
    <w:rsid w:val="00270242"/>
    <w:rsid w:val="002847AD"/>
    <w:rsid w:val="002928D3"/>
    <w:rsid w:val="002941E5"/>
    <w:rsid w:val="00295E2D"/>
    <w:rsid w:val="002B62B0"/>
    <w:rsid w:val="002C57AF"/>
    <w:rsid w:val="002F1FE6"/>
    <w:rsid w:val="002F4E68"/>
    <w:rsid w:val="00312F7F"/>
    <w:rsid w:val="00316EEE"/>
    <w:rsid w:val="003310F4"/>
    <w:rsid w:val="003336DB"/>
    <w:rsid w:val="00343888"/>
    <w:rsid w:val="00344E31"/>
    <w:rsid w:val="00353A8A"/>
    <w:rsid w:val="0035473F"/>
    <w:rsid w:val="00360459"/>
    <w:rsid w:val="00361450"/>
    <w:rsid w:val="003673CF"/>
    <w:rsid w:val="003845C1"/>
    <w:rsid w:val="00390AB2"/>
    <w:rsid w:val="00393528"/>
    <w:rsid w:val="003A6F89"/>
    <w:rsid w:val="003B1C8B"/>
    <w:rsid w:val="003B38C1"/>
    <w:rsid w:val="003C34E6"/>
    <w:rsid w:val="003C7250"/>
    <w:rsid w:val="003D3D43"/>
    <w:rsid w:val="003D6FCB"/>
    <w:rsid w:val="003F6771"/>
    <w:rsid w:val="003F7611"/>
    <w:rsid w:val="00411B59"/>
    <w:rsid w:val="00423E3E"/>
    <w:rsid w:val="00427AF4"/>
    <w:rsid w:val="0044115A"/>
    <w:rsid w:val="00452217"/>
    <w:rsid w:val="004647DA"/>
    <w:rsid w:val="00465C4D"/>
    <w:rsid w:val="00465DF7"/>
    <w:rsid w:val="00474062"/>
    <w:rsid w:val="00474322"/>
    <w:rsid w:val="00477D6B"/>
    <w:rsid w:val="00485B15"/>
    <w:rsid w:val="00495573"/>
    <w:rsid w:val="0049789B"/>
    <w:rsid w:val="004B2583"/>
    <w:rsid w:val="004B71E7"/>
    <w:rsid w:val="004C49EA"/>
    <w:rsid w:val="004C53A2"/>
    <w:rsid w:val="005019FF"/>
    <w:rsid w:val="00516FF8"/>
    <w:rsid w:val="00520708"/>
    <w:rsid w:val="00527870"/>
    <w:rsid w:val="0053057A"/>
    <w:rsid w:val="00545016"/>
    <w:rsid w:val="00550608"/>
    <w:rsid w:val="005508E2"/>
    <w:rsid w:val="005553E0"/>
    <w:rsid w:val="00560A29"/>
    <w:rsid w:val="00572CCC"/>
    <w:rsid w:val="005805A4"/>
    <w:rsid w:val="00583175"/>
    <w:rsid w:val="005842A5"/>
    <w:rsid w:val="00596463"/>
    <w:rsid w:val="005C012E"/>
    <w:rsid w:val="005C0AFE"/>
    <w:rsid w:val="005C6649"/>
    <w:rsid w:val="005D6F68"/>
    <w:rsid w:val="005E0559"/>
    <w:rsid w:val="005E21B1"/>
    <w:rsid w:val="00605827"/>
    <w:rsid w:val="00621720"/>
    <w:rsid w:val="00646050"/>
    <w:rsid w:val="006542E8"/>
    <w:rsid w:val="00662059"/>
    <w:rsid w:val="00667673"/>
    <w:rsid w:val="006713CA"/>
    <w:rsid w:val="00672D41"/>
    <w:rsid w:val="006765DC"/>
    <w:rsid w:val="00676C5C"/>
    <w:rsid w:val="00677A0E"/>
    <w:rsid w:val="00683B40"/>
    <w:rsid w:val="006923AE"/>
    <w:rsid w:val="00695021"/>
    <w:rsid w:val="006A15BE"/>
    <w:rsid w:val="006C17AA"/>
    <w:rsid w:val="006D6B8E"/>
    <w:rsid w:val="006E24C7"/>
    <w:rsid w:val="006E6B9B"/>
    <w:rsid w:val="006F0663"/>
    <w:rsid w:val="006F32DA"/>
    <w:rsid w:val="006F5623"/>
    <w:rsid w:val="00701FDE"/>
    <w:rsid w:val="0072327D"/>
    <w:rsid w:val="00725786"/>
    <w:rsid w:val="00763BB7"/>
    <w:rsid w:val="00764F75"/>
    <w:rsid w:val="0077516F"/>
    <w:rsid w:val="0079754D"/>
    <w:rsid w:val="007B11B9"/>
    <w:rsid w:val="007B3F1D"/>
    <w:rsid w:val="007B50CB"/>
    <w:rsid w:val="007D1474"/>
    <w:rsid w:val="007D1613"/>
    <w:rsid w:val="007E1C7F"/>
    <w:rsid w:val="007E2181"/>
    <w:rsid w:val="007E553F"/>
    <w:rsid w:val="008037AE"/>
    <w:rsid w:val="00803FAA"/>
    <w:rsid w:val="008113E4"/>
    <w:rsid w:val="008120BE"/>
    <w:rsid w:val="00821315"/>
    <w:rsid w:val="00822063"/>
    <w:rsid w:val="0082343B"/>
    <w:rsid w:val="0083148D"/>
    <w:rsid w:val="00833828"/>
    <w:rsid w:val="008344D7"/>
    <w:rsid w:val="00841ADD"/>
    <w:rsid w:val="00844D6E"/>
    <w:rsid w:val="00852A7E"/>
    <w:rsid w:val="00881D88"/>
    <w:rsid w:val="00887554"/>
    <w:rsid w:val="008A3588"/>
    <w:rsid w:val="008A67F6"/>
    <w:rsid w:val="008B2193"/>
    <w:rsid w:val="008B2CC1"/>
    <w:rsid w:val="008B2F36"/>
    <w:rsid w:val="008B60B2"/>
    <w:rsid w:val="008C5639"/>
    <w:rsid w:val="008C5EB4"/>
    <w:rsid w:val="008E1F06"/>
    <w:rsid w:val="0090731E"/>
    <w:rsid w:val="00916EE2"/>
    <w:rsid w:val="00934126"/>
    <w:rsid w:val="009352D1"/>
    <w:rsid w:val="00937899"/>
    <w:rsid w:val="00966A22"/>
    <w:rsid w:val="0096722F"/>
    <w:rsid w:val="00980843"/>
    <w:rsid w:val="009B0146"/>
    <w:rsid w:val="009D292B"/>
    <w:rsid w:val="009E2791"/>
    <w:rsid w:val="009E3F6F"/>
    <w:rsid w:val="009F3C67"/>
    <w:rsid w:val="009F499F"/>
    <w:rsid w:val="00A04A79"/>
    <w:rsid w:val="00A07479"/>
    <w:rsid w:val="00A24E85"/>
    <w:rsid w:val="00A40F12"/>
    <w:rsid w:val="00A42DAF"/>
    <w:rsid w:val="00A45BD8"/>
    <w:rsid w:val="00A52598"/>
    <w:rsid w:val="00A77790"/>
    <w:rsid w:val="00A869B7"/>
    <w:rsid w:val="00A91331"/>
    <w:rsid w:val="00AB355A"/>
    <w:rsid w:val="00AB4B55"/>
    <w:rsid w:val="00AB7BB7"/>
    <w:rsid w:val="00AC09FF"/>
    <w:rsid w:val="00AC205C"/>
    <w:rsid w:val="00AC50F8"/>
    <w:rsid w:val="00AD487E"/>
    <w:rsid w:val="00AE5C51"/>
    <w:rsid w:val="00AF0A6B"/>
    <w:rsid w:val="00AF43F6"/>
    <w:rsid w:val="00B05A69"/>
    <w:rsid w:val="00B160E7"/>
    <w:rsid w:val="00B16A5C"/>
    <w:rsid w:val="00B205B9"/>
    <w:rsid w:val="00B30849"/>
    <w:rsid w:val="00B45FAC"/>
    <w:rsid w:val="00B77C94"/>
    <w:rsid w:val="00B804A6"/>
    <w:rsid w:val="00B875E2"/>
    <w:rsid w:val="00B9734B"/>
    <w:rsid w:val="00BB4084"/>
    <w:rsid w:val="00BC70D3"/>
    <w:rsid w:val="00BD0A57"/>
    <w:rsid w:val="00BD3D73"/>
    <w:rsid w:val="00BD60C7"/>
    <w:rsid w:val="00BD6C9C"/>
    <w:rsid w:val="00BD6CBA"/>
    <w:rsid w:val="00BD7A3B"/>
    <w:rsid w:val="00BE22AC"/>
    <w:rsid w:val="00C11BFE"/>
    <w:rsid w:val="00C21CC5"/>
    <w:rsid w:val="00C31E9D"/>
    <w:rsid w:val="00C322D3"/>
    <w:rsid w:val="00C35796"/>
    <w:rsid w:val="00C377DB"/>
    <w:rsid w:val="00C45D6E"/>
    <w:rsid w:val="00C52BF4"/>
    <w:rsid w:val="00C57612"/>
    <w:rsid w:val="00C71905"/>
    <w:rsid w:val="00C76484"/>
    <w:rsid w:val="00C86F58"/>
    <w:rsid w:val="00C9691C"/>
    <w:rsid w:val="00C97E93"/>
    <w:rsid w:val="00CA05FE"/>
    <w:rsid w:val="00CA0F56"/>
    <w:rsid w:val="00CC6335"/>
    <w:rsid w:val="00CD2360"/>
    <w:rsid w:val="00CE3A8C"/>
    <w:rsid w:val="00CF0E7E"/>
    <w:rsid w:val="00CF2583"/>
    <w:rsid w:val="00CF3EEF"/>
    <w:rsid w:val="00CF78CA"/>
    <w:rsid w:val="00D0110E"/>
    <w:rsid w:val="00D14207"/>
    <w:rsid w:val="00D14D4E"/>
    <w:rsid w:val="00D1764D"/>
    <w:rsid w:val="00D21498"/>
    <w:rsid w:val="00D32AC1"/>
    <w:rsid w:val="00D45252"/>
    <w:rsid w:val="00D5778A"/>
    <w:rsid w:val="00D63CE0"/>
    <w:rsid w:val="00D71B4D"/>
    <w:rsid w:val="00D75403"/>
    <w:rsid w:val="00D8015C"/>
    <w:rsid w:val="00D8092A"/>
    <w:rsid w:val="00D841C4"/>
    <w:rsid w:val="00D85654"/>
    <w:rsid w:val="00D93910"/>
    <w:rsid w:val="00D93D55"/>
    <w:rsid w:val="00DA1E76"/>
    <w:rsid w:val="00DB250C"/>
    <w:rsid w:val="00DB3147"/>
    <w:rsid w:val="00DD34BF"/>
    <w:rsid w:val="00DD6FB7"/>
    <w:rsid w:val="00DE2DD3"/>
    <w:rsid w:val="00DE3B02"/>
    <w:rsid w:val="00DE43C0"/>
    <w:rsid w:val="00DE776C"/>
    <w:rsid w:val="00DF0270"/>
    <w:rsid w:val="00E00357"/>
    <w:rsid w:val="00E04584"/>
    <w:rsid w:val="00E04804"/>
    <w:rsid w:val="00E16BF9"/>
    <w:rsid w:val="00E21100"/>
    <w:rsid w:val="00E26DB7"/>
    <w:rsid w:val="00E335FE"/>
    <w:rsid w:val="00E4794A"/>
    <w:rsid w:val="00E55961"/>
    <w:rsid w:val="00E62209"/>
    <w:rsid w:val="00E817D7"/>
    <w:rsid w:val="00E85684"/>
    <w:rsid w:val="00E90258"/>
    <w:rsid w:val="00E9585E"/>
    <w:rsid w:val="00E9733E"/>
    <w:rsid w:val="00EA7F3C"/>
    <w:rsid w:val="00EC4E49"/>
    <w:rsid w:val="00ED77FB"/>
    <w:rsid w:val="00EE2533"/>
    <w:rsid w:val="00EE45FA"/>
    <w:rsid w:val="00EF1087"/>
    <w:rsid w:val="00EF7FA5"/>
    <w:rsid w:val="00F11D6C"/>
    <w:rsid w:val="00F13BCC"/>
    <w:rsid w:val="00F57DED"/>
    <w:rsid w:val="00F66152"/>
    <w:rsid w:val="00F750DD"/>
    <w:rsid w:val="00F77C01"/>
    <w:rsid w:val="00F80245"/>
    <w:rsid w:val="00F842C0"/>
    <w:rsid w:val="00F863E6"/>
    <w:rsid w:val="00F946BF"/>
    <w:rsid w:val="00FB2C87"/>
    <w:rsid w:val="00FD72FE"/>
    <w:rsid w:val="00FE54B6"/>
    <w:rsid w:val="00FF4AC3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7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9789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4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A3B"/>
    <w:pPr>
      <w:ind w:left="708"/>
    </w:pPr>
  </w:style>
  <w:style w:type="paragraph" w:styleId="BalloonText">
    <w:name w:val="Balloon Text"/>
    <w:basedOn w:val="Normal"/>
    <w:link w:val="BalloonTextChar"/>
    <w:rsid w:val="00BD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7A3B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rsid w:val="00BD7A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7A3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BD7A3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rsid w:val="00BD7A3B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rsid w:val="00D8092A"/>
    <w:rPr>
      <w:color w:val="0000FF"/>
      <w:u w:val="single"/>
    </w:rPr>
  </w:style>
  <w:style w:type="character" w:styleId="PageNumber">
    <w:name w:val="page number"/>
    <w:basedOn w:val="DefaultParagraphFont"/>
    <w:rsid w:val="00A52598"/>
  </w:style>
  <w:style w:type="paragraph" w:styleId="Revision">
    <w:name w:val="Revision"/>
    <w:hidden/>
    <w:uiPriority w:val="99"/>
    <w:semiHidden/>
    <w:rsid w:val="000352E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A67F6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7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9789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4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A3B"/>
    <w:pPr>
      <w:ind w:left="708"/>
    </w:pPr>
  </w:style>
  <w:style w:type="paragraph" w:styleId="BalloonText">
    <w:name w:val="Balloon Text"/>
    <w:basedOn w:val="Normal"/>
    <w:link w:val="BalloonTextChar"/>
    <w:rsid w:val="00BD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7A3B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rsid w:val="00BD7A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7A3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BD7A3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rsid w:val="00BD7A3B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rsid w:val="00D8092A"/>
    <w:rPr>
      <w:color w:val="0000FF"/>
      <w:u w:val="single"/>
    </w:rPr>
  </w:style>
  <w:style w:type="character" w:styleId="PageNumber">
    <w:name w:val="page number"/>
    <w:basedOn w:val="DefaultParagraphFont"/>
    <w:rsid w:val="00A52598"/>
  </w:style>
  <w:style w:type="paragraph" w:styleId="Revision">
    <w:name w:val="Revision"/>
    <w:hidden/>
    <w:uiPriority w:val="99"/>
    <w:semiHidden/>
    <w:rsid w:val="000352E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A67F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E391-95D4-44F3-A883-EDBEFC3C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897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</vt:lpstr>
    </vt:vector>
  </TitlesOfParts>
  <Company>WIPO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</dc:title>
  <dc:creator>Netter</dc:creator>
  <cp:lastModifiedBy>NETTER Iza</cp:lastModifiedBy>
  <cp:revision>6</cp:revision>
  <cp:lastPrinted>2014-07-16T14:48:00Z</cp:lastPrinted>
  <dcterms:created xsi:type="dcterms:W3CDTF">2014-07-30T06:16:00Z</dcterms:created>
  <dcterms:modified xsi:type="dcterms:W3CDTF">2014-07-30T09:50:00Z</dcterms:modified>
</cp:coreProperties>
</file>