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64"/>
        <w:gridCol w:w="4386"/>
        <w:gridCol w:w="606"/>
      </w:tblGrid>
      <w:tr w:rsidR="00EC4E49" w:rsidRPr="008B2CC1" w:rsidTr="006B75E7">
        <w:trPr>
          <w:trHeight w:val="2234"/>
        </w:trPr>
        <w:tc>
          <w:tcPr>
            <w:tcW w:w="456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8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2D66D3" w:rsidP="00916EE2">
            <w:r>
              <w:rPr>
                <w:noProof/>
                <w:lang w:eastAsia="en-US"/>
              </w:rPr>
              <w:drawing>
                <wp:anchor distT="0" distB="0" distL="114300" distR="114300" simplePos="0" relativeHeight="251659264" behindDoc="0" locked="1" layoutInCell="0" allowOverlap="1" wp14:anchorId="7E6ECDE4" wp14:editId="7BDDA394">
                  <wp:simplePos x="0" y="0"/>
                  <wp:positionH relativeFrom="column">
                    <wp:posOffset>3214370</wp:posOffset>
                  </wp:positionH>
                  <wp:positionV relativeFrom="paragraph">
                    <wp:posOffset>45085</wp:posOffset>
                  </wp:positionV>
                  <wp:extent cx="1740535" cy="1405890"/>
                  <wp:effectExtent l="0" t="0" r="0" b="3810"/>
                  <wp:wrapNone/>
                  <wp:docPr id="2" name="Picture 2" descr="WIPO-R-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R-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0535" cy="1405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06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2D66D3" w:rsidP="00916EE2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6B75E7">
        <w:trPr>
          <w:trHeight w:hRule="exact" w:val="361"/>
        </w:trPr>
        <w:tc>
          <w:tcPr>
            <w:tcW w:w="95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DB1F46" w:rsidP="006B75E7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DB1F46">
              <w:rPr>
                <w:rFonts w:ascii="Arial Black" w:hAnsi="Arial Black"/>
                <w:caps/>
                <w:sz w:val="15"/>
              </w:rPr>
              <w:t>WO/PBC/2</w:t>
            </w:r>
            <w:r w:rsidR="00066065">
              <w:rPr>
                <w:rFonts w:ascii="Arial Black" w:hAnsi="Arial Black"/>
                <w:caps/>
                <w:sz w:val="15"/>
              </w:rPr>
              <w:t>2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6B75E7">
              <w:rPr>
                <w:rFonts w:ascii="Arial Black" w:hAnsi="Arial Black"/>
                <w:caps/>
                <w:sz w:val="15"/>
              </w:rPr>
              <w:t>16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2D66D3" w:rsidRPr="001832A6" w:rsidTr="006B75E7">
        <w:trPr>
          <w:trHeight w:hRule="exact" w:val="181"/>
        </w:trPr>
        <w:tc>
          <w:tcPr>
            <w:tcW w:w="95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2D66D3" w:rsidRPr="00690F66" w:rsidRDefault="002D66D3" w:rsidP="00117BB8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>английский</w:t>
            </w:r>
          </w:p>
        </w:tc>
      </w:tr>
      <w:tr w:rsidR="002D66D3" w:rsidRPr="00DF0318" w:rsidTr="006B75E7">
        <w:trPr>
          <w:trHeight w:hRule="exact" w:val="210"/>
        </w:trPr>
        <w:tc>
          <w:tcPr>
            <w:tcW w:w="9556" w:type="dxa"/>
            <w:gridSpan w:val="3"/>
            <w:tcMar>
              <w:left w:w="0" w:type="dxa"/>
              <w:right w:w="0" w:type="dxa"/>
            </w:tcMar>
            <w:vAlign w:val="bottom"/>
          </w:tcPr>
          <w:p w:rsidR="002D66D3" w:rsidRPr="00690F66" w:rsidRDefault="002D66D3" w:rsidP="002D66D3">
            <w:pPr>
              <w:jc w:val="right"/>
              <w:rPr>
                <w:rFonts w:ascii="Arial Black" w:hAnsi="Arial Black"/>
                <w:caps/>
                <w:sz w:val="15"/>
                <w:lang w:val="ru-RU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Pr="0090731E">
              <w:rPr>
                <w:rFonts w:ascii="Arial Black" w:hAnsi="Arial Black"/>
                <w:caps/>
                <w:sz w:val="15"/>
              </w:rPr>
              <w:t>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>
              <w:rPr>
                <w:rFonts w:ascii="Arial Black" w:hAnsi="Arial Black"/>
                <w:caps/>
                <w:sz w:val="15"/>
              </w:rPr>
              <w:t xml:space="preserve">10 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июля</w:t>
            </w:r>
            <w:r>
              <w:rPr>
                <w:rFonts w:ascii="Arial Black" w:hAnsi="Arial Black"/>
                <w:caps/>
                <w:sz w:val="15"/>
              </w:rPr>
              <w:t xml:space="preserve"> 2014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 xml:space="preserve"> г.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2D66D3" w:rsidRPr="00FA1CDB" w:rsidRDefault="002D66D3" w:rsidP="002D66D3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Комитет по программе и бюджету</w:t>
      </w:r>
    </w:p>
    <w:p w:rsidR="002D66D3" w:rsidRPr="00FA1CDB" w:rsidRDefault="002D66D3" w:rsidP="002D66D3">
      <w:pPr>
        <w:rPr>
          <w:lang w:val="ru-RU"/>
        </w:rPr>
      </w:pPr>
    </w:p>
    <w:p w:rsidR="002D66D3" w:rsidRPr="00FA1CDB" w:rsidRDefault="002D66D3" w:rsidP="002D66D3">
      <w:pPr>
        <w:rPr>
          <w:lang w:val="ru-RU"/>
        </w:rPr>
      </w:pPr>
    </w:p>
    <w:p w:rsidR="002D66D3" w:rsidRPr="0042607E" w:rsidRDefault="002D66D3" w:rsidP="002D66D3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Двадцать вторая сессия</w:t>
      </w:r>
    </w:p>
    <w:p w:rsidR="00DB1F46" w:rsidRPr="003845C1" w:rsidRDefault="002D66D3" w:rsidP="002D66D3">
      <w:pPr>
        <w:rPr>
          <w:b/>
          <w:sz w:val="24"/>
          <w:szCs w:val="24"/>
        </w:rPr>
      </w:pPr>
      <w:r>
        <w:rPr>
          <w:b/>
          <w:sz w:val="24"/>
          <w:szCs w:val="24"/>
          <w:lang w:val="ru-RU"/>
        </w:rPr>
        <w:t>Женева</w:t>
      </w:r>
      <w:r w:rsidRPr="00B479F1">
        <w:rPr>
          <w:b/>
          <w:sz w:val="24"/>
          <w:szCs w:val="24"/>
        </w:rPr>
        <w:t xml:space="preserve">, </w:t>
      </w:r>
      <w:r>
        <w:rPr>
          <w:b/>
          <w:sz w:val="24"/>
          <w:szCs w:val="24"/>
          <w:lang w:val="ru-RU"/>
        </w:rPr>
        <w:t>1</w:t>
      </w:r>
      <w:r w:rsidRPr="00B479F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-</w:t>
      </w:r>
      <w:r w:rsidRPr="00B479F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5</w:t>
      </w:r>
      <w:r w:rsidRPr="0042607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ru-RU"/>
        </w:rPr>
        <w:t>сентября</w:t>
      </w:r>
      <w:r>
        <w:rPr>
          <w:b/>
          <w:sz w:val="24"/>
          <w:szCs w:val="24"/>
        </w:rPr>
        <w:t xml:space="preserve"> 201</w:t>
      </w:r>
      <w:r>
        <w:rPr>
          <w:b/>
          <w:sz w:val="24"/>
          <w:szCs w:val="24"/>
          <w:lang w:val="ru-RU"/>
        </w:rPr>
        <w:t>4 г.</w:t>
      </w:r>
    </w:p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2D66D3" w:rsidRDefault="002D66D3" w:rsidP="008B2CC1">
      <w:pPr>
        <w:rPr>
          <w:caps/>
          <w:sz w:val="24"/>
          <w:lang w:val="ru-RU"/>
        </w:rPr>
      </w:pPr>
      <w:bookmarkStart w:id="3" w:name="TitleOfDoc"/>
      <w:bookmarkEnd w:id="3"/>
      <w:r w:rsidRPr="002D66D3">
        <w:rPr>
          <w:caps/>
          <w:sz w:val="24"/>
          <w:lang w:val="ru-RU"/>
        </w:rPr>
        <w:t xml:space="preserve">Отчет о ходе </w:t>
      </w:r>
      <w:r>
        <w:rPr>
          <w:caps/>
          <w:sz w:val="24"/>
          <w:lang w:val="ru-RU"/>
        </w:rPr>
        <w:t xml:space="preserve">работы по </w:t>
      </w:r>
      <w:r w:rsidRPr="002D66D3">
        <w:rPr>
          <w:caps/>
          <w:sz w:val="24"/>
          <w:lang w:val="ru-RU"/>
        </w:rPr>
        <w:t>осуществлени</w:t>
      </w:r>
      <w:r>
        <w:rPr>
          <w:caps/>
          <w:sz w:val="24"/>
          <w:lang w:val="ru-RU"/>
        </w:rPr>
        <w:t>ю</w:t>
      </w:r>
      <w:r w:rsidRPr="002D66D3">
        <w:rPr>
          <w:caps/>
          <w:sz w:val="24"/>
          <w:lang w:val="ru-RU"/>
        </w:rPr>
        <w:t xml:space="preserve"> Лингвистической политики ВОИС</w:t>
      </w:r>
    </w:p>
    <w:p w:rsidR="008B2CC1" w:rsidRPr="002D66D3" w:rsidRDefault="008B2CC1" w:rsidP="008B2CC1">
      <w:pPr>
        <w:rPr>
          <w:lang w:val="ru-RU"/>
        </w:rPr>
      </w:pPr>
    </w:p>
    <w:p w:rsidR="008B2CC1" w:rsidRPr="002D66D3" w:rsidRDefault="002D66D3" w:rsidP="008B2CC1">
      <w:pPr>
        <w:rPr>
          <w:i/>
          <w:lang w:val="ru-RU"/>
        </w:rPr>
      </w:pPr>
      <w:bookmarkStart w:id="4" w:name="Prepared"/>
      <w:bookmarkEnd w:id="4"/>
      <w:r>
        <w:rPr>
          <w:i/>
          <w:lang w:val="ru-RU"/>
        </w:rPr>
        <w:t>подготовлен Секретариатом</w:t>
      </w:r>
    </w:p>
    <w:p w:rsidR="00AC205C" w:rsidRDefault="00AC205C"/>
    <w:p w:rsidR="002D5C9A" w:rsidRDefault="002D5C9A"/>
    <w:p w:rsidR="002D5C9A" w:rsidRDefault="002D5C9A"/>
    <w:p w:rsidR="000F5E56" w:rsidRDefault="000F5E56"/>
    <w:p w:rsidR="007460F8" w:rsidRPr="00E906F4" w:rsidRDefault="00E906F4" w:rsidP="00490D26">
      <w:pPr>
        <w:spacing w:after="240"/>
        <w:rPr>
          <w:b/>
          <w:lang w:val="ru-RU"/>
        </w:rPr>
      </w:pPr>
      <w:r>
        <w:rPr>
          <w:b/>
          <w:lang w:val="ru-RU"/>
        </w:rPr>
        <w:t>ВВЕДЕНИЕ</w:t>
      </w:r>
    </w:p>
    <w:p w:rsidR="008456C9" w:rsidRPr="001B31F5" w:rsidRDefault="001B31F5" w:rsidP="001B31F5">
      <w:pPr>
        <w:pStyle w:val="ONUME"/>
        <w:rPr>
          <w:u w:color="000000"/>
          <w:lang w:val="ru-RU"/>
        </w:rPr>
      </w:pPr>
      <w:r>
        <w:rPr>
          <w:u w:color="000000"/>
          <w:lang w:val="ru-RU"/>
        </w:rPr>
        <w:t>На</w:t>
      </w:r>
      <w:r w:rsidRPr="001B31F5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сорок</w:t>
      </w:r>
      <w:r w:rsidRPr="001B31F5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девятой</w:t>
      </w:r>
      <w:r w:rsidRPr="001B31F5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серии</w:t>
      </w:r>
      <w:r w:rsidRPr="001B31F5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заседаний</w:t>
      </w:r>
      <w:r w:rsidRPr="001B31F5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Ассамблей</w:t>
      </w:r>
      <w:r w:rsidRPr="001B31F5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в</w:t>
      </w:r>
      <w:r w:rsidRPr="001B31F5">
        <w:rPr>
          <w:u w:color="000000"/>
          <w:lang w:val="ru-RU"/>
        </w:rPr>
        <w:t xml:space="preserve"> 2011 </w:t>
      </w:r>
      <w:r>
        <w:rPr>
          <w:u w:color="000000"/>
          <w:lang w:val="ru-RU"/>
        </w:rPr>
        <w:t>г</w:t>
      </w:r>
      <w:r w:rsidRPr="001B31F5">
        <w:rPr>
          <w:u w:color="000000"/>
          <w:lang w:val="ru-RU"/>
        </w:rPr>
        <w:t xml:space="preserve">. </w:t>
      </w:r>
      <w:r>
        <w:rPr>
          <w:u w:color="000000"/>
          <w:lang w:val="ru-RU"/>
        </w:rPr>
        <w:t>государства</w:t>
      </w:r>
      <w:r w:rsidRPr="001B31F5">
        <w:rPr>
          <w:u w:color="000000"/>
          <w:lang w:val="ru-RU"/>
        </w:rPr>
        <w:t>-</w:t>
      </w:r>
      <w:r>
        <w:rPr>
          <w:u w:color="000000"/>
          <w:lang w:val="ru-RU"/>
        </w:rPr>
        <w:t>члены</w:t>
      </w:r>
      <w:r w:rsidRPr="001B31F5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ВОИС</w:t>
      </w:r>
      <w:r w:rsidRPr="001B31F5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постановили</w:t>
      </w:r>
      <w:r w:rsidRPr="001B31F5">
        <w:rPr>
          <w:u w:color="000000"/>
          <w:lang w:val="ru-RU"/>
        </w:rPr>
        <w:t xml:space="preserve">, </w:t>
      </w:r>
      <w:r>
        <w:rPr>
          <w:u w:color="000000"/>
          <w:lang w:val="ru-RU"/>
        </w:rPr>
        <w:t>что</w:t>
      </w:r>
      <w:r w:rsidRPr="001B31F5">
        <w:rPr>
          <w:u w:color="000000"/>
          <w:lang w:val="ru-RU"/>
        </w:rPr>
        <w:t xml:space="preserve"> языковой охват документации для заседаний основных органов, комитетов и рабочих групп ВОИС, а также ключевых и новых публикаций будет расширен </w:t>
      </w:r>
      <w:r>
        <w:rPr>
          <w:u w:color="000000"/>
          <w:lang w:val="ru-RU"/>
        </w:rPr>
        <w:t>на</w:t>
      </w:r>
      <w:r w:rsidRPr="001B31F5">
        <w:rPr>
          <w:u w:color="000000"/>
          <w:lang w:val="ru-RU"/>
        </w:rPr>
        <w:t xml:space="preserve"> шест</w:t>
      </w:r>
      <w:r>
        <w:rPr>
          <w:u w:color="000000"/>
          <w:lang w:val="ru-RU"/>
        </w:rPr>
        <w:t>ь</w:t>
      </w:r>
      <w:r w:rsidRPr="001B31F5">
        <w:rPr>
          <w:u w:color="000000"/>
          <w:lang w:val="ru-RU"/>
        </w:rPr>
        <w:t xml:space="preserve"> официальных языков Организации Объединенных Наций (английский, арабский, испанский, китайский, русский и французский) поэтапно начиная с 2011 г.</w:t>
      </w:r>
      <w:r w:rsidR="00200918" w:rsidRPr="001B31F5">
        <w:rPr>
          <w:u w:color="000000"/>
          <w:lang w:val="ru-RU"/>
        </w:rPr>
        <w:t xml:space="preserve">  </w:t>
      </w:r>
      <w:r>
        <w:rPr>
          <w:u w:color="000000"/>
          <w:lang w:val="ru-RU"/>
        </w:rPr>
        <w:t>Было</w:t>
      </w:r>
      <w:r w:rsidRPr="001B31F5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также</w:t>
      </w:r>
      <w:r w:rsidRPr="001B31F5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решено</w:t>
      </w:r>
      <w:r w:rsidRPr="001B31F5">
        <w:rPr>
          <w:u w:color="000000"/>
          <w:lang w:val="ru-RU"/>
        </w:rPr>
        <w:t xml:space="preserve">, </w:t>
      </w:r>
      <w:r>
        <w:rPr>
          <w:u w:color="000000"/>
          <w:lang w:val="ru-RU"/>
        </w:rPr>
        <w:t>что</w:t>
      </w:r>
      <w:r w:rsidR="00200918" w:rsidRPr="001B31F5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с</w:t>
      </w:r>
      <w:r w:rsidRPr="001B31F5">
        <w:rPr>
          <w:u w:color="000000"/>
          <w:lang w:val="ru-RU"/>
        </w:rPr>
        <w:t xml:space="preserve">тоимость введения </w:t>
      </w:r>
      <w:r>
        <w:rPr>
          <w:u w:color="000000"/>
          <w:lang w:val="ru-RU"/>
        </w:rPr>
        <w:t>такого</w:t>
      </w:r>
      <w:r w:rsidRPr="001B31F5">
        <w:rPr>
          <w:u w:color="000000"/>
          <w:lang w:val="ru-RU"/>
        </w:rPr>
        <w:t xml:space="preserve"> языкового охвата в отношении документации для рабочих групп </w:t>
      </w:r>
      <w:r>
        <w:rPr>
          <w:u w:color="000000"/>
          <w:lang w:val="ru-RU"/>
        </w:rPr>
        <w:t>должна</w:t>
      </w:r>
      <w:r w:rsidRPr="001B31F5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быть</w:t>
      </w:r>
      <w:r w:rsidRPr="001B31F5">
        <w:rPr>
          <w:u w:color="000000"/>
          <w:lang w:val="ru-RU"/>
        </w:rPr>
        <w:t xml:space="preserve"> оцен</w:t>
      </w:r>
      <w:r>
        <w:rPr>
          <w:u w:color="000000"/>
          <w:lang w:val="ru-RU"/>
        </w:rPr>
        <w:t>ена</w:t>
      </w:r>
      <w:r w:rsidRPr="001B31F5">
        <w:rPr>
          <w:u w:color="000000"/>
          <w:lang w:val="ru-RU"/>
        </w:rPr>
        <w:t xml:space="preserve"> в свете опыта, приобретенного в 2012-2013 гг., и в контексте Программы и бюджета на 2014-2015 гг. </w:t>
      </w:r>
      <w:r>
        <w:rPr>
          <w:u w:color="000000"/>
          <w:lang w:val="ru-RU"/>
        </w:rPr>
        <w:t>и</w:t>
      </w:r>
      <w:r w:rsidRPr="001B31F5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что</w:t>
      </w:r>
      <w:r w:rsidR="00E3361A" w:rsidRPr="001B31F5">
        <w:rPr>
          <w:u w:color="000000"/>
          <w:lang w:val="ru-RU"/>
        </w:rPr>
        <w:t xml:space="preserve"> </w:t>
      </w:r>
      <w:r w:rsidRPr="001B31F5">
        <w:rPr>
          <w:u w:color="000000"/>
          <w:lang w:val="ru-RU"/>
        </w:rPr>
        <w:t>потребности в переводе для веб</w:t>
      </w:r>
      <w:r>
        <w:rPr>
          <w:u w:color="000000"/>
          <w:lang w:val="ru-RU"/>
        </w:rPr>
        <w:t>-</w:t>
      </w:r>
      <w:r w:rsidRPr="001B31F5">
        <w:rPr>
          <w:u w:color="000000"/>
          <w:lang w:val="ru-RU"/>
        </w:rPr>
        <w:t>сайта ВОИС будут более подробно рассмотрены параллельно с реструктуризацией указанного веб-сайта</w:t>
      </w:r>
      <w:r w:rsidR="00E3361A" w:rsidRPr="001B31F5">
        <w:rPr>
          <w:u w:color="000000"/>
          <w:lang w:val="ru-RU"/>
        </w:rPr>
        <w:t>.</w:t>
      </w:r>
    </w:p>
    <w:p w:rsidR="00E553DD" w:rsidRPr="001B31F5" w:rsidRDefault="001B31F5" w:rsidP="00D20811">
      <w:pPr>
        <w:pStyle w:val="ONUME"/>
        <w:rPr>
          <w:u w:color="000000"/>
        </w:rPr>
      </w:pPr>
      <w:r>
        <w:rPr>
          <w:u w:color="000000"/>
          <w:lang w:val="ru-RU"/>
        </w:rPr>
        <w:t>Вопрос</w:t>
      </w:r>
      <w:r w:rsidRPr="001B31F5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о</w:t>
      </w:r>
      <w:r w:rsidRPr="001B31F5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расширении</w:t>
      </w:r>
      <w:r w:rsidRPr="001B31F5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полного</w:t>
      </w:r>
      <w:r w:rsidRPr="001B31F5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языкового</w:t>
      </w:r>
      <w:r w:rsidRPr="001B31F5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охвата</w:t>
      </w:r>
      <w:r w:rsidRPr="001B31F5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на</w:t>
      </w:r>
      <w:r w:rsidRPr="001B31F5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документацию</w:t>
      </w:r>
      <w:r w:rsidRPr="001B31F5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рабочих</w:t>
      </w:r>
      <w:r w:rsidRPr="001B31F5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групп</w:t>
      </w:r>
      <w:r w:rsidRPr="001B31F5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был</w:t>
      </w:r>
      <w:r w:rsidRPr="001B31F5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рассмотрен</w:t>
      </w:r>
      <w:r w:rsidRPr="001B31F5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в</w:t>
      </w:r>
      <w:r w:rsidRPr="001B31F5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отчете</w:t>
      </w:r>
      <w:r w:rsidRPr="001B31F5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о</w:t>
      </w:r>
      <w:r w:rsidRPr="001B31F5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ходе</w:t>
      </w:r>
      <w:r w:rsidRPr="001B31F5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работы</w:t>
      </w:r>
      <w:r w:rsidRPr="001B31F5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по</w:t>
      </w:r>
      <w:r w:rsidRPr="001B31F5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осуществлению</w:t>
      </w:r>
      <w:r w:rsidRPr="001B31F5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лингвистической</w:t>
      </w:r>
      <w:r w:rsidRPr="001B31F5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политики</w:t>
      </w:r>
      <w:r w:rsidR="00D20811" w:rsidRPr="001B31F5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ВОИС</w:t>
      </w:r>
      <w:r w:rsidR="000562D0">
        <w:rPr>
          <w:rStyle w:val="FootnoteReference"/>
          <w:u w:color="000000"/>
        </w:rPr>
        <w:footnoteReference w:id="2"/>
      </w:r>
      <w:r w:rsidR="00D20811" w:rsidRPr="001B31F5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 xml:space="preserve">на пятьдесят первой серии заседаний Ассамблей в </w:t>
      </w:r>
      <w:r w:rsidR="00E553DD" w:rsidRPr="001B31F5">
        <w:rPr>
          <w:u w:color="000000"/>
          <w:lang w:val="ru-RU"/>
        </w:rPr>
        <w:t>2013</w:t>
      </w:r>
      <w:r>
        <w:rPr>
          <w:u w:color="000000"/>
          <w:lang w:val="ru-RU"/>
        </w:rPr>
        <w:t xml:space="preserve"> г.</w:t>
      </w:r>
      <w:r w:rsidR="008456C9" w:rsidRPr="001B31F5">
        <w:rPr>
          <w:u w:color="000000"/>
          <w:lang w:val="ru-RU"/>
        </w:rPr>
        <w:t xml:space="preserve">, </w:t>
      </w:r>
      <w:r>
        <w:rPr>
          <w:u w:color="000000"/>
          <w:lang w:val="ru-RU"/>
        </w:rPr>
        <w:t>на которой государства-члены одобрили рекомендацию Комитета</w:t>
      </w:r>
      <w:r w:rsidRPr="001B31F5">
        <w:rPr>
          <w:u w:color="000000"/>
        </w:rPr>
        <w:t xml:space="preserve"> </w:t>
      </w:r>
      <w:r>
        <w:rPr>
          <w:u w:color="000000"/>
          <w:lang w:val="ru-RU"/>
        </w:rPr>
        <w:t>по</w:t>
      </w:r>
      <w:r w:rsidRPr="001B31F5">
        <w:rPr>
          <w:u w:color="000000"/>
        </w:rPr>
        <w:t xml:space="preserve"> </w:t>
      </w:r>
      <w:r>
        <w:rPr>
          <w:u w:color="000000"/>
          <w:lang w:val="ru-RU"/>
        </w:rPr>
        <w:t>программе</w:t>
      </w:r>
      <w:r w:rsidRPr="001B31F5">
        <w:rPr>
          <w:u w:color="000000"/>
        </w:rPr>
        <w:t xml:space="preserve"> </w:t>
      </w:r>
      <w:r>
        <w:rPr>
          <w:u w:color="000000"/>
          <w:lang w:val="ru-RU"/>
        </w:rPr>
        <w:t>и</w:t>
      </w:r>
      <w:r w:rsidRPr="001B31F5">
        <w:rPr>
          <w:u w:color="000000"/>
        </w:rPr>
        <w:t xml:space="preserve"> </w:t>
      </w:r>
      <w:r>
        <w:rPr>
          <w:u w:color="000000"/>
          <w:lang w:val="ru-RU"/>
        </w:rPr>
        <w:t>бюджета</w:t>
      </w:r>
      <w:r w:rsidRPr="001B31F5">
        <w:rPr>
          <w:u w:color="000000"/>
        </w:rPr>
        <w:t xml:space="preserve">, </w:t>
      </w:r>
      <w:r>
        <w:rPr>
          <w:u w:color="000000"/>
          <w:lang w:val="ru-RU"/>
        </w:rPr>
        <w:t>гасившую</w:t>
      </w:r>
      <w:r w:rsidRPr="001B31F5">
        <w:rPr>
          <w:u w:color="000000"/>
        </w:rPr>
        <w:t xml:space="preserve"> </w:t>
      </w:r>
      <w:r>
        <w:rPr>
          <w:u w:color="000000"/>
          <w:lang w:val="ru-RU"/>
        </w:rPr>
        <w:t>следующее</w:t>
      </w:r>
      <w:r w:rsidR="00E553DD" w:rsidRPr="001B31F5">
        <w:rPr>
          <w:u w:color="000000"/>
        </w:rPr>
        <w:t>:</w:t>
      </w:r>
      <w:r w:rsidR="007C24B2">
        <w:rPr>
          <w:rStyle w:val="FootnoteReference"/>
          <w:u w:color="000000"/>
        </w:rPr>
        <w:footnoteReference w:id="3"/>
      </w:r>
    </w:p>
    <w:p w:rsidR="00560153" w:rsidRPr="002D66D3" w:rsidRDefault="002D66D3" w:rsidP="00560153">
      <w:pPr>
        <w:spacing w:after="220"/>
        <w:ind w:leftChars="257" w:left="565"/>
        <w:rPr>
          <w:i/>
          <w:iCs/>
          <w:szCs w:val="22"/>
          <w:lang w:val="ru-RU"/>
        </w:rPr>
      </w:pPr>
      <w:r>
        <w:rPr>
          <w:i/>
          <w:iCs/>
          <w:lang w:val="ru-RU"/>
        </w:rPr>
        <w:t>«</w:t>
      </w:r>
      <w:r w:rsidRPr="00C83EA2">
        <w:rPr>
          <w:i/>
          <w:lang w:val="ru-RU"/>
        </w:rPr>
        <w:t xml:space="preserve">Исходя из информации, содержащейся в настоящем  документе, и ввиду важности, придаваемой обеспечению наличия документации рабочих групп на </w:t>
      </w:r>
      <w:r w:rsidRPr="00C83EA2">
        <w:rPr>
          <w:i/>
          <w:lang w:val="ru-RU"/>
        </w:rPr>
        <w:lastRenderedPageBreak/>
        <w:t>шести языках, на рассмотрение государств-членов представляются следующие предложения</w:t>
      </w:r>
      <w:r w:rsidR="00560153" w:rsidRPr="002D66D3">
        <w:rPr>
          <w:i/>
          <w:iCs/>
          <w:szCs w:val="22"/>
          <w:lang w:val="ru-RU"/>
        </w:rPr>
        <w:t>:</w:t>
      </w:r>
    </w:p>
    <w:p w:rsidR="00560153" w:rsidRPr="002D66D3" w:rsidRDefault="002D66D3" w:rsidP="000562D0">
      <w:pPr>
        <w:keepNext/>
        <w:keepLines/>
        <w:widowControl w:val="0"/>
        <w:numPr>
          <w:ilvl w:val="0"/>
          <w:numId w:val="6"/>
        </w:numPr>
        <w:tabs>
          <w:tab w:val="clear" w:pos="619"/>
          <w:tab w:val="num" w:pos="1494"/>
        </w:tabs>
        <w:suppressAutoHyphens/>
        <w:spacing w:after="120"/>
        <w:ind w:left="1134" w:firstLine="0"/>
        <w:rPr>
          <w:i/>
          <w:iCs/>
          <w:szCs w:val="22"/>
          <w:lang w:val="ru-RU"/>
        </w:rPr>
      </w:pPr>
      <w:r w:rsidRPr="00C83EA2">
        <w:rPr>
          <w:i/>
          <w:lang w:val="ru-RU"/>
        </w:rPr>
        <w:t>Секретариат будет продолжать принимать меры по рационализации и контролю для дальнейшего сокращения числа и среднего объема рабочих документов</w:t>
      </w:r>
      <w:r w:rsidR="00560153" w:rsidRPr="002D66D3">
        <w:rPr>
          <w:i/>
          <w:iCs/>
          <w:szCs w:val="22"/>
          <w:lang w:val="ru-RU"/>
        </w:rPr>
        <w:t>;</w:t>
      </w:r>
    </w:p>
    <w:p w:rsidR="00560153" w:rsidRPr="002D66D3" w:rsidRDefault="002D66D3" w:rsidP="000562D0">
      <w:pPr>
        <w:keepNext/>
        <w:keepLines/>
        <w:widowControl w:val="0"/>
        <w:numPr>
          <w:ilvl w:val="0"/>
          <w:numId w:val="6"/>
        </w:numPr>
        <w:tabs>
          <w:tab w:val="clear" w:pos="619"/>
          <w:tab w:val="num" w:pos="1494"/>
        </w:tabs>
        <w:suppressAutoHyphens/>
        <w:spacing w:after="120"/>
        <w:ind w:left="1134" w:firstLine="0"/>
        <w:rPr>
          <w:i/>
          <w:iCs/>
          <w:szCs w:val="22"/>
          <w:lang w:val="ru-RU"/>
        </w:rPr>
      </w:pPr>
      <w:r w:rsidRPr="00C83EA2">
        <w:rPr>
          <w:i/>
          <w:lang w:val="ru-RU"/>
        </w:rPr>
        <w:t>одновременно с этим в двухлетнем периоде 2014-2015 гг. будет начат процесс поэтапного и эффективного с точки зрения затрат перехода к практике перевода на шесть языков документации для рабочих групп, и дополнительные расходы, связанные с переходом к такой практике, будут отражены в Программе и бюджете</w:t>
      </w:r>
      <w:r w:rsidR="00560153" w:rsidRPr="002D66D3">
        <w:rPr>
          <w:i/>
          <w:iCs/>
          <w:szCs w:val="22"/>
          <w:lang w:val="ru-RU"/>
        </w:rPr>
        <w:t>;</w:t>
      </w:r>
    </w:p>
    <w:p w:rsidR="00560153" w:rsidRPr="00E906F4" w:rsidRDefault="00E906F4" w:rsidP="000562D0">
      <w:pPr>
        <w:keepNext/>
        <w:keepLines/>
        <w:widowControl w:val="0"/>
        <w:numPr>
          <w:ilvl w:val="0"/>
          <w:numId w:val="6"/>
        </w:numPr>
        <w:tabs>
          <w:tab w:val="clear" w:pos="619"/>
          <w:tab w:val="num" w:pos="1494"/>
        </w:tabs>
        <w:suppressAutoHyphens/>
        <w:spacing w:after="120"/>
        <w:ind w:left="1134" w:firstLine="0"/>
        <w:rPr>
          <w:i/>
          <w:iCs/>
          <w:szCs w:val="22"/>
          <w:lang w:val="ru-RU"/>
        </w:rPr>
      </w:pPr>
      <w:r w:rsidRPr="00C83EA2">
        <w:rPr>
          <w:i/>
          <w:lang w:val="ru-RU"/>
        </w:rPr>
        <w:t>Секретариат представит КПБ на его следующей сессии отчет о ходе выполнения</w:t>
      </w:r>
      <w:r>
        <w:rPr>
          <w:i/>
          <w:lang w:val="ru-RU"/>
        </w:rPr>
        <w:t xml:space="preserve"> </w:t>
      </w:r>
      <w:r w:rsidRPr="00C83EA2">
        <w:rPr>
          <w:i/>
          <w:lang w:val="ru-RU"/>
        </w:rPr>
        <w:t>пункта</w:t>
      </w:r>
      <w:r w:rsidR="00061235" w:rsidRPr="00E906F4">
        <w:rPr>
          <w:i/>
          <w:iCs/>
          <w:szCs w:val="22"/>
          <w:lang w:val="ru-RU"/>
        </w:rPr>
        <w:t xml:space="preserve"> [</w:t>
      </w:r>
      <w:r>
        <w:rPr>
          <w:i/>
          <w:iCs/>
          <w:szCs w:val="22"/>
          <w:lang w:val="ru-RU"/>
        </w:rPr>
        <w:t>на этот счет</w:t>
      </w:r>
      <w:r w:rsidR="00061235" w:rsidRPr="00E906F4">
        <w:rPr>
          <w:i/>
          <w:iCs/>
          <w:szCs w:val="22"/>
          <w:lang w:val="ru-RU"/>
        </w:rPr>
        <w:t>]</w:t>
      </w:r>
      <w:r>
        <w:rPr>
          <w:i/>
          <w:iCs/>
          <w:szCs w:val="22"/>
          <w:lang w:val="ru-RU"/>
        </w:rPr>
        <w:t>»</w:t>
      </w:r>
      <w:r w:rsidR="00061235" w:rsidRPr="00E906F4">
        <w:rPr>
          <w:i/>
          <w:iCs/>
          <w:szCs w:val="22"/>
          <w:lang w:val="ru-RU"/>
        </w:rPr>
        <w:t>.</w:t>
      </w:r>
    </w:p>
    <w:p w:rsidR="00E553DD" w:rsidRPr="00161C9A" w:rsidRDefault="00A57901" w:rsidP="002E1D2A">
      <w:pPr>
        <w:pStyle w:val="ONUME"/>
        <w:rPr>
          <w:u w:color="000000"/>
          <w:lang w:val="ru-RU"/>
        </w:rPr>
      </w:pPr>
      <w:r>
        <w:rPr>
          <w:u w:color="000000"/>
          <w:lang w:val="ru-RU"/>
        </w:rPr>
        <w:t>Настоящий</w:t>
      </w:r>
      <w:r w:rsidRPr="00161C9A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документ</w:t>
      </w:r>
      <w:r w:rsidRPr="00161C9A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представляет</w:t>
      </w:r>
      <w:r w:rsidRPr="00161C9A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собой</w:t>
      </w:r>
      <w:r w:rsidRPr="00161C9A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отчет</w:t>
      </w:r>
      <w:r w:rsidRPr="00161C9A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о</w:t>
      </w:r>
      <w:r w:rsidRPr="00161C9A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ходе</w:t>
      </w:r>
      <w:r w:rsidRPr="00161C9A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работы</w:t>
      </w:r>
      <w:r w:rsidRPr="00161C9A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по</w:t>
      </w:r>
      <w:r w:rsidRPr="00161C9A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осуществлению</w:t>
      </w:r>
      <w:r w:rsidRPr="00161C9A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лингвистической</w:t>
      </w:r>
      <w:r w:rsidRPr="00161C9A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политики</w:t>
      </w:r>
      <w:r w:rsidR="005662AE" w:rsidRPr="00161C9A">
        <w:rPr>
          <w:u w:color="000000"/>
          <w:lang w:val="ru-RU"/>
        </w:rPr>
        <w:t xml:space="preserve">, </w:t>
      </w:r>
      <w:r w:rsidR="00161C9A">
        <w:rPr>
          <w:u w:color="000000"/>
          <w:lang w:val="ru-RU"/>
        </w:rPr>
        <w:t>включая прогресс, достигнутый в отношении вышеуказанного решения</w:t>
      </w:r>
      <w:r w:rsidR="005D3E06" w:rsidRPr="00161C9A">
        <w:rPr>
          <w:u w:color="000000"/>
          <w:lang w:val="ru-RU"/>
        </w:rPr>
        <w:t>.</w:t>
      </w:r>
    </w:p>
    <w:p w:rsidR="00515AE3" w:rsidRPr="00161C9A" w:rsidRDefault="00515AE3" w:rsidP="00515AE3">
      <w:pPr>
        <w:pStyle w:val="ONUME"/>
        <w:numPr>
          <w:ilvl w:val="0"/>
          <w:numId w:val="0"/>
        </w:numPr>
        <w:rPr>
          <w:u w:color="000000"/>
          <w:lang w:val="ru-RU"/>
        </w:rPr>
      </w:pPr>
    </w:p>
    <w:p w:rsidR="008456C9" w:rsidRPr="00161C9A" w:rsidRDefault="00161C9A" w:rsidP="00490D26">
      <w:pPr>
        <w:spacing w:after="240"/>
        <w:rPr>
          <w:rFonts w:eastAsia="Arial Unicode MS" w:hAnsi="Arial Unicode MS"/>
          <w:b/>
          <w:color w:val="000000"/>
          <w:u w:color="000000"/>
          <w:lang w:val="ru-RU"/>
        </w:rPr>
      </w:pPr>
      <w:r>
        <w:rPr>
          <w:b/>
          <w:lang w:val="ru-RU"/>
        </w:rPr>
        <w:t>ОСУЩЕСТВЛЕНИЕ С</w:t>
      </w:r>
      <w:r w:rsidR="006071D8">
        <w:rPr>
          <w:rFonts w:eastAsia="Arial Unicode MS" w:hAnsi="Arial Unicode MS"/>
          <w:b/>
          <w:color w:val="000000"/>
          <w:u w:color="000000"/>
        </w:rPr>
        <w:t xml:space="preserve"> </w:t>
      </w:r>
      <w:r w:rsidR="00FB37A0">
        <w:rPr>
          <w:rFonts w:eastAsia="Arial Unicode MS" w:hAnsi="Arial Unicode MS"/>
          <w:b/>
          <w:color w:val="000000"/>
          <w:u w:color="000000"/>
        </w:rPr>
        <w:t>2011</w:t>
      </w:r>
      <w:r>
        <w:rPr>
          <w:rFonts w:eastAsia="Arial Unicode MS" w:hAnsi="Arial Unicode MS"/>
          <w:b/>
          <w:color w:val="000000"/>
          <w:u w:color="000000"/>
          <w:lang w:val="ru-RU"/>
        </w:rPr>
        <w:t xml:space="preserve"> </w:t>
      </w:r>
      <w:r>
        <w:rPr>
          <w:rFonts w:eastAsia="Arial Unicode MS" w:hAnsi="Arial Unicode MS"/>
          <w:b/>
          <w:color w:val="000000"/>
          <w:u w:color="000000"/>
          <w:lang w:val="ru-RU"/>
        </w:rPr>
        <w:t>Г</w:t>
      </w:r>
      <w:r>
        <w:rPr>
          <w:rFonts w:eastAsia="Arial Unicode MS" w:hAnsi="Arial Unicode MS"/>
          <w:b/>
          <w:color w:val="000000"/>
          <w:u w:color="000000"/>
          <w:lang w:val="ru-RU"/>
        </w:rPr>
        <w:t>.</w:t>
      </w:r>
    </w:p>
    <w:p w:rsidR="00490D26" w:rsidRPr="00161C9A" w:rsidRDefault="00161C9A" w:rsidP="00490D26">
      <w:pPr>
        <w:pStyle w:val="ONUME"/>
        <w:numPr>
          <w:ilvl w:val="0"/>
          <w:numId w:val="0"/>
        </w:numPr>
        <w:rPr>
          <w:u w:val="single" w:color="000000"/>
          <w:lang w:val="ru-RU"/>
        </w:rPr>
      </w:pPr>
      <w:r>
        <w:rPr>
          <w:u w:val="single" w:color="000000"/>
          <w:lang w:val="ru-RU"/>
        </w:rPr>
        <w:t>Ход осуществления</w:t>
      </w:r>
    </w:p>
    <w:p w:rsidR="00320794" w:rsidRPr="0073087E" w:rsidRDefault="0073087E" w:rsidP="00513C9C">
      <w:pPr>
        <w:pStyle w:val="ONUME"/>
        <w:rPr>
          <w:u w:color="000000"/>
          <w:lang w:val="ru-RU"/>
        </w:rPr>
      </w:pPr>
      <w:r>
        <w:rPr>
          <w:u w:color="000000"/>
          <w:lang w:val="ru-RU"/>
        </w:rPr>
        <w:t>Секретариат приступил к осуществлению политики, расширяя сферу охвата на шести языках, поэтапно и следующим образом</w:t>
      </w:r>
      <w:r w:rsidR="00320794" w:rsidRPr="0073087E">
        <w:rPr>
          <w:u w:color="000000"/>
          <w:lang w:val="ru-RU"/>
        </w:rPr>
        <w:t>:</w:t>
      </w:r>
    </w:p>
    <w:p w:rsidR="00320794" w:rsidRPr="0073087E" w:rsidRDefault="0073087E" w:rsidP="00320794">
      <w:pPr>
        <w:pStyle w:val="ONUME"/>
        <w:numPr>
          <w:ilvl w:val="1"/>
          <w:numId w:val="3"/>
        </w:numPr>
        <w:rPr>
          <w:u w:color="000000"/>
          <w:lang w:val="ru-RU"/>
        </w:rPr>
      </w:pPr>
      <w:r>
        <w:rPr>
          <w:u w:color="000000"/>
          <w:lang w:val="ru-RU"/>
        </w:rPr>
        <w:t>документация к заседаниям всех постоянных комитетов – к концу 2012 г.;</w:t>
      </w:r>
      <w:r w:rsidR="00320794" w:rsidRPr="0073087E">
        <w:rPr>
          <w:u w:color="000000"/>
          <w:lang w:val="ru-RU"/>
        </w:rPr>
        <w:t xml:space="preserve"> </w:t>
      </w:r>
    </w:p>
    <w:p w:rsidR="00320794" w:rsidRDefault="0073087E" w:rsidP="00320794">
      <w:pPr>
        <w:pStyle w:val="ONUME"/>
        <w:numPr>
          <w:ilvl w:val="1"/>
          <w:numId w:val="3"/>
        </w:numPr>
        <w:rPr>
          <w:u w:color="000000"/>
        </w:rPr>
      </w:pPr>
      <w:r>
        <w:rPr>
          <w:u w:color="000000"/>
          <w:lang w:val="ru-RU"/>
        </w:rPr>
        <w:t>документация к заседаниям всех основных органов – к концу 2013 г.;</w:t>
      </w:r>
      <w:r w:rsidR="00320794">
        <w:rPr>
          <w:u w:color="000000"/>
        </w:rPr>
        <w:t xml:space="preserve"> </w:t>
      </w:r>
    </w:p>
    <w:p w:rsidR="00320794" w:rsidRPr="00741D35" w:rsidRDefault="0073087E" w:rsidP="00741D35">
      <w:pPr>
        <w:pStyle w:val="ONUME"/>
        <w:numPr>
          <w:ilvl w:val="1"/>
          <w:numId w:val="3"/>
        </w:numPr>
        <w:rPr>
          <w:u w:color="000000"/>
          <w:lang w:val="ru-RU"/>
        </w:rPr>
      </w:pPr>
      <w:r>
        <w:rPr>
          <w:lang w:val="ru-RU"/>
        </w:rPr>
        <w:t>документация</w:t>
      </w:r>
      <w:r w:rsidRPr="0073087E">
        <w:rPr>
          <w:lang w:val="ru-RU"/>
        </w:rPr>
        <w:t xml:space="preserve"> </w:t>
      </w:r>
      <w:r>
        <w:rPr>
          <w:lang w:val="ru-RU"/>
        </w:rPr>
        <w:t>к</w:t>
      </w:r>
      <w:r w:rsidRPr="0073087E">
        <w:rPr>
          <w:lang w:val="ru-RU"/>
        </w:rPr>
        <w:t xml:space="preserve"> </w:t>
      </w:r>
      <w:r>
        <w:rPr>
          <w:lang w:val="ru-RU"/>
        </w:rPr>
        <w:t>заседаниям</w:t>
      </w:r>
      <w:r w:rsidRPr="0073087E">
        <w:rPr>
          <w:lang w:val="ru-RU"/>
        </w:rPr>
        <w:t xml:space="preserve"> </w:t>
      </w:r>
      <w:r>
        <w:rPr>
          <w:lang w:val="ru-RU"/>
        </w:rPr>
        <w:t>Рабочей</w:t>
      </w:r>
      <w:r w:rsidRPr="0073087E">
        <w:rPr>
          <w:lang w:val="ru-RU"/>
        </w:rPr>
        <w:t xml:space="preserve"> </w:t>
      </w:r>
      <w:r>
        <w:rPr>
          <w:lang w:val="ru-RU"/>
        </w:rPr>
        <w:t>группы</w:t>
      </w:r>
      <w:r w:rsidRPr="0073087E">
        <w:rPr>
          <w:lang w:val="ru-RU"/>
        </w:rPr>
        <w:t xml:space="preserve"> </w:t>
      </w:r>
      <w:r>
        <w:rPr>
          <w:lang w:val="ru-RU"/>
        </w:rPr>
        <w:t>по</w:t>
      </w:r>
      <w:r w:rsidR="00320794" w:rsidRPr="0073087E">
        <w:rPr>
          <w:lang w:val="ru-RU"/>
        </w:rPr>
        <w:t xml:space="preserve"> </w:t>
      </w:r>
      <w:r w:rsidR="00320794">
        <w:t>PCT</w:t>
      </w:r>
      <w:r w:rsidR="00320794" w:rsidRPr="0073087E">
        <w:rPr>
          <w:lang w:val="ru-RU"/>
        </w:rPr>
        <w:t xml:space="preserve"> </w:t>
      </w:r>
      <w:r>
        <w:rPr>
          <w:lang w:val="ru-RU"/>
        </w:rPr>
        <w:t>и</w:t>
      </w:r>
      <w:r w:rsidRPr="0073087E">
        <w:rPr>
          <w:lang w:val="ru-RU"/>
        </w:rPr>
        <w:t xml:space="preserve"> </w:t>
      </w:r>
      <w:r>
        <w:rPr>
          <w:lang w:val="ru-RU"/>
        </w:rPr>
        <w:t>Рабочей</w:t>
      </w:r>
      <w:r w:rsidRPr="0073087E">
        <w:rPr>
          <w:lang w:val="ru-RU"/>
        </w:rPr>
        <w:t xml:space="preserve"> </w:t>
      </w:r>
      <w:r>
        <w:rPr>
          <w:lang w:val="ru-RU"/>
        </w:rPr>
        <w:t>группы</w:t>
      </w:r>
      <w:r w:rsidRPr="0073087E">
        <w:rPr>
          <w:lang w:val="ru-RU"/>
        </w:rPr>
        <w:t xml:space="preserve"> </w:t>
      </w:r>
      <w:r>
        <w:rPr>
          <w:lang w:val="ru-RU"/>
        </w:rPr>
        <w:t>по</w:t>
      </w:r>
      <w:r w:rsidR="00320794" w:rsidRPr="0073087E">
        <w:rPr>
          <w:lang w:val="ru-RU"/>
        </w:rPr>
        <w:t xml:space="preserve"> </w:t>
      </w:r>
      <w:r>
        <w:rPr>
          <w:lang w:val="ru-RU"/>
        </w:rPr>
        <w:t>правовому развитию Гаагской</w:t>
      </w:r>
      <w:r w:rsidRPr="0073087E">
        <w:t xml:space="preserve"> </w:t>
      </w:r>
      <w:r>
        <w:rPr>
          <w:lang w:val="ru-RU"/>
        </w:rPr>
        <w:t>системы</w:t>
      </w:r>
      <w:r w:rsidRPr="0073087E">
        <w:t xml:space="preserve"> </w:t>
      </w:r>
      <w:r>
        <w:rPr>
          <w:lang w:val="ru-RU"/>
        </w:rPr>
        <w:t>международной</w:t>
      </w:r>
      <w:r w:rsidRPr="0073087E">
        <w:t xml:space="preserve"> </w:t>
      </w:r>
      <w:r>
        <w:rPr>
          <w:lang w:val="ru-RU"/>
        </w:rPr>
        <w:t>регистрации</w:t>
      </w:r>
      <w:r w:rsidRPr="0073087E">
        <w:t xml:space="preserve"> </w:t>
      </w:r>
      <w:r>
        <w:rPr>
          <w:lang w:val="ru-RU"/>
        </w:rPr>
        <w:t>промышленных</w:t>
      </w:r>
      <w:r w:rsidRPr="0073087E">
        <w:t xml:space="preserve"> </w:t>
      </w:r>
      <w:r>
        <w:rPr>
          <w:lang w:val="ru-RU"/>
        </w:rPr>
        <w:t>образцов</w:t>
      </w:r>
      <w:r w:rsidRPr="0073087E">
        <w:t xml:space="preserve"> - </w:t>
      </w:r>
      <w:r>
        <w:rPr>
          <w:lang w:val="ru-RU"/>
        </w:rPr>
        <w:t>в</w:t>
      </w:r>
      <w:r w:rsidR="00320794">
        <w:t xml:space="preserve"> 2014</w:t>
      </w:r>
      <w:r w:rsidRPr="0073087E">
        <w:t xml:space="preserve"> </w:t>
      </w:r>
      <w:r>
        <w:rPr>
          <w:lang w:val="ru-RU"/>
        </w:rPr>
        <w:t>г</w:t>
      </w:r>
      <w:r w:rsidR="00320794">
        <w:t xml:space="preserve">. </w:t>
      </w:r>
      <w:r w:rsidR="00AC5D34">
        <w:t xml:space="preserve"> </w:t>
      </w:r>
      <w:r>
        <w:rPr>
          <w:lang w:val="ru-RU"/>
        </w:rPr>
        <w:t>Лингвистический</w:t>
      </w:r>
      <w:r w:rsidRPr="00741D35">
        <w:rPr>
          <w:lang w:val="ru-RU"/>
        </w:rPr>
        <w:t xml:space="preserve"> </w:t>
      </w:r>
      <w:r>
        <w:rPr>
          <w:lang w:val="ru-RU"/>
        </w:rPr>
        <w:t>охват</w:t>
      </w:r>
      <w:r w:rsidRPr="00741D35">
        <w:rPr>
          <w:lang w:val="ru-RU"/>
        </w:rPr>
        <w:t xml:space="preserve"> </w:t>
      </w:r>
      <w:r>
        <w:rPr>
          <w:lang w:val="ru-RU"/>
        </w:rPr>
        <w:t>будет</w:t>
      </w:r>
      <w:r w:rsidRPr="00741D35">
        <w:rPr>
          <w:lang w:val="ru-RU"/>
        </w:rPr>
        <w:t xml:space="preserve"> </w:t>
      </w:r>
      <w:r>
        <w:rPr>
          <w:lang w:val="ru-RU"/>
        </w:rPr>
        <w:t>распространен</w:t>
      </w:r>
      <w:r w:rsidRPr="00741D35">
        <w:rPr>
          <w:lang w:val="ru-RU"/>
        </w:rPr>
        <w:t xml:space="preserve"> </w:t>
      </w:r>
      <w:r>
        <w:rPr>
          <w:lang w:val="ru-RU"/>
        </w:rPr>
        <w:t>на</w:t>
      </w:r>
      <w:r w:rsidRPr="00741D35">
        <w:rPr>
          <w:lang w:val="ru-RU"/>
        </w:rPr>
        <w:t xml:space="preserve"> </w:t>
      </w:r>
      <w:r>
        <w:rPr>
          <w:lang w:val="ru-RU"/>
        </w:rPr>
        <w:t>Рабочую</w:t>
      </w:r>
      <w:r w:rsidRPr="00741D35">
        <w:rPr>
          <w:lang w:val="ru-RU"/>
        </w:rPr>
        <w:t xml:space="preserve"> </w:t>
      </w:r>
      <w:r>
        <w:rPr>
          <w:lang w:val="ru-RU"/>
        </w:rPr>
        <w:t>группу</w:t>
      </w:r>
      <w:r w:rsidRPr="00741D35">
        <w:rPr>
          <w:lang w:val="ru-RU"/>
        </w:rPr>
        <w:t xml:space="preserve"> </w:t>
      </w:r>
      <w:r>
        <w:rPr>
          <w:lang w:val="ru-RU"/>
        </w:rPr>
        <w:t>по</w:t>
      </w:r>
      <w:r w:rsidRPr="00741D35">
        <w:rPr>
          <w:lang w:val="ru-RU"/>
        </w:rPr>
        <w:t xml:space="preserve"> </w:t>
      </w:r>
      <w:r w:rsidR="00741D35">
        <w:rPr>
          <w:lang w:val="ru-RU"/>
        </w:rPr>
        <w:t>правовому</w:t>
      </w:r>
      <w:r w:rsidR="00741D35" w:rsidRPr="00741D35">
        <w:rPr>
          <w:lang w:val="ru-RU"/>
        </w:rPr>
        <w:t xml:space="preserve"> </w:t>
      </w:r>
      <w:r w:rsidR="00741D35">
        <w:rPr>
          <w:lang w:val="ru-RU"/>
        </w:rPr>
        <w:t>развитию</w:t>
      </w:r>
      <w:r w:rsidR="00741D35" w:rsidRPr="00741D35">
        <w:rPr>
          <w:lang w:val="ru-RU"/>
        </w:rPr>
        <w:t xml:space="preserve"> </w:t>
      </w:r>
      <w:r w:rsidR="00741D35">
        <w:rPr>
          <w:lang w:val="ru-RU"/>
        </w:rPr>
        <w:t>Мадридской</w:t>
      </w:r>
      <w:r w:rsidR="00741D35" w:rsidRPr="00741D35">
        <w:rPr>
          <w:lang w:val="ru-RU"/>
        </w:rPr>
        <w:t xml:space="preserve"> </w:t>
      </w:r>
      <w:r w:rsidR="00741D35">
        <w:rPr>
          <w:lang w:val="ru-RU"/>
        </w:rPr>
        <w:t>системы</w:t>
      </w:r>
      <w:r w:rsidR="00741D35" w:rsidRPr="00741D35">
        <w:rPr>
          <w:lang w:val="ru-RU"/>
        </w:rPr>
        <w:t xml:space="preserve"> </w:t>
      </w:r>
      <w:r w:rsidR="00741D35">
        <w:rPr>
          <w:lang w:val="ru-RU"/>
        </w:rPr>
        <w:t>международной</w:t>
      </w:r>
      <w:r w:rsidR="00741D35" w:rsidRPr="00741D35">
        <w:rPr>
          <w:lang w:val="ru-RU"/>
        </w:rPr>
        <w:t xml:space="preserve"> </w:t>
      </w:r>
      <w:r w:rsidR="00741D35">
        <w:rPr>
          <w:lang w:val="ru-RU"/>
        </w:rPr>
        <w:t>регистрации</w:t>
      </w:r>
      <w:r w:rsidR="00741D35" w:rsidRPr="00741D35">
        <w:rPr>
          <w:lang w:val="ru-RU"/>
        </w:rPr>
        <w:t xml:space="preserve"> </w:t>
      </w:r>
      <w:r w:rsidR="00741D35">
        <w:rPr>
          <w:lang w:val="ru-RU"/>
        </w:rPr>
        <w:t>знаков</w:t>
      </w:r>
      <w:r w:rsidR="00741D35" w:rsidRPr="00741D35">
        <w:rPr>
          <w:lang w:val="ru-RU"/>
        </w:rPr>
        <w:t xml:space="preserve">, </w:t>
      </w:r>
      <w:r w:rsidR="000850AC" w:rsidRPr="00741D35">
        <w:rPr>
          <w:lang w:val="ru-RU"/>
        </w:rPr>
        <w:t xml:space="preserve"> </w:t>
      </w:r>
      <w:r w:rsidR="00741D35">
        <w:rPr>
          <w:lang w:val="ru-RU"/>
        </w:rPr>
        <w:t>Рабочую</w:t>
      </w:r>
      <w:r w:rsidR="00741D35" w:rsidRPr="00741D35">
        <w:rPr>
          <w:lang w:val="ru-RU"/>
        </w:rPr>
        <w:t xml:space="preserve"> </w:t>
      </w:r>
      <w:r w:rsidR="00741D35">
        <w:rPr>
          <w:lang w:val="ru-RU"/>
        </w:rPr>
        <w:t>группу</w:t>
      </w:r>
      <w:r w:rsidR="00741D35" w:rsidRPr="00741D35">
        <w:rPr>
          <w:lang w:val="ru-RU"/>
        </w:rPr>
        <w:t xml:space="preserve"> </w:t>
      </w:r>
      <w:r w:rsidR="00741D35">
        <w:rPr>
          <w:lang w:val="ru-RU"/>
        </w:rPr>
        <w:t>по</w:t>
      </w:r>
      <w:r w:rsidR="00741D35" w:rsidRPr="00741D35">
        <w:rPr>
          <w:lang w:val="ru-RU"/>
        </w:rPr>
        <w:t xml:space="preserve"> </w:t>
      </w:r>
      <w:r w:rsidR="00741D35">
        <w:rPr>
          <w:lang w:val="ru-RU"/>
        </w:rPr>
        <w:t>пересмотру</w:t>
      </w:r>
      <w:r w:rsidR="00741D35" w:rsidRPr="00741D35">
        <w:rPr>
          <w:lang w:val="ru-RU"/>
        </w:rPr>
        <w:t xml:space="preserve"> </w:t>
      </w:r>
      <w:r w:rsidR="00741D35">
        <w:rPr>
          <w:lang w:val="ru-RU"/>
        </w:rPr>
        <w:t>МПК</w:t>
      </w:r>
      <w:r w:rsidR="00741D35" w:rsidRPr="00741D35">
        <w:rPr>
          <w:lang w:val="ru-RU"/>
        </w:rPr>
        <w:t xml:space="preserve"> </w:t>
      </w:r>
      <w:r w:rsidR="00741D35">
        <w:rPr>
          <w:lang w:val="ru-RU"/>
        </w:rPr>
        <w:t>и</w:t>
      </w:r>
      <w:r w:rsidR="00741D35" w:rsidRPr="00741D35">
        <w:rPr>
          <w:lang w:val="ru-RU"/>
        </w:rPr>
        <w:t xml:space="preserve"> Рабочую группу по созданию службы цифрового доступа к приоритетным документам </w:t>
      </w:r>
      <w:r w:rsidR="00741D35">
        <w:rPr>
          <w:lang w:val="ru-RU"/>
        </w:rPr>
        <w:t>к</w:t>
      </w:r>
      <w:r w:rsidR="00741D35" w:rsidRPr="00741D35">
        <w:rPr>
          <w:lang w:val="ru-RU"/>
        </w:rPr>
        <w:t xml:space="preserve"> </w:t>
      </w:r>
      <w:r w:rsidR="00741D35">
        <w:rPr>
          <w:lang w:val="ru-RU"/>
        </w:rPr>
        <w:t>концу</w:t>
      </w:r>
      <w:r w:rsidR="00741D35" w:rsidRPr="00741D35">
        <w:rPr>
          <w:lang w:val="ru-RU"/>
        </w:rPr>
        <w:t xml:space="preserve"> 2015 </w:t>
      </w:r>
      <w:r w:rsidR="00741D35">
        <w:rPr>
          <w:lang w:val="ru-RU"/>
        </w:rPr>
        <w:t>г</w:t>
      </w:r>
      <w:r w:rsidR="00320794" w:rsidRPr="00741D35">
        <w:rPr>
          <w:lang w:val="ru-RU"/>
        </w:rPr>
        <w:t xml:space="preserve">. </w:t>
      </w:r>
      <w:r w:rsidR="00AC5D34" w:rsidRPr="00741D35">
        <w:rPr>
          <w:lang w:val="ru-RU"/>
        </w:rPr>
        <w:t xml:space="preserve"> </w:t>
      </w:r>
      <w:r w:rsidR="00741D35">
        <w:rPr>
          <w:lang w:val="ru-RU"/>
        </w:rPr>
        <w:t>В течение следующего двухлетнего периода сфера охвата будет распространена на остальные рабочие группы</w:t>
      </w:r>
      <w:r w:rsidR="00320794" w:rsidRPr="00741D35">
        <w:rPr>
          <w:lang w:val="ru-RU"/>
        </w:rPr>
        <w:t xml:space="preserve">. </w:t>
      </w:r>
    </w:p>
    <w:p w:rsidR="00490D26" w:rsidRPr="00741D35" w:rsidRDefault="00741D35" w:rsidP="00490D26">
      <w:pPr>
        <w:pStyle w:val="ONUME"/>
        <w:numPr>
          <w:ilvl w:val="0"/>
          <w:numId w:val="0"/>
        </w:numPr>
        <w:rPr>
          <w:u w:val="single" w:color="000000"/>
          <w:lang w:val="ru-RU"/>
        </w:rPr>
      </w:pPr>
      <w:r>
        <w:rPr>
          <w:u w:val="single" w:color="000000"/>
          <w:lang w:val="ru-RU"/>
        </w:rPr>
        <w:t>Меры по рационализации и контролю</w:t>
      </w:r>
      <w:r w:rsidR="003F4FF9" w:rsidRPr="00741D35">
        <w:rPr>
          <w:u w:val="single" w:color="000000"/>
          <w:lang w:val="ru-RU"/>
        </w:rPr>
        <w:t xml:space="preserve"> </w:t>
      </w:r>
    </w:p>
    <w:p w:rsidR="007176F8" w:rsidRPr="00741D35" w:rsidRDefault="00741D35" w:rsidP="00EC2A9A">
      <w:pPr>
        <w:pStyle w:val="ONUME"/>
        <w:rPr>
          <w:lang w:val="ru-RU"/>
        </w:rPr>
      </w:pPr>
      <w:r>
        <w:rPr>
          <w:szCs w:val="22"/>
          <w:lang w:val="ru-RU"/>
        </w:rPr>
        <w:t>Чтобы</w:t>
      </w:r>
      <w:r w:rsidRPr="00741D3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сдержать</w:t>
      </w:r>
      <w:r w:rsidRPr="00741D3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увеличение</w:t>
      </w:r>
      <w:r w:rsidRPr="00741D3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рабочей</w:t>
      </w:r>
      <w:r w:rsidRPr="00741D3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нагрузки</w:t>
      </w:r>
      <w:r w:rsidRPr="00741D3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741D3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результате</w:t>
      </w:r>
      <w:r w:rsidRPr="00741D3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расширения</w:t>
      </w:r>
      <w:r w:rsidRPr="00741D3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сферы</w:t>
      </w:r>
      <w:r w:rsidRPr="00741D3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лингвистического</w:t>
      </w:r>
      <w:r w:rsidRPr="00741D3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охвата</w:t>
      </w:r>
      <w:r w:rsidRPr="00741D35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Секретариат</w:t>
      </w:r>
      <w:r w:rsidRPr="00741D3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ввел</w:t>
      </w:r>
      <w:r w:rsidRPr="00741D3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</w:t>
      </w:r>
      <w:r w:rsidRPr="00741D3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действие</w:t>
      </w:r>
      <w:r w:rsidRPr="00741D3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меры</w:t>
      </w:r>
      <w:r w:rsidRPr="00741D3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рационализации</w:t>
      </w:r>
      <w:r w:rsidRPr="00741D3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741D3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контроля</w:t>
      </w:r>
      <w:r w:rsidRPr="00741D3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над</w:t>
      </w:r>
      <w:r w:rsidRPr="00741D3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размерами</w:t>
      </w:r>
      <w:r w:rsidRPr="00741D3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исходных</w:t>
      </w:r>
      <w:r w:rsidRPr="00741D3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текстов</w:t>
      </w:r>
      <w:r w:rsidRPr="00741D3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документации</w:t>
      </w:r>
      <w:r w:rsidRPr="00741D3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к</w:t>
      </w:r>
      <w:r w:rsidRPr="00741D3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заседаниям</w:t>
      </w:r>
      <w:r w:rsidRPr="00741D35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т</w:t>
      </w:r>
      <w:r w:rsidRPr="00741D35">
        <w:rPr>
          <w:szCs w:val="22"/>
          <w:lang w:val="ru-RU"/>
        </w:rPr>
        <w:t>.</w:t>
      </w:r>
      <w:r>
        <w:rPr>
          <w:szCs w:val="22"/>
          <w:lang w:val="ru-RU"/>
        </w:rPr>
        <w:t>е</w:t>
      </w:r>
      <w:r w:rsidRPr="00741D35">
        <w:rPr>
          <w:szCs w:val="22"/>
          <w:lang w:val="ru-RU"/>
        </w:rPr>
        <w:t xml:space="preserve">. </w:t>
      </w:r>
      <w:r>
        <w:rPr>
          <w:szCs w:val="22"/>
          <w:lang w:val="ru-RU"/>
        </w:rPr>
        <w:t>рабочие</w:t>
      </w:r>
      <w:r w:rsidRPr="00741D3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документы</w:t>
      </w:r>
      <w:r w:rsidRPr="00741D3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не</w:t>
      </w:r>
      <w:r w:rsidRPr="00741D3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должны</w:t>
      </w:r>
      <w:r w:rsidRPr="00741D3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превышать</w:t>
      </w:r>
      <w:r w:rsidRPr="00741D35">
        <w:rPr>
          <w:szCs w:val="22"/>
          <w:lang w:val="ru-RU"/>
        </w:rPr>
        <w:t xml:space="preserve"> 3 300 </w:t>
      </w:r>
      <w:r>
        <w:rPr>
          <w:szCs w:val="22"/>
          <w:lang w:val="ru-RU"/>
        </w:rPr>
        <w:t>слов</w:t>
      </w:r>
      <w:r w:rsidRPr="00741D35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или</w:t>
      </w:r>
      <w:r w:rsidRPr="00741D35">
        <w:rPr>
          <w:szCs w:val="22"/>
          <w:lang w:val="ru-RU"/>
        </w:rPr>
        <w:t xml:space="preserve"> 10 </w:t>
      </w:r>
      <w:r>
        <w:rPr>
          <w:szCs w:val="22"/>
          <w:lang w:val="ru-RU"/>
        </w:rPr>
        <w:t>стандартных</w:t>
      </w:r>
      <w:r w:rsidRPr="00741D3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страниц</w:t>
      </w:r>
      <w:r w:rsidRPr="00741D3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ООН</w:t>
      </w:r>
      <w:r w:rsidR="00E11099" w:rsidRPr="00741D35">
        <w:rPr>
          <w:u w:color="000000"/>
          <w:lang w:val="ru-RU"/>
        </w:rPr>
        <w:t xml:space="preserve">; </w:t>
      </w:r>
      <w:r w:rsidR="00AC5D34" w:rsidRPr="00741D35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что же касается объемистых вспомогательных документов, таких как исследования и обзоры, то к ним должны готовиться резюме объемом не больше 3 300 слов, и только эти резюме должны переводиться</w:t>
      </w:r>
      <w:r w:rsidR="004249EC">
        <w:rPr>
          <w:u w:color="000000"/>
          <w:lang w:val="ru-RU"/>
        </w:rPr>
        <w:t xml:space="preserve"> на все другие официальные языки ООН, если только то или иное государство-член не просит конкретно о переводе какого-то документа целиком на другой официальный язык</w:t>
      </w:r>
      <w:r w:rsidR="00992E94" w:rsidRPr="00741D35">
        <w:rPr>
          <w:u w:color="000000"/>
          <w:lang w:val="ru-RU"/>
        </w:rPr>
        <w:t>.</w:t>
      </w:r>
    </w:p>
    <w:p w:rsidR="00CE5DAD" w:rsidRPr="004249EC" w:rsidRDefault="004249EC" w:rsidP="004249EC">
      <w:pPr>
        <w:pStyle w:val="ONUME"/>
        <w:rPr>
          <w:lang w:val="ru-RU"/>
        </w:rPr>
      </w:pPr>
      <w:r>
        <w:rPr>
          <w:u w:color="000000"/>
          <w:lang w:val="ru-RU"/>
        </w:rPr>
        <w:lastRenderedPageBreak/>
        <w:t>Как</w:t>
      </w:r>
      <w:r w:rsidRPr="004249EC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было</w:t>
      </w:r>
      <w:r w:rsidRPr="004249EC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отмечено</w:t>
      </w:r>
      <w:r w:rsidRPr="004249EC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в</w:t>
      </w:r>
      <w:r w:rsidRPr="004249EC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отчете</w:t>
      </w:r>
      <w:r w:rsidRPr="004249EC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о</w:t>
      </w:r>
      <w:r w:rsidRPr="004249EC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ходе</w:t>
      </w:r>
      <w:r w:rsidRPr="004249EC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работы</w:t>
      </w:r>
      <w:r w:rsidRPr="004249EC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по</w:t>
      </w:r>
      <w:r w:rsidRPr="004249EC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осуществлению</w:t>
      </w:r>
      <w:r w:rsidRPr="004249EC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лингвистической</w:t>
      </w:r>
      <w:r w:rsidRPr="004249EC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политики</w:t>
      </w:r>
      <w:r w:rsidRPr="004249EC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ВОИС</w:t>
      </w:r>
      <w:r w:rsidR="000562D0">
        <w:rPr>
          <w:rStyle w:val="FootnoteReference"/>
          <w:u w:color="000000"/>
        </w:rPr>
        <w:footnoteReference w:id="4"/>
      </w:r>
      <w:r w:rsidR="00DE4FE6" w:rsidRPr="004249EC">
        <w:rPr>
          <w:u w:color="000000"/>
          <w:lang w:val="ru-RU"/>
        </w:rPr>
        <w:t xml:space="preserve">, </w:t>
      </w:r>
      <w:r w:rsidRPr="004249EC">
        <w:rPr>
          <w:u w:color="000000"/>
          <w:lang w:val="ru-RU"/>
        </w:rPr>
        <w:t>в результате проведения одобренной политики количество запросов на перевод в 2012 г. возросло по сравнению с 2011 г. на 53 процента</w:t>
      </w:r>
      <w:r w:rsidR="008922E3" w:rsidRPr="004249EC">
        <w:rPr>
          <w:u w:color="000000"/>
          <w:lang w:val="ru-RU"/>
        </w:rPr>
        <w:t xml:space="preserve">, </w:t>
      </w:r>
      <w:r>
        <w:rPr>
          <w:u w:color="000000"/>
          <w:lang w:val="ru-RU"/>
        </w:rPr>
        <w:t>что повлекло за собой необходимость выделения большего объема ресурсов на деятельность по</w:t>
      </w:r>
      <w:r w:rsidR="008922E3" w:rsidRPr="004249EC">
        <w:rPr>
          <w:u w:color="000000"/>
          <w:lang w:val="ru-RU"/>
        </w:rPr>
        <w:t xml:space="preserve"> </w:t>
      </w:r>
      <w:r>
        <w:rPr>
          <w:u w:color="000000"/>
          <w:lang w:val="ru-RU"/>
        </w:rPr>
        <w:t>передаче на внешний подряд</w:t>
      </w:r>
      <w:r w:rsidR="008922E3" w:rsidRPr="004249EC">
        <w:rPr>
          <w:u w:color="000000"/>
          <w:lang w:val="ru-RU"/>
        </w:rPr>
        <w:t>.</w:t>
      </w:r>
    </w:p>
    <w:p w:rsidR="001B30A2" w:rsidRPr="00977900" w:rsidRDefault="004249EC" w:rsidP="00FF0C43">
      <w:pPr>
        <w:pStyle w:val="ONUME"/>
        <w:rPr>
          <w:lang w:val="ru-RU"/>
        </w:rPr>
      </w:pPr>
      <w:r>
        <w:rPr>
          <w:lang w:val="ru-RU"/>
        </w:rPr>
        <w:t>Более</w:t>
      </w:r>
      <w:r w:rsidRPr="004249EC">
        <w:rPr>
          <w:lang w:val="ru-RU"/>
        </w:rPr>
        <w:t xml:space="preserve"> </w:t>
      </w:r>
      <w:r>
        <w:rPr>
          <w:lang w:val="ru-RU"/>
        </w:rPr>
        <w:t>строгое</w:t>
      </w:r>
      <w:r w:rsidRPr="004249EC">
        <w:rPr>
          <w:lang w:val="ru-RU"/>
        </w:rPr>
        <w:t xml:space="preserve"> </w:t>
      </w:r>
      <w:r>
        <w:rPr>
          <w:lang w:val="ru-RU"/>
        </w:rPr>
        <w:t>применение</w:t>
      </w:r>
      <w:r w:rsidR="00DE4FE6" w:rsidRPr="004249EC">
        <w:rPr>
          <w:lang w:val="ru-RU"/>
        </w:rPr>
        <w:t xml:space="preserve"> </w:t>
      </w:r>
      <w:r>
        <w:rPr>
          <w:lang w:val="ru-RU"/>
        </w:rPr>
        <w:t>мер</w:t>
      </w:r>
      <w:r w:rsidRPr="004249EC">
        <w:rPr>
          <w:lang w:val="ru-RU"/>
        </w:rPr>
        <w:t xml:space="preserve"> </w:t>
      </w:r>
      <w:r>
        <w:rPr>
          <w:lang w:val="ru-RU"/>
        </w:rPr>
        <w:t>рационализации</w:t>
      </w:r>
      <w:r w:rsidRPr="004249EC">
        <w:rPr>
          <w:lang w:val="ru-RU"/>
        </w:rPr>
        <w:t xml:space="preserve"> </w:t>
      </w:r>
      <w:r>
        <w:rPr>
          <w:lang w:val="ru-RU"/>
        </w:rPr>
        <w:t>и</w:t>
      </w:r>
      <w:r w:rsidRPr="004249EC">
        <w:rPr>
          <w:lang w:val="ru-RU"/>
        </w:rPr>
        <w:t xml:space="preserve"> </w:t>
      </w:r>
      <w:r>
        <w:rPr>
          <w:lang w:val="ru-RU"/>
        </w:rPr>
        <w:t>контроля</w:t>
      </w:r>
      <w:r w:rsidRPr="004249EC">
        <w:rPr>
          <w:lang w:val="ru-RU"/>
        </w:rPr>
        <w:t xml:space="preserve"> </w:t>
      </w:r>
      <w:r>
        <w:rPr>
          <w:lang w:val="ru-RU"/>
        </w:rPr>
        <w:t>помогло</w:t>
      </w:r>
      <w:r w:rsidRPr="004249EC">
        <w:rPr>
          <w:lang w:val="ru-RU"/>
        </w:rPr>
        <w:t xml:space="preserve"> </w:t>
      </w:r>
      <w:r>
        <w:rPr>
          <w:lang w:val="ru-RU"/>
        </w:rPr>
        <w:t>сдержать быстрый рост рабочей нагрузки в</w:t>
      </w:r>
      <w:r w:rsidR="00DE4FE6" w:rsidRPr="004249EC">
        <w:rPr>
          <w:lang w:val="ru-RU"/>
        </w:rPr>
        <w:t xml:space="preserve"> </w:t>
      </w:r>
      <w:r w:rsidR="001E5FF5" w:rsidRPr="004249EC">
        <w:rPr>
          <w:lang w:val="ru-RU"/>
        </w:rPr>
        <w:t>2013</w:t>
      </w:r>
      <w:r>
        <w:rPr>
          <w:lang w:val="ru-RU"/>
        </w:rPr>
        <w:t xml:space="preserve"> г</w:t>
      </w:r>
      <w:r w:rsidR="0064656A" w:rsidRPr="004249EC">
        <w:rPr>
          <w:lang w:val="ru-RU"/>
        </w:rPr>
        <w:t>.</w:t>
      </w:r>
      <w:r w:rsidR="006B75E7" w:rsidRPr="004249EC">
        <w:rPr>
          <w:lang w:val="ru-RU"/>
        </w:rPr>
        <w:t xml:space="preserve"> </w:t>
      </w:r>
      <w:r w:rsidR="0064656A" w:rsidRPr="004249EC">
        <w:rPr>
          <w:lang w:val="ru-RU"/>
        </w:rPr>
        <w:t xml:space="preserve"> </w:t>
      </w:r>
      <w:r w:rsidR="00977900">
        <w:rPr>
          <w:lang w:val="ru-RU"/>
        </w:rPr>
        <w:t>В то время как</w:t>
      </w:r>
      <w:r w:rsidRPr="00977900">
        <w:rPr>
          <w:lang w:val="ru-RU"/>
        </w:rPr>
        <w:t xml:space="preserve"> </w:t>
      </w:r>
      <w:r>
        <w:rPr>
          <w:lang w:val="ru-RU"/>
        </w:rPr>
        <w:t>в</w:t>
      </w:r>
      <w:r w:rsidRPr="00977900">
        <w:rPr>
          <w:lang w:val="ru-RU"/>
        </w:rPr>
        <w:t xml:space="preserve"> 2012 </w:t>
      </w:r>
      <w:r>
        <w:rPr>
          <w:lang w:val="ru-RU"/>
        </w:rPr>
        <w:t>г</w:t>
      </w:r>
      <w:r w:rsidRPr="00977900">
        <w:rPr>
          <w:lang w:val="ru-RU"/>
        </w:rPr>
        <w:t xml:space="preserve">. </w:t>
      </w:r>
      <w:r>
        <w:rPr>
          <w:lang w:val="ru-RU"/>
        </w:rPr>
        <w:t>было</w:t>
      </w:r>
      <w:r w:rsidRPr="00977900">
        <w:rPr>
          <w:lang w:val="ru-RU"/>
        </w:rPr>
        <w:t xml:space="preserve"> </w:t>
      </w:r>
      <w:r>
        <w:rPr>
          <w:lang w:val="ru-RU"/>
        </w:rPr>
        <w:t>переведено</w:t>
      </w:r>
      <w:r w:rsidRPr="00977900">
        <w:rPr>
          <w:lang w:val="ru-RU"/>
        </w:rPr>
        <w:t xml:space="preserve"> </w:t>
      </w:r>
      <w:r>
        <w:rPr>
          <w:lang w:val="ru-RU"/>
        </w:rPr>
        <w:t>в</w:t>
      </w:r>
      <w:r w:rsidRPr="00977900">
        <w:rPr>
          <w:lang w:val="ru-RU"/>
        </w:rPr>
        <w:t xml:space="preserve"> </w:t>
      </w:r>
      <w:r>
        <w:rPr>
          <w:lang w:val="ru-RU"/>
        </w:rPr>
        <w:t>общей</w:t>
      </w:r>
      <w:r w:rsidRPr="00977900">
        <w:rPr>
          <w:lang w:val="ru-RU"/>
        </w:rPr>
        <w:t xml:space="preserve"> </w:t>
      </w:r>
      <w:r>
        <w:rPr>
          <w:lang w:val="ru-RU"/>
        </w:rPr>
        <w:t>сложности</w:t>
      </w:r>
      <w:r w:rsidR="006B75E7" w:rsidRPr="00977900">
        <w:rPr>
          <w:lang w:val="ru-RU"/>
        </w:rPr>
        <w:t xml:space="preserve"> 18</w:t>
      </w:r>
      <w:r w:rsidRPr="00977900">
        <w:rPr>
          <w:lang w:val="ru-RU"/>
        </w:rPr>
        <w:t>,</w:t>
      </w:r>
      <w:r w:rsidR="006B75E7" w:rsidRPr="00977900">
        <w:rPr>
          <w:lang w:val="ru-RU"/>
        </w:rPr>
        <w:t>24</w:t>
      </w:r>
      <w:r w:rsidR="006B75E7">
        <w:t> </w:t>
      </w:r>
      <w:r>
        <w:rPr>
          <w:lang w:val="ru-RU"/>
        </w:rPr>
        <w:t>млн</w:t>
      </w:r>
      <w:r w:rsidRPr="00977900">
        <w:rPr>
          <w:lang w:val="ru-RU"/>
        </w:rPr>
        <w:t xml:space="preserve">. </w:t>
      </w:r>
      <w:r>
        <w:rPr>
          <w:lang w:val="ru-RU"/>
        </w:rPr>
        <w:t>слов</w:t>
      </w:r>
      <w:r w:rsidR="00E11099" w:rsidRPr="00977900">
        <w:rPr>
          <w:lang w:val="ru-RU"/>
        </w:rPr>
        <w:t xml:space="preserve"> </w:t>
      </w:r>
      <w:r w:rsidR="000562D0" w:rsidRPr="00977900">
        <w:rPr>
          <w:lang w:val="ru-RU"/>
        </w:rPr>
        <w:t>(55</w:t>
      </w:r>
      <w:r w:rsidR="00977900" w:rsidRPr="00977900">
        <w:rPr>
          <w:lang w:val="ru-RU"/>
        </w:rPr>
        <w:t xml:space="preserve"> </w:t>
      </w:r>
      <w:r w:rsidR="000562D0" w:rsidRPr="00977900">
        <w:rPr>
          <w:lang w:val="ru-RU"/>
        </w:rPr>
        <w:t xml:space="preserve">282 </w:t>
      </w:r>
      <w:r w:rsidR="00977900">
        <w:rPr>
          <w:lang w:val="ru-RU"/>
        </w:rPr>
        <w:t>стандартных страницы ООН</w:t>
      </w:r>
      <w:r w:rsidR="000562D0" w:rsidRPr="00977900">
        <w:rPr>
          <w:lang w:val="ru-RU"/>
        </w:rPr>
        <w:t>)</w:t>
      </w:r>
      <w:r w:rsidR="00E11099" w:rsidRPr="00977900">
        <w:rPr>
          <w:lang w:val="ru-RU"/>
        </w:rPr>
        <w:t xml:space="preserve">, </w:t>
      </w:r>
      <w:r w:rsidR="00977900">
        <w:rPr>
          <w:lang w:val="ru-RU"/>
        </w:rPr>
        <w:t>в 2013 г. объем переводов снизился до</w:t>
      </w:r>
      <w:r w:rsidR="0064656A" w:rsidRPr="00977900">
        <w:rPr>
          <w:lang w:val="ru-RU"/>
        </w:rPr>
        <w:t xml:space="preserve"> </w:t>
      </w:r>
      <w:r w:rsidR="00515AE3" w:rsidRPr="00977900">
        <w:rPr>
          <w:lang w:val="ru-RU"/>
        </w:rPr>
        <w:t>14</w:t>
      </w:r>
      <w:r w:rsidR="00977900">
        <w:rPr>
          <w:lang w:val="ru-RU"/>
        </w:rPr>
        <w:t>,</w:t>
      </w:r>
      <w:r w:rsidR="00515AE3" w:rsidRPr="00977900">
        <w:rPr>
          <w:lang w:val="ru-RU"/>
        </w:rPr>
        <w:t>93</w:t>
      </w:r>
      <w:r w:rsidR="00515AE3">
        <w:t> </w:t>
      </w:r>
      <w:r w:rsidR="00977900">
        <w:rPr>
          <w:lang w:val="ru-RU"/>
        </w:rPr>
        <w:t>млн. слов</w:t>
      </w:r>
      <w:r w:rsidR="00E11099" w:rsidRPr="00977900">
        <w:rPr>
          <w:lang w:val="ru-RU"/>
        </w:rPr>
        <w:t xml:space="preserve"> </w:t>
      </w:r>
      <w:r w:rsidR="000562D0" w:rsidRPr="00977900">
        <w:rPr>
          <w:lang w:val="ru-RU"/>
        </w:rPr>
        <w:t>(45</w:t>
      </w:r>
      <w:r w:rsidR="00977900">
        <w:rPr>
          <w:lang w:val="ru-RU"/>
        </w:rPr>
        <w:t xml:space="preserve"> </w:t>
      </w:r>
      <w:r w:rsidR="000562D0" w:rsidRPr="00977900">
        <w:rPr>
          <w:lang w:val="ru-RU"/>
        </w:rPr>
        <w:t xml:space="preserve">242 </w:t>
      </w:r>
      <w:r w:rsidR="00977900">
        <w:rPr>
          <w:lang w:val="ru-RU"/>
        </w:rPr>
        <w:t>стандартных страницы ООН</w:t>
      </w:r>
      <w:r w:rsidR="000562D0" w:rsidRPr="00977900">
        <w:rPr>
          <w:lang w:val="ru-RU"/>
        </w:rPr>
        <w:t>)</w:t>
      </w:r>
      <w:r w:rsidR="00E11099" w:rsidRPr="00977900">
        <w:rPr>
          <w:lang w:val="ru-RU"/>
        </w:rPr>
        <w:t>.</w:t>
      </w:r>
      <w:r w:rsidR="00FF0C43" w:rsidRPr="00977900">
        <w:rPr>
          <w:lang w:val="ru-RU"/>
        </w:rPr>
        <w:t xml:space="preserve">  </w:t>
      </w:r>
      <w:r w:rsidR="00977900">
        <w:rPr>
          <w:lang w:val="ru-RU"/>
        </w:rPr>
        <w:t>Вследствие</w:t>
      </w:r>
      <w:r w:rsidR="00977900" w:rsidRPr="00977900">
        <w:rPr>
          <w:lang w:val="ru-RU"/>
        </w:rPr>
        <w:t xml:space="preserve"> </w:t>
      </w:r>
      <w:r w:rsidR="00977900">
        <w:rPr>
          <w:lang w:val="ru-RU"/>
        </w:rPr>
        <w:t>этого</w:t>
      </w:r>
      <w:r w:rsidR="00977900" w:rsidRPr="00977900">
        <w:rPr>
          <w:lang w:val="ru-RU"/>
        </w:rPr>
        <w:t xml:space="preserve"> </w:t>
      </w:r>
      <w:r w:rsidR="00977900">
        <w:rPr>
          <w:lang w:val="ru-RU"/>
        </w:rPr>
        <w:t>снижения</w:t>
      </w:r>
      <w:r w:rsidR="00977900" w:rsidRPr="00977900">
        <w:rPr>
          <w:lang w:val="ru-RU"/>
        </w:rPr>
        <w:t xml:space="preserve"> </w:t>
      </w:r>
      <w:r w:rsidR="00977900">
        <w:rPr>
          <w:lang w:val="ru-RU"/>
        </w:rPr>
        <w:t>количества переведенных слов расходы на аутсорсинг уменьшились, как показано в таблице</w:t>
      </w:r>
      <w:r w:rsidR="00FF0C43" w:rsidRPr="00977900">
        <w:rPr>
          <w:lang w:val="ru-RU"/>
        </w:rPr>
        <w:t xml:space="preserve"> </w:t>
      </w:r>
      <w:r w:rsidR="00843FA1" w:rsidRPr="00977900">
        <w:rPr>
          <w:lang w:val="ru-RU"/>
        </w:rPr>
        <w:t>2</w:t>
      </w:r>
      <w:r w:rsidR="00FF0C43" w:rsidRPr="00977900">
        <w:rPr>
          <w:lang w:val="ru-RU"/>
        </w:rPr>
        <w:t>.</w:t>
      </w:r>
    </w:p>
    <w:p w:rsidR="00D40B14" w:rsidRPr="00977900" w:rsidRDefault="00977900" w:rsidP="00977900">
      <w:pPr>
        <w:pStyle w:val="ONUME"/>
        <w:rPr>
          <w:lang w:val="ru-RU"/>
        </w:rPr>
      </w:pPr>
      <w:r>
        <w:rPr>
          <w:lang w:val="ru-RU"/>
        </w:rPr>
        <w:t>Предлагается</w:t>
      </w:r>
      <w:r w:rsidRPr="00977900">
        <w:rPr>
          <w:lang w:val="ru-RU"/>
        </w:rPr>
        <w:t xml:space="preserve"> </w:t>
      </w:r>
      <w:r>
        <w:rPr>
          <w:lang w:val="ru-RU"/>
        </w:rPr>
        <w:t>продолжать</w:t>
      </w:r>
      <w:r w:rsidRPr="00977900">
        <w:rPr>
          <w:lang w:val="ru-RU"/>
        </w:rPr>
        <w:t xml:space="preserve"> </w:t>
      </w:r>
      <w:r>
        <w:rPr>
          <w:lang w:val="ru-RU"/>
        </w:rPr>
        <w:t>принимать</w:t>
      </w:r>
      <w:r w:rsidRPr="00977900">
        <w:rPr>
          <w:lang w:val="ru-RU"/>
        </w:rPr>
        <w:t xml:space="preserve"> </w:t>
      </w:r>
      <w:r>
        <w:rPr>
          <w:lang w:val="ru-RU"/>
        </w:rPr>
        <w:t>такие</w:t>
      </w:r>
      <w:r w:rsidRPr="00977900">
        <w:rPr>
          <w:lang w:val="ru-RU"/>
        </w:rPr>
        <w:t xml:space="preserve"> </w:t>
      </w:r>
      <w:r>
        <w:rPr>
          <w:lang w:val="ru-RU"/>
        </w:rPr>
        <w:t>меры</w:t>
      </w:r>
      <w:r w:rsidRPr="00977900">
        <w:rPr>
          <w:lang w:val="ru-RU"/>
        </w:rPr>
        <w:t xml:space="preserve">, </w:t>
      </w:r>
      <w:r>
        <w:rPr>
          <w:lang w:val="ru-RU"/>
        </w:rPr>
        <w:t>чтобы</w:t>
      </w:r>
      <w:r w:rsidRPr="00977900">
        <w:rPr>
          <w:lang w:val="ru-RU"/>
        </w:rPr>
        <w:t xml:space="preserve"> </w:t>
      </w:r>
      <w:r>
        <w:rPr>
          <w:lang w:val="ru-RU"/>
        </w:rPr>
        <w:t>обеспечивать</w:t>
      </w:r>
      <w:r w:rsidRPr="00977900">
        <w:rPr>
          <w:lang w:val="ru-RU"/>
        </w:rPr>
        <w:t xml:space="preserve"> «более сжатые рабочие документы», </w:t>
      </w:r>
      <w:r>
        <w:rPr>
          <w:lang w:val="ru-RU"/>
        </w:rPr>
        <w:t>как</w:t>
      </w:r>
      <w:r w:rsidRPr="00977900">
        <w:rPr>
          <w:lang w:val="ru-RU"/>
        </w:rPr>
        <w:t xml:space="preserve"> </w:t>
      </w:r>
      <w:r>
        <w:rPr>
          <w:lang w:val="ru-RU"/>
        </w:rPr>
        <w:t>того</w:t>
      </w:r>
      <w:r w:rsidRPr="00977900">
        <w:rPr>
          <w:lang w:val="ru-RU"/>
        </w:rPr>
        <w:t xml:space="preserve"> </w:t>
      </w:r>
      <w:r>
        <w:rPr>
          <w:lang w:val="ru-RU"/>
        </w:rPr>
        <w:t>хотят</w:t>
      </w:r>
      <w:r w:rsidRPr="00977900">
        <w:rPr>
          <w:lang w:val="ru-RU"/>
        </w:rPr>
        <w:t xml:space="preserve"> </w:t>
      </w:r>
      <w:r>
        <w:rPr>
          <w:lang w:val="ru-RU"/>
        </w:rPr>
        <w:t>государства</w:t>
      </w:r>
      <w:r w:rsidRPr="00977900">
        <w:rPr>
          <w:lang w:val="ru-RU"/>
        </w:rPr>
        <w:t>-</w:t>
      </w:r>
      <w:r>
        <w:rPr>
          <w:lang w:val="ru-RU"/>
        </w:rPr>
        <w:t>члены</w:t>
      </w:r>
      <w:r w:rsidR="00D40B14">
        <w:rPr>
          <w:rStyle w:val="FootnoteReference"/>
        </w:rPr>
        <w:footnoteReference w:id="5"/>
      </w:r>
      <w:r w:rsidR="00D40B14" w:rsidRPr="00977900">
        <w:rPr>
          <w:lang w:val="ru-RU"/>
        </w:rPr>
        <w:t xml:space="preserve">, </w:t>
      </w:r>
      <w:r>
        <w:rPr>
          <w:lang w:val="ru-RU"/>
        </w:rPr>
        <w:t>а также уменьшить расходы на письменный перевод</w:t>
      </w:r>
      <w:r w:rsidR="00D40B14" w:rsidRPr="00977900">
        <w:rPr>
          <w:lang w:val="ru-RU"/>
        </w:rPr>
        <w:t>.</w:t>
      </w:r>
    </w:p>
    <w:p w:rsidR="003F4FF9" w:rsidRPr="00977900" w:rsidRDefault="00977900" w:rsidP="005858E9">
      <w:pPr>
        <w:pStyle w:val="ONUME"/>
        <w:keepNext/>
        <w:keepLines/>
        <w:numPr>
          <w:ilvl w:val="0"/>
          <w:numId w:val="0"/>
        </w:numPr>
        <w:rPr>
          <w:u w:val="single"/>
          <w:lang w:val="ru-RU"/>
        </w:rPr>
      </w:pPr>
      <w:r>
        <w:rPr>
          <w:u w:val="single"/>
          <w:lang w:val="ru-RU"/>
        </w:rPr>
        <w:t>Передача на внешний подряд</w:t>
      </w:r>
    </w:p>
    <w:p w:rsidR="007C24B2" w:rsidRPr="0016605A" w:rsidRDefault="00FF1B8B" w:rsidP="005858E9">
      <w:pPr>
        <w:pStyle w:val="ONUME"/>
        <w:keepNext/>
        <w:keepLines/>
        <w:rPr>
          <w:szCs w:val="22"/>
          <w:lang w:val="ru-RU"/>
        </w:rPr>
      </w:pPr>
      <w:r>
        <w:rPr>
          <w:lang w:val="ru-RU"/>
        </w:rPr>
        <w:t>В</w:t>
      </w:r>
      <w:r w:rsidRPr="00FF1B8B">
        <w:rPr>
          <w:lang w:val="ru-RU"/>
        </w:rPr>
        <w:t xml:space="preserve"> </w:t>
      </w:r>
      <w:r>
        <w:rPr>
          <w:lang w:val="ru-RU"/>
        </w:rPr>
        <w:t>ответ</w:t>
      </w:r>
      <w:r w:rsidRPr="00FF1B8B">
        <w:rPr>
          <w:lang w:val="ru-RU"/>
        </w:rPr>
        <w:t xml:space="preserve"> </w:t>
      </w:r>
      <w:r>
        <w:rPr>
          <w:lang w:val="ru-RU"/>
        </w:rPr>
        <w:t>на</w:t>
      </w:r>
      <w:r w:rsidRPr="00FF1B8B">
        <w:rPr>
          <w:lang w:val="ru-RU"/>
        </w:rPr>
        <w:t xml:space="preserve"> </w:t>
      </w:r>
      <w:r>
        <w:rPr>
          <w:lang w:val="ru-RU"/>
        </w:rPr>
        <w:t>просьбы</w:t>
      </w:r>
      <w:r w:rsidRPr="00FF1B8B">
        <w:rPr>
          <w:lang w:val="ru-RU"/>
        </w:rPr>
        <w:t xml:space="preserve"> </w:t>
      </w:r>
      <w:r>
        <w:rPr>
          <w:lang w:val="ru-RU"/>
        </w:rPr>
        <w:t>государств</w:t>
      </w:r>
      <w:r w:rsidRPr="00FF1B8B">
        <w:rPr>
          <w:lang w:val="ru-RU"/>
        </w:rPr>
        <w:t>-</w:t>
      </w:r>
      <w:r>
        <w:rPr>
          <w:lang w:val="ru-RU"/>
        </w:rPr>
        <w:t>членов</w:t>
      </w:r>
      <w:r w:rsidRPr="00FF1B8B">
        <w:rPr>
          <w:lang w:val="ru-RU"/>
        </w:rPr>
        <w:t xml:space="preserve"> </w:t>
      </w:r>
      <w:r>
        <w:rPr>
          <w:lang w:val="ru-RU"/>
        </w:rPr>
        <w:t>доля</w:t>
      </w:r>
      <w:r w:rsidRPr="00FF1B8B">
        <w:rPr>
          <w:lang w:val="ru-RU"/>
        </w:rPr>
        <w:t xml:space="preserve"> </w:t>
      </w:r>
      <w:r>
        <w:rPr>
          <w:lang w:val="ru-RU"/>
        </w:rPr>
        <w:t>аутсорсинга в общем объеме перевода резко возросла</w:t>
      </w:r>
      <w:r w:rsidR="003F4FF9" w:rsidRPr="00FF1B8B">
        <w:rPr>
          <w:rFonts w:hint="eastAsia"/>
          <w:lang w:val="ru-RU"/>
        </w:rPr>
        <w:t xml:space="preserve">.  </w:t>
      </w:r>
      <w:r w:rsidR="0016605A">
        <w:rPr>
          <w:lang w:val="ru-RU"/>
        </w:rPr>
        <w:t>В</w:t>
      </w:r>
      <w:r w:rsidR="0016605A" w:rsidRPr="0016605A">
        <w:rPr>
          <w:lang w:val="ru-RU"/>
        </w:rPr>
        <w:t xml:space="preserve"> </w:t>
      </w:r>
      <w:r w:rsidR="0016605A">
        <w:rPr>
          <w:lang w:val="ru-RU"/>
        </w:rPr>
        <w:t>сравнении</w:t>
      </w:r>
      <w:r w:rsidR="0016605A" w:rsidRPr="0016605A">
        <w:rPr>
          <w:lang w:val="ru-RU"/>
        </w:rPr>
        <w:t xml:space="preserve"> </w:t>
      </w:r>
      <w:r w:rsidR="0016605A">
        <w:rPr>
          <w:lang w:val="ru-RU"/>
        </w:rPr>
        <w:t>с</w:t>
      </w:r>
      <w:r w:rsidR="0016605A" w:rsidRPr="0016605A">
        <w:rPr>
          <w:lang w:val="ru-RU"/>
        </w:rPr>
        <w:t xml:space="preserve"> </w:t>
      </w:r>
      <w:r w:rsidR="0016605A">
        <w:rPr>
          <w:lang w:val="ru-RU"/>
        </w:rPr>
        <w:t>исходными</w:t>
      </w:r>
      <w:r w:rsidR="0016605A" w:rsidRPr="0016605A">
        <w:rPr>
          <w:lang w:val="ru-RU"/>
        </w:rPr>
        <w:t xml:space="preserve"> </w:t>
      </w:r>
      <w:r w:rsidR="0016605A">
        <w:rPr>
          <w:lang w:val="ru-RU"/>
        </w:rPr>
        <w:t>показателями</w:t>
      </w:r>
      <w:r w:rsidR="0016605A" w:rsidRPr="0016605A">
        <w:rPr>
          <w:lang w:val="ru-RU"/>
        </w:rPr>
        <w:t xml:space="preserve"> </w:t>
      </w:r>
      <w:r w:rsidR="0016605A">
        <w:rPr>
          <w:lang w:val="ru-RU"/>
        </w:rPr>
        <w:t>в</w:t>
      </w:r>
      <w:r w:rsidR="0016605A" w:rsidRPr="0016605A">
        <w:rPr>
          <w:lang w:val="ru-RU"/>
        </w:rPr>
        <w:t xml:space="preserve"> 30 </w:t>
      </w:r>
      <w:r w:rsidR="0016605A">
        <w:rPr>
          <w:lang w:val="ru-RU"/>
        </w:rPr>
        <w:t>процентов</w:t>
      </w:r>
      <w:r w:rsidR="0016605A" w:rsidRPr="0016605A">
        <w:rPr>
          <w:lang w:val="ru-RU"/>
        </w:rPr>
        <w:t xml:space="preserve"> </w:t>
      </w:r>
      <w:r w:rsidR="0016605A">
        <w:rPr>
          <w:lang w:val="ru-RU"/>
        </w:rPr>
        <w:t>в</w:t>
      </w:r>
      <w:r w:rsidR="0016605A" w:rsidRPr="0016605A">
        <w:rPr>
          <w:lang w:val="ru-RU"/>
        </w:rPr>
        <w:t xml:space="preserve"> 2010 </w:t>
      </w:r>
      <w:r w:rsidR="0016605A">
        <w:rPr>
          <w:lang w:val="ru-RU"/>
        </w:rPr>
        <w:t>г</w:t>
      </w:r>
      <w:r w:rsidR="0016605A" w:rsidRPr="0016605A">
        <w:rPr>
          <w:lang w:val="ru-RU"/>
        </w:rPr>
        <w:t xml:space="preserve">. </w:t>
      </w:r>
      <w:r w:rsidR="0016605A">
        <w:rPr>
          <w:lang w:val="ru-RU"/>
        </w:rPr>
        <w:t>и</w:t>
      </w:r>
      <w:r w:rsidR="0016605A" w:rsidRPr="0016605A">
        <w:rPr>
          <w:lang w:val="ru-RU"/>
        </w:rPr>
        <w:t xml:space="preserve"> 45 </w:t>
      </w:r>
      <w:r w:rsidR="0016605A">
        <w:rPr>
          <w:lang w:val="ru-RU"/>
        </w:rPr>
        <w:t>процентов</w:t>
      </w:r>
      <w:r w:rsidR="0016605A" w:rsidRPr="0016605A">
        <w:rPr>
          <w:lang w:val="ru-RU"/>
        </w:rPr>
        <w:t xml:space="preserve"> </w:t>
      </w:r>
      <w:r w:rsidR="0016605A">
        <w:rPr>
          <w:lang w:val="ru-RU"/>
        </w:rPr>
        <w:t>в</w:t>
      </w:r>
      <w:r w:rsidR="0016605A" w:rsidRPr="0016605A">
        <w:rPr>
          <w:lang w:val="ru-RU"/>
        </w:rPr>
        <w:t xml:space="preserve"> 2011 </w:t>
      </w:r>
      <w:r w:rsidR="0016605A">
        <w:rPr>
          <w:lang w:val="ru-RU"/>
        </w:rPr>
        <w:t>г</w:t>
      </w:r>
      <w:r w:rsidR="0016605A" w:rsidRPr="0016605A">
        <w:rPr>
          <w:lang w:val="ru-RU"/>
        </w:rPr>
        <w:t xml:space="preserve">. </w:t>
      </w:r>
      <w:r w:rsidR="0016605A">
        <w:rPr>
          <w:lang w:val="ru-RU"/>
        </w:rPr>
        <w:t>уровень аутсорсинга вырос до 56 процентов за двухлетний период</w:t>
      </w:r>
      <w:r w:rsidR="003F4FF9" w:rsidRPr="0016605A">
        <w:rPr>
          <w:rFonts w:hint="eastAsia"/>
          <w:lang w:val="ru-RU"/>
        </w:rPr>
        <w:t xml:space="preserve"> </w:t>
      </w:r>
      <w:r w:rsidR="003F4FF9" w:rsidRPr="0016605A">
        <w:rPr>
          <w:lang w:val="ru-RU"/>
        </w:rPr>
        <w:t>2012</w:t>
      </w:r>
      <w:r w:rsidR="0016605A">
        <w:rPr>
          <w:lang w:val="ru-RU"/>
        </w:rPr>
        <w:t>-20</w:t>
      </w:r>
      <w:r w:rsidR="003F4FF9" w:rsidRPr="0016605A">
        <w:rPr>
          <w:lang w:val="ru-RU"/>
        </w:rPr>
        <w:t>13</w:t>
      </w:r>
      <w:r w:rsidR="00193D87" w:rsidRPr="0016605A">
        <w:rPr>
          <w:lang w:val="ru-RU"/>
        </w:rPr>
        <w:t xml:space="preserve"> </w:t>
      </w:r>
      <w:r w:rsidR="0016605A">
        <w:rPr>
          <w:lang w:val="ru-RU"/>
        </w:rPr>
        <w:t>гг</w:t>
      </w:r>
      <w:r w:rsidR="003F4FF9" w:rsidRPr="0016605A">
        <w:rPr>
          <w:lang w:val="ru-RU"/>
        </w:rPr>
        <w:t xml:space="preserve">. </w:t>
      </w:r>
      <w:r w:rsidR="00AC5D34" w:rsidRPr="0016605A">
        <w:rPr>
          <w:lang w:val="ru-RU"/>
        </w:rPr>
        <w:t xml:space="preserve"> </w:t>
      </w:r>
      <w:r w:rsidR="0016605A">
        <w:rPr>
          <w:lang w:val="ru-RU"/>
        </w:rPr>
        <w:t>Помимо передачи на внешний подряд индивидуальным внешним переводчикам, документация на французском и испанском языках передается также переводческим компаниям, найденным благодаря международным приглашениям на торги, объявленным в</w:t>
      </w:r>
      <w:r w:rsidR="00F107FB" w:rsidRPr="0016605A">
        <w:rPr>
          <w:lang w:val="ru-RU"/>
        </w:rPr>
        <w:t xml:space="preserve"> </w:t>
      </w:r>
      <w:r w:rsidR="00F107FB" w:rsidRPr="0016605A">
        <w:rPr>
          <w:rFonts w:hint="eastAsia"/>
          <w:szCs w:val="22"/>
          <w:lang w:val="ru-RU"/>
        </w:rPr>
        <w:t xml:space="preserve">2011 </w:t>
      </w:r>
      <w:r w:rsidR="0016605A">
        <w:rPr>
          <w:szCs w:val="22"/>
          <w:lang w:val="ru-RU"/>
        </w:rPr>
        <w:t>и</w:t>
      </w:r>
      <w:r w:rsidR="00F107FB" w:rsidRPr="0016605A">
        <w:rPr>
          <w:rFonts w:hint="eastAsia"/>
          <w:szCs w:val="22"/>
          <w:lang w:val="ru-RU"/>
        </w:rPr>
        <w:t xml:space="preserve"> 2012</w:t>
      </w:r>
      <w:r w:rsidR="0016605A">
        <w:rPr>
          <w:szCs w:val="22"/>
          <w:lang w:val="ru-RU"/>
        </w:rPr>
        <w:t xml:space="preserve"> гг.</w:t>
      </w:r>
      <w:r w:rsidR="00F107FB" w:rsidRPr="0016605A">
        <w:rPr>
          <w:rFonts w:hint="eastAsia"/>
          <w:szCs w:val="22"/>
          <w:lang w:val="ru-RU"/>
        </w:rPr>
        <w:t xml:space="preserve">, </w:t>
      </w:r>
      <w:r w:rsidR="0016605A">
        <w:rPr>
          <w:szCs w:val="22"/>
          <w:lang w:val="ru-RU"/>
        </w:rPr>
        <w:t>соответственно</w:t>
      </w:r>
      <w:r w:rsidR="00F107FB" w:rsidRPr="0016605A">
        <w:rPr>
          <w:rFonts w:hint="eastAsia"/>
          <w:szCs w:val="22"/>
          <w:lang w:val="ru-RU"/>
        </w:rPr>
        <w:t xml:space="preserve">.  </w:t>
      </w:r>
      <w:r w:rsidR="0016605A">
        <w:rPr>
          <w:szCs w:val="22"/>
          <w:lang w:val="ru-RU"/>
        </w:rPr>
        <w:t>С</w:t>
      </w:r>
      <w:r w:rsidR="0016605A" w:rsidRPr="0016605A">
        <w:rPr>
          <w:szCs w:val="22"/>
          <w:lang w:val="ru-RU"/>
        </w:rPr>
        <w:t xml:space="preserve"> </w:t>
      </w:r>
      <w:r w:rsidR="0016605A">
        <w:rPr>
          <w:szCs w:val="22"/>
          <w:lang w:val="ru-RU"/>
        </w:rPr>
        <w:t>учетом</w:t>
      </w:r>
      <w:r w:rsidR="0016605A" w:rsidRPr="0016605A">
        <w:rPr>
          <w:szCs w:val="22"/>
          <w:lang w:val="ru-RU"/>
        </w:rPr>
        <w:t xml:space="preserve"> </w:t>
      </w:r>
      <w:r w:rsidR="0016605A">
        <w:rPr>
          <w:szCs w:val="22"/>
          <w:lang w:val="ru-RU"/>
        </w:rPr>
        <w:t>опыта</w:t>
      </w:r>
      <w:r w:rsidR="0016605A" w:rsidRPr="0016605A">
        <w:rPr>
          <w:szCs w:val="22"/>
          <w:lang w:val="ru-RU"/>
        </w:rPr>
        <w:t xml:space="preserve">, </w:t>
      </w:r>
      <w:r w:rsidR="0016605A">
        <w:rPr>
          <w:szCs w:val="22"/>
          <w:lang w:val="ru-RU"/>
        </w:rPr>
        <w:t>приобретенного</w:t>
      </w:r>
      <w:r w:rsidR="0016605A" w:rsidRPr="0016605A">
        <w:rPr>
          <w:szCs w:val="22"/>
          <w:lang w:val="ru-RU"/>
        </w:rPr>
        <w:t xml:space="preserve"> </w:t>
      </w:r>
      <w:r w:rsidR="0016605A">
        <w:rPr>
          <w:szCs w:val="22"/>
          <w:lang w:val="ru-RU"/>
        </w:rPr>
        <w:t>в</w:t>
      </w:r>
      <w:r w:rsidR="0016605A" w:rsidRPr="0016605A">
        <w:rPr>
          <w:szCs w:val="22"/>
          <w:lang w:val="ru-RU"/>
        </w:rPr>
        <w:t xml:space="preserve"> </w:t>
      </w:r>
      <w:r w:rsidR="0016605A">
        <w:rPr>
          <w:szCs w:val="22"/>
          <w:lang w:val="ru-RU"/>
        </w:rPr>
        <w:t>отношении</w:t>
      </w:r>
      <w:r w:rsidR="0016605A" w:rsidRPr="0016605A">
        <w:rPr>
          <w:szCs w:val="22"/>
          <w:lang w:val="ru-RU"/>
        </w:rPr>
        <w:t xml:space="preserve"> </w:t>
      </w:r>
      <w:r w:rsidR="0016605A">
        <w:rPr>
          <w:szCs w:val="22"/>
          <w:lang w:val="ru-RU"/>
        </w:rPr>
        <w:t>этих</w:t>
      </w:r>
      <w:r w:rsidR="0016605A" w:rsidRPr="0016605A">
        <w:rPr>
          <w:szCs w:val="22"/>
          <w:lang w:val="ru-RU"/>
        </w:rPr>
        <w:t xml:space="preserve"> </w:t>
      </w:r>
      <w:r w:rsidR="0016605A">
        <w:rPr>
          <w:szCs w:val="22"/>
          <w:lang w:val="ru-RU"/>
        </w:rPr>
        <w:t>двух</w:t>
      </w:r>
      <w:r w:rsidR="0016605A" w:rsidRPr="0016605A">
        <w:rPr>
          <w:szCs w:val="22"/>
          <w:lang w:val="ru-RU"/>
        </w:rPr>
        <w:t xml:space="preserve"> </w:t>
      </w:r>
      <w:r w:rsidR="0016605A">
        <w:rPr>
          <w:szCs w:val="22"/>
          <w:lang w:val="ru-RU"/>
        </w:rPr>
        <w:t>языков</w:t>
      </w:r>
      <w:r w:rsidR="0016605A" w:rsidRPr="0016605A">
        <w:rPr>
          <w:szCs w:val="22"/>
          <w:lang w:val="ru-RU"/>
        </w:rPr>
        <w:t>,</w:t>
      </w:r>
      <w:r w:rsidR="00F107FB" w:rsidRPr="0016605A">
        <w:rPr>
          <w:rFonts w:hint="eastAsia"/>
          <w:szCs w:val="22"/>
          <w:lang w:val="ru-RU"/>
        </w:rPr>
        <w:t xml:space="preserve"> </w:t>
      </w:r>
      <w:r w:rsidR="0016605A">
        <w:rPr>
          <w:szCs w:val="22"/>
          <w:lang w:val="ru-RU"/>
        </w:rPr>
        <w:t>еще три международных конкурса начаты одновременно для арабского, китайского и русского языков</w:t>
      </w:r>
      <w:r w:rsidR="00F107FB" w:rsidRPr="0016605A">
        <w:rPr>
          <w:rFonts w:hint="eastAsia"/>
          <w:szCs w:val="22"/>
          <w:lang w:val="ru-RU"/>
        </w:rPr>
        <w:t>.</w:t>
      </w:r>
      <w:r w:rsidR="00F107FB" w:rsidRPr="0016605A">
        <w:rPr>
          <w:szCs w:val="22"/>
          <w:lang w:val="ru-RU"/>
        </w:rPr>
        <w:t xml:space="preserve">  </w:t>
      </w:r>
      <w:r w:rsidR="0016605A">
        <w:rPr>
          <w:szCs w:val="22"/>
          <w:lang w:val="ru-RU"/>
        </w:rPr>
        <w:t>К</w:t>
      </w:r>
      <w:r w:rsidR="0016605A" w:rsidRPr="0016605A">
        <w:rPr>
          <w:szCs w:val="22"/>
          <w:lang w:val="ru-RU"/>
        </w:rPr>
        <w:t xml:space="preserve"> </w:t>
      </w:r>
      <w:r w:rsidR="0016605A">
        <w:rPr>
          <w:szCs w:val="22"/>
          <w:lang w:val="ru-RU"/>
        </w:rPr>
        <w:t>концу</w:t>
      </w:r>
      <w:r w:rsidR="00F107FB" w:rsidRPr="0016605A">
        <w:rPr>
          <w:szCs w:val="22"/>
          <w:lang w:val="ru-RU"/>
        </w:rPr>
        <w:t xml:space="preserve"> 2014</w:t>
      </w:r>
      <w:r w:rsidR="0016605A" w:rsidRPr="0016605A">
        <w:rPr>
          <w:szCs w:val="22"/>
          <w:lang w:val="ru-RU"/>
        </w:rPr>
        <w:t xml:space="preserve"> </w:t>
      </w:r>
      <w:r w:rsidR="0016605A">
        <w:rPr>
          <w:szCs w:val="22"/>
          <w:lang w:val="ru-RU"/>
        </w:rPr>
        <w:t>г</w:t>
      </w:r>
      <w:r w:rsidR="0016605A" w:rsidRPr="0016605A">
        <w:rPr>
          <w:szCs w:val="22"/>
          <w:lang w:val="ru-RU"/>
        </w:rPr>
        <w:t xml:space="preserve">. </w:t>
      </w:r>
      <w:r w:rsidR="0016605A">
        <w:rPr>
          <w:szCs w:val="22"/>
          <w:lang w:val="ru-RU"/>
        </w:rPr>
        <w:t>будет нанято еще больше переводческих компаний для выполнения передаваемой на внешний подряд переводческой работы для Секретариата</w:t>
      </w:r>
      <w:r w:rsidR="00F107FB" w:rsidRPr="0016605A">
        <w:rPr>
          <w:szCs w:val="22"/>
          <w:lang w:val="ru-RU"/>
        </w:rPr>
        <w:t>.</w:t>
      </w:r>
    </w:p>
    <w:p w:rsidR="00F107FB" w:rsidRPr="00C906A2" w:rsidRDefault="00F606C4" w:rsidP="00F107FB">
      <w:pPr>
        <w:pStyle w:val="ONUME"/>
        <w:rPr>
          <w:lang w:val="ru-RU"/>
        </w:rPr>
      </w:pPr>
      <w:r>
        <w:rPr>
          <w:lang w:val="ru-RU"/>
        </w:rPr>
        <w:t>В</w:t>
      </w:r>
      <w:r w:rsidRPr="00F606C4">
        <w:rPr>
          <w:lang w:val="ru-RU"/>
        </w:rPr>
        <w:t xml:space="preserve"> </w:t>
      </w:r>
      <w:r>
        <w:rPr>
          <w:lang w:val="ru-RU"/>
        </w:rPr>
        <w:t>то</w:t>
      </w:r>
      <w:r w:rsidRPr="00F606C4">
        <w:rPr>
          <w:lang w:val="ru-RU"/>
        </w:rPr>
        <w:t xml:space="preserve"> </w:t>
      </w:r>
      <w:r>
        <w:rPr>
          <w:lang w:val="ru-RU"/>
        </w:rPr>
        <w:t>же</w:t>
      </w:r>
      <w:r w:rsidRPr="00F606C4">
        <w:rPr>
          <w:lang w:val="ru-RU"/>
        </w:rPr>
        <w:t xml:space="preserve"> </w:t>
      </w:r>
      <w:r>
        <w:rPr>
          <w:lang w:val="ru-RU"/>
        </w:rPr>
        <w:t>время</w:t>
      </w:r>
      <w:r w:rsidR="00160442" w:rsidRPr="00F606C4">
        <w:rPr>
          <w:lang w:val="ru-RU"/>
        </w:rPr>
        <w:t xml:space="preserve">, </w:t>
      </w:r>
      <w:r>
        <w:rPr>
          <w:lang w:val="ru-RU"/>
        </w:rPr>
        <w:t>однако</w:t>
      </w:r>
      <w:r w:rsidR="00160442" w:rsidRPr="00F606C4">
        <w:rPr>
          <w:lang w:val="ru-RU"/>
        </w:rPr>
        <w:t xml:space="preserve">, </w:t>
      </w:r>
      <w:r>
        <w:rPr>
          <w:lang w:val="ru-RU"/>
        </w:rPr>
        <w:t>необходимо уделять внимание качеству перевода</w:t>
      </w:r>
      <w:r w:rsidR="00160442" w:rsidRPr="00F606C4">
        <w:rPr>
          <w:lang w:val="ru-RU"/>
        </w:rPr>
        <w:t xml:space="preserve">.  </w:t>
      </w:r>
      <w:r>
        <w:rPr>
          <w:lang w:val="ru-RU"/>
        </w:rPr>
        <w:t xml:space="preserve">В ходе обсуждений лингвистической политики, особенно в том, что касается аутсорсинга, государства-члены выражали обеспокоенность по поводу качества переводов, передаваемых на внешний подряд, и подчеркивали необходимость внедрения мер </w:t>
      </w:r>
      <w:r w:rsidR="00C906A2">
        <w:rPr>
          <w:lang w:val="ru-RU"/>
        </w:rPr>
        <w:t>по контролю качества</w:t>
      </w:r>
      <w:r w:rsidR="004674A3" w:rsidRPr="00F606C4">
        <w:rPr>
          <w:lang w:val="ru-RU"/>
        </w:rPr>
        <w:t xml:space="preserve">.  </w:t>
      </w:r>
      <w:r w:rsidR="00C906A2">
        <w:rPr>
          <w:lang w:val="ru-RU"/>
        </w:rPr>
        <w:t>Сознавая</w:t>
      </w:r>
      <w:r w:rsidR="00C906A2" w:rsidRPr="00C906A2">
        <w:rPr>
          <w:lang w:val="ru-RU"/>
        </w:rPr>
        <w:t xml:space="preserve"> </w:t>
      </w:r>
      <w:r w:rsidR="00C906A2">
        <w:rPr>
          <w:lang w:val="ru-RU"/>
        </w:rPr>
        <w:t>эту</w:t>
      </w:r>
      <w:r w:rsidR="00C906A2" w:rsidRPr="00C906A2">
        <w:rPr>
          <w:lang w:val="ru-RU"/>
        </w:rPr>
        <w:t xml:space="preserve"> </w:t>
      </w:r>
      <w:r w:rsidR="00C906A2">
        <w:rPr>
          <w:lang w:val="ru-RU"/>
        </w:rPr>
        <w:t>необходимость</w:t>
      </w:r>
      <w:r w:rsidR="00F107FB" w:rsidRPr="00C906A2">
        <w:rPr>
          <w:lang w:val="ru-RU"/>
        </w:rPr>
        <w:t xml:space="preserve">, </w:t>
      </w:r>
      <w:r w:rsidR="00C906A2">
        <w:rPr>
          <w:lang w:val="ru-RU"/>
        </w:rPr>
        <w:t>Секретариат</w:t>
      </w:r>
      <w:r w:rsidR="00F107FB" w:rsidRPr="00C906A2">
        <w:rPr>
          <w:lang w:val="ru-RU"/>
        </w:rPr>
        <w:t xml:space="preserve"> </w:t>
      </w:r>
      <w:r w:rsidR="00C906A2">
        <w:rPr>
          <w:lang w:val="ru-RU"/>
        </w:rPr>
        <w:t>выдвинул</w:t>
      </w:r>
      <w:r w:rsidR="00C906A2" w:rsidRPr="00C906A2">
        <w:rPr>
          <w:lang w:val="ru-RU"/>
        </w:rPr>
        <w:t xml:space="preserve"> </w:t>
      </w:r>
      <w:r w:rsidR="00C906A2">
        <w:rPr>
          <w:lang w:val="ru-RU"/>
        </w:rPr>
        <w:t>концепцию</w:t>
      </w:r>
      <w:r w:rsidR="00C906A2" w:rsidRPr="00C906A2">
        <w:rPr>
          <w:lang w:val="ru-RU"/>
        </w:rPr>
        <w:t xml:space="preserve"> «</w:t>
      </w:r>
      <w:r w:rsidR="00C906A2">
        <w:rPr>
          <w:lang w:val="ru-RU"/>
        </w:rPr>
        <w:t>самостоятельного</w:t>
      </w:r>
      <w:r w:rsidR="00C906A2" w:rsidRPr="00C906A2">
        <w:rPr>
          <w:lang w:val="ru-RU"/>
        </w:rPr>
        <w:t xml:space="preserve"> </w:t>
      </w:r>
      <w:r w:rsidR="00C906A2">
        <w:rPr>
          <w:lang w:val="ru-RU"/>
        </w:rPr>
        <w:t>контроля</w:t>
      </w:r>
      <w:r w:rsidR="00C906A2" w:rsidRPr="00C906A2">
        <w:rPr>
          <w:lang w:val="ru-RU"/>
        </w:rPr>
        <w:t xml:space="preserve"> </w:t>
      </w:r>
      <w:r w:rsidR="00C906A2">
        <w:rPr>
          <w:lang w:val="ru-RU"/>
        </w:rPr>
        <w:t>качества</w:t>
      </w:r>
      <w:r w:rsidR="00C906A2" w:rsidRPr="00C906A2">
        <w:rPr>
          <w:lang w:val="ru-RU"/>
        </w:rPr>
        <w:t xml:space="preserve">», </w:t>
      </w:r>
      <w:r w:rsidR="00C906A2">
        <w:rPr>
          <w:lang w:val="ru-RU"/>
        </w:rPr>
        <w:t>обеспечив</w:t>
      </w:r>
      <w:r w:rsidR="00C906A2" w:rsidRPr="00C906A2">
        <w:rPr>
          <w:lang w:val="ru-RU"/>
        </w:rPr>
        <w:t xml:space="preserve">, </w:t>
      </w:r>
      <w:r w:rsidR="00C906A2">
        <w:rPr>
          <w:lang w:val="ru-RU"/>
        </w:rPr>
        <w:t>чтобы</w:t>
      </w:r>
      <w:r w:rsidR="00C906A2" w:rsidRPr="00C906A2">
        <w:rPr>
          <w:lang w:val="ru-RU"/>
        </w:rPr>
        <w:t xml:space="preserve"> </w:t>
      </w:r>
      <w:r w:rsidR="00C906A2">
        <w:rPr>
          <w:lang w:val="ru-RU"/>
        </w:rPr>
        <w:t>качество</w:t>
      </w:r>
      <w:r w:rsidR="00F107FB" w:rsidRPr="00C906A2">
        <w:rPr>
          <w:lang w:val="ru-RU"/>
        </w:rPr>
        <w:t xml:space="preserve"> </w:t>
      </w:r>
      <w:r w:rsidR="00C906A2">
        <w:rPr>
          <w:lang w:val="ru-RU"/>
        </w:rPr>
        <w:t>было «встроено» в этот процесс по возможности на самых ранних этапах, начиная с набора компетентных переводчиков</w:t>
      </w:r>
      <w:proofErr w:type="gramStart"/>
      <w:r w:rsidR="00F107FB" w:rsidRPr="00C906A2">
        <w:rPr>
          <w:lang w:val="ru-RU"/>
        </w:rPr>
        <w:t>.</w:t>
      </w:r>
      <w:proofErr w:type="gramEnd"/>
      <w:r w:rsidR="00F107FB" w:rsidRPr="00C906A2">
        <w:rPr>
          <w:lang w:val="ru-RU"/>
        </w:rPr>
        <w:t xml:space="preserve">  </w:t>
      </w:r>
      <w:r w:rsidR="00C906A2">
        <w:rPr>
          <w:lang w:val="ru-RU"/>
        </w:rPr>
        <w:t>Д</w:t>
      </w:r>
      <w:r w:rsidR="00C906A2">
        <w:rPr>
          <w:lang w:val="ru-RU"/>
        </w:rPr>
        <w:t>ля</w:t>
      </w:r>
      <w:r w:rsidR="00C906A2" w:rsidRPr="00C906A2">
        <w:rPr>
          <w:lang w:val="ru-RU"/>
        </w:rPr>
        <w:t xml:space="preserve"> </w:t>
      </w:r>
      <w:r w:rsidR="00C906A2">
        <w:rPr>
          <w:lang w:val="ru-RU"/>
        </w:rPr>
        <w:t>аккредитации</w:t>
      </w:r>
      <w:r w:rsidR="00C906A2" w:rsidRPr="00C906A2">
        <w:rPr>
          <w:lang w:val="ru-RU"/>
        </w:rPr>
        <w:t xml:space="preserve"> </w:t>
      </w:r>
      <w:r w:rsidR="00C906A2">
        <w:rPr>
          <w:lang w:val="ru-RU"/>
        </w:rPr>
        <w:t>внешних</w:t>
      </w:r>
      <w:r w:rsidR="00C906A2" w:rsidRPr="00C906A2">
        <w:rPr>
          <w:lang w:val="ru-RU"/>
        </w:rPr>
        <w:t xml:space="preserve"> </w:t>
      </w:r>
      <w:r w:rsidR="00C906A2">
        <w:rPr>
          <w:lang w:val="ru-RU"/>
        </w:rPr>
        <w:t>поставщиков</w:t>
      </w:r>
      <w:r w:rsidR="00C906A2" w:rsidRPr="00C906A2">
        <w:rPr>
          <w:lang w:val="ru-RU"/>
        </w:rPr>
        <w:t xml:space="preserve"> </w:t>
      </w:r>
      <w:r w:rsidR="00C906A2">
        <w:rPr>
          <w:lang w:val="ru-RU"/>
        </w:rPr>
        <w:t>услуг</w:t>
      </w:r>
      <w:r w:rsidR="00C906A2" w:rsidRPr="00C906A2">
        <w:rPr>
          <w:lang w:val="ru-RU"/>
        </w:rPr>
        <w:t xml:space="preserve"> </w:t>
      </w:r>
      <w:r w:rsidR="00C906A2">
        <w:rPr>
          <w:lang w:val="ru-RU"/>
        </w:rPr>
        <w:t>по</w:t>
      </w:r>
      <w:r w:rsidR="00C906A2" w:rsidRPr="00C906A2">
        <w:rPr>
          <w:lang w:val="ru-RU"/>
        </w:rPr>
        <w:t xml:space="preserve"> </w:t>
      </w:r>
      <w:r w:rsidR="00C906A2">
        <w:rPr>
          <w:lang w:val="ru-RU"/>
        </w:rPr>
        <w:t>переводу</w:t>
      </w:r>
      <w:r w:rsidR="00C906A2" w:rsidRPr="00C906A2">
        <w:rPr>
          <w:lang w:val="ru-RU"/>
        </w:rPr>
        <w:t xml:space="preserve"> </w:t>
      </w:r>
      <w:r w:rsidR="00C906A2">
        <w:rPr>
          <w:lang w:val="ru-RU"/>
        </w:rPr>
        <w:t>применяется</w:t>
      </w:r>
      <w:r w:rsidR="00C906A2" w:rsidRPr="00C906A2">
        <w:rPr>
          <w:lang w:val="ru-RU"/>
        </w:rPr>
        <w:t xml:space="preserve"> </w:t>
      </w:r>
      <w:r w:rsidR="00C906A2">
        <w:rPr>
          <w:lang w:val="ru-RU"/>
        </w:rPr>
        <w:t>новая</w:t>
      </w:r>
      <w:r w:rsidR="00C906A2" w:rsidRPr="00C906A2">
        <w:rPr>
          <w:lang w:val="ru-RU"/>
        </w:rPr>
        <w:t xml:space="preserve">, </w:t>
      </w:r>
      <w:r w:rsidR="00C906A2">
        <w:rPr>
          <w:lang w:val="ru-RU"/>
        </w:rPr>
        <w:t>упорядоченная</w:t>
      </w:r>
      <w:r w:rsidR="00C906A2" w:rsidRPr="00C906A2">
        <w:rPr>
          <w:lang w:val="ru-RU"/>
        </w:rPr>
        <w:t xml:space="preserve"> </w:t>
      </w:r>
      <w:r w:rsidR="00C906A2">
        <w:rPr>
          <w:lang w:val="ru-RU"/>
        </w:rPr>
        <w:t>процедура</w:t>
      </w:r>
      <w:r w:rsidR="00F107FB" w:rsidRPr="00C906A2">
        <w:rPr>
          <w:lang w:val="ru-RU"/>
        </w:rPr>
        <w:t xml:space="preserve">, </w:t>
      </w:r>
      <w:r w:rsidR="00C906A2">
        <w:rPr>
          <w:lang w:val="ru-RU"/>
        </w:rPr>
        <w:t>охватывающая различные этапы, такие как оценка</w:t>
      </w:r>
      <w:r w:rsidR="00F107FB" w:rsidRPr="00C906A2">
        <w:rPr>
          <w:lang w:val="ru-RU"/>
        </w:rPr>
        <w:t xml:space="preserve"> </w:t>
      </w:r>
      <w:proofErr w:type="gramStart"/>
      <w:r w:rsidR="00C906A2">
        <w:rPr>
          <w:lang w:val="ru-RU"/>
        </w:rPr>
        <w:t>соответствия</w:t>
      </w:r>
      <w:proofErr w:type="gramEnd"/>
      <w:r w:rsidR="00C906A2">
        <w:rPr>
          <w:lang w:val="ru-RU"/>
        </w:rPr>
        <w:t xml:space="preserve"> квалификационным требованиям</w:t>
      </w:r>
      <w:r w:rsidR="00F107FB" w:rsidRPr="00C906A2">
        <w:rPr>
          <w:lang w:val="ru-RU"/>
        </w:rPr>
        <w:t xml:space="preserve">, </w:t>
      </w:r>
      <w:r w:rsidR="00C906A2">
        <w:rPr>
          <w:lang w:val="ru-RU"/>
        </w:rPr>
        <w:t>проверка на месте или онлайновая проверка</w:t>
      </w:r>
      <w:r w:rsidR="004674A3" w:rsidRPr="00C906A2">
        <w:rPr>
          <w:lang w:val="ru-RU"/>
        </w:rPr>
        <w:t>,</w:t>
      </w:r>
      <w:r w:rsidR="00F107FB" w:rsidRPr="00C906A2">
        <w:rPr>
          <w:lang w:val="ru-RU"/>
        </w:rPr>
        <w:t xml:space="preserve"> </w:t>
      </w:r>
      <w:r w:rsidR="00C906A2">
        <w:rPr>
          <w:lang w:val="ru-RU"/>
        </w:rPr>
        <w:t>а также собеседования</w:t>
      </w:r>
      <w:r w:rsidR="00F107FB" w:rsidRPr="00C906A2">
        <w:rPr>
          <w:lang w:val="ru-RU"/>
        </w:rPr>
        <w:t>.</w:t>
      </w:r>
    </w:p>
    <w:p w:rsidR="00F107FB" w:rsidRPr="00C01DDE" w:rsidRDefault="00C906A2" w:rsidP="00F107FB">
      <w:pPr>
        <w:pStyle w:val="ONUME"/>
        <w:rPr>
          <w:szCs w:val="22"/>
        </w:rPr>
      </w:pPr>
      <w:r>
        <w:rPr>
          <w:szCs w:val="22"/>
          <w:lang w:val="ru-RU"/>
        </w:rPr>
        <w:t>Помимо</w:t>
      </w:r>
      <w:r w:rsidRPr="005A2DF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этого</w:t>
      </w:r>
      <w:r w:rsidR="00F107FB" w:rsidRPr="005A2DFD">
        <w:rPr>
          <w:rFonts w:hint="eastAsia"/>
          <w:szCs w:val="22"/>
          <w:lang w:val="ru-RU"/>
        </w:rPr>
        <w:t xml:space="preserve">, </w:t>
      </w:r>
      <w:r>
        <w:rPr>
          <w:szCs w:val="22"/>
          <w:lang w:val="ru-RU"/>
        </w:rPr>
        <w:t>передаваемые</w:t>
      </w:r>
      <w:r w:rsidRPr="005A2DF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на</w:t>
      </w:r>
      <w:r w:rsidRPr="005A2DF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внешний</w:t>
      </w:r>
      <w:r w:rsidRPr="005A2DF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подряд</w:t>
      </w:r>
      <w:r w:rsidRPr="005A2DF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переводы</w:t>
      </w:r>
      <w:r w:rsidRPr="005A2DFD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проверяются</w:t>
      </w:r>
      <w:r w:rsidRPr="005A2DFD">
        <w:rPr>
          <w:szCs w:val="22"/>
          <w:lang w:val="ru-RU"/>
        </w:rPr>
        <w:t xml:space="preserve"> </w:t>
      </w:r>
      <w:r w:rsidR="005A2DFD">
        <w:rPr>
          <w:szCs w:val="22"/>
          <w:lang w:val="ru-RU"/>
        </w:rPr>
        <w:t>внутриорганизационной основной группой с применением ряда заранее определенных характеристик качества, таких как точность, понимание, полнота, правильное использование терминологии, читаемость</w:t>
      </w:r>
      <w:r w:rsidR="00F107FB" w:rsidRPr="005A2DFD">
        <w:rPr>
          <w:szCs w:val="22"/>
          <w:lang w:val="ru-RU"/>
        </w:rPr>
        <w:t>,</w:t>
      </w:r>
      <w:r w:rsidR="004674A3" w:rsidRPr="005A2DFD">
        <w:rPr>
          <w:szCs w:val="22"/>
          <w:lang w:val="ru-RU"/>
        </w:rPr>
        <w:t xml:space="preserve"> </w:t>
      </w:r>
      <w:r w:rsidR="005A2DFD">
        <w:rPr>
          <w:szCs w:val="22"/>
          <w:lang w:val="ru-RU"/>
        </w:rPr>
        <w:t>стиль и</w:t>
      </w:r>
      <w:r w:rsidR="004674A3" w:rsidRPr="005A2DFD">
        <w:rPr>
          <w:szCs w:val="22"/>
          <w:lang w:val="ru-RU"/>
        </w:rPr>
        <w:t xml:space="preserve"> </w:t>
      </w:r>
      <w:r w:rsidR="005A2DFD">
        <w:rPr>
          <w:szCs w:val="22"/>
          <w:lang w:val="ru-RU"/>
        </w:rPr>
        <w:t>применимость</w:t>
      </w:r>
      <w:r w:rsidR="00F107FB" w:rsidRPr="005A2DFD">
        <w:rPr>
          <w:rFonts w:hint="eastAsia"/>
          <w:szCs w:val="22"/>
          <w:lang w:val="ru-RU"/>
        </w:rPr>
        <w:t xml:space="preserve">.  </w:t>
      </w:r>
      <w:r w:rsidR="005A2DFD">
        <w:rPr>
          <w:szCs w:val="22"/>
          <w:lang w:val="ru-RU"/>
        </w:rPr>
        <w:t>Также</w:t>
      </w:r>
      <w:r w:rsidR="005A2DFD" w:rsidRPr="005A2DFD">
        <w:rPr>
          <w:szCs w:val="22"/>
          <w:lang w:val="ru-RU"/>
        </w:rPr>
        <w:t xml:space="preserve"> </w:t>
      </w:r>
      <w:r w:rsidR="005A2DFD">
        <w:rPr>
          <w:szCs w:val="22"/>
          <w:lang w:val="ru-RU"/>
        </w:rPr>
        <w:t>разработан</w:t>
      </w:r>
      <w:r w:rsidR="005A2DFD" w:rsidRPr="005A2DFD">
        <w:rPr>
          <w:szCs w:val="22"/>
          <w:lang w:val="ru-RU"/>
        </w:rPr>
        <w:t xml:space="preserve"> </w:t>
      </w:r>
      <w:r w:rsidR="005A2DFD">
        <w:rPr>
          <w:szCs w:val="22"/>
          <w:lang w:val="ru-RU"/>
        </w:rPr>
        <w:t>и</w:t>
      </w:r>
      <w:r w:rsidR="005A2DFD" w:rsidRPr="005A2DFD">
        <w:rPr>
          <w:szCs w:val="22"/>
          <w:lang w:val="ru-RU"/>
        </w:rPr>
        <w:t xml:space="preserve"> </w:t>
      </w:r>
      <w:r w:rsidR="005A2DFD">
        <w:rPr>
          <w:szCs w:val="22"/>
          <w:lang w:val="ru-RU"/>
        </w:rPr>
        <w:t xml:space="preserve">единообразно применяется процесс контроля качества, использующий различные меры – от форматирования, редакционного корректирования, </w:t>
      </w:r>
      <w:r w:rsidR="00F107FB" w:rsidRPr="005A2DFD">
        <w:rPr>
          <w:lang w:val="ru-RU"/>
        </w:rPr>
        <w:t xml:space="preserve"> </w:t>
      </w:r>
      <w:r w:rsidR="005A2DFD">
        <w:rPr>
          <w:lang w:val="ru-RU"/>
        </w:rPr>
        <w:t>просмотра до частичного или полного редактирования</w:t>
      </w:r>
      <w:r w:rsidR="00F107FB" w:rsidRPr="005A2DFD">
        <w:rPr>
          <w:rFonts w:hint="eastAsia"/>
          <w:lang w:val="ru-RU"/>
        </w:rPr>
        <w:t xml:space="preserve">.  </w:t>
      </w:r>
      <w:r w:rsidR="005A2DFD">
        <w:rPr>
          <w:lang w:val="ru-RU"/>
        </w:rPr>
        <w:t>Качество</w:t>
      </w:r>
      <w:r w:rsidR="005A2DFD" w:rsidRPr="005A2DFD">
        <w:t xml:space="preserve"> </w:t>
      </w:r>
      <w:r w:rsidR="005A2DFD">
        <w:rPr>
          <w:lang w:val="ru-RU"/>
        </w:rPr>
        <w:t>перевода</w:t>
      </w:r>
      <w:r w:rsidR="005A2DFD" w:rsidRPr="005A2DFD">
        <w:t xml:space="preserve"> </w:t>
      </w:r>
      <w:r w:rsidR="005A2DFD">
        <w:rPr>
          <w:lang w:val="ru-RU"/>
        </w:rPr>
        <w:t>также</w:t>
      </w:r>
      <w:r w:rsidR="005A2DFD" w:rsidRPr="005A2DFD">
        <w:t xml:space="preserve"> </w:t>
      </w:r>
      <w:r w:rsidR="005A2DFD">
        <w:rPr>
          <w:lang w:val="ru-RU"/>
        </w:rPr>
        <w:t>увязано</w:t>
      </w:r>
      <w:r w:rsidR="005A2DFD" w:rsidRPr="005A2DFD">
        <w:t xml:space="preserve"> </w:t>
      </w:r>
      <w:r w:rsidR="005A2DFD">
        <w:rPr>
          <w:lang w:val="ru-RU"/>
        </w:rPr>
        <w:t>с</w:t>
      </w:r>
      <w:r w:rsidR="005A2DFD" w:rsidRPr="005A2DFD">
        <w:t xml:space="preserve"> </w:t>
      </w:r>
      <w:r w:rsidR="005A2DFD">
        <w:rPr>
          <w:lang w:val="ru-RU"/>
        </w:rPr>
        <w:t>выплатой</w:t>
      </w:r>
      <w:r w:rsidR="004674A3">
        <w:t xml:space="preserve"> </w:t>
      </w:r>
      <w:r w:rsidR="005A2DFD">
        <w:rPr>
          <w:lang w:val="ru-RU"/>
        </w:rPr>
        <w:t>вознаграждения</w:t>
      </w:r>
      <w:r w:rsidR="004674A3">
        <w:t>.</w:t>
      </w:r>
    </w:p>
    <w:p w:rsidR="00160442" w:rsidRPr="005A2DFD" w:rsidRDefault="005A2DFD" w:rsidP="00F03C46">
      <w:pPr>
        <w:pStyle w:val="ONUME"/>
        <w:keepNext/>
        <w:keepLines/>
        <w:numPr>
          <w:ilvl w:val="0"/>
          <w:numId w:val="0"/>
        </w:numPr>
        <w:rPr>
          <w:szCs w:val="22"/>
          <w:u w:val="single"/>
          <w:lang w:val="ru-RU"/>
        </w:rPr>
      </w:pPr>
      <w:r>
        <w:rPr>
          <w:u w:val="single"/>
          <w:lang w:val="ru-RU"/>
        </w:rPr>
        <w:lastRenderedPageBreak/>
        <w:t>Расходы</w:t>
      </w:r>
      <w:r w:rsidRPr="005A2DFD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на</w:t>
      </w:r>
      <w:r w:rsidRPr="005A2DFD">
        <w:rPr>
          <w:u w:val="single"/>
          <w:lang w:val="ru-RU"/>
        </w:rPr>
        <w:t xml:space="preserve"> </w:t>
      </w:r>
      <w:r>
        <w:rPr>
          <w:u w:val="single"/>
          <w:lang w:val="ru-RU"/>
        </w:rPr>
        <w:t>перевод</w:t>
      </w:r>
      <w:r w:rsidR="008922E3" w:rsidRPr="005A2DFD">
        <w:rPr>
          <w:u w:val="single"/>
          <w:lang w:val="ru-RU"/>
        </w:rPr>
        <w:t xml:space="preserve">, </w:t>
      </w:r>
      <w:r>
        <w:rPr>
          <w:u w:val="single"/>
          <w:lang w:val="ru-RU"/>
        </w:rPr>
        <w:t>эффективность и экономия</w:t>
      </w:r>
    </w:p>
    <w:p w:rsidR="00C01DDE" w:rsidRPr="0073332E" w:rsidRDefault="005A2DFD" w:rsidP="00B10E98">
      <w:pPr>
        <w:pStyle w:val="ONUME"/>
        <w:rPr>
          <w:lang w:val="ru-RU"/>
        </w:rPr>
      </w:pPr>
      <w:r>
        <w:rPr>
          <w:lang w:val="ru-RU"/>
        </w:rPr>
        <w:t>Несмотря</w:t>
      </w:r>
      <w:r w:rsidRPr="005A2DFD">
        <w:rPr>
          <w:lang w:val="ru-RU"/>
        </w:rPr>
        <w:t xml:space="preserve"> </w:t>
      </w:r>
      <w:r>
        <w:rPr>
          <w:lang w:val="ru-RU"/>
        </w:rPr>
        <w:t>на</w:t>
      </w:r>
      <w:r w:rsidRPr="005A2DFD">
        <w:rPr>
          <w:lang w:val="ru-RU"/>
        </w:rPr>
        <w:t xml:space="preserve"> </w:t>
      </w:r>
      <w:r>
        <w:rPr>
          <w:lang w:val="ru-RU"/>
        </w:rPr>
        <w:t>меры</w:t>
      </w:r>
      <w:r w:rsidRPr="005A2DFD">
        <w:rPr>
          <w:lang w:val="ru-RU"/>
        </w:rPr>
        <w:t xml:space="preserve"> </w:t>
      </w:r>
      <w:r>
        <w:rPr>
          <w:lang w:val="ru-RU"/>
        </w:rPr>
        <w:t>рационализации</w:t>
      </w:r>
      <w:r w:rsidRPr="005A2DFD">
        <w:rPr>
          <w:lang w:val="ru-RU"/>
        </w:rPr>
        <w:t xml:space="preserve"> </w:t>
      </w:r>
      <w:r>
        <w:rPr>
          <w:lang w:val="ru-RU"/>
        </w:rPr>
        <w:t>и</w:t>
      </w:r>
      <w:r w:rsidRPr="005A2DFD">
        <w:rPr>
          <w:lang w:val="ru-RU"/>
        </w:rPr>
        <w:t xml:space="preserve"> </w:t>
      </w:r>
      <w:r>
        <w:rPr>
          <w:lang w:val="ru-RU"/>
        </w:rPr>
        <w:t>контроля</w:t>
      </w:r>
      <w:r w:rsidRPr="005A2DFD">
        <w:rPr>
          <w:lang w:val="ru-RU"/>
        </w:rPr>
        <w:t xml:space="preserve">, </w:t>
      </w:r>
      <w:r>
        <w:rPr>
          <w:lang w:val="ru-RU"/>
        </w:rPr>
        <w:t>расширение</w:t>
      </w:r>
      <w:r w:rsidRPr="005A2DFD">
        <w:rPr>
          <w:lang w:val="ru-RU"/>
        </w:rPr>
        <w:t xml:space="preserve"> </w:t>
      </w:r>
      <w:r>
        <w:rPr>
          <w:lang w:val="ru-RU"/>
        </w:rPr>
        <w:t>сферы</w:t>
      </w:r>
      <w:r w:rsidRPr="005A2DFD">
        <w:rPr>
          <w:lang w:val="ru-RU"/>
        </w:rPr>
        <w:t xml:space="preserve"> </w:t>
      </w:r>
      <w:r>
        <w:rPr>
          <w:lang w:val="ru-RU"/>
        </w:rPr>
        <w:t>лингвистического</w:t>
      </w:r>
      <w:r w:rsidRPr="005A2DFD">
        <w:rPr>
          <w:lang w:val="ru-RU"/>
        </w:rPr>
        <w:t xml:space="preserve"> </w:t>
      </w:r>
      <w:r>
        <w:rPr>
          <w:lang w:val="ru-RU"/>
        </w:rPr>
        <w:t>охвата</w:t>
      </w:r>
      <w:r w:rsidR="00C01DDE" w:rsidRPr="005A2DFD">
        <w:rPr>
          <w:lang w:val="ru-RU"/>
        </w:rPr>
        <w:t xml:space="preserve"> </w:t>
      </w:r>
      <w:r>
        <w:rPr>
          <w:lang w:val="ru-RU"/>
        </w:rPr>
        <w:t>с</w:t>
      </w:r>
      <w:r w:rsidRPr="005A2DFD">
        <w:rPr>
          <w:lang w:val="ru-RU"/>
        </w:rPr>
        <w:t xml:space="preserve"> </w:t>
      </w:r>
      <w:r>
        <w:rPr>
          <w:lang w:val="ru-RU"/>
        </w:rPr>
        <w:t>двух</w:t>
      </w:r>
      <w:r w:rsidR="00C01DDE" w:rsidRPr="005A2DFD">
        <w:rPr>
          <w:lang w:val="ru-RU"/>
        </w:rPr>
        <w:t xml:space="preserve"> </w:t>
      </w:r>
      <w:r w:rsidR="00C01DDE" w:rsidRPr="005A2DFD">
        <w:rPr>
          <w:rFonts w:eastAsiaTheme="minorEastAsia" w:hint="eastAsia"/>
          <w:lang w:val="ru-RU"/>
        </w:rPr>
        <w:t>(</w:t>
      </w:r>
      <w:r>
        <w:rPr>
          <w:rFonts w:eastAsiaTheme="minorEastAsia"/>
          <w:lang w:val="ru-RU"/>
        </w:rPr>
        <w:t>английский</w:t>
      </w:r>
      <w:r w:rsidR="00C01DDE" w:rsidRPr="005A2DFD">
        <w:rPr>
          <w:rFonts w:eastAsiaTheme="minorEastAsia" w:hint="eastAsia"/>
          <w:lang w:val="ru-RU"/>
        </w:rPr>
        <w:t>/</w:t>
      </w:r>
      <w:r>
        <w:rPr>
          <w:rFonts w:eastAsiaTheme="minorEastAsia"/>
          <w:lang w:val="ru-RU"/>
        </w:rPr>
        <w:t>французский</w:t>
      </w:r>
      <w:r w:rsidR="00C01DDE" w:rsidRPr="005A2DFD">
        <w:rPr>
          <w:rFonts w:eastAsiaTheme="minorEastAsia" w:hint="eastAsia"/>
          <w:lang w:val="ru-RU"/>
        </w:rPr>
        <w:t xml:space="preserve">) </w:t>
      </w:r>
      <w:r>
        <w:rPr>
          <w:lang w:val="ru-RU"/>
        </w:rPr>
        <w:t>или</w:t>
      </w:r>
      <w:r w:rsidRPr="005A2DFD">
        <w:rPr>
          <w:lang w:val="ru-RU"/>
        </w:rPr>
        <w:t xml:space="preserve"> </w:t>
      </w:r>
      <w:r>
        <w:rPr>
          <w:lang w:val="ru-RU"/>
        </w:rPr>
        <w:t>трех</w:t>
      </w:r>
      <w:r w:rsidR="00C01DDE" w:rsidRPr="005A2DFD">
        <w:rPr>
          <w:rFonts w:eastAsiaTheme="minorEastAsia" w:hint="eastAsia"/>
          <w:lang w:val="ru-RU"/>
        </w:rPr>
        <w:t xml:space="preserve"> (</w:t>
      </w:r>
      <w:r>
        <w:rPr>
          <w:rFonts w:eastAsiaTheme="minorEastAsia"/>
          <w:lang w:val="ru-RU"/>
        </w:rPr>
        <w:t>английский</w:t>
      </w:r>
      <w:r w:rsidR="00C01DDE" w:rsidRPr="005A2DFD">
        <w:rPr>
          <w:rFonts w:eastAsiaTheme="minorEastAsia" w:hint="eastAsia"/>
          <w:lang w:val="ru-RU"/>
        </w:rPr>
        <w:t>/</w:t>
      </w:r>
      <w:r>
        <w:rPr>
          <w:rFonts w:eastAsiaTheme="minorEastAsia"/>
          <w:lang w:val="ru-RU"/>
        </w:rPr>
        <w:t>французский</w:t>
      </w:r>
      <w:r w:rsidR="00C01DDE" w:rsidRPr="005A2DFD">
        <w:rPr>
          <w:rFonts w:eastAsiaTheme="minorEastAsia" w:hint="eastAsia"/>
          <w:lang w:val="ru-RU"/>
        </w:rPr>
        <w:t>/</w:t>
      </w:r>
      <w:r>
        <w:rPr>
          <w:rFonts w:eastAsiaTheme="minorEastAsia"/>
          <w:lang w:val="ru-RU"/>
        </w:rPr>
        <w:t>испанский</w:t>
      </w:r>
      <w:r w:rsidR="00C01DDE" w:rsidRPr="005A2DFD">
        <w:rPr>
          <w:rFonts w:eastAsiaTheme="minorEastAsia" w:hint="eastAsia"/>
          <w:lang w:val="ru-RU"/>
        </w:rPr>
        <w:t>)</w:t>
      </w:r>
      <w:r>
        <w:rPr>
          <w:rFonts w:eastAsiaTheme="minorEastAsia"/>
          <w:lang w:val="ru-RU"/>
        </w:rPr>
        <w:t xml:space="preserve"> языков на все шесть языков ООН</w:t>
      </w:r>
      <w:r w:rsidR="00C01DDE" w:rsidRPr="005A2DFD">
        <w:rPr>
          <w:lang w:val="ru-RU"/>
        </w:rPr>
        <w:t xml:space="preserve"> </w:t>
      </w:r>
      <w:r w:rsidR="00C01DDE" w:rsidRPr="005A2DFD">
        <w:rPr>
          <w:rFonts w:eastAsiaTheme="minorEastAsia" w:hint="eastAsia"/>
          <w:lang w:val="ru-RU"/>
        </w:rPr>
        <w:t>(</w:t>
      </w:r>
      <w:r w:rsidR="0073332E">
        <w:rPr>
          <w:rFonts w:eastAsiaTheme="minorEastAsia"/>
          <w:lang w:val="ru-RU"/>
        </w:rPr>
        <w:t>также арабский</w:t>
      </w:r>
      <w:r w:rsidR="00C01DDE" w:rsidRPr="005A2DFD">
        <w:rPr>
          <w:rFonts w:eastAsiaTheme="minorEastAsia" w:hint="eastAsia"/>
          <w:lang w:val="ru-RU"/>
        </w:rPr>
        <w:t>/</w:t>
      </w:r>
      <w:r w:rsidR="0073332E">
        <w:rPr>
          <w:rFonts w:eastAsiaTheme="minorEastAsia"/>
          <w:lang w:val="ru-RU"/>
        </w:rPr>
        <w:t>китайский</w:t>
      </w:r>
      <w:r w:rsidR="00C01DDE" w:rsidRPr="005A2DFD">
        <w:rPr>
          <w:rFonts w:eastAsiaTheme="minorEastAsia" w:hint="eastAsia"/>
          <w:lang w:val="ru-RU"/>
        </w:rPr>
        <w:t>/</w:t>
      </w:r>
      <w:r w:rsidR="0073332E">
        <w:rPr>
          <w:rFonts w:eastAsiaTheme="minorEastAsia"/>
          <w:lang w:val="ru-RU"/>
        </w:rPr>
        <w:t>русский</w:t>
      </w:r>
      <w:r w:rsidR="00C01DDE" w:rsidRPr="005A2DFD">
        <w:rPr>
          <w:rFonts w:eastAsiaTheme="minorEastAsia" w:hint="eastAsia"/>
          <w:lang w:val="ru-RU"/>
        </w:rPr>
        <w:t>)</w:t>
      </w:r>
      <w:r w:rsidR="00C01DDE" w:rsidRPr="005A2DFD">
        <w:rPr>
          <w:lang w:val="ru-RU"/>
        </w:rPr>
        <w:t xml:space="preserve"> </w:t>
      </w:r>
      <w:r w:rsidR="0073332E">
        <w:rPr>
          <w:lang w:val="ru-RU"/>
        </w:rPr>
        <w:t>привело к увеличению рабочей нагрузки по переводу в</w:t>
      </w:r>
      <w:r w:rsidR="00C01DDE" w:rsidRPr="005A2DFD">
        <w:rPr>
          <w:lang w:val="ru-RU"/>
        </w:rPr>
        <w:t xml:space="preserve"> </w:t>
      </w:r>
      <w:r w:rsidR="0073332E">
        <w:rPr>
          <w:lang w:val="ru-RU"/>
        </w:rPr>
        <w:t>2012-20</w:t>
      </w:r>
      <w:r w:rsidR="00C01DDE" w:rsidRPr="005A2DFD">
        <w:rPr>
          <w:lang w:val="ru-RU"/>
        </w:rPr>
        <w:t xml:space="preserve">13 </w:t>
      </w:r>
      <w:r w:rsidR="0073332E">
        <w:rPr>
          <w:lang w:val="ru-RU"/>
        </w:rPr>
        <w:t>гг. более чем на</w:t>
      </w:r>
      <w:r w:rsidR="00C01DDE" w:rsidRPr="005A2DFD">
        <w:rPr>
          <w:lang w:val="ru-RU"/>
        </w:rPr>
        <w:t xml:space="preserve"> 35</w:t>
      </w:r>
      <w:r w:rsidR="00080E92">
        <w:t> </w:t>
      </w:r>
      <w:r w:rsidR="0073332E">
        <w:rPr>
          <w:lang w:val="ru-RU"/>
        </w:rPr>
        <w:t>процентов по равнению с двухлетним периодом</w:t>
      </w:r>
      <w:r w:rsidR="00C01DDE" w:rsidRPr="005A2DFD">
        <w:rPr>
          <w:lang w:val="ru-RU"/>
        </w:rPr>
        <w:t xml:space="preserve"> </w:t>
      </w:r>
      <w:r w:rsidR="0073332E">
        <w:rPr>
          <w:lang w:val="ru-RU"/>
        </w:rPr>
        <w:t>2010-20</w:t>
      </w:r>
      <w:r w:rsidR="00C01DDE" w:rsidRPr="005A2DFD">
        <w:rPr>
          <w:lang w:val="ru-RU"/>
        </w:rPr>
        <w:t xml:space="preserve">11 </w:t>
      </w:r>
      <w:r w:rsidR="0073332E">
        <w:rPr>
          <w:lang w:val="ru-RU"/>
        </w:rPr>
        <w:t>гг</w:t>
      </w:r>
      <w:r w:rsidR="00C01DDE" w:rsidRPr="005A2DFD">
        <w:rPr>
          <w:lang w:val="ru-RU"/>
        </w:rPr>
        <w:t xml:space="preserve">.  </w:t>
      </w:r>
      <w:r w:rsidR="0073332E">
        <w:rPr>
          <w:lang w:val="ru-RU"/>
        </w:rPr>
        <w:t>Следует отметить, что увеличение такой рабочей нагрузки до внедрения лингвистической политики было незначительным, что видно из следующей таблицы</w:t>
      </w:r>
      <w:r w:rsidR="00C01DDE" w:rsidRPr="0073332E">
        <w:rPr>
          <w:lang w:val="ru-RU"/>
        </w:rPr>
        <w:t>.</w:t>
      </w:r>
    </w:p>
    <w:p w:rsidR="00A127EC" w:rsidRPr="00117BB8" w:rsidRDefault="00977900" w:rsidP="00B10E98">
      <w:pPr>
        <w:pStyle w:val="ONUME"/>
        <w:numPr>
          <w:ilvl w:val="0"/>
          <w:numId w:val="0"/>
        </w:numPr>
        <w:jc w:val="center"/>
        <w:rPr>
          <w:lang w:val="ru-RU"/>
        </w:rPr>
      </w:pPr>
      <w:r>
        <w:rPr>
          <w:lang w:val="ru-RU"/>
        </w:rPr>
        <w:t>Таблица</w:t>
      </w:r>
      <w:r w:rsidR="00843FA1" w:rsidRPr="00117BB8">
        <w:rPr>
          <w:lang w:val="ru-RU"/>
        </w:rPr>
        <w:t xml:space="preserve"> 1</w:t>
      </w:r>
    </w:p>
    <w:p w:rsidR="00A127EC" w:rsidRPr="00117BB8" w:rsidRDefault="00117BB8" w:rsidP="00B10E98">
      <w:pPr>
        <w:pStyle w:val="ONUME"/>
        <w:numPr>
          <w:ilvl w:val="0"/>
          <w:numId w:val="0"/>
        </w:numPr>
        <w:jc w:val="center"/>
        <w:rPr>
          <w:lang w:val="ru-RU"/>
        </w:rPr>
      </w:pPr>
      <w:r>
        <w:rPr>
          <w:lang w:val="ru-RU"/>
        </w:rPr>
        <w:t>Объем перевода</w:t>
      </w:r>
      <w:r w:rsidR="00A127EC" w:rsidRPr="00117BB8">
        <w:rPr>
          <w:lang w:val="ru-RU"/>
        </w:rPr>
        <w:t xml:space="preserve"> </w:t>
      </w:r>
      <w:r>
        <w:rPr>
          <w:lang w:val="ru-RU"/>
        </w:rPr>
        <w:t>и расходы из расчета на страницу</w:t>
      </w:r>
    </w:p>
    <w:tbl>
      <w:tblPr>
        <w:tblW w:w="8906" w:type="dxa"/>
        <w:tblInd w:w="392" w:type="dxa"/>
        <w:tblLook w:val="04A0" w:firstRow="1" w:lastRow="0" w:firstColumn="1" w:lastColumn="0" w:noHBand="0" w:noVBand="1"/>
      </w:tblPr>
      <w:tblGrid>
        <w:gridCol w:w="1711"/>
        <w:gridCol w:w="1560"/>
        <w:gridCol w:w="1701"/>
        <w:gridCol w:w="1413"/>
        <w:gridCol w:w="1404"/>
        <w:gridCol w:w="1117"/>
      </w:tblGrid>
      <w:tr w:rsidR="00A127EC" w:rsidRPr="00117BB8" w:rsidTr="00117BB8">
        <w:trPr>
          <w:trHeight w:val="301"/>
        </w:trPr>
        <w:tc>
          <w:tcPr>
            <w:tcW w:w="1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127EC" w:rsidRPr="00977900" w:rsidRDefault="00977900" w:rsidP="00B10E98">
            <w:pPr>
              <w:rPr>
                <w:rFonts w:eastAsia="Times New Roman"/>
                <w:b/>
                <w:bCs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ru-RU" w:eastAsia="en-US"/>
              </w:rPr>
              <w:t>Двухлетний период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127EC" w:rsidRPr="00117BB8" w:rsidRDefault="00117BB8" w:rsidP="00B10E98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ru-RU" w:eastAsia="en-US"/>
              </w:rPr>
              <w:t>ВСЕГО</w:t>
            </w:r>
          </w:p>
        </w:tc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1E5FF5" w:rsidRPr="00117BB8" w:rsidRDefault="00117BB8" w:rsidP="00B10E98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ru-RU" w:eastAsia="en-US"/>
              </w:rPr>
              <w:t>Разница в сравнении с предыдущим двухлетним периодом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127EC" w:rsidRPr="00117BB8" w:rsidRDefault="00117BB8" w:rsidP="00B10E98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ru-RU" w:eastAsia="en-US"/>
              </w:rPr>
              <w:t>Процентная доля работ, переданных на аутсорсинг</w:t>
            </w:r>
          </w:p>
        </w:tc>
        <w:tc>
          <w:tcPr>
            <w:tcW w:w="1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C0C0C0"/>
          </w:tcPr>
          <w:p w:rsidR="00A127EC" w:rsidRPr="00117BB8" w:rsidRDefault="00A127EC" w:rsidP="00B10E98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val="ru-RU" w:eastAsia="en-US"/>
              </w:rPr>
            </w:pPr>
          </w:p>
          <w:p w:rsidR="00A127EC" w:rsidRPr="00117BB8" w:rsidRDefault="00117BB8" w:rsidP="00117BB8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ru-RU" w:eastAsia="en-US"/>
              </w:rPr>
              <w:t>Расходы на страницу</w:t>
            </w:r>
            <w:r w:rsidR="00A127EC" w:rsidRPr="00117BB8">
              <w:rPr>
                <w:rFonts w:eastAsia="Times New Roman"/>
                <w:b/>
                <w:bCs/>
                <w:sz w:val="18"/>
                <w:szCs w:val="18"/>
                <w:lang w:val="ru-RU" w:eastAsia="en-US"/>
              </w:rPr>
              <w:br/>
              <w:t>(</w:t>
            </w:r>
            <w:r>
              <w:rPr>
                <w:rFonts w:eastAsia="Times New Roman"/>
                <w:b/>
                <w:bCs/>
                <w:sz w:val="18"/>
                <w:szCs w:val="18"/>
                <w:lang w:val="ru-RU" w:eastAsia="en-US"/>
              </w:rPr>
              <w:t>в шв. франках</w:t>
            </w:r>
            <w:r w:rsidR="00A127EC" w:rsidRPr="00117BB8">
              <w:rPr>
                <w:rFonts w:eastAsia="Times New Roman"/>
                <w:b/>
                <w:bCs/>
                <w:sz w:val="18"/>
                <w:szCs w:val="18"/>
                <w:lang w:val="ru-RU" w:eastAsia="en-US"/>
              </w:rPr>
              <w:t>)</w:t>
            </w:r>
          </w:p>
        </w:tc>
      </w:tr>
      <w:tr w:rsidR="00A127EC" w:rsidRPr="00A12C04" w:rsidTr="00117BB8">
        <w:trPr>
          <w:trHeight w:val="251"/>
        </w:trPr>
        <w:tc>
          <w:tcPr>
            <w:tcW w:w="1711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27EC" w:rsidRPr="00117BB8" w:rsidRDefault="00A127EC" w:rsidP="00B10E98">
            <w:pPr>
              <w:rPr>
                <w:rFonts w:eastAsia="Times New Roman"/>
                <w:b/>
                <w:bCs/>
                <w:sz w:val="18"/>
                <w:szCs w:val="18"/>
                <w:lang w:val="ru-RU" w:eastAsia="en-US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A127EC" w:rsidRPr="00117BB8" w:rsidRDefault="00117BB8" w:rsidP="00B10E98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ru-RU" w:eastAsia="en-US"/>
              </w:rPr>
              <w:t>Количество слов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A127EC" w:rsidRPr="00F03C46" w:rsidRDefault="00117BB8" w:rsidP="00117BB8">
            <w:pPr>
              <w:jc w:val="center"/>
              <w:rPr>
                <w:rFonts w:eastAsia="Times New Roman"/>
                <w:b/>
                <w:bCs/>
                <w:sz w:val="18"/>
                <w:szCs w:val="18"/>
                <w:lang w:val="fr-CH" w:eastAsia="en-US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val="ru-RU" w:eastAsia="en-US"/>
              </w:rPr>
              <w:t>Страницы</w:t>
            </w:r>
            <w:r w:rsidR="00A127EC" w:rsidRPr="00F03C46">
              <w:rPr>
                <w:rFonts w:eastAsia="Times New Roman"/>
                <w:b/>
                <w:bCs/>
                <w:sz w:val="18"/>
                <w:szCs w:val="18"/>
                <w:lang w:val="fr-CH" w:eastAsia="en-US"/>
              </w:rPr>
              <w:br/>
              <w:t>(</w:t>
            </w:r>
            <w:r>
              <w:rPr>
                <w:rFonts w:eastAsia="Times New Roman"/>
                <w:b/>
                <w:bCs/>
                <w:sz w:val="18"/>
                <w:szCs w:val="18"/>
                <w:lang w:val="ru-RU" w:eastAsia="en-US"/>
              </w:rPr>
              <w:t>стандартные ООН</w:t>
            </w:r>
            <w:r w:rsidR="00A127EC" w:rsidRPr="00F03C46">
              <w:rPr>
                <w:rFonts w:eastAsia="Times New Roman"/>
                <w:b/>
                <w:bCs/>
                <w:sz w:val="18"/>
                <w:szCs w:val="18"/>
                <w:lang w:val="fr-CH" w:eastAsia="en-US"/>
              </w:rPr>
              <w:t>)</w:t>
            </w:r>
          </w:p>
        </w:tc>
        <w:tc>
          <w:tcPr>
            <w:tcW w:w="131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127EC" w:rsidRPr="00F03C46" w:rsidRDefault="00A127EC" w:rsidP="00B10E98">
            <w:pPr>
              <w:rPr>
                <w:rFonts w:eastAsia="Times New Roman"/>
                <w:b/>
                <w:bCs/>
                <w:sz w:val="18"/>
                <w:szCs w:val="18"/>
                <w:lang w:val="fr-CH" w:eastAsia="en-US"/>
              </w:rPr>
            </w:pPr>
          </w:p>
        </w:tc>
        <w:tc>
          <w:tcPr>
            <w:tcW w:w="1404" w:type="dxa"/>
            <w:vMerge/>
            <w:tcBorders>
              <w:top w:val="double" w:sz="6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127EC" w:rsidRPr="00F03C46" w:rsidRDefault="00A127EC" w:rsidP="00B10E98">
            <w:pPr>
              <w:rPr>
                <w:rFonts w:eastAsia="Times New Roman"/>
                <w:b/>
                <w:bCs/>
                <w:sz w:val="18"/>
                <w:szCs w:val="18"/>
                <w:lang w:val="fr-CH" w:eastAsia="en-US"/>
              </w:rPr>
            </w:pPr>
          </w:p>
        </w:tc>
        <w:tc>
          <w:tcPr>
            <w:tcW w:w="121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127EC" w:rsidRPr="00F03C46" w:rsidRDefault="00A127EC" w:rsidP="00B10E98">
            <w:pPr>
              <w:rPr>
                <w:rFonts w:eastAsia="Times New Roman"/>
                <w:b/>
                <w:bCs/>
                <w:sz w:val="18"/>
                <w:szCs w:val="18"/>
                <w:lang w:val="fr-CH" w:eastAsia="en-US"/>
              </w:rPr>
            </w:pPr>
          </w:p>
        </w:tc>
      </w:tr>
      <w:tr w:rsidR="001E5FF5" w:rsidRPr="00A12C04" w:rsidTr="00117BB8">
        <w:trPr>
          <w:trHeight w:val="257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FF5" w:rsidRPr="00977900" w:rsidRDefault="00977900" w:rsidP="00B10E98">
            <w:pPr>
              <w:rPr>
                <w:rFonts w:eastAsia="Times New Roman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sz w:val="18"/>
                <w:szCs w:val="18"/>
                <w:lang w:val="fr-CH" w:eastAsia="en-US"/>
              </w:rPr>
              <w:t>2008</w:t>
            </w:r>
            <w:r>
              <w:rPr>
                <w:rFonts w:eastAsia="Times New Roman"/>
                <w:sz w:val="18"/>
                <w:szCs w:val="18"/>
                <w:lang w:val="ru-RU" w:eastAsia="en-US"/>
              </w:rPr>
              <w:t>-</w:t>
            </w:r>
            <w:r w:rsidR="001E5FF5">
              <w:rPr>
                <w:rFonts w:eastAsia="Times New Roman"/>
                <w:sz w:val="18"/>
                <w:szCs w:val="18"/>
                <w:lang w:val="fr-CH" w:eastAsia="en-US"/>
              </w:rPr>
              <w:t>2009</w:t>
            </w:r>
            <w:r>
              <w:rPr>
                <w:rFonts w:eastAsia="Times New Roman"/>
                <w:sz w:val="18"/>
                <w:szCs w:val="18"/>
                <w:lang w:val="ru-RU" w:eastAsia="en-US"/>
              </w:rPr>
              <w:t xml:space="preserve"> гг.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FF5" w:rsidRDefault="00977900" w:rsidP="00977900">
            <w:pPr>
              <w:jc w:val="right"/>
              <w:rPr>
                <w:rFonts w:eastAsia="Times New Roman"/>
                <w:sz w:val="18"/>
                <w:szCs w:val="18"/>
                <w:lang w:val="fr-CH" w:eastAsia="en-US"/>
              </w:rPr>
            </w:pPr>
            <w:r>
              <w:rPr>
                <w:rFonts w:eastAsia="Times New Roman"/>
                <w:sz w:val="18"/>
                <w:szCs w:val="18"/>
                <w:lang w:val="fr-CH" w:eastAsia="en-US"/>
              </w:rPr>
              <w:t>23</w:t>
            </w:r>
            <w:r>
              <w:rPr>
                <w:rFonts w:eastAsia="Times New Roman"/>
                <w:sz w:val="18"/>
                <w:szCs w:val="18"/>
                <w:lang w:val="ru-RU" w:eastAsia="en-US"/>
              </w:rPr>
              <w:t xml:space="preserve"> </w:t>
            </w:r>
            <w:r w:rsidR="001E5FF5">
              <w:rPr>
                <w:rFonts w:eastAsia="Times New Roman"/>
                <w:sz w:val="18"/>
                <w:szCs w:val="18"/>
                <w:lang w:val="fr-CH" w:eastAsia="en-US"/>
              </w:rPr>
              <w:t>704</w:t>
            </w:r>
            <w:r>
              <w:rPr>
                <w:rFonts w:eastAsia="Times New Roman"/>
                <w:sz w:val="18"/>
                <w:szCs w:val="18"/>
                <w:lang w:val="ru-RU" w:eastAsia="en-US"/>
              </w:rPr>
              <w:t xml:space="preserve"> </w:t>
            </w:r>
            <w:r w:rsidR="001E5FF5">
              <w:rPr>
                <w:rFonts w:eastAsia="Times New Roman"/>
                <w:sz w:val="18"/>
                <w:szCs w:val="18"/>
                <w:lang w:val="fr-CH" w:eastAsia="en-US"/>
              </w:rPr>
              <w:t>560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E5FF5" w:rsidRPr="00F03C46" w:rsidRDefault="001E5FF5" w:rsidP="008922E3">
            <w:pPr>
              <w:jc w:val="right"/>
              <w:rPr>
                <w:rFonts w:eastAsia="Times New Roman"/>
                <w:sz w:val="18"/>
                <w:szCs w:val="18"/>
                <w:lang w:val="fr-CH" w:eastAsia="en-US"/>
              </w:rPr>
            </w:pPr>
            <w:r>
              <w:rPr>
                <w:rFonts w:eastAsia="Times New Roman"/>
                <w:sz w:val="18"/>
                <w:szCs w:val="18"/>
                <w:lang w:val="fr-CH" w:eastAsia="en-US"/>
              </w:rPr>
              <w:t>71,832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E5FF5" w:rsidRDefault="001E5FF5" w:rsidP="008922E3">
            <w:pPr>
              <w:jc w:val="right"/>
              <w:rPr>
                <w:rFonts w:eastAsia="Times New Roman"/>
                <w:sz w:val="18"/>
                <w:szCs w:val="18"/>
                <w:lang w:val="fr-CH" w:eastAsia="en-US"/>
              </w:rPr>
            </w:pPr>
            <w:r>
              <w:rPr>
                <w:rFonts w:eastAsia="Times New Roman"/>
                <w:sz w:val="18"/>
                <w:szCs w:val="18"/>
                <w:lang w:val="fr-CH" w:eastAsia="en-US"/>
              </w:rPr>
              <w:t>--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E5FF5" w:rsidRDefault="00A84FBE" w:rsidP="008922E3">
            <w:pPr>
              <w:jc w:val="right"/>
              <w:rPr>
                <w:rFonts w:eastAsia="Times New Roman"/>
                <w:sz w:val="18"/>
                <w:szCs w:val="18"/>
                <w:lang w:val="fr-CH" w:eastAsia="en-US"/>
              </w:rPr>
            </w:pPr>
            <w:r>
              <w:rPr>
                <w:rFonts w:eastAsia="Times New Roman"/>
                <w:sz w:val="18"/>
                <w:szCs w:val="18"/>
                <w:lang w:val="fr-CH" w:eastAsia="en-US"/>
              </w:rPr>
              <w:t>28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E5FF5" w:rsidRPr="00F03C46" w:rsidRDefault="00F70609" w:rsidP="008922E3">
            <w:pPr>
              <w:jc w:val="right"/>
              <w:rPr>
                <w:rFonts w:eastAsia="Times New Roman"/>
                <w:sz w:val="18"/>
                <w:szCs w:val="18"/>
                <w:lang w:val="fr-CH" w:eastAsia="en-US"/>
              </w:rPr>
            </w:pPr>
            <w:r>
              <w:rPr>
                <w:rFonts w:eastAsia="Times New Roman"/>
                <w:sz w:val="18"/>
                <w:szCs w:val="18"/>
                <w:lang w:val="fr-CH" w:eastAsia="en-US"/>
              </w:rPr>
              <w:t>227</w:t>
            </w:r>
          </w:p>
        </w:tc>
      </w:tr>
      <w:tr w:rsidR="00A127EC" w:rsidRPr="00A12C04" w:rsidTr="00117BB8">
        <w:trPr>
          <w:trHeight w:val="257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7EC" w:rsidRPr="00977900" w:rsidRDefault="00977900" w:rsidP="00B10E98">
            <w:pPr>
              <w:rPr>
                <w:rFonts w:eastAsia="Times New Roman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sz w:val="18"/>
                <w:szCs w:val="18"/>
                <w:lang w:val="fr-CH" w:eastAsia="en-US"/>
              </w:rPr>
              <w:t>2010</w:t>
            </w:r>
            <w:r>
              <w:rPr>
                <w:rFonts w:eastAsia="Times New Roman"/>
                <w:sz w:val="18"/>
                <w:szCs w:val="18"/>
                <w:lang w:val="ru-RU" w:eastAsia="en-US"/>
              </w:rPr>
              <w:t>-</w:t>
            </w:r>
            <w:r w:rsidR="00A127EC" w:rsidRPr="00F03C46">
              <w:rPr>
                <w:rFonts w:eastAsia="Times New Roman"/>
                <w:sz w:val="18"/>
                <w:szCs w:val="18"/>
                <w:lang w:val="fr-CH" w:eastAsia="en-US"/>
              </w:rPr>
              <w:t>2011</w:t>
            </w:r>
            <w:r>
              <w:rPr>
                <w:rFonts w:eastAsia="Times New Roman"/>
                <w:sz w:val="18"/>
                <w:szCs w:val="18"/>
                <w:lang w:val="ru-RU" w:eastAsia="en-US"/>
              </w:rPr>
              <w:t xml:space="preserve"> гг.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7EC" w:rsidRPr="00F03C46" w:rsidRDefault="00977900" w:rsidP="008922E3">
            <w:pPr>
              <w:jc w:val="right"/>
              <w:rPr>
                <w:rFonts w:eastAsia="Times New Roman"/>
                <w:sz w:val="18"/>
                <w:szCs w:val="18"/>
                <w:lang w:val="fr-CH" w:eastAsia="en-US"/>
              </w:rPr>
            </w:pPr>
            <w:r>
              <w:rPr>
                <w:rFonts w:eastAsia="Times New Roman"/>
                <w:sz w:val="18"/>
                <w:szCs w:val="18"/>
                <w:lang w:val="fr-CH" w:eastAsia="en-US"/>
              </w:rPr>
              <w:t>24</w:t>
            </w:r>
            <w:r>
              <w:rPr>
                <w:rFonts w:eastAsia="Times New Roman"/>
                <w:sz w:val="18"/>
                <w:szCs w:val="18"/>
                <w:lang w:val="ru-RU" w:eastAsia="en-US"/>
              </w:rPr>
              <w:t xml:space="preserve"> </w:t>
            </w:r>
            <w:r w:rsidR="00CA0573">
              <w:rPr>
                <w:rFonts w:eastAsia="Times New Roman"/>
                <w:sz w:val="18"/>
                <w:szCs w:val="18"/>
                <w:lang w:val="fr-CH" w:eastAsia="en-US"/>
              </w:rPr>
              <w:t>5</w:t>
            </w:r>
            <w:r w:rsidR="00A127EC" w:rsidRPr="00F03C46">
              <w:rPr>
                <w:rFonts w:eastAsia="Times New Roman"/>
                <w:sz w:val="18"/>
                <w:szCs w:val="18"/>
                <w:lang w:val="fr-CH" w:eastAsia="en-US"/>
              </w:rPr>
              <w:t>29</w:t>
            </w:r>
            <w:r>
              <w:rPr>
                <w:rFonts w:eastAsia="Times New Roman"/>
                <w:sz w:val="18"/>
                <w:szCs w:val="18"/>
                <w:lang w:val="ru-RU" w:eastAsia="en-US"/>
              </w:rPr>
              <w:t xml:space="preserve"> </w:t>
            </w:r>
            <w:r w:rsidR="00CA0573">
              <w:rPr>
                <w:rFonts w:eastAsia="Times New Roman"/>
                <w:sz w:val="18"/>
                <w:szCs w:val="18"/>
                <w:lang w:val="fr-CH" w:eastAsia="en-US"/>
              </w:rPr>
              <w:t>2</w:t>
            </w:r>
            <w:r w:rsidR="00A127EC" w:rsidRPr="00F03C46">
              <w:rPr>
                <w:rFonts w:eastAsia="Times New Roman"/>
                <w:sz w:val="18"/>
                <w:szCs w:val="18"/>
                <w:lang w:val="fr-CH" w:eastAsia="en-US"/>
              </w:rPr>
              <w:t>87</w:t>
            </w:r>
            <w:r w:rsidR="008922E3">
              <w:rPr>
                <w:rStyle w:val="FootnoteReference"/>
                <w:rFonts w:eastAsia="Times New Roman"/>
                <w:sz w:val="18"/>
                <w:szCs w:val="18"/>
                <w:lang w:val="fr-CH" w:eastAsia="en-US"/>
              </w:rPr>
              <w:footnoteReference w:id="6"/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7EC" w:rsidRPr="00F03C46" w:rsidRDefault="00A127EC" w:rsidP="008922E3">
            <w:pPr>
              <w:jc w:val="right"/>
              <w:rPr>
                <w:rFonts w:eastAsia="Times New Roman"/>
                <w:sz w:val="18"/>
                <w:szCs w:val="18"/>
                <w:lang w:val="fr-CH" w:eastAsia="en-US"/>
              </w:rPr>
            </w:pPr>
            <w:r w:rsidRPr="00F03C46">
              <w:rPr>
                <w:rFonts w:eastAsia="Times New Roman"/>
                <w:sz w:val="18"/>
                <w:szCs w:val="18"/>
                <w:lang w:val="fr-CH" w:eastAsia="en-US"/>
              </w:rPr>
              <w:t>74,331</w:t>
            </w:r>
          </w:p>
        </w:tc>
        <w:tc>
          <w:tcPr>
            <w:tcW w:w="131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7EC" w:rsidRPr="00F03C46" w:rsidDel="00040AAB" w:rsidRDefault="00117BB8" w:rsidP="008922E3">
            <w:pPr>
              <w:jc w:val="right"/>
              <w:rPr>
                <w:rFonts w:eastAsia="Times New Roman"/>
                <w:sz w:val="18"/>
                <w:szCs w:val="18"/>
                <w:lang w:val="fr-CH" w:eastAsia="en-US"/>
              </w:rPr>
            </w:pPr>
            <w:r>
              <w:rPr>
                <w:rFonts w:eastAsia="Times New Roman"/>
                <w:sz w:val="18"/>
                <w:szCs w:val="18"/>
                <w:lang w:val="fr-CH" w:eastAsia="en-US"/>
              </w:rPr>
              <w:t>+3</w:t>
            </w:r>
            <w:r>
              <w:rPr>
                <w:rFonts w:eastAsia="Times New Roman"/>
                <w:sz w:val="18"/>
                <w:szCs w:val="18"/>
                <w:lang w:val="ru-RU" w:eastAsia="en-US"/>
              </w:rPr>
              <w:t>,</w:t>
            </w:r>
            <w:r w:rsidR="00A127EC">
              <w:rPr>
                <w:rFonts w:eastAsia="Times New Roman"/>
                <w:sz w:val="18"/>
                <w:szCs w:val="18"/>
                <w:lang w:val="fr-CH" w:eastAsia="en-US"/>
              </w:rPr>
              <w:t>5%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27EC" w:rsidRPr="00F03C46" w:rsidRDefault="008922E3" w:rsidP="008922E3">
            <w:pPr>
              <w:jc w:val="right"/>
              <w:rPr>
                <w:rFonts w:eastAsia="Times New Roman"/>
                <w:sz w:val="18"/>
                <w:szCs w:val="18"/>
                <w:lang w:val="fr-CH" w:eastAsia="en-US"/>
              </w:rPr>
            </w:pPr>
            <w:r>
              <w:rPr>
                <w:rFonts w:eastAsia="Times New Roman"/>
                <w:sz w:val="18"/>
                <w:szCs w:val="18"/>
                <w:lang w:val="fr-CH" w:eastAsia="en-US"/>
              </w:rPr>
              <w:t>38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7EC" w:rsidRPr="00F03C46" w:rsidDel="00040AAB" w:rsidRDefault="00A127EC" w:rsidP="008922E3">
            <w:pPr>
              <w:jc w:val="right"/>
              <w:rPr>
                <w:rFonts w:eastAsia="Times New Roman"/>
                <w:sz w:val="18"/>
                <w:szCs w:val="18"/>
                <w:lang w:val="fr-CH" w:eastAsia="en-US"/>
              </w:rPr>
            </w:pPr>
            <w:r w:rsidRPr="00F03C46">
              <w:rPr>
                <w:rFonts w:eastAsia="Times New Roman"/>
                <w:sz w:val="18"/>
                <w:szCs w:val="18"/>
                <w:lang w:val="fr-CH" w:eastAsia="en-US"/>
              </w:rPr>
              <w:t>213</w:t>
            </w:r>
          </w:p>
        </w:tc>
      </w:tr>
      <w:tr w:rsidR="00A127EC" w:rsidRPr="00A12C04" w:rsidTr="00117BB8">
        <w:trPr>
          <w:trHeight w:val="257"/>
        </w:trPr>
        <w:tc>
          <w:tcPr>
            <w:tcW w:w="17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7EC" w:rsidRPr="00977900" w:rsidRDefault="00977900" w:rsidP="00B10E98">
            <w:pPr>
              <w:rPr>
                <w:rFonts w:eastAsia="Times New Roman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sz w:val="18"/>
                <w:szCs w:val="18"/>
                <w:lang w:val="fr-CH" w:eastAsia="en-US"/>
              </w:rPr>
              <w:t>2012</w:t>
            </w:r>
            <w:r>
              <w:rPr>
                <w:rFonts w:eastAsia="Times New Roman"/>
                <w:sz w:val="18"/>
                <w:szCs w:val="18"/>
                <w:lang w:val="ru-RU" w:eastAsia="en-US"/>
              </w:rPr>
              <w:t>-</w:t>
            </w:r>
            <w:r w:rsidR="00A127EC" w:rsidRPr="00F03C46">
              <w:rPr>
                <w:rFonts w:eastAsia="Times New Roman"/>
                <w:sz w:val="18"/>
                <w:szCs w:val="18"/>
                <w:lang w:val="fr-CH" w:eastAsia="en-US"/>
              </w:rPr>
              <w:t>2013</w:t>
            </w:r>
            <w:r>
              <w:rPr>
                <w:rFonts w:eastAsia="Times New Roman"/>
                <w:sz w:val="18"/>
                <w:szCs w:val="18"/>
                <w:lang w:val="ru-RU" w:eastAsia="en-US"/>
              </w:rPr>
              <w:t xml:space="preserve"> гг.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7EC" w:rsidRPr="00F03C46" w:rsidRDefault="00A127EC" w:rsidP="00117BB8">
            <w:pPr>
              <w:jc w:val="right"/>
              <w:rPr>
                <w:rFonts w:eastAsia="Times New Roman"/>
                <w:sz w:val="18"/>
                <w:szCs w:val="18"/>
                <w:lang w:val="fr-CH" w:eastAsia="en-US"/>
              </w:rPr>
            </w:pPr>
            <w:r w:rsidRPr="00F03C46">
              <w:rPr>
                <w:rFonts w:eastAsia="Times New Roman"/>
                <w:sz w:val="18"/>
                <w:szCs w:val="18"/>
                <w:lang w:val="fr-CH" w:eastAsia="en-US"/>
              </w:rPr>
              <w:t>33</w:t>
            </w:r>
            <w:r w:rsidR="00977900">
              <w:rPr>
                <w:rFonts w:eastAsia="Times New Roman"/>
                <w:sz w:val="18"/>
                <w:szCs w:val="18"/>
                <w:lang w:val="ru-RU" w:eastAsia="en-US"/>
              </w:rPr>
              <w:t xml:space="preserve"> </w:t>
            </w:r>
            <w:r w:rsidRPr="00F03C46">
              <w:rPr>
                <w:rFonts w:eastAsia="Times New Roman"/>
                <w:sz w:val="18"/>
                <w:szCs w:val="18"/>
                <w:lang w:val="fr-CH" w:eastAsia="en-US"/>
              </w:rPr>
              <w:t>173</w:t>
            </w:r>
            <w:r w:rsidR="00117BB8">
              <w:rPr>
                <w:rFonts w:eastAsia="Times New Roman"/>
                <w:sz w:val="18"/>
                <w:szCs w:val="18"/>
                <w:lang w:val="ru-RU" w:eastAsia="en-US"/>
              </w:rPr>
              <w:t xml:space="preserve"> </w:t>
            </w:r>
            <w:r w:rsidRPr="00F03C46">
              <w:rPr>
                <w:rFonts w:eastAsia="Times New Roman"/>
                <w:sz w:val="18"/>
                <w:szCs w:val="18"/>
                <w:lang w:val="fr-CH" w:eastAsia="en-US"/>
              </w:rPr>
              <w:t>126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127EC" w:rsidRPr="00F03C46" w:rsidRDefault="00A127EC" w:rsidP="008922E3">
            <w:pPr>
              <w:jc w:val="right"/>
              <w:rPr>
                <w:rFonts w:eastAsia="Times New Roman"/>
                <w:sz w:val="18"/>
                <w:szCs w:val="18"/>
                <w:lang w:val="fr-CH" w:eastAsia="en-US"/>
              </w:rPr>
            </w:pPr>
            <w:r>
              <w:rPr>
                <w:rFonts w:eastAsia="Times New Roman"/>
                <w:sz w:val="18"/>
                <w:szCs w:val="18"/>
                <w:lang w:val="fr-CH" w:eastAsia="en-US"/>
              </w:rPr>
              <w:t>100,524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27EC" w:rsidRPr="00F03C46" w:rsidRDefault="00117BB8" w:rsidP="008922E3">
            <w:pPr>
              <w:jc w:val="right"/>
              <w:rPr>
                <w:rFonts w:eastAsia="Times New Roman"/>
                <w:sz w:val="18"/>
                <w:szCs w:val="18"/>
                <w:lang w:val="fr-CH" w:eastAsia="en-US"/>
              </w:rPr>
            </w:pPr>
            <w:r>
              <w:rPr>
                <w:rFonts w:eastAsia="Times New Roman"/>
                <w:sz w:val="18"/>
                <w:szCs w:val="18"/>
                <w:lang w:val="fr-CH" w:eastAsia="en-US"/>
              </w:rPr>
              <w:t>+35</w:t>
            </w:r>
            <w:r>
              <w:rPr>
                <w:rFonts w:eastAsia="Times New Roman"/>
                <w:sz w:val="18"/>
                <w:szCs w:val="18"/>
                <w:lang w:val="ru-RU" w:eastAsia="en-US"/>
              </w:rPr>
              <w:t>,</w:t>
            </w:r>
            <w:r w:rsidR="00A127EC">
              <w:rPr>
                <w:rFonts w:eastAsia="Times New Roman"/>
                <w:sz w:val="18"/>
                <w:szCs w:val="18"/>
                <w:lang w:val="fr-CH" w:eastAsia="en-US"/>
              </w:rPr>
              <w:t>2%</w:t>
            </w:r>
          </w:p>
        </w:tc>
        <w:tc>
          <w:tcPr>
            <w:tcW w:w="1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127EC" w:rsidRPr="00F03C46" w:rsidRDefault="00CA0573" w:rsidP="008922E3">
            <w:pPr>
              <w:jc w:val="right"/>
              <w:rPr>
                <w:rFonts w:eastAsia="Times New Roman"/>
                <w:sz w:val="18"/>
                <w:szCs w:val="18"/>
                <w:lang w:val="fr-CH" w:eastAsia="en-US"/>
              </w:rPr>
            </w:pPr>
            <w:r>
              <w:rPr>
                <w:rFonts w:eastAsia="Times New Roman"/>
                <w:sz w:val="18"/>
                <w:szCs w:val="18"/>
                <w:lang w:val="fr-CH" w:eastAsia="en-US"/>
              </w:rPr>
              <w:t>56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127EC" w:rsidRPr="00F03C46" w:rsidRDefault="00A127EC" w:rsidP="008922E3">
            <w:pPr>
              <w:jc w:val="right"/>
              <w:rPr>
                <w:rFonts w:eastAsia="Times New Roman"/>
                <w:sz w:val="18"/>
                <w:szCs w:val="18"/>
                <w:lang w:val="fr-CH" w:eastAsia="en-US"/>
              </w:rPr>
            </w:pPr>
            <w:r w:rsidRPr="00F03C46">
              <w:rPr>
                <w:rFonts w:eastAsia="Times New Roman"/>
                <w:sz w:val="18"/>
                <w:szCs w:val="18"/>
                <w:lang w:val="fr-CH" w:eastAsia="en-US"/>
              </w:rPr>
              <w:t>191</w:t>
            </w:r>
          </w:p>
        </w:tc>
      </w:tr>
    </w:tbl>
    <w:p w:rsidR="00B10E98" w:rsidRPr="00977900" w:rsidRDefault="00977900" w:rsidP="00B10E98">
      <w:pPr>
        <w:pStyle w:val="ONUME"/>
        <w:numPr>
          <w:ilvl w:val="0"/>
          <w:numId w:val="0"/>
        </w:numPr>
        <w:rPr>
          <w:sz w:val="18"/>
          <w:lang w:val="ru-RU"/>
        </w:rPr>
      </w:pPr>
      <w:r>
        <w:rPr>
          <w:sz w:val="18"/>
          <w:lang w:val="ru-RU"/>
        </w:rPr>
        <w:t xml:space="preserve"> </w:t>
      </w:r>
    </w:p>
    <w:p w:rsidR="00160442" w:rsidRPr="00F80740" w:rsidRDefault="004E0FBF" w:rsidP="00827BD3">
      <w:pPr>
        <w:pStyle w:val="ONUME"/>
        <w:rPr>
          <w:lang w:val="ru-RU"/>
        </w:rPr>
      </w:pPr>
      <w:r>
        <w:rPr>
          <w:rFonts w:eastAsiaTheme="minorEastAsia"/>
          <w:lang w:val="ru-RU"/>
        </w:rPr>
        <w:t>Вместе</w:t>
      </w:r>
      <w:r w:rsidRPr="004E0FBF">
        <w:rPr>
          <w:rFonts w:eastAsiaTheme="minorEastAsia"/>
          <w:lang w:val="ru-RU"/>
        </w:rPr>
        <w:t xml:space="preserve"> </w:t>
      </w:r>
      <w:r>
        <w:rPr>
          <w:rFonts w:eastAsiaTheme="minorEastAsia"/>
          <w:lang w:val="ru-RU"/>
        </w:rPr>
        <w:t>с</w:t>
      </w:r>
      <w:r w:rsidRPr="004E0FBF">
        <w:rPr>
          <w:rFonts w:eastAsiaTheme="minorEastAsia"/>
          <w:lang w:val="ru-RU"/>
        </w:rPr>
        <w:t xml:space="preserve"> </w:t>
      </w:r>
      <w:r>
        <w:rPr>
          <w:rFonts w:eastAsiaTheme="minorEastAsia"/>
          <w:lang w:val="ru-RU"/>
        </w:rPr>
        <w:t>тем</w:t>
      </w:r>
      <w:r w:rsidR="00C01DDE" w:rsidRPr="004E0FBF">
        <w:rPr>
          <w:lang w:val="ru-RU"/>
        </w:rPr>
        <w:t xml:space="preserve">, </w:t>
      </w:r>
      <w:r>
        <w:rPr>
          <w:lang w:val="ru-RU"/>
        </w:rPr>
        <w:t>хотя</w:t>
      </w:r>
      <w:r w:rsidRPr="004E0FBF">
        <w:rPr>
          <w:lang w:val="ru-RU"/>
        </w:rPr>
        <w:t xml:space="preserve"> </w:t>
      </w:r>
      <w:r>
        <w:rPr>
          <w:lang w:val="ru-RU"/>
        </w:rPr>
        <w:t>переводческая</w:t>
      </w:r>
      <w:r w:rsidRPr="004E0FBF">
        <w:rPr>
          <w:lang w:val="ru-RU"/>
        </w:rPr>
        <w:t xml:space="preserve"> </w:t>
      </w:r>
      <w:r>
        <w:rPr>
          <w:lang w:val="ru-RU"/>
        </w:rPr>
        <w:t>нагрузка</w:t>
      </w:r>
      <w:r w:rsidRPr="004E0FBF">
        <w:rPr>
          <w:lang w:val="ru-RU"/>
        </w:rPr>
        <w:t xml:space="preserve"> </w:t>
      </w:r>
      <w:r>
        <w:rPr>
          <w:lang w:val="ru-RU"/>
        </w:rPr>
        <w:t>выросла</w:t>
      </w:r>
      <w:r w:rsidRPr="004E0FBF">
        <w:rPr>
          <w:lang w:val="ru-RU"/>
        </w:rPr>
        <w:t xml:space="preserve"> </w:t>
      </w:r>
      <w:r>
        <w:rPr>
          <w:lang w:val="ru-RU"/>
        </w:rPr>
        <w:t>на</w:t>
      </w:r>
      <w:r w:rsidRPr="004E0FBF">
        <w:rPr>
          <w:lang w:val="ru-RU"/>
        </w:rPr>
        <w:t xml:space="preserve"> 35 </w:t>
      </w:r>
      <w:r>
        <w:rPr>
          <w:lang w:val="ru-RU"/>
        </w:rPr>
        <w:t>процентов</w:t>
      </w:r>
      <w:r w:rsidRPr="004E0FBF">
        <w:rPr>
          <w:lang w:val="ru-RU"/>
        </w:rPr>
        <w:t xml:space="preserve"> </w:t>
      </w:r>
      <w:r>
        <w:rPr>
          <w:lang w:val="ru-RU"/>
        </w:rPr>
        <w:t>в</w:t>
      </w:r>
      <w:r w:rsidRPr="004E0FBF">
        <w:rPr>
          <w:lang w:val="ru-RU"/>
        </w:rPr>
        <w:t xml:space="preserve"> </w:t>
      </w:r>
      <w:r>
        <w:rPr>
          <w:lang w:val="ru-RU"/>
        </w:rPr>
        <w:t>двухлетнем</w:t>
      </w:r>
      <w:r w:rsidRPr="004E0FBF">
        <w:rPr>
          <w:lang w:val="ru-RU"/>
        </w:rPr>
        <w:t xml:space="preserve"> </w:t>
      </w:r>
      <w:r>
        <w:rPr>
          <w:lang w:val="ru-RU"/>
        </w:rPr>
        <w:t>периоде</w:t>
      </w:r>
      <w:r w:rsidRPr="004E0FBF">
        <w:rPr>
          <w:lang w:val="ru-RU"/>
        </w:rPr>
        <w:t xml:space="preserve"> </w:t>
      </w:r>
      <w:r w:rsidR="00032C57" w:rsidRPr="004E0FBF">
        <w:rPr>
          <w:lang w:val="ru-RU"/>
        </w:rPr>
        <w:t>2012</w:t>
      </w:r>
      <w:r w:rsidRPr="004E0FBF">
        <w:rPr>
          <w:lang w:val="ru-RU"/>
        </w:rPr>
        <w:t>-20</w:t>
      </w:r>
      <w:r w:rsidR="00032C57" w:rsidRPr="004E0FBF">
        <w:rPr>
          <w:lang w:val="ru-RU"/>
        </w:rPr>
        <w:t>13</w:t>
      </w:r>
      <w:r w:rsidRPr="004E0FBF">
        <w:rPr>
          <w:lang w:val="ru-RU"/>
        </w:rPr>
        <w:t xml:space="preserve"> </w:t>
      </w:r>
      <w:r>
        <w:rPr>
          <w:lang w:val="ru-RU"/>
        </w:rPr>
        <w:t>гг</w:t>
      </w:r>
      <w:r w:rsidRPr="004E0FBF">
        <w:rPr>
          <w:lang w:val="ru-RU"/>
        </w:rPr>
        <w:t>.</w:t>
      </w:r>
      <w:r w:rsidR="00032C57" w:rsidRPr="004E0FBF">
        <w:rPr>
          <w:lang w:val="ru-RU"/>
        </w:rPr>
        <w:t xml:space="preserve">, </w:t>
      </w:r>
      <w:r>
        <w:rPr>
          <w:lang w:val="ru-RU"/>
        </w:rPr>
        <w:t>общий объем ресурсов для переводческих служб был увеличен лишь на 15 процентов за тот же период времени</w:t>
      </w:r>
      <w:r w:rsidR="00032C57" w:rsidRPr="004E0FBF">
        <w:rPr>
          <w:lang w:val="ru-RU"/>
        </w:rPr>
        <w:t xml:space="preserve">.  </w:t>
      </w:r>
      <w:r>
        <w:rPr>
          <w:lang w:val="ru-RU"/>
        </w:rPr>
        <w:t>Это</w:t>
      </w:r>
      <w:r w:rsidRPr="00F80740">
        <w:rPr>
          <w:lang w:val="ru-RU"/>
        </w:rPr>
        <w:t xml:space="preserve"> </w:t>
      </w:r>
      <w:r>
        <w:rPr>
          <w:lang w:val="ru-RU"/>
        </w:rPr>
        <w:t>увеличение</w:t>
      </w:r>
      <w:r w:rsidRPr="00F80740">
        <w:rPr>
          <w:lang w:val="ru-RU"/>
        </w:rPr>
        <w:t xml:space="preserve"> </w:t>
      </w:r>
      <w:r>
        <w:rPr>
          <w:lang w:val="ru-RU"/>
        </w:rPr>
        <w:t>нашло</w:t>
      </w:r>
      <w:r w:rsidRPr="00F80740">
        <w:rPr>
          <w:lang w:val="ru-RU"/>
        </w:rPr>
        <w:t xml:space="preserve"> </w:t>
      </w:r>
      <w:r>
        <w:rPr>
          <w:lang w:val="ru-RU"/>
        </w:rPr>
        <w:t>отражение</w:t>
      </w:r>
      <w:r w:rsidRPr="00F80740">
        <w:rPr>
          <w:lang w:val="ru-RU"/>
        </w:rPr>
        <w:t xml:space="preserve"> </w:t>
      </w:r>
      <w:r>
        <w:rPr>
          <w:lang w:val="ru-RU"/>
        </w:rPr>
        <w:t>главным</w:t>
      </w:r>
      <w:r w:rsidRPr="00F80740">
        <w:rPr>
          <w:lang w:val="ru-RU"/>
        </w:rPr>
        <w:t xml:space="preserve"> </w:t>
      </w:r>
      <w:r>
        <w:rPr>
          <w:lang w:val="ru-RU"/>
        </w:rPr>
        <w:t>образом</w:t>
      </w:r>
      <w:r w:rsidRPr="00F80740">
        <w:rPr>
          <w:lang w:val="ru-RU"/>
        </w:rPr>
        <w:t xml:space="preserve"> </w:t>
      </w:r>
      <w:r>
        <w:rPr>
          <w:lang w:val="ru-RU"/>
        </w:rPr>
        <w:t>в</w:t>
      </w:r>
      <w:r w:rsidRPr="00F80740">
        <w:rPr>
          <w:lang w:val="ru-RU"/>
        </w:rPr>
        <w:t xml:space="preserve"> </w:t>
      </w:r>
      <w:r>
        <w:rPr>
          <w:lang w:val="ru-RU"/>
        </w:rPr>
        <w:t>расходах</w:t>
      </w:r>
      <w:r w:rsidRPr="00F80740">
        <w:rPr>
          <w:lang w:val="ru-RU"/>
        </w:rPr>
        <w:t xml:space="preserve">, </w:t>
      </w:r>
      <w:r>
        <w:rPr>
          <w:lang w:val="ru-RU"/>
        </w:rPr>
        <w:t>не</w:t>
      </w:r>
      <w:r w:rsidRPr="00F80740">
        <w:rPr>
          <w:lang w:val="ru-RU"/>
        </w:rPr>
        <w:t xml:space="preserve"> </w:t>
      </w:r>
      <w:r>
        <w:rPr>
          <w:lang w:val="ru-RU"/>
        </w:rPr>
        <w:t>связанных</w:t>
      </w:r>
      <w:r w:rsidRPr="00F80740">
        <w:rPr>
          <w:lang w:val="ru-RU"/>
        </w:rPr>
        <w:t xml:space="preserve"> </w:t>
      </w:r>
      <w:r>
        <w:rPr>
          <w:lang w:val="ru-RU"/>
        </w:rPr>
        <w:t>с</w:t>
      </w:r>
      <w:r w:rsidRPr="00F80740">
        <w:rPr>
          <w:lang w:val="ru-RU"/>
        </w:rPr>
        <w:t xml:space="preserve"> </w:t>
      </w:r>
      <w:r>
        <w:rPr>
          <w:lang w:val="ru-RU"/>
        </w:rPr>
        <w:t>персоналом</w:t>
      </w:r>
      <w:r w:rsidR="00F80740" w:rsidRPr="00F80740">
        <w:rPr>
          <w:lang w:val="ru-RU"/>
        </w:rPr>
        <w:t xml:space="preserve">, </w:t>
      </w:r>
      <w:r w:rsidR="00F80740">
        <w:rPr>
          <w:lang w:val="ru-RU"/>
        </w:rPr>
        <w:t>т</w:t>
      </w:r>
      <w:r w:rsidR="00F80740" w:rsidRPr="00F80740">
        <w:rPr>
          <w:lang w:val="ru-RU"/>
        </w:rPr>
        <w:t>.</w:t>
      </w:r>
      <w:r w:rsidR="00F80740">
        <w:rPr>
          <w:lang w:val="ru-RU"/>
        </w:rPr>
        <w:t>е</w:t>
      </w:r>
      <w:r w:rsidR="00F80740" w:rsidRPr="00F80740">
        <w:rPr>
          <w:lang w:val="ru-RU"/>
        </w:rPr>
        <w:t>.</w:t>
      </w:r>
      <w:r w:rsidR="00F80740">
        <w:rPr>
          <w:lang w:val="ru-RU"/>
        </w:rPr>
        <w:t xml:space="preserve"> в передаче переводов на внешний подряд и в модернизации информационно-технологических инструментов для облегчения процессов перевода и контроля качества</w:t>
      </w:r>
      <w:r w:rsidR="004F245C" w:rsidRPr="00F80740">
        <w:rPr>
          <w:lang w:val="ru-RU"/>
        </w:rPr>
        <w:t>.</w:t>
      </w:r>
    </w:p>
    <w:p w:rsidR="00A65756" w:rsidRPr="000650C9" w:rsidRDefault="00F80740" w:rsidP="00A65756">
      <w:pPr>
        <w:pStyle w:val="ONUME"/>
        <w:rPr>
          <w:lang w:val="ru-RU"/>
        </w:rPr>
      </w:pPr>
      <w:r>
        <w:rPr>
          <w:lang w:val="ru-RU"/>
        </w:rPr>
        <w:t>Общие</w:t>
      </w:r>
      <w:r w:rsidRPr="00F80740">
        <w:rPr>
          <w:lang w:val="ru-RU"/>
        </w:rPr>
        <w:t xml:space="preserve"> </w:t>
      </w:r>
      <w:r>
        <w:rPr>
          <w:lang w:val="ru-RU"/>
        </w:rPr>
        <w:t>годовые</w:t>
      </w:r>
      <w:r w:rsidRPr="00F80740">
        <w:rPr>
          <w:lang w:val="ru-RU"/>
        </w:rPr>
        <w:t xml:space="preserve"> </w:t>
      </w:r>
      <w:r>
        <w:rPr>
          <w:lang w:val="ru-RU"/>
        </w:rPr>
        <w:t>расходы</w:t>
      </w:r>
      <w:r w:rsidRPr="00F80740">
        <w:rPr>
          <w:lang w:val="ru-RU"/>
        </w:rPr>
        <w:t xml:space="preserve"> </w:t>
      </w:r>
      <w:r>
        <w:rPr>
          <w:lang w:val="ru-RU"/>
        </w:rPr>
        <w:t>на</w:t>
      </w:r>
      <w:r w:rsidRPr="00F80740">
        <w:rPr>
          <w:lang w:val="ru-RU"/>
        </w:rPr>
        <w:t xml:space="preserve"> </w:t>
      </w:r>
      <w:r>
        <w:rPr>
          <w:lang w:val="ru-RU"/>
        </w:rPr>
        <w:t>переводческие</w:t>
      </w:r>
      <w:r w:rsidRPr="00F80740">
        <w:rPr>
          <w:lang w:val="ru-RU"/>
        </w:rPr>
        <w:t xml:space="preserve"> </w:t>
      </w:r>
      <w:r>
        <w:rPr>
          <w:lang w:val="ru-RU"/>
        </w:rPr>
        <w:t>службы</w:t>
      </w:r>
      <w:r w:rsidR="00A65756" w:rsidRPr="00F80740">
        <w:rPr>
          <w:lang w:val="ru-RU"/>
        </w:rPr>
        <w:t xml:space="preserve"> </w:t>
      </w:r>
      <w:r>
        <w:rPr>
          <w:lang w:val="ru-RU"/>
        </w:rPr>
        <w:t>(со времени внедрения лингвистической политики в</w:t>
      </w:r>
      <w:r w:rsidR="00A65756" w:rsidRPr="00F80740">
        <w:rPr>
          <w:lang w:val="ru-RU"/>
        </w:rPr>
        <w:t xml:space="preserve"> </w:t>
      </w:r>
      <w:r>
        <w:rPr>
          <w:lang w:val="ru-RU"/>
        </w:rPr>
        <w:t>2010-20</w:t>
      </w:r>
      <w:r w:rsidR="00431AD0" w:rsidRPr="00F80740">
        <w:rPr>
          <w:lang w:val="ru-RU"/>
        </w:rPr>
        <w:t>11</w:t>
      </w:r>
      <w:r>
        <w:rPr>
          <w:lang w:val="ru-RU"/>
        </w:rPr>
        <w:t xml:space="preserve"> гг.</w:t>
      </w:r>
      <w:r w:rsidR="00431AD0" w:rsidRPr="00F80740">
        <w:rPr>
          <w:lang w:val="ru-RU"/>
        </w:rPr>
        <w:t xml:space="preserve">) </w:t>
      </w:r>
      <w:r>
        <w:rPr>
          <w:lang w:val="ru-RU"/>
        </w:rPr>
        <w:t>приводятся в таблице</w:t>
      </w:r>
      <w:r w:rsidR="00472C9E">
        <w:t> </w:t>
      </w:r>
      <w:r w:rsidR="00472C9E" w:rsidRPr="00F80740">
        <w:rPr>
          <w:lang w:val="ru-RU"/>
        </w:rPr>
        <w:t>2</w:t>
      </w:r>
      <w:r w:rsidR="00A65756" w:rsidRPr="00F80740">
        <w:rPr>
          <w:lang w:val="ru-RU"/>
        </w:rPr>
        <w:t xml:space="preserve">.  </w:t>
      </w:r>
      <w:r w:rsidR="000650C9">
        <w:rPr>
          <w:lang w:val="ru-RU"/>
        </w:rPr>
        <w:t>Можно видеть, что, в то время как расходы на штатный персонал в целом оставались примерно на одном и том же уровне, расходы на аутсорсинг колебались в зависимости от рабочей нагрузки</w:t>
      </w:r>
      <w:r w:rsidR="00A65756" w:rsidRPr="000650C9">
        <w:rPr>
          <w:lang w:val="ru-RU"/>
        </w:rPr>
        <w:t>.</w:t>
      </w:r>
    </w:p>
    <w:p w:rsidR="00A65756" w:rsidRDefault="00977900" w:rsidP="00A65756">
      <w:pPr>
        <w:pStyle w:val="ONUME"/>
        <w:numPr>
          <w:ilvl w:val="0"/>
          <w:numId w:val="0"/>
        </w:numPr>
        <w:jc w:val="center"/>
      </w:pPr>
      <w:r>
        <w:rPr>
          <w:lang w:val="ru-RU"/>
        </w:rPr>
        <w:t>Таблица</w:t>
      </w:r>
      <w:r w:rsidR="004F245C">
        <w:t xml:space="preserve"> 2</w:t>
      </w:r>
    </w:p>
    <w:p w:rsidR="00A65756" w:rsidRPr="00977900" w:rsidRDefault="00977900" w:rsidP="00A65756">
      <w:pPr>
        <w:pStyle w:val="ONUME"/>
        <w:numPr>
          <w:ilvl w:val="0"/>
          <w:numId w:val="0"/>
        </w:numPr>
        <w:spacing w:after="0"/>
        <w:jc w:val="center"/>
        <w:rPr>
          <w:lang w:val="ru-RU"/>
        </w:rPr>
      </w:pPr>
      <w:r>
        <w:rPr>
          <w:lang w:val="ru-RU"/>
        </w:rPr>
        <w:t>Общие расходы на перевод</w:t>
      </w:r>
    </w:p>
    <w:p w:rsidR="00A65756" w:rsidRPr="00D46399" w:rsidRDefault="00803E74" w:rsidP="00A65756">
      <w:pPr>
        <w:pStyle w:val="ONUME"/>
        <w:numPr>
          <w:ilvl w:val="0"/>
          <w:numId w:val="0"/>
        </w:numPr>
        <w:spacing w:after="0"/>
        <w:jc w:val="center"/>
        <w:rPr>
          <w:lang w:val="ru-RU"/>
        </w:rPr>
      </w:pPr>
      <w:r w:rsidRPr="00D46399">
        <w:rPr>
          <w:lang w:val="ru-RU"/>
        </w:rPr>
        <w:t>(</w:t>
      </w:r>
      <w:r w:rsidR="00977900">
        <w:rPr>
          <w:lang w:val="ru-RU"/>
        </w:rPr>
        <w:t>в</w:t>
      </w:r>
      <w:r w:rsidR="00977900" w:rsidRPr="00D46399">
        <w:rPr>
          <w:lang w:val="ru-RU"/>
        </w:rPr>
        <w:t xml:space="preserve"> </w:t>
      </w:r>
      <w:r w:rsidR="00977900">
        <w:rPr>
          <w:lang w:val="ru-RU"/>
        </w:rPr>
        <w:t>тыс</w:t>
      </w:r>
      <w:r w:rsidR="00977900" w:rsidRPr="00D46399">
        <w:rPr>
          <w:lang w:val="ru-RU"/>
        </w:rPr>
        <w:t xml:space="preserve">. </w:t>
      </w:r>
      <w:r w:rsidR="00977900">
        <w:rPr>
          <w:lang w:val="ru-RU"/>
        </w:rPr>
        <w:t>шв</w:t>
      </w:r>
      <w:r w:rsidR="00977900" w:rsidRPr="00D46399">
        <w:rPr>
          <w:lang w:val="ru-RU"/>
        </w:rPr>
        <w:t xml:space="preserve">. </w:t>
      </w:r>
      <w:r w:rsidR="00977900">
        <w:rPr>
          <w:lang w:val="ru-RU"/>
        </w:rPr>
        <w:t>франков</w:t>
      </w:r>
      <w:r w:rsidR="00A65756" w:rsidRPr="00D46399">
        <w:rPr>
          <w:lang w:val="ru-RU"/>
        </w:rPr>
        <w:t>)</w:t>
      </w:r>
    </w:p>
    <w:p w:rsidR="00A65756" w:rsidRPr="00D46399" w:rsidRDefault="00A65756" w:rsidP="00A65756">
      <w:pPr>
        <w:pStyle w:val="ONUME"/>
        <w:numPr>
          <w:ilvl w:val="0"/>
          <w:numId w:val="0"/>
        </w:numPr>
        <w:spacing w:after="0"/>
        <w:jc w:val="center"/>
        <w:rPr>
          <w:lang w:val="ru-RU"/>
        </w:rPr>
      </w:pPr>
    </w:p>
    <w:tbl>
      <w:tblPr>
        <w:tblW w:w="7920" w:type="dxa"/>
        <w:tblInd w:w="817" w:type="dxa"/>
        <w:tblLook w:val="04A0" w:firstRow="1" w:lastRow="0" w:firstColumn="1" w:lastColumn="0" w:noHBand="0" w:noVBand="1"/>
      </w:tblPr>
      <w:tblGrid>
        <w:gridCol w:w="2560"/>
        <w:gridCol w:w="1340"/>
        <w:gridCol w:w="1340"/>
        <w:gridCol w:w="1340"/>
        <w:gridCol w:w="1340"/>
      </w:tblGrid>
      <w:tr w:rsidR="00FD183F" w:rsidRPr="00FD183F" w:rsidTr="004F245C">
        <w:trPr>
          <w:trHeight w:val="375"/>
        </w:trPr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D183F" w:rsidRPr="00977900" w:rsidRDefault="00977900" w:rsidP="00FD183F">
            <w:pP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US"/>
              </w:rPr>
              <w:t>Расходы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D183F" w:rsidRPr="00977900" w:rsidRDefault="00FD183F" w:rsidP="00FD183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US"/>
              </w:rPr>
            </w:pPr>
            <w:r w:rsidRPr="00FD18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US"/>
              </w:rPr>
              <w:t>2010</w:t>
            </w:r>
            <w:r w:rsidR="00977900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US"/>
              </w:rPr>
              <w:t xml:space="preserve"> г.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D183F" w:rsidRPr="00977900" w:rsidRDefault="00FD183F" w:rsidP="00FD183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US"/>
              </w:rPr>
            </w:pPr>
            <w:r w:rsidRPr="00FD18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US"/>
              </w:rPr>
              <w:t>2011</w:t>
            </w:r>
            <w:r w:rsidR="00977900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US"/>
              </w:rPr>
              <w:t xml:space="preserve"> г.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D183F" w:rsidRPr="00977900" w:rsidRDefault="00FD183F" w:rsidP="00FD183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US"/>
              </w:rPr>
            </w:pPr>
            <w:r w:rsidRPr="00FD18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US"/>
              </w:rPr>
              <w:t>2012</w:t>
            </w:r>
            <w:r w:rsidR="00977900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US"/>
              </w:rPr>
              <w:t xml:space="preserve"> г.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FD183F" w:rsidRPr="00977900" w:rsidRDefault="00FD183F" w:rsidP="00FD183F">
            <w:pPr>
              <w:jc w:val="center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US"/>
              </w:rPr>
            </w:pPr>
            <w:r w:rsidRPr="00FD18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US"/>
              </w:rPr>
              <w:t>2013</w:t>
            </w:r>
            <w:r w:rsidR="00977900"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US"/>
              </w:rPr>
              <w:t xml:space="preserve"> г.</w:t>
            </w:r>
          </w:p>
        </w:tc>
      </w:tr>
      <w:tr w:rsidR="00FD183F" w:rsidRPr="00FD183F" w:rsidTr="004F245C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83F" w:rsidRPr="00977900" w:rsidRDefault="00977900" w:rsidP="00FD183F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Расходы на персонал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83F" w:rsidRPr="00FD183F" w:rsidRDefault="00977900" w:rsidP="00FD18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7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FD183F" w:rsidRPr="00FD183F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627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83F" w:rsidRPr="00FD183F" w:rsidRDefault="00977900" w:rsidP="00FD18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7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FD183F" w:rsidRPr="00FD183F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430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83F" w:rsidRPr="00FD183F" w:rsidRDefault="00977900" w:rsidP="00FD18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7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FD183F" w:rsidRPr="00FD183F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116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83F" w:rsidRPr="00FD183F" w:rsidRDefault="00977900" w:rsidP="00FD18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7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FD183F" w:rsidRPr="00FD183F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348</w:t>
            </w:r>
          </w:p>
        </w:tc>
      </w:tr>
      <w:tr w:rsidR="00FD183F" w:rsidRPr="00FD183F" w:rsidTr="004F245C">
        <w:trPr>
          <w:trHeight w:val="30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83F" w:rsidRPr="00977900" w:rsidRDefault="00977900" w:rsidP="00FD183F">
            <w:pP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>Аутсорсинг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83F" w:rsidRPr="00FD183F" w:rsidRDefault="00977900" w:rsidP="00FD18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FD183F" w:rsidRPr="00FD183F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027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83F" w:rsidRPr="00FD183F" w:rsidRDefault="00977900" w:rsidP="00FD18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FD183F" w:rsidRPr="00FD183F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562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83F" w:rsidRPr="00FD183F" w:rsidRDefault="00977900" w:rsidP="00FD18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FD183F" w:rsidRPr="00FD183F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702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183F" w:rsidRPr="00FD183F" w:rsidRDefault="00977900" w:rsidP="00FD183F">
            <w:pPr>
              <w:jc w:val="right"/>
              <w:rPr>
                <w:rFonts w:eastAsia="Times New Roman"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2</w:t>
            </w:r>
            <w:r>
              <w:rPr>
                <w:rFonts w:eastAsia="Times New Roman"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FD183F" w:rsidRPr="00FD183F">
              <w:rPr>
                <w:rFonts w:eastAsia="Times New Roman"/>
                <w:color w:val="000000"/>
                <w:sz w:val="18"/>
                <w:szCs w:val="18"/>
                <w:lang w:eastAsia="en-US"/>
              </w:rPr>
              <w:t>103</w:t>
            </w:r>
          </w:p>
        </w:tc>
      </w:tr>
      <w:tr w:rsidR="00FD183F" w:rsidRPr="00FD183F" w:rsidTr="004F245C">
        <w:trPr>
          <w:trHeight w:val="360"/>
        </w:trPr>
        <w:tc>
          <w:tcPr>
            <w:tcW w:w="2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D183F" w:rsidRPr="00977900" w:rsidRDefault="00977900" w:rsidP="00FD183F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US"/>
              </w:rPr>
              <w:t>Всего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D183F" w:rsidRPr="00FD183F" w:rsidRDefault="00977900" w:rsidP="00FD183F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US"/>
              </w:rPr>
              <w:t>8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FD183F" w:rsidRPr="00FD18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US"/>
              </w:rPr>
              <w:t>654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D183F" w:rsidRPr="00FD183F" w:rsidRDefault="00977900" w:rsidP="00FD183F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US"/>
              </w:rPr>
              <w:t>8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FD183F" w:rsidRPr="00FD18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US"/>
              </w:rPr>
              <w:t>992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D183F" w:rsidRPr="00FD183F" w:rsidRDefault="00977900" w:rsidP="00FD183F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US"/>
              </w:rPr>
              <w:t>9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FD183F" w:rsidRPr="00FD18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US"/>
              </w:rPr>
              <w:t>818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:rsidR="00FD183F" w:rsidRPr="00FD183F" w:rsidRDefault="00977900" w:rsidP="00FD183F">
            <w:pPr>
              <w:jc w:val="right"/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US"/>
              </w:rPr>
              <w:t>9</w:t>
            </w:r>
            <w:r>
              <w:rPr>
                <w:rFonts w:eastAsia="Times New Roman"/>
                <w:b/>
                <w:bCs/>
                <w:color w:val="000000"/>
                <w:sz w:val="18"/>
                <w:szCs w:val="18"/>
                <w:lang w:val="ru-RU" w:eastAsia="en-US"/>
              </w:rPr>
              <w:t xml:space="preserve"> </w:t>
            </w:r>
            <w:r w:rsidR="00FD183F" w:rsidRPr="00FD183F">
              <w:rPr>
                <w:rFonts w:eastAsia="Times New Roman"/>
                <w:b/>
                <w:bCs/>
                <w:color w:val="000000"/>
                <w:sz w:val="18"/>
                <w:szCs w:val="18"/>
                <w:lang w:eastAsia="en-US"/>
              </w:rPr>
              <w:t>451</w:t>
            </w:r>
          </w:p>
        </w:tc>
      </w:tr>
    </w:tbl>
    <w:p w:rsidR="00A65756" w:rsidRPr="00827BD3" w:rsidRDefault="00A65756" w:rsidP="00A65756">
      <w:pPr>
        <w:pStyle w:val="ONUME"/>
        <w:numPr>
          <w:ilvl w:val="0"/>
          <w:numId w:val="0"/>
        </w:numPr>
      </w:pPr>
    </w:p>
    <w:p w:rsidR="00A52979" w:rsidRPr="00D46399" w:rsidRDefault="00D46399" w:rsidP="00827BD3">
      <w:pPr>
        <w:pStyle w:val="ONUME"/>
        <w:rPr>
          <w:u w:val="single"/>
          <w:lang w:val="ru-RU"/>
        </w:rPr>
      </w:pPr>
      <w:r>
        <w:rPr>
          <w:lang w:val="ru-RU"/>
        </w:rPr>
        <w:t>Вследствие</w:t>
      </w:r>
      <w:r w:rsidRPr="00D46399">
        <w:rPr>
          <w:lang w:val="ru-RU"/>
        </w:rPr>
        <w:t xml:space="preserve"> </w:t>
      </w:r>
      <w:r>
        <w:rPr>
          <w:lang w:val="ru-RU"/>
        </w:rPr>
        <w:t>более</w:t>
      </w:r>
      <w:r w:rsidRPr="00D46399">
        <w:rPr>
          <w:lang w:val="ru-RU"/>
        </w:rPr>
        <w:t xml:space="preserve"> </w:t>
      </w:r>
      <w:r>
        <w:rPr>
          <w:lang w:val="ru-RU"/>
        </w:rPr>
        <w:t>высокого</w:t>
      </w:r>
      <w:r w:rsidRPr="00D46399">
        <w:rPr>
          <w:lang w:val="ru-RU"/>
        </w:rPr>
        <w:t xml:space="preserve"> </w:t>
      </w:r>
      <w:r>
        <w:rPr>
          <w:lang w:val="ru-RU"/>
        </w:rPr>
        <w:t>уровня</w:t>
      </w:r>
      <w:r w:rsidRPr="00D46399">
        <w:rPr>
          <w:lang w:val="ru-RU"/>
        </w:rPr>
        <w:t xml:space="preserve"> </w:t>
      </w:r>
      <w:r>
        <w:rPr>
          <w:lang w:val="ru-RU"/>
        </w:rPr>
        <w:t>аутсорсинга</w:t>
      </w:r>
      <w:r w:rsidR="00D579F3" w:rsidRPr="00D46399">
        <w:rPr>
          <w:lang w:val="ru-RU"/>
        </w:rPr>
        <w:t>;</w:t>
      </w:r>
      <w:r w:rsidR="00A52979" w:rsidRPr="00D46399">
        <w:rPr>
          <w:lang w:val="ru-RU"/>
        </w:rPr>
        <w:t xml:space="preserve"> </w:t>
      </w:r>
      <w:r>
        <w:rPr>
          <w:lang w:val="ru-RU"/>
        </w:rPr>
        <w:t>нынешнего</w:t>
      </w:r>
      <w:r w:rsidRPr="00D46399">
        <w:rPr>
          <w:lang w:val="ru-RU"/>
        </w:rPr>
        <w:t xml:space="preserve"> </w:t>
      </w:r>
      <w:r>
        <w:rPr>
          <w:lang w:val="ru-RU"/>
        </w:rPr>
        <w:t>сочетания</w:t>
      </w:r>
      <w:r w:rsidRPr="00D46399">
        <w:rPr>
          <w:lang w:val="ru-RU"/>
        </w:rPr>
        <w:t xml:space="preserve"> </w:t>
      </w:r>
      <w:r>
        <w:rPr>
          <w:lang w:val="ru-RU"/>
        </w:rPr>
        <w:t>контрактов</w:t>
      </w:r>
      <w:r w:rsidRPr="00D46399">
        <w:rPr>
          <w:lang w:val="ru-RU"/>
        </w:rPr>
        <w:t xml:space="preserve"> </w:t>
      </w:r>
      <w:r w:rsidR="00A52979" w:rsidRPr="00D46399">
        <w:rPr>
          <w:lang w:val="ru-RU"/>
        </w:rPr>
        <w:t xml:space="preserve"> </w:t>
      </w:r>
      <w:r>
        <w:rPr>
          <w:lang w:val="ru-RU"/>
        </w:rPr>
        <w:t>штатных</w:t>
      </w:r>
      <w:r w:rsidRPr="00D46399">
        <w:rPr>
          <w:lang w:val="ru-RU"/>
        </w:rPr>
        <w:t xml:space="preserve"> </w:t>
      </w:r>
      <w:r>
        <w:rPr>
          <w:lang w:val="ru-RU"/>
        </w:rPr>
        <w:t>и</w:t>
      </w:r>
      <w:r w:rsidRPr="00D46399">
        <w:rPr>
          <w:lang w:val="ru-RU"/>
        </w:rPr>
        <w:t xml:space="preserve"> </w:t>
      </w:r>
      <w:r>
        <w:rPr>
          <w:lang w:val="ru-RU"/>
        </w:rPr>
        <w:t>внешних</w:t>
      </w:r>
      <w:r w:rsidRPr="00D46399">
        <w:rPr>
          <w:lang w:val="ru-RU"/>
        </w:rPr>
        <w:t xml:space="preserve"> </w:t>
      </w:r>
      <w:r>
        <w:rPr>
          <w:lang w:val="ru-RU"/>
        </w:rPr>
        <w:t>переводчиков</w:t>
      </w:r>
      <w:r w:rsidR="00D579F3" w:rsidRPr="00D46399">
        <w:rPr>
          <w:lang w:val="ru-RU"/>
        </w:rPr>
        <w:t>;</w:t>
      </w:r>
      <w:r w:rsidR="00A52979" w:rsidRPr="00D46399">
        <w:rPr>
          <w:lang w:val="ru-RU"/>
        </w:rPr>
        <w:t xml:space="preserve"> </w:t>
      </w:r>
      <w:r>
        <w:rPr>
          <w:lang w:val="ru-RU"/>
        </w:rPr>
        <w:t>более</w:t>
      </w:r>
      <w:r w:rsidRPr="00D46399">
        <w:rPr>
          <w:lang w:val="ru-RU"/>
        </w:rPr>
        <w:t xml:space="preserve"> </w:t>
      </w:r>
      <w:r>
        <w:rPr>
          <w:lang w:val="ru-RU"/>
        </w:rPr>
        <w:t>активных</w:t>
      </w:r>
      <w:r w:rsidRPr="00D46399">
        <w:rPr>
          <w:lang w:val="ru-RU"/>
        </w:rPr>
        <w:t xml:space="preserve"> </w:t>
      </w:r>
      <w:r>
        <w:rPr>
          <w:lang w:val="ru-RU"/>
        </w:rPr>
        <w:t>усилий</w:t>
      </w:r>
      <w:r w:rsidRPr="00D46399">
        <w:rPr>
          <w:lang w:val="ru-RU"/>
        </w:rPr>
        <w:t xml:space="preserve"> </w:t>
      </w:r>
      <w:r>
        <w:rPr>
          <w:lang w:val="ru-RU"/>
        </w:rPr>
        <w:t>по</w:t>
      </w:r>
      <w:r w:rsidRPr="00D46399">
        <w:rPr>
          <w:lang w:val="ru-RU"/>
        </w:rPr>
        <w:t xml:space="preserve"> </w:t>
      </w:r>
      <w:r>
        <w:rPr>
          <w:lang w:val="ru-RU"/>
        </w:rPr>
        <w:t>рационализации</w:t>
      </w:r>
      <w:r w:rsidRPr="00D46399">
        <w:rPr>
          <w:lang w:val="ru-RU"/>
        </w:rPr>
        <w:t xml:space="preserve"> </w:t>
      </w:r>
      <w:r>
        <w:rPr>
          <w:lang w:val="ru-RU"/>
        </w:rPr>
        <w:t>деловых</w:t>
      </w:r>
      <w:r w:rsidRPr="00D46399">
        <w:rPr>
          <w:lang w:val="ru-RU"/>
        </w:rPr>
        <w:t xml:space="preserve"> </w:t>
      </w:r>
      <w:r>
        <w:rPr>
          <w:lang w:val="ru-RU"/>
        </w:rPr>
        <w:t>процессов</w:t>
      </w:r>
      <w:r w:rsidR="00707727" w:rsidRPr="00D46399">
        <w:rPr>
          <w:lang w:val="ru-RU"/>
        </w:rPr>
        <w:t>,</w:t>
      </w:r>
      <w:r w:rsidR="00A52979" w:rsidRPr="00D46399">
        <w:rPr>
          <w:lang w:val="ru-RU"/>
        </w:rPr>
        <w:t xml:space="preserve"> </w:t>
      </w:r>
      <w:r>
        <w:rPr>
          <w:lang w:val="ru-RU"/>
        </w:rPr>
        <w:t>как</w:t>
      </w:r>
      <w:r w:rsidRPr="00D46399">
        <w:rPr>
          <w:lang w:val="ru-RU"/>
        </w:rPr>
        <w:t xml:space="preserve"> </w:t>
      </w:r>
      <w:r>
        <w:rPr>
          <w:lang w:val="ru-RU"/>
        </w:rPr>
        <w:t>на</w:t>
      </w:r>
      <w:r w:rsidRPr="00D46399">
        <w:rPr>
          <w:lang w:val="ru-RU"/>
        </w:rPr>
        <w:t xml:space="preserve"> </w:t>
      </w:r>
      <w:r>
        <w:rPr>
          <w:lang w:val="ru-RU"/>
        </w:rPr>
        <w:t>ранних</w:t>
      </w:r>
      <w:r w:rsidRPr="00D46399">
        <w:rPr>
          <w:lang w:val="ru-RU"/>
        </w:rPr>
        <w:t xml:space="preserve"> </w:t>
      </w:r>
      <w:r>
        <w:rPr>
          <w:lang w:val="ru-RU"/>
        </w:rPr>
        <w:t>этапах</w:t>
      </w:r>
      <w:r w:rsidRPr="00D46399">
        <w:rPr>
          <w:lang w:val="ru-RU"/>
        </w:rPr>
        <w:t xml:space="preserve">, </w:t>
      </w:r>
      <w:r>
        <w:rPr>
          <w:lang w:val="ru-RU"/>
        </w:rPr>
        <w:t>так</w:t>
      </w:r>
      <w:r w:rsidRPr="00D46399">
        <w:rPr>
          <w:lang w:val="ru-RU"/>
        </w:rPr>
        <w:t xml:space="preserve"> </w:t>
      </w:r>
      <w:r>
        <w:rPr>
          <w:lang w:val="ru-RU"/>
        </w:rPr>
        <w:t>и</w:t>
      </w:r>
      <w:r w:rsidRPr="00D46399">
        <w:rPr>
          <w:lang w:val="ru-RU"/>
        </w:rPr>
        <w:t xml:space="preserve"> </w:t>
      </w:r>
      <w:r>
        <w:rPr>
          <w:lang w:val="ru-RU"/>
        </w:rPr>
        <w:t>в</w:t>
      </w:r>
      <w:r w:rsidRPr="00D46399">
        <w:rPr>
          <w:lang w:val="ru-RU"/>
        </w:rPr>
        <w:t xml:space="preserve"> </w:t>
      </w:r>
      <w:r>
        <w:rPr>
          <w:lang w:val="ru-RU"/>
        </w:rPr>
        <w:t>процессе</w:t>
      </w:r>
      <w:r w:rsidRPr="00D46399">
        <w:rPr>
          <w:lang w:val="ru-RU"/>
        </w:rPr>
        <w:t xml:space="preserve"> </w:t>
      </w:r>
      <w:r>
        <w:rPr>
          <w:lang w:val="ru-RU"/>
        </w:rPr>
        <w:t>перевода</w:t>
      </w:r>
      <w:r w:rsidR="00D579F3" w:rsidRPr="00D46399">
        <w:rPr>
          <w:lang w:val="ru-RU"/>
        </w:rPr>
        <w:t>;</w:t>
      </w:r>
      <w:r w:rsidR="00A52979" w:rsidRPr="00D46399">
        <w:rPr>
          <w:lang w:val="ru-RU"/>
        </w:rPr>
        <w:t xml:space="preserve"> </w:t>
      </w:r>
      <w:r>
        <w:rPr>
          <w:lang w:val="ru-RU"/>
        </w:rPr>
        <w:t>а</w:t>
      </w:r>
      <w:r w:rsidRPr="00D46399">
        <w:rPr>
          <w:lang w:val="ru-RU"/>
        </w:rPr>
        <w:t xml:space="preserve"> </w:t>
      </w:r>
      <w:r>
        <w:rPr>
          <w:lang w:val="ru-RU"/>
        </w:rPr>
        <w:t>также</w:t>
      </w:r>
      <w:r w:rsidRPr="00D46399">
        <w:rPr>
          <w:lang w:val="ru-RU"/>
        </w:rPr>
        <w:t xml:space="preserve"> </w:t>
      </w:r>
      <w:r>
        <w:rPr>
          <w:lang w:val="ru-RU"/>
        </w:rPr>
        <w:t>эффективного</w:t>
      </w:r>
      <w:r w:rsidRPr="00D46399">
        <w:rPr>
          <w:lang w:val="ru-RU"/>
        </w:rPr>
        <w:t xml:space="preserve"> </w:t>
      </w:r>
      <w:r>
        <w:rPr>
          <w:lang w:val="ru-RU"/>
        </w:rPr>
        <w:t>использования</w:t>
      </w:r>
      <w:r w:rsidRPr="00D46399">
        <w:rPr>
          <w:lang w:val="ru-RU"/>
        </w:rPr>
        <w:t xml:space="preserve"> </w:t>
      </w:r>
      <w:r>
        <w:rPr>
          <w:lang w:val="ru-RU"/>
        </w:rPr>
        <w:t>информационно</w:t>
      </w:r>
      <w:r w:rsidRPr="00D46399">
        <w:rPr>
          <w:lang w:val="ru-RU"/>
        </w:rPr>
        <w:t>-</w:t>
      </w:r>
      <w:r>
        <w:rPr>
          <w:lang w:val="ru-RU"/>
        </w:rPr>
        <w:t>технологических</w:t>
      </w:r>
      <w:r w:rsidRPr="00D46399">
        <w:rPr>
          <w:lang w:val="ru-RU"/>
        </w:rPr>
        <w:t xml:space="preserve"> </w:t>
      </w:r>
      <w:r>
        <w:rPr>
          <w:lang w:val="ru-RU"/>
        </w:rPr>
        <w:t>средств</w:t>
      </w:r>
      <w:r w:rsidRPr="00D46399">
        <w:rPr>
          <w:lang w:val="ru-RU"/>
        </w:rPr>
        <w:t xml:space="preserve">, </w:t>
      </w:r>
      <w:r>
        <w:rPr>
          <w:lang w:val="ru-RU"/>
        </w:rPr>
        <w:t>связанных</w:t>
      </w:r>
      <w:r w:rsidRPr="00D46399">
        <w:rPr>
          <w:lang w:val="ru-RU"/>
        </w:rPr>
        <w:t xml:space="preserve"> </w:t>
      </w:r>
      <w:r>
        <w:rPr>
          <w:lang w:val="ru-RU"/>
        </w:rPr>
        <w:t>с</w:t>
      </w:r>
      <w:r w:rsidRPr="00D46399">
        <w:rPr>
          <w:lang w:val="ru-RU"/>
        </w:rPr>
        <w:t xml:space="preserve"> </w:t>
      </w:r>
      <w:r>
        <w:rPr>
          <w:lang w:val="ru-RU"/>
        </w:rPr>
        <w:t>письменным</w:t>
      </w:r>
      <w:r w:rsidRPr="00D46399">
        <w:rPr>
          <w:lang w:val="ru-RU"/>
        </w:rPr>
        <w:t xml:space="preserve"> </w:t>
      </w:r>
      <w:r>
        <w:rPr>
          <w:lang w:val="ru-RU"/>
        </w:rPr>
        <w:t>переводом</w:t>
      </w:r>
      <w:r w:rsidR="00A52979" w:rsidRPr="00D46399">
        <w:rPr>
          <w:lang w:val="ru-RU"/>
        </w:rPr>
        <w:t xml:space="preserve">, </w:t>
      </w:r>
      <w:r>
        <w:rPr>
          <w:lang w:val="ru-RU"/>
        </w:rPr>
        <w:t>удалось</w:t>
      </w:r>
      <w:r w:rsidRPr="00D46399">
        <w:rPr>
          <w:lang w:val="ru-RU"/>
        </w:rPr>
        <w:t xml:space="preserve"> </w:t>
      </w:r>
      <w:r>
        <w:rPr>
          <w:lang w:val="ru-RU"/>
        </w:rPr>
        <w:t>добиться</w:t>
      </w:r>
      <w:r w:rsidRPr="00D46399">
        <w:rPr>
          <w:lang w:val="ru-RU"/>
        </w:rPr>
        <w:t xml:space="preserve"> </w:t>
      </w:r>
      <w:r>
        <w:rPr>
          <w:lang w:val="ru-RU"/>
        </w:rPr>
        <w:t>некоторой</w:t>
      </w:r>
      <w:r w:rsidRPr="00D46399">
        <w:rPr>
          <w:lang w:val="ru-RU"/>
        </w:rPr>
        <w:t xml:space="preserve"> </w:t>
      </w:r>
      <w:r>
        <w:rPr>
          <w:lang w:val="ru-RU"/>
        </w:rPr>
        <w:t>экономии</w:t>
      </w:r>
      <w:r w:rsidRPr="00D46399">
        <w:rPr>
          <w:lang w:val="ru-RU"/>
        </w:rPr>
        <w:t xml:space="preserve"> </w:t>
      </w:r>
      <w:r>
        <w:rPr>
          <w:lang w:val="ru-RU"/>
        </w:rPr>
        <w:t>затрат</w:t>
      </w:r>
      <w:r w:rsidRPr="00D46399">
        <w:rPr>
          <w:lang w:val="ru-RU"/>
        </w:rPr>
        <w:t xml:space="preserve"> </w:t>
      </w:r>
      <w:r>
        <w:rPr>
          <w:lang w:val="ru-RU"/>
        </w:rPr>
        <w:t>при</w:t>
      </w:r>
      <w:r w:rsidRPr="00D46399">
        <w:rPr>
          <w:lang w:val="ru-RU"/>
        </w:rPr>
        <w:t xml:space="preserve"> </w:t>
      </w:r>
      <w:r>
        <w:rPr>
          <w:lang w:val="ru-RU"/>
        </w:rPr>
        <w:t>средней</w:t>
      </w:r>
      <w:r w:rsidRPr="00D46399">
        <w:rPr>
          <w:lang w:val="ru-RU"/>
        </w:rPr>
        <w:t xml:space="preserve"> </w:t>
      </w:r>
      <w:r>
        <w:rPr>
          <w:lang w:val="ru-RU"/>
        </w:rPr>
        <w:t>стоимости</w:t>
      </w:r>
      <w:r w:rsidRPr="00D46399">
        <w:rPr>
          <w:lang w:val="ru-RU"/>
        </w:rPr>
        <w:t xml:space="preserve"> </w:t>
      </w:r>
      <w:r>
        <w:rPr>
          <w:lang w:val="ru-RU"/>
        </w:rPr>
        <w:lastRenderedPageBreak/>
        <w:t>перевода</w:t>
      </w:r>
      <w:r w:rsidRPr="00D46399">
        <w:rPr>
          <w:lang w:val="ru-RU"/>
        </w:rPr>
        <w:t xml:space="preserve"> </w:t>
      </w:r>
      <w:r>
        <w:rPr>
          <w:lang w:val="ru-RU"/>
        </w:rPr>
        <w:t>из</w:t>
      </w:r>
      <w:r w:rsidRPr="00D46399">
        <w:rPr>
          <w:lang w:val="ru-RU"/>
        </w:rPr>
        <w:t xml:space="preserve"> </w:t>
      </w:r>
      <w:r>
        <w:rPr>
          <w:lang w:val="ru-RU"/>
        </w:rPr>
        <w:t>расчета</w:t>
      </w:r>
      <w:r w:rsidRPr="00D46399">
        <w:rPr>
          <w:lang w:val="ru-RU"/>
        </w:rPr>
        <w:t xml:space="preserve"> </w:t>
      </w:r>
      <w:r>
        <w:rPr>
          <w:lang w:val="ru-RU"/>
        </w:rPr>
        <w:t>на</w:t>
      </w:r>
      <w:r w:rsidRPr="00D46399">
        <w:rPr>
          <w:lang w:val="ru-RU"/>
        </w:rPr>
        <w:t xml:space="preserve"> </w:t>
      </w:r>
      <w:r>
        <w:rPr>
          <w:lang w:val="ru-RU"/>
        </w:rPr>
        <w:t>страницу</w:t>
      </w:r>
      <w:r w:rsidRPr="00D46399">
        <w:rPr>
          <w:lang w:val="ru-RU"/>
        </w:rPr>
        <w:t xml:space="preserve"> </w:t>
      </w:r>
      <w:r>
        <w:rPr>
          <w:lang w:val="ru-RU"/>
        </w:rPr>
        <w:t>снизившейся</w:t>
      </w:r>
      <w:r w:rsidRPr="00D46399">
        <w:rPr>
          <w:lang w:val="ru-RU"/>
        </w:rPr>
        <w:t xml:space="preserve"> </w:t>
      </w:r>
      <w:r>
        <w:rPr>
          <w:lang w:val="ru-RU"/>
        </w:rPr>
        <w:t>с</w:t>
      </w:r>
      <w:r w:rsidR="00A52979" w:rsidRPr="00D46399">
        <w:rPr>
          <w:lang w:val="ru-RU"/>
        </w:rPr>
        <w:t xml:space="preserve"> </w:t>
      </w:r>
      <w:r w:rsidR="00731A3B" w:rsidRPr="00D46399">
        <w:rPr>
          <w:lang w:val="ru-RU"/>
        </w:rPr>
        <w:t>213</w:t>
      </w:r>
      <w:r w:rsidR="00731A3B">
        <w:t> </w:t>
      </w:r>
      <w:r>
        <w:rPr>
          <w:lang w:val="ru-RU"/>
        </w:rPr>
        <w:t>шв</w:t>
      </w:r>
      <w:r w:rsidRPr="00D46399">
        <w:rPr>
          <w:lang w:val="ru-RU"/>
        </w:rPr>
        <w:t xml:space="preserve">. </w:t>
      </w:r>
      <w:r>
        <w:rPr>
          <w:lang w:val="ru-RU"/>
        </w:rPr>
        <w:t>франков</w:t>
      </w:r>
      <w:r w:rsidRPr="00D46399">
        <w:rPr>
          <w:lang w:val="ru-RU"/>
        </w:rPr>
        <w:t xml:space="preserve"> </w:t>
      </w:r>
      <w:r>
        <w:rPr>
          <w:lang w:val="ru-RU"/>
        </w:rPr>
        <w:t>в</w:t>
      </w:r>
      <w:r w:rsidR="00A52979" w:rsidRPr="00D46399">
        <w:rPr>
          <w:lang w:val="ru-RU"/>
        </w:rPr>
        <w:t xml:space="preserve"> 2010</w:t>
      </w:r>
      <w:r w:rsidRPr="00D46399">
        <w:rPr>
          <w:lang w:val="ru-RU"/>
        </w:rPr>
        <w:t>-20</w:t>
      </w:r>
      <w:r w:rsidR="00A52979" w:rsidRPr="00D46399">
        <w:rPr>
          <w:lang w:val="ru-RU"/>
        </w:rPr>
        <w:t xml:space="preserve">11 </w:t>
      </w:r>
      <w:r>
        <w:rPr>
          <w:lang w:val="ru-RU"/>
        </w:rPr>
        <w:t>гг</w:t>
      </w:r>
      <w:r w:rsidRPr="00D46399">
        <w:rPr>
          <w:lang w:val="ru-RU"/>
        </w:rPr>
        <w:t xml:space="preserve">. </w:t>
      </w:r>
      <w:r>
        <w:rPr>
          <w:lang w:val="ru-RU"/>
        </w:rPr>
        <w:t>до</w:t>
      </w:r>
      <w:r w:rsidR="00A52979" w:rsidRPr="00D46399">
        <w:rPr>
          <w:lang w:val="ru-RU"/>
        </w:rPr>
        <w:t xml:space="preserve"> 191</w:t>
      </w:r>
      <w:r w:rsidR="00A52979">
        <w:t> </w:t>
      </w:r>
      <w:r>
        <w:rPr>
          <w:lang w:val="ru-RU"/>
        </w:rPr>
        <w:t>шв. франка в</w:t>
      </w:r>
      <w:r w:rsidR="00A52979" w:rsidRPr="00D46399">
        <w:rPr>
          <w:lang w:val="ru-RU"/>
        </w:rPr>
        <w:t xml:space="preserve"> 2012</w:t>
      </w:r>
      <w:r>
        <w:rPr>
          <w:lang w:val="ru-RU"/>
        </w:rPr>
        <w:t>-20</w:t>
      </w:r>
      <w:r w:rsidR="00A52979" w:rsidRPr="00D46399">
        <w:rPr>
          <w:lang w:val="ru-RU"/>
        </w:rPr>
        <w:t>13</w:t>
      </w:r>
      <w:r>
        <w:rPr>
          <w:lang w:val="ru-RU"/>
        </w:rPr>
        <w:t xml:space="preserve"> гг</w:t>
      </w:r>
      <w:r w:rsidR="00A52979" w:rsidRPr="00D46399">
        <w:rPr>
          <w:lang w:val="ru-RU"/>
        </w:rPr>
        <w:t xml:space="preserve">.  </w:t>
      </w:r>
      <w:r w:rsidR="00441D95">
        <w:rPr>
          <w:lang w:val="ru-RU"/>
        </w:rPr>
        <w:t>Объясняющаяся</w:t>
      </w:r>
      <w:r w:rsidR="00441D95" w:rsidRPr="00441D95">
        <w:rPr>
          <w:lang w:val="ru-RU"/>
        </w:rPr>
        <w:t xml:space="preserve"> </w:t>
      </w:r>
      <w:r w:rsidR="00441D95">
        <w:rPr>
          <w:lang w:val="ru-RU"/>
        </w:rPr>
        <w:t>эти</w:t>
      </w:r>
      <w:r w:rsidR="00B07391">
        <w:rPr>
          <w:lang w:val="ru-RU"/>
        </w:rPr>
        <w:t>м</w:t>
      </w:r>
      <w:r w:rsidR="00441D95" w:rsidRPr="00441D95">
        <w:rPr>
          <w:lang w:val="ru-RU"/>
        </w:rPr>
        <w:t xml:space="preserve"> </w:t>
      </w:r>
      <w:r w:rsidR="00441D95">
        <w:rPr>
          <w:lang w:val="ru-RU"/>
        </w:rPr>
        <w:t>экономия</w:t>
      </w:r>
      <w:r w:rsidR="00441D95" w:rsidRPr="00441D95">
        <w:rPr>
          <w:lang w:val="ru-RU"/>
        </w:rPr>
        <w:t xml:space="preserve"> </w:t>
      </w:r>
      <w:r w:rsidR="00441D95">
        <w:rPr>
          <w:lang w:val="ru-RU"/>
        </w:rPr>
        <w:t>составила</w:t>
      </w:r>
      <w:r w:rsidR="001E5FF5" w:rsidRPr="00441D95">
        <w:rPr>
          <w:lang w:val="ru-RU"/>
        </w:rPr>
        <w:t xml:space="preserve"> 2</w:t>
      </w:r>
      <w:r w:rsidR="00441D95">
        <w:rPr>
          <w:lang w:val="ru-RU"/>
        </w:rPr>
        <w:t>,</w:t>
      </w:r>
      <w:r w:rsidR="001E5FF5" w:rsidRPr="00441D95">
        <w:rPr>
          <w:lang w:val="ru-RU"/>
        </w:rPr>
        <w:t>2</w:t>
      </w:r>
      <w:r w:rsidR="001E5FF5">
        <w:t> </w:t>
      </w:r>
      <w:r w:rsidR="00441D95">
        <w:rPr>
          <w:lang w:val="ru-RU"/>
        </w:rPr>
        <w:t>млн. шв. франков</w:t>
      </w:r>
      <w:r w:rsidR="001E5FF5" w:rsidRPr="00441D95">
        <w:rPr>
          <w:lang w:val="ru-RU"/>
        </w:rPr>
        <w:t xml:space="preserve">.  </w:t>
      </w:r>
      <w:r w:rsidR="00441D95">
        <w:rPr>
          <w:lang w:val="ru-RU"/>
        </w:rPr>
        <w:t>Снижение расходов из расчета на страницу также соответствует показателю эффективности</w:t>
      </w:r>
      <w:r w:rsidR="001E5FF5" w:rsidRPr="00D46399">
        <w:rPr>
          <w:lang w:val="ru-RU"/>
        </w:rPr>
        <w:t xml:space="preserve"> (10%)</w:t>
      </w:r>
      <w:r w:rsidR="00441D95">
        <w:rPr>
          <w:lang w:val="ru-RU"/>
        </w:rPr>
        <w:t>,</w:t>
      </w:r>
      <w:r w:rsidR="001E5FF5" w:rsidRPr="00D46399">
        <w:rPr>
          <w:lang w:val="ru-RU"/>
        </w:rPr>
        <w:t xml:space="preserve"> </w:t>
      </w:r>
      <w:r w:rsidR="00441D95">
        <w:rPr>
          <w:lang w:val="ru-RU"/>
        </w:rPr>
        <w:t>установленному на двухлетний период</w:t>
      </w:r>
      <w:r w:rsidR="00E01147" w:rsidRPr="00D46399">
        <w:rPr>
          <w:lang w:val="ru-RU"/>
        </w:rPr>
        <w:t xml:space="preserve"> </w:t>
      </w:r>
      <w:r w:rsidR="00441D95">
        <w:rPr>
          <w:lang w:val="ru-RU"/>
        </w:rPr>
        <w:t>2012-20</w:t>
      </w:r>
      <w:r w:rsidR="001E5FF5" w:rsidRPr="00D46399">
        <w:rPr>
          <w:lang w:val="ru-RU"/>
        </w:rPr>
        <w:t xml:space="preserve">13 </w:t>
      </w:r>
      <w:r w:rsidR="00441D95">
        <w:rPr>
          <w:lang w:val="ru-RU"/>
        </w:rPr>
        <w:t>гг</w:t>
      </w:r>
      <w:r w:rsidR="001E5FF5" w:rsidRPr="00D46399">
        <w:rPr>
          <w:lang w:val="ru-RU"/>
        </w:rPr>
        <w:t>.</w:t>
      </w:r>
    </w:p>
    <w:p w:rsidR="004F245C" w:rsidRPr="00441D95" w:rsidRDefault="00441D95" w:rsidP="00827BD3">
      <w:pPr>
        <w:pStyle w:val="ONUME"/>
        <w:rPr>
          <w:szCs w:val="22"/>
          <w:u w:val="single"/>
          <w:lang w:val="ru-RU"/>
        </w:rPr>
      </w:pPr>
      <w:r>
        <w:rPr>
          <w:szCs w:val="22"/>
          <w:lang w:val="ru-RU"/>
        </w:rPr>
        <w:t>Повышение</w:t>
      </w:r>
      <w:r w:rsidRPr="00441D9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эффективности</w:t>
      </w:r>
      <w:r w:rsidRPr="00441D9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затрат</w:t>
      </w:r>
      <w:r w:rsidRPr="00441D9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также</w:t>
      </w:r>
      <w:r w:rsidRPr="00441D9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объяснялось</w:t>
      </w:r>
      <w:r w:rsidRPr="00441D9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передачей</w:t>
      </w:r>
      <w:r w:rsidRPr="00441D9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переводческой</w:t>
      </w:r>
      <w:r w:rsidRPr="00441D9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работы</w:t>
      </w:r>
      <w:r w:rsidRPr="00441D9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внешним</w:t>
      </w:r>
      <w:r w:rsidRPr="00441D9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агентствам в отношении французского и испанского языков, поскольку средние удельные издержки были на 38 процентов ниже, чем в случае индивидуальных переводчиков</w:t>
      </w:r>
      <w:r w:rsidR="005030B3" w:rsidRPr="00441D95">
        <w:rPr>
          <w:szCs w:val="22"/>
          <w:lang w:val="ru-RU"/>
        </w:rPr>
        <w:t>.</w:t>
      </w:r>
      <w:r w:rsidR="00472C9E" w:rsidRPr="00441D95">
        <w:rPr>
          <w:szCs w:val="22"/>
          <w:lang w:val="ru-RU"/>
        </w:rPr>
        <w:t xml:space="preserve">  </w:t>
      </w:r>
      <w:r>
        <w:rPr>
          <w:szCs w:val="22"/>
          <w:lang w:val="ru-RU"/>
        </w:rPr>
        <w:t>Хотя работа, переданная на внешний подряд агентствам, которая началась в предшествующем двухлетнем периоде, потребовала более высокого уровня внутриорганизационного просмотра в рамках процесса контроля качества (тем самым отнимая больше времени у штатных переводчиков</w:t>
      </w:r>
      <w:r w:rsidR="00472C9E" w:rsidRPr="00441D95">
        <w:rPr>
          <w:szCs w:val="22"/>
          <w:lang w:val="ru-RU"/>
        </w:rPr>
        <w:t xml:space="preserve">), </w:t>
      </w:r>
      <w:r>
        <w:rPr>
          <w:szCs w:val="22"/>
          <w:lang w:val="ru-RU"/>
        </w:rPr>
        <w:t>она привела к чистой экономии затрат в размере примерно</w:t>
      </w:r>
      <w:r w:rsidR="00472C9E" w:rsidRPr="00441D95">
        <w:rPr>
          <w:szCs w:val="22"/>
          <w:lang w:val="ru-RU"/>
        </w:rPr>
        <w:t xml:space="preserve"> 99</w:t>
      </w:r>
      <w:r>
        <w:rPr>
          <w:szCs w:val="22"/>
          <w:lang w:val="ru-RU"/>
        </w:rPr>
        <w:t xml:space="preserve"> </w:t>
      </w:r>
      <w:r w:rsidR="00472C9E" w:rsidRPr="00441D95">
        <w:rPr>
          <w:szCs w:val="22"/>
          <w:lang w:val="ru-RU"/>
        </w:rPr>
        <w:t>000</w:t>
      </w:r>
      <w:r w:rsidR="00431AD0">
        <w:rPr>
          <w:szCs w:val="22"/>
        </w:rPr>
        <w:t> </w:t>
      </w:r>
      <w:r>
        <w:rPr>
          <w:szCs w:val="22"/>
          <w:lang w:val="ru-RU"/>
        </w:rPr>
        <w:t>шв. франков в</w:t>
      </w:r>
      <w:r w:rsidR="00431AD0">
        <w:rPr>
          <w:szCs w:val="22"/>
        </w:rPr>
        <w:t> </w:t>
      </w:r>
      <w:r w:rsidR="00472C9E" w:rsidRPr="00441D95">
        <w:rPr>
          <w:szCs w:val="22"/>
          <w:lang w:val="ru-RU"/>
        </w:rPr>
        <w:t>2013</w:t>
      </w:r>
      <w:r>
        <w:rPr>
          <w:szCs w:val="22"/>
          <w:lang w:val="ru-RU"/>
        </w:rPr>
        <w:t xml:space="preserve"> г</w:t>
      </w:r>
      <w:r w:rsidR="005030B3" w:rsidRPr="00441D95">
        <w:rPr>
          <w:szCs w:val="22"/>
          <w:lang w:val="ru-RU"/>
        </w:rPr>
        <w:t>.</w:t>
      </w:r>
      <w:r w:rsidR="007C6581" w:rsidRPr="00441D95">
        <w:rPr>
          <w:szCs w:val="22"/>
          <w:lang w:val="ru-RU"/>
        </w:rPr>
        <w:t xml:space="preserve"> </w:t>
      </w:r>
      <w:r w:rsidR="005030B3" w:rsidRPr="00441D9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Ожидается</w:t>
      </w:r>
      <w:r w:rsidRPr="00441D95">
        <w:rPr>
          <w:szCs w:val="22"/>
          <w:lang w:val="ru-RU"/>
        </w:rPr>
        <w:t xml:space="preserve">, </w:t>
      </w:r>
      <w:r>
        <w:rPr>
          <w:szCs w:val="22"/>
          <w:lang w:val="ru-RU"/>
        </w:rPr>
        <w:t>что</w:t>
      </w:r>
      <w:r w:rsidRPr="00441D9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вследствие</w:t>
      </w:r>
      <w:r w:rsidRPr="00441D95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передачи переводческой работы аналогичным агентствам в отношении других языков, не ставя под угрозу качество, такая экономия</w:t>
      </w:r>
      <w:r w:rsidR="00B07391">
        <w:rPr>
          <w:szCs w:val="22"/>
          <w:lang w:val="ru-RU"/>
        </w:rPr>
        <w:t xml:space="preserve"> впоследствии будет расти</w:t>
      </w:r>
      <w:r w:rsidR="004F245C" w:rsidRPr="00441D95">
        <w:rPr>
          <w:szCs w:val="22"/>
          <w:lang w:val="ru-RU"/>
        </w:rPr>
        <w:t>.</w:t>
      </w:r>
    </w:p>
    <w:p w:rsidR="003F4FF9" w:rsidRPr="002F75C2" w:rsidRDefault="002F75C2" w:rsidP="00AB2D08">
      <w:pPr>
        <w:pStyle w:val="ONUME"/>
        <w:numPr>
          <w:ilvl w:val="0"/>
          <w:numId w:val="0"/>
        </w:numPr>
        <w:rPr>
          <w:u w:val="single"/>
          <w:lang w:val="ru-RU"/>
        </w:rPr>
      </w:pPr>
      <w:r>
        <w:rPr>
          <w:u w:val="single"/>
          <w:lang w:val="ru-RU"/>
        </w:rPr>
        <w:t>Письменный перевод и терминологическая работа с использованием компьютеров</w:t>
      </w:r>
      <w:r w:rsidR="004674A3" w:rsidRPr="002F75C2">
        <w:rPr>
          <w:u w:val="single"/>
          <w:lang w:val="ru-RU"/>
        </w:rPr>
        <w:t xml:space="preserve"> (</w:t>
      </w:r>
      <w:r w:rsidR="004674A3" w:rsidRPr="000E2FB1">
        <w:rPr>
          <w:u w:val="single"/>
        </w:rPr>
        <w:t>CATT</w:t>
      </w:r>
      <w:r w:rsidR="004674A3" w:rsidRPr="002F75C2">
        <w:rPr>
          <w:u w:val="single"/>
          <w:lang w:val="ru-RU"/>
        </w:rPr>
        <w:t xml:space="preserve">) </w:t>
      </w:r>
    </w:p>
    <w:p w:rsidR="00992E94" w:rsidRPr="002F75C2" w:rsidRDefault="002F75C2" w:rsidP="00AB2D08">
      <w:pPr>
        <w:pStyle w:val="ONUME"/>
        <w:rPr>
          <w:lang w:val="ru-RU"/>
        </w:rPr>
      </w:pPr>
      <w:r>
        <w:rPr>
          <w:lang w:val="ru-RU"/>
        </w:rPr>
        <w:t>В</w:t>
      </w:r>
      <w:r w:rsidRPr="002F75C2">
        <w:rPr>
          <w:lang w:val="ru-RU"/>
        </w:rPr>
        <w:t xml:space="preserve"> </w:t>
      </w:r>
      <w:r>
        <w:rPr>
          <w:lang w:val="ru-RU"/>
        </w:rPr>
        <w:t>качестве</w:t>
      </w:r>
      <w:r w:rsidRPr="002F75C2">
        <w:rPr>
          <w:lang w:val="ru-RU"/>
        </w:rPr>
        <w:t xml:space="preserve"> </w:t>
      </w:r>
      <w:r>
        <w:rPr>
          <w:lang w:val="ru-RU"/>
        </w:rPr>
        <w:t>еще</w:t>
      </w:r>
      <w:r w:rsidRPr="002F75C2">
        <w:rPr>
          <w:lang w:val="ru-RU"/>
        </w:rPr>
        <w:t xml:space="preserve"> </w:t>
      </w:r>
      <w:r>
        <w:rPr>
          <w:lang w:val="ru-RU"/>
        </w:rPr>
        <w:t>одной</w:t>
      </w:r>
      <w:r w:rsidRPr="002F75C2">
        <w:rPr>
          <w:lang w:val="ru-RU"/>
        </w:rPr>
        <w:t xml:space="preserve"> </w:t>
      </w:r>
      <w:r>
        <w:rPr>
          <w:lang w:val="ru-RU"/>
        </w:rPr>
        <w:t>меры</w:t>
      </w:r>
      <w:r w:rsidRPr="002F75C2">
        <w:rPr>
          <w:lang w:val="ru-RU"/>
        </w:rPr>
        <w:t xml:space="preserve"> </w:t>
      </w:r>
      <w:r>
        <w:rPr>
          <w:lang w:val="ru-RU"/>
        </w:rPr>
        <w:t>повышения</w:t>
      </w:r>
      <w:r w:rsidRPr="002F75C2">
        <w:rPr>
          <w:lang w:val="ru-RU"/>
        </w:rPr>
        <w:t xml:space="preserve"> </w:t>
      </w:r>
      <w:r>
        <w:rPr>
          <w:lang w:val="ru-RU"/>
        </w:rPr>
        <w:t>эффективности</w:t>
      </w:r>
      <w:r w:rsidRPr="002F75C2">
        <w:rPr>
          <w:lang w:val="ru-RU"/>
        </w:rPr>
        <w:t xml:space="preserve">, </w:t>
      </w:r>
      <w:r>
        <w:rPr>
          <w:lang w:val="ru-RU"/>
        </w:rPr>
        <w:t>улучшения</w:t>
      </w:r>
      <w:r w:rsidRPr="002F75C2">
        <w:rPr>
          <w:lang w:val="ru-RU"/>
        </w:rPr>
        <w:t xml:space="preserve"> </w:t>
      </w:r>
      <w:r>
        <w:rPr>
          <w:lang w:val="ru-RU"/>
        </w:rPr>
        <w:t>качества</w:t>
      </w:r>
      <w:r w:rsidRPr="002F75C2">
        <w:rPr>
          <w:lang w:val="ru-RU"/>
        </w:rPr>
        <w:t xml:space="preserve"> </w:t>
      </w:r>
      <w:r>
        <w:rPr>
          <w:lang w:val="ru-RU"/>
        </w:rPr>
        <w:t>и повышения производительности Секретариат в ходе двухлетнего периода</w:t>
      </w:r>
      <w:r w:rsidRPr="002F75C2">
        <w:rPr>
          <w:lang w:val="ru-RU"/>
        </w:rPr>
        <w:t xml:space="preserve"> </w:t>
      </w:r>
      <w:r w:rsidR="00992E94" w:rsidRPr="002F75C2">
        <w:rPr>
          <w:rFonts w:hint="eastAsia"/>
          <w:lang w:val="ru-RU"/>
        </w:rPr>
        <w:t xml:space="preserve"> </w:t>
      </w:r>
      <w:r>
        <w:rPr>
          <w:lang w:val="ru-RU"/>
        </w:rPr>
        <w:t>2012-20</w:t>
      </w:r>
      <w:r w:rsidRPr="002F75C2">
        <w:rPr>
          <w:lang w:val="ru-RU"/>
        </w:rPr>
        <w:t xml:space="preserve">13 </w:t>
      </w:r>
      <w:r>
        <w:rPr>
          <w:lang w:val="ru-RU"/>
        </w:rPr>
        <w:t>гг. активизировал использование инструментов</w:t>
      </w:r>
      <w:r w:rsidRPr="002F75C2">
        <w:rPr>
          <w:rFonts w:hint="eastAsia"/>
          <w:lang w:val="ru-RU"/>
        </w:rPr>
        <w:t xml:space="preserve"> </w:t>
      </w:r>
      <w:r w:rsidR="004674A3">
        <w:t>CATT</w:t>
      </w:r>
      <w:r w:rsidR="00992E94" w:rsidRPr="002F75C2">
        <w:rPr>
          <w:lang w:val="ru-RU"/>
        </w:rPr>
        <w:t xml:space="preserve">.  </w:t>
      </w:r>
      <w:r>
        <w:rPr>
          <w:szCs w:val="22"/>
          <w:lang w:val="ru-RU"/>
        </w:rPr>
        <w:t>После</w:t>
      </w:r>
      <w:r w:rsidR="00992E94" w:rsidRPr="002F75C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процесса</w:t>
      </w:r>
      <w:r w:rsidRPr="002F75C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тщательного</w:t>
      </w:r>
      <w:r w:rsidRPr="002F75C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подыскания</w:t>
      </w:r>
      <w:r w:rsidRPr="002F75C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</w:t>
      </w:r>
      <w:r w:rsidRPr="002F75C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отбора</w:t>
      </w:r>
      <w:r w:rsidR="00992E94" w:rsidRPr="002F75C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новые</w:t>
      </w:r>
      <w:r w:rsidRPr="002F75C2">
        <w:rPr>
          <w:szCs w:val="22"/>
          <w:lang w:val="ru-RU"/>
        </w:rPr>
        <w:t xml:space="preserve"> </w:t>
      </w:r>
      <w:r>
        <w:rPr>
          <w:szCs w:val="22"/>
          <w:lang w:val="ru-RU"/>
        </w:rPr>
        <w:t>инструменты</w:t>
      </w:r>
      <w:r w:rsidR="00992E94" w:rsidRPr="002F75C2">
        <w:rPr>
          <w:szCs w:val="22"/>
          <w:lang w:val="ru-RU"/>
        </w:rPr>
        <w:t xml:space="preserve"> </w:t>
      </w:r>
      <w:r w:rsidR="00992E94" w:rsidRPr="00414765">
        <w:rPr>
          <w:rFonts w:hint="eastAsia"/>
          <w:szCs w:val="22"/>
        </w:rPr>
        <w:t>CA</w:t>
      </w:r>
      <w:r w:rsidR="004674A3">
        <w:rPr>
          <w:szCs w:val="22"/>
        </w:rPr>
        <w:t>T</w:t>
      </w:r>
      <w:r w:rsidR="00992E94" w:rsidRPr="00414765">
        <w:rPr>
          <w:rFonts w:hint="eastAsia"/>
          <w:szCs w:val="22"/>
        </w:rPr>
        <w:t>T</w:t>
      </w:r>
      <w:r w:rsidR="00992E94" w:rsidRPr="002F75C2">
        <w:rPr>
          <w:rFonts w:hint="eastAsia"/>
          <w:szCs w:val="22"/>
          <w:lang w:val="ru-RU"/>
        </w:rPr>
        <w:t xml:space="preserve"> </w:t>
      </w:r>
      <w:r>
        <w:rPr>
          <w:szCs w:val="22"/>
          <w:lang w:val="ru-RU"/>
        </w:rPr>
        <w:t>были приобретены и введены в действие в</w:t>
      </w:r>
      <w:r w:rsidR="00992E94" w:rsidRPr="002F75C2">
        <w:rPr>
          <w:rFonts w:hint="eastAsia"/>
          <w:szCs w:val="22"/>
          <w:lang w:val="ru-RU"/>
        </w:rPr>
        <w:t xml:space="preserve"> </w:t>
      </w:r>
      <w:r w:rsidR="00B87AB8" w:rsidRPr="002F75C2">
        <w:rPr>
          <w:szCs w:val="22"/>
          <w:lang w:val="ru-RU"/>
        </w:rPr>
        <w:t>2013</w:t>
      </w:r>
      <w:r>
        <w:rPr>
          <w:szCs w:val="22"/>
          <w:lang w:val="ru-RU"/>
        </w:rPr>
        <w:t xml:space="preserve"> г</w:t>
      </w:r>
      <w:r w:rsidR="00992E94" w:rsidRPr="002F75C2">
        <w:rPr>
          <w:szCs w:val="22"/>
          <w:lang w:val="ru-RU"/>
        </w:rPr>
        <w:t>.</w:t>
      </w:r>
      <w:r w:rsidR="00414765" w:rsidRPr="002F75C2">
        <w:rPr>
          <w:szCs w:val="22"/>
          <w:lang w:val="ru-RU"/>
        </w:rPr>
        <w:t xml:space="preserve">  </w:t>
      </w:r>
      <w:r>
        <w:rPr>
          <w:lang w:val="ru-RU"/>
        </w:rPr>
        <w:t>Первоначальный опыт, приобретенный после их годичного использования, указывает на некоторые преимущества, такие как стандартизация терминологии, автоматическое</w:t>
      </w:r>
      <w:r w:rsidR="007277AC" w:rsidRPr="002F75C2">
        <w:rPr>
          <w:rFonts w:hint="eastAsia"/>
          <w:lang w:val="ru-RU"/>
        </w:rPr>
        <w:t xml:space="preserve"> </w:t>
      </w:r>
      <w:r>
        <w:rPr>
          <w:lang w:val="ru-RU"/>
        </w:rPr>
        <w:t>распознавание ранее переведенного текста, последовательность, производительность и контроль качества</w:t>
      </w:r>
      <w:r w:rsidR="00414765" w:rsidRPr="002F75C2">
        <w:rPr>
          <w:lang w:val="ru-RU"/>
        </w:rPr>
        <w:t>.</w:t>
      </w:r>
    </w:p>
    <w:p w:rsidR="00564F90" w:rsidRPr="002F75C2" w:rsidRDefault="002F75C2" w:rsidP="00AB2D08">
      <w:pPr>
        <w:pStyle w:val="ONUME"/>
        <w:keepNext/>
        <w:numPr>
          <w:ilvl w:val="0"/>
          <w:numId w:val="0"/>
        </w:numPr>
        <w:rPr>
          <w:u w:val="single" w:color="000000"/>
          <w:lang w:val="ru-RU"/>
        </w:rPr>
      </w:pPr>
      <w:r>
        <w:rPr>
          <w:u w:val="single" w:color="000000"/>
          <w:lang w:val="ru-RU"/>
        </w:rPr>
        <w:t>Распространение сферы охвата на шести языках на веб-сайт</w:t>
      </w:r>
      <w:r w:rsidR="00564F90" w:rsidRPr="002F75C2">
        <w:rPr>
          <w:u w:val="single" w:color="000000"/>
          <w:lang w:val="ru-RU"/>
        </w:rPr>
        <w:t xml:space="preserve"> </w:t>
      </w:r>
    </w:p>
    <w:p w:rsidR="00BF1996" w:rsidRPr="00CB0BCA" w:rsidRDefault="002F75C2" w:rsidP="00AB2D08">
      <w:pPr>
        <w:pStyle w:val="ONUME"/>
        <w:keepNext/>
        <w:keepLines/>
        <w:rPr>
          <w:sz w:val="24"/>
          <w:u w:color="000000"/>
          <w:lang w:val="ru-RU"/>
        </w:rPr>
      </w:pPr>
      <w:r>
        <w:rPr>
          <w:lang w:val="ru-RU"/>
        </w:rPr>
        <w:t>Преобразованный</w:t>
      </w:r>
      <w:r w:rsidRPr="002F75C2">
        <w:rPr>
          <w:lang w:val="ru-RU"/>
        </w:rPr>
        <w:t xml:space="preserve"> </w:t>
      </w:r>
      <w:r>
        <w:rPr>
          <w:lang w:val="ru-RU"/>
        </w:rPr>
        <w:t>и</w:t>
      </w:r>
      <w:r w:rsidRPr="002F75C2">
        <w:rPr>
          <w:lang w:val="ru-RU"/>
        </w:rPr>
        <w:t xml:space="preserve"> </w:t>
      </w:r>
      <w:r>
        <w:rPr>
          <w:lang w:val="ru-RU"/>
        </w:rPr>
        <w:t>переработанный</w:t>
      </w:r>
      <w:r w:rsidRPr="002F75C2">
        <w:rPr>
          <w:lang w:val="ru-RU"/>
        </w:rPr>
        <w:t xml:space="preserve"> </w:t>
      </w:r>
      <w:r>
        <w:rPr>
          <w:lang w:val="ru-RU"/>
        </w:rPr>
        <w:t>веб</w:t>
      </w:r>
      <w:r w:rsidRPr="002F75C2">
        <w:rPr>
          <w:lang w:val="ru-RU"/>
        </w:rPr>
        <w:t>-</w:t>
      </w:r>
      <w:r>
        <w:rPr>
          <w:lang w:val="ru-RU"/>
        </w:rPr>
        <w:t>сайт</w:t>
      </w:r>
      <w:r w:rsidRPr="002F75C2">
        <w:rPr>
          <w:lang w:val="ru-RU"/>
        </w:rPr>
        <w:t xml:space="preserve"> </w:t>
      </w:r>
      <w:r>
        <w:rPr>
          <w:lang w:val="ru-RU"/>
        </w:rPr>
        <w:t>ВОИС</w:t>
      </w:r>
      <w:r w:rsidRPr="002F75C2">
        <w:rPr>
          <w:lang w:val="ru-RU"/>
        </w:rPr>
        <w:t xml:space="preserve"> (</w:t>
      </w:r>
      <w:r>
        <w:rPr>
          <w:lang w:val="ru-RU"/>
        </w:rPr>
        <w:t>этап</w:t>
      </w:r>
      <w:r w:rsidR="00A11742" w:rsidRPr="002F75C2">
        <w:rPr>
          <w:lang w:val="ru-RU"/>
        </w:rPr>
        <w:t xml:space="preserve"> </w:t>
      </w:r>
      <w:r w:rsidR="00441FF3" w:rsidRPr="002F75C2">
        <w:rPr>
          <w:lang w:val="ru-RU"/>
        </w:rPr>
        <w:t xml:space="preserve">1) </w:t>
      </w:r>
      <w:r>
        <w:rPr>
          <w:lang w:val="ru-RU"/>
        </w:rPr>
        <w:t>был введен в действие в ноябре</w:t>
      </w:r>
      <w:r w:rsidR="00441FF3" w:rsidRPr="002F75C2">
        <w:rPr>
          <w:lang w:val="ru-RU"/>
        </w:rPr>
        <w:t xml:space="preserve"> </w:t>
      </w:r>
      <w:r w:rsidR="00A11742" w:rsidRPr="002F75C2">
        <w:rPr>
          <w:lang w:val="ru-RU"/>
        </w:rPr>
        <w:t>2013</w:t>
      </w:r>
      <w:r>
        <w:rPr>
          <w:lang w:val="ru-RU"/>
        </w:rPr>
        <w:t xml:space="preserve"> г</w:t>
      </w:r>
      <w:r w:rsidR="00A11742" w:rsidRPr="002F75C2">
        <w:rPr>
          <w:lang w:val="ru-RU"/>
        </w:rPr>
        <w:t xml:space="preserve">.  </w:t>
      </w:r>
      <w:r>
        <w:rPr>
          <w:lang w:val="ru-RU"/>
        </w:rPr>
        <w:t>До</w:t>
      </w:r>
      <w:r w:rsidRPr="002F75C2">
        <w:rPr>
          <w:lang w:val="ru-RU"/>
        </w:rPr>
        <w:t xml:space="preserve"> </w:t>
      </w:r>
      <w:r>
        <w:rPr>
          <w:lang w:val="ru-RU"/>
        </w:rPr>
        <w:t>этого</w:t>
      </w:r>
      <w:r w:rsidRPr="002F75C2">
        <w:rPr>
          <w:lang w:val="ru-RU"/>
        </w:rPr>
        <w:t xml:space="preserve"> </w:t>
      </w:r>
      <w:r>
        <w:rPr>
          <w:lang w:val="ru-RU"/>
        </w:rPr>
        <w:t>и</w:t>
      </w:r>
      <w:r w:rsidRPr="002F75C2">
        <w:rPr>
          <w:lang w:val="ru-RU"/>
        </w:rPr>
        <w:t xml:space="preserve"> </w:t>
      </w:r>
      <w:r>
        <w:rPr>
          <w:lang w:val="ru-RU"/>
        </w:rPr>
        <w:t>в</w:t>
      </w:r>
      <w:r w:rsidRPr="002F75C2">
        <w:rPr>
          <w:lang w:val="ru-RU"/>
        </w:rPr>
        <w:t xml:space="preserve"> </w:t>
      </w:r>
      <w:r>
        <w:rPr>
          <w:lang w:val="ru-RU"/>
        </w:rPr>
        <w:t>рамках</w:t>
      </w:r>
      <w:r w:rsidRPr="002F75C2">
        <w:rPr>
          <w:lang w:val="ru-RU"/>
        </w:rPr>
        <w:t xml:space="preserve"> </w:t>
      </w:r>
      <w:r>
        <w:rPr>
          <w:lang w:val="ru-RU"/>
        </w:rPr>
        <w:t>преобразования</w:t>
      </w:r>
      <w:r w:rsidRPr="002F75C2">
        <w:rPr>
          <w:lang w:val="ru-RU"/>
        </w:rPr>
        <w:t xml:space="preserve"> </w:t>
      </w:r>
      <w:r>
        <w:rPr>
          <w:lang w:val="ru-RU"/>
        </w:rPr>
        <w:t>многие</w:t>
      </w:r>
      <w:r w:rsidRPr="002F75C2">
        <w:rPr>
          <w:lang w:val="ru-RU"/>
        </w:rPr>
        <w:t xml:space="preserve"> </w:t>
      </w:r>
      <w:r>
        <w:rPr>
          <w:lang w:val="ru-RU"/>
        </w:rPr>
        <w:t>устаревшие</w:t>
      </w:r>
      <w:r w:rsidRPr="002F75C2">
        <w:rPr>
          <w:lang w:val="ru-RU"/>
        </w:rPr>
        <w:t xml:space="preserve"> </w:t>
      </w:r>
      <w:r>
        <w:rPr>
          <w:lang w:val="ru-RU"/>
        </w:rPr>
        <w:t>и</w:t>
      </w:r>
      <w:r w:rsidRPr="002F75C2">
        <w:rPr>
          <w:lang w:val="ru-RU"/>
        </w:rPr>
        <w:t xml:space="preserve"> </w:t>
      </w:r>
      <w:r>
        <w:rPr>
          <w:lang w:val="ru-RU"/>
        </w:rPr>
        <w:t>ненужные</w:t>
      </w:r>
      <w:r w:rsidRPr="002F75C2">
        <w:rPr>
          <w:lang w:val="ru-RU"/>
        </w:rPr>
        <w:t xml:space="preserve"> </w:t>
      </w:r>
      <w:r>
        <w:rPr>
          <w:lang w:val="ru-RU"/>
        </w:rPr>
        <w:t>страницы</w:t>
      </w:r>
      <w:r w:rsidRPr="002F75C2">
        <w:rPr>
          <w:lang w:val="ru-RU"/>
        </w:rPr>
        <w:t xml:space="preserve"> </w:t>
      </w:r>
      <w:r>
        <w:rPr>
          <w:lang w:val="ru-RU"/>
        </w:rPr>
        <w:t>были</w:t>
      </w:r>
      <w:r w:rsidRPr="002F75C2">
        <w:rPr>
          <w:lang w:val="ru-RU"/>
        </w:rPr>
        <w:t xml:space="preserve"> </w:t>
      </w:r>
      <w:r>
        <w:rPr>
          <w:lang w:val="ru-RU"/>
        </w:rPr>
        <w:t>убраны</w:t>
      </w:r>
      <w:r w:rsidR="007277AC" w:rsidRPr="002F75C2">
        <w:rPr>
          <w:lang w:val="ru-RU"/>
        </w:rPr>
        <w:t xml:space="preserve">, </w:t>
      </w:r>
      <w:r>
        <w:rPr>
          <w:lang w:val="ru-RU"/>
        </w:rPr>
        <w:t>и были подготовлены новые тексты и странички, включая полное изменение портала и всех</w:t>
      </w:r>
      <w:r w:rsidR="007277AC" w:rsidRPr="002F75C2">
        <w:rPr>
          <w:lang w:val="ru-RU"/>
        </w:rPr>
        <w:t xml:space="preserve"> </w:t>
      </w:r>
      <w:r>
        <w:rPr>
          <w:lang w:val="ru-RU"/>
        </w:rPr>
        <w:t>стартовых страниц</w:t>
      </w:r>
      <w:r w:rsidR="00A11742" w:rsidRPr="002F75C2">
        <w:rPr>
          <w:lang w:val="ru-RU"/>
        </w:rPr>
        <w:t xml:space="preserve"> (</w:t>
      </w:r>
      <w:r>
        <w:rPr>
          <w:lang w:val="ru-RU"/>
        </w:rPr>
        <w:t>услуги в области ИС</w:t>
      </w:r>
      <w:r w:rsidR="00A11742" w:rsidRPr="002F75C2">
        <w:rPr>
          <w:lang w:val="ru-RU"/>
        </w:rPr>
        <w:t xml:space="preserve">, </w:t>
      </w:r>
      <w:r>
        <w:rPr>
          <w:lang w:val="ru-RU"/>
        </w:rPr>
        <w:t>политика</w:t>
      </w:r>
      <w:r w:rsidR="00A11742" w:rsidRPr="002F75C2">
        <w:rPr>
          <w:lang w:val="ru-RU"/>
        </w:rPr>
        <w:t xml:space="preserve">, </w:t>
      </w:r>
      <w:r>
        <w:rPr>
          <w:lang w:val="ru-RU"/>
        </w:rPr>
        <w:t>сотрудничество</w:t>
      </w:r>
      <w:r w:rsidR="00A11742" w:rsidRPr="002F75C2">
        <w:rPr>
          <w:lang w:val="ru-RU"/>
        </w:rPr>
        <w:t xml:space="preserve">, </w:t>
      </w:r>
      <w:r w:rsidR="00CB0BCA">
        <w:rPr>
          <w:lang w:val="ru-RU"/>
        </w:rPr>
        <w:t>ссылочные материалы</w:t>
      </w:r>
      <w:r w:rsidR="00A11742" w:rsidRPr="002F75C2">
        <w:rPr>
          <w:lang w:val="ru-RU"/>
        </w:rPr>
        <w:t xml:space="preserve">, </w:t>
      </w:r>
      <w:r w:rsidR="00CB0BCA">
        <w:rPr>
          <w:lang w:val="ru-RU"/>
        </w:rPr>
        <w:t>об ИС</w:t>
      </w:r>
      <w:r w:rsidR="00A11742" w:rsidRPr="002F75C2">
        <w:rPr>
          <w:lang w:val="ru-RU"/>
        </w:rPr>
        <w:t xml:space="preserve"> </w:t>
      </w:r>
      <w:r w:rsidR="00CB0BCA">
        <w:rPr>
          <w:lang w:val="ru-RU"/>
        </w:rPr>
        <w:t>и о ВОИС</w:t>
      </w:r>
      <w:r w:rsidR="00A11742" w:rsidRPr="002F75C2">
        <w:rPr>
          <w:lang w:val="ru-RU"/>
        </w:rPr>
        <w:t xml:space="preserve">).  </w:t>
      </w:r>
      <w:r w:rsidR="00CB0BCA">
        <w:rPr>
          <w:lang w:val="ru-RU"/>
        </w:rPr>
        <w:t>Портал и все основные страницы открыты на всех шести официальных языках</w:t>
      </w:r>
      <w:r w:rsidR="00A11742" w:rsidRPr="00CB0BCA">
        <w:rPr>
          <w:lang w:val="ru-RU"/>
        </w:rPr>
        <w:t xml:space="preserve">.  </w:t>
      </w:r>
      <w:r w:rsidR="00CB0BCA">
        <w:rPr>
          <w:lang w:val="ru-RU"/>
        </w:rPr>
        <w:t>Перевод и оформление сайта на шести языках продолжаются, исходя из планов работы и имеющихся ресурсов</w:t>
      </w:r>
      <w:r w:rsidR="00A11742" w:rsidRPr="00CB0BCA">
        <w:rPr>
          <w:lang w:val="ru-RU"/>
        </w:rPr>
        <w:t xml:space="preserve">.  </w:t>
      </w:r>
      <w:r w:rsidR="00CB0BCA">
        <w:rPr>
          <w:lang w:val="ru-RU"/>
        </w:rPr>
        <w:t>Этап</w:t>
      </w:r>
      <w:r w:rsidR="00A11742" w:rsidRPr="00CB0BCA">
        <w:rPr>
          <w:lang w:val="ru-RU"/>
        </w:rPr>
        <w:t xml:space="preserve"> 2 </w:t>
      </w:r>
      <w:r w:rsidR="00441729">
        <w:rPr>
          <w:lang w:val="ru-RU"/>
        </w:rPr>
        <w:t>реструктуризации</w:t>
      </w:r>
      <w:bookmarkStart w:id="5" w:name="_GoBack"/>
      <w:bookmarkEnd w:id="5"/>
      <w:r w:rsidR="00CB0BCA" w:rsidRPr="00CB0BCA">
        <w:rPr>
          <w:lang w:val="ru-RU"/>
        </w:rPr>
        <w:t xml:space="preserve"> </w:t>
      </w:r>
      <w:r w:rsidR="00CB0BCA">
        <w:rPr>
          <w:lang w:val="ru-RU"/>
        </w:rPr>
        <w:t>веб</w:t>
      </w:r>
      <w:r w:rsidR="00CB0BCA" w:rsidRPr="00CB0BCA">
        <w:rPr>
          <w:lang w:val="ru-RU"/>
        </w:rPr>
        <w:t>-</w:t>
      </w:r>
      <w:r w:rsidR="00CB0BCA">
        <w:rPr>
          <w:lang w:val="ru-RU"/>
        </w:rPr>
        <w:t>сайта</w:t>
      </w:r>
      <w:r w:rsidR="00CB0BCA" w:rsidRPr="00CB0BCA">
        <w:rPr>
          <w:lang w:val="ru-RU"/>
        </w:rPr>
        <w:t xml:space="preserve"> </w:t>
      </w:r>
      <w:r w:rsidR="00CB0BCA">
        <w:rPr>
          <w:lang w:val="ru-RU"/>
        </w:rPr>
        <w:t>будет</w:t>
      </w:r>
      <w:r w:rsidR="00CB0BCA" w:rsidRPr="00CB0BCA">
        <w:rPr>
          <w:lang w:val="ru-RU"/>
        </w:rPr>
        <w:t xml:space="preserve"> </w:t>
      </w:r>
      <w:r w:rsidR="00CB0BCA">
        <w:rPr>
          <w:lang w:val="ru-RU"/>
        </w:rPr>
        <w:t>включать</w:t>
      </w:r>
      <w:r w:rsidR="00CB0BCA" w:rsidRPr="00CB0BCA">
        <w:rPr>
          <w:lang w:val="ru-RU"/>
        </w:rPr>
        <w:t xml:space="preserve"> </w:t>
      </w:r>
      <w:r w:rsidR="00CB0BCA">
        <w:rPr>
          <w:lang w:val="ru-RU"/>
        </w:rPr>
        <w:t>дальнейшую</w:t>
      </w:r>
      <w:r w:rsidR="00CB0BCA" w:rsidRPr="00CB0BCA">
        <w:rPr>
          <w:lang w:val="ru-RU"/>
        </w:rPr>
        <w:t xml:space="preserve"> </w:t>
      </w:r>
      <w:r w:rsidR="00CB0BCA">
        <w:rPr>
          <w:lang w:val="ru-RU"/>
        </w:rPr>
        <w:t>ликвидацию</w:t>
      </w:r>
      <w:r w:rsidR="00CB0BCA" w:rsidRPr="00CB0BCA">
        <w:rPr>
          <w:lang w:val="ru-RU"/>
        </w:rPr>
        <w:t xml:space="preserve"> </w:t>
      </w:r>
      <w:r w:rsidR="00CB0BCA">
        <w:rPr>
          <w:lang w:val="ru-RU"/>
        </w:rPr>
        <w:t>или</w:t>
      </w:r>
      <w:r w:rsidR="00CB0BCA" w:rsidRPr="00CB0BCA">
        <w:rPr>
          <w:lang w:val="ru-RU"/>
        </w:rPr>
        <w:t xml:space="preserve"> </w:t>
      </w:r>
      <w:r w:rsidR="00CB0BCA">
        <w:rPr>
          <w:lang w:val="ru-RU"/>
        </w:rPr>
        <w:t>очистку страниц более низких уровней, а также продолжающийся перевод и оформление языковых версий</w:t>
      </w:r>
      <w:r w:rsidR="00A11742" w:rsidRPr="00CB0BCA">
        <w:rPr>
          <w:lang w:val="ru-RU"/>
        </w:rPr>
        <w:t>.</w:t>
      </w:r>
    </w:p>
    <w:p w:rsidR="00A11742" w:rsidRPr="00CB0BCA" w:rsidRDefault="00A11742" w:rsidP="00B10E98">
      <w:pPr>
        <w:pStyle w:val="ONUME"/>
        <w:numPr>
          <w:ilvl w:val="0"/>
          <w:numId w:val="0"/>
        </w:numPr>
        <w:spacing w:after="120"/>
        <w:rPr>
          <w:sz w:val="20"/>
          <w:u w:color="000000"/>
          <w:lang w:val="ru-RU"/>
        </w:rPr>
      </w:pPr>
    </w:p>
    <w:p w:rsidR="0009745C" w:rsidRPr="00117BB8" w:rsidRDefault="00117BB8" w:rsidP="00B10E98">
      <w:pPr>
        <w:pStyle w:val="ONUME"/>
        <w:numPr>
          <w:ilvl w:val="0"/>
          <w:numId w:val="0"/>
        </w:numPr>
        <w:rPr>
          <w:u w:color="000000"/>
          <w:lang w:val="ru-RU"/>
        </w:rPr>
      </w:pPr>
      <w:r>
        <w:rPr>
          <w:b/>
          <w:lang w:val="ru-RU"/>
        </w:rPr>
        <w:t>ЗАКЛЮЧЕНИЯ</w:t>
      </w:r>
    </w:p>
    <w:p w:rsidR="0059678A" w:rsidRPr="005D13EC" w:rsidRDefault="005D13EC" w:rsidP="00B10E98">
      <w:pPr>
        <w:pStyle w:val="ONUME"/>
        <w:rPr>
          <w:rFonts w:eastAsia="Arial Unicode MS"/>
          <w:color w:val="000000"/>
          <w:u w:color="000000"/>
          <w:lang w:val="ru-RU"/>
        </w:rPr>
      </w:pPr>
      <w:r>
        <w:rPr>
          <w:bCs/>
          <w:szCs w:val="22"/>
          <w:lang w:val="ru-RU"/>
        </w:rPr>
        <w:t>Настоящий</w:t>
      </w:r>
      <w:r w:rsidRPr="005D13EC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документ</w:t>
      </w:r>
      <w:r w:rsidRPr="005D13EC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был</w:t>
      </w:r>
      <w:r w:rsidRPr="005D13EC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подготовлен</w:t>
      </w:r>
      <w:r w:rsidRPr="005D13EC">
        <w:rPr>
          <w:bCs/>
          <w:szCs w:val="22"/>
          <w:lang w:val="ru-RU"/>
        </w:rPr>
        <w:t xml:space="preserve"> </w:t>
      </w:r>
      <w:r>
        <w:rPr>
          <w:bCs/>
          <w:szCs w:val="22"/>
          <w:lang w:val="ru-RU"/>
        </w:rPr>
        <w:t>Секретариатом, чтобы доложить о прогрессе, достигнутом в осуществлении лингвистической политики, и о шагах, предпринятых для уменьшения расходов, модернизации систем и улучшения качества документации</w:t>
      </w:r>
      <w:r w:rsidR="00A06321" w:rsidRPr="005D13EC">
        <w:rPr>
          <w:bCs/>
          <w:szCs w:val="22"/>
          <w:lang w:val="ru-RU"/>
        </w:rPr>
        <w:t>.</w:t>
      </w:r>
    </w:p>
    <w:p w:rsidR="00A06321" w:rsidRDefault="005D13EC" w:rsidP="008932FA">
      <w:pPr>
        <w:pStyle w:val="ONUME"/>
        <w:rPr>
          <w:rFonts w:eastAsia="Arial Unicode MS"/>
          <w:color w:val="000000"/>
          <w:u w:color="000000"/>
        </w:rPr>
      </w:pPr>
      <w:r>
        <w:rPr>
          <w:bCs/>
          <w:szCs w:val="22"/>
          <w:lang w:val="ru-RU"/>
        </w:rPr>
        <w:t>Предлагается следующий пункт решения</w:t>
      </w:r>
      <w:r w:rsidR="00A06321">
        <w:rPr>
          <w:bCs/>
          <w:szCs w:val="22"/>
        </w:rPr>
        <w:t>.</w:t>
      </w:r>
    </w:p>
    <w:p w:rsidR="0076234E" w:rsidRPr="00117BB8" w:rsidRDefault="00023917" w:rsidP="00D060D6">
      <w:pPr>
        <w:pStyle w:val="ONUME"/>
        <w:numPr>
          <w:ilvl w:val="0"/>
          <w:numId w:val="0"/>
        </w:numPr>
        <w:spacing w:after="0"/>
        <w:ind w:left="5533"/>
        <w:rPr>
          <w:i/>
          <w:lang w:val="ru-RU"/>
        </w:rPr>
      </w:pPr>
      <w:r w:rsidRPr="00117BB8">
        <w:rPr>
          <w:i/>
          <w:lang w:val="ru-RU"/>
        </w:rPr>
        <w:t>21</w:t>
      </w:r>
      <w:r w:rsidR="00A054A5" w:rsidRPr="00117BB8">
        <w:rPr>
          <w:i/>
          <w:lang w:val="ru-RU"/>
        </w:rPr>
        <w:t>.</w:t>
      </w:r>
      <w:r w:rsidR="00A054A5" w:rsidRPr="00117BB8">
        <w:rPr>
          <w:i/>
          <w:lang w:val="ru-RU"/>
        </w:rPr>
        <w:tab/>
      </w:r>
      <w:r w:rsidR="00117BB8">
        <w:rPr>
          <w:i/>
          <w:lang w:val="ru-RU"/>
        </w:rPr>
        <w:t>Комитет</w:t>
      </w:r>
      <w:r w:rsidR="00117BB8" w:rsidRPr="00117BB8">
        <w:rPr>
          <w:i/>
          <w:lang w:val="ru-RU"/>
        </w:rPr>
        <w:t xml:space="preserve"> </w:t>
      </w:r>
      <w:r w:rsidR="00117BB8">
        <w:rPr>
          <w:i/>
          <w:lang w:val="ru-RU"/>
        </w:rPr>
        <w:t>по</w:t>
      </w:r>
      <w:r w:rsidR="00117BB8" w:rsidRPr="00117BB8">
        <w:rPr>
          <w:i/>
          <w:lang w:val="ru-RU"/>
        </w:rPr>
        <w:t xml:space="preserve"> </w:t>
      </w:r>
      <w:r w:rsidR="00117BB8">
        <w:rPr>
          <w:i/>
          <w:lang w:val="ru-RU"/>
        </w:rPr>
        <w:t>программе</w:t>
      </w:r>
      <w:r w:rsidR="00117BB8" w:rsidRPr="00117BB8">
        <w:rPr>
          <w:i/>
          <w:lang w:val="ru-RU"/>
        </w:rPr>
        <w:t xml:space="preserve"> </w:t>
      </w:r>
      <w:r w:rsidR="00117BB8">
        <w:rPr>
          <w:i/>
          <w:lang w:val="ru-RU"/>
        </w:rPr>
        <w:t>и</w:t>
      </w:r>
      <w:r w:rsidR="00117BB8" w:rsidRPr="00117BB8">
        <w:rPr>
          <w:i/>
          <w:lang w:val="ru-RU"/>
        </w:rPr>
        <w:t xml:space="preserve"> </w:t>
      </w:r>
      <w:r w:rsidR="00117BB8">
        <w:rPr>
          <w:i/>
          <w:lang w:val="ru-RU"/>
        </w:rPr>
        <w:t>бюджету</w:t>
      </w:r>
      <w:r w:rsidR="00117BB8" w:rsidRPr="00117BB8">
        <w:rPr>
          <w:i/>
          <w:lang w:val="ru-RU"/>
        </w:rPr>
        <w:t xml:space="preserve"> </w:t>
      </w:r>
      <w:r w:rsidR="00117BB8">
        <w:rPr>
          <w:i/>
          <w:lang w:val="ru-RU"/>
        </w:rPr>
        <w:t>принял</w:t>
      </w:r>
      <w:r w:rsidR="00117BB8" w:rsidRPr="00117BB8">
        <w:rPr>
          <w:i/>
          <w:lang w:val="ru-RU"/>
        </w:rPr>
        <w:t xml:space="preserve"> </w:t>
      </w:r>
      <w:r w:rsidR="00117BB8">
        <w:rPr>
          <w:i/>
          <w:lang w:val="ru-RU"/>
        </w:rPr>
        <w:t>к</w:t>
      </w:r>
      <w:r w:rsidR="00117BB8" w:rsidRPr="00117BB8">
        <w:rPr>
          <w:i/>
          <w:lang w:val="ru-RU"/>
        </w:rPr>
        <w:t xml:space="preserve"> </w:t>
      </w:r>
      <w:r w:rsidR="00117BB8">
        <w:rPr>
          <w:i/>
          <w:lang w:val="ru-RU"/>
        </w:rPr>
        <w:t>сведению</w:t>
      </w:r>
      <w:r w:rsidR="00117BB8" w:rsidRPr="00117BB8">
        <w:rPr>
          <w:i/>
          <w:lang w:val="ru-RU"/>
        </w:rPr>
        <w:t xml:space="preserve"> </w:t>
      </w:r>
      <w:r w:rsidR="00117BB8">
        <w:rPr>
          <w:i/>
          <w:lang w:val="ru-RU"/>
        </w:rPr>
        <w:t>отчет</w:t>
      </w:r>
      <w:r w:rsidR="00117BB8" w:rsidRPr="00117BB8">
        <w:rPr>
          <w:i/>
          <w:lang w:val="ru-RU"/>
        </w:rPr>
        <w:t xml:space="preserve"> </w:t>
      </w:r>
      <w:r w:rsidR="00117BB8">
        <w:rPr>
          <w:i/>
          <w:lang w:val="ru-RU"/>
        </w:rPr>
        <w:t>о</w:t>
      </w:r>
      <w:r w:rsidR="00117BB8" w:rsidRPr="00117BB8">
        <w:rPr>
          <w:i/>
          <w:lang w:val="ru-RU"/>
        </w:rPr>
        <w:t xml:space="preserve"> </w:t>
      </w:r>
      <w:r w:rsidR="00117BB8">
        <w:rPr>
          <w:i/>
          <w:lang w:val="ru-RU"/>
        </w:rPr>
        <w:t>ходе</w:t>
      </w:r>
      <w:r w:rsidR="00117BB8" w:rsidRPr="00117BB8">
        <w:rPr>
          <w:i/>
          <w:lang w:val="ru-RU"/>
        </w:rPr>
        <w:t xml:space="preserve"> </w:t>
      </w:r>
      <w:r w:rsidR="00117BB8">
        <w:rPr>
          <w:i/>
          <w:lang w:val="ru-RU"/>
        </w:rPr>
        <w:t>работы</w:t>
      </w:r>
      <w:r w:rsidR="00117BB8" w:rsidRPr="00117BB8">
        <w:rPr>
          <w:i/>
          <w:lang w:val="ru-RU"/>
        </w:rPr>
        <w:t xml:space="preserve"> </w:t>
      </w:r>
      <w:r w:rsidR="00117BB8">
        <w:rPr>
          <w:i/>
          <w:lang w:val="ru-RU"/>
        </w:rPr>
        <w:t>по</w:t>
      </w:r>
      <w:r w:rsidR="00117BB8" w:rsidRPr="00117BB8">
        <w:rPr>
          <w:i/>
          <w:lang w:val="ru-RU"/>
        </w:rPr>
        <w:t xml:space="preserve"> </w:t>
      </w:r>
      <w:r w:rsidR="00117BB8">
        <w:rPr>
          <w:i/>
          <w:lang w:val="ru-RU"/>
        </w:rPr>
        <w:t>осуществлению</w:t>
      </w:r>
      <w:r w:rsidR="00117BB8" w:rsidRPr="00117BB8">
        <w:rPr>
          <w:i/>
          <w:lang w:val="ru-RU"/>
        </w:rPr>
        <w:t xml:space="preserve"> </w:t>
      </w:r>
      <w:r w:rsidR="00117BB8">
        <w:rPr>
          <w:i/>
          <w:lang w:val="ru-RU"/>
        </w:rPr>
        <w:t>лингвистической</w:t>
      </w:r>
      <w:r w:rsidR="00117BB8" w:rsidRPr="00117BB8">
        <w:rPr>
          <w:i/>
          <w:lang w:val="ru-RU"/>
        </w:rPr>
        <w:t xml:space="preserve"> </w:t>
      </w:r>
      <w:r w:rsidR="00117BB8">
        <w:rPr>
          <w:i/>
          <w:lang w:val="ru-RU"/>
        </w:rPr>
        <w:t>политики</w:t>
      </w:r>
      <w:r w:rsidR="00117BB8" w:rsidRPr="00117BB8">
        <w:rPr>
          <w:i/>
          <w:lang w:val="ru-RU"/>
        </w:rPr>
        <w:t xml:space="preserve"> </w:t>
      </w:r>
      <w:r w:rsidR="00117BB8">
        <w:rPr>
          <w:i/>
          <w:lang w:val="ru-RU"/>
        </w:rPr>
        <w:t>ВОИС</w:t>
      </w:r>
      <w:r w:rsidR="006F1C90" w:rsidRPr="00117BB8">
        <w:rPr>
          <w:i/>
          <w:lang w:val="ru-RU"/>
        </w:rPr>
        <w:t xml:space="preserve"> </w:t>
      </w:r>
      <w:r w:rsidR="00F51616" w:rsidRPr="00117BB8">
        <w:rPr>
          <w:i/>
          <w:lang w:val="ru-RU"/>
        </w:rPr>
        <w:t>(</w:t>
      </w:r>
      <w:r w:rsidR="00117BB8">
        <w:rPr>
          <w:i/>
          <w:lang w:val="ru-RU"/>
        </w:rPr>
        <w:t>документ</w:t>
      </w:r>
      <w:r w:rsidR="00F51616">
        <w:rPr>
          <w:i/>
        </w:rPr>
        <w:t> WO</w:t>
      </w:r>
      <w:r w:rsidR="00F51616" w:rsidRPr="00117BB8">
        <w:rPr>
          <w:i/>
          <w:lang w:val="ru-RU"/>
        </w:rPr>
        <w:t>/</w:t>
      </w:r>
      <w:r w:rsidR="00F51616">
        <w:rPr>
          <w:i/>
        </w:rPr>
        <w:t>PBC</w:t>
      </w:r>
      <w:r w:rsidR="00F51616" w:rsidRPr="00117BB8">
        <w:rPr>
          <w:i/>
          <w:lang w:val="ru-RU"/>
        </w:rPr>
        <w:t xml:space="preserve">/22/16) </w:t>
      </w:r>
      <w:r w:rsidR="00117BB8">
        <w:rPr>
          <w:i/>
          <w:lang w:val="ru-RU"/>
        </w:rPr>
        <w:t>и</w:t>
      </w:r>
      <w:r w:rsidR="0076234E" w:rsidRPr="00117BB8">
        <w:rPr>
          <w:i/>
          <w:lang w:val="ru-RU"/>
        </w:rPr>
        <w:t>:</w:t>
      </w:r>
    </w:p>
    <w:p w:rsidR="00F51616" w:rsidRPr="00117BB8" w:rsidRDefault="00F51616" w:rsidP="00D060D6">
      <w:pPr>
        <w:pStyle w:val="ONUME"/>
        <w:numPr>
          <w:ilvl w:val="0"/>
          <w:numId w:val="0"/>
        </w:numPr>
        <w:spacing w:after="0"/>
        <w:ind w:left="5533"/>
        <w:rPr>
          <w:i/>
          <w:lang w:val="ru-RU"/>
        </w:rPr>
      </w:pPr>
    </w:p>
    <w:p w:rsidR="000A3A7D" w:rsidRDefault="00117BB8" w:rsidP="000A3A7D">
      <w:pPr>
        <w:pStyle w:val="ONUME"/>
        <w:numPr>
          <w:ilvl w:val="8"/>
          <w:numId w:val="20"/>
        </w:numPr>
        <w:tabs>
          <w:tab w:val="left" w:pos="5954"/>
        </w:tabs>
        <w:spacing w:after="0"/>
        <w:ind w:left="6237" w:firstLine="0"/>
        <w:rPr>
          <w:i/>
        </w:rPr>
      </w:pPr>
      <w:r>
        <w:rPr>
          <w:i/>
          <w:lang w:val="ru-RU"/>
        </w:rPr>
        <w:t>признал</w:t>
      </w:r>
      <w:r w:rsidR="00531ACF">
        <w:rPr>
          <w:i/>
        </w:rPr>
        <w:t>:</w:t>
      </w:r>
    </w:p>
    <w:p w:rsidR="00F51616" w:rsidRDefault="00F51616" w:rsidP="00F51616">
      <w:pPr>
        <w:pStyle w:val="ONUME"/>
        <w:numPr>
          <w:ilvl w:val="0"/>
          <w:numId w:val="0"/>
        </w:numPr>
        <w:tabs>
          <w:tab w:val="left" w:pos="5954"/>
        </w:tabs>
        <w:spacing w:after="0"/>
        <w:ind w:left="6237"/>
        <w:rPr>
          <w:i/>
        </w:rPr>
      </w:pPr>
    </w:p>
    <w:p w:rsidR="000A3A7D" w:rsidRPr="00117BB8" w:rsidRDefault="00117BB8" w:rsidP="000A3A7D">
      <w:pPr>
        <w:pStyle w:val="ONUME"/>
        <w:numPr>
          <w:ilvl w:val="8"/>
          <w:numId w:val="21"/>
        </w:numPr>
        <w:tabs>
          <w:tab w:val="left" w:pos="5954"/>
        </w:tabs>
        <w:spacing w:after="0"/>
        <w:ind w:left="6804" w:firstLine="0"/>
        <w:rPr>
          <w:i/>
          <w:lang w:val="ru-RU"/>
        </w:rPr>
      </w:pPr>
      <w:r>
        <w:rPr>
          <w:i/>
          <w:lang w:val="ru-RU"/>
        </w:rPr>
        <w:t>более</w:t>
      </w:r>
      <w:r w:rsidRPr="00117BB8">
        <w:rPr>
          <w:i/>
          <w:lang w:val="ru-RU"/>
        </w:rPr>
        <w:t xml:space="preserve"> </w:t>
      </w:r>
      <w:r>
        <w:rPr>
          <w:i/>
          <w:lang w:val="ru-RU"/>
        </w:rPr>
        <w:t>активные</w:t>
      </w:r>
      <w:r w:rsidRPr="00117BB8">
        <w:rPr>
          <w:i/>
          <w:lang w:val="ru-RU"/>
        </w:rPr>
        <w:t xml:space="preserve"> </w:t>
      </w:r>
      <w:r>
        <w:rPr>
          <w:i/>
          <w:lang w:val="ru-RU"/>
        </w:rPr>
        <w:t>меры</w:t>
      </w:r>
      <w:r w:rsidRPr="00117BB8">
        <w:rPr>
          <w:i/>
          <w:lang w:val="ru-RU"/>
        </w:rPr>
        <w:t xml:space="preserve"> </w:t>
      </w:r>
      <w:r>
        <w:rPr>
          <w:i/>
          <w:lang w:val="ru-RU"/>
        </w:rPr>
        <w:t>по</w:t>
      </w:r>
      <w:r w:rsidRPr="00117BB8">
        <w:rPr>
          <w:i/>
          <w:lang w:val="ru-RU"/>
        </w:rPr>
        <w:t xml:space="preserve"> </w:t>
      </w:r>
      <w:r>
        <w:rPr>
          <w:i/>
          <w:lang w:val="ru-RU"/>
        </w:rPr>
        <w:t>рационализации</w:t>
      </w:r>
      <w:r w:rsidRPr="00117BB8">
        <w:rPr>
          <w:i/>
          <w:lang w:val="ru-RU"/>
        </w:rPr>
        <w:t xml:space="preserve"> </w:t>
      </w:r>
      <w:r>
        <w:rPr>
          <w:i/>
          <w:lang w:val="ru-RU"/>
        </w:rPr>
        <w:t>и</w:t>
      </w:r>
      <w:r w:rsidRPr="00117BB8">
        <w:rPr>
          <w:i/>
          <w:lang w:val="ru-RU"/>
        </w:rPr>
        <w:t xml:space="preserve"> </w:t>
      </w:r>
      <w:r>
        <w:rPr>
          <w:i/>
          <w:lang w:val="ru-RU"/>
        </w:rPr>
        <w:t>контролю</w:t>
      </w:r>
      <w:r w:rsidRPr="00117BB8">
        <w:rPr>
          <w:i/>
          <w:lang w:val="ru-RU"/>
        </w:rPr>
        <w:t xml:space="preserve">, </w:t>
      </w:r>
      <w:r>
        <w:rPr>
          <w:i/>
          <w:lang w:val="ru-RU"/>
        </w:rPr>
        <w:t>принятые</w:t>
      </w:r>
      <w:r w:rsidRPr="00117BB8">
        <w:rPr>
          <w:i/>
          <w:lang w:val="ru-RU"/>
        </w:rPr>
        <w:t xml:space="preserve"> </w:t>
      </w:r>
      <w:r>
        <w:rPr>
          <w:i/>
          <w:lang w:val="ru-RU"/>
        </w:rPr>
        <w:t>для</w:t>
      </w:r>
      <w:r w:rsidRPr="00117BB8">
        <w:rPr>
          <w:i/>
          <w:lang w:val="ru-RU"/>
        </w:rPr>
        <w:t xml:space="preserve"> </w:t>
      </w:r>
      <w:r>
        <w:rPr>
          <w:i/>
          <w:lang w:val="ru-RU"/>
        </w:rPr>
        <w:t>ограничения</w:t>
      </w:r>
      <w:r w:rsidRPr="00117BB8">
        <w:rPr>
          <w:i/>
          <w:lang w:val="ru-RU"/>
        </w:rPr>
        <w:t xml:space="preserve"> </w:t>
      </w:r>
      <w:r>
        <w:rPr>
          <w:i/>
          <w:lang w:val="ru-RU"/>
        </w:rPr>
        <w:t>увеличения</w:t>
      </w:r>
      <w:r w:rsidRPr="00117BB8">
        <w:rPr>
          <w:i/>
          <w:lang w:val="ru-RU"/>
        </w:rPr>
        <w:t xml:space="preserve"> </w:t>
      </w:r>
      <w:r>
        <w:rPr>
          <w:i/>
          <w:lang w:val="ru-RU"/>
        </w:rPr>
        <w:t>рабочей</w:t>
      </w:r>
      <w:r w:rsidRPr="00117BB8">
        <w:rPr>
          <w:i/>
          <w:lang w:val="ru-RU"/>
        </w:rPr>
        <w:t xml:space="preserve"> </w:t>
      </w:r>
      <w:r>
        <w:rPr>
          <w:i/>
          <w:lang w:val="ru-RU"/>
        </w:rPr>
        <w:t>нагрузки</w:t>
      </w:r>
      <w:r w:rsidRPr="00117BB8">
        <w:rPr>
          <w:i/>
          <w:lang w:val="ru-RU"/>
        </w:rPr>
        <w:t xml:space="preserve"> </w:t>
      </w:r>
      <w:r>
        <w:rPr>
          <w:i/>
          <w:lang w:val="ru-RU"/>
        </w:rPr>
        <w:t>по</w:t>
      </w:r>
      <w:r w:rsidRPr="00117BB8">
        <w:rPr>
          <w:i/>
          <w:lang w:val="ru-RU"/>
        </w:rPr>
        <w:t xml:space="preserve"> </w:t>
      </w:r>
      <w:r>
        <w:rPr>
          <w:i/>
          <w:lang w:val="ru-RU"/>
        </w:rPr>
        <w:t>переводу</w:t>
      </w:r>
      <w:r w:rsidR="00531ACF" w:rsidRPr="00117BB8">
        <w:rPr>
          <w:i/>
          <w:lang w:val="ru-RU"/>
        </w:rPr>
        <w:t>;</w:t>
      </w:r>
    </w:p>
    <w:p w:rsidR="00531ACF" w:rsidRPr="00117BB8" w:rsidRDefault="00531ACF" w:rsidP="00531ACF">
      <w:pPr>
        <w:pStyle w:val="ONUME"/>
        <w:numPr>
          <w:ilvl w:val="0"/>
          <w:numId w:val="0"/>
        </w:numPr>
        <w:tabs>
          <w:tab w:val="left" w:pos="5954"/>
        </w:tabs>
        <w:spacing w:after="0"/>
        <w:ind w:left="6804"/>
        <w:rPr>
          <w:i/>
          <w:lang w:val="ru-RU"/>
        </w:rPr>
      </w:pPr>
    </w:p>
    <w:p w:rsidR="000A3A7D" w:rsidRPr="00117BB8" w:rsidRDefault="00117BB8" w:rsidP="000A3A7D">
      <w:pPr>
        <w:pStyle w:val="ONUME"/>
        <w:numPr>
          <w:ilvl w:val="8"/>
          <w:numId w:val="21"/>
        </w:numPr>
        <w:tabs>
          <w:tab w:val="left" w:pos="5954"/>
        </w:tabs>
        <w:spacing w:after="0"/>
        <w:ind w:left="6804" w:firstLine="0"/>
        <w:rPr>
          <w:i/>
          <w:lang w:val="ru-RU"/>
        </w:rPr>
      </w:pPr>
      <w:r>
        <w:rPr>
          <w:i/>
          <w:lang w:val="ru-RU"/>
        </w:rPr>
        <w:t>достигнутое повышение эффективности затрат</w:t>
      </w:r>
      <w:r w:rsidR="00F51616" w:rsidRPr="00117BB8">
        <w:rPr>
          <w:i/>
          <w:lang w:val="ru-RU"/>
        </w:rPr>
        <w:t>;</w:t>
      </w:r>
    </w:p>
    <w:p w:rsidR="00531ACF" w:rsidRPr="00117BB8" w:rsidRDefault="00531ACF" w:rsidP="00531ACF">
      <w:pPr>
        <w:pStyle w:val="ONUME"/>
        <w:numPr>
          <w:ilvl w:val="0"/>
          <w:numId w:val="0"/>
        </w:numPr>
        <w:tabs>
          <w:tab w:val="left" w:pos="5954"/>
        </w:tabs>
        <w:spacing w:after="0"/>
        <w:ind w:left="6804"/>
        <w:rPr>
          <w:i/>
          <w:lang w:val="ru-RU"/>
        </w:rPr>
      </w:pPr>
    </w:p>
    <w:p w:rsidR="003A2247" w:rsidRPr="00117BB8" w:rsidRDefault="00117BB8" w:rsidP="000A3A7D">
      <w:pPr>
        <w:pStyle w:val="ONUME"/>
        <w:numPr>
          <w:ilvl w:val="8"/>
          <w:numId w:val="21"/>
        </w:numPr>
        <w:tabs>
          <w:tab w:val="left" w:pos="5954"/>
        </w:tabs>
        <w:spacing w:after="0"/>
        <w:ind w:left="6804" w:firstLine="0"/>
        <w:rPr>
          <w:i/>
          <w:lang w:val="ru-RU"/>
        </w:rPr>
      </w:pPr>
      <w:r>
        <w:rPr>
          <w:i/>
          <w:lang w:val="ru-RU"/>
        </w:rPr>
        <w:t>возросший объем работы, передаваемой на внешний подряд, одновременно с обеспечением качества переводов</w:t>
      </w:r>
      <w:r w:rsidR="00114C51" w:rsidRPr="00117BB8">
        <w:rPr>
          <w:i/>
          <w:lang w:val="ru-RU"/>
        </w:rPr>
        <w:t>;</w:t>
      </w:r>
      <w:r w:rsidR="00F51616" w:rsidRPr="00117BB8">
        <w:rPr>
          <w:i/>
          <w:lang w:val="ru-RU"/>
        </w:rPr>
        <w:t xml:space="preserve"> </w:t>
      </w:r>
      <w:r w:rsidR="005D13EC">
        <w:rPr>
          <w:i/>
          <w:lang w:val="ru-RU"/>
        </w:rPr>
        <w:t>и</w:t>
      </w:r>
    </w:p>
    <w:p w:rsidR="00531ACF" w:rsidRPr="00117BB8" w:rsidRDefault="00531ACF" w:rsidP="00531ACF">
      <w:pPr>
        <w:pStyle w:val="ONUME"/>
        <w:numPr>
          <w:ilvl w:val="0"/>
          <w:numId w:val="0"/>
        </w:numPr>
        <w:tabs>
          <w:tab w:val="left" w:pos="5954"/>
        </w:tabs>
        <w:spacing w:after="0"/>
        <w:ind w:left="6804"/>
        <w:rPr>
          <w:i/>
          <w:lang w:val="ru-RU"/>
        </w:rPr>
      </w:pPr>
    </w:p>
    <w:p w:rsidR="0076234E" w:rsidRPr="005D13EC" w:rsidRDefault="005D13EC" w:rsidP="000A3A7D">
      <w:pPr>
        <w:pStyle w:val="ONUME"/>
        <w:numPr>
          <w:ilvl w:val="8"/>
          <w:numId w:val="20"/>
        </w:numPr>
        <w:tabs>
          <w:tab w:val="left" w:pos="5954"/>
        </w:tabs>
        <w:spacing w:after="0"/>
        <w:ind w:left="6237" w:firstLine="0"/>
        <w:rPr>
          <w:i/>
          <w:lang w:val="ru-RU"/>
        </w:rPr>
      </w:pPr>
      <w:r>
        <w:rPr>
          <w:i/>
          <w:lang w:val="ru-RU"/>
        </w:rPr>
        <w:t>настоятельно</w:t>
      </w:r>
      <w:r w:rsidRPr="005D13EC">
        <w:rPr>
          <w:i/>
          <w:lang w:val="ru-RU"/>
        </w:rPr>
        <w:t xml:space="preserve"> </w:t>
      </w:r>
      <w:r>
        <w:rPr>
          <w:i/>
          <w:lang w:val="ru-RU"/>
        </w:rPr>
        <w:t>призвал</w:t>
      </w:r>
      <w:r w:rsidRPr="005D13EC">
        <w:rPr>
          <w:i/>
          <w:lang w:val="ru-RU"/>
        </w:rPr>
        <w:t xml:space="preserve"> </w:t>
      </w:r>
      <w:r>
        <w:rPr>
          <w:i/>
          <w:lang w:val="ru-RU"/>
        </w:rPr>
        <w:t>Секретариат</w:t>
      </w:r>
      <w:r w:rsidRPr="005D13EC">
        <w:rPr>
          <w:i/>
          <w:lang w:val="ru-RU"/>
        </w:rPr>
        <w:t xml:space="preserve"> </w:t>
      </w:r>
      <w:r>
        <w:rPr>
          <w:i/>
          <w:lang w:val="ru-RU"/>
        </w:rPr>
        <w:t>продолжать</w:t>
      </w:r>
      <w:r w:rsidRPr="005D13EC">
        <w:rPr>
          <w:i/>
          <w:lang w:val="ru-RU"/>
        </w:rPr>
        <w:t xml:space="preserve"> </w:t>
      </w:r>
      <w:r>
        <w:rPr>
          <w:i/>
          <w:lang w:val="ru-RU"/>
        </w:rPr>
        <w:t>прилагать</w:t>
      </w:r>
      <w:r w:rsidRPr="005D13EC">
        <w:rPr>
          <w:i/>
          <w:lang w:val="ru-RU"/>
        </w:rPr>
        <w:t xml:space="preserve"> </w:t>
      </w:r>
      <w:r>
        <w:rPr>
          <w:i/>
          <w:lang w:val="ru-RU"/>
        </w:rPr>
        <w:t>усилия</w:t>
      </w:r>
      <w:r w:rsidRPr="005D13EC">
        <w:rPr>
          <w:i/>
          <w:lang w:val="ru-RU"/>
        </w:rPr>
        <w:t xml:space="preserve"> </w:t>
      </w:r>
      <w:r>
        <w:rPr>
          <w:i/>
          <w:lang w:val="ru-RU"/>
        </w:rPr>
        <w:t>в</w:t>
      </w:r>
      <w:r w:rsidRPr="005D13EC">
        <w:rPr>
          <w:i/>
          <w:lang w:val="ru-RU"/>
        </w:rPr>
        <w:t xml:space="preserve"> </w:t>
      </w:r>
      <w:r>
        <w:rPr>
          <w:i/>
          <w:lang w:val="ru-RU"/>
        </w:rPr>
        <w:t>этом</w:t>
      </w:r>
      <w:r w:rsidRPr="005D13EC">
        <w:rPr>
          <w:i/>
          <w:lang w:val="ru-RU"/>
        </w:rPr>
        <w:t xml:space="preserve"> </w:t>
      </w:r>
      <w:r>
        <w:rPr>
          <w:i/>
          <w:lang w:val="ru-RU"/>
        </w:rPr>
        <w:t>отношении</w:t>
      </w:r>
      <w:r w:rsidRPr="005D13EC">
        <w:rPr>
          <w:i/>
          <w:lang w:val="ru-RU"/>
        </w:rPr>
        <w:t xml:space="preserve"> </w:t>
      </w:r>
      <w:r>
        <w:rPr>
          <w:i/>
          <w:lang w:val="ru-RU"/>
        </w:rPr>
        <w:t>и</w:t>
      </w:r>
      <w:r w:rsidRPr="005D13EC">
        <w:rPr>
          <w:i/>
          <w:lang w:val="ru-RU"/>
        </w:rPr>
        <w:t xml:space="preserve"> </w:t>
      </w:r>
      <w:r>
        <w:rPr>
          <w:i/>
          <w:lang w:val="ru-RU"/>
        </w:rPr>
        <w:t>доложить</w:t>
      </w:r>
      <w:r w:rsidR="0076234E" w:rsidRPr="005D13EC">
        <w:rPr>
          <w:i/>
          <w:lang w:val="ru-RU"/>
        </w:rPr>
        <w:t xml:space="preserve"> </w:t>
      </w:r>
      <w:r>
        <w:rPr>
          <w:i/>
          <w:lang w:val="ru-RU"/>
        </w:rPr>
        <w:t>КПБ по этому вопросу в контексте отчета о реализации программы за</w:t>
      </w:r>
      <w:r w:rsidR="0076234E" w:rsidRPr="005D13EC">
        <w:rPr>
          <w:i/>
          <w:lang w:val="ru-RU"/>
        </w:rPr>
        <w:t xml:space="preserve"> 2014</w:t>
      </w:r>
      <w:r>
        <w:rPr>
          <w:i/>
          <w:lang w:val="ru-RU"/>
        </w:rPr>
        <w:t xml:space="preserve"> г</w:t>
      </w:r>
      <w:r w:rsidR="0076234E" w:rsidRPr="005D13EC">
        <w:rPr>
          <w:i/>
          <w:lang w:val="ru-RU"/>
        </w:rPr>
        <w:t>.</w:t>
      </w:r>
    </w:p>
    <w:p w:rsidR="00B10E98" w:rsidRPr="005D13EC" w:rsidRDefault="00B10E98" w:rsidP="003A2247">
      <w:pPr>
        <w:rPr>
          <w:i/>
          <w:lang w:val="ru-RU"/>
        </w:rPr>
      </w:pPr>
    </w:p>
    <w:p w:rsidR="00AB2D08" w:rsidRPr="005D13EC" w:rsidRDefault="00AB2D08" w:rsidP="003A2247">
      <w:pPr>
        <w:rPr>
          <w:i/>
          <w:lang w:val="ru-RU"/>
        </w:rPr>
      </w:pPr>
    </w:p>
    <w:p w:rsidR="00AB2D08" w:rsidRPr="005D13EC" w:rsidRDefault="00AB2D08" w:rsidP="003A2247">
      <w:pPr>
        <w:rPr>
          <w:i/>
          <w:lang w:val="ru-RU"/>
        </w:rPr>
      </w:pPr>
    </w:p>
    <w:p w:rsidR="003A2247" w:rsidRPr="003C4B4F" w:rsidRDefault="003A2247" w:rsidP="003A2247">
      <w:pPr>
        <w:pStyle w:val="Styletexte"/>
        <w:ind w:left="2835" w:firstLine="567"/>
        <w:jc w:val="center"/>
        <w:rPr>
          <w:rFonts w:cs="Arial"/>
          <w:szCs w:val="22"/>
        </w:rPr>
      </w:pPr>
      <w:r w:rsidRPr="003C4B4F">
        <w:rPr>
          <w:rFonts w:cs="Arial"/>
          <w:szCs w:val="22"/>
        </w:rPr>
        <w:t>[</w:t>
      </w:r>
      <w:r w:rsidR="00117BB8">
        <w:rPr>
          <w:rFonts w:cs="Arial"/>
          <w:szCs w:val="22"/>
          <w:lang w:val="ru-RU"/>
        </w:rPr>
        <w:t>Конец документа</w:t>
      </w:r>
      <w:r w:rsidRPr="003C4B4F">
        <w:rPr>
          <w:rFonts w:cs="Arial"/>
          <w:szCs w:val="22"/>
        </w:rPr>
        <w:t>]</w:t>
      </w:r>
    </w:p>
    <w:sectPr w:rsidR="003A2247" w:rsidRPr="003C4B4F" w:rsidSect="00DF0318">
      <w:headerReference w:type="default" r:id="rId10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BB8" w:rsidRDefault="00117BB8">
      <w:r>
        <w:separator/>
      </w:r>
    </w:p>
  </w:endnote>
  <w:endnote w:type="continuationSeparator" w:id="0">
    <w:p w:rsidR="00117BB8" w:rsidRDefault="00117BB8" w:rsidP="003B38C1">
      <w:r>
        <w:separator/>
      </w:r>
    </w:p>
    <w:p w:rsidR="00117BB8" w:rsidRPr="003B38C1" w:rsidRDefault="00117BB8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17BB8" w:rsidRPr="003B38C1" w:rsidRDefault="00117BB8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BB8" w:rsidRDefault="00117BB8">
      <w:r>
        <w:separator/>
      </w:r>
    </w:p>
  </w:footnote>
  <w:footnote w:type="continuationSeparator" w:id="0">
    <w:p w:rsidR="00117BB8" w:rsidRDefault="00117BB8" w:rsidP="008B60B2">
      <w:r>
        <w:separator/>
      </w:r>
    </w:p>
    <w:p w:rsidR="00117BB8" w:rsidRPr="00ED77FB" w:rsidRDefault="00117BB8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17BB8" w:rsidRPr="00ED77FB" w:rsidRDefault="00117BB8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117BB8" w:rsidRPr="00E906F4" w:rsidRDefault="00117BB8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906F4">
        <w:rPr>
          <w:lang w:val="ru-RU"/>
        </w:rPr>
        <w:t xml:space="preserve"> </w:t>
      </w:r>
      <w:r>
        <w:rPr>
          <w:u w:color="000000"/>
          <w:lang w:val="ru-RU"/>
        </w:rPr>
        <w:t>Документы</w:t>
      </w:r>
      <w:r w:rsidRPr="00E906F4">
        <w:rPr>
          <w:u w:color="000000"/>
          <w:lang w:val="ru-RU"/>
        </w:rPr>
        <w:t xml:space="preserve"> </w:t>
      </w:r>
      <w:r w:rsidRPr="005858E9">
        <w:rPr>
          <w:u w:color="000000"/>
        </w:rPr>
        <w:t>WO</w:t>
      </w:r>
      <w:r w:rsidRPr="00E906F4">
        <w:rPr>
          <w:u w:color="000000"/>
          <w:lang w:val="ru-RU"/>
        </w:rPr>
        <w:t>/</w:t>
      </w:r>
      <w:r w:rsidRPr="005858E9">
        <w:rPr>
          <w:u w:color="000000"/>
        </w:rPr>
        <w:t>PBC</w:t>
      </w:r>
      <w:r w:rsidRPr="00E906F4">
        <w:rPr>
          <w:u w:color="000000"/>
          <w:lang w:val="ru-RU"/>
        </w:rPr>
        <w:t xml:space="preserve">/21/15 </w:t>
      </w:r>
      <w:r>
        <w:rPr>
          <w:u w:color="000000"/>
          <w:lang w:val="ru-RU"/>
        </w:rPr>
        <w:t>и</w:t>
      </w:r>
      <w:r w:rsidRPr="00E906F4">
        <w:rPr>
          <w:u w:color="000000"/>
          <w:lang w:val="ru-RU"/>
        </w:rPr>
        <w:t xml:space="preserve"> </w:t>
      </w:r>
      <w:r w:rsidRPr="005858E9">
        <w:rPr>
          <w:u w:color="000000"/>
        </w:rPr>
        <w:t>A</w:t>
      </w:r>
      <w:r w:rsidRPr="00E906F4">
        <w:rPr>
          <w:u w:color="000000"/>
          <w:lang w:val="ru-RU"/>
        </w:rPr>
        <w:t>/51/12</w:t>
      </w:r>
      <w:r>
        <w:rPr>
          <w:u w:color="000000"/>
          <w:lang w:val="ru-RU"/>
        </w:rPr>
        <w:t>.</w:t>
      </w:r>
    </w:p>
  </w:footnote>
  <w:footnote w:id="3">
    <w:p w:rsidR="00117BB8" w:rsidRPr="00E906F4" w:rsidRDefault="00117BB8" w:rsidP="007C24B2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906F4">
        <w:rPr>
          <w:lang w:val="ru-RU"/>
        </w:rPr>
        <w:t xml:space="preserve"> </w:t>
      </w:r>
      <w:r>
        <w:rPr>
          <w:lang w:val="ru-RU"/>
        </w:rPr>
        <w:t>Документы</w:t>
      </w:r>
      <w:r w:rsidRPr="00E906F4">
        <w:rPr>
          <w:lang w:val="ru-RU"/>
        </w:rPr>
        <w:t xml:space="preserve"> </w:t>
      </w:r>
      <w:r w:rsidRPr="007C24B2">
        <w:rPr>
          <w:u w:color="000000"/>
        </w:rPr>
        <w:t>WO</w:t>
      </w:r>
      <w:r w:rsidRPr="00E906F4">
        <w:rPr>
          <w:u w:color="000000"/>
          <w:lang w:val="ru-RU"/>
        </w:rPr>
        <w:t>/</w:t>
      </w:r>
      <w:r w:rsidRPr="007C24B2">
        <w:rPr>
          <w:u w:color="000000"/>
        </w:rPr>
        <w:t>PBC</w:t>
      </w:r>
      <w:r w:rsidRPr="00E906F4">
        <w:rPr>
          <w:u w:color="000000"/>
          <w:lang w:val="ru-RU"/>
        </w:rPr>
        <w:t xml:space="preserve">/21/21, </w:t>
      </w:r>
      <w:r w:rsidRPr="007C24B2">
        <w:rPr>
          <w:u w:color="000000"/>
        </w:rPr>
        <w:t>WO</w:t>
      </w:r>
      <w:r w:rsidRPr="00E906F4">
        <w:rPr>
          <w:u w:color="000000"/>
          <w:lang w:val="ru-RU"/>
        </w:rPr>
        <w:t>/</w:t>
      </w:r>
      <w:r w:rsidRPr="007C24B2">
        <w:rPr>
          <w:u w:color="000000"/>
        </w:rPr>
        <w:t>PBC</w:t>
      </w:r>
      <w:r w:rsidRPr="00E906F4">
        <w:rPr>
          <w:u w:color="000000"/>
          <w:lang w:val="ru-RU"/>
        </w:rPr>
        <w:t xml:space="preserve">/21/22 </w:t>
      </w:r>
      <w:r>
        <w:rPr>
          <w:u w:color="000000"/>
          <w:lang w:val="ru-RU"/>
        </w:rPr>
        <w:t>и</w:t>
      </w:r>
      <w:r w:rsidRPr="00E906F4">
        <w:rPr>
          <w:u w:color="000000"/>
          <w:lang w:val="ru-RU"/>
        </w:rPr>
        <w:t xml:space="preserve"> </w:t>
      </w:r>
      <w:r w:rsidRPr="00D20811">
        <w:rPr>
          <w:u w:color="000000"/>
        </w:rPr>
        <w:t>A</w:t>
      </w:r>
      <w:r w:rsidRPr="00E906F4">
        <w:rPr>
          <w:u w:color="000000"/>
          <w:lang w:val="ru-RU"/>
        </w:rPr>
        <w:t>/51/14</w:t>
      </w:r>
      <w:r>
        <w:rPr>
          <w:u w:color="000000"/>
          <w:lang w:val="ru-RU"/>
        </w:rPr>
        <w:t>.</w:t>
      </w:r>
    </w:p>
  </w:footnote>
  <w:footnote w:id="4">
    <w:p w:rsidR="00117BB8" w:rsidRPr="004249EC" w:rsidRDefault="00117BB8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4249EC">
        <w:rPr>
          <w:lang w:val="ru-RU"/>
        </w:rPr>
        <w:t xml:space="preserve"> </w:t>
      </w:r>
      <w:r>
        <w:rPr>
          <w:u w:color="000000"/>
          <w:lang w:val="ru-RU"/>
        </w:rPr>
        <w:t>Документы</w:t>
      </w:r>
      <w:r w:rsidRPr="004249EC">
        <w:rPr>
          <w:u w:color="000000"/>
          <w:lang w:val="ru-RU"/>
        </w:rPr>
        <w:t xml:space="preserve"> </w:t>
      </w:r>
      <w:r w:rsidRPr="000D558E">
        <w:rPr>
          <w:u w:color="000000"/>
        </w:rPr>
        <w:t>WO</w:t>
      </w:r>
      <w:r w:rsidRPr="004249EC">
        <w:rPr>
          <w:u w:color="000000"/>
          <w:lang w:val="ru-RU"/>
        </w:rPr>
        <w:t>/</w:t>
      </w:r>
      <w:r w:rsidRPr="000D558E">
        <w:rPr>
          <w:u w:color="000000"/>
        </w:rPr>
        <w:t>PBC</w:t>
      </w:r>
      <w:r w:rsidRPr="004249EC">
        <w:rPr>
          <w:u w:color="000000"/>
          <w:lang w:val="ru-RU"/>
        </w:rPr>
        <w:t xml:space="preserve">/21/15 </w:t>
      </w:r>
      <w:r>
        <w:rPr>
          <w:u w:color="000000"/>
          <w:lang w:val="ru-RU"/>
        </w:rPr>
        <w:t>и</w:t>
      </w:r>
      <w:r w:rsidRPr="004249EC">
        <w:rPr>
          <w:u w:color="000000"/>
          <w:lang w:val="ru-RU"/>
        </w:rPr>
        <w:t xml:space="preserve"> </w:t>
      </w:r>
      <w:r w:rsidRPr="005858E9">
        <w:rPr>
          <w:u w:color="000000"/>
        </w:rPr>
        <w:t>A</w:t>
      </w:r>
      <w:r w:rsidRPr="004249EC">
        <w:rPr>
          <w:u w:color="000000"/>
          <w:lang w:val="ru-RU"/>
        </w:rPr>
        <w:t>/51/12</w:t>
      </w:r>
      <w:r>
        <w:rPr>
          <w:u w:color="000000"/>
          <w:lang w:val="ru-RU"/>
        </w:rPr>
        <w:t>.</w:t>
      </w:r>
    </w:p>
  </w:footnote>
  <w:footnote w:id="5">
    <w:p w:rsidR="00117BB8" w:rsidRPr="004249EC" w:rsidRDefault="00117BB8" w:rsidP="00D40B14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4249EC">
        <w:rPr>
          <w:lang w:val="ru-RU"/>
        </w:rPr>
        <w:t xml:space="preserve"> </w:t>
      </w:r>
      <w:r>
        <w:rPr>
          <w:lang w:val="ru-RU"/>
        </w:rPr>
        <w:t>Документ</w:t>
      </w:r>
      <w:r w:rsidRPr="004249EC">
        <w:rPr>
          <w:lang w:val="ru-RU"/>
        </w:rPr>
        <w:t xml:space="preserve"> </w:t>
      </w:r>
      <w:r w:rsidRPr="002D66D3">
        <w:rPr>
          <w:lang w:val="fr-CH"/>
        </w:rPr>
        <w:t>A</w:t>
      </w:r>
      <w:r w:rsidRPr="004249EC">
        <w:rPr>
          <w:lang w:val="ru-RU"/>
        </w:rPr>
        <w:t xml:space="preserve">/48/11 </w:t>
      </w:r>
      <w:r w:rsidRPr="002D66D3">
        <w:rPr>
          <w:lang w:val="fr-CH"/>
        </w:rPr>
        <w:t>ADD</w:t>
      </w:r>
      <w:r w:rsidRPr="004249EC">
        <w:rPr>
          <w:lang w:val="ru-RU"/>
        </w:rPr>
        <w:t xml:space="preserve">, </w:t>
      </w:r>
      <w:r>
        <w:rPr>
          <w:lang w:val="ru-RU"/>
        </w:rPr>
        <w:t>пункт</w:t>
      </w:r>
      <w:r w:rsidRPr="004249EC">
        <w:rPr>
          <w:lang w:val="ru-RU"/>
        </w:rPr>
        <w:t xml:space="preserve"> 2 (</w:t>
      </w:r>
      <w:r w:rsidRPr="002D66D3">
        <w:rPr>
          <w:lang w:val="fr-CH"/>
        </w:rPr>
        <w:t>v</w:t>
      </w:r>
      <w:r w:rsidRPr="004249EC">
        <w:rPr>
          <w:lang w:val="ru-RU"/>
        </w:rPr>
        <w:t>)</w:t>
      </w:r>
      <w:r>
        <w:rPr>
          <w:lang w:val="ru-RU"/>
        </w:rPr>
        <w:t>.</w:t>
      </w:r>
    </w:p>
  </w:footnote>
  <w:footnote w:id="6">
    <w:p w:rsidR="00117BB8" w:rsidRPr="004E0FBF" w:rsidRDefault="00117BB8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4E0FBF">
        <w:rPr>
          <w:lang w:val="ru-RU"/>
        </w:rPr>
        <w:t xml:space="preserve"> </w:t>
      </w:r>
      <w:r w:rsidR="004E0FBF">
        <w:rPr>
          <w:lang w:val="ru-RU"/>
        </w:rPr>
        <w:t>Исключая</w:t>
      </w:r>
      <w:r w:rsidR="004E0FBF" w:rsidRPr="004E0FBF">
        <w:rPr>
          <w:lang w:val="ru-RU"/>
        </w:rPr>
        <w:t xml:space="preserve"> </w:t>
      </w:r>
      <w:r w:rsidR="004E0FBF">
        <w:rPr>
          <w:lang w:val="ru-RU"/>
        </w:rPr>
        <w:t>слова</w:t>
      </w:r>
      <w:r w:rsidR="004E0FBF" w:rsidRPr="004E0FBF">
        <w:rPr>
          <w:lang w:val="ru-RU"/>
        </w:rPr>
        <w:t xml:space="preserve">, </w:t>
      </w:r>
      <w:r w:rsidR="004E0FBF">
        <w:rPr>
          <w:lang w:val="ru-RU"/>
        </w:rPr>
        <w:t>просмотренные</w:t>
      </w:r>
      <w:r w:rsidR="004E0FBF" w:rsidRPr="004E0FBF">
        <w:rPr>
          <w:lang w:val="ru-RU"/>
        </w:rPr>
        <w:t xml:space="preserve"> </w:t>
      </w:r>
      <w:r w:rsidR="004E0FBF">
        <w:rPr>
          <w:lang w:val="ru-RU"/>
        </w:rPr>
        <w:t>в</w:t>
      </w:r>
      <w:r w:rsidR="004E0FBF" w:rsidRPr="004E0FBF">
        <w:rPr>
          <w:lang w:val="ru-RU"/>
        </w:rPr>
        <w:t xml:space="preserve"> </w:t>
      </w:r>
      <w:r w:rsidR="004E0FBF">
        <w:rPr>
          <w:lang w:val="ru-RU"/>
        </w:rPr>
        <w:t>рамках</w:t>
      </w:r>
      <w:r w:rsidR="004E0FBF" w:rsidRPr="004E0FBF">
        <w:rPr>
          <w:lang w:val="ru-RU"/>
        </w:rPr>
        <w:t xml:space="preserve"> </w:t>
      </w:r>
      <w:r w:rsidR="004E0FBF">
        <w:rPr>
          <w:lang w:val="ru-RU"/>
        </w:rPr>
        <w:t>процесса</w:t>
      </w:r>
      <w:r w:rsidR="004E0FBF" w:rsidRPr="004E0FBF">
        <w:rPr>
          <w:lang w:val="ru-RU"/>
        </w:rPr>
        <w:t xml:space="preserve"> </w:t>
      </w:r>
      <w:r w:rsidR="004E0FBF">
        <w:rPr>
          <w:lang w:val="ru-RU"/>
        </w:rPr>
        <w:t>контроля</w:t>
      </w:r>
      <w:r w:rsidR="004E0FBF" w:rsidRPr="004E0FBF">
        <w:rPr>
          <w:lang w:val="ru-RU"/>
        </w:rPr>
        <w:t xml:space="preserve"> </w:t>
      </w:r>
      <w:r w:rsidR="004E0FBF">
        <w:rPr>
          <w:lang w:val="ru-RU"/>
        </w:rPr>
        <w:t>качества</w:t>
      </w:r>
      <w:r w:rsidR="004E0FBF" w:rsidRPr="004E0FBF">
        <w:rPr>
          <w:lang w:val="ru-RU"/>
        </w:rPr>
        <w:t xml:space="preserve"> </w:t>
      </w:r>
      <w:r w:rsidRPr="004E0FBF">
        <w:rPr>
          <w:lang w:val="ru-RU"/>
        </w:rPr>
        <w:t xml:space="preserve"> (</w:t>
      </w:r>
      <w:r w:rsidR="004E0FBF">
        <w:rPr>
          <w:lang w:val="ru-RU"/>
        </w:rPr>
        <w:t>редактирование</w:t>
      </w:r>
      <w:r w:rsidRPr="004E0FBF">
        <w:rPr>
          <w:lang w:val="ru-RU"/>
        </w:rPr>
        <w:t xml:space="preserve">, </w:t>
      </w:r>
      <w:r w:rsidR="004E0FBF">
        <w:rPr>
          <w:lang w:val="ru-RU"/>
        </w:rPr>
        <w:t>просмотр</w:t>
      </w:r>
      <w:r w:rsidRPr="004E0FBF">
        <w:rPr>
          <w:lang w:val="ru-RU"/>
        </w:rPr>
        <w:t xml:space="preserve"> </w:t>
      </w:r>
      <w:r w:rsidR="004E0FBF">
        <w:rPr>
          <w:lang w:val="ru-RU"/>
        </w:rPr>
        <w:t>и</w:t>
      </w:r>
      <w:r w:rsidRPr="004E0FBF">
        <w:rPr>
          <w:lang w:val="ru-RU"/>
        </w:rPr>
        <w:t xml:space="preserve"> </w:t>
      </w:r>
      <w:r w:rsidR="004E0FBF">
        <w:rPr>
          <w:lang w:val="ru-RU"/>
        </w:rPr>
        <w:t>корректура</w:t>
      </w:r>
      <w:r w:rsidRPr="004E0FBF">
        <w:rPr>
          <w:lang w:val="ru-RU"/>
        </w:rPr>
        <w:t xml:space="preserve">) </w:t>
      </w:r>
      <w:r w:rsidR="004E0FBF">
        <w:rPr>
          <w:lang w:val="ru-RU"/>
        </w:rPr>
        <w:t>переведенных документов</w:t>
      </w:r>
      <w:r w:rsidRPr="004E0FBF">
        <w:rPr>
          <w:lang w:val="ru-RU"/>
        </w:rPr>
        <w:t xml:space="preserve">, </w:t>
      </w:r>
      <w:r w:rsidR="004E0FBF">
        <w:rPr>
          <w:lang w:val="ru-RU"/>
        </w:rPr>
        <w:t>которые были добавлены для целей исчисления расходов</w:t>
      </w:r>
      <w:r w:rsidRPr="004E0FBF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7BB8" w:rsidRDefault="00117BB8" w:rsidP="00477D6B">
    <w:pPr>
      <w:jc w:val="right"/>
    </w:pPr>
    <w:bookmarkStart w:id="6" w:name="Code2"/>
    <w:bookmarkEnd w:id="6"/>
    <w:r>
      <w:t>WO/PBC/22/16</w:t>
    </w:r>
  </w:p>
  <w:p w:rsidR="00117BB8" w:rsidRDefault="00117BB8" w:rsidP="00477D6B">
    <w:pPr>
      <w:jc w:val="right"/>
    </w:pPr>
    <w:r>
      <w:rPr>
        <w:lang w:val="ru-RU"/>
      </w:rPr>
      <w:t>стр.</w:t>
    </w:r>
    <w:r>
      <w:t xml:space="preserve"> </w:t>
    </w:r>
    <w:r>
      <w:fldChar w:fldCharType="begin"/>
    </w:r>
    <w:r>
      <w:instrText xml:space="preserve"> PAGE  \* MERGEFORMAT </w:instrText>
    </w:r>
    <w:r>
      <w:fldChar w:fldCharType="separate"/>
    </w:r>
    <w:r w:rsidR="00441729">
      <w:rPr>
        <w:noProof/>
      </w:rPr>
      <w:t>6</w:t>
    </w:r>
    <w:r>
      <w:rPr>
        <w:noProof/>
      </w:rPr>
      <w:fldChar w:fldCharType="end"/>
    </w:r>
  </w:p>
  <w:p w:rsidR="00117BB8" w:rsidRDefault="00117BB8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DFE18A0"/>
    <w:lvl w:ilvl="0">
      <w:start w:val="1"/>
      <w:numFmt w:val="lowerLetter"/>
      <w:lvlText w:val="(%1)"/>
      <w:lvlJc w:val="left"/>
      <w:pPr>
        <w:tabs>
          <w:tab w:val="num" w:pos="619"/>
        </w:tabs>
        <w:ind w:left="619" w:firstLine="110"/>
      </w:pPr>
      <w:rPr>
        <w:rFonts w:eastAsia="Times New Roman" w:hint="default"/>
        <w:b w:val="0"/>
        <w:i/>
        <w:caps w:val="0"/>
        <w:smallCaps w:val="0"/>
        <w:strike w:val="0"/>
        <w:dstrik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  <w:lang w:val="en-US"/>
      </w:rPr>
    </w:lvl>
    <w:lvl w:ilvl="1">
      <w:start w:val="1"/>
      <w:numFmt w:val="lowerLetter"/>
      <w:suff w:val="nothing"/>
      <w:lvlText w:val="%2."/>
      <w:lvlJc w:val="left"/>
      <w:pPr>
        <w:ind w:left="0" w:firstLine="567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  <w:lang w:val="en-US"/>
      </w:rPr>
    </w:lvl>
    <w:lvl w:ilvl="2">
      <w:start w:val="1"/>
      <w:numFmt w:val="lowerRoman"/>
      <w:suff w:val="nothing"/>
      <w:lvlText w:val="%3."/>
      <w:lvlJc w:val="left"/>
      <w:pPr>
        <w:ind w:left="0" w:firstLine="1134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  <w:lang w:val="en-US"/>
      </w:rPr>
    </w:lvl>
    <w:lvl w:ilvl="3">
      <w:start w:val="1"/>
      <w:numFmt w:val="decimal"/>
      <w:suff w:val="nothing"/>
      <w:lvlText w:val="%4."/>
      <w:lvlJc w:val="left"/>
      <w:pPr>
        <w:ind w:left="0" w:firstLine="1701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  <w:lang w:val="en-US"/>
      </w:rPr>
    </w:lvl>
    <w:lvl w:ilvl="4">
      <w:start w:val="1"/>
      <w:numFmt w:val="decimal"/>
      <w:suff w:val="nothing"/>
      <w:lvlText w:val="%5."/>
      <w:lvlJc w:val="left"/>
      <w:pPr>
        <w:ind w:left="0" w:firstLine="2268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  <w:lang w:val="en-US"/>
      </w:rPr>
    </w:lvl>
    <w:lvl w:ilvl="5">
      <w:start w:val="1"/>
      <w:numFmt w:val="decimal"/>
      <w:suff w:val="nothing"/>
      <w:lvlText w:val="%6."/>
      <w:lvlJc w:val="left"/>
      <w:pPr>
        <w:ind w:left="0" w:firstLine="2835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  <w:lang w:val="en-US"/>
      </w:rPr>
    </w:lvl>
    <w:lvl w:ilvl="6">
      <w:start w:val="1"/>
      <w:numFmt w:val="decimal"/>
      <w:suff w:val="nothing"/>
      <w:lvlText w:val="%7."/>
      <w:lvlJc w:val="left"/>
      <w:pPr>
        <w:ind w:left="0" w:firstLine="3402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  <w:lang w:val="en-US"/>
      </w:rPr>
    </w:lvl>
    <w:lvl w:ilvl="7">
      <w:start w:val="1"/>
      <w:numFmt w:val="decimal"/>
      <w:suff w:val="nothing"/>
      <w:lvlText w:val="%8."/>
      <w:lvlJc w:val="left"/>
      <w:pPr>
        <w:ind w:left="0" w:firstLine="3969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  <w:lang w:val="en-US"/>
      </w:rPr>
    </w:lvl>
    <w:lvl w:ilvl="8">
      <w:start w:val="1"/>
      <w:numFmt w:val="decimal"/>
      <w:suff w:val="nothing"/>
      <w:lvlText w:val="%9."/>
      <w:lvlJc w:val="left"/>
      <w:pPr>
        <w:ind w:left="0" w:firstLine="4535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  <w:lang w:val="en-US"/>
      </w:rPr>
    </w:lvl>
  </w:abstractNum>
  <w:abstractNum w:abstractNumId="1">
    <w:nsid w:val="06CD29E3"/>
    <w:multiLevelType w:val="multilevel"/>
    <w:tmpl w:val="8D380FF8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024"/>
        </w:tabs>
        <w:ind w:left="45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591"/>
        </w:tabs>
        <w:ind w:left="102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58"/>
        </w:tabs>
        <w:ind w:left="159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725"/>
        </w:tabs>
        <w:ind w:left="215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292"/>
        </w:tabs>
        <w:ind w:left="272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859"/>
        </w:tabs>
        <w:ind w:left="3292" w:firstLine="0"/>
      </w:pPr>
      <w:rPr>
        <w:rFonts w:hint="default"/>
      </w:rPr>
    </w:lvl>
    <w:lvl w:ilvl="7">
      <w:start w:val="1"/>
      <w:numFmt w:val="lowerRoman"/>
      <w:lvlText w:val="(%8)"/>
      <w:lvlJc w:val="left"/>
      <w:pPr>
        <w:tabs>
          <w:tab w:val="num" w:pos="4425"/>
        </w:tabs>
        <w:ind w:left="3859" w:firstLine="0"/>
      </w:pPr>
      <w:rPr>
        <w:rFonts w:ascii="Arial" w:eastAsia="SimSun" w:hAnsi="Arial" w:cs="Arial"/>
      </w:rPr>
    </w:lvl>
    <w:lvl w:ilvl="8">
      <w:start w:val="1"/>
      <w:numFmt w:val="bullet"/>
      <w:lvlText w:val=""/>
      <w:lvlJc w:val="left"/>
      <w:pPr>
        <w:tabs>
          <w:tab w:val="num" w:pos="4992"/>
        </w:tabs>
        <w:ind w:left="4425" w:firstLine="0"/>
      </w:pPr>
      <w:rPr>
        <w:rFonts w:hint="default"/>
      </w:rPr>
    </w:lvl>
  </w:abstractNum>
  <w:abstractNum w:abstractNumId="2">
    <w:nsid w:val="07CC57D7"/>
    <w:multiLevelType w:val="hybridMultilevel"/>
    <w:tmpl w:val="562686FE"/>
    <w:lvl w:ilvl="0" w:tplc="F464220A">
      <w:start w:val="1"/>
      <w:numFmt w:val="lowerLetter"/>
      <w:pStyle w:val="List21"/>
      <w:lvlText w:val="(%1)"/>
      <w:lvlJc w:val="left"/>
      <w:pPr>
        <w:tabs>
          <w:tab w:val="num" w:pos="2061"/>
        </w:tabs>
        <w:ind w:left="2061" w:hanging="360"/>
      </w:pPr>
      <w:rPr>
        <w:rFonts w:hint="default"/>
      </w:rPr>
    </w:lvl>
    <w:lvl w:ilvl="1" w:tplc="56D6D8C4">
      <w:start w:val="1"/>
      <w:numFmt w:val="bullet"/>
      <w:lvlText w:val="o"/>
      <w:lvlJc w:val="left"/>
      <w:pPr>
        <w:tabs>
          <w:tab w:val="num" w:pos="2781"/>
        </w:tabs>
        <w:ind w:left="2781" w:hanging="360"/>
      </w:pPr>
      <w:rPr>
        <w:rFonts w:ascii="Courier New" w:hAnsi="Courier New" w:cs="Courier New" w:hint="default"/>
      </w:rPr>
    </w:lvl>
    <w:lvl w:ilvl="2" w:tplc="6A70DB30" w:tentative="1">
      <w:start w:val="1"/>
      <w:numFmt w:val="bullet"/>
      <w:lvlText w:val=""/>
      <w:lvlJc w:val="left"/>
      <w:pPr>
        <w:tabs>
          <w:tab w:val="num" w:pos="3501"/>
        </w:tabs>
        <w:ind w:left="3501" w:hanging="360"/>
      </w:pPr>
      <w:rPr>
        <w:rFonts w:ascii="Wingdings" w:hAnsi="Wingdings" w:hint="default"/>
      </w:rPr>
    </w:lvl>
    <w:lvl w:ilvl="3" w:tplc="68CCBA74" w:tentative="1">
      <w:start w:val="1"/>
      <w:numFmt w:val="bullet"/>
      <w:lvlText w:val=""/>
      <w:lvlJc w:val="left"/>
      <w:pPr>
        <w:tabs>
          <w:tab w:val="num" w:pos="4221"/>
        </w:tabs>
        <w:ind w:left="4221" w:hanging="360"/>
      </w:pPr>
      <w:rPr>
        <w:rFonts w:ascii="Symbol" w:hAnsi="Symbol" w:hint="default"/>
      </w:rPr>
    </w:lvl>
    <w:lvl w:ilvl="4" w:tplc="A57E4CA8" w:tentative="1">
      <w:start w:val="1"/>
      <w:numFmt w:val="bullet"/>
      <w:lvlText w:val="o"/>
      <w:lvlJc w:val="left"/>
      <w:pPr>
        <w:tabs>
          <w:tab w:val="num" w:pos="4941"/>
        </w:tabs>
        <w:ind w:left="4941" w:hanging="360"/>
      </w:pPr>
      <w:rPr>
        <w:rFonts w:ascii="Courier New" w:hAnsi="Courier New" w:cs="Courier New" w:hint="default"/>
      </w:rPr>
    </w:lvl>
    <w:lvl w:ilvl="5" w:tplc="45040B2A" w:tentative="1">
      <w:start w:val="1"/>
      <w:numFmt w:val="bullet"/>
      <w:lvlText w:val=""/>
      <w:lvlJc w:val="left"/>
      <w:pPr>
        <w:tabs>
          <w:tab w:val="num" w:pos="5661"/>
        </w:tabs>
        <w:ind w:left="5661" w:hanging="360"/>
      </w:pPr>
      <w:rPr>
        <w:rFonts w:ascii="Wingdings" w:hAnsi="Wingdings" w:hint="default"/>
      </w:rPr>
    </w:lvl>
    <w:lvl w:ilvl="6" w:tplc="A6CEBCA6" w:tentative="1">
      <w:start w:val="1"/>
      <w:numFmt w:val="bullet"/>
      <w:lvlText w:val=""/>
      <w:lvlJc w:val="left"/>
      <w:pPr>
        <w:tabs>
          <w:tab w:val="num" w:pos="6381"/>
        </w:tabs>
        <w:ind w:left="6381" w:hanging="360"/>
      </w:pPr>
      <w:rPr>
        <w:rFonts w:ascii="Symbol" w:hAnsi="Symbol" w:hint="default"/>
      </w:rPr>
    </w:lvl>
    <w:lvl w:ilvl="7" w:tplc="DCE6E69A" w:tentative="1">
      <w:start w:val="1"/>
      <w:numFmt w:val="bullet"/>
      <w:lvlText w:val="o"/>
      <w:lvlJc w:val="left"/>
      <w:pPr>
        <w:tabs>
          <w:tab w:val="num" w:pos="7101"/>
        </w:tabs>
        <w:ind w:left="7101" w:hanging="360"/>
      </w:pPr>
      <w:rPr>
        <w:rFonts w:ascii="Courier New" w:hAnsi="Courier New" w:cs="Courier New" w:hint="default"/>
      </w:rPr>
    </w:lvl>
    <w:lvl w:ilvl="8" w:tplc="41A23968" w:tentative="1">
      <w:start w:val="1"/>
      <w:numFmt w:val="bullet"/>
      <w:lvlText w:val=""/>
      <w:lvlJc w:val="left"/>
      <w:pPr>
        <w:tabs>
          <w:tab w:val="num" w:pos="7821"/>
        </w:tabs>
        <w:ind w:left="7821" w:hanging="360"/>
      </w:pPr>
      <w:rPr>
        <w:rFonts w:ascii="Wingdings" w:hAnsi="Wingdings" w:hint="default"/>
      </w:rPr>
    </w:lvl>
  </w:abstractNum>
  <w:abstractNum w:abstractNumId="3">
    <w:nsid w:val="177D5000"/>
    <w:multiLevelType w:val="singleLevel"/>
    <w:tmpl w:val="0409000F"/>
    <w:lvl w:ilvl="0">
      <w:start w:val="1"/>
      <w:numFmt w:val="decimal"/>
      <w:pStyle w:val="List0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>
    <w:nsid w:val="36AB0993"/>
    <w:multiLevelType w:val="multilevel"/>
    <w:tmpl w:val="1ED2DD3C"/>
    <w:lvl w:ilvl="0">
      <w:start w:val="1"/>
      <w:numFmt w:val="lowerLetter"/>
      <w:lvlText w:val="(%1)"/>
      <w:lvlJc w:val="left"/>
      <w:pPr>
        <w:tabs>
          <w:tab w:val="num" w:pos="619"/>
        </w:tabs>
        <w:ind w:left="619" w:firstLine="110"/>
      </w:pPr>
      <w:rPr>
        <w:rFonts w:eastAsia="Times New Roman" w:hint="default"/>
        <w:b w:val="0"/>
        <w:i/>
        <w:caps w:val="0"/>
        <w:smallCaps w:val="0"/>
        <w:strike w:val="0"/>
        <w:dstrik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  <w:lang w:val="en-US"/>
      </w:rPr>
    </w:lvl>
    <w:lvl w:ilvl="1">
      <w:start w:val="1"/>
      <w:numFmt w:val="lowerLetter"/>
      <w:suff w:val="nothing"/>
      <w:lvlText w:val="%2."/>
      <w:lvlJc w:val="left"/>
      <w:pPr>
        <w:ind w:left="0" w:firstLine="567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  <w:lang w:val="en-US"/>
      </w:rPr>
    </w:lvl>
    <w:lvl w:ilvl="2">
      <w:start w:val="1"/>
      <w:numFmt w:val="lowerRoman"/>
      <w:suff w:val="nothing"/>
      <w:lvlText w:val="%3."/>
      <w:lvlJc w:val="left"/>
      <w:pPr>
        <w:ind w:left="0" w:firstLine="1134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  <w:lang w:val="en-US"/>
      </w:rPr>
    </w:lvl>
    <w:lvl w:ilvl="3">
      <w:start w:val="1"/>
      <w:numFmt w:val="decimal"/>
      <w:suff w:val="nothing"/>
      <w:lvlText w:val="%4."/>
      <w:lvlJc w:val="left"/>
      <w:pPr>
        <w:ind w:left="0" w:firstLine="1701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  <w:lang w:val="en-US"/>
      </w:rPr>
    </w:lvl>
    <w:lvl w:ilvl="4">
      <w:start w:val="1"/>
      <w:numFmt w:val="decimal"/>
      <w:suff w:val="nothing"/>
      <w:lvlText w:val="%5."/>
      <w:lvlJc w:val="left"/>
      <w:pPr>
        <w:ind w:left="0" w:firstLine="2268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  <w:lang w:val="en-US"/>
      </w:rPr>
    </w:lvl>
    <w:lvl w:ilvl="5">
      <w:start w:val="1"/>
      <w:numFmt w:val="decimal"/>
      <w:suff w:val="nothing"/>
      <w:lvlText w:val="%6."/>
      <w:lvlJc w:val="left"/>
      <w:pPr>
        <w:ind w:left="0" w:firstLine="2835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  <w:lang w:val="en-US"/>
      </w:rPr>
    </w:lvl>
    <w:lvl w:ilvl="6">
      <w:start w:val="1"/>
      <w:numFmt w:val="decimal"/>
      <w:suff w:val="nothing"/>
      <w:lvlText w:val="%7."/>
      <w:lvlJc w:val="left"/>
      <w:pPr>
        <w:ind w:left="0" w:firstLine="3402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  <w:lang w:val="en-US"/>
      </w:rPr>
    </w:lvl>
    <w:lvl w:ilvl="7">
      <w:start w:val="1"/>
      <w:numFmt w:val="decimal"/>
      <w:suff w:val="nothing"/>
      <w:lvlText w:val="%8."/>
      <w:lvlJc w:val="left"/>
      <w:pPr>
        <w:ind w:left="0" w:firstLine="3969"/>
      </w:pPr>
      <w:rPr>
        <w:rFonts w:ascii="Arial" w:eastAsia="Arial Unicode MS" w:hAnsi="Arial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  <w:lang w:val="en-US"/>
      </w:rPr>
    </w:lvl>
    <w:lvl w:ilvl="8">
      <w:start w:val="1"/>
      <w:numFmt w:val="lowerLetter"/>
      <w:lvlText w:val="(%9)"/>
      <w:lvlJc w:val="left"/>
      <w:pPr>
        <w:ind w:left="0" w:firstLine="4535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0"/>
        <w:sz w:val="22"/>
        <w:u w:val="none" w:color="000000"/>
        <w:vertAlign w:val="baseline"/>
        <w:rtl w:val="0"/>
        <w:em w:val="none"/>
        <w:lang w:val="en-US"/>
      </w:rPr>
    </w:lvl>
  </w:abstractNum>
  <w:abstractNum w:abstractNumId="6">
    <w:nsid w:val="4C8B3C46"/>
    <w:multiLevelType w:val="hybridMultilevel"/>
    <w:tmpl w:val="799E19C6"/>
    <w:lvl w:ilvl="0" w:tplc="5F4A0CD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2DA811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014C5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E4AAE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303F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FAD4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8600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580F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1EA84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FC011B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641C5CF8"/>
    <w:multiLevelType w:val="multilevel"/>
    <w:tmpl w:val="FCAC1A6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abstractNum w:abstractNumId="9">
    <w:nsid w:val="76C648D4"/>
    <w:multiLevelType w:val="hybridMultilevel"/>
    <w:tmpl w:val="29E0E886"/>
    <w:lvl w:ilvl="0" w:tplc="6FF81B9A">
      <w:start w:val="3"/>
      <w:numFmt w:val="bullet"/>
      <w:lvlText w:val="-"/>
      <w:lvlJc w:val="left"/>
      <w:pPr>
        <w:ind w:left="360" w:hanging="360"/>
      </w:pPr>
      <w:rPr>
        <w:rFonts w:ascii="Arial" w:eastAsia="Arial Unicode MS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9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7"/>
  </w:num>
  <w:num w:numId="20">
    <w:abstractNumId w:val="8"/>
  </w:num>
  <w:num w:numId="21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318"/>
    <w:rsid w:val="000013C3"/>
    <w:rsid w:val="00011952"/>
    <w:rsid w:val="00014090"/>
    <w:rsid w:val="00023917"/>
    <w:rsid w:val="00032C57"/>
    <w:rsid w:val="00032E26"/>
    <w:rsid w:val="00034E1E"/>
    <w:rsid w:val="00036AFB"/>
    <w:rsid w:val="00040AAB"/>
    <w:rsid w:val="00043CAA"/>
    <w:rsid w:val="00044EC9"/>
    <w:rsid w:val="000476FA"/>
    <w:rsid w:val="000562D0"/>
    <w:rsid w:val="00061235"/>
    <w:rsid w:val="000650C9"/>
    <w:rsid w:val="00066065"/>
    <w:rsid w:val="00075432"/>
    <w:rsid w:val="00080E92"/>
    <w:rsid w:val="000817A9"/>
    <w:rsid w:val="000850AC"/>
    <w:rsid w:val="0008596F"/>
    <w:rsid w:val="000968ED"/>
    <w:rsid w:val="0009745C"/>
    <w:rsid w:val="000A3A7D"/>
    <w:rsid w:val="000A3EAA"/>
    <w:rsid w:val="000A6E43"/>
    <w:rsid w:val="000B3947"/>
    <w:rsid w:val="000B3EB3"/>
    <w:rsid w:val="000C3454"/>
    <w:rsid w:val="000D40D4"/>
    <w:rsid w:val="000E2FB1"/>
    <w:rsid w:val="000F44DC"/>
    <w:rsid w:val="000F5E56"/>
    <w:rsid w:val="001034F1"/>
    <w:rsid w:val="00114C51"/>
    <w:rsid w:val="00117BB8"/>
    <w:rsid w:val="00121AD3"/>
    <w:rsid w:val="001251DC"/>
    <w:rsid w:val="001362EE"/>
    <w:rsid w:val="00154DDF"/>
    <w:rsid w:val="00160442"/>
    <w:rsid w:val="00161C9A"/>
    <w:rsid w:val="001651D7"/>
    <w:rsid w:val="0016605A"/>
    <w:rsid w:val="00167077"/>
    <w:rsid w:val="001832A6"/>
    <w:rsid w:val="0018512E"/>
    <w:rsid w:val="00191ED7"/>
    <w:rsid w:val="00193D87"/>
    <w:rsid w:val="001B30A2"/>
    <w:rsid w:val="001B31F5"/>
    <w:rsid w:val="001D3C42"/>
    <w:rsid w:val="001E5FF5"/>
    <w:rsid w:val="001F1010"/>
    <w:rsid w:val="00200918"/>
    <w:rsid w:val="00212ABD"/>
    <w:rsid w:val="002138D4"/>
    <w:rsid w:val="0021704F"/>
    <w:rsid w:val="00220493"/>
    <w:rsid w:val="00230F2A"/>
    <w:rsid w:val="002634C4"/>
    <w:rsid w:val="00271032"/>
    <w:rsid w:val="00271FB8"/>
    <w:rsid w:val="00277E77"/>
    <w:rsid w:val="00283B67"/>
    <w:rsid w:val="002928D3"/>
    <w:rsid w:val="002A0596"/>
    <w:rsid w:val="002D56D5"/>
    <w:rsid w:val="002D5C9A"/>
    <w:rsid w:val="002D6330"/>
    <w:rsid w:val="002D66D3"/>
    <w:rsid w:val="002E1D2A"/>
    <w:rsid w:val="002F1FE6"/>
    <w:rsid w:val="002F4E68"/>
    <w:rsid w:val="002F75C2"/>
    <w:rsid w:val="00312F7F"/>
    <w:rsid w:val="0031796C"/>
    <w:rsid w:val="00320794"/>
    <w:rsid w:val="003363DC"/>
    <w:rsid w:val="00340454"/>
    <w:rsid w:val="00357F16"/>
    <w:rsid w:val="00361450"/>
    <w:rsid w:val="00363714"/>
    <w:rsid w:val="00363720"/>
    <w:rsid w:val="003673CF"/>
    <w:rsid w:val="00370188"/>
    <w:rsid w:val="003768AF"/>
    <w:rsid w:val="00380218"/>
    <w:rsid w:val="00384482"/>
    <w:rsid w:val="003845C1"/>
    <w:rsid w:val="00387E27"/>
    <w:rsid w:val="00393F42"/>
    <w:rsid w:val="003A1C98"/>
    <w:rsid w:val="003A2108"/>
    <w:rsid w:val="003A2247"/>
    <w:rsid w:val="003A6F89"/>
    <w:rsid w:val="003B38C1"/>
    <w:rsid w:val="003C1D21"/>
    <w:rsid w:val="003C2DBD"/>
    <w:rsid w:val="003E223E"/>
    <w:rsid w:val="003F4FF9"/>
    <w:rsid w:val="00414765"/>
    <w:rsid w:val="00423E3E"/>
    <w:rsid w:val="004249EC"/>
    <w:rsid w:val="00427AF4"/>
    <w:rsid w:val="00431AD0"/>
    <w:rsid w:val="00434A07"/>
    <w:rsid w:val="00441729"/>
    <w:rsid w:val="00441D95"/>
    <w:rsid w:val="00441FF3"/>
    <w:rsid w:val="004568A2"/>
    <w:rsid w:val="004647DA"/>
    <w:rsid w:val="004674A3"/>
    <w:rsid w:val="00472C9E"/>
    <w:rsid w:val="00472D3A"/>
    <w:rsid w:val="00474062"/>
    <w:rsid w:val="00477D6B"/>
    <w:rsid w:val="0048645E"/>
    <w:rsid w:val="00490D26"/>
    <w:rsid w:val="004B5BF1"/>
    <w:rsid w:val="004C10AE"/>
    <w:rsid w:val="004C2435"/>
    <w:rsid w:val="004C4830"/>
    <w:rsid w:val="004C4FA6"/>
    <w:rsid w:val="004D4A35"/>
    <w:rsid w:val="004E0FBF"/>
    <w:rsid w:val="004E1625"/>
    <w:rsid w:val="004F245C"/>
    <w:rsid w:val="004F46AC"/>
    <w:rsid w:val="005019FF"/>
    <w:rsid w:val="005024DD"/>
    <w:rsid w:val="00502CCC"/>
    <w:rsid w:val="005030B3"/>
    <w:rsid w:val="00513C9C"/>
    <w:rsid w:val="0051485C"/>
    <w:rsid w:val="00515AE3"/>
    <w:rsid w:val="0052677A"/>
    <w:rsid w:val="0053057A"/>
    <w:rsid w:val="00531ACF"/>
    <w:rsid w:val="00532BE5"/>
    <w:rsid w:val="00545D04"/>
    <w:rsid w:val="00551CB1"/>
    <w:rsid w:val="00552CF3"/>
    <w:rsid w:val="00560153"/>
    <w:rsid w:val="00560A29"/>
    <w:rsid w:val="00563E33"/>
    <w:rsid w:val="00564F90"/>
    <w:rsid w:val="005662AE"/>
    <w:rsid w:val="005858E9"/>
    <w:rsid w:val="00587C11"/>
    <w:rsid w:val="005903BB"/>
    <w:rsid w:val="0059678A"/>
    <w:rsid w:val="005A2DFD"/>
    <w:rsid w:val="005B31CE"/>
    <w:rsid w:val="005C6649"/>
    <w:rsid w:val="005D13EC"/>
    <w:rsid w:val="005D3E06"/>
    <w:rsid w:val="005E7399"/>
    <w:rsid w:val="00605827"/>
    <w:rsid w:val="00605B8A"/>
    <w:rsid w:val="006071D8"/>
    <w:rsid w:val="00622596"/>
    <w:rsid w:val="00646050"/>
    <w:rsid w:val="0064656A"/>
    <w:rsid w:val="006713CA"/>
    <w:rsid w:val="00676C5C"/>
    <w:rsid w:val="00676D18"/>
    <w:rsid w:val="00695AAA"/>
    <w:rsid w:val="00695F7C"/>
    <w:rsid w:val="006A647D"/>
    <w:rsid w:val="006B1518"/>
    <w:rsid w:val="006B3422"/>
    <w:rsid w:val="006B75E7"/>
    <w:rsid w:val="006C7EED"/>
    <w:rsid w:val="006D0E32"/>
    <w:rsid w:val="006F1C90"/>
    <w:rsid w:val="006F3384"/>
    <w:rsid w:val="00700EB0"/>
    <w:rsid w:val="00707727"/>
    <w:rsid w:val="007176F8"/>
    <w:rsid w:val="007277AC"/>
    <w:rsid w:val="0073087E"/>
    <w:rsid w:val="00731A3B"/>
    <w:rsid w:val="0073332E"/>
    <w:rsid w:val="00741D35"/>
    <w:rsid w:val="007421C7"/>
    <w:rsid w:val="007460F8"/>
    <w:rsid w:val="00751B9A"/>
    <w:rsid w:val="0076234E"/>
    <w:rsid w:val="00764F12"/>
    <w:rsid w:val="0077683C"/>
    <w:rsid w:val="007836B0"/>
    <w:rsid w:val="007A003A"/>
    <w:rsid w:val="007A6BF7"/>
    <w:rsid w:val="007C24B2"/>
    <w:rsid w:val="007C6581"/>
    <w:rsid w:val="007D1613"/>
    <w:rsid w:val="007D2F57"/>
    <w:rsid w:val="007D3323"/>
    <w:rsid w:val="007E04DA"/>
    <w:rsid w:val="007E1AC5"/>
    <w:rsid w:val="007E3CD3"/>
    <w:rsid w:val="00803E74"/>
    <w:rsid w:val="00827B31"/>
    <w:rsid w:val="00827BD3"/>
    <w:rsid w:val="0084226C"/>
    <w:rsid w:val="00843FA1"/>
    <w:rsid w:val="008456C9"/>
    <w:rsid w:val="008566BA"/>
    <w:rsid w:val="0087161C"/>
    <w:rsid w:val="00881AE6"/>
    <w:rsid w:val="00884872"/>
    <w:rsid w:val="008922E3"/>
    <w:rsid w:val="00892E4F"/>
    <w:rsid w:val="008932FA"/>
    <w:rsid w:val="0089357F"/>
    <w:rsid w:val="008A1899"/>
    <w:rsid w:val="008A49FF"/>
    <w:rsid w:val="008B2CC1"/>
    <w:rsid w:val="008B60B2"/>
    <w:rsid w:val="008D1264"/>
    <w:rsid w:val="008E3F36"/>
    <w:rsid w:val="008F1FBD"/>
    <w:rsid w:val="009027DA"/>
    <w:rsid w:val="0090308D"/>
    <w:rsid w:val="0090731E"/>
    <w:rsid w:val="00916EE2"/>
    <w:rsid w:val="00920924"/>
    <w:rsid w:val="00922D60"/>
    <w:rsid w:val="00932D3E"/>
    <w:rsid w:val="00937D10"/>
    <w:rsid w:val="00954CA0"/>
    <w:rsid w:val="0096691B"/>
    <w:rsid w:val="00966A22"/>
    <w:rsid w:val="0096722F"/>
    <w:rsid w:val="00977900"/>
    <w:rsid w:val="00980843"/>
    <w:rsid w:val="00992E94"/>
    <w:rsid w:val="009A1AA3"/>
    <w:rsid w:val="009E2791"/>
    <w:rsid w:val="009E3F6F"/>
    <w:rsid w:val="009F499F"/>
    <w:rsid w:val="009F5A81"/>
    <w:rsid w:val="00A054A5"/>
    <w:rsid w:val="00A06321"/>
    <w:rsid w:val="00A11742"/>
    <w:rsid w:val="00A127EC"/>
    <w:rsid w:val="00A12C04"/>
    <w:rsid w:val="00A25904"/>
    <w:rsid w:val="00A33214"/>
    <w:rsid w:val="00A42DAF"/>
    <w:rsid w:val="00A4361E"/>
    <w:rsid w:val="00A437E1"/>
    <w:rsid w:val="00A45BD8"/>
    <w:rsid w:val="00A52979"/>
    <w:rsid w:val="00A57901"/>
    <w:rsid w:val="00A65756"/>
    <w:rsid w:val="00A83862"/>
    <w:rsid w:val="00A84FBE"/>
    <w:rsid w:val="00A869B7"/>
    <w:rsid w:val="00A9019E"/>
    <w:rsid w:val="00AA2FB4"/>
    <w:rsid w:val="00AB2D08"/>
    <w:rsid w:val="00AC0430"/>
    <w:rsid w:val="00AC205C"/>
    <w:rsid w:val="00AC5D34"/>
    <w:rsid w:val="00AC5E97"/>
    <w:rsid w:val="00AE1B0B"/>
    <w:rsid w:val="00AE4A02"/>
    <w:rsid w:val="00AF0A6B"/>
    <w:rsid w:val="00AF5AF9"/>
    <w:rsid w:val="00B0206F"/>
    <w:rsid w:val="00B05A69"/>
    <w:rsid w:val="00B05C1C"/>
    <w:rsid w:val="00B07391"/>
    <w:rsid w:val="00B10E98"/>
    <w:rsid w:val="00B2396B"/>
    <w:rsid w:val="00B54633"/>
    <w:rsid w:val="00B5560A"/>
    <w:rsid w:val="00B8231D"/>
    <w:rsid w:val="00B83ECD"/>
    <w:rsid w:val="00B87AB8"/>
    <w:rsid w:val="00B9734B"/>
    <w:rsid w:val="00BA7909"/>
    <w:rsid w:val="00BC3B2D"/>
    <w:rsid w:val="00BC5FCF"/>
    <w:rsid w:val="00BD1E01"/>
    <w:rsid w:val="00BE3568"/>
    <w:rsid w:val="00BF1996"/>
    <w:rsid w:val="00BF6D92"/>
    <w:rsid w:val="00BF7E62"/>
    <w:rsid w:val="00BF7E90"/>
    <w:rsid w:val="00C01DDE"/>
    <w:rsid w:val="00C03600"/>
    <w:rsid w:val="00C066E4"/>
    <w:rsid w:val="00C11BFE"/>
    <w:rsid w:val="00C1578C"/>
    <w:rsid w:val="00C171C6"/>
    <w:rsid w:val="00C31C64"/>
    <w:rsid w:val="00C5659D"/>
    <w:rsid w:val="00C72035"/>
    <w:rsid w:val="00C906A2"/>
    <w:rsid w:val="00C906DB"/>
    <w:rsid w:val="00CA0573"/>
    <w:rsid w:val="00CA07FB"/>
    <w:rsid w:val="00CA6B5E"/>
    <w:rsid w:val="00CB0BCA"/>
    <w:rsid w:val="00CD6B0C"/>
    <w:rsid w:val="00CE5ACA"/>
    <w:rsid w:val="00CE5DAD"/>
    <w:rsid w:val="00CF10D7"/>
    <w:rsid w:val="00CF5118"/>
    <w:rsid w:val="00D023C7"/>
    <w:rsid w:val="00D060D6"/>
    <w:rsid w:val="00D20811"/>
    <w:rsid w:val="00D40B14"/>
    <w:rsid w:val="00D45252"/>
    <w:rsid w:val="00D46399"/>
    <w:rsid w:val="00D502DF"/>
    <w:rsid w:val="00D579F3"/>
    <w:rsid w:val="00D653E4"/>
    <w:rsid w:val="00D65599"/>
    <w:rsid w:val="00D71B4D"/>
    <w:rsid w:val="00D73902"/>
    <w:rsid w:val="00D749BA"/>
    <w:rsid w:val="00D85FFB"/>
    <w:rsid w:val="00D86E20"/>
    <w:rsid w:val="00D93D55"/>
    <w:rsid w:val="00DA1073"/>
    <w:rsid w:val="00DA4324"/>
    <w:rsid w:val="00DA5B33"/>
    <w:rsid w:val="00DA6A7F"/>
    <w:rsid w:val="00DB1F46"/>
    <w:rsid w:val="00DD5F15"/>
    <w:rsid w:val="00DE4FE6"/>
    <w:rsid w:val="00DF0318"/>
    <w:rsid w:val="00E01147"/>
    <w:rsid w:val="00E07340"/>
    <w:rsid w:val="00E11099"/>
    <w:rsid w:val="00E1146A"/>
    <w:rsid w:val="00E145B7"/>
    <w:rsid w:val="00E20CF7"/>
    <w:rsid w:val="00E335FE"/>
    <w:rsid w:val="00E3361A"/>
    <w:rsid w:val="00E42233"/>
    <w:rsid w:val="00E47A9A"/>
    <w:rsid w:val="00E553DD"/>
    <w:rsid w:val="00E558FE"/>
    <w:rsid w:val="00E74426"/>
    <w:rsid w:val="00E87D9D"/>
    <w:rsid w:val="00E906F4"/>
    <w:rsid w:val="00EB1149"/>
    <w:rsid w:val="00EB13C3"/>
    <w:rsid w:val="00EB7700"/>
    <w:rsid w:val="00EC2A9A"/>
    <w:rsid w:val="00EC4E49"/>
    <w:rsid w:val="00ED5321"/>
    <w:rsid w:val="00ED77FB"/>
    <w:rsid w:val="00EE2D49"/>
    <w:rsid w:val="00EE45FA"/>
    <w:rsid w:val="00EF02A6"/>
    <w:rsid w:val="00F01F1D"/>
    <w:rsid w:val="00F03C46"/>
    <w:rsid w:val="00F107FB"/>
    <w:rsid w:val="00F14DAE"/>
    <w:rsid w:val="00F213EF"/>
    <w:rsid w:val="00F419BE"/>
    <w:rsid w:val="00F47B18"/>
    <w:rsid w:val="00F51616"/>
    <w:rsid w:val="00F565F2"/>
    <w:rsid w:val="00F571CC"/>
    <w:rsid w:val="00F60143"/>
    <w:rsid w:val="00F606C4"/>
    <w:rsid w:val="00F61DD8"/>
    <w:rsid w:val="00F66152"/>
    <w:rsid w:val="00F70609"/>
    <w:rsid w:val="00F72AB2"/>
    <w:rsid w:val="00F72F8C"/>
    <w:rsid w:val="00F80740"/>
    <w:rsid w:val="00F927AB"/>
    <w:rsid w:val="00F96277"/>
    <w:rsid w:val="00FA39DB"/>
    <w:rsid w:val="00FB1508"/>
    <w:rsid w:val="00FB37A0"/>
    <w:rsid w:val="00FB6C2C"/>
    <w:rsid w:val="00FC32D0"/>
    <w:rsid w:val="00FD0BBB"/>
    <w:rsid w:val="00FD183F"/>
    <w:rsid w:val="00FE0A3B"/>
    <w:rsid w:val="00FF0C43"/>
    <w:rsid w:val="00FF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DecisionInvitingPara">
    <w:name w:val="Decision Inviting Para."/>
    <w:basedOn w:val="Normal"/>
    <w:link w:val="DecisionInvitingParaChar"/>
    <w:rsid w:val="006B3422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2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3"/>
      </w:numPr>
    </w:pPr>
  </w:style>
  <w:style w:type="paragraph" w:customStyle="1" w:styleId="ONUMFS">
    <w:name w:val="ONUM FS"/>
    <w:basedOn w:val="BodyText"/>
    <w:rsid w:val="00676C5C"/>
    <w:pPr>
      <w:numPr>
        <w:numId w:val="4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DecisionInvitingParaChar">
    <w:name w:val="Decision Inviting Para. Char"/>
    <w:link w:val="DecisionInvitingPara"/>
    <w:rsid w:val="006B3422"/>
    <w:rPr>
      <w:rFonts w:ascii="Arial" w:hAnsi="Arial"/>
      <w:i/>
      <w:lang w:val="en-US" w:eastAsia="en-US" w:bidi="ar-SA"/>
    </w:rPr>
  </w:style>
  <w:style w:type="paragraph" w:customStyle="1" w:styleId="CharCharCharChar">
    <w:name w:val="Char Char Char Char"/>
    <w:basedOn w:val="Normal"/>
    <w:rsid w:val="006B3422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BalloonText">
    <w:name w:val="Balloon Text"/>
    <w:basedOn w:val="Normal"/>
    <w:link w:val="BalloonTextChar"/>
    <w:rsid w:val="000859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8596F"/>
    <w:rPr>
      <w:rFonts w:ascii="Tahoma" w:eastAsia="SimSun" w:hAnsi="Tahoma" w:cs="Tahoma"/>
      <w:sz w:val="16"/>
      <w:szCs w:val="16"/>
      <w:lang w:eastAsia="zh-CN"/>
    </w:rPr>
  </w:style>
  <w:style w:type="paragraph" w:styleId="PlainText">
    <w:name w:val="Plain Text"/>
    <w:basedOn w:val="Normal"/>
    <w:link w:val="PlainTextChar"/>
    <w:uiPriority w:val="99"/>
    <w:unhideWhenUsed/>
    <w:rsid w:val="00751B9A"/>
    <w:rPr>
      <w:rFonts w:ascii="Courier New" w:eastAsia="Calibri" w:hAnsi="Courier New" w:cs="Courier New"/>
      <w:szCs w:val="22"/>
      <w:lang w:eastAsia="en-US"/>
    </w:rPr>
  </w:style>
  <w:style w:type="character" w:customStyle="1" w:styleId="PlainTextChar">
    <w:name w:val="Plain Text Char"/>
    <w:link w:val="PlainText"/>
    <w:uiPriority w:val="99"/>
    <w:rsid w:val="00751B9A"/>
    <w:rPr>
      <w:rFonts w:ascii="Courier New" w:eastAsia="Calibri" w:hAnsi="Courier New" w:cs="Courier New"/>
      <w:sz w:val="22"/>
      <w:szCs w:val="22"/>
    </w:rPr>
  </w:style>
  <w:style w:type="paragraph" w:customStyle="1" w:styleId="Body1">
    <w:name w:val="Body 1"/>
    <w:rsid w:val="008456C9"/>
    <w:pPr>
      <w:outlineLvl w:val="0"/>
    </w:pPr>
    <w:rPr>
      <w:rFonts w:ascii="Arial" w:eastAsia="Arial Unicode MS" w:hAnsi="Arial"/>
      <w:color w:val="000000"/>
      <w:sz w:val="22"/>
      <w:u w:color="000000"/>
      <w:lang w:val="fr-FR" w:eastAsia="fr-FR"/>
    </w:rPr>
  </w:style>
  <w:style w:type="paragraph" w:customStyle="1" w:styleId="List0">
    <w:name w:val="List 0"/>
    <w:basedOn w:val="Normal"/>
    <w:semiHidden/>
    <w:rsid w:val="008456C9"/>
    <w:pPr>
      <w:numPr>
        <w:numId w:val="1"/>
      </w:numPr>
    </w:pPr>
    <w:rPr>
      <w:rFonts w:ascii="Times New Roman" w:eastAsia="Times New Roman" w:hAnsi="Times New Roman" w:cs="Times New Roman"/>
      <w:sz w:val="20"/>
      <w:lang w:val="fr-FR" w:eastAsia="fr-FR"/>
    </w:rPr>
  </w:style>
  <w:style w:type="paragraph" w:customStyle="1" w:styleId="List1">
    <w:name w:val="List 1"/>
    <w:basedOn w:val="Normal"/>
    <w:semiHidden/>
    <w:rsid w:val="008456C9"/>
    <w:pPr>
      <w:tabs>
        <w:tab w:val="num" w:pos="567"/>
      </w:tabs>
    </w:pPr>
    <w:rPr>
      <w:rFonts w:ascii="Times New Roman" w:eastAsia="Times New Roman" w:hAnsi="Times New Roman" w:cs="Times New Roman"/>
      <w:sz w:val="20"/>
      <w:lang w:val="fr-FR" w:eastAsia="fr-FR"/>
    </w:rPr>
  </w:style>
  <w:style w:type="paragraph" w:customStyle="1" w:styleId="List21">
    <w:name w:val="List 21"/>
    <w:basedOn w:val="Normal"/>
    <w:semiHidden/>
    <w:rsid w:val="008456C9"/>
    <w:pPr>
      <w:numPr>
        <w:numId w:val="5"/>
      </w:numPr>
    </w:pPr>
    <w:rPr>
      <w:rFonts w:ascii="Times New Roman" w:eastAsia="Times New Roman" w:hAnsi="Times New Roman" w:cs="Times New Roman"/>
      <w:sz w:val="20"/>
      <w:lang w:val="fr-FR" w:eastAsia="fr-FR"/>
    </w:rPr>
  </w:style>
  <w:style w:type="paragraph" w:styleId="ListParagraph">
    <w:name w:val="List Paragraph"/>
    <w:basedOn w:val="Normal"/>
    <w:uiPriority w:val="34"/>
    <w:qFormat/>
    <w:rsid w:val="00434A07"/>
    <w:pPr>
      <w:ind w:left="720"/>
      <w:contextualSpacing/>
    </w:pPr>
  </w:style>
  <w:style w:type="paragraph" w:customStyle="1" w:styleId="Styletexte">
    <w:name w:val="Style texte"/>
    <w:basedOn w:val="Normal"/>
    <w:link w:val="StyletexteChar"/>
    <w:rsid w:val="003A2247"/>
    <w:pPr>
      <w:spacing w:after="120"/>
      <w:jc w:val="both"/>
    </w:pPr>
    <w:rPr>
      <w:rFonts w:eastAsia="Times New Roman" w:cs="Times New Roman"/>
      <w:lang w:eastAsia="en-US"/>
    </w:rPr>
  </w:style>
  <w:style w:type="character" w:customStyle="1" w:styleId="StyletexteChar">
    <w:name w:val="Style texte Char"/>
    <w:basedOn w:val="DefaultParagraphFont"/>
    <w:link w:val="Styletexte"/>
    <w:rsid w:val="003A2247"/>
    <w:rPr>
      <w:rFonts w:ascii="Arial" w:hAnsi="Arial"/>
      <w:sz w:val="22"/>
    </w:rPr>
  </w:style>
  <w:style w:type="character" w:styleId="FootnoteReference">
    <w:name w:val="footnote reference"/>
    <w:basedOn w:val="DefaultParagraphFont"/>
    <w:rsid w:val="00384482"/>
    <w:rPr>
      <w:vertAlign w:val="superscript"/>
    </w:rPr>
  </w:style>
  <w:style w:type="character" w:customStyle="1" w:styleId="ONUMEChar">
    <w:name w:val="ONUM E Char"/>
    <w:link w:val="ONUME"/>
    <w:rsid w:val="00560153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rsid w:val="00FB37A0"/>
    <w:rPr>
      <w:color w:val="0000FF" w:themeColor="hyperlink"/>
      <w:u w:val="single"/>
    </w:rPr>
  </w:style>
  <w:style w:type="table" w:styleId="TableList4">
    <w:name w:val="Table List 4"/>
    <w:basedOn w:val="TableNormal"/>
    <w:rsid w:val="007E04DA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Grid">
    <w:name w:val="Table Grid"/>
    <w:basedOn w:val="TableNormal"/>
    <w:rsid w:val="00FF0C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F03C46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rsid w:val="00193D8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193D87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93D87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193D87"/>
    <w:rPr>
      <w:rFonts w:ascii="Arial" w:eastAsia="SimSun" w:hAnsi="Arial" w:cs="Arial"/>
      <w:b/>
      <w:bCs/>
      <w:sz w:val="1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customStyle="1" w:styleId="DecisionInvitingPara">
    <w:name w:val="Decision Inviting Para."/>
    <w:basedOn w:val="Normal"/>
    <w:link w:val="DecisionInvitingParaChar"/>
    <w:rsid w:val="006B3422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eastAsia="en-US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2"/>
      </w:numPr>
    </w:pPr>
  </w:style>
  <w:style w:type="paragraph" w:customStyle="1" w:styleId="ONUME">
    <w:name w:val="ONUM E"/>
    <w:basedOn w:val="BodyText"/>
    <w:link w:val="ONUMEChar"/>
    <w:rsid w:val="00676C5C"/>
    <w:pPr>
      <w:numPr>
        <w:numId w:val="3"/>
      </w:numPr>
    </w:pPr>
  </w:style>
  <w:style w:type="paragraph" w:customStyle="1" w:styleId="ONUMFS">
    <w:name w:val="ONUM FS"/>
    <w:basedOn w:val="BodyText"/>
    <w:rsid w:val="00676C5C"/>
    <w:pPr>
      <w:numPr>
        <w:numId w:val="4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customStyle="1" w:styleId="DecisionInvitingParaChar">
    <w:name w:val="Decision Inviting Para. Char"/>
    <w:link w:val="DecisionInvitingPara"/>
    <w:rsid w:val="006B3422"/>
    <w:rPr>
      <w:rFonts w:ascii="Arial" w:hAnsi="Arial"/>
      <w:i/>
      <w:lang w:val="en-US" w:eastAsia="en-US" w:bidi="ar-SA"/>
    </w:rPr>
  </w:style>
  <w:style w:type="paragraph" w:customStyle="1" w:styleId="CharCharCharChar">
    <w:name w:val="Char Char Char Char"/>
    <w:basedOn w:val="Normal"/>
    <w:rsid w:val="006B3422"/>
    <w:pPr>
      <w:spacing w:after="160" w:line="240" w:lineRule="exact"/>
    </w:pPr>
    <w:rPr>
      <w:rFonts w:ascii="Verdana" w:eastAsia="Times New Roman" w:hAnsi="Verdana" w:cs="Times New Roman"/>
      <w:sz w:val="20"/>
      <w:lang w:val="en-GB" w:eastAsia="en-US"/>
    </w:rPr>
  </w:style>
  <w:style w:type="paragraph" w:styleId="BalloonText">
    <w:name w:val="Balloon Text"/>
    <w:basedOn w:val="Normal"/>
    <w:link w:val="BalloonTextChar"/>
    <w:rsid w:val="000859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8596F"/>
    <w:rPr>
      <w:rFonts w:ascii="Tahoma" w:eastAsia="SimSun" w:hAnsi="Tahoma" w:cs="Tahoma"/>
      <w:sz w:val="16"/>
      <w:szCs w:val="16"/>
      <w:lang w:eastAsia="zh-CN"/>
    </w:rPr>
  </w:style>
  <w:style w:type="paragraph" w:styleId="PlainText">
    <w:name w:val="Plain Text"/>
    <w:basedOn w:val="Normal"/>
    <w:link w:val="PlainTextChar"/>
    <w:uiPriority w:val="99"/>
    <w:unhideWhenUsed/>
    <w:rsid w:val="00751B9A"/>
    <w:rPr>
      <w:rFonts w:ascii="Courier New" w:eastAsia="Calibri" w:hAnsi="Courier New" w:cs="Courier New"/>
      <w:szCs w:val="22"/>
      <w:lang w:eastAsia="en-US"/>
    </w:rPr>
  </w:style>
  <w:style w:type="character" w:customStyle="1" w:styleId="PlainTextChar">
    <w:name w:val="Plain Text Char"/>
    <w:link w:val="PlainText"/>
    <w:uiPriority w:val="99"/>
    <w:rsid w:val="00751B9A"/>
    <w:rPr>
      <w:rFonts w:ascii="Courier New" w:eastAsia="Calibri" w:hAnsi="Courier New" w:cs="Courier New"/>
      <w:sz w:val="22"/>
      <w:szCs w:val="22"/>
    </w:rPr>
  </w:style>
  <w:style w:type="paragraph" w:customStyle="1" w:styleId="Body1">
    <w:name w:val="Body 1"/>
    <w:rsid w:val="008456C9"/>
    <w:pPr>
      <w:outlineLvl w:val="0"/>
    </w:pPr>
    <w:rPr>
      <w:rFonts w:ascii="Arial" w:eastAsia="Arial Unicode MS" w:hAnsi="Arial"/>
      <w:color w:val="000000"/>
      <w:sz w:val="22"/>
      <w:u w:color="000000"/>
      <w:lang w:val="fr-FR" w:eastAsia="fr-FR"/>
    </w:rPr>
  </w:style>
  <w:style w:type="paragraph" w:customStyle="1" w:styleId="List0">
    <w:name w:val="List 0"/>
    <w:basedOn w:val="Normal"/>
    <w:semiHidden/>
    <w:rsid w:val="008456C9"/>
    <w:pPr>
      <w:numPr>
        <w:numId w:val="1"/>
      </w:numPr>
    </w:pPr>
    <w:rPr>
      <w:rFonts w:ascii="Times New Roman" w:eastAsia="Times New Roman" w:hAnsi="Times New Roman" w:cs="Times New Roman"/>
      <w:sz w:val="20"/>
      <w:lang w:val="fr-FR" w:eastAsia="fr-FR"/>
    </w:rPr>
  </w:style>
  <w:style w:type="paragraph" w:customStyle="1" w:styleId="List1">
    <w:name w:val="List 1"/>
    <w:basedOn w:val="Normal"/>
    <w:semiHidden/>
    <w:rsid w:val="008456C9"/>
    <w:pPr>
      <w:tabs>
        <w:tab w:val="num" w:pos="567"/>
      </w:tabs>
    </w:pPr>
    <w:rPr>
      <w:rFonts w:ascii="Times New Roman" w:eastAsia="Times New Roman" w:hAnsi="Times New Roman" w:cs="Times New Roman"/>
      <w:sz w:val="20"/>
      <w:lang w:val="fr-FR" w:eastAsia="fr-FR"/>
    </w:rPr>
  </w:style>
  <w:style w:type="paragraph" w:customStyle="1" w:styleId="List21">
    <w:name w:val="List 21"/>
    <w:basedOn w:val="Normal"/>
    <w:semiHidden/>
    <w:rsid w:val="008456C9"/>
    <w:pPr>
      <w:numPr>
        <w:numId w:val="5"/>
      </w:numPr>
    </w:pPr>
    <w:rPr>
      <w:rFonts w:ascii="Times New Roman" w:eastAsia="Times New Roman" w:hAnsi="Times New Roman" w:cs="Times New Roman"/>
      <w:sz w:val="20"/>
      <w:lang w:val="fr-FR" w:eastAsia="fr-FR"/>
    </w:rPr>
  </w:style>
  <w:style w:type="paragraph" w:styleId="ListParagraph">
    <w:name w:val="List Paragraph"/>
    <w:basedOn w:val="Normal"/>
    <w:uiPriority w:val="34"/>
    <w:qFormat/>
    <w:rsid w:val="00434A07"/>
    <w:pPr>
      <w:ind w:left="720"/>
      <w:contextualSpacing/>
    </w:pPr>
  </w:style>
  <w:style w:type="paragraph" w:customStyle="1" w:styleId="Styletexte">
    <w:name w:val="Style texte"/>
    <w:basedOn w:val="Normal"/>
    <w:link w:val="StyletexteChar"/>
    <w:rsid w:val="003A2247"/>
    <w:pPr>
      <w:spacing w:after="120"/>
      <w:jc w:val="both"/>
    </w:pPr>
    <w:rPr>
      <w:rFonts w:eastAsia="Times New Roman" w:cs="Times New Roman"/>
      <w:lang w:eastAsia="en-US"/>
    </w:rPr>
  </w:style>
  <w:style w:type="character" w:customStyle="1" w:styleId="StyletexteChar">
    <w:name w:val="Style texte Char"/>
    <w:basedOn w:val="DefaultParagraphFont"/>
    <w:link w:val="Styletexte"/>
    <w:rsid w:val="003A2247"/>
    <w:rPr>
      <w:rFonts w:ascii="Arial" w:hAnsi="Arial"/>
      <w:sz w:val="22"/>
    </w:rPr>
  </w:style>
  <w:style w:type="character" w:styleId="FootnoteReference">
    <w:name w:val="footnote reference"/>
    <w:basedOn w:val="DefaultParagraphFont"/>
    <w:rsid w:val="00384482"/>
    <w:rPr>
      <w:vertAlign w:val="superscript"/>
    </w:rPr>
  </w:style>
  <w:style w:type="character" w:customStyle="1" w:styleId="ONUMEChar">
    <w:name w:val="ONUM E Char"/>
    <w:link w:val="ONUME"/>
    <w:rsid w:val="00560153"/>
    <w:rPr>
      <w:rFonts w:ascii="Arial" w:eastAsia="SimSun" w:hAnsi="Arial" w:cs="Arial"/>
      <w:sz w:val="22"/>
      <w:lang w:eastAsia="zh-CN"/>
    </w:rPr>
  </w:style>
  <w:style w:type="character" w:styleId="Hyperlink">
    <w:name w:val="Hyperlink"/>
    <w:basedOn w:val="DefaultParagraphFont"/>
    <w:rsid w:val="00FB37A0"/>
    <w:rPr>
      <w:color w:val="0000FF" w:themeColor="hyperlink"/>
      <w:u w:val="single"/>
    </w:rPr>
  </w:style>
  <w:style w:type="table" w:styleId="TableList4">
    <w:name w:val="Table List 4"/>
    <w:basedOn w:val="TableNormal"/>
    <w:rsid w:val="007E04DA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Grid">
    <w:name w:val="Table Grid"/>
    <w:basedOn w:val="TableNormal"/>
    <w:rsid w:val="00FF0C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F03C46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rsid w:val="00193D8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193D87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193D87"/>
    <w:rPr>
      <w:rFonts w:ascii="Arial" w:eastAsia="SimSun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193D87"/>
    <w:rPr>
      <w:rFonts w:ascii="Arial" w:eastAsia="SimSun" w:hAnsi="Arial" w:cs="Arial"/>
      <w:b/>
      <w:bCs/>
      <w:sz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47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369C4-7124-4FE7-B1CF-F081A560F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6</Pages>
  <Words>1739</Words>
  <Characters>11051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WO/PBC/21/15</vt:lpstr>
    </vt:vector>
  </TitlesOfParts>
  <Company>WIPO</Company>
  <LinksUpToDate>false</LinksUpToDate>
  <CharactersWithSpaces>12765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WO/PBC/21/15</dc:title>
  <dc:subject>language policy</dc:subject>
  <dc:creator>Netter</dc:creator>
  <cp:lastModifiedBy>RIOUKHINE Sergey</cp:lastModifiedBy>
  <cp:revision>13</cp:revision>
  <cp:lastPrinted>2014-07-21T08:45:00Z</cp:lastPrinted>
  <dcterms:created xsi:type="dcterms:W3CDTF">2014-07-29T06:23:00Z</dcterms:created>
  <dcterms:modified xsi:type="dcterms:W3CDTF">2014-07-29T11:51:00Z</dcterms:modified>
  <cp:category>pbc 21 document</cp:category>
</cp:coreProperties>
</file>