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3036" w:rsidRPr="008B2CC1" w:rsidTr="0075521F">
        <w:tc>
          <w:tcPr>
            <w:tcW w:w="4513" w:type="dxa"/>
            <w:tcBorders>
              <w:bottom w:val="single" w:sz="4" w:space="0" w:color="auto"/>
            </w:tcBorders>
            <w:tcMar>
              <w:bottom w:w="170" w:type="dxa"/>
            </w:tcMar>
          </w:tcPr>
          <w:p w:rsidR="00463036" w:rsidRPr="008B2CC1" w:rsidRDefault="00463036" w:rsidP="0075521F">
            <w:pPr>
              <w:jc w:val="both"/>
            </w:pPr>
          </w:p>
        </w:tc>
        <w:tc>
          <w:tcPr>
            <w:tcW w:w="4337" w:type="dxa"/>
            <w:tcBorders>
              <w:bottom w:val="single" w:sz="4" w:space="0" w:color="auto"/>
            </w:tcBorders>
            <w:tcMar>
              <w:left w:w="0" w:type="dxa"/>
              <w:bottom w:w="170" w:type="dxa"/>
              <w:right w:w="0" w:type="dxa"/>
            </w:tcMar>
          </w:tcPr>
          <w:p w:rsidR="00463036" w:rsidRPr="008B2CC1" w:rsidRDefault="00D67BB1" w:rsidP="0075521F">
            <w:pPr>
              <w:jc w:val="both"/>
            </w:pPr>
            <w:r>
              <w:rPr>
                <w:noProof/>
                <w:lang w:eastAsia="en-US"/>
              </w:rPr>
              <w:drawing>
                <wp:inline distT="0" distB="0" distL="0" distR="0">
                  <wp:extent cx="1955800" cy="1441450"/>
                  <wp:effectExtent l="0" t="0" r="6350" b="6350"/>
                  <wp:docPr id="1"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800" cy="144145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463036" w:rsidRPr="008B2CC1" w:rsidRDefault="00463036" w:rsidP="0075521F">
            <w:pPr>
              <w:jc w:val="both"/>
            </w:pPr>
            <w:r>
              <w:rPr>
                <w:b/>
                <w:sz w:val="40"/>
                <w:szCs w:val="40"/>
              </w:rPr>
              <w:t>R</w:t>
            </w:r>
          </w:p>
        </w:tc>
      </w:tr>
      <w:tr w:rsidR="00463036" w:rsidRPr="001832A6" w:rsidTr="0075521F">
        <w:trPr>
          <w:trHeight w:hRule="exact" w:val="549"/>
        </w:trPr>
        <w:tc>
          <w:tcPr>
            <w:tcW w:w="9356" w:type="dxa"/>
            <w:gridSpan w:val="3"/>
            <w:tcBorders>
              <w:top w:val="single" w:sz="4" w:space="0" w:color="auto"/>
            </w:tcBorders>
            <w:tcMar>
              <w:top w:w="170" w:type="dxa"/>
              <w:left w:w="0" w:type="dxa"/>
              <w:right w:w="0" w:type="dxa"/>
            </w:tcMar>
            <w:vAlign w:val="bottom"/>
          </w:tcPr>
          <w:p w:rsidR="00463036" w:rsidRPr="0090731E" w:rsidRDefault="00463036" w:rsidP="001031DF">
            <w:pPr>
              <w:jc w:val="right"/>
              <w:rPr>
                <w:rFonts w:ascii="Arial Black" w:hAnsi="Arial Black"/>
                <w:caps/>
                <w:sz w:val="15"/>
              </w:rPr>
            </w:pPr>
            <w:r>
              <w:rPr>
                <w:rFonts w:ascii="Arial Black" w:hAnsi="Arial Black"/>
                <w:caps/>
                <w:sz w:val="15"/>
              </w:rPr>
              <w:t xml:space="preserve">WO/PBC/22/15 </w:t>
            </w:r>
            <w:r w:rsidRPr="0090731E">
              <w:rPr>
                <w:rFonts w:ascii="Arial Black" w:hAnsi="Arial Black"/>
                <w:caps/>
                <w:sz w:val="15"/>
              </w:rPr>
              <w:t xml:space="preserve">   </w:t>
            </w:r>
          </w:p>
        </w:tc>
      </w:tr>
      <w:tr w:rsidR="00463036" w:rsidRPr="001832A6" w:rsidTr="0075521F">
        <w:trPr>
          <w:trHeight w:hRule="exact" w:val="170"/>
        </w:trPr>
        <w:tc>
          <w:tcPr>
            <w:tcW w:w="9356" w:type="dxa"/>
            <w:gridSpan w:val="3"/>
            <w:noWrap/>
            <w:tcMar>
              <w:left w:w="0" w:type="dxa"/>
              <w:right w:w="0" w:type="dxa"/>
            </w:tcMar>
            <w:vAlign w:val="bottom"/>
          </w:tcPr>
          <w:p w:rsidR="00463036" w:rsidRPr="00D331DD" w:rsidRDefault="00463036" w:rsidP="001031DF">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lang w:val="ru-RU"/>
              </w:rPr>
              <w:t>АНГЛИЙСКИЙ</w:t>
            </w:r>
          </w:p>
        </w:tc>
      </w:tr>
      <w:tr w:rsidR="00463036" w:rsidRPr="001832A6" w:rsidTr="0075521F">
        <w:trPr>
          <w:trHeight w:hRule="exact" w:val="198"/>
        </w:trPr>
        <w:tc>
          <w:tcPr>
            <w:tcW w:w="9356" w:type="dxa"/>
            <w:gridSpan w:val="3"/>
            <w:tcMar>
              <w:left w:w="0" w:type="dxa"/>
              <w:right w:w="0" w:type="dxa"/>
            </w:tcMar>
            <w:vAlign w:val="bottom"/>
          </w:tcPr>
          <w:p w:rsidR="00463036" w:rsidRPr="00D331DD" w:rsidRDefault="00463036" w:rsidP="001031DF">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27</w:t>
            </w:r>
            <w:r>
              <w:rPr>
                <w:rFonts w:ascii="Arial Black" w:hAnsi="Arial Black"/>
                <w:caps/>
                <w:sz w:val="15"/>
                <w:lang w:val="ru-RU"/>
              </w:rPr>
              <w:t xml:space="preserve"> ИЮНЯ</w:t>
            </w:r>
            <w:r>
              <w:rPr>
                <w:rFonts w:ascii="Arial Black" w:hAnsi="Arial Black"/>
                <w:caps/>
                <w:sz w:val="15"/>
              </w:rPr>
              <w:t xml:space="preserve"> </w:t>
            </w:r>
            <w:smartTag w:uri="urn:schemas-microsoft-com:office:smarttags" w:element="metricconverter">
              <w:smartTagPr>
                <w:attr w:name="ProductID" w:val="2014 г"/>
              </w:smartTagPr>
              <w:r>
                <w:rPr>
                  <w:rFonts w:ascii="Arial Black" w:hAnsi="Arial Black"/>
                  <w:caps/>
                  <w:sz w:val="15"/>
                </w:rPr>
                <w:t>2014</w:t>
              </w:r>
              <w:r>
                <w:rPr>
                  <w:rFonts w:ascii="Arial Black" w:hAnsi="Arial Black"/>
                  <w:caps/>
                  <w:sz w:val="15"/>
                  <w:lang w:val="ru-RU"/>
                </w:rPr>
                <w:t xml:space="preserve"> Г</w:t>
              </w:r>
            </w:smartTag>
            <w:r>
              <w:rPr>
                <w:rFonts w:ascii="Arial Black" w:hAnsi="Arial Black"/>
                <w:caps/>
                <w:sz w:val="15"/>
                <w:lang w:val="ru-RU"/>
              </w:rPr>
              <w:t>.</w:t>
            </w:r>
          </w:p>
        </w:tc>
      </w:tr>
    </w:tbl>
    <w:p w:rsidR="00463036" w:rsidRPr="008B2CC1" w:rsidRDefault="00463036" w:rsidP="0075521F">
      <w:pPr>
        <w:jc w:val="both"/>
      </w:pPr>
    </w:p>
    <w:p w:rsidR="00463036" w:rsidRDefault="00463036" w:rsidP="0075521F">
      <w:pPr>
        <w:jc w:val="both"/>
      </w:pPr>
      <w:r>
        <w:rPr>
          <w:b/>
          <w:sz w:val="28"/>
          <w:szCs w:val="28"/>
          <w:lang w:val="ru-RU"/>
        </w:rPr>
        <w:t>Комитет по программе и бюджету</w:t>
      </w:r>
    </w:p>
    <w:p w:rsidR="00463036" w:rsidRDefault="00463036" w:rsidP="0075521F">
      <w:pPr>
        <w:jc w:val="both"/>
      </w:pPr>
    </w:p>
    <w:p w:rsidR="00463036" w:rsidRDefault="00463036" w:rsidP="0075521F">
      <w:pPr>
        <w:jc w:val="both"/>
      </w:pPr>
    </w:p>
    <w:p w:rsidR="00463036" w:rsidRDefault="00463036" w:rsidP="0075521F">
      <w:pPr>
        <w:jc w:val="both"/>
        <w:rPr>
          <w:b/>
          <w:sz w:val="24"/>
          <w:szCs w:val="24"/>
          <w:lang w:val="ru-RU"/>
        </w:rPr>
      </w:pPr>
      <w:r>
        <w:rPr>
          <w:b/>
          <w:sz w:val="24"/>
          <w:szCs w:val="24"/>
          <w:lang w:val="ru-RU"/>
        </w:rPr>
        <w:t>Двадцать вторая сессия</w:t>
      </w:r>
    </w:p>
    <w:p w:rsidR="00463036" w:rsidRDefault="00463036" w:rsidP="0075521F">
      <w:pPr>
        <w:jc w:val="both"/>
      </w:pPr>
      <w:r>
        <w:rPr>
          <w:b/>
          <w:sz w:val="24"/>
          <w:szCs w:val="24"/>
          <w:lang w:val="ru-RU"/>
        </w:rPr>
        <w:t>Женева</w:t>
      </w:r>
      <w:r>
        <w:rPr>
          <w:b/>
          <w:sz w:val="24"/>
          <w:szCs w:val="24"/>
        </w:rPr>
        <w:t xml:space="preserve">, 1 – 5 </w:t>
      </w:r>
      <w:r>
        <w:rPr>
          <w:b/>
          <w:sz w:val="24"/>
          <w:szCs w:val="24"/>
          <w:lang w:val="ru-RU"/>
        </w:rPr>
        <w:t>сентября</w:t>
      </w:r>
      <w:r>
        <w:rPr>
          <w:b/>
          <w:sz w:val="24"/>
          <w:szCs w:val="24"/>
        </w:rPr>
        <w:t xml:space="preserve"> </w:t>
      </w:r>
      <w:smartTag w:uri="urn:schemas-microsoft-com:office:smarttags" w:element="metricconverter">
        <w:smartTagPr>
          <w:attr w:name="ProductID" w:val="2014 г"/>
        </w:smartTagPr>
        <w:r>
          <w:rPr>
            <w:b/>
            <w:sz w:val="24"/>
            <w:szCs w:val="24"/>
          </w:rPr>
          <w:t xml:space="preserve">2014 </w:t>
        </w:r>
        <w:r>
          <w:rPr>
            <w:b/>
            <w:sz w:val="24"/>
            <w:szCs w:val="24"/>
            <w:lang w:val="ru-RU"/>
          </w:rPr>
          <w:t>г</w:t>
        </w:r>
      </w:smartTag>
      <w:r>
        <w:rPr>
          <w:b/>
          <w:sz w:val="24"/>
          <w:szCs w:val="24"/>
          <w:lang w:val="ru-RU"/>
        </w:rPr>
        <w:t>.</w:t>
      </w:r>
    </w:p>
    <w:p w:rsidR="00463036" w:rsidRDefault="00463036" w:rsidP="0075521F">
      <w:pPr>
        <w:jc w:val="both"/>
      </w:pPr>
    </w:p>
    <w:p w:rsidR="00463036" w:rsidRDefault="00463036" w:rsidP="0075521F">
      <w:pPr>
        <w:jc w:val="both"/>
      </w:pPr>
    </w:p>
    <w:p w:rsidR="00463036" w:rsidRDefault="00463036" w:rsidP="0075521F">
      <w:pPr>
        <w:jc w:val="both"/>
      </w:pPr>
    </w:p>
    <w:p w:rsidR="00463036" w:rsidRDefault="00463036" w:rsidP="007866CC">
      <w:pPr>
        <w:rPr>
          <w:lang w:val="ru-RU"/>
        </w:rPr>
      </w:pPr>
      <w:r>
        <w:rPr>
          <w:caps/>
          <w:sz w:val="24"/>
          <w:lang w:val="ru-RU"/>
        </w:rPr>
        <w:t>ОТЧЕТ О ХОДЕ ВНЕДРЕНИЯ ВСЕОБЪЕМЛЮЩЕЙ КОМПЛЕКСНОЙ СИСТЕМЫ ПЛАНИРОВАНИЯ ОБЩЕОРГАНИЗАЦИОННЫХ РЕСУРСОВ (ПОР)</w:t>
      </w:r>
    </w:p>
    <w:p w:rsidR="00463036" w:rsidRDefault="00463036" w:rsidP="0075521F">
      <w:pPr>
        <w:jc w:val="both"/>
        <w:rPr>
          <w:lang w:val="ru-RU"/>
        </w:rPr>
      </w:pPr>
    </w:p>
    <w:p w:rsidR="00463036" w:rsidRDefault="00463036" w:rsidP="0075521F">
      <w:pPr>
        <w:jc w:val="both"/>
      </w:pPr>
      <w:r>
        <w:rPr>
          <w:i/>
          <w:lang w:val="ru-RU"/>
        </w:rPr>
        <w:t>подготовлен Секретариатом</w:t>
      </w:r>
    </w:p>
    <w:p w:rsidR="00463036" w:rsidRDefault="00463036" w:rsidP="0075521F">
      <w:pPr>
        <w:jc w:val="both"/>
      </w:pPr>
    </w:p>
    <w:p w:rsidR="00463036" w:rsidRDefault="00463036" w:rsidP="0075521F">
      <w:pPr>
        <w:jc w:val="both"/>
      </w:pPr>
    </w:p>
    <w:p w:rsidR="00463036" w:rsidRDefault="00463036" w:rsidP="001F32D4">
      <w:pPr>
        <w:tabs>
          <w:tab w:val="left" w:pos="567"/>
        </w:tabs>
        <w:jc w:val="both"/>
      </w:pPr>
      <w:smartTag w:uri="urn:schemas-microsoft-com:office:smarttags" w:element="place">
        <w:r>
          <w:rPr>
            <w:b/>
            <w:bCs/>
          </w:rPr>
          <w:t>I.</w:t>
        </w:r>
      </w:smartTag>
      <w:r>
        <w:rPr>
          <w:b/>
          <w:bCs/>
        </w:rPr>
        <w:tab/>
      </w:r>
      <w:r>
        <w:rPr>
          <w:b/>
          <w:bCs/>
          <w:lang w:val="ru-RU"/>
        </w:rPr>
        <w:t>ВВЕДЕНИЕ</w:t>
      </w:r>
    </w:p>
    <w:p w:rsidR="00463036" w:rsidRDefault="00463036" w:rsidP="0075521F">
      <w:pPr>
        <w:jc w:val="both"/>
      </w:pPr>
    </w:p>
    <w:p w:rsidR="00463036" w:rsidRDefault="00463036" w:rsidP="007866CC">
      <w:pPr>
        <w:pStyle w:val="ONUME"/>
        <w:numPr>
          <w:ilvl w:val="0"/>
          <w:numId w:val="29"/>
        </w:numPr>
        <w:suppressAutoHyphens/>
        <w:rPr>
          <w:lang w:val="ru-RU"/>
        </w:rPr>
      </w:pPr>
      <w:r>
        <w:rPr>
          <w:lang w:val="ru-RU"/>
        </w:rPr>
        <w:t xml:space="preserve">На сорок восьмой сессии Ассамблей государств-членов ВОИС в сентябре </w:t>
      </w:r>
      <w:smartTag w:uri="urn:schemas-microsoft-com:office:smarttags" w:element="metricconverter">
        <w:smartTagPr>
          <w:attr w:name="ProductID" w:val="2013 г"/>
        </w:smartTagPr>
        <w:r>
          <w:rPr>
            <w:lang w:val="ru-RU"/>
          </w:rPr>
          <w:t>2010</w:t>
        </w:r>
        <w:r>
          <w:t> </w:t>
        </w:r>
        <w:r>
          <w:rPr>
            <w:lang w:val="ru-RU"/>
          </w:rPr>
          <w:t>г</w:t>
        </w:r>
      </w:smartTag>
      <w:r>
        <w:rPr>
          <w:lang w:val="ru-RU"/>
        </w:rPr>
        <w:t>. было утверждено предложение Секретариата о внедрении всеобъемлющей комплексной системы планирования общеорганизационных ресурсов (ПОР) (документы</w:t>
      </w:r>
      <w:r>
        <w:t> WO</w:t>
      </w:r>
      <w:r>
        <w:rPr>
          <w:lang w:val="ru-RU"/>
        </w:rPr>
        <w:t>/</w:t>
      </w:r>
      <w:r>
        <w:t>PBC</w:t>
      </w:r>
      <w:r>
        <w:rPr>
          <w:lang w:val="ru-RU"/>
        </w:rPr>
        <w:t xml:space="preserve">/15/17 и </w:t>
      </w:r>
      <w:r>
        <w:t>A</w:t>
      </w:r>
      <w:r>
        <w:rPr>
          <w:lang w:val="ru-RU"/>
        </w:rPr>
        <w:t>/48/14) в целях:  (</w:t>
      </w:r>
      <w:r>
        <w:t>i</w:t>
      </w:r>
      <w:r>
        <w:rPr>
          <w:lang w:val="ru-RU"/>
        </w:rPr>
        <w:t>)</w:t>
      </w:r>
      <w:r>
        <w:t> </w:t>
      </w:r>
      <w:r>
        <w:rPr>
          <w:lang w:val="ru-RU"/>
        </w:rPr>
        <w:t>модернизации основных административных, управленческих и ориентированных на потребителя функций ВОИС;  (</w:t>
      </w:r>
      <w:r>
        <w:t>ii</w:t>
      </w:r>
      <w:r>
        <w:rPr>
          <w:lang w:val="ru-RU"/>
        </w:rPr>
        <w:t>)</w:t>
      </w:r>
      <w:r>
        <w:t> </w:t>
      </w:r>
      <w:r>
        <w:rPr>
          <w:lang w:val="ru-RU"/>
        </w:rPr>
        <w:t>повышения эффективности и производительности административно-управленческих процессов ВОИС;  и (</w:t>
      </w:r>
      <w:r>
        <w:t>iii</w:t>
      </w:r>
      <w:r>
        <w:rPr>
          <w:lang w:val="ru-RU"/>
        </w:rPr>
        <w:t>) повышения способности организации представлять более качественную информацию государствам-членам, партнерам и руководству.</w:t>
      </w:r>
    </w:p>
    <w:p w:rsidR="00463036" w:rsidRPr="00B34387" w:rsidRDefault="00463036" w:rsidP="007866CC">
      <w:pPr>
        <w:pStyle w:val="ONUME"/>
        <w:numPr>
          <w:ilvl w:val="0"/>
          <w:numId w:val="29"/>
        </w:numPr>
        <w:suppressAutoHyphens/>
        <w:rPr>
          <w:lang w:val="ru-RU"/>
        </w:rPr>
      </w:pPr>
      <w:r>
        <w:rPr>
          <w:lang w:val="ru-RU"/>
        </w:rPr>
        <w:t xml:space="preserve">Настоящий документ дополняет отчеты о ходе работе,  которые представлялись ранее Комитету по программе и бюджету (КПБ), и преследует цель предоставить государствам-членам информацию о проделанной работе, достигнутых результатах и  использовании бюджетных средств по линии портфеля проектов ПОР за период с июня </w:t>
      </w:r>
      <w:smartTag w:uri="urn:schemas-microsoft-com:office:smarttags" w:element="metricconverter">
        <w:smartTagPr>
          <w:attr w:name="ProductID" w:val="2013 г"/>
        </w:smartTagPr>
        <w:r>
          <w:rPr>
            <w:lang w:val="ru-RU"/>
          </w:rPr>
          <w:t>2013 г</w:t>
        </w:r>
      </w:smartTag>
      <w:r>
        <w:rPr>
          <w:lang w:val="ru-RU"/>
        </w:rPr>
        <w:t xml:space="preserve">. по май </w:t>
      </w:r>
      <w:smartTag w:uri="urn:schemas-microsoft-com:office:smarttags" w:element="metricconverter">
        <w:smartTagPr>
          <w:attr w:name="ProductID" w:val="2013 г"/>
        </w:smartTagPr>
        <w:r>
          <w:rPr>
            <w:lang w:val="ru-RU"/>
          </w:rPr>
          <w:t>2014 г</w:t>
        </w:r>
      </w:smartTag>
      <w:r>
        <w:rPr>
          <w:lang w:val="ru-RU"/>
        </w:rPr>
        <w:t xml:space="preserve">.  </w:t>
      </w:r>
    </w:p>
    <w:p w:rsidR="00463036" w:rsidRDefault="00463036" w:rsidP="007866CC">
      <w:pPr>
        <w:pStyle w:val="Heading1"/>
        <w:numPr>
          <w:ilvl w:val="0"/>
          <w:numId w:val="28"/>
        </w:numPr>
        <w:suppressAutoHyphens/>
        <w:rPr>
          <w:lang w:val="ru-RU"/>
        </w:rPr>
      </w:pPr>
      <w:r>
        <w:t>iI</w:t>
      </w:r>
      <w:r>
        <w:rPr>
          <w:lang w:val="ru-RU"/>
        </w:rPr>
        <w:t>.</w:t>
      </w:r>
      <w:r>
        <w:rPr>
          <w:lang w:val="ru-RU"/>
        </w:rPr>
        <w:tab/>
        <w:t xml:space="preserve">цели, охват и применяемый Подход – справочная информация </w:t>
      </w:r>
    </w:p>
    <w:p w:rsidR="00463036" w:rsidRDefault="00463036" w:rsidP="0075521F">
      <w:pPr>
        <w:jc w:val="both"/>
        <w:rPr>
          <w:lang w:val="ru-RU"/>
        </w:rPr>
      </w:pPr>
    </w:p>
    <w:p w:rsidR="00463036" w:rsidRDefault="00463036" w:rsidP="007866CC">
      <w:pPr>
        <w:pStyle w:val="ONUME"/>
        <w:numPr>
          <w:ilvl w:val="0"/>
          <w:numId w:val="29"/>
        </w:numPr>
        <w:suppressAutoHyphens/>
        <w:rPr>
          <w:lang w:val="ru-RU"/>
        </w:rPr>
      </w:pPr>
      <w:r w:rsidRPr="001031DF">
        <w:rPr>
          <w:lang w:val="ru-RU"/>
        </w:rPr>
        <w:t xml:space="preserve">Система ПОР внедряется посредством осуществления портфеля взаимосвязанных проектов.  </w:t>
      </w:r>
    </w:p>
    <w:p w:rsidR="00463036" w:rsidRPr="001031DF" w:rsidRDefault="00463036" w:rsidP="007866CC">
      <w:pPr>
        <w:pStyle w:val="ONUME"/>
        <w:numPr>
          <w:ilvl w:val="0"/>
          <w:numId w:val="29"/>
        </w:numPr>
        <w:suppressAutoHyphens/>
        <w:rPr>
          <w:lang w:val="ru-RU"/>
        </w:rPr>
      </w:pPr>
      <w:r w:rsidRPr="001031DF">
        <w:rPr>
          <w:lang w:val="ru-RU"/>
        </w:rPr>
        <w:t xml:space="preserve">Первая группа проектов направлена на обеспечение ВОИС комплексным набором инструментов, способствующих укреплению системы управления людскими ресурсами (УЛР), включая управление штатным расписанием, оформление пособий и льгот, </w:t>
      </w:r>
      <w:r>
        <w:rPr>
          <w:lang w:val="ru-RU"/>
        </w:rPr>
        <w:t>начисление заработной платы, най</w:t>
      </w:r>
      <w:r w:rsidRPr="001031DF">
        <w:rPr>
          <w:lang w:val="ru-RU"/>
        </w:rPr>
        <w:t xml:space="preserve">м персонала, служебную деятельность сотрудников, обучение и профессиональный рост. </w:t>
      </w:r>
    </w:p>
    <w:p w:rsidR="00463036" w:rsidRDefault="00463036" w:rsidP="007866CC">
      <w:pPr>
        <w:pStyle w:val="ONUME"/>
        <w:numPr>
          <w:ilvl w:val="0"/>
          <w:numId w:val="29"/>
        </w:numPr>
        <w:suppressAutoHyphens/>
        <w:rPr>
          <w:lang w:val="ru-RU"/>
        </w:rPr>
      </w:pPr>
      <w:r>
        <w:rPr>
          <w:lang w:val="ru-RU"/>
        </w:rPr>
        <w:lastRenderedPageBreak/>
        <w:t xml:space="preserve">Вторая группа проектов призвана обеспечить ВОИС набором инструментов для внедрения системы управления, ориентированного на конкретные результаты (УКР), </w:t>
      </w:r>
      <w:r w:rsidRPr="00AA51F5">
        <w:rPr>
          <w:szCs w:val="22"/>
          <w:lang w:val="ru-RU"/>
        </w:rPr>
        <w:t>включая двухлетнее планирование, планирование работы на год, мониторинг осуществления планов работы, оценку служебной деятельности и отчетность.  В поддержку системы управления общеорганизационной деятельностью (УОД) планируется внедр</w:t>
      </w:r>
      <w:r>
        <w:rPr>
          <w:szCs w:val="22"/>
          <w:lang w:val="ru-RU"/>
        </w:rPr>
        <w:t>ить</w:t>
      </w:r>
      <w:r w:rsidRPr="00AA51F5">
        <w:rPr>
          <w:szCs w:val="22"/>
          <w:lang w:val="ru-RU"/>
        </w:rPr>
        <w:t xml:space="preserve"> </w:t>
      </w:r>
      <w:r w:rsidRPr="00AA51F5">
        <w:rPr>
          <w:rFonts w:eastAsia="ArialMT"/>
          <w:szCs w:val="22"/>
          <w:lang w:val="ru-RU"/>
        </w:rPr>
        <w:t>аналитическ</w:t>
      </w:r>
      <w:r>
        <w:rPr>
          <w:rFonts w:eastAsia="ArialMT"/>
          <w:szCs w:val="22"/>
          <w:lang w:val="ru-RU"/>
        </w:rPr>
        <w:t>ий</w:t>
      </w:r>
      <w:r w:rsidRPr="00AA51F5">
        <w:rPr>
          <w:szCs w:val="22"/>
          <w:lang w:val="ru-RU"/>
        </w:rPr>
        <w:t xml:space="preserve"> </w:t>
      </w:r>
      <w:r w:rsidRPr="00AA51F5">
        <w:rPr>
          <w:rFonts w:eastAsia="ArialMT"/>
          <w:szCs w:val="22"/>
          <w:lang w:val="ru-RU"/>
        </w:rPr>
        <w:t>инструмент</w:t>
      </w:r>
      <w:r w:rsidRPr="00AA51F5">
        <w:rPr>
          <w:szCs w:val="22"/>
          <w:lang w:val="ru-RU"/>
        </w:rPr>
        <w:t xml:space="preserve"> –</w:t>
      </w:r>
      <w:r w:rsidRPr="00AA51F5">
        <w:rPr>
          <w:rFonts w:ascii="ArialMT" w:hAnsi="ArialMT"/>
          <w:szCs w:val="22"/>
          <w:lang w:val="ru-RU"/>
        </w:rPr>
        <w:t xml:space="preserve"> </w:t>
      </w:r>
      <w:r>
        <w:rPr>
          <w:szCs w:val="22"/>
          <w:lang w:val="ru-RU"/>
        </w:rPr>
        <w:t>систему</w:t>
      </w:r>
      <w:r w:rsidRPr="00AA51F5">
        <w:rPr>
          <w:szCs w:val="22"/>
          <w:lang w:val="ru-RU"/>
        </w:rPr>
        <w:t xml:space="preserve"> информационно-аналитического обеспечения (ИАО). По мере осуществления проектов</w:t>
      </w:r>
      <w:r>
        <w:rPr>
          <w:lang w:val="ru-RU"/>
        </w:rPr>
        <w:t xml:space="preserve"> в рамках всех групп в системе ПОР будет накапливаться все больший объем данных, и инструмент ИАО будет обеспечивать постепенное совершенствование процесса представления отчетов государствам-членам, руководству и сотрудникам о деятельности организации, достигнутых результатах, а также </w:t>
      </w:r>
      <w:r w:rsidR="00D43457">
        <w:rPr>
          <w:lang w:val="ru-RU"/>
        </w:rPr>
        <w:t xml:space="preserve">о </w:t>
      </w:r>
      <w:r>
        <w:rPr>
          <w:lang w:val="ru-RU"/>
        </w:rPr>
        <w:t xml:space="preserve">состоянии людских и финансовых ресурсов. </w:t>
      </w:r>
      <w:r>
        <w:rPr>
          <w:rFonts w:ascii="ArialMT" w:hAnsi="ArialMT"/>
          <w:sz w:val="20"/>
          <w:lang w:val="ru-RU"/>
        </w:rPr>
        <w:t xml:space="preserve"> </w:t>
      </w:r>
    </w:p>
    <w:p w:rsidR="00463036" w:rsidRDefault="00463036" w:rsidP="007866CC">
      <w:pPr>
        <w:pStyle w:val="ONUME"/>
        <w:numPr>
          <w:ilvl w:val="0"/>
          <w:numId w:val="29"/>
        </w:numPr>
        <w:suppressAutoHyphens/>
        <w:rPr>
          <w:lang w:val="ru-RU"/>
        </w:rPr>
      </w:pPr>
      <w:r>
        <w:rPr>
          <w:lang w:val="ru-RU"/>
        </w:rPr>
        <w:t>Третья группа проектов направлена на совершенствование существующей системы управления финансовой и закупочной деятельностью (УФЗД), а также системы оформления служебных поездок посредством изменения их конфигурации и перехода на более новые версии ПО, что сделает возможным дополнение существующих функций новыми, повышение эффективности рабочих процессов и введение в эксплуатацию новых модулей.</w:t>
      </w:r>
    </w:p>
    <w:p w:rsidR="00463036" w:rsidRDefault="00463036" w:rsidP="007866CC">
      <w:pPr>
        <w:pStyle w:val="ONUME"/>
        <w:numPr>
          <w:ilvl w:val="0"/>
          <w:numId w:val="29"/>
        </w:numPr>
        <w:suppressAutoHyphens/>
        <w:rPr>
          <w:lang w:val="ru-RU"/>
        </w:rPr>
      </w:pPr>
      <w:r>
        <w:rPr>
          <w:lang w:val="ru-RU"/>
        </w:rPr>
        <w:t xml:space="preserve">Посредством осуществления четвертой группы проектов будет заложена основа совершенствования системы управления отношениями с клиентами (УОК) путем поддержки проектов, главную роль в которых играют исполнители рабочих процессов: таких как инструмент рассылки, базы контактных данных, </w:t>
      </w:r>
      <w:r w:rsidRPr="00920C0F">
        <w:rPr>
          <w:bCs/>
          <w:lang w:val="ru-RU"/>
        </w:rPr>
        <w:t>управление доступом</w:t>
      </w:r>
      <w:r>
        <w:rPr>
          <w:lang w:val="ru-RU"/>
        </w:rPr>
        <w:t xml:space="preserve"> и анализ процессов взаимодействия с клиентами.  </w:t>
      </w:r>
    </w:p>
    <w:p w:rsidR="00463036" w:rsidRDefault="00463036" w:rsidP="007866CC">
      <w:pPr>
        <w:pStyle w:val="ONUME"/>
        <w:keepNext/>
        <w:numPr>
          <w:ilvl w:val="0"/>
          <w:numId w:val="29"/>
        </w:numPr>
        <w:suppressAutoHyphens/>
        <w:rPr>
          <w:lang w:val="ru-RU"/>
        </w:rPr>
      </w:pPr>
      <w:r>
        <w:rPr>
          <w:lang w:val="ru-RU"/>
        </w:rPr>
        <w:t>В основе осуществляемой ВОИС деятельности лежит подход, заключающийся в поэтапном увеличении масштабов проектов, что будет способствовать постепенному развитию потенциала ПОР на основе принципов согласованности и соразмерности. Указанный подход также строится на способности соответствующих подразделений организации воспринимать изменения и адаптироваться к ним.</w:t>
      </w:r>
    </w:p>
    <w:p w:rsidR="00463036" w:rsidRDefault="00463036" w:rsidP="007866CC">
      <w:pPr>
        <w:pStyle w:val="ONUME"/>
        <w:numPr>
          <w:ilvl w:val="0"/>
          <w:numId w:val="29"/>
        </w:numPr>
        <w:suppressAutoHyphens/>
        <w:rPr>
          <w:lang w:val="ru-RU"/>
        </w:rPr>
      </w:pPr>
      <w:r>
        <w:rPr>
          <w:lang w:val="ru-RU"/>
        </w:rPr>
        <w:t xml:space="preserve">Основными принципами при реализации проектов в портфеле ПОР являются качество, точность и соблюдение утвержденного бюджета. В случае необходимости установленные сроки могут быть перенесены для того, чтобы затрагиваемые подразделения организации могли воспринять осуществляемые преобразования и изменить в соответствии с ними свою деятельность. </w:t>
      </w:r>
    </w:p>
    <w:p w:rsidR="00463036" w:rsidRDefault="00463036" w:rsidP="007866CC">
      <w:pPr>
        <w:pStyle w:val="ONUME"/>
        <w:numPr>
          <w:ilvl w:val="0"/>
          <w:numId w:val="29"/>
        </w:numPr>
        <w:suppressAutoHyphens/>
        <w:rPr>
          <w:lang w:val="ru-RU"/>
        </w:rPr>
      </w:pPr>
      <w:r>
        <w:rPr>
          <w:lang w:val="ru-RU"/>
        </w:rPr>
        <w:t>В целом проекты, входящие в портфель ПОР, направлены на поддержку применяемого ВОИС подхода, который заключается в управлении, основанном на конкретных результатах.</w:t>
      </w:r>
    </w:p>
    <w:p w:rsidR="00463036" w:rsidRDefault="007866CC" w:rsidP="00011370">
      <w:pPr>
        <w:pStyle w:val="ONUME"/>
        <w:tabs>
          <w:tab w:val="clear" w:pos="567"/>
        </w:tabs>
        <w:suppressAutoHyphens/>
        <w:jc w:val="both"/>
        <w:rPr>
          <w:lang w:val="ru-RU"/>
        </w:rPr>
      </w:pPr>
      <w:r>
        <w:object w:dxaOrig="7100" w:dyaOrig="5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264pt" o:ole="">
            <v:imagedata r:id="rId10" o:title=""/>
          </v:shape>
          <o:OLEObject Type="Embed" ProgID="PowerPoint.Slide.12" ShapeID="_x0000_i1025" DrawAspect="Content" ObjectID="_1466856379" r:id="rId11"/>
        </w:object>
      </w:r>
    </w:p>
    <w:p w:rsidR="00463036" w:rsidRPr="00B34387" w:rsidRDefault="00463036" w:rsidP="007866CC">
      <w:pPr>
        <w:pStyle w:val="ONUME"/>
        <w:numPr>
          <w:ilvl w:val="0"/>
          <w:numId w:val="29"/>
        </w:numPr>
        <w:suppressAutoHyphens/>
        <w:rPr>
          <w:lang w:val="ru-RU"/>
        </w:rPr>
      </w:pPr>
      <w:r>
        <w:rPr>
          <w:lang w:val="ru-RU"/>
        </w:rPr>
        <w:t xml:space="preserve">Проекты, входящие в портфель ПОР, предполагают поэтапное развитие существующей системы управления административной информацией </w:t>
      </w:r>
      <w:r w:rsidRPr="007866CC">
        <w:rPr>
          <w:lang w:val="ru-RU"/>
        </w:rPr>
        <w:t>(</w:t>
      </w:r>
      <w:r w:rsidRPr="007866CC">
        <w:rPr>
          <w:rFonts w:hint="eastAsia"/>
          <w:lang w:val="ru-RU"/>
        </w:rPr>
        <w:t>СУАИ</w:t>
      </w:r>
      <w:r w:rsidRPr="007866CC">
        <w:rPr>
          <w:lang w:val="ru-RU"/>
        </w:rPr>
        <w:t>/AIMS Evolution</w:t>
      </w:r>
      <w:r>
        <w:rPr>
          <w:lang w:val="ru-RU"/>
        </w:rPr>
        <w:t xml:space="preserve">). Понятие СУАИ пришло из финансовой системы. В дальнейшем указанный термин будет использоваться для обозначения взаимосвязанных систем, охватываемых ПОР. </w:t>
      </w:r>
    </w:p>
    <w:p w:rsidR="00463036" w:rsidRDefault="00463036" w:rsidP="0075521F">
      <w:pPr>
        <w:pStyle w:val="Heading1"/>
        <w:numPr>
          <w:ilvl w:val="0"/>
          <w:numId w:val="28"/>
        </w:numPr>
        <w:suppressAutoHyphens/>
        <w:jc w:val="both"/>
        <w:rPr>
          <w:lang w:val="ru-RU"/>
        </w:rPr>
      </w:pPr>
      <w:r>
        <w:t>III</w:t>
      </w:r>
      <w:r>
        <w:rPr>
          <w:lang w:val="ru-RU"/>
        </w:rPr>
        <w:t>.</w:t>
      </w:r>
      <w:r>
        <w:rPr>
          <w:lang w:val="ru-RU"/>
        </w:rPr>
        <w:tab/>
        <w:t>ДОСТИЖЕНИЯ по портфелю</w:t>
      </w:r>
    </w:p>
    <w:p w:rsidR="00463036" w:rsidRDefault="00463036" w:rsidP="0075521F">
      <w:pPr>
        <w:jc w:val="both"/>
        <w:rPr>
          <w:lang w:val="ru-RU"/>
        </w:rPr>
      </w:pPr>
    </w:p>
    <w:p w:rsidR="00463036" w:rsidRDefault="00463036" w:rsidP="007866CC">
      <w:pPr>
        <w:pStyle w:val="ONUME"/>
        <w:numPr>
          <w:ilvl w:val="0"/>
          <w:numId w:val="29"/>
        </w:numPr>
        <w:suppressAutoHyphens/>
        <w:rPr>
          <w:lang w:val="ru-RU"/>
        </w:rPr>
      </w:pPr>
      <w:r>
        <w:rPr>
          <w:lang w:val="ru-RU"/>
        </w:rPr>
        <w:t>В целом в рамках включенных в портфель проектов удается успешно решать задачи модернизации и повышения качества, эффективности и производительности систем ВОИС, отвечающих за управление деятельностью, административные функции и взаимодействие с потребителями услуг, а также развития возможностей организации по предоставлению более качественной информации государствам-членам, исполнителям рабочих процессов и руководству. Добиться этого удалось следующим образом:</w:t>
      </w:r>
    </w:p>
    <w:p w:rsidR="00463036" w:rsidRDefault="007866CC" w:rsidP="007866CC">
      <w:pPr>
        <w:pStyle w:val="ONUME"/>
        <w:tabs>
          <w:tab w:val="left" w:pos="567"/>
          <w:tab w:val="left" w:pos="1134"/>
        </w:tabs>
        <w:ind w:left="567"/>
        <w:rPr>
          <w:lang w:val="ru-RU"/>
        </w:rPr>
      </w:pPr>
      <w:r>
        <w:rPr>
          <w:lang w:val="ru-RU"/>
        </w:rPr>
        <w:t>(</w:t>
      </w:r>
      <w:r w:rsidR="00463036">
        <w:rPr>
          <w:lang w:val="ru-RU"/>
        </w:rPr>
        <w:t>a)</w:t>
      </w:r>
      <w:r w:rsidR="00463036">
        <w:rPr>
          <w:lang w:val="ru-RU"/>
        </w:rPr>
        <w:tab/>
        <w:t>Были разработаны концепции/планы портфеля проектов, вследствие чего стало возможным согласованное осуществление проектов;</w:t>
      </w:r>
    </w:p>
    <w:p w:rsidR="00463036" w:rsidRDefault="007866CC" w:rsidP="007866CC">
      <w:pPr>
        <w:pStyle w:val="ONUME"/>
        <w:tabs>
          <w:tab w:val="left" w:pos="567"/>
          <w:tab w:val="left" w:pos="1134"/>
        </w:tabs>
        <w:ind w:left="567"/>
        <w:rPr>
          <w:lang w:val="ru-RU"/>
        </w:rPr>
      </w:pPr>
      <w:r>
        <w:rPr>
          <w:lang w:val="ru-RU"/>
        </w:rPr>
        <w:t>(</w:t>
      </w:r>
      <w:r w:rsidR="00463036">
        <w:rPr>
          <w:lang w:val="ru-RU"/>
        </w:rPr>
        <w:t>b)</w:t>
      </w:r>
      <w:r w:rsidR="00463036">
        <w:rPr>
          <w:lang w:val="ru-RU"/>
        </w:rPr>
        <w:tab/>
        <w:t>Был успешно осуществлен переход на версию 9.1 программного обеспечения УФЗД на базе PeopleSoft. Это позволило интегрировать систему управления людскими ресурсами с системой управления финансовой деятельностью;</w:t>
      </w:r>
    </w:p>
    <w:p w:rsidR="00463036" w:rsidRDefault="007866CC" w:rsidP="007866CC">
      <w:pPr>
        <w:pStyle w:val="ONUME"/>
        <w:tabs>
          <w:tab w:val="left" w:pos="567"/>
          <w:tab w:val="left" w:pos="1134"/>
        </w:tabs>
        <w:ind w:left="567"/>
        <w:rPr>
          <w:lang w:val="ru-RU"/>
        </w:rPr>
      </w:pPr>
      <w:r>
        <w:rPr>
          <w:lang w:val="ru-RU"/>
        </w:rPr>
        <w:t>(</w:t>
      </w:r>
      <w:r w:rsidR="00463036">
        <w:rPr>
          <w:lang w:val="fr-CA"/>
        </w:rPr>
        <w:t>c</w:t>
      </w:r>
      <w:r w:rsidR="00463036" w:rsidRPr="00C31734">
        <w:rPr>
          <w:lang w:val="ru-RU"/>
        </w:rPr>
        <w:t>)</w:t>
      </w:r>
      <w:r w:rsidR="00463036" w:rsidRPr="00C31734">
        <w:rPr>
          <w:lang w:val="ru-RU"/>
        </w:rPr>
        <w:tab/>
      </w:r>
      <w:r w:rsidR="00463036">
        <w:rPr>
          <w:lang w:val="ru-RU"/>
        </w:rPr>
        <w:t xml:space="preserve">Была создана технологическая база ИАО, осуществлен перенос данных из системы </w:t>
      </w:r>
      <w:r w:rsidR="00463036">
        <w:rPr>
          <w:lang w:val="fr-CA"/>
        </w:rPr>
        <w:t>PeopleSoft</w:t>
      </w:r>
      <w:r w:rsidR="00463036">
        <w:rPr>
          <w:lang w:val="ru-RU"/>
        </w:rPr>
        <w:t xml:space="preserve"> и разработана первая операционная таблица ИАО для целей УЛР. Проведенная к настоящему моменту работа закладывает основу для разработки и внедрения аналити</w:t>
      </w:r>
      <w:r w:rsidR="00D43457">
        <w:rPr>
          <w:lang w:val="ru-RU"/>
        </w:rPr>
        <w:t>ческих инструментов для поддерж</w:t>
      </w:r>
      <w:r w:rsidR="00463036">
        <w:rPr>
          <w:lang w:val="ru-RU"/>
        </w:rPr>
        <w:t>ки процесса принятия решений.</w:t>
      </w:r>
    </w:p>
    <w:p w:rsidR="00463036" w:rsidRDefault="007866CC" w:rsidP="007866CC">
      <w:pPr>
        <w:pStyle w:val="ONUME"/>
        <w:tabs>
          <w:tab w:val="left" w:pos="567"/>
          <w:tab w:val="left" w:pos="1134"/>
        </w:tabs>
        <w:ind w:left="567"/>
        <w:rPr>
          <w:color w:val="000000"/>
          <w:szCs w:val="22"/>
          <w:lang w:val="ru-RU"/>
        </w:rPr>
      </w:pPr>
      <w:r>
        <w:rPr>
          <w:lang w:val="ru-RU"/>
        </w:rPr>
        <w:t>(</w:t>
      </w:r>
      <w:r w:rsidR="00463036">
        <w:rPr>
          <w:lang w:val="fr-CA"/>
        </w:rPr>
        <w:t>d</w:t>
      </w:r>
      <w:r w:rsidR="00463036" w:rsidRPr="00BD6B3B">
        <w:rPr>
          <w:lang w:val="ru-RU"/>
        </w:rPr>
        <w:t>)</w:t>
      </w:r>
      <w:r w:rsidR="00463036" w:rsidRPr="00BD6B3B">
        <w:rPr>
          <w:lang w:val="ru-RU"/>
        </w:rPr>
        <w:tab/>
      </w:r>
      <w:r w:rsidR="00463036">
        <w:rPr>
          <w:color w:val="000000"/>
          <w:szCs w:val="22"/>
          <w:lang w:val="ru-RU"/>
        </w:rPr>
        <w:t xml:space="preserve">При </w:t>
      </w:r>
      <w:r w:rsidR="00463036" w:rsidRPr="007866CC">
        <w:rPr>
          <w:lang w:val="ru-RU"/>
        </w:rPr>
        <w:t>помощи</w:t>
      </w:r>
      <w:r w:rsidR="00463036">
        <w:rPr>
          <w:color w:val="000000"/>
          <w:szCs w:val="22"/>
          <w:lang w:val="ru-RU"/>
        </w:rPr>
        <w:t xml:space="preserve"> инструментов УОД, в числе которых механизмы обеспечения осуществления, оценки</w:t>
      </w:r>
      <w:r w:rsidR="00463036" w:rsidRPr="00BD6B3B">
        <w:rPr>
          <w:color w:val="000000"/>
          <w:szCs w:val="22"/>
          <w:lang w:val="ru-RU"/>
        </w:rPr>
        <w:t xml:space="preserve"> деятельности</w:t>
      </w:r>
      <w:r w:rsidR="00463036">
        <w:rPr>
          <w:color w:val="000000"/>
          <w:szCs w:val="22"/>
          <w:lang w:val="ru-RU"/>
        </w:rPr>
        <w:t xml:space="preserve"> и отчетности, было внедрено программное обеспечение для осуществления планирования </w:t>
      </w:r>
      <w:r w:rsidR="00463036" w:rsidRPr="00BD6B3B">
        <w:rPr>
          <w:color w:val="000000"/>
          <w:szCs w:val="22"/>
          <w:lang w:val="ru-RU"/>
        </w:rPr>
        <w:t>работы</w:t>
      </w:r>
      <w:r w:rsidR="00463036">
        <w:rPr>
          <w:color w:val="000000"/>
          <w:szCs w:val="22"/>
          <w:lang w:val="ru-RU"/>
        </w:rPr>
        <w:t xml:space="preserve"> на один и два года. Таким образом, при помощи необходимых инструментов обеспечивается поддержка УКР на всех этапах его цикла. </w:t>
      </w:r>
    </w:p>
    <w:p w:rsidR="00463036" w:rsidRDefault="007866CC" w:rsidP="007866CC">
      <w:pPr>
        <w:pStyle w:val="ONUME"/>
        <w:tabs>
          <w:tab w:val="left" w:pos="567"/>
          <w:tab w:val="left" w:pos="1134"/>
        </w:tabs>
        <w:ind w:left="567"/>
        <w:rPr>
          <w:color w:val="000000"/>
          <w:szCs w:val="22"/>
          <w:lang w:val="ru-RU"/>
        </w:rPr>
      </w:pPr>
      <w:r>
        <w:rPr>
          <w:color w:val="000000"/>
          <w:szCs w:val="22"/>
          <w:lang w:val="ru-RU"/>
        </w:rPr>
        <w:lastRenderedPageBreak/>
        <w:t>(</w:t>
      </w:r>
      <w:r w:rsidR="00463036">
        <w:rPr>
          <w:color w:val="000000"/>
          <w:szCs w:val="22"/>
          <w:lang w:val="fr-CA"/>
        </w:rPr>
        <w:t>e</w:t>
      </w:r>
      <w:r>
        <w:rPr>
          <w:color w:val="000000"/>
          <w:szCs w:val="22"/>
          <w:lang w:val="ru-RU"/>
        </w:rPr>
        <w:t>)</w:t>
      </w:r>
      <w:r w:rsidR="00463036" w:rsidRPr="00A87B9B">
        <w:rPr>
          <w:color w:val="000000"/>
          <w:szCs w:val="22"/>
          <w:lang w:val="ru-RU"/>
        </w:rPr>
        <w:tab/>
      </w:r>
      <w:r w:rsidR="00463036">
        <w:rPr>
          <w:color w:val="000000"/>
          <w:szCs w:val="22"/>
          <w:lang w:val="ru-RU"/>
        </w:rPr>
        <w:t xml:space="preserve">Была </w:t>
      </w:r>
      <w:r w:rsidR="00463036" w:rsidRPr="007866CC">
        <w:rPr>
          <w:lang w:val="ru-RU"/>
        </w:rPr>
        <w:t>внедрена</w:t>
      </w:r>
      <w:r w:rsidR="00463036">
        <w:rPr>
          <w:color w:val="000000"/>
          <w:szCs w:val="22"/>
          <w:lang w:val="ru-RU"/>
        </w:rPr>
        <w:t xml:space="preserve"> основная программа управления людскими ресурсами и начисления заработной платы на базе </w:t>
      </w:r>
      <w:r w:rsidR="00463036">
        <w:rPr>
          <w:color w:val="000000"/>
          <w:szCs w:val="22"/>
          <w:lang w:val="fr-CA"/>
        </w:rPr>
        <w:t>PeopleSoft</w:t>
      </w:r>
      <w:r w:rsidR="00463036" w:rsidRPr="00A87B9B">
        <w:rPr>
          <w:color w:val="000000"/>
          <w:szCs w:val="22"/>
          <w:lang w:val="ru-RU"/>
        </w:rPr>
        <w:t xml:space="preserve"> </w:t>
      </w:r>
      <w:r w:rsidR="00463036">
        <w:rPr>
          <w:color w:val="000000"/>
          <w:szCs w:val="22"/>
          <w:lang w:val="ru-RU"/>
        </w:rPr>
        <w:t>версии 9.1. В результате соответствующих мероприятий произойдет отказ от унаследованной системы начисления заработной платы, а процессы управления ресурсами будут осуществляться на основе информации, содержащейся в системах управления финансовой деятельностью и людскими ресурсами.</w:t>
      </w:r>
    </w:p>
    <w:p w:rsidR="00463036" w:rsidRDefault="00463036" w:rsidP="007866CC">
      <w:pPr>
        <w:pStyle w:val="Endofdocument-Annex"/>
        <w:numPr>
          <w:ilvl w:val="0"/>
          <w:numId w:val="29"/>
        </w:numPr>
        <w:ind w:left="0"/>
        <w:rPr>
          <w:color w:val="000000"/>
          <w:szCs w:val="22"/>
          <w:lang w:val="ru-RU"/>
        </w:rPr>
      </w:pPr>
      <w:r>
        <w:rPr>
          <w:color w:val="000000"/>
          <w:szCs w:val="22"/>
          <w:lang w:val="ru-RU"/>
        </w:rPr>
        <w:t xml:space="preserve">В разделе </w:t>
      </w:r>
      <w:r>
        <w:rPr>
          <w:color w:val="000000"/>
          <w:szCs w:val="22"/>
          <w:lang w:val="fr-CA"/>
        </w:rPr>
        <w:t>IX</w:t>
      </w:r>
      <w:r w:rsidRPr="00502613">
        <w:rPr>
          <w:color w:val="000000"/>
          <w:szCs w:val="22"/>
          <w:lang w:val="ru-RU"/>
        </w:rPr>
        <w:t xml:space="preserve"> </w:t>
      </w:r>
      <w:r>
        <w:rPr>
          <w:color w:val="000000"/>
          <w:szCs w:val="22"/>
          <w:lang w:val="ru-RU"/>
        </w:rPr>
        <w:t>содержится подробный обзор результатов, достигнутых по каждой из групп проектов портфеля. Прогресс, достигнутый за отчетный период по портфелю проектов ПОР, оценивается как положительный в том, что касается комплексных решений, направленных на получение максимальной отдачи от системы ПОР, в частности:</w:t>
      </w:r>
    </w:p>
    <w:p w:rsidR="00463036" w:rsidRDefault="00463036" w:rsidP="007866CC">
      <w:pPr>
        <w:pStyle w:val="Endofdocument-Annex"/>
        <w:ind w:left="0"/>
        <w:rPr>
          <w:color w:val="000000"/>
          <w:szCs w:val="22"/>
          <w:lang w:val="ru-RU"/>
        </w:rPr>
      </w:pPr>
    </w:p>
    <w:p w:rsidR="00463036" w:rsidRDefault="007866CC" w:rsidP="001F32D4">
      <w:pPr>
        <w:pStyle w:val="Endofdocument-Annex"/>
        <w:tabs>
          <w:tab w:val="left" w:pos="1134"/>
        </w:tabs>
        <w:ind w:left="567"/>
        <w:rPr>
          <w:lang w:val="ru-RU"/>
        </w:rPr>
      </w:pPr>
      <w:r>
        <w:rPr>
          <w:lang w:val="ru-RU"/>
        </w:rPr>
        <w:t>(</w:t>
      </w:r>
      <w:r>
        <w:t>a</w:t>
      </w:r>
      <w:r w:rsidRPr="007866CC">
        <w:rPr>
          <w:lang w:val="ru-RU"/>
        </w:rPr>
        <w:t>)</w:t>
      </w:r>
      <w:r w:rsidRPr="007866CC">
        <w:rPr>
          <w:lang w:val="ru-RU"/>
        </w:rPr>
        <w:tab/>
      </w:r>
      <w:r w:rsidR="00463036">
        <w:rPr>
          <w:lang w:val="ru-RU"/>
        </w:rPr>
        <w:t xml:space="preserve">по линии портфеля проектов ПОР продолжается тесное сотрудничество с Департаментом информационных и коммуникационных технологий (ДИКТ) по созданию необходимых механизмов управления технологиями и контроля за их внедрением. Примером такого сотрудничества может служить разработка комплексной обучающей онлайн-платформы, которая позволит пользователям проходить подготовку в области ИТ, программного обеспечения ПОР и в других областях на базе единой системы; </w:t>
      </w:r>
    </w:p>
    <w:p w:rsidR="00463036" w:rsidRDefault="00463036" w:rsidP="001F32D4">
      <w:pPr>
        <w:pStyle w:val="Endofdocument-Annex"/>
        <w:tabs>
          <w:tab w:val="left" w:pos="1134"/>
        </w:tabs>
        <w:ind w:left="567"/>
        <w:rPr>
          <w:lang w:val="ru-RU"/>
        </w:rPr>
      </w:pPr>
    </w:p>
    <w:p w:rsidR="00463036" w:rsidRDefault="007866CC" w:rsidP="001F32D4">
      <w:pPr>
        <w:pStyle w:val="Endofdocument-Annex"/>
        <w:tabs>
          <w:tab w:val="left" w:pos="1134"/>
        </w:tabs>
        <w:ind w:left="567"/>
        <w:rPr>
          <w:lang w:val="ru-RU"/>
        </w:rPr>
      </w:pPr>
      <w:r w:rsidRPr="007866CC">
        <w:rPr>
          <w:lang w:val="ru-RU"/>
        </w:rPr>
        <w:t>(</w:t>
      </w:r>
      <w:r>
        <w:t>b</w:t>
      </w:r>
      <w:r w:rsidRPr="007866CC">
        <w:rPr>
          <w:lang w:val="ru-RU"/>
        </w:rPr>
        <w:t>)</w:t>
      </w:r>
      <w:r w:rsidRPr="007866CC">
        <w:rPr>
          <w:lang w:val="ru-RU"/>
        </w:rPr>
        <w:tab/>
      </w:r>
      <w:r w:rsidR="00463036" w:rsidRPr="00A672C4">
        <w:rPr>
          <w:lang w:val="ru-RU"/>
        </w:rPr>
        <w:t>была создана система идентификации пользователя для всего программного обеспечения ПОР (</w:t>
      </w:r>
      <w:r w:rsidR="00463036">
        <w:rPr>
          <w:lang w:val="ru-RU"/>
        </w:rPr>
        <w:t>ПО для УФЗД на базе</w:t>
      </w:r>
      <w:r w:rsidR="00463036" w:rsidRPr="00A672C4">
        <w:rPr>
          <w:lang w:val="ru-RU"/>
        </w:rPr>
        <w:t xml:space="preserve"> </w:t>
      </w:r>
      <w:r w:rsidR="00463036">
        <w:t>PeopleSoft</w:t>
      </w:r>
      <w:r w:rsidR="00463036" w:rsidRPr="00A672C4">
        <w:rPr>
          <w:lang w:val="ru-RU"/>
        </w:rPr>
        <w:t xml:space="preserve">, </w:t>
      </w:r>
      <w:r w:rsidR="00463036">
        <w:rPr>
          <w:lang w:val="ru-RU"/>
        </w:rPr>
        <w:t xml:space="preserve">а также </w:t>
      </w:r>
      <w:r w:rsidR="00463036" w:rsidRPr="00A672C4">
        <w:rPr>
          <w:lang w:val="ru-RU"/>
        </w:rPr>
        <w:t>кадров</w:t>
      </w:r>
      <w:r w:rsidR="00463036">
        <w:rPr>
          <w:lang w:val="ru-RU"/>
        </w:rPr>
        <w:t>ой</w:t>
      </w:r>
      <w:r w:rsidR="00463036" w:rsidRPr="00A672C4">
        <w:rPr>
          <w:lang w:val="ru-RU"/>
        </w:rPr>
        <w:t xml:space="preserve"> программ</w:t>
      </w:r>
      <w:r w:rsidR="00463036">
        <w:rPr>
          <w:lang w:val="ru-RU"/>
        </w:rPr>
        <w:t>ы и ПО для</w:t>
      </w:r>
      <w:r w:rsidR="00463036" w:rsidRPr="00A672C4">
        <w:rPr>
          <w:lang w:val="ru-RU"/>
        </w:rPr>
        <w:t xml:space="preserve"> УОД </w:t>
      </w:r>
      <w:r w:rsidR="00463036">
        <w:rPr>
          <w:lang w:val="ru-RU"/>
        </w:rPr>
        <w:t>и</w:t>
      </w:r>
      <w:r w:rsidR="00463036" w:rsidRPr="00A672C4">
        <w:rPr>
          <w:lang w:val="ru-RU"/>
        </w:rPr>
        <w:t xml:space="preserve"> ИАО</w:t>
      </w:r>
      <w:r w:rsidR="00463036" w:rsidRPr="009D41FD">
        <w:rPr>
          <w:lang w:val="ru-RU"/>
        </w:rPr>
        <w:t xml:space="preserve"> </w:t>
      </w:r>
      <w:r w:rsidR="00463036">
        <w:rPr>
          <w:lang w:val="ru-RU"/>
        </w:rPr>
        <w:t xml:space="preserve">на базе </w:t>
      </w:r>
      <w:r w:rsidR="00463036">
        <w:t>PeopleSoft</w:t>
      </w:r>
      <w:r w:rsidR="00463036" w:rsidRPr="00A672C4">
        <w:rPr>
          <w:lang w:val="ru-RU"/>
        </w:rPr>
        <w:t>) по корпоративному активному каталогу ВОИС. Это был первый и важный шаг в деле повышения удобства пользования системой, который впоследствии сделает возможным единый вход во все системы без повторной аутентификации;</w:t>
      </w:r>
    </w:p>
    <w:p w:rsidR="00463036" w:rsidRPr="009D41FD" w:rsidRDefault="00463036" w:rsidP="001F32D4">
      <w:pPr>
        <w:pStyle w:val="ListParagraph"/>
        <w:tabs>
          <w:tab w:val="left" w:pos="1134"/>
        </w:tabs>
        <w:ind w:left="567"/>
        <w:rPr>
          <w:lang w:val="ru-RU"/>
        </w:rPr>
      </w:pPr>
    </w:p>
    <w:p w:rsidR="00463036" w:rsidRDefault="007866CC" w:rsidP="001F32D4">
      <w:pPr>
        <w:pStyle w:val="Endofdocument-Annex"/>
        <w:tabs>
          <w:tab w:val="left" w:pos="1134"/>
        </w:tabs>
        <w:ind w:left="567"/>
        <w:rPr>
          <w:lang w:val="ru-RU"/>
        </w:rPr>
      </w:pPr>
      <w:r w:rsidRPr="007866CC">
        <w:rPr>
          <w:lang w:val="ru-RU"/>
        </w:rPr>
        <w:t>(</w:t>
      </w:r>
      <w:r>
        <w:t>c</w:t>
      </w:r>
      <w:r w:rsidRPr="007866CC">
        <w:rPr>
          <w:lang w:val="ru-RU"/>
        </w:rPr>
        <w:t>)</w:t>
      </w:r>
      <w:r w:rsidRPr="007866CC">
        <w:rPr>
          <w:lang w:val="ru-RU"/>
        </w:rPr>
        <w:tab/>
      </w:r>
      <w:r w:rsidR="00463036" w:rsidRPr="00A672C4">
        <w:rPr>
          <w:lang w:val="ru-RU"/>
        </w:rPr>
        <w:t>была достигнута договоренность об оптимальном способе осуществления технической интеграции Системы управления электронной документацией</w:t>
      </w:r>
      <w:r w:rsidR="00463036">
        <w:rPr>
          <w:lang w:val="ru-RU"/>
        </w:rPr>
        <w:t xml:space="preserve"> (СУЭД) с</w:t>
      </w:r>
      <w:r w:rsidR="00463036" w:rsidRPr="00A672C4">
        <w:rPr>
          <w:lang w:val="ru-RU"/>
        </w:rPr>
        <w:t xml:space="preserve"> ПОР. Сама интеграция будет осуществлена в рамках инициативы ДИКТ по реализации плана капитального ремонта.</w:t>
      </w:r>
    </w:p>
    <w:p w:rsidR="00463036" w:rsidRDefault="00463036" w:rsidP="007866CC">
      <w:pPr>
        <w:pStyle w:val="ListParagraph"/>
        <w:rPr>
          <w:lang w:val="ru-RU"/>
        </w:rPr>
      </w:pPr>
    </w:p>
    <w:p w:rsidR="00463036" w:rsidRPr="00241A1F" w:rsidRDefault="00463036" w:rsidP="007866CC">
      <w:pPr>
        <w:pStyle w:val="Endofdocument-Annex"/>
        <w:numPr>
          <w:ilvl w:val="0"/>
          <w:numId w:val="29"/>
        </w:numPr>
        <w:ind w:left="0"/>
        <w:rPr>
          <w:lang w:val="ru-RU"/>
        </w:rPr>
      </w:pPr>
      <w:r>
        <w:rPr>
          <w:lang w:val="ru-RU"/>
        </w:rPr>
        <w:t>В рамках портфеля проектов ПОР продолжится поддержка дополнительных проектов и мероприятий</w:t>
      </w:r>
      <w:r w:rsidRPr="00241A1F">
        <w:rPr>
          <w:lang w:val="ru-RU"/>
        </w:rPr>
        <w:t>, которые не были изначально предусмотрены, но помогут дости</w:t>
      </w:r>
      <w:r>
        <w:rPr>
          <w:lang w:val="ru-RU"/>
        </w:rPr>
        <w:t>чь</w:t>
      </w:r>
      <w:r w:rsidRPr="00241A1F">
        <w:rPr>
          <w:lang w:val="ru-RU"/>
        </w:rPr>
        <w:t xml:space="preserve"> общих целей портфеля проектов ПОР. Можно привести два конкретных примера:</w:t>
      </w:r>
    </w:p>
    <w:p w:rsidR="00463036" w:rsidRDefault="00463036" w:rsidP="007866CC">
      <w:pPr>
        <w:pStyle w:val="Endofdocument-Annex"/>
        <w:ind w:left="0"/>
        <w:rPr>
          <w:lang w:val="ru-RU"/>
        </w:rPr>
      </w:pPr>
    </w:p>
    <w:p w:rsidR="00463036" w:rsidRPr="00D02456" w:rsidRDefault="001F32D4" w:rsidP="001F32D4">
      <w:pPr>
        <w:pStyle w:val="Endofdocument-Annex"/>
        <w:tabs>
          <w:tab w:val="left" w:pos="1134"/>
        </w:tabs>
        <w:ind w:left="567"/>
        <w:rPr>
          <w:lang w:val="ru-RU"/>
        </w:rPr>
      </w:pPr>
      <w:r w:rsidRPr="001F32D4">
        <w:rPr>
          <w:lang w:val="ru-RU"/>
        </w:rPr>
        <w:t>(</w:t>
      </w:r>
      <w:r>
        <w:t>a</w:t>
      </w:r>
      <w:r w:rsidRPr="001F32D4">
        <w:rPr>
          <w:lang w:val="ru-RU"/>
        </w:rPr>
        <w:t>)</w:t>
      </w:r>
      <w:r w:rsidRPr="001F32D4">
        <w:rPr>
          <w:lang w:val="ru-RU"/>
        </w:rPr>
        <w:tab/>
      </w:r>
      <w:r w:rsidR="00463036">
        <w:rPr>
          <w:lang w:val="ru-RU"/>
        </w:rPr>
        <w:t>Управление рисками, имеющее</w:t>
      </w:r>
      <w:r w:rsidR="00463036" w:rsidRPr="00C00674">
        <w:rPr>
          <w:lang w:val="ru-RU"/>
        </w:rPr>
        <w:t xml:space="preserve"> особое значение для ВОИС в целом и портфеля проектов ПОР в частности. Проект по </w:t>
      </w:r>
      <w:r w:rsidR="00463036">
        <w:rPr>
          <w:lang w:val="ru-RU"/>
        </w:rPr>
        <w:t>внедрению</w:t>
      </w:r>
      <w:r w:rsidR="00463036" w:rsidRPr="00C00674">
        <w:rPr>
          <w:lang w:val="ru-RU"/>
        </w:rPr>
        <w:t xml:space="preserve"> инструмента управления организационными рисками (УОР) будет запущен во второй половине 2014 г. </w:t>
      </w:r>
      <w:r w:rsidR="00463036">
        <w:rPr>
          <w:lang w:val="ru-RU"/>
        </w:rPr>
        <w:t>как часть</w:t>
      </w:r>
      <w:r w:rsidR="00463036" w:rsidRPr="00C00674">
        <w:rPr>
          <w:lang w:val="ru-RU"/>
        </w:rPr>
        <w:t xml:space="preserve"> второго потока проектов по внедрению системы управления, ориентированного на конкретные результаты. Указанный проект позволит ВОИС продвинуться вперед в соответствии с принципами управления рисками и "дорожной картой".  </w:t>
      </w:r>
    </w:p>
    <w:p w:rsidR="00463036" w:rsidRPr="00C00674" w:rsidRDefault="00463036" w:rsidP="001F32D4">
      <w:pPr>
        <w:pStyle w:val="Endofdocument-Annex"/>
        <w:tabs>
          <w:tab w:val="left" w:pos="1134"/>
        </w:tabs>
        <w:ind w:left="567"/>
        <w:rPr>
          <w:lang w:val="ru-RU"/>
        </w:rPr>
      </w:pPr>
    </w:p>
    <w:p w:rsidR="00463036" w:rsidRPr="00C00674" w:rsidRDefault="001F32D4" w:rsidP="001F32D4">
      <w:pPr>
        <w:pStyle w:val="Endofdocument-Annex"/>
        <w:tabs>
          <w:tab w:val="left" w:pos="1134"/>
        </w:tabs>
        <w:ind w:left="567"/>
        <w:rPr>
          <w:lang w:val="ru-RU"/>
        </w:rPr>
      </w:pPr>
      <w:r w:rsidRPr="001F32D4">
        <w:rPr>
          <w:lang w:val="ru-RU"/>
        </w:rPr>
        <w:t>(</w:t>
      </w:r>
      <w:r>
        <w:t>b</w:t>
      </w:r>
      <w:r w:rsidRPr="001F32D4">
        <w:rPr>
          <w:lang w:val="ru-RU"/>
        </w:rPr>
        <w:t>)</w:t>
      </w:r>
      <w:r w:rsidRPr="001F32D4">
        <w:rPr>
          <w:lang w:val="ru-RU"/>
        </w:rPr>
        <w:tab/>
      </w:r>
      <w:r w:rsidR="00463036" w:rsidRPr="00C00674">
        <w:rPr>
          <w:lang w:val="ru-RU"/>
        </w:rPr>
        <w:t xml:space="preserve">Обновление программного пакета модуля </w:t>
      </w:r>
      <w:r w:rsidR="00463036">
        <w:t>PeopleSoft</w:t>
      </w:r>
      <w:r w:rsidR="00463036">
        <w:rPr>
          <w:lang w:val="ru-RU"/>
        </w:rPr>
        <w:t xml:space="preserve"> для управления финансовой деятельностью</w:t>
      </w:r>
      <w:r w:rsidR="00463036" w:rsidRPr="00C00674">
        <w:rPr>
          <w:lang w:val="ru-RU"/>
        </w:rPr>
        <w:t xml:space="preserve">, осуществленное в 2012 г. в рамках портфеля проектов ПОР. Второе обновление программного пакета до недавно выпущенной версии намечено на 2015 г. </w:t>
      </w:r>
      <w:r w:rsidR="00463036">
        <w:rPr>
          <w:lang w:val="ru-RU"/>
        </w:rPr>
        <w:t>Оно обеспечит</w:t>
      </w:r>
      <w:r w:rsidR="00463036" w:rsidRPr="00C00674">
        <w:rPr>
          <w:lang w:val="ru-RU"/>
        </w:rPr>
        <w:t xml:space="preserve"> новые функциональные возможности, в частности по совершенствованию и </w:t>
      </w:r>
      <w:r w:rsidR="00463036">
        <w:rPr>
          <w:lang w:val="ru-RU"/>
        </w:rPr>
        <w:t>унификации</w:t>
      </w:r>
      <w:r w:rsidR="00463036" w:rsidRPr="00C00674">
        <w:rPr>
          <w:lang w:val="ru-RU"/>
        </w:rPr>
        <w:t xml:space="preserve"> </w:t>
      </w:r>
      <w:r w:rsidR="00463036">
        <w:rPr>
          <w:lang w:val="ru-RU"/>
        </w:rPr>
        <w:t xml:space="preserve">системы </w:t>
      </w:r>
      <w:r w:rsidR="00463036" w:rsidRPr="001F5BFF">
        <w:rPr>
          <w:lang w:val="ru-RU"/>
        </w:rPr>
        <w:t>счетов дебиторской задолженности и счетов к оплате</w:t>
      </w:r>
      <w:r w:rsidR="00463036" w:rsidRPr="00C00674">
        <w:rPr>
          <w:lang w:val="ru-RU"/>
        </w:rPr>
        <w:t xml:space="preserve">. </w:t>
      </w:r>
    </w:p>
    <w:p w:rsidR="00463036" w:rsidRPr="001F32D4" w:rsidRDefault="007866CC" w:rsidP="001F32D4">
      <w:pPr>
        <w:pStyle w:val="Endofdocument-Annex"/>
        <w:ind w:left="0"/>
        <w:jc w:val="both"/>
        <w:rPr>
          <w:b/>
          <w:caps/>
          <w:lang w:val="ru-RU"/>
        </w:rPr>
      </w:pPr>
      <w:r>
        <w:rPr>
          <w:lang w:val="ru-RU"/>
        </w:rPr>
        <w:br w:type="page"/>
      </w:r>
      <w:r w:rsidR="001F32D4" w:rsidRPr="001F32D4">
        <w:rPr>
          <w:b/>
          <w:caps/>
        </w:rPr>
        <w:lastRenderedPageBreak/>
        <w:t>IV</w:t>
      </w:r>
      <w:r w:rsidR="001F32D4" w:rsidRPr="001F32D4">
        <w:rPr>
          <w:b/>
          <w:caps/>
          <w:lang w:val="ru-RU"/>
        </w:rPr>
        <w:t>.</w:t>
      </w:r>
      <w:r w:rsidR="001F32D4" w:rsidRPr="001F32D4">
        <w:rPr>
          <w:b/>
          <w:caps/>
          <w:lang w:val="ru-RU"/>
        </w:rPr>
        <w:tab/>
      </w:r>
      <w:r w:rsidR="00463036" w:rsidRPr="001F32D4">
        <w:rPr>
          <w:b/>
          <w:caps/>
          <w:lang w:val="ru-RU"/>
        </w:rPr>
        <w:t>Независимая проверка и подтверждение проектов</w:t>
      </w:r>
    </w:p>
    <w:p w:rsidR="00463036" w:rsidRPr="00216424" w:rsidRDefault="00463036" w:rsidP="00216424">
      <w:pPr>
        <w:pStyle w:val="Endofdocument-Annex"/>
        <w:ind w:left="0"/>
        <w:jc w:val="both"/>
        <w:rPr>
          <w:b/>
          <w:lang w:val="ru-RU"/>
        </w:rPr>
      </w:pPr>
    </w:p>
    <w:p w:rsidR="00463036" w:rsidRDefault="00463036" w:rsidP="007866CC">
      <w:pPr>
        <w:pStyle w:val="Endofdocument-Annex"/>
        <w:numPr>
          <w:ilvl w:val="1"/>
          <w:numId w:val="12"/>
        </w:numPr>
        <w:tabs>
          <w:tab w:val="clear" w:pos="1650"/>
        </w:tabs>
        <w:ind w:left="0" w:firstLine="0"/>
        <w:rPr>
          <w:lang w:val="ru-RU"/>
        </w:rPr>
      </w:pPr>
      <w:r w:rsidRPr="00216424">
        <w:rPr>
          <w:lang w:val="ru-RU"/>
        </w:rPr>
        <w:t xml:space="preserve">Во второй половине 2013 г. </w:t>
      </w:r>
      <w:r>
        <w:rPr>
          <w:lang w:val="ru-RU"/>
        </w:rPr>
        <w:t>состоялся конкурс на проведение</w:t>
      </w:r>
      <w:r w:rsidRPr="00216424">
        <w:rPr>
          <w:lang w:val="ru-RU"/>
        </w:rPr>
        <w:t xml:space="preserve"> внешн</w:t>
      </w:r>
      <w:r>
        <w:rPr>
          <w:lang w:val="ru-RU"/>
        </w:rPr>
        <w:t>им</w:t>
      </w:r>
      <w:r w:rsidRPr="00216424">
        <w:rPr>
          <w:lang w:val="ru-RU"/>
        </w:rPr>
        <w:t xml:space="preserve"> поставщик</w:t>
      </w:r>
      <w:r>
        <w:rPr>
          <w:lang w:val="ru-RU"/>
        </w:rPr>
        <w:t>ом</w:t>
      </w:r>
      <w:r w:rsidRPr="00216424">
        <w:rPr>
          <w:lang w:val="ru-RU"/>
        </w:rPr>
        <w:t xml:space="preserve"> услуг независимой проверки и подтверждения проектов в портфеле ПОР. </w:t>
      </w:r>
      <w:r>
        <w:rPr>
          <w:lang w:val="ru-RU"/>
        </w:rPr>
        <w:t>Торги</w:t>
      </w:r>
      <w:r w:rsidRPr="00216424">
        <w:rPr>
          <w:lang w:val="ru-RU"/>
        </w:rPr>
        <w:t xml:space="preserve"> выиграла компания "</w:t>
      </w:r>
      <w:r>
        <w:rPr>
          <w:lang w:val="ru-RU"/>
        </w:rPr>
        <w:t>Гартнер Консалтинг". Проверка, в рамках которой</w:t>
      </w:r>
      <w:r w:rsidRPr="00216424">
        <w:rPr>
          <w:lang w:val="ru-RU"/>
        </w:rPr>
        <w:t xml:space="preserve"> осуществлялось наблюдение за ходом заседаний, был проведен обзор документации и были опрошены 35 </w:t>
      </w:r>
      <w:r>
        <w:rPr>
          <w:lang w:val="ru-RU"/>
        </w:rPr>
        <w:t>исполнителей рабочих процессов, длилась шесть недель.</w:t>
      </w:r>
    </w:p>
    <w:p w:rsidR="00463036" w:rsidRDefault="00463036" w:rsidP="007866CC">
      <w:pPr>
        <w:pStyle w:val="Endofdocument-Annex"/>
        <w:ind w:left="1650"/>
        <w:rPr>
          <w:lang w:val="ru-RU"/>
        </w:rPr>
      </w:pPr>
    </w:p>
    <w:p w:rsidR="00463036" w:rsidRDefault="00463036" w:rsidP="007866CC">
      <w:pPr>
        <w:pStyle w:val="Endofdocument-Annex"/>
        <w:numPr>
          <w:ilvl w:val="1"/>
          <w:numId w:val="12"/>
        </w:numPr>
        <w:tabs>
          <w:tab w:val="clear" w:pos="1650"/>
        </w:tabs>
        <w:ind w:left="0" w:firstLine="0"/>
        <w:rPr>
          <w:lang w:val="ru-RU"/>
        </w:rPr>
      </w:pPr>
      <w:r w:rsidRPr="00216424">
        <w:rPr>
          <w:lang w:val="ru-RU"/>
        </w:rPr>
        <w:t>Риски по портфелю в целом были оценены как средние, что компания "</w:t>
      </w:r>
      <w:r>
        <w:rPr>
          <w:lang w:val="ru-RU"/>
        </w:rPr>
        <w:t>Гартнер</w:t>
      </w:r>
      <w:r w:rsidRPr="00216424">
        <w:rPr>
          <w:lang w:val="ru-RU"/>
        </w:rPr>
        <w:t>"  отметила как позитивный факт, поскольку портфель проектов ПОР реализован только наполовину. В ходе проверки были отмечены многие положительные м</w:t>
      </w:r>
      <w:r>
        <w:rPr>
          <w:lang w:val="ru-RU"/>
        </w:rPr>
        <w:t xml:space="preserve">оменты: в частности, </w:t>
      </w:r>
      <w:r w:rsidRPr="00216424">
        <w:rPr>
          <w:lang w:val="ru-RU"/>
        </w:rPr>
        <w:t xml:space="preserve">способность портфеля проектов воспринимать </w:t>
      </w:r>
      <w:r>
        <w:rPr>
          <w:lang w:val="ru-RU"/>
        </w:rPr>
        <w:t>с течением времени</w:t>
      </w:r>
      <w:r w:rsidRPr="00216424">
        <w:rPr>
          <w:lang w:val="ru-RU"/>
        </w:rPr>
        <w:t xml:space="preserve"> новые знания и адаптироваться к </w:t>
      </w:r>
      <w:r>
        <w:rPr>
          <w:lang w:val="ru-RU"/>
        </w:rPr>
        <w:t xml:space="preserve">происходящим </w:t>
      </w:r>
      <w:r w:rsidRPr="00216424">
        <w:rPr>
          <w:lang w:val="ru-RU"/>
        </w:rPr>
        <w:t>изменения</w:t>
      </w:r>
      <w:r>
        <w:rPr>
          <w:lang w:val="ru-RU"/>
        </w:rPr>
        <w:t>м</w:t>
      </w:r>
      <w:r w:rsidRPr="00216424">
        <w:rPr>
          <w:lang w:val="ru-RU"/>
        </w:rPr>
        <w:t xml:space="preserve">, а также активная поддержка </w:t>
      </w:r>
      <w:r>
        <w:rPr>
          <w:lang w:val="ru-RU"/>
        </w:rPr>
        <w:t xml:space="preserve">со стороны </w:t>
      </w:r>
      <w:r w:rsidRPr="00216424">
        <w:rPr>
          <w:lang w:val="ru-RU"/>
        </w:rPr>
        <w:t xml:space="preserve">руководства и широкое участие </w:t>
      </w:r>
      <w:r>
        <w:rPr>
          <w:lang w:val="ru-RU"/>
        </w:rPr>
        <w:t>исполнителей рабочих процессов. В обзоре была</w:t>
      </w:r>
      <w:r w:rsidRPr="00216424">
        <w:rPr>
          <w:lang w:val="ru-RU"/>
        </w:rPr>
        <w:t xml:space="preserve"> также отмечен</w:t>
      </w:r>
      <w:r>
        <w:rPr>
          <w:lang w:val="ru-RU"/>
        </w:rPr>
        <w:t>а</w:t>
      </w:r>
      <w:r w:rsidRPr="00216424">
        <w:rPr>
          <w:lang w:val="ru-RU"/>
        </w:rPr>
        <w:t xml:space="preserve"> активная вовлеченность и подготовленность группы информационно-технической поддержки на протяжении всего процесса</w:t>
      </w:r>
      <w:r>
        <w:rPr>
          <w:lang w:val="ru-RU"/>
        </w:rPr>
        <w:t xml:space="preserve"> испытаний</w:t>
      </w:r>
      <w:r w:rsidRPr="00216424">
        <w:rPr>
          <w:lang w:val="ru-RU"/>
        </w:rPr>
        <w:t>, котор</w:t>
      </w:r>
      <w:r>
        <w:rPr>
          <w:lang w:val="ru-RU"/>
        </w:rPr>
        <w:t xml:space="preserve">ые </w:t>
      </w:r>
      <w:r w:rsidRPr="00216424">
        <w:rPr>
          <w:lang w:val="ru-RU"/>
        </w:rPr>
        <w:t>прошл</w:t>
      </w:r>
      <w:r>
        <w:rPr>
          <w:lang w:val="ru-RU"/>
        </w:rPr>
        <w:t>и</w:t>
      </w:r>
      <w:r w:rsidRPr="00216424">
        <w:rPr>
          <w:lang w:val="ru-RU"/>
        </w:rPr>
        <w:t xml:space="preserve"> успешно. В результате обзора были высказаны 58 рекомендаций, и все они были</w:t>
      </w:r>
      <w:r>
        <w:rPr>
          <w:lang w:val="ru-RU"/>
        </w:rPr>
        <w:t xml:space="preserve"> осуществлены в апреле 2014 г.</w:t>
      </w:r>
      <w:r w:rsidRPr="00216424">
        <w:rPr>
          <w:lang w:val="ru-RU"/>
        </w:rPr>
        <w:t xml:space="preserve">, что позволило соответствующим образом усовершенствовать и остальные проекты портфеля. Сводный перечень рекомендаций содержится в Приложении. </w:t>
      </w:r>
    </w:p>
    <w:p w:rsidR="00463036" w:rsidRPr="00216424" w:rsidRDefault="00463036" w:rsidP="007866CC">
      <w:pPr>
        <w:pStyle w:val="Endofdocument-Annex"/>
        <w:ind w:left="0"/>
        <w:rPr>
          <w:lang w:val="ru-RU"/>
        </w:rPr>
      </w:pPr>
    </w:p>
    <w:p w:rsidR="00463036" w:rsidRPr="001F32D4" w:rsidRDefault="00463036" w:rsidP="007866CC">
      <w:pPr>
        <w:pStyle w:val="Endofdocument-Annex"/>
        <w:numPr>
          <w:ilvl w:val="0"/>
          <w:numId w:val="12"/>
        </w:numPr>
        <w:tabs>
          <w:tab w:val="clear" w:pos="1080"/>
        </w:tabs>
        <w:ind w:left="709" w:hanging="709"/>
        <w:rPr>
          <w:b/>
          <w:caps/>
          <w:lang w:val="ru-RU"/>
        </w:rPr>
      </w:pPr>
      <w:r w:rsidRPr="001F32D4">
        <w:rPr>
          <w:b/>
          <w:caps/>
          <w:lang w:val="ru-RU"/>
        </w:rPr>
        <w:t>Адаптированная структура управления</w:t>
      </w:r>
    </w:p>
    <w:p w:rsidR="00463036" w:rsidRDefault="00463036" w:rsidP="007866CC">
      <w:pPr>
        <w:pStyle w:val="Endofdocument-Annex"/>
        <w:ind w:left="1418"/>
        <w:rPr>
          <w:b/>
          <w:lang w:val="ru-RU"/>
        </w:rPr>
      </w:pPr>
    </w:p>
    <w:p w:rsidR="00463036" w:rsidRDefault="00463036" w:rsidP="007866CC">
      <w:pPr>
        <w:pStyle w:val="Endofdocument-Annex"/>
        <w:ind w:left="0"/>
        <w:rPr>
          <w:lang w:val="ru-RU"/>
        </w:rPr>
      </w:pPr>
      <w:r w:rsidRPr="00F97E89">
        <w:rPr>
          <w:lang w:val="ru-RU"/>
        </w:rPr>
        <w:t>17.</w:t>
      </w:r>
      <w:r w:rsidRPr="00F97E89">
        <w:rPr>
          <w:lang w:val="ru-RU"/>
        </w:rPr>
        <w:tab/>
        <w:t xml:space="preserve">Основная рекомендация, высказанная по итогам </w:t>
      </w:r>
      <w:r>
        <w:rPr>
          <w:lang w:val="ru-RU"/>
        </w:rPr>
        <w:t>проверки, к</w:t>
      </w:r>
      <w:r w:rsidR="00CB10E4">
        <w:rPr>
          <w:lang w:val="ru-RU"/>
        </w:rPr>
        <w:t>асалась</w:t>
      </w:r>
      <w:r>
        <w:rPr>
          <w:lang w:val="ru-RU"/>
        </w:rPr>
        <w:t xml:space="preserve"> </w:t>
      </w:r>
      <w:r w:rsidRPr="00F97E89">
        <w:rPr>
          <w:lang w:val="ru-RU"/>
        </w:rPr>
        <w:t xml:space="preserve">необходимости усовершенствовать общую структуру управления портфелем проектов ПОР таким образом, чтобы она стала более гибкой в том, что касается распределения ролей и функций, и предполагала четкую иерархию при решении задач. </w:t>
      </w:r>
    </w:p>
    <w:p w:rsidR="00463036" w:rsidRDefault="00463036" w:rsidP="007866CC">
      <w:pPr>
        <w:pStyle w:val="Endofdocument-Annex"/>
        <w:ind w:left="0"/>
        <w:rPr>
          <w:lang w:val="ru-RU"/>
        </w:rPr>
      </w:pPr>
    </w:p>
    <w:p w:rsidR="00463036" w:rsidRDefault="00463036" w:rsidP="007866CC">
      <w:pPr>
        <w:pStyle w:val="Endofdocument-Annex"/>
        <w:ind w:left="0"/>
        <w:rPr>
          <w:lang w:val="ru-RU"/>
        </w:rPr>
      </w:pPr>
      <w:r>
        <w:rPr>
          <w:lang w:val="ru-RU"/>
        </w:rPr>
        <w:t>18.</w:t>
      </w:r>
      <w:r>
        <w:rPr>
          <w:lang w:val="ru-RU"/>
        </w:rPr>
        <w:tab/>
        <w:t xml:space="preserve">В результате для каждого из проектов был создан совет, главными членами которого стали администратор, приоритетный пользователь и приоритетный поставщик. Так удалось добиться более своевременного принятия решений по проектам. </w:t>
      </w:r>
    </w:p>
    <w:p w:rsidR="00463036" w:rsidRDefault="00463036" w:rsidP="007866CC">
      <w:pPr>
        <w:pStyle w:val="Endofdocument-Annex"/>
        <w:ind w:left="709"/>
        <w:rPr>
          <w:lang w:val="ru-RU"/>
        </w:rPr>
      </w:pPr>
    </w:p>
    <w:p w:rsidR="00463036" w:rsidRDefault="00463036" w:rsidP="007866CC">
      <w:pPr>
        <w:pStyle w:val="Endofdocument-Annex"/>
        <w:ind w:left="0"/>
        <w:rPr>
          <w:lang w:val="ru-RU"/>
        </w:rPr>
      </w:pPr>
      <w:r>
        <w:rPr>
          <w:lang w:val="ru-RU"/>
        </w:rPr>
        <w:t>19.</w:t>
      </w:r>
      <w:r>
        <w:rPr>
          <w:lang w:val="ru-RU"/>
        </w:rPr>
        <w:tab/>
        <w:t>Произошло усиление Бюро управления проектами ПОР (БУП) в результате назначения руководителя и управляющего обучением и процессом коммуникации. В результате был улучшен процесс координации действий и обмена опытом между проектами.</w:t>
      </w:r>
    </w:p>
    <w:p w:rsidR="00463036" w:rsidRDefault="00463036" w:rsidP="007866CC">
      <w:pPr>
        <w:pStyle w:val="Endofdocument-Annex"/>
        <w:ind w:left="709"/>
        <w:rPr>
          <w:lang w:val="ru-RU"/>
        </w:rPr>
      </w:pPr>
    </w:p>
    <w:p w:rsidR="00463036" w:rsidRDefault="00463036" w:rsidP="007866CC">
      <w:pPr>
        <w:pStyle w:val="Endofdocument-Annex"/>
        <w:ind w:left="0"/>
        <w:rPr>
          <w:lang w:val="ru-RU"/>
        </w:rPr>
      </w:pPr>
      <w:r>
        <w:rPr>
          <w:lang w:val="ru-RU"/>
        </w:rPr>
        <w:t>20.</w:t>
      </w:r>
      <w:r>
        <w:rPr>
          <w:lang w:val="ru-RU"/>
        </w:rPr>
        <w:tab/>
        <w:t>Для более эффективного решения межфункциональных задач и задач интеграции был создан Руководящий комитет СУАИ в составе членов советов проектов.</w:t>
      </w:r>
    </w:p>
    <w:p w:rsidR="00463036" w:rsidRDefault="00463036" w:rsidP="007866CC">
      <w:pPr>
        <w:pStyle w:val="Endofdocument-Annex"/>
        <w:ind w:left="709"/>
        <w:rPr>
          <w:lang w:val="ru-RU"/>
        </w:rPr>
      </w:pPr>
    </w:p>
    <w:p w:rsidR="00463036" w:rsidRDefault="00463036" w:rsidP="007866CC">
      <w:pPr>
        <w:pStyle w:val="Endofdocument-Annex"/>
        <w:ind w:left="0"/>
        <w:rPr>
          <w:lang w:val="ru-RU"/>
        </w:rPr>
      </w:pPr>
      <w:r>
        <w:rPr>
          <w:lang w:val="ru-RU"/>
        </w:rPr>
        <w:t>21.</w:t>
      </w:r>
      <w:r>
        <w:rPr>
          <w:lang w:val="ru-RU"/>
        </w:rPr>
        <w:tab/>
        <w:t xml:space="preserve">Для целей осуществления общего стратегического руководства и управления был создан  Совет по осуществлению портфеля проектов СУАИ. Так была введена четкая иерархия для решения задач, которые не могли бы быть решены на уровне отдельных проектов, БУП или Руководящего комитета СУАИ. Совет по вопросам информационных и коммуникационных технологий (ИКТ) под председательством генерального директора </w:t>
      </w:r>
      <w:r w:rsidRPr="004173A2">
        <w:rPr>
          <w:lang w:val="ru-RU"/>
        </w:rPr>
        <w:t>регулярно рассматривает ход осуществления проектов, включенных в портфель ПОР</w:t>
      </w:r>
      <w:r>
        <w:rPr>
          <w:lang w:val="ru-RU"/>
        </w:rPr>
        <w:t xml:space="preserve">. Члены Совета по осуществлению портфеля проектов СУАИ входят в состав Совета по ИКТ. </w:t>
      </w:r>
    </w:p>
    <w:p w:rsidR="00463036" w:rsidRDefault="00463036" w:rsidP="007866CC">
      <w:pPr>
        <w:pStyle w:val="Endofdocument-Annex"/>
        <w:ind w:left="709"/>
        <w:rPr>
          <w:lang w:val="ru-RU"/>
        </w:rPr>
      </w:pPr>
    </w:p>
    <w:p w:rsidR="00463036" w:rsidRDefault="00463036" w:rsidP="007866CC">
      <w:pPr>
        <w:pStyle w:val="Endofdocument-Annex"/>
        <w:ind w:left="0"/>
        <w:rPr>
          <w:lang w:val="ru-RU"/>
        </w:rPr>
      </w:pPr>
      <w:r>
        <w:rPr>
          <w:lang w:val="ru-RU"/>
        </w:rPr>
        <w:t>22.</w:t>
      </w:r>
      <w:r>
        <w:rPr>
          <w:lang w:val="ru-RU"/>
        </w:rPr>
        <w:tab/>
        <w:t>В рамках портфеля проектов ПОР по-прежнему поощряется взаимодействие с сотрудниками всех уровней. Так, на июнь 2014 г. запланировано распространение второго издания информационной брошюры по ПОР. Кроме того, в течение 2014 г. раз в два месяца проводились соответствующие заседания, на которых могли присутствовать любые сотрудники.  На 2014 г. запланированы также другие инициативы: например, семинар "Обучение в ВОИС", брифинг "Новости" и публикация новост</w:t>
      </w:r>
      <w:r w:rsidR="00CB10E4">
        <w:rPr>
          <w:lang w:val="ru-RU"/>
        </w:rPr>
        <w:t xml:space="preserve">ного бюллетеня </w:t>
      </w:r>
      <w:r w:rsidR="00CB10E4">
        <w:rPr>
          <w:lang w:val="ru-RU"/>
        </w:rPr>
        <w:lastRenderedPageBreak/>
        <w:t>ПОР. Наконец, и И</w:t>
      </w:r>
      <w:r>
        <w:rPr>
          <w:lang w:val="ru-RU"/>
        </w:rPr>
        <w:t xml:space="preserve">нтранет, и портал </w:t>
      </w:r>
      <w:r>
        <w:rPr>
          <w:lang w:val="fr-CA"/>
        </w:rPr>
        <w:t>WIPO</w:t>
      </w:r>
      <w:r w:rsidRPr="00433F72">
        <w:rPr>
          <w:lang w:val="ru-RU"/>
        </w:rPr>
        <w:t xml:space="preserve"> </w:t>
      </w:r>
      <w:r>
        <w:rPr>
          <w:lang w:val="fr-CA"/>
        </w:rPr>
        <w:t>Wiki</w:t>
      </w:r>
      <w:r w:rsidRPr="00433F72">
        <w:rPr>
          <w:lang w:val="ru-RU"/>
        </w:rPr>
        <w:t xml:space="preserve"> </w:t>
      </w:r>
      <w:r>
        <w:rPr>
          <w:lang w:val="ru-RU"/>
        </w:rPr>
        <w:t>используются как инструменты обмена знаниями и постоянно пополняются новыми данными по мере реализации включенных в портфель проектов.</w:t>
      </w:r>
    </w:p>
    <w:p w:rsidR="00463036" w:rsidRDefault="00463036" w:rsidP="007866CC">
      <w:pPr>
        <w:pStyle w:val="Endofdocument-Annex"/>
        <w:ind w:left="0"/>
        <w:rPr>
          <w:lang w:val="ru-RU"/>
        </w:rPr>
      </w:pPr>
    </w:p>
    <w:p w:rsidR="00463036" w:rsidRDefault="001F32D4" w:rsidP="001F32D4">
      <w:pPr>
        <w:pStyle w:val="Endofdocument-Annex"/>
        <w:ind w:left="0"/>
        <w:rPr>
          <w:b/>
          <w:lang w:val="ru-RU"/>
        </w:rPr>
      </w:pPr>
      <w:r>
        <w:rPr>
          <w:b/>
        </w:rPr>
        <w:t>VI</w:t>
      </w:r>
      <w:r w:rsidRPr="001F32D4">
        <w:rPr>
          <w:b/>
          <w:lang w:val="ru-RU"/>
        </w:rPr>
        <w:t>.</w:t>
      </w:r>
      <w:r w:rsidRPr="001F32D4">
        <w:rPr>
          <w:b/>
          <w:lang w:val="ru-RU"/>
        </w:rPr>
        <w:tab/>
      </w:r>
      <w:r w:rsidR="00463036" w:rsidRPr="00EA0090">
        <w:rPr>
          <w:b/>
          <w:lang w:val="ru-RU"/>
        </w:rPr>
        <w:t>ИСПОЛЬЗОВАНИЕ БЮДЖЕТНЫХ СРЕДСТВ В ПРОЕКТАХ ПОР</w:t>
      </w:r>
    </w:p>
    <w:p w:rsidR="00463036" w:rsidRPr="00EA0090" w:rsidRDefault="00463036" w:rsidP="007866CC">
      <w:pPr>
        <w:pStyle w:val="Endofdocument-Annex"/>
        <w:ind w:left="0"/>
        <w:rPr>
          <w:b/>
          <w:lang w:val="ru-RU"/>
        </w:rPr>
      </w:pPr>
    </w:p>
    <w:p w:rsidR="00463036" w:rsidRDefault="00463036" w:rsidP="007866CC">
      <w:pPr>
        <w:pStyle w:val="Endofdocument-Annex"/>
        <w:numPr>
          <w:ilvl w:val="0"/>
          <w:numId w:val="13"/>
        </w:numPr>
        <w:tabs>
          <w:tab w:val="clear" w:pos="930"/>
        </w:tabs>
        <w:ind w:left="0" w:firstLine="0"/>
        <w:rPr>
          <w:lang w:val="ru-RU"/>
        </w:rPr>
      </w:pPr>
      <w:r w:rsidRPr="00EA0090">
        <w:rPr>
          <w:lang w:val="ru-RU"/>
        </w:rPr>
        <w:t>Общая сметная стоимость осуществления проектов ПОР за пятилетний период составляет приблизительно 25 млн. швейцарских франков.  Она включает в себя расходы на размещение программ на сервере, приобретение программного обеспечения, оплату персонала проектов, временное замещение пользователей, оплату услуг внешних партнеров по осуществлению проектов, обучение персонала и связь, а также  прочие связанные с проектами расходы.  По мере того, как новые системы внедряются и начинают функционировать, текущие расходы на сопровождение и обеспечени</w:t>
      </w:r>
      <w:r w:rsidR="00CB10E4">
        <w:rPr>
          <w:lang w:val="ru-RU"/>
        </w:rPr>
        <w:t>е</w:t>
      </w:r>
      <w:r w:rsidRPr="00EA0090">
        <w:rPr>
          <w:lang w:val="ru-RU"/>
        </w:rPr>
        <w:t xml:space="preserve"> функционирования систем будут включаться в соответствующие предложения по Программе и бюджету в рамках регулярного бюджета. </w:t>
      </w:r>
      <w:r>
        <w:rPr>
          <w:lang w:val="ru-RU"/>
        </w:rPr>
        <w:t>На сегодняшний день в результате разумного</w:t>
      </w:r>
      <w:r w:rsidRPr="00EA0090">
        <w:rPr>
          <w:lang w:val="ru-RU"/>
        </w:rPr>
        <w:t xml:space="preserve"> сочетани</w:t>
      </w:r>
      <w:r>
        <w:rPr>
          <w:lang w:val="ru-RU"/>
        </w:rPr>
        <w:t>я</w:t>
      </w:r>
      <w:r w:rsidRPr="00EA0090">
        <w:rPr>
          <w:lang w:val="ru-RU"/>
        </w:rPr>
        <w:t xml:space="preserve"> в использовании внешнего и внутреннего персонала проектов, </w:t>
      </w:r>
      <w:r>
        <w:rPr>
          <w:lang w:val="ru-RU"/>
        </w:rPr>
        <w:t>в том числе</w:t>
      </w:r>
      <w:r w:rsidRPr="00EA0090">
        <w:rPr>
          <w:lang w:val="ru-RU"/>
        </w:rPr>
        <w:t xml:space="preserve"> недорогих </w:t>
      </w:r>
      <w:r>
        <w:rPr>
          <w:lang w:val="ru-RU"/>
        </w:rPr>
        <w:t>о</w:t>
      </w:r>
      <w:r w:rsidRPr="00EA0090">
        <w:rPr>
          <w:lang w:val="ru-RU"/>
        </w:rPr>
        <w:t xml:space="preserve">фшорных ресурсов, при жестко ограниченном бюджете проектов </w:t>
      </w:r>
      <w:r>
        <w:rPr>
          <w:lang w:val="ru-RU"/>
        </w:rPr>
        <w:t xml:space="preserve">удается </w:t>
      </w:r>
      <w:r w:rsidRPr="00EA0090">
        <w:rPr>
          <w:lang w:val="ru-RU"/>
        </w:rPr>
        <w:t>своевременно приводить системы в функциональное состояние.</w:t>
      </w:r>
    </w:p>
    <w:p w:rsidR="00463036" w:rsidRPr="00EA0090" w:rsidRDefault="00463036" w:rsidP="007866CC">
      <w:pPr>
        <w:pStyle w:val="Endofdocument-Annex"/>
        <w:ind w:left="930"/>
        <w:rPr>
          <w:lang w:val="ru-RU"/>
        </w:rPr>
      </w:pPr>
    </w:p>
    <w:p w:rsidR="00463036" w:rsidRDefault="00463036" w:rsidP="007866CC">
      <w:pPr>
        <w:pStyle w:val="Endofdocument-Annex"/>
        <w:numPr>
          <w:ilvl w:val="0"/>
          <w:numId w:val="13"/>
        </w:numPr>
        <w:tabs>
          <w:tab w:val="clear" w:pos="930"/>
          <w:tab w:val="num" w:pos="851"/>
        </w:tabs>
        <w:ind w:left="0" w:firstLine="0"/>
        <w:rPr>
          <w:lang w:val="ru-RU"/>
        </w:rPr>
      </w:pPr>
      <w:r w:rsidRPr="005B20FF">
        <w:rPr>
          <w:lang w:val="ru-RU"/>
        </w:rPr>
        <w:t>Краткие сведения об использовании бюджетных средств на данный момент в разбивке по основным функциональным областям и элементам расходов, а также о предполагаемом использовании</w:t>
      </w:r>
      <w:r>
        <w:rPr>
          <w:lang w:val="ru-RU"/>
        </w:rPr>
        <w:t xml:space="preserve"> бюджетных средств на конец 2014</w:t>
      </w:r>
      <w:r w:rsidRPr="005B20FF">
        <w:rPr>
          <w:lang w:val="ru-RU"/>
        </w:rPr>
        <w:t xml:space="preserve"> г. </w:t>
      </w:r>
      <w:r>
        <w:rPr>
          <w:lang w:val="ru-RU"/>
        </w:rPr>
        <w:t>отражены</w:t>
      </w:r>
      <w:r w:rsidRPr="005B20FF">
        <w:rPr>
          <w:lang w:val="ru-RU"/>
        </w:rPr>
        <w:t xml:space="preserve"> в </w:t>
      </w:r>
      <w:r>
        <w:rPr>
          <w:lang w:val="ru-RU"/>
        </w:rPr>
        <w:t>приведенных ниже</w:t>
      </w:r>
      <w:r w:rsidRPr="005B20FF">
        <w:rPr>
          <w:lang w:val="ru-RU"/>
        </w:rPr>
        <w:t xml:space="preserve"> таблицах.</w:t>
      </w:r>
    </w:p>
    <w:p w:rsidR="00463036" w:rsidRPr="000531B2" w:rsidRDefault="00463036" w:rsidP="0075521F">
      <w:pPr>
        <w:pStyle w:val="Endofdocument-Annex"/>
        <w:ind w:left="360"/>
        <w:jc w:val="both"/>
        <w:rPr>
          <w:lang w:val="ru-RU"/>
        </w:rPr>
      </w:pPr>
    </w:p>
    <w:p w:rsidR="00463036" w:rsidRDefault="00463036" w:rsidP="00956B08">
      <w:pPr>
        <w:keepNext/>
        <w:keepLines/>
        <w:tabs>
          <w:tab w:val="left" w:pos="3261"/>
        </w:tabs>
        <w:autoSpaceDE w:val="0"/>
        <w:autoSpaceDN w:val="0"/>
        <w:adjustRightInd w:val="0"/>
        <w:jc w:val="center"/>
        <w:rPr>
          <w:b/>
          <w:szCs w:val="22"/>
          <w:lang w:val="ru-RU"/>
        </w:rPr>
      </w:pPr>
      <w:r>
        <w:rPr>
          <w:b/>
          <w:szCs w:val="22"/>
          <w:lang w:val="ru-RU"/>
        </w:rPr>
        <w:t>Использование бюджетных средств в проектах ПОР</w:t>
      </w:r>
    </w:p>
    <w:p w:rsidR="00463036" w:rsidRPr="00B7327B" w:rsidRDefault="00463036" w:rsidP="00956B08">
      <w:pPr>
        <w:keepNext/>
        <w:keepLines/>
        <w:tabs>
          <w:tab w:val="left" w:pos="3261"/>
        </w:tabs>
        <w:autoSpaceDE w:val="0"/>
        <w:autoSpaceDN w:val="0"/>
        <w:adjustRightInd w:val="0"/>
        <w:jc w:val="center"/>
        <w:rPr>
          <w:b/>
          <w:szCs w:val="22"/>
          <w:lang w:val="ru-RU"/>
        </w:rPr>
      </w:pPr>
      <w:r w:rsidRPr="00B7327B">
        <w:rPr>
          <w:b/>
          <w:szCs w:val="22"/>
          <w:lang w:val="ru-RU"/>
        </w:rPr>
        <w:t>(</w:t>
      </w:r>
      <w:r>
        <w:rPr>
          <w:b/>
          <w:szCs w:val="22"/>
          <w:lang w:val="ru-RU"/>
        </w:rPr>
        <w:t>по основным функциональным областям</w:t>
      </w:r>
      <w:r w:rsidRPr="00B7327B">
        <w:rPr>
          <w:b/>
          <w:szCs w:val="22"/>
          <w:lang w:val="ru-RU"/>
        </w:rPr>
        <w:t>)</w:t>
      </w:r>
    </w:p>
    <w:p w:rsidR="00463036" w:rsidRPr="00B7327B" w:rsidRDefault="00463036" w:rsidP="00956B08">
      <w:pPr>
        <w:keepNext/>
        <w:keepLines/>
        <w:tabs>
          <w:tab w:val="left" w:pos="3261"/>
        </w:tabs>
        <w:autoSpaceDE w:val="0"/>
        <w:autoSpaceDN w:val="0"/>
        <w:adjustRightInd w:val="0"/>
        <w:jc w:val="center"/>
        <w:rPr>
          <w:i/>
          <w:iCs/>
          <w:sz w:val="18"/>
          <w:szCs w:val="18"/>
          <w:lang w:val="ru-RU"/>
        </w:rPr>
      </w:pPr>
      <w:r w:rsidRPr="00B7327B">
        <w:rPr>
          <w:i/>
          <w:iCs/>
          <w:sz w:val="18"/>
          <w:szCs w:val="18"/>
          <w:lang w:val="ru-RU"/>
        </w:rPr>
        <w:t>(</w:t>
      </w:r>
      <w:r>
        <w:rPr>
          <w:i/>
          <w:iCs/>
          <w:sz w:val="18"/>
          <w:szCs w:val="18"/>
          <w:lang w:val="ru-RU"/>
        </w:rPr>
        <w:t>в шв. франках</w:t>
      </w:r>
      <w:r w:rsidRPr="00B7327B">
        <w:rPr>
          <w:i/>
          <w:iCs/>
          <w:sz w:val="18"/>
          <w:szCs w:val="18"/>
          <w:lang w:val="ru-RU"/>
        </w:rPr>
        <w:t xml:space="preserve">, </w:t>
      </w:r>
      <w:r>
        <w:rPr>
          <w:i/>
          <w:iCs/>
          <w:sz w:val="18"/>
          <w:szCs w:val="18"/>
          <w:lang w:val="ru-RU"/>
        </w:rPr>
        <w:t>по состоянию на 31 мая 2014 г.</w:t>
      </w:r>
      <w:r w:rsidRPr="00B7327B">
        <w:rPr>
          <w:i/>
          <w:iCs/>
          <w:sz w:val="18"/>
          <w:szCs w:val="18"/>
          <w:lang w:val="ru-RU"/>
        </w:rPr>
        <w:t>)</w:t>
      </w:r>
    </w:p>
    <w:p w:rsidR="00463036" w:rsidRPr="00B7327B" w:rsidRDefault="00463036" w:rsidP="0075521F">
      <w:pPr>
        <w:keepNext/>
        <w:keepLines/>
        <w:autoSpaceDE w:val="0"/>
        <w:autoSpaceDN w:val="0"/>
        <w:adjustRightInd w:val="0"/>
        <w:jc w:val="both"/>
        <w:rPr>
          <w:lang w:val="ru-RU"/>
        </w:rPr>
      </w:pPr>
    </w:p>
    <w:tbl>
      <w:tblPr>
        <w:tblpPr w:leftFromText="180" w:rightFromText="180" w:vertAnchor="text" w:horzAnchor="margin" w:tblpXSpec="center" w:tblpY="17"/>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117"/>
        <w:gridCol w:w="1384"/>
        <w:gridCol w:w="1754"/>
        <w:gridCol w:w="1390"/>
        <w:gridCol w:w="1829"/>
      </w:tblGrid>
      <w:tr w:rsidR="00463036" w:rsidRPr="007866CC" w:rsidTr="006F1AE5">
        <w:trPr>
          <w:trHeight w:val="988"/>
        </w:trPr>
        <w:tc>
          <w:tcPr>
            <w:tcW w:w="1118" w:type="pct"/>
            <w:shd w:val="clear" w:color="auto" w:fill="CCFFFF"/>
            <w:vAlign w:val="center"/>
          </w:tcPr>
          <w:p w:rsidR="00463036" w:rsidRPr="001F32D4" w:rsidRDefault="00463036" w:rsidP="001F32D4">
            <w:pPr>
              <w:keepNext/>
              <w:keepLines/>
              <w:autoSpaceDE w:val="0"/>
              <w:autoSpaceDN w:val="0"/>
              <w:adjustRightInd w:val="0"/>
              <w:spacing w:before="40" w:after="40"/>
              <w:ind w:left="-74" w:right="-60"/>
              <w:jc w:val="center"/>
              <w:rPr>
                <w:b/>
                <w:bCs/>
                <w:sz w:val="16"/>
                <w:szCs w:val="16"/>
                <w:lang w:val="ru-RU"/>
              </w:rPr>
            </w:pPr>
            <w:r w:rsidRPr="001F32D4">
              <w:rPr>
                <w:b/>
                <w:bCs/>
                <w:sz w:val="16"/>
                <w:szCs w:val="16"/>
                <w:lang w:val="ru-RU"/>
              </w:rPr>
              <w:t>Основная функциональная область</w:t>
            </w:r>
          </w:p>
        </w:tc>
        <w:tc>
          <w:tcPr>
            <w:tcW w:w="580" w:type="pct"/>
            <w:shd w:val="clear" w:color="auto" w:fill="CCFFFF"/>
            <w:vAlign w:val="center"/>
          </w:tcPr>
          <w:p w:rsidR="00463036" w:rsidRPr="001F32D4" w:rsidRDefault="00463036" w:rsidP="001F32D4">
            <w:pPr>
              <w:keepNext/>
              <w:keepLines/>
              <w:autoSpaceDE w:val="0"/>
              <w:autoSpaceDN w:val="0"/>
              <w:adjustRightInd w:val="0"/>
              <w:spacing w:before="40" w:after="40"/>
              <w:ind w:left="-107" w:right="-108"/>
              <w:jc w:val="center"/>
              <w:rPr>
                <w:b/>
                <w:bCs/>
                <w:sz w:val="16"/>
                <w:szCs w:val="16"/>
                <w:lang w:val="ru-RU"/>
              </w:rPr>
            </w:pPr>
            <w:r w:rsidRPr="001F32D4">
              <w:rPr>
                <w:b/>
                <w:bCs/>
                <w:sz w:val="16"/>
                <w:szCs w:val="16"/>
                <w:lang w:val="ru-RU"/>
              </w:rPr>
              <w:t>Смета по проекту</w:t>
            </w:r>
          </w:p>
        </w:tc>
        <w:tc>
          <w:tcPr>
            <w:tcW w:w="719" w:type="pct"/>
            <w:shd w:val="clear" w:color="auto" w:fill="CCFFFF"/>
            <w:vAlign w:val="center"/>
          </w:tcPr>
          <w:p w:rsidR="00463036" w:rsidRPr="001F32D4" w:rsidRDefault="00463036" w:rsidP="001F32D4">
            <w:pPr>
              <w:keepNext/>
              <w:keepLines/>
              <w:autoSpaceDE w:val="0"/>
              <w:autoSpaceDN w:val="0"/>
              <w:adjustRightInd w:val="0"/>
              <w:spacing w:before="40" w:after="40"/>
              <w:ind w:left="-108"/>
              <w:jc w:val="center"/>
              <w:rPr>
                <w:b/>
                <w:bCs/>
                <w:sz w:val="16"/>
                <w:szCs w:val="16"/>
                <w:lang w:val="ru-RU"/>
              </w:rPr>
            </w:pPr>
            <w:r w:rsidRPr="001F32D4">
              <w:rPr>
                <w:b/>
                <w:bCs/>
                <w:sz w:val="16"/>
                <w:szCs w:val="16"/>
                <w:lang w:val="ru-RU"/>
              </w:rPr>
              <w:t>Фактические данные на указанную дату</w:t>
            </w:r>
            <w:r w:rsidRPr="001F32D4">
              <w:rPr>
                <w:b/>
                <w:bCs/>
                <w:sz w:val="16"/>
                <w:szCs w:val="16"/>
                <w:vertAlign w:val="superscript"/>
                <w:lang w:val="ru-RU"/>
              </w:rPr>
              <w:t>1</w:t>
            </w:r>
          </w:p>
        </w:tc>
        <w:tc>
          <w:tcPr>
            <w:tcW w:w="911" w:type="pct"/>
            <w:shd w:val="clear" w:color="auto" w:fill="CCFFFF"/>
          </w:tcPr>
          <w:p w:rsidR="00463036" w:rsidRPr="001F32D4" w:rsidRDefault="00463036" w:rsidP="001F32D4">
            <w:pPr>
              <w:keepNext/>
              <w:keepLines/>
              <w:autoSpaceDE w:val="0"/>
              <w:autoSpaceDN w:val="0"/>
              <w:adjustRightInd w:val="0"/>
              <w:spacing w:before="40" w:after="40"/>
              <w:ind w:left="-109"/>
              <w:jc w:val="center"/>
              <w:rPr>
                <w:b/>
                <w:bCs/>
                <w:sz w:val="16"/>
                <w:szCs w:val="16"/>
                <w:lang w:val="ru-RU"/>
              </w:rPr>
            </w:pPr>
          </w:p>
          <w:p w:rsidR="00463036" w:rsidRPr="001F32D4" w:rsidRDefault="00463036" w:rsidP="001F32D4">
            <w:pPr>
              <w:keepNext/>
              <w:keepLines/>
              <w:autoSpaceDE w:val="0"/>
              <w:autoSpaceDN w:val="0"/>
              <w:adjustRightInd w:val="0"/>
              <w:spacing w:before="40" w:after="40"/>
              <w:ind w:left="-109"/>
              <w:jc w:val="center"/>
              <w:rPr>
                <w:b/>
                <w:bCs/>
                <w:sz w:val="16"/>
                <w:szCs w:val="16"/>
                <w:lang w:val="ru-RU"/>
              </w:rPr>
            </w:pPr>
            <w:r w:rsidRPr="001F32D4">
              <w:rPr>
                <w:b/>
                <w:bCs/>
                <w:sz w:val="16"/>
                <w:szCs w:val="16"/>
                <w:lang w:val="ru-RU"/>
              </w:rPr>
              <w:t>Фактическое использование</w:t>
            </w:r>
          </w:p>
        </w:tc>
        <w:tc>
          <w:tcPr>
            <w:tcW w:w="722" w:type="pct"/>
            <w:shd w:val="clear" w:color="auto" w:fill="CCFFFF"/>
          </w:tcPr>
          <w:p w:rsidR="00463036" w:rsidRPr="001F32D4" w:rsidRDefault="00463036" w:rsidP="001F32D4">
            <w:pPr>
              <w:keepNext/>
              <w:keepLines/>
              <w:autoSpaceDE w:val="0"/>
              <w:autoSpaceDN w:val="0"/>
              <w:adjustRightInd w:val="0"/>
              <w:spacing w:before="40" w:after="40"/>
              <w:ind w:left="-109"/>
              <w:jc w:val="center"/>
              <w:rPr>
                <w:b/>
                <w:bCs/>
                <w:sz w:val="16"/>
                <w:szCs w:val="16"/>
                <w:lang w:val="ru-RU"/>
              </w:rPr>
            </w:pPr>
          </w:p>
          <w:p w:rsidR="00463036" w:rsidRPr="001F32D4" w:rsidRDefault="00463036" w:rsidP="001F32D4">
            <w:pPr>
              <w:keepNext/>
              <w:keepLines/>
              <w:autoSpaceDE w:val="0"/>
              <w:autoSpaceDN w:val="0"/>
              <w:adjustRightInd w:val="0"/>
              <w:spacing w:before="40" w:after="40"/>
              <w:ind w:left="-109"/>
              <w:jc w:val="center"/>
              <w:rPr>
                <w:b/>
                <w:bCs/>
                <w:sz w:val="16"/>
                <w:szCs w:val="16"/>
                <w:lang w:val="ru-RU"/>
              </w:rPr>
            </w:pPr>
            <w:r w:rsidRPr="001F32D4">
              <w:rPr>
                <w:b/>
                <w:bCs/>
                <w:sz w:val="16"/>
                <w:szCs w:val="16"/>
                <w:lang w:val="ru-RU"/>
              </w:rPr>
              <w:t>Степень реализации</w:t>
            </w:r>
          </w:p>
        </w:tc>
        <w:tc>
          <w:tcPr>
            <w:tcW w:w="950" w:type="pct"/>
            <w:shd w:val="clear" w:color="auto" w:fill="CCFFFF"/>
            <w:vAlign w:val="center"/>
          </w:tcPr>
          <w:p w:rsidR="00463036" w:rsidRPr="001F32D4" w:rsidRDefault="00463036" w:rsidP="001F32D4">
            <w:pPr>
              <w:keepNext/>
              <w:keepLines/>
              <w:autoSpaceDE w:val="0"/>
              <w:autoSpaceDN w:val="0"/>
              <w:adjustRightInd w:val="0"/>
              <w:spacing w:before="40" w:after="40"/>
              <w:ind w:left="-109"/>
              <w:jc w:val="center"/>
              <w:rPr>
                <w:b/>
                <w:bCs/>
                <w:sz w:val="16"/>
                <w:szCs w:val="16"/>
                <w:lang w:val="ru-RU"/>
              </w:rPr>
            </w:pPr>
            <w:r w:rsidRPr="001F32D4">
              <w:rPr>
                <w:b/>
                <w:bCs/>
                <w:sz w:val="16"/>
                <w:szCs w:val="16"/>
                <w:lang w:val="ru-RU"/>
              </w:rPr>
              <w:t>Предполагаемые показатели использования бюджетных средств на конец 2014 г.</w:t>
            </w:r>
            <w:r w:rsidRPr="001F32D4">
              <w:rPr>
                <w:b/>
                <w:bCs/>
                <w:sz w:val="16"/>
                <w:szCs w:val="16"/>
                <w:vertAlign w:val="superscript"/>
                <w:lang w:val="ru-RU"/>
              </w:rPr>
              <w:t>2</w:t>
            </w:r>
          </w:p>
        </w:tc>
      </w:tr>
      <w:tr w:rsidR="00463036" w:rsidTr="006F1AE5">
        <w:tc>
          <w:tcPr>
            <w:tcW w:w="1118" w:type="pct"/>
            <w:vAlign w:val="center"/>
          </w:tcPr>
          <w:p w:rsidR="00463036" w:rsidRPr="00455643" w:rsidRDefault="00463036" w:rsidP="001F32D4">
            <w:pPr>
              <w:autoSpaceDE w:val="0"/>
              <w:autoSpaceDN w:val="0"/>
              <w:adjustRightInd w:val="0"/>
              <w:spacing w:before="40" w:after="40"/>
              <w:rPr>
                <w:sz w:val="16"/>
                <w:szCs w:val="16"/>
                <w:lang w:val="ru-RU"/>
              </w:rPr>
            </w:pPr>
            <w:r w:rsidRPr="00455643">
              <w:rPr>
                <w:sz w:val="16"/>
                <w:szCs w:val="16"/>
                <w:lang w:val="ru-RU"/>
              </w:rPr>
              <w:t>Управление программами и изменениями</w:t>
            </w:r>
          </w:p>
        </w:tc>
        <w:tc>
          <w:tcPr>
            <w:tcW w:w="580" w:type="pct"/>
            <w:vAlign w:val="center"/>
          </w:tcPr>
          <w:p w:rsidR="00463036" w:rsidRPr="00455643" w:rsidRDefault="00463036" w:rsidP="00352FFA">
            <w:pPr>
              <w:autoSpaceDE w:val="0"/>
              <w:autoSpaceDN w:val="0"/>
              <w:adjustRightInd w:val="0"/>
              <w:spacing w:before="40" w:after="40" w:line="260" w:lineRule="exact"/>
              <w:jc w:val="right"/>
              <w:rPr>
                <w:sz w:val="16"/>
                <w:szCs w:val="16"/>
                <w:lang w:val="ru-RU"/>
              </w:rPr>
            </w:pPr>
            <w:r w:rsidRPr="00455643">
              <w:rPr>
                <w:sz w:val="16"/>
                <w:szCs w:val="16"/>
              </w:rPr>
              <w:t>3</w:t>
            </w:r>
            <w:r w:rsidRPr="00455643">
              <w:rPr>
                <w:sz w:val="16"/>
                <w:szCs w:val="16"/>
                <w:lang w:val="ru-RU"/>
              </w:rPr>
              <w:t> </w:t>
            </w:r>
            <w:r w:rsidRPr="00455643">
              <w:rPr>
                <w:sz w:val="16"/>
                <w:szCs w:val="16"/>
              </w:rPr>
              <w:t>830</w:t>
            </w:r>
            <w:r w:rsidRPr="00455643">
              <w:rPr>
                <w:sz w:val="16"/>
                <w:szCs w:val="16"/>
                <w:lang w:val="ru-RU"/>
              </w:rPr>
              <w:t> </w:t>
            </w:r>
            <w:r w:rsidRPr="00455643">
              <w:rPr>
                <w:sz w:val="16"/>
                <w:szCs w:val="16"/>
              </w:rPr>
              <w:t>200</w:t>
            </w:r>
            <w:r w:rsidRPr="00455643">
              <w:rPr>
                <w:sz w:val="16"/>
                <w:szCs w:val="16"/>
                <w:lang w:val="ru-RU"/>
              </w:rPr>
              <w:t xml:space="preserve"> </w:t>
            </w:r>
          </w:p>
        </w:tc>
        <w:tc>
          <w:tcPr>
            <w:tcW w:w="719"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Pr>
                <w:sz w:val="16"/>
                <w:szCs w:val="16"/>
              </w:rPr>
              <w:t>1</w:t>
            </w:r>
            <w:r>
              <w:rPr>
                <w:sz w:val="16"/>
                <w:szCs w:val="16"/>
                <w:lang w:val="ru-RU"/>
              </w:rPr>
              <w:t> </w:t>
            </w:r>
            <w:r>
              <w:rPr>
                <w:sz w:val="16"/>
                <w:szCs w:val="16"/>
              </w:rPr>
              <w:t>883</w:t>
            </w:r>
            <w:r>
              <w:rPr>
                <w:sz w:val="16"/>
                <w:szCs w:val="16"/>
                <w:lang w:val="ru-RU"/>
              </w:rPr>
              <w:t xml:space="preserve"> </w:t>
            </w:r>
            <w:r w:rsidRPr="00455643">
              <w:rPr>
                <w:sz w:val="16"/>
                <w:szCs w:val="16"/>
              </w:rPr>
              <w:t>851</w:t>
            </w:r>
          </w:p>
        </w:tc>
        <w:tc>
          <w:tcPr>
            <w:tcW w:w="911"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48%</w:t>
            </w:r>
          </w:p>
        </w:tc>
        <w:tc>
          <w:tcPr>
            <w:tcW w:w="722"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52%</w:t>
            </w:r>
          </w:p>
        </w:tc>
        <w:tc>
          <w:tcPr>
            <w:tcW w:w="950"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2</w:t>
            </w:r>
            <w:r w:rsidRPr="00455643">
              <w:rPr>
                <w:sz w:val="16"/>
                <w:szCs w:val="16"/>
                <w:lang w:val="ru-RU"/>
              </w:rPr>
              <w:t xml:space="preserve"> </w:t>
            </w:r>
            <w:r w:rsidRPr="00455643">
              <w:rPr>
                <w:sz w:val="16"/>
                <w:szCs w:val="16"/>
              </w:rPr>
              <w:t>559</w:t>
            </w:r>
            <w:r w:rsidRPr="00455643">
              <w:rPr>
                <w:sz w:val="16"/>
                <w:szCs w:val="16"/>
                <w:lang w:val="ru-RU"/>
              </w:rPr>
              <w:t xml:space="preserve"> </w:t>
            </w:r>
            <w:r w:rsidRPr="00455643">
              <w:rPr>
                <w:sz w:val="16"/>
                <w:szCs w:val="16"/>
              </w:rPr>
              <w:t>318</w:t>
            </w:r>
          </w:p>
        </w:tc>
      </w:tr>
      <w:tr w:rsidR="00463036" w:rsidTr="006F1AE5">
        <w:trPr>
          <w:trHeight w:val="701"/>
        </w:trPr>
        <w:tc>
          <w:tcPr>
            <w:tcW w:w="1118" w:type="pct"/>
            <w:vAlign w:val="center"/>
          </w:tcPr>
          <w:p w:rsidR="00463036" w:rsidRPr="00455643" w:rsidRDefault="00463036" w:rsidP="001F32D4">
            <w:pPr>
              <w:autoSpaceDE w:val="0"/>
              <w:autoSpaceDN w:val="0"/>
              <w:adjustRightInd w:val="0"/>
              <w:spacing w:before="40" w:after="40"/>
              <w:rPr>
                <w:sz w:val="16"/>
                <w:szCs w:val="16"/>
                <w:lang w:val="ru-RU"/>
              </w:rPr>
            </w:pPr>
            <w:r w:rsidRPr="00455643">
              <w:rPr>
                <w:sz w:val="16"/>
                <w:szCs w:val="16"/>
                <w:lang w:val="ru-RU"/>
              </w:rPr>
              <w:t>Управление людскими ресурсами и их развитие</w:t>
            </w:r>
          </w:p>
        </w:tc>
        <w:tc>
          <w:tcPr>
            <w:tcW w:w="580" w:type="pct"/>
            <w:vAlign w:val="center"/>
          </w:tcPr>
          <w:p w:rsidR="00463036" w:rsidRPr="00455643" w:rsidRDefault="00463036" w:rsidP="00352FFA">
            <w:pPr>
              <w:autoSpaceDE w:val="0"/>
              <w:autoSpaceDN w:val="0"/>
              <w:adjustRightInd w:val="0"/>
              <w:spacing w:before="40" w:after="40" w:line="260" w:lineRule="exact"/>
              <w:jc w:val="right"/>
              <w:rPr>
                <w:sz w:val="16"/>
                <w:szCs w:val="16"/>
                <w:lang w:val="ru-RU"/>
              </w:rPr>
            </w:pPr>
            <w:r w:rsidRPr="00455643">
              <w:rPr>
                <w:sz w:val="16"/>
                <w:szCs w:val="16"/>
              </w:rPr>
              <w:t>8</w:t>
            </w:r>
            <w:r w:rsidRPr="00455643">
              <w:rPr>
                <w:sz w:val="16"/>
                <w:szCs w:val="16"/>
                <w:lang w:val="ru-RU"/>
              </w:rPr>
              <w:t> </w:t>
            </w:r>
            <w:r w:rsidRPr="00455643">
              <w:rPr>
                <w:sz w:val="16"/>
                <w:szCs w:val="16"/>
              </w:rPr>
              <w:t>945</w:t>
            </w:r>
            <w:r w:rsidRPr="00455643">
              <w:rPr>
                <w:sz w:val="16"/>
                <w:szCs w:val="16"/>
                <w:lang w:val="ru-RU"/>
              </w:rPr>
              <w:t> </w:t>
            </w:r>
            <w:r w:rsidRPr="00455643">
              <w:rPr>
                <w:sz w:val="16"/>
                <w:szCs w:val="16"/>
              </w:rPr>
              <w:t>755</w:t>
            </w:r>
            <w:r w:rsidRPr="00455643">
              <w:rPr>
                <w:sz w:val="16"/>
                <w:szCs w:val="16"/>
                <w:lang w:val="ru-RU"/>
              </w:rPr>
              <w:t xml:space="preserve"> </w:t>
            </w:r>
          </w:p>
        </w:tc>
        <w:tc>
          <w:tcPr>
            <w:tcW w:w="719"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Pr>
                <w:sz w:val="16"/>
                <w:szCs w:val="16"/>
              </w:rPr>
              <w:t>3</w:t>
            </w:r>
            <w:r>
              <w:rPr>
                <w:sz w:val="16"/>
                <w:szCs w:val="16"/>
                <w:lang w:val="ru-RU"/>
              </w:rPr>
              <w:t xml:space="preserve"> </w:t>
            </w:r>
            <w:r>
              <w:rPr>
                <w:sz w:val="16"/>
                <w:szCs w:val="16"/>
              </w:rPr>
              <w:t>899</w:t>
            </w:r>
            <w:r>
              <w:rPr>
                <w:sz w:val="16"/>
                <w:szCs w:val="16"/>
                <w:lang w:val="ru-RU"/>
              </w:rPr>
              <w:t xml:space="preserve"> </w:t>
            </w:r>
            <w:r w:rsidRPr="00455643">
              <w:rPr>
                <w:sz w:val="16"/>
                <w:szCs w:val="16"/>
              </w:rPr>
              <w:t>091</w:t>
            </w:r>
          </w:p>
        </w:tc>
        <w:tc>
          <w:tcPr>
            <w:tcW w:w="911"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49%</w:t>
            </w:r>
          </w:p>
        </w:tc>
        <w:tc>
          <w:tcPr>
            <w:tcW w:w="722"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48%</w:t>
            </w:r>
          </w:p>
        </w:tc>
        <w:tc>
          <w:tcPr>
            <w:tcW w:w="950"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5</w:t>
            </w:r>
            <w:r w:rsidRPr="00455643">
              <w:rPr>
                <w:sz w:val="16"/>
                <w:szCs w:val="16"/>
                <w:lang w:val="ru-RU"/>
              </w:rPr>
              <w:t xml:space="preserve"> </w:t>
            </w:r>
            <w:r w:rsidRPr="00455643">
              <w:rPr>
                <w:sz w:val="16"/>
                <w:szCs w:val="16"/>
              </w:rPr>
              <w:t>425</w:t>
            </w:r>
            <w:r w:rsidRPr="00455643">
              <w:rPr>
                <w:sz w:val="16"/>
                <w:szCs w:val="16"/>
                <w:lang w:val="ru-RU"/>
              </w:rPr>
              <w:t xml:space="preserve"> </w:t>
            </w:r>
            <w:r w:rsidRPr="00455643">
              <w:rPr>
                <w:sz w:val="16"/>
                <w:szCs w:val="16"/>
              </w:rPr>
              <w:t>220</w:t>
            </w:r>
          </w:p>
        </w:tc>
      </w:tr>
      <w:tr w:rsidR="00463036" w:rsidTr="006F1AE5">
        <w:tc>
          <w:tcPr>
            <w:tcW w:w="1118" w:type="pct"/>
            <w:vAlign w:val="center"/>
          </w:tcPr>
          <w:p w:rsidR="00463036" w:rsidRPr="00455643" w:rsidRDefault="00463036" w:rsidP="001F32D4">
            <w:pPr>
              <w:autoSpaceDE w:val="0"/>
              <w:autoSpaceDN w:val="0"/>
              <w:adjustRightInd w:val="0"/>
              <w:spacing w:before="40" w:after="40"/>
              <w:rPr>
                <w:sz w:val="16"/>
                <w:szCs w:val="16"/>
                <w:lang w:val="ru-RU"/>
              </w:rPr>
            </w:pPr>
            <w:r w:rsidRPr="00455643">
              <w:rPr>
                <w:sz w:val="16"/>
                <w:szCs w:val="16"/>
                <w:lang w:val="ru-RU"/>
              </w:rPr>
              <w:t>Управление общеорганизационной деятельностью</w:t>
            </w:r>
          </w:p>
        </w:tc>
        <w:tc>
          <w:tcPr>
            <w:tcW w:w="580" w:type="pct"/>
            <w:vAlign w:val="center"/>
          </w:tcPr>
          <w:p w:rsidR="00463036" w:rsidRPr="00455643" w:rsidRDefault="00463036" w:rsidP="00352FFA">
            <w:pPr>
              <w:autoSpaceDE w:val="0"/>
              <w:autoSpaceDN w:val="0"/>
              <w:adjustRightInd w:val="0"/>
              <w:spacing w:before="40" w:after="40" w:line="260" w:lineRule="exact"/>
              <w:jc w:val="right"/>
              <w:rPr>
                <w:sz w:val="16"/>
                <w:szCs w:val="16"/>
                <w:lang w:val="ru-RU"/>
              </w:rPr>
            </w:pPr>
            <w:r w:rsidRPr="00455643">
              <w:rPr>
                <w:sz w:val="16"/>
                <w:szCs w:val="16"/>
              </w:rPr>
              <w:t>6</w:t>
            </w:r>
            <w:r w:rsidRPr="00455643">
              <w:rPr>
                <w:sz w:val="16"/>
                <w:szCs w:val="16"/>
                <w:lang w:val="ru-RU"/>
              </w:rPr>
              <w:t> </w:t>
            </w:r>
            <w:r w:rsidRPr="00455643">
              <w:rPr>
                <w:sz w:val="16"/>
                <w:szCs w:val="16"/>
              </w:rPr>
              <w:t>017</w:t>
            </w:r>
            <w:r w:rsidRPr="00455643">
              <w:rPr>
                <w:sz w:val="16"/>
                <w:szCs w:val="16"/>
                <w:lang w:val="ru-RU"/>
              </w:rPr>
              <w:t> </w:t>
            </w:r>
            <w:r w:rsidRPr="00455643">
              <w:rPr>
                <w:sz w:val="16"/>
                <w:szCs w:val="16"/>
              </w:rPr>
              <w:t>982</w:t>
            </w:r>
            <w:r w:rsidRPr="00455643">
              <w:rPr>
                <w:sz w:val="16"/>
                <w:szCs w:val="16"/>
                <w:lang w:val="ru-RU"/>
              </w:rPr>
              <w:t xml:space="preserve"> </w:t>
            </w:r>
          </w:p>
        </w:tc>
        <w:tc>
          <w:tcPr>
            <w:tcW w:w="719"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4</w:t>
            </w:r>
            <w:r w:rsidRPr="00455643">
              <w:rPr>
                <w:sz w:val="16"/>
                <w:szCs w:val="16"/>
                <w:lang w:val="ru-RU"/>
              </w:rPr>
              <w:t xml:space="preserve"> </w:t>
            </w:r>
            <w:r w:rsidRPr="00455643">
              <w:rPr>
                <w:sz w:val="16"/>
                <w:szCs w:val="16"/>
              </w:rPr>
              <w:t>031</w:t>
            </w:r>
            <w:r w:rsidRPr="00455643">
              <w:rPr>
                <w:sz w:val="16"/>
                <w:szCs w:val="16"/>
                <w:lang w:val="ru-RU"/>
              </w:rPr>
              <w:t xml:space="preserve"> </w:t>
            </w:r>
            <w:r w:rsidRPr="00455643">
              <w:rPr>
                <w:sz w:val="16"/>
                <w:szCs w:val="16"/>
              </w:rPr>
              <w:t>432</w:t>
            </w:r>
          </w:p>
        </w:tc>
        <w:tc>
          <w:tcPr>
            <w:tcW w:w="911"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63%</w:t>
            </w:r>
          </w:p>
        </w:tc>
        <w:tc>
          <w:tcPr>
            <w:tcW w:w="722"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59%</w:t>
            </w:r>
          </w:p>
        </w:tc>
        <w:tc>
          <w:tcPr>
            <w:tcW w:w="950"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5</w:t>
            </w:r>
            <w:r w:rsidRPr="00455643">
              <w:rPr>
                <w:sz w:val="16"/>
                <w:szCs w:val="16"/>
                <w:lang w:val="ru-RU"/>
              </w:rPr>
              <w:t xml:space="preserve"> </w:t>
            </w:r>
            <w:r w:rsidRPr="00455643">
              <w:rPr>
                <w:sz w:val="16"/>
                <w:szCs w:val="16"/>
              </w:rPr>
              <w:t>647</w:t>
            </w:r>
            <w:r w:rsidRPr="00455643">
              <w:rPr>
                <w:sz w:val="16"/>
                <w:szCs w:val="16"/>
                <w:lang w:val="ru-RU"/>
              </w:rPr>
              <w:t xml:space="preserve"> </w:t>
            </w:r>
            <w:r w:rsidRPr="00455643">
              <w:rPr>
                <w:sz w:val="16"/>
                <w:szCs w:val="16"/>
              </w:rPr>
              <w:t>611</w:t>
            </w:r>
          </w:p>
        </w:tc>
      </w:tr>
      <w:tr w:rsidR="00463036" w:rsidTr="006F1AE5">
        <w:tc>
          <w:tcPr>
            <w:tcW w:w="1118" w:type="pct"/>
            <w:vAlign w:val="center"/>
          </w:tcPr>
          <w:p w:rsidR="00463036" w:rsidRPr="00455643" w:rsidRDefault="00463036" w:rsidP="001F32D4">
            <w:pPr>
              <w:autoSpaceDE w:val="0"/>
              <w:autoSpaceDN w:val="0"/>
              <w:adjustRightInd w:val="0"/>
              <w:spacing w:before="40" w:after="40"/>
              <w:rPr>
                <w:sz w:val="16"/>
                <w:szCs w:val="16"/>
                <w:lang w:val="ru-RU"/>
              </w:rPr>
            </w:pPr>
            <w:r w:rsidRPr="00455643">
              <w:rPr>
                <w:sz w:val="16"/>
                <w:szCs w:val="16"/>
                <w:lang w:val="ru-RU"/>
              </w:rPr>
              <w:t>Управление отношениями с клиентами</w:t>
            </w:r>
          </w:p>
        </w:tc>
        <w:tc>
          <w:tcPr>
            <w:tcW w:w="580" w:type="pct"/>
            <w:vAlign w:val="center"/>
          </w:tcPr>
          <w:p w:rsidR="00463036" w:rsidRPr="00455643" w:rsidRDefault="00463036" w:rsidP="00352FFA">
            <w:pPr>
              <w:autoSpaceDE w:val="0"/>
              <w:autoSpaceDN w:val="0"/>
              <w:adjustRightInd w:val="0"/>
              <w:spacing w:before="40" w:after="40" w:line="260" w:lineRule="exact"/>
              <w:jc w:val="right"/>
              <w:rPr>
                <w:sz w:val="16"/>
                <w:szCs w:val="16"/>
                <w:lang w:val="ru-RU"/>
              </w:rPr>
            </w:pPr>
            <w:r w:rsidRPr="00455643">
              <w:rPr>
                <w:sz w:val="16"/>
                <w:szCs w:val="16"/>
              </w:rPr>
              <w:t>1</w:t>
            </w:r>
            <w:r w:rsidRPr="00455643">
              <w:rPr>
                <w:sz w:val="16"/>
                <w:szCs w:val="16"/>
                <w:lang w:val="ru-RU"/>
              </w:rPr>
              <w:t> </w:t>
            </w:r>
            <w:r w:rsidRPr="00455643">
              <w:rPr>
                <w:sz w:val="16"/>
                <w:szCs w:val="16"/>
              </w:rPr>
              <w:t>955</w:t>
            </w:r>
            <w:r w:rsidRPr="00455643">
              <w:rPr>
                <w:sz w:val="16"/>
                <w:szCs w:val="16"/>
                <w:lang w:val="ru-RU"/>
              </w:rPr>
              <w:t> </w:t>
            </w:r>
            <w:r w:rsidRPr="00455643">
              <w:rPr>
                <w:sz w:val="16"/>
                <w:szCs w:val="16"/>
              </w:rPr>
              <w:t>690</w:t>
            </w:r>
            <w:r w:rsidRPr="00455643">
              <w:rPr>
                <w:sz w:val="16"/>
                <w:szCs w:val="16"/>
                <w:lang w:val="ru-RU"/>
              </w:rPr>
              <w:t xml:space="preserve"> </w:t>
            </w:r>
          </w:p>
        </w:tc>
        <w:tc>
          <w:tcPr>
            <w:tcW w:w="719"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108</w:t>
            </w:r>
            <w:r w:rsidRPr="00455643">
              <w:rPr>
                <w:sz w:val="16"/>
                <w:szCs w:val="16"/>
                <w:lang w:val="ru-RU"/>
              </w:rPr>
              <w:t xml:space="preserve"> </w:t>
            </w:r>
            <w:r w:rsidRPr="00455643">
              <w:rPr>
                <w:sz w:val="16"/>
                <w:szCs w:val="16"/>
              </w:rPr>
              <w:t>925</w:t>
            </w:r>
          </w:p>
        </w:tc>
        <w:tc>
          <w:tcPr>
            <w:tcW w:w="911"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7%</w:t>
            </w:r>
          </w:p>
        </w:tc>
        <w:tc>
          <w:tcPr>
            <w:tcW w:w="722"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0%</w:t>
            </w:r>
          </w:p>
        </w:tc>
        <w:tc>
          <w:tcPr>
            <w:tcW w:w="950"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108</w:t>
            </w:r>
            <w:r w:rsidRPr="00455643">
              <w:rPr>
                <w:sz w:val="16"/>
                <w:szCs w:val="16"/>
                <w:lang w:val="ru-RU"/>
              </w:rPr>
              <w:t xml:space="preserve"> </w:t>
            </w:r>
            <w:r w:rsidRPr="00455643">
              <w:rPr>
                <w:sz w:val="16"/>
                <w:szCs w:val="16"/>
              </w:rPr>
              <w:t>925</w:t>
            </w:r>
          </w:p>
        </w:tc>
      </w:tr>
      <w:tr w:rsidR="00463036" w:rsidTr="006F1AE5">
        <w:tc>
          <w:tcPr>
            <w:tcW w:w="1118" w:type="pct"/>
            <w:vAlign w:val="center"/>
          </w:tcPr>
          <w:p w:rsidR="00463036" w:rsidRPr="00455643" w:rsidRDefault="00463036" w:rsidP="001F32D4">
            <w:pPr>
              <w:autoSpaceDE w:val="0"/>
              <w:autoSpaceDN w:val="0"/>
              <w:adjustRightInd w:val="0"/>
              <w:spacing w:before="40" w:after="40"/>
              <w:rPr>
                <w:sz w:val="16"/>
                <w:szCs w:val="16"/>
                <w:lang w:val="ru-RU"/>
              </w:rPr>
            </w:pPr>
            <w:r w:rsidRPr="00455643">
              <w:rPr>
                <w:sz w:val="16"/>
                <w:szCs w:val="16"/>
                <w:lang w:val="ru-RU"/>
              </w:rPr>
              <w:t>Усовершенствованные версии СУАИ</w:t>
            </w:r>
          </w:p>
        </w:tc>
        <w:tc>
          <w:tcPr>
            <w:tcW w:w="580" w:type="pct"/>
            <w:vAlign w:val="center"/>
          </w:tcPr>
          <w:p w:rsidR="00463036" w:rsidRPr="00455643" w:rsidRDefault="00463036" w:rsidP="00352FFA">
            <w:pPr>
              <w:autoSpaceDE w:val="0"/>
              <w:autoSpaceDN w:val="0"/>
              <w:adjustRightInd w:val="0"/>
              <w:spacing w:before="40" w:after="40" w:line="260" w:lineRule="exact"/>
              <w:jc w:val="right"/>
              <w:rPr>
                <w:sz w:val="16"/>
                <w:szCs w:val="16"/>
                <w:lang w:val="ru-RU"/>
              </w:rPr>
            </w:pPr>
            <w:r w:rsidRPr="00455643">
              <w:rPr>
                <w:sz w:val="16"/>
                <w:szCs w:val="16"/>
              </w:rPr>
              <w:t>4</w:t>
            </w:r>
            <w:r w:rsidRPr="00455643">
              <w:rPr>
                <w:sz w:val="16"/>
                <w:szCs w:val="16"/>
                <w:lang w:val="ru-RU"/>
              </w:rPr>
              <w:t> </w:t>
            </w:r>
            <w:r w:rsidRPr="00455643">
              <w:rPr>
                <w:sz w:val="16"/>
                <w:szCs w:val="16"/>
              </w:rPr>
              <w:t>591</w:t>
            </w:r>
            <w:r w:rsidRPr="00455643">
              <w:rPr>
                <w:sz w:val="16"/>
                <w:szCs w:val="16"/>
                <w:lang w:val="ru-RU"/>
              </w:rPr>
              <w:t> </w:t>
            </w:r>
            <w:r w:rsidRPr="00455643">
              <w:rPr>
                <w:sz w:val="16"/>
                <w:szCs w:val="16"/>
              </w:rPr>
              <w:t>840</w:t>
            </w:r>
            <w:r w:rsidRPr="00455643">
              <w:rPr>
                <w:sz w:val="16"/>
                <w:szCs w:val="16"/>
                <w:lang w:val="ru-RU"/>
              </w:rPr>
              <w:t xml:space="preserve"> </w:t>
            </w:r>
          </w:p>
        </w:tc>
        <w:tc>
          <w:tcPr>
            <w:tcW w:w="719"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2</w:t>
            </w:r>
            <w:r w:rsidRPr="00455643">
              <w:rPr>
                <w:sz w:val="16"/>
                <w:szCs w:val="16"/>
                <w:lang w:val="ru-RU"/>
              </w:rPr>
              <w:t xml:space="preserve"> </w:t>
            </w:r>
            <w:r w:rsidRPr="00455643">
              <w:rPr>
                <w:sz w:val="16"/>
                <w:szCs w:val="16"/>
              </w:rPr>
              <w:t>197</w:t>
            </w:r>
            <w:r w:rsidRPr="00455643">
              <w:rPr>
                <w:sz w:val="16"/>
                <w:szCs w:val="16"/>
                <w:lang w:val="ru-RU"/>
              </w:rPr>
              <w:t xml:space="preserve"> </w:t>
            </w:r>
            <w:r w:rsidRPr="00455643">
              <w:rPr>
                <w:sz w:val="16"/>
                <w:szCs w:val="16"/>
              </w:rPr>
              <w:t>234</w:t>
            </w:r>
          </w:p>
        </w:tc>
        <w:tc>
          <w:tcPr>
            <w:tcW w:w="911"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44%</w:t>
            </w:r>
          </w:p>
        </w:tc>
        <w:tc>
          <w:tcPr>
            <w:tcW w:w="722"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29%</w:t>
            </w:r>
          </w:p>
        </w:tc>
        <w:tc>
          <w:tcPr>
            <w:tcW w:w="950" w:type="pct"/>
            <w:vAlign w:val="center"/>
          </w:tcPr>
          <w:p w:rsidR="00463036" w:rsidRPr="00455643" w:rsidRDefault="00463036" w:rsidP="00352FFA">
            <w:pPr>
              <w:keepNext/>
              <w:keepLines/>
              <w:autoSpaceDE w:val="0"/>
              <w:autoSpaceDN w:val="0"/>
              <w:adjustRightInd w:val="0"/>
              <w:spacing w:before="40" w:after="40" w:line="260" w:lineRule="exact"/>
              <w:jc w:val="right"/>
              <w:rPr>
                <w:sz w:val="16"/>
                <w:szCs w:val="16"/>
              </w:rPr>
            </w:pPr>
            <w:r w:rsidRPr="00455643">
              <w:rPr>
                <w:sz w:val="16"/>
                <w:szCs w:val="16"/>
              </w:rPr>
              <w:t>2</w:t>
            </w:r>
            <w:r w:rsidRPr="00455643">
              <w:rPr>
                <w:sz w:val="16"/>
                <w:szCs w:val="16"/>
                <w:lang w:val="ru-RU"/>
              </w:rPr>
              <w:t xml:space="preserve"> </w:t>
            </w:r>
            <w:r w:rsidRPr="00455643">
              <w:rPr>
                <w:sz w:val="16"/>
                <w:szCs w:val="16"/>
              </w:rPr>
              <w:t>687</w:t>
            </w:r>
            <w:r w:rsidRPr="00455643">
              <w:rPr>
                <w:sz w:val="16"/>
                <w:szCs w:val="16"/>
                <w:lang w:val="ru-RU"/>
              </w:rPr>
              <w:t xml:space="preserve"> </w:t>
            </w:r>
            <w:r w:rsidRPr="00455643">
              <w:rPr>
                <w:sz w:val="16"/>
                <w:szCs w:val="16"/>
              </w:rPr>
              <w:t>912</w:t>
            </w:r>
          </w:p>
        </w:tc>
      </w:tr>
      <w:tr w:rsidR="00463036" w:rsidTr="006F1AE5">
        <w:tc>
          <w:tcPr>
            <w:tcW w:w="1118" w:type="pct"/>
            <w:shd w:val="clear" w:color="auto" w:fill="CCFFFF"/>
            <w:vAlign w:val="center"/>
          </w:tcPr>
          <w:p w:rsidR="00463036" w:rsidRPr="00455643" w:rsidRDefault="00463036" w:rsidP="0075521F">
            <w:pPr>
              <w:autoSpaceDE w:val="0"/>
              <w:autoSpaceDN w:val="0"/>
              <w:adjustRightInd w:val="0"/>
              <w:spacing w:before="40" w:after="40" w:line="260" w:lineRule="exact"/>
              <w:jc w:val="both"/>
              <w:rPr>
                <w:b/>
                <w:sz w:val="16"/>
                <w:szCs w:val="16"/>
              </w:rPr>
            </w:pPr>
            <w:r w:rsidRPr="00455643">
              <w:rPr>
                <w:b/>
                <w:sz w:val="16"/>
                <w:szCs w:val="16"/>
                <w:lang w:val="ru-RU"/>
              </w:rPr>
              <w:t>Итого</w:t>
            </w:r>
            <w:r w:rsidRPr="00455643">
              <w:rPr>
                <w:b/>
                <w:sz w:val="16"/>
                <w:szCs w:val="16"/>
                <w:vertAlign w:val="superscript"/>
              </w:rPr>
              <w:t>3</w:t>
            </w:r>
          </w:p>
        </w:tc>
        <w:tc>
          <w:tcPr>
            <w:tcW w:w="580" w:type="pct"/>
            <w:shd w:val="clear" w:color="auto" w:fill="CCFFFF"/>
            <w:vAlign w:val="center"/>
          </w:tcPr>
          <w:p w:rsidR="00463036" w:rsidRPr="00455643" w:rsidRDefault="00463036" w:rsidP="00352FFA">
            <w:pPr>
              <w:autoSpaceDE w:val="0"/>
              <w:autoSpaceDN w:val="0"/>
              <w:adjustRightInd w:val="0"/>
              <w:spacing w:before="40" w:after="40" w:line="260" w:lineRule="exact"/>
              <w:jc w:val="right"/>
              <w:rPr>
                <w:b/>
                <w:sz w:val="16"/>
                <w:szCs w:val="16"/>
                <w:lang w:val="ru-RU"/>
              </w:rPr>
            </w:pPr>
            <w:r w:rsidRPr="00455643">
              <w:rPr>
                <w:b/>
                <w:sz w:val="16"/>
                <w:szCs w:val="16"/>
              </w:rPr>
              <w:t>25</w:t>
            </w:r>
            <w:r w:rsidRPr="00455643">
              <w:rPr>
                <w:b/>
                <w:sz w:val="16"/>
                <w:szCs w:val="16"/>
                <w:lang w:val="ru-RU"/>
              </w:rPr>
              <w:t> </w:t>
            </w:r>
            <w:r w:rsidRPr="00455643">
              <w:rPr>
                <w:b/>
                <w:sz w:val="16"/>
                <w:szCs w:val="16"/>
              </w:rPr>
              <w:t>341</w:t>
            </w:r>
            <w:r w:rsidRPr="00455643">
              <w:rPr>
                <w:b/>
                <w:sz w:val="16"/>
                <w:szCs w:val="16"/>
                <w:lang w:val="ru-RU"/>
              </w:rPr>
              <w:t> </w:t>
            </w:r>
            <w:r w:rsidRPr="00455643">
              <w:rPr>
                <w:b/>
                <w:sz w:val="16"/>
                <w:szCs w:val="16"/>
              </w:rPr>
              <w:t>467</w:t>
            </w:r>
            <w:r w:rsidRPr="00455643">
              <w:rPr>
                <w:b/>
                <w:sz w:val="16"/>
                <w:szCs w:val="16"/>
                <w:lang w:val="ru-RU"/>
              </w:rPr>
              <w:t xml:space="preserve"> </w:t>
            </w:r>
          </w:p>
        </w:tc>
        <w:tc>
          <w:tcPr>
            <w:tcW w:w="719" w:type="pct"/>
            <w:shd w:val="clear" w:color="auto" w:fill="CCFFFF"/>
          </w:tcPr>
          <w:p w:rsidR="00463036" w:rsidRPr="00455643" w:rsidRDefault="00463036" w:rsidP="00352FFA">
            <w:pPr>
              <w:keepNext/>
              <w:keepLines/>
              <w:autoSpaceDE w:val="0"/>
              <w:autoSpaceDN w:val="0"/>
              <w:adjustRightInd w:val="0"/>
              <w:spacing w:before="40" w:after="40" w:line="260" w:lineRule="exact"/>
              <w:jc w:val="right"/>
              <w:rPr>
                <w:b/>
                <w:sz w:val="16"/>
                <w:szCs w:val="16"/>
              </w:rPr>
            </w:pPr>
            <w:r w:rsidRPr="00455643">
              <w:rPr>
                <w:b/>
                <w:sz w:val="16"/>
                <w:szCs w:val="16"/>
              </w:rPr>
              <w:t>12</w:t>
            </w:r>
            <w:r w:rsidRPr="00455643">
              <w:rPr>
                <w:b/>
                <w:sz w:val="16"/>
                <w:szCs w:val="16"/>
                <w:lang w:val="ru-RU"/>
              </w:rPr>
              <w:t xml:space="preserve"> </w:t>
            </w:r>
            <w:r w:rsidRPr="00455643">
              <w:rPr>
                <w:b/>
                <w:sz w:val="16"/>
                <w:szCs w:val="16"/>
              </w:rPr>
              <w:t>120</w:t>
            </w:r>
            <w:r w:rsidRPr="00455643">
              <w:rPr>
                <w:b/>
                <w:sz w:val="16"/>
                <w:szCs w:val="16"/>
                <w:lang w:val="ru-RU"/>
              </w:rPr>
              <w:t xml:space="preserve"> </w:t>
            </w:r>
            <w:r w:rsidRPr="00455643">
              <w:rPr>
                <w:b/>
                <w:sz w:val="16"/>
                <w:szCs w:val="16"/>
              </w:rPr>
              <w:t>533</w:t>
            </w:r>
          </w:p>
        </w:tc>
        <w:tc>
          <w:tcPr>
            <w:tcW w:w="911" w:type="pct"/>
            <w:shd w:val="clear" w:color="auto" w:fill="CCFFFF"/>
          </w:tcPr>
          <w:p w:rsidR="00463036" w:rsidRPr="00455643" w:rsidRDefault="00463036" w:rsidP="00352FFA">
            <w:pPr>
              <w:keepNext/>
              <w:keepLines/>
              <w:autoSpaceDE w:val="0"/>
              <w:autoSpaceDN w:val="0"/>
              <w:adjustRightInd w:val="0"/>
              <w:spacing w:before="40" w:after="40" w:line="260" w:lineRule="exact"/>
              <w:jc w:val="right"/>
              <w:rPr>
                <w:b/>
                <w:sz w:val="16"/>
                <w:szCs w:val="16"/>
              </w:rPr>
            </w:pPr>
            <w:r w:rsidRPr="00455643">
              <w:rPr>
                <w:b/>
                <w:sz w:val="16"/>
                <w:szCs w:val="16"/>
              </w:rPr>
              <w:t>49%</w:t>
            </w:r>
          </w:p>
        </w:tc>
        <w:tc>
          <w:tcPr>
            <w:tcW w:w="722" w:type="pct"/>
            <w:shd w:val="clear" w:color="auto" w:fill="CCFFFF"/>
          </w:tcPr>
          <w:p w:rsidR="00463036" w:rsidRPr="00455643" w:rsidRDefault="00463036" w:rsidP="00352FFA">
            <w:pPr>
              <w:keepNext/>
              <w:keepLines/>
              <w:autoSpaceDE w:val="0"/>
              <w:autoSpaceDN w:val="0"/>
              <w:adjustRightInd w:val="0"/>
              <w:spacing w:before="40" w:after="40" w:line="260" w:lineRule="exact"/>
              <w:jc w:val="right"/>
              <w:rPr>
                <w:b/>
                <w:sz w:val="16"/>
                <w:szCs w:val="16"/>
              </w:rPr>
            </w:pPr>
            <w:r w:rsidRPr="00455643">
              <w:rPr>
                <w:b/>
                <w:sz w:val="16"/>
                <w:szCs w:val="16"/>
              </w:rPr>
              <w:t>44%</w:t>
            </w:r>
          </w:p>
        </w:tc>
        <w:tc>
          <w:tcPr>
            <w:tcW w:w="950" w:type="pct"/>
            <w:shd w:val="clear" w:color="auto" w:fill="CCFFFF"/>
          </w:tcPr>
          <w:p w:rsidR="00463036" w:rsidRPr="00455643" w:rsidRDefault="00463036" w:rsidP="00352FFA">
            <w:pPr>
              <w:keepNext/>
              <w:keepLines/>
              <w:autoSpaceDE w:val="0"/>
              <w:autoSpaceDN w:val="0"/>
              <w:adjustRightInd w:val="0"/>
              <w:spacing w:before="40" w:after="40" w:line="260" w:lineRule="exact"/>
              <w:jc w:val="right"/>
              <w:rPr>
                <w:b/>
                <w:sz w:val="16"/>
                <w:szCs w:val="16"/>
              </w:rPr>
            </w:pPr>
            <w:r w:rsidRPr="00455643">
              <w:rPr>
                <w:b/>
                <w:sz w:val="16"/>
                <w:szCs w:val="16"/>
              </w:rPr>
              <w:t>16</w:t>
            </w:r>
            <w:r w:rsidRPr="00455643">
              <w:rPr>
                <w:b/>
                <w:sz w:val="16"/>
                <w:szCs w:val="16"/>
                <w:lang w:val="ru-RU"/>
              </w:rPr>
              <w:t xml:space="preserve"> </w:t>
            </w:r>
            <w:r w:rsidRPr="00455643">
              <w:rPr>
                <w:b/>
                <w:sz w:val="16"/>
                <w:szCs w:val="16"/>
              </w:rPr>
              <w:t>428</w:t>
            </w:r>
            <w:r w:rsidRPr="00455643">
              <w:rPr>
                <w:b/>
                <w:sz w:val="16"/>
                <w:szCs w:val="16"/>
                <w:lang w:val="ru-RU"/>
              </w:rPr>
              <w:t xml:space="preserve"> </w:t>
            </w:r>
            <w:r w:rsidRPr="00455643">
              <w:rPr>
                <w:b/>
                <w:sz w:val="16"/>
                <w:szCs w:val="16"/>
              </w:rPr>
              <w:t>986</w:t>
            </w:r>
          </w:p>
        </w:tc>
      </w:tr>
    </w:tbl>
    <w:p w:rsidR="00463036" w:rsidRPr="00B7327B" w:rsidRDefault="00463036" w:rsidP="0075521F">
      <w:pPr>
        <w:tabs>
          <w:tab w:val="left" w:pos="709"/>
        </w:tabs>
        <w:autoSpaceDE w:val="0"/>
        <w:autoSpaceDN w:val="0"/>
        <w:adjustRightInd w:val="0"/>
        <w:spacing w:after="60"/>
        <w:jc w:val="both"/>
        <w:rPr>
          <w:sz w:val="18"/>
          <w:szCs w:val="18"/>
          <w:lang w:val="ru-RU"/>
        </w:rPr>
      </w:pPr>
    </w:p>
    <w:p w:rsidR="00463036" w:rsidRPr="00455643" w:rsidRDefault="00463036" w:rsidP="0075521F">
      <w:pPr>
        <w:tabs>
          <w:tab w:val="left" w:pos="709"/>
        </w:tabs>
        <w:autoSpaceDE w:val="0"/>
        <w:autoSpaceDN w:val="0"/>
        <w:adjustRightInd w:val="0"/>
        <w:spacing w:after="60"/>
        <w:ind w:left="1418" w:hanging="851"/>
        <w:jc w:val="both"/>
        <w:rPr>
          <w:sz w:val="16"/>
          <w:szCs w:val="16"/>
          <w:lang w:val="ru-RU"/>
        </w:rPr>
      </w:pPr>
      <w:r w:rsidRPr="00B7327B">
        <w:rPr>
          <w:sz w:val="18"/>
          <w:szCs w:val="18"/>
          <w:vertAlign w:val="superscript"/>
          <w:lang w:val="ru-RU"/>
        </w:rPr>
        <w:t>1</w:t>
      </w:r>
      <w:r w:rsidRPr="00B7327B">
        <w:rPr>
          <w:sz w:val="18"/>
          <w:szCs w:val="18"/>
          <w:lang w:val="ru-RU"/>
        </w:rPr>
        <w:tab/>
      </w:r>
      <w:r w:rsidRPr="00455643">
        <w:rPr>
          <w:sz w:val="16"/>
          <w:szCs w:val="16"/>
          <w:lang w:val="ru-RU"/>
        </w:rPr>
        <w:t>Фактические данные на 31 мая</w:t>
      </w:r>
      <w:r>
        <w:rPr>
          <w:sz w:val="16"/>
          <w:szCs w:val="16"/>
          <w:lang w:val="ru-RU"/>
        </w:rPr>
        <w:t xml:space="preserve"> 2014</w:t>
      </w:r>
      <w:r w:rsidRPr="00455643">
        <w:rPr>
          <w:sz w:val="16"/>
          <w:szCs w:val="16"/>
          <w:lang w:val="ru-RU"/>
        </w:rPr>
        <w:t xml:space="preserve"> г., включая расходы на эту дату.</w:t>
      </w:r>
    </w:p>
    <w:p w:rsidR="00463036" w:rsidRPr="00455643" w:rsidRDefault="00463036" w:rsidP="0075521F">
      <w:pPr>
        <w:tabs>
          <w:tab w:val="left" w:pos="709"/>
        </w:tabs>
        <w:autoSpaceDE w:val="0"/>
        <w:autoSpaceDN w:val="0"/>
        <w:adjustRightInd w:val="0"/>
        <w:spacing w:after="60"/>
        <w:ind w:left="709" w:hanging="142"/>
        <w:jc w:val="both"/>
        <w:rPr>
          <w:sz w:val="16"/>
          <w:szCs w:val="16"/>
          <w:lang w:val="ru-RU"/>
        </w:rPr>
      </w:pPr>
      <w:r w:rsidRPr="00455643">
        <w:rPr>
          <w:sz w:val="16"/>
          <w:szCs w:val="16"/>
          <w:vertAlign w:val="superscript"/>
          <w:lang w:val="ru-RU"/>
        </w:rPr>
        <w:t>2</w:t>
      </w:r>
      <w:r w:rsidRPr="00455643">
        <w:rPr>
          <w:sz w:val="16"/>
          <w:szCs w:val="16"/>
          <w:lang w:val="ru-RU"/>
        </w:rPr>
        <w:tab/>
        <w:t>Предполагаемые показатели использования</w:t>
      </w:r>
      <w:r>
        <w:rPr>
          <w:sz w:val="16"/>
          <w:szCs w:val="16"/>
          <w:lang w:val="ru-RU"/>
        </w:rPr>
        <w:t xml:space="preserve"> бюджетных средств на конец 2014</w:t>
      </w:r>
      <w:r w:rsidRPr="00455643">
        <w:rPr>
          <w:sz w:val="16"/>
          <w:szCs w:val="16"/>
          <w:lang w:val="ru-RU"/>
        </w:rPr>
        <w:t xml:space="preserve"> г</w:t>
      </w:r>
      <w:r w:rsidR="00CB10E4">
        <w:rPr>
          <w:sz w:val="16"/>
          <w:szCs w:val="16"/>
          <w:lang w:val="ru-RU"/>
        </w:rPr>
        <w:t>.</w:t>
      </w:r>
      <w:r w:rsidRPr="00455643">
        <w:rPr>
          <w:sz w:val="16"/>
          <w:szCs w:val="16"/>
          <w:lang w:val="ru-RU"/>
        </w:rPr>
        <w:t>, включая фа</w:t>
      </w:r>
      <w:r>
        <w:rPr>
          <w:sz w:val="16"/>
          <w:szCs w:val="16"/>
          <w:lang w:val="ru-RU"/>
        </w:rPr>
        <w:t>ктические данные (на 31 мая 2014</w:t>
      </w:r>
      <w:r w:rsidRPr="00455643">
        <w:rPr>
          <w:sz w:val="16"/>
          <w:szCs w:val="16"/>
          <w:lang w:val="ru-RU"/>
        </w:rPr>
        <w:t xml:space="preserve"> г.) и предполагаемые расходы до конца 201</w:t>
      </w:r>
      <w:r>
        <w:rPr>
          <w:sz w:val="16"/>
          <w:szCs w:val="16"/>
          <w:lang w:val="ru-RU"/>
        </w:rPr>
        <w:t>4</w:t>
      </w:r>
      <w:r w:rsidRPr="00455643">
        <w:rPr>
          <w:sz w:val="16"/>
          <w:szCs w:val="16"/>
          <w:lang w:val="ru-RU"/>
        </w:rPr>
        <w:t xml:space="preserve"> г., основанные на нынешних прогнозах в отношении затрат.</w:t>
      </w:r>
    </w:p>
    <w:p w:rsidR="00463036" w:rsidRPr="00455643" w:rsidRDefault="00463036" w:rsidP="0075521F">
      <w:pPr>
        <w:tabs>
          <w:tab w:val="left" w:pos="709"/>
        </w:tabs>
        <w:autoSpaceDE w:val="0"/>
        <w:autoSpaceDN w:val="0"/>
        <w:adjustRightInd w:val="0"/>
        <w:spacing w:after="60"/>
        <w:ind w:left="709" w:hanging="142"/>
        <w:jc w:val="both"/>
        <w:rPr>
          <w:sz w:val="16"/>
          <w:szCs w:val="16"/>
          <w:lang w:val="ru-RU"/>
        </w:rPr>
      </w:pPr>
      <w:r w:rsidRPr="00455643">
        <w:rPr>
          <w:sz w:val="16"/>
          <w:szCs w:val="16"/>
          <w:vertAlign w:val="superscript"/>
          <w:lang w:val="ru-RU"/>
        </w:rPr>
        <w:t>3</w:t>
      </w:r>
      <w:r w:rsidRPr="00455643">
        <w:rPr>
          <w:sz w:val="16"/>
          <w:szCs w:val="16"/>
          <w:lang w:val="ru-RU"/>
        </w:rPr>
        <w:tab/>
      </w:r>
      <w:r>
        <w:rPr>
          <w:sz w:val="16"/>
          <w:szCs w:val="16"/>
          <w:lang w:val="ru-RU"/>
        </w:rPr>
        <w:t>Ожидается</w:t>
      </w:r>
      <w:r w:rsidRPr="00455643">
        <w:rPr>
          <w:sz w:val="16"/>
          <w:szCs w:val="16"/>
          <w:lang w:val="ru-RU"/>
        </w:rPr>
        <w:t>, что фактические расходы по перв</w:t>
      </w:r>
      <w:r>
        <w:rPr>
          <w:sz w:val="16"/>
          <w:szCs w:val="16"/>
          <w:lang w:val="ru-RU"/>
        </w:rPr>
        <w:t>оначальному бюджету к концу 2014</w:t>
      </w:r>
      <w:r w:rsidRPr="00455643">
        <w:rPr>
          <w:sz w:val="16"/>
          <w:szCs w:val="16"/>
          <w:lang w:val="ru-RU"/>
        </w:rPr>
        <w:t xml:space="preserve"> г. достигнут </w:t>
      </w:r>
      <w:r>
        <w:rPr>
          <w:sz w:val="16"/>
          <w:szCs w:val="16"/>
          <w:lang w:val="ru-RU"/>
        </w:rPr>
        <w:t>23</w:t>
      </w:r>
      <w:r w:rsidRPr="00455643">
        <w:rPr>
          <w:sz w:val="16"/>
          <w:szCs w:val="16"/>
          <w:lang w:val="ru-RU"/>
        </w:rPr>
        <w:t xml:space="preserve"> млн. швейцарских франков.  Нынешний прогноз отражает значительно меньшую сумму, чем размер первоначального бюджета, при этом </w:t>
      </w:r>
      <w:r>
        <w:rPr>
          <w:sz w:val="16"/>
          <w:szCs w:val="16"/>
          <w:lang w:val="ru-RU"/>
        </w:rPr>
        <w:t>предполагается</w:t>
      </w:r>
      <w:r w:rsidRPr="00455643">
        <w:rPr>
          <w:sz w:val="16"/>
          <w:szCs w:val="16"/>
          <w:lang w:val="ru-RU"/>
        </w:rPr>
        <w:t>, что разница будет израсходована в ходе предстоящих этапов осуществления проектов.</w:t>
      </w:r>
    </w:p>
    <w:p w:rsidR="00463036" w:rsidRDefault="00463036" w:rsidP="00252404">
      <w:pPr>
        <w:keepNext/>
        <w:keepLines/>
        <w:tabs>
          <w:tab w:val="left" w:pos="3261"/>
        </w:tabs>
        <w:autoSpaceDE w:val="0"/>
        <w:autoSpaceDN w:val="0"/>
        <w:adjustRightInd w:val="0"/>
        <w:jc w:val="center"/>
        <w:rPr>
          <w:b/>
          <w:szCs w:val="22"/>
          <w:lang w:val="ru-RU"/>
        </w:rPr>
      </w:pPr>
      <w:r>
        <w:rPr>
          <w:b/>
          <w:szCs w:val="22"/>
          <w:lang w:val="ru-RU"/>
        </w:rPr>
        <w:lastRenderedPageBreak/>
        <w:t>Использование бюджетных средств в проектах ПОР</w:t>
      </w:r>
    </w:p>
    <w:p w:rsidR="00463036" w:rsidRPr="00B7327B" w:rsidRDefault="00463036" w:rsidP="00252404">
      <w:pPr>
        <w:keepNext/>
        <w:keepLines/>
        <w:tabs>
          <w:tab w:val="left" w:pos="3261"/>
        </w:tabs>
        <w:autoSpaceDE w:val="0"/>
        <w:autoSpaceDN w:val="0"/>
        <w:adjustRightInd w:val="0"/>
        <w:jc w:val="center"/>
        <w:rPr>
          <w:b/>
          <w:szCs w:val="22"/>
          <w:lang w:val="ru-RU"/>
        </w:rPr>
      </w:pPr>
      <w:r w:rsidRPr="00B7327B">
        <w:rPr>
          <w:b/>
          <w:szCs w:val="22"/>
          <w:lang w:val="ru-RU"/>
        </w:rPr>
        <w:t>(</w:t>
      </w:r>
      <w:r>
        <w:rPr>
          <w:b/>
          <w:szCs w:val="22"/>
          <w:lang w:val="ru-RU"/>
        </w:rPr>
        <w:t>по статьям расходов</w:t>
      </w:r>
      <w:r w:rsidRPr="00B7327B">
        <w:rPr>
          <w:b/>
          <w:szCs w:val="22"/>
          <w:lang w:val="ru-RU"/>
        </w:rPr>
        <w:t>)</w:t>
      </w:r>
    </w:p>
    <w:p w:rsidR="00463036" w:rsidRPr="00B7327B" w:rsidRDefault="00463036" w:rsidP="00252404">
      <w:pPr>
        <w:keepNext/>
        <w:keepLines/>
        <w:tabs>
          <w:tab w:val="left" w:pos="3261"/>
        </w:tabs>
        <w:autoSpaceDE w:val="0"/>
        <w:autoSpaceDN w:val="0"/>
        <w:adjustRightInd w:val="0"/>
        <w:jc w:val="center"/>
        <w:rPr>
          <w:i/>
          <w:iCs/>
          <w:sz w:val="18"/>
          <w:szCs w:val="18"/>
          <w:lang w:val="ru-RU"/>
        </w:rPr>
      </w:pPr>
      <w:r w:rsidRPr="00B7327B">
        <w:rPr>
          <w:i/>
          <w:iCs/>
          <w:sz w:val="18"/>
          <w:szCs w:val="18"/>
          <w:lang w:val="ru-RU"/>
        </w:rPr>
        <w:t>(</w:t>
      </w:r>
      <w:r>
        <w:rPr>
          <w:i/>
          <w:iCs/>
          <w:sz w:val="18"/>
          <w:szCs w:val="18"/>
          <w:lang w:val="ru-RU"/>
        </w:rPr>
        <w:t>в шв. франках</w:t>
      </w:r>
      <w:r w:rsidRPr="00B7327B">
        <w:rPr>
          <w:i/>
          <w:iCs/>
          <w:sz w:val="18"/>
          <w:szCs w:val="18"/>
          <w:lang w:val="ru-RU"/>
        </w:rPr>
        <w:t xml:space="preserve">, </w:t>
      </w:r>
      <w:r>
        <w:rPr>
          <w:i/>
          <w:iCs/>
          <w:sz w:val="18"/>
          <w:szCs w:val="18"/>
          <w:lang w:val="ru-RU"/>
        </w:rPr>
        <w:t>по состоянию на 31 мая 2014  г.</w:t>
      </w:r>
      <w:r w:rsidRPr="00B7327B">
        <w:rPr>
          <w:i/>
          <w:iCs/>
          <w:sz w:val="18"/>
          <w:szCs w:val="18"/>
          <w:lang w:val="ru-RU"/>
        </w:rPr>
        <w:t>)</w:t>
      </w:r>
    </w:p>
    <w:p w:rsidR="00463036" w:rsidRPr="00B7327B" w:rsidRDefault="00463036" w:rsidP="0075521F">
      <w:pPr>
        <w:keepNext/>
        <w:keepLines/>
        <w:autoSpaceDE w:val="0"/>
        <w:autoSpaceDN w:val="0"/>
        <w:adjustRightInd w:val="0"/>
        <w:jc w:val="both"/>
        <w:rPr>
          <w:lang w:val="ru-RU"/>
        </w:rPr>
      </w:pPr>
    </w:p>
    <w:tbl>
      <w:tblPr>
        <w:tblW w:w="4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1750"/>
        <w:gridCol w:w="1883"/>
        <w:gridCol w:w="1883"/>
      </w:tblGrid>
      <w:tr w:rsidR="00463036" w:rsidRPr="001F32D4" w:rsidTr="006F1AE5">
        <w:trPr>
          <w:trHeight w:val="988"/>
          <w:jc w:val="center"/>
        </w:trPr>
        <w:tc>
          <w:tcPr>
            <w:tcW w:w="1854" w:type="pct"/>
            <w:shd w:val="clear" w:color="auto" w:fill="CCFFFF"/>
            <w:vAlign w:val="center"/>
          </w:tcPr>
          <w:p w:rsidR="00463036" w:rsidRPr="001F32D4" w:rsidRDefault="00463036" w:rsidP="001F32D4">
            <w:pPr>
              <w:keepNext/>
              <w:keepLines/>
              <w:autoSpaceDE w:val="0"/>
              <w:autoSpaceDN w:val="0"/>
              <w:adjustRightInd w:val="0"/>
              <w:spacing w:before="40" w:after="40"/>
              <w:ind w:left="-74" w:right="-60"/>
              <w:jc w:val="center"/>
              <w:rPr>
                <w:b/>
                <w:bCs/>
                <w:sz w:val="18"/>
                <w:szCs w:val="18"/>
                <w:lang w:val="ru-RU"/>
              </w:rPr>
            </w:pPr>
            <w:r w:rsidRPr="001F32D4">
              <w:rPr>
                <w:b/>
                <w:bCs/>
                <w:sz w:val="18"/>
                <w:szCs w:val="18"/>
                <w:lang w:val="ru-RU"/>
              </w:rPr>
              <w:t>Статья расходов</w:t>
            </w:r>
          </w:p>
        </w:tc>
        <w:tc>
          <w:tcPr>
            <w:tcW w:w="998" w:type="pct"/>
            <w:shd w:val="clear" w:color="auto" w:fill="CCFFFF"/>
            <w:vAlign w:val="center"/>
          </w:tcPr>
          <w:p w:rsidR="00463036" w:rsidRPr="001F32D4" w:rsidRDefault="00463036" w:rsidP="001F32D4">
            <w:pPr>
              <w:keepNext/>
              <w:keepLines/>
              <w:autoSpaceDE w:val="0"/>
              <w:autoSpaceDN w:val="0"/>
              <w:adjustRightInd w:val="0"/>
              <w:spacing w:before="40" w:after="40"/>
              <w:ind w:left="-107" w:right="-108"/>
              <w:jc w:val="center"/>
              <w:rPr>
                <w:b/>
                <w:bCs/>
                <w:sz w:val="18"/>
                <w:szCs w:val="18"/>
              </w:rPr>
            </w:pPr>
            <w:r w:rsidRPr="001F32D4">
              <w:rPr>
                <w:b/>
                <w:bCs/>
                <w:sz w:val="18"/>
                <w:szCs w:val="18"/>
                <w:lang w:val="ru-RU"/>
              </w:rPr>
              <w:t>Смета по проекту</w:t>
            </w:r>
          </w:p>
        </w:tc>
        <w:tc>
          <w:tcPr>
            <w:tcW w:w="1074" w:type="pct"/>
            <w:shd w:val="clear" w:color="auto" w:fill="CCFFFF"/>
            <w:vAlign w:val="center"/>
          </w:tcPr>
          <w:p w:rsidR="00463036" w:rsidRPr="001F32D4" w:rsidRDefault="00463036" w:rsidP="001F32D4">
            <w:pPr>
              <w:keepNext/>
              <w:keepLines/>
              <w:autoSpaceDE w:val="0"/>
              <w:autoSpaceDN w:val="0"/>
              <w:adjustRightInd w:val="0"/>
              <w:spacing w:before="40" w:after="40"/>
              <w:ind w:left="-108"/>
              <w:jc w:val="center"/>
              <w:rPr>
                <w:b/>
                <w:bCs/>
                <w:sz w:val="18"/>
                <w:szCs w:val="18"/>
                <w:lang w:val="ru-RU"/>
              </w:rPr>
            </w:pPr>
            <w:r w:rsidRPr="001F32D4">
              <w:rPr>
                <w:b/>
                <w:bCs/>
                <w:sz w:val="18"/>
                <w:szCs w:val="18"/>
                <w:lang w:val="ru-RU"/>
              </w:rPr>
              <w:t>Фактические данные на указанную дату</w:t>
            </w:r>
            <w:r w:rsidRPr="001F32D4">
              <w:rPr>
                <w:b/>
                <w:bCs/>
                <w:sz w:val="18"/>
                <w:szCs w:val="18"/>
                <w:vertAlign w:val="superscript"/>
                <w:lang w:val="ru-RU"/>
              </w:rPr>
              <w:t xml:space="preserve"> 1</w:t>
            </w:r>
          </w:p>
        </w:tc>
        <w:tc>
          <w:tcPr>
            <w:tcW w:w="1074" w:type="pct"/>
            <w:shd w:val="clear" w:color="auto" w:fill="CCFFFF"/>
            <w:vAlign w:val="center"/>
          </w:tcPr>
          <w:p w:rsidR="00463036" w:rsidRPr="001F32D4" w:rsidRDefault="00463036" w:rsidP="001F32D4">
            <w:pPr>
              <w:keepNext/>
              <w:keepLines/>
              <w:autoSpaceDE w:val="0"/>
              <w:autoSpaceDN w:val="0"/>
              <w:adjustRightInd w:val="0"/>
              <w:spacing w:before="40" w:after="40"/>
              <w:ind w:left="-109"/>
              <w:jc w:val="center"/>
              <w:rPr>
                <w:b/>
                <w:bCs/>
                <w:sz w:val="18"/>
                <w:szCs w:val="18"/>
                <w:lang w:val="ru-RU"/>
              </w:rPr>
            </w:pPr>
            <w:r w:rsidRPr="001F32D4">
              <w:rPr>
                <w:b/>
                <w:bCs/>
                <w:sz w:val="18"/>
                <w:szCs w:val="18"/>
                <w:lang w:val="ru-RU"/>
              </w:rPr>
              <w:t>Предполагаемые показатели использования бюджетных средств на конец 2013 г.</w:t>
            </w:r>
            <w:r w:rsidRPr="001F32D4">
              <w:rPr>
                <w:b/>
                <w:bCs/>
                <w:sz w:val="18"/>
                <w:szCs w:val="18"/>
                <w:vertAlign w:val="superscript"/>
                <w:lang w:val="ru-RU"/>
              </w:rPr>
              <w:t>2</w:t>
            </w:r>
          </w:p>
        </w:tc>
      </w:tr>
      <w:tr w:rsidR="00463036" w:rsidTr="006F1AE5">
        <w:trPr>
          <w:jc w:val="center"/>
        </w:trPr>
        <w:tc>
          <w:tcPr>
            <w:tcW w:w="1854" w:type="pct"/>
            <w:vAlign w:val="center"/>
          </w:tcPr>
          <w:p w:rsidR="00463036" w:rsidRPr="003E523E" w:rsidRDefault="00463036" w:rsidP="001F32D4">
            <w:pPr>
              <w:autoSpaceDE w:val="0"/>
              <w:autoSpaceDN w:val="0"/>
              <w:adjustRightInd w:val="0"/>
              <w:spacing w:before="40" w:after="40"/>
              <w:rPr>
                <w:sz w:val="16"/>
                <w:szCs w:val="16"/>
                <w:lang w:val="ru-RU"/>
              </w:rPr>
            </w:pPr>
            <w:r w:rsidRPr="003E523E">
              <w:rPr>
                <w:sz w:val="16"/>
                <w:szCs w:val="16"/>
                <w:lang w:val="ru-RU"/>
              </w:rPr>
              <w:t>Размещение прикладных программ на сервере</w:t>
            </w:r>
          </w:p>
        </w:tc>
        <w:tc>
          <w:tcPr>
            <w:tcW w:w="998" w:type="pct"/>
            <w:vAlign w:val="center"/>
          </w:tcPr>
          <w:p w:rsidR="00463036" w:rsidRPr="003E523E" w:rsidRDefault="00463036" w:rsidP="00352FFA">
            <w:pPr>
              <w:autoSpaceDE w:val="0"/>
              <w:autoSpaceDN w:val="0"/>
              <w:adjustRightInd w:val="0"/>
              <w:spacing w:before="40" w:after="40" w:line="260" w:lineRule="exact"/>
              <w:jc w:val="right"/>
              <w:rPr>
                <w:sz w:val="16"/>
                <w:szCs w:val="16"/>
                <w:lang w:val="ru-RU"/>
              </w:rPr>
            </w:pPr>
            <w:r w:rsidRPr="003E523E">
              <w:rPr>
                <w:sz w:val="16"/>
                <w:szCs w:val="16"/>
              </w:rPr>
              <w:t>1</w:t>
            </w:r>
            <w:r w:rsidRPr="003E523E">
              <w:rPr>
                <w:sz w:val="16"/>
                <w:szCs w:val="16"/>
                <w:lang w:val="ru-RU"/>
              </w:rPr>
              <w:t> </w:t>
            </w:r>
            <w:r w:rsidRPr="003E523E">
              <w:rPr>
                <w:sz w:val="16"/>
                <w:szCs w:val="16"/>
              </w:rPr>
              <w:t>383</w:t>
            </w:r>
            <w:r w:rsidRPr="003E523E">
              <w:rPr>
                <w:sz w:val="16"/>
                <w:szCs w:val="16"/>
                <w:lang w:val="ru-RU"/>
              </w:rPr>
              <w:t> </w:t>
            </w:r>
            <w:r w:rsidRPr="003E523E">
              <w:rPr>
                <w:sz w:val="16"/>
                <w:szCs w:val="16"/>
              </w:rPr>
              <w:t>360</w:t>
            </w:r>
            <w:r w:rsidRPr="003E523E">
              <w:rPr>
                <w:sz w:val="16"/>
                <w:szCs w:val="16"/>
                <w:lang w:val="ru-RU"/>
              </w:rPr>
              <w:t xml:space="preserve"> </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144</w:t>
            </w:r>
            <w:r w:rsidRPr="003E523E">
              <w:rPr>
                <w:sz w:val="16"/>
                <w:szCs w:val="16"/>
                <w:lang w:val="ru-RU"/>
              </w:rPr>
              <w:t xml:space="preserve"> </w:t>
            </w:r>
            <w:r w:rsidRPr="003E523E">
              <w:rPr>
                <w:sz w:val="16"/>
                <w:szCs w:val="16"/>
              </w:rPr>
              <w:t>429</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569</w:t>
            </w:r>
            <w:r w:rsidRPr="003E523E">
              <w:rPr>
                <w:sz w:val="16"/>
                <w:szCs w:val="16"/>
                <w:lang w:val="ru-RU"/>
              </w:rPr>
              <w:t xml:space="preserve"> </w:t>
            </w:r>
            <w:r w:rsidRPr="003E523E">
              <w:rPr>
                <w:sz w:val="16"/>
                <w:szCs w:val="16"/>
              </w:rPr>
              <w:t>175</w:t>
            </w:r>
          </w:p>
        </w:tc>
      </w:tr>
      <w:tr w:rsidR="00463036" w:rsidTr="006F1AE5">
        <w:trPr>
          <w:jc w:val="center"/>
        </w:trPr>
        <w:tc>
          <w:tcPr>
            <w:tcW w:w="1854" w:type="pct"/>
            <w:vAlign w:val="center"/>
          </w:tcPr>
          <w:p w:rsidR="00463036" w:rsidRPr="003E523E" w:rsidRDefault="00463036" w:rsidP="001F32D4">
            <w:pPr>
              <w:autoSpaceDE w:val="0"/>
              <w:autoSpaceDN w:val="0"/>
              <w:adjustRightInd w:val="0"/>
              <w:spacing w:before="40" w:after="40"/>
              <w:rPr>
                <w:sz w:val="16"/>
                <w:szCs w:val="16"/>
                <w:lang w:val="ru-RU"/>
              </w:rPr>
            </w:pPr>
            <w:r w:rsidRPr="003E523E">
              <w:rPr>
                <w:sz w:val="16"/>
                <w:szCs w:val="16"/>
                <w:lang w:val="ru-RU"/>
              </w:rPr>
              <w:t>Приобретение программного обеспечения</w:t>
            </w:r>
          </w:p>
        </w:tc>
        <w:tc>
          <w:tcPr>
            <w:tcW w:w="998" w:type="pct"/>
            <w:vAlign w:val="center"/>
          </w:tcPr>
          <w:p w:rsidR="00463036" w:rsidRPr="003E523E" w:rsidRDefault="00463036" w:rsidP="00352FFA">
            <w:pPr>
              <w:autoSpaceDE w:val="0"/>
              <w:autoSpaceDN w:val="0"/>
              <w:adjustRightInd w:val="0"/>
              <w:spacing w:before="40" w:after="40" w:line="260" w:lineRule="exact"/>
              <w:jc w:val="right"/>
              <w:rPr>
                <w:sz w:val="16"/>
                <w:szCs w:val="16"/>
                <w:lang w:val="ru-RU"/>
              </w:rPr>
            </w:pPr>
            <w:r w:rsidRPr="003E523E">
              <w:rPr>
                <w:sz w:val="16"/>
                <w:szCs w:val="16"/>
              </w:rPr>
              <w:t>3</w:t>
            </w:r>
            <w:r w:rsidRPr="003E523E">
              <w:rPr>
                <w:sz w:val="16"/>
                <w:szCs w:val="16"/>
                <w:lang w:val="ru-RU"/>
              </w:rPr>
              <w:t> </w:t>
            </w:r>
            <w:r w:rsidRPr="003E523E">
              <w:rPr>
                <w:sz w:val="16"/>
                <w:szCs w:val="16"/>
              </w:rPr>
              <w:t>989</w:t>
            </w:r>
            <w:r w:rsidRPr="003E523E">
              <w:rPr>
                <w:sz w:val="16"/>
                <w:szCs w:val="16"/>
                <w:lang w:val="ru-RU"/>
              </w:rPr>
              <w:t> </w:t>
            </w:r>
            <w:r w:rsidRPr="003E523E">
              <w:rPr>
                <w:sz w:val="16"/>
                <w:szCs w:val="16"/>
              </w:rPr>
              <w:t>738</w:t>
            </w:r>
            <w:r w:rsidRPr="003E523E">
              <w:rPr>
                <w:sz w:val="16"/>
                <w:szCs w:val="16"/>
                <w:lang w:val="ru-RU"/>
              </w:rPr>
              <w:t xml:space="preserve"> </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2</w:t>
            </w:r>
            <w:r w:rsidRPr="003E523E">
              <w:rPr>
                <w:sz w:val="16"/>
                <w:szCs w:val="16"/>
                <w:lang w:val="ru-RU"/>
              </w:rPr>
              <w:t xml:space="preserve"> </w:t>
            </w:r>
            <w:r w:rsidRPr="003E523E">
              <w:rPr>
                <w:sz w:val="16"/>
                <w:szCs w:val="16"/>
              </w:rPr>
              <w:t>155</w:t>
            </w:r>
            <w:r w:rsidRPr="003E523E">
              <w:rPr>
                <w:sz w:val="16"/>
                <w:szCs w:val="16"/>
                <w:lang w:val="ru-RU"/>
              </w:rPr>
              <w:t xml:space="preserve"> </w:t>
            </w:r>
            <w:r w:rsidRPr="003E523E">
              <w:rPr>
                <w:sz w:val="16"/>
                <w:szCs w:val="16"/>
              </w:rPr>
              <w:t>699</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2</w:t>
            </w:r>
            <w:r w:rsidRPr="003E523E">
              <w:rPr>
                <w:sz w:val="16"/>
                <w:szCs w:val="16"/>
                <w:lang w:val="ru-RU"/>
              </w:rPr>
              <w:t xml:space="preserve"> </w:t>
            </w:r>
            <w:r w:rsidRPr="003E523E">
              <w:rPr>
                <w:sz w:val="16"/>
                <w:szCs w:val="16"/>
              </w:rPr>
              <w:t>757</w:t>
            </w:r>
            <w:r w:rsidRPr="003E523E">
              <w:rPr>
                <w:sz w:val="16"/>
                <w:szCs w:val="16"/>
                <w:lang w:val="ru-RU"/>
              </w:rPr>
              <w:t xml:space="preserve"> </w:t>
            </w:r>
            <w:r w:rsidRPr="003E523E">
              <w:rPr>
                <w:sz w:val="16"/>
                <w:szCs w:val="16"/>
              </w:rPr>
              <w:t>420</w:t>
            </w:r>
          </w:p>
        </w:tc>
      </w:tr>
      <w:tr w:rsidR="00463036" w:rsidTr="006F1AE5">
        <w:trPr>
          <w:jc w:val="center"/>
        </w:trPr>
        <w:tc>
          <w:tcPr>
            <w:tcW w:w="1854" w:type="pct"/>
            <w:vAlign w:val="center"/>
          </w:tcPr>
          <w:p w:rsidR="00463036" w:rsidRPr="003E523E" w:rsidRDefault="00463036" w:rsidP="001F32D4">
            <w:pPr>
              <w:autoSpaceDE w:val="0"/>
              <w:autoSpaceDN w:val="0"/>
              <w:adjustRightInd w:val="0"/>
              <w:spacing w:before="40" w:after="40"/>
              <w:rPr>
                <w:sz w:val="16"/>
                <w:szCs w:val="16"/>
                <w:lang w:val="ru-RU"/>
              </w:rPr>
            </w:pPr>
            <w:r w:rsidRPr="003E523E">
              <w:rPr>
                <w:sz w:val="16"/>
                <w:szCs w:val="16"/>
                <w:lang w:val="ru-RU"/>
              </w:rPr>
              <w:t xml:space="preserve">Расходы на персонал </w:t>
            </w:r>
            <w:r>
              <w:rPr>
                <w:sz w:val="16"/>
                <w:szCs w:val="16"/>
                <w:lang w:val="ru-RU"/>
              </w:rPr>
              <w:t>проектов</w:t>
            </w:r>
          </w:p>
        </w:tc>
        <w:tc>
          <w:tcPr>
            <w:tcW w:w="998" w:type="pct"/>
            <w:vAlign w:val="center"/>
          </w:tcPr>
          <w:p w:rsidR="00463036" w:rsidRPr="003E523E" w:rsidRDefault="00463036" w:rsidP="00352FFA">
            <w:pPr>
              <w:autoSpaceDE w:val="0"/>
              <w:autoSpaceDN w:val="0"/>
              <w:adjustRightInd w:val="0"/>
              <w:spacing w:before="40" w:after="40" w:line="260" w:lineRule="exact"/>
              <w:jc w:val="right"/>
              <w:rPr>
                <w:sz w:val="16"/>
                <w:szCs w:val="16"/>
                <w:lang w:val="ru-RU"/>
              </w:rPr>
            </w:pPr>
            <w:r w:rsidRPr="003E523E">
              <w:rPr>
                <w:sz w:val="16"/>
                <w:szCs w:val="16"/>
              </w:rPr>
              <w:t>5</w:t>
            </w:r>
            <w:r w:rsidRPr="003E523E">
              <w:rPr>
                <w:sz w:val="16"/>
                <w:szCs w:val="16"/>
                <w:lang w:val="ru-RU"/>
              </w:rPr>
              <w:t> </w:t>
            </w:r>
            <w:r w:rsidRPr="003E523E">
              <w:rPr>
                <w:sz w:val="16"/>
                <w:szCs w:val="16"/>
              </w:rPr>
              <w:t>564</w:t>
            </w:r>
            <w:r w:rsidRPr="003E523E">
              <w:rPr>
                <w:sz w:val="16"/>
                <w:szCs w:val="16"/>
                <w:lang w:val="ru-RU"/>
              </w:rPr>
              <w:t> </w:t>
            </w:r>
            <w:r w:rsidRPr="003E523E">
              <w:rPr>
                <w:sz w:val="16"/>
                <w:szCs w:val="16"/>
              </w:rPr>
              <w:t>680</w:t>
            </w:r>
            <w:r w:rsidRPr="003E523E">
              <w:rPr>
                <w:sz w:val="16"/>
                <w:szCs w:val="16"/>
                <w:lang w:val="ru-RU"/>
              </w:rPr>
              <w:t xml:space="preserve"> </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4</w:t>
            </w:r>
            <w:r w:rsidRPr="003E523E">
              <w:rPr>
                <w:sz w:val="16"/>
                <w:szCs w:val="16"/>
                <w:lang w:val="ru-RU"/>
              </w:rPr>
              <w:t xml:space="preserve"> </w:t>
            </w:r>
            <w:r w:rsidRPr="003E523E">
              <w:rPr>
                <w:sz w:val="16"/>
                <w:szCs w:val="16"/>
              </w:rPr>
              <w:t>178</w:t>
            </w:r>
            <w:r w:rsidRPr="003E523E">
              <w:rPr>
                <w:sz w:val="16"/>
                <w:szCs w:val="16"/>
                <w:lang w:val="ru-RU"/>
              </w:rPr>
              <w:t xml:space="preserve"> </w:t>
            </w:r>
            <w:r w:rsidRPr="003E523E">
              <w:rPr>
                <w:sz w:val="16"/>
                <w:szCs w:val="16"/>
              </w:rPr>
              <w:t>038</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5</w:t>
            </w:r>
            <w:r w:rsidRPr="003E523E">
              <w:rPr>
                <w:sz w:val="16"/>
                <w:szCs w:val="16"/>
                <w:lang w:val="ru-RU"/>
              </w:rPr>
              <w:t xml:space="preserve"> </w:t>
            </w:r>
            <w:r w:rsidRPr="003E523E">
              <w:rPr>
                <w:sz w:val="16"/>
                <w:szCs w:val="16"/>
              </w:rPr>
              <w:t>626</w:t>
            </w:r>
            <w:r w:rsidRPr="003E523E">
              <w:rPr>
                <w:sz w:val="16"/>
                <w:szCs w:val="16"/>
                <w:lang w:val="ru-RU"/>
              </w:rPr>
              <w:t xml:space="preserve"> </w:t>
            </w:r>
            <w:r w:rsidRPr="003E523E">
              <w:rPr>
                <w:sz w:val="16"/>
                <w:szCs w:val="16"/>
              </w:rPr>
              <w:t>233</w:t>
            </w:r>
          </w:p>
        </w:tc>
      </w:tr>
      <w:tr w:rsidR="00463036" w:rsidTr="006F1AE5">
        <w:trPr>
          <w:jc w:val="center"/>
        </w:trPr>
        <w:tc>
          <w:tcPr>
            <w:tcW w:w="1854" w:type="pct"/>
            <w:vAlign w:val="center"/>
          </w:tcPr>
          <w:p w:rsidR="00463036" w:rsidRPr="003E523E" w:rsidRDefault="00463036" w:rsidP="001F32D4">
            <w:pPr>
              <w:autoSpaceDE w:val="0"/>
              <w:autoSpaceDN w:val="0"/>
              <w:adjustRightInd w:val="0"/>
              <w:spacing w:before="40" w:after="40"/>
              <w:rPr>
                <w:sz w:val="16"/>
                <w:szCs w:val="16"/>
                <w:lang w:val="ru-RU"/>
              </w:rPr>
            </w:pPr>
            <w:r w:rsidRPr="003E523E">
              <w:rPr>
                <w:sz w:val="16"/>
                <w:szCs w:val="16"/>
                <w:lang w:val="ru-RU"/>
              </w:rPr>
              <w:t>Временное замещение пользователей</w:t>
            </w:r>
          </w:p>
        </w:tc>
        <w:tc>
          <w:tcPr>
            <w:tcW w:w="998" w:type="pct"/>
            <w:vAlign w:val="center"/>
          </w:tcPr>
          <w:p w:rsidR="00463036" w:rsidRPr="003E523E" w:rsidRDefault="00463036" w:rsidP="00352FFA">
            <w:pPr>
              <w:autoSpaceDE w:val="0"/>
              <w:autoSpaceDN w:val="0"/>
              <w:adjustRightInd w:val="0"/>
              <w:spacing w:before="40" w:after="40" w:line="260" w:lineRule="exact"/>
              <w:jc w:val="right"/>
              <w:rPr>
                <w:sz w:val="16"/>
                <w:szCs w:val="16"/>
                <w:lang w:val="ru-RU"/>
              </w:rPr>
            </w:pPr>
            <w:r w:rsidRPr="003E523E">
              <w:rPr>
                <w:sz w:val="16"/>
                <w:szCs w:val="16"/>
              </w:rPr>
              <w:t>2</w:t>
            </w:r>
            <w:r w:rsidRPr="003E523E">
              <w:rPr>
                <w:sz w:val="16"/>
                <w:szCs w:val="16"/>
                <w:lang w:val="ru-RU"/>
              </w:rPr>
              <w:t> </w:t>
            </w:r>
            <w:r w:rsidRPr="003E523E">
              <w:rPr>
                <w:sz w:val="16"/>
                <w:szCs w:val="16"/>
              </w:rPr>
              <w:t>703</w:t>
            </w:r>
            <w:r w:rsidRPr="003E523E">
              <w:rPr>
                <w:sz w:val="16"/>
                <w:szCs w:val="16"/>
                <w:lang w:val="ru-RU"/>
              </w:rPr>
              <w:t> </w:t>
            </w:r>
            <w:r w:rsidRPr="003E523E">
              <w:rPr>
                <w:sz w:val="16"/>
                <w:szCs w:val="16"/>
              </w:rPr>
              <w:t>800</w:t>
            </w:r>
            <w:r w:rsidRPr="003E523E">
              <w:rPr>
                <w:sz w:val="16"/>
                <w:szCs w:val="16"/>
                <w:lang w:val="ru-RU"/>
              </w:rPr>
              <w:t xml:space="preserve"> </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967</w:t>
            </w:r>
            <w:r w:rsidRPr="003E523E">
              <w:rPr>
                <w:sz w:val="16"/>
                <w:szCs w:val="16"/>
                <w:lang w:val="ru-RU"/>
              </w:rPr>
              <w:t xml:space="preserve"> </w:t>
            </w:r>
            <w:r w:rsidRPr="003E523E">
              <w:rPr>
                <w:sz w:val="16"/>
                <w:szCs w:val="16"/>
              </w:rPr>
              <w:t>868</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1</w:t>
            </w:r>
            <w:r w:rsidRPr="003E523E">
              <w:rPr>
                <w:sz w:val="16"/>
                <w:szCs w:val="16"/>
                <w:lang w:val="ru-RU"/>
              </w:rPr>
              <w:t xml:space="preserve"> </w:t>
            </w:r>
            <w:r w:rsidRPr="003E523E">
              <w:rPr>
                <w:sz w:val="16"/>
                <w:szCs w:val="16"/>
              </w:rPr>
              <w:t>140</w:t>
            </w:r>
            <w:r w:rsidRPr="003E523E">
              <w:rPr>
                <w:sz w:val="16"/>
                <w:szCs w:val="16"/>
                <w:lang w:val="ru-RU"/>
              </w:rPr>
              <w:t xml:space="preserve"> </w:t>
            </w:r>
            <w:r w:rsidRPr="003E523E">
              <w:rPr>
                <w:sz w:val="16"/>
                <w:szCs w:val="16"/>
              </w:rPr>
              <w:t>174</w:t>
            </w:r>
          </w:p>
        </w:tc>
      </w:tr>
      <w:tr w:rsidR="00463036" w:rsidTr="006F1AE5">
        <w:trPr>
          <w:jc w:val="center"/>
        </w:trPr>
        <w:tc>
          <w:tcPr>
            <w:tcW w:w="1854" w:type="pct"/>
            <w:vAlign w:val="center"/>
          </w:tcPr>
          <w:p w:rsidR="00463036" w:rsidRPr="003E523E" w:rsidRDefault="00463036" w:rsidP="001F32D4">
            <w:pPr>
              <w:autoSpaceDE w:val="0"/>
              <w:autoSpaceDN w:val="0"/>
              <w:adjustRightInd w:val="0"/>
              <w:spacing w:before="40" w:after="40"/>
              <w:rPr>
                <w:sz w:val="16"/>
                <w:szCs w:val="16"/>
                <w:lang w:val="ru-RU"/>
              </w:rPr>
            </w:pPr>
            <w:r w:rsidRPr="003E523E">
              <w:rPr>
                <w:sz w:val="16"/>
                <w:szCs w:val="16"/>
                <w:lang w:val="ru-RU"/>
              </w:rPr>
              <w:t xml:space="preserve">Оплата услуг внешних партнеров по осуществлению проектов </w:t>
            </w:r>
          </w:p>
        </w:tc>
        <w:tc>
          <w:tcPr>
            <w:tcW w:w="998" w:type="pct"/>
            <w:vAlign w:val="center"/>
          </w:tcPr>
          <w:p w:rsidR="00463036" w:rsidRPr="003E523E" w:rsidRDefault="00463036" w:rsidP="00352FFA">
            <w:pPr>
              <w:autoSpaceDE w:val="0"/>
              <w:autoSpaceDN w:val="0"/>
              <w:adjustRightInd w:val="0"/>
              <w:spacing w:before="40" w:after="40" w:line="260" w:lineRule="exact"/>
              <w:jc w:val="right"/>
              <w:rPr>
                <w:sz w:val="16"/>
                <w:szCs w:val="16"/>
                <w:lang w:val="ru-RU"/>
              </w:rPr>
            </w:pPr>
            <w:r w:rsidRPr="003E523E">
              <w:rPr>
                <w:sz w:val="16"/>
                <w:szCs w:val="16"/>
              </w:rPr>
              <w:t>9</w:t>
            </w:r>
            <w:r w:rsidRPr="003E523E">
              <w:rPr>
                <w:sz w:val="16"/>
                <w:szCs w:val="16"/>
                <w:lang w:val="ru-RU"/>
              </w:rPr>
              <w:t> </w:t>
            </w:r>
            <w:r w:rsidRPr="003E523E">
              <w:rPr>
                <w:sz w:val="16"/>
                <w:szCs w:val="16"/>
              </w:rPr>
              <w:t>896</w:t>
            </w:r>
            <w:r w:rsidRPr="003E523E">
              <w:rPr>
                <w:sz w:val="16"/>
                <w:szCs w:val="16"/>
                <w:lang w:val="ru-RU"/>
              </w:rPr>
              <w:t> </w:t>
            </w:r>
            <w:r w:rsidRPr="003E523E">
              <w:rPr>
                <w:sz w:val="16"/>
                <w:szCs w:val="16"/>
              </w:rPr>
              <w:t>109</w:t>
            </w:r>
            <w:r w:rsidRPr="003E523E">
              <w:rPr>
                <w:sz w:val="16"/>
                <w:szCs w:val="16"/>
                <w:lang w:val="ru-RU"/>
              </w:rPr>
              <w:t xml:space="preserve"> </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4</w:t>
            </w:r>
            <w:r w:rsidRPr="003E523E">
              <w:rPr>
                <w:sz w:val="16"/>
                <w:szCs w:val="16"/>
                <w:lang w:val="ru-RU"/>
              </w:rPr>
              <w:t xml:space="preserve"> </w:t>
            </w:r>
            <w:r w:rsidRPr="003E523E">
              <w:rPr>
                <w:sz w:val="16"/>
                <w:szCs w:val="16"/>
              </w:rPr>
              <w:t>554</w:t>
            </w:r>
            <w:r w:rsidRPr="003E523E">
              <w:rPr>
                <w:sz w:val="16"/>
                <w:szCs w:val="16"/>
                <w:lang w:val="ru-RU"/>
              </w:rPr>
              <w:t xml:space="preserve"> </w:t>
            </w:r>
            <w:r w:rsidRPr="003E523E">
              <w:rPr>
                <w:sz w:val="16"/>
                <w:szCs w:val="16"/>
              </w:rPr>
              <w:t>331</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5</w:t>
            </w:r>
            <w:r w:rsidRPr="003E523E">
              <w:rPr>
                <w:sz w:val="16"/>
                <w:szCs w:val="16"/>
                <w:lang w:val="ru-RU"/>
              </w:rPr>
              <w:t xml:space="preserve"> </w:t>
            </w:r>
            <w:r w:rsidRPr="003E523E">
              <w:rPr>
                <w:sz w:val="16"/>
                <w:szCs w:val="16"/>
              </w:rPr>
              <w:t>959</w:t>
            </w:r>
            <w:r w:rsidRPr="003E523E">
              <w:rPr>
                <w:sz w:val="16"/>
                <w:szCs w:val="16"/>
                <w:lang w:val="ru-RU"/>
              </w:rPr>
              <w:t xml:space="preserve"> </w:t>
            </w:r>
            <w:r w:rsidRPr="003E523E">
              <w:rPr>
                <w:sz w:val="16"/>
                <w:szCs w:val="16"/>
              </w:rPr>
              <w:t>461</w:t>
            </w:r>
          </w:p>
        </w:tc>
      </w:tr>
      <w:tr w:rsidR="00463036" w:rsidTr="006F1AE5">
        <w:trPr>
          <w:jc w:val="center"/>
        </w:trPr>
        <w:tc>
          <w:tcPr>
            <w:tcW w:w="1854" w:type="pct"/>
            <w:vAlign w:val="center"/>
          </w:tcPr>
          <w:p w:rsidR="00463036" w:rsidRPr="003E523E" w:rsidRDefault="00463036" w:rsidP="001F32D4">
            <w:pPr>
              <w:autoSpaceDE w:val="0"/>
              <w:autoSpaceDN w:val="0"/>
              <w:adjustRightInd w:val="0"/>
              <w:spacing w:before="40" w:after="40"/>
              <w:rPr>
                <w:sz w:val="16"/>
                <w:szCs w:val="16"/>
                <w:lang w:val="ru-RU"/>
              </w:rPr>
            </w:pPr>
            <w:r w:rsidRPr="003E523E">
              <w:rPr>
                <w:sz w:val="16"/>
                <w:szCs w:val="16"/>
                <w:lang w:val="ru-RU"/>
              </w:rPr>
              <w:t>Обучение персонала</w:t>
            </w:r>
          </w:p>
        </w:tc>
        <w:tc>
          <w:tcPr>
            <w:tcW w:w="998" w:type="pct"/>
            <w:vAlign w:val="center"/>
          </w:tcPr>
          <w:p w:rsidR="00463036" w:rsidRPr="003E523E" w:rsidRDefault="00463036" w:rsidP="00352FFA">
            <w:pPr>
              <w:autoSpaceDE w:val="0"/>
              <w:autoSpaceDN w:val="0"/>
              <w:adjustRightInd w:val="0"/>
              <w:spacing w:before="40" w:after="40" w:line="260" w:lineRule="exact"/>
              <w:jc w:val="right"/>
              <w:rPr>
                <w:sz w:val="16"/>
                <w:szCs w:val="16"/>
                <w:lang w:val="ru-RU"/>
              </w:rPr>
            </w:pPr>
            <w:r w:rsidRPr="003E523E">
              <w:rPr>
                <w:sz w:val="16"/>
                <w:szCs w:val="16"/>
              </w:rPr>
              <w:t>1</w:t>
            </w:r>
            <w:r w:rsidRPr="003E523E">
              <w:rPr>
                <w:sz w:val="16"/>
                <w:szCs w:val="16"/>
                <w:lang w:val="ru-RU"/>
              </w:rPr>
              <w:t> </w:t>
            </w:r>
            <w:r w:rsidRPr="003E523E">
              <w:rPr>
                <w:sz w:val="16"/>
                <w:szCs w:val="16"/>
              </w:rPr>
              <w:t>253</w:t>
            </w:r>
            <w:r w:rsidRPr="003E523E">
              <w:rPr>
                <w:sz w:val="16"/>
                <w:szCs w:val="16"/>
                <w:lang w:val="ru-RU"/>
              </w:rPr>
              <w:t> </w:t>
            </w:r>
            <w:r w:rsidRPr="003E523E">
              <w:rPr>
                <w:sz w:val="16"/>
                <w:szCs w:val="16"/>
              </w:rPr>
              <w:t>780</w:t>
            </w:r>
            <w:r w:rsidRPr="003E523E">
              <w:rPr>
                <w:sz w:val="16"/>
                <w:szCs w:val="16"/>
                <w:lang w:val="ru-RU"/>
              </w:rPr>
              <w:t xml:space="preserve"> </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99</w:t>
            </w:r>
            <w:r w:rsidRPr="003E523E">
              <w:rPr>
                <w:sz w:val="16"/>
                <w:szCs w:val="16"/>
                <w:lang w:val="ru-RU"/>
              </w:rPr>
              <w:t xml:space="preserve"> </w:t>
            </w:r>
            <w:r w:rsidRPr="003E523E">
              <w:rPr>
                <w:sz w:val="16"/>
                <w:szCs w:val="16"/>
              </w:rPr>
              <w:t>090</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266</w:t>
            </w:r>
            <w:r w:rsidRPr="003E523E">
              <w:rPr>
                <w:sz w:val="16"/>
                <w:szCs w:val="16"/>
                <w:lang w:val="ru-RU"/>
              </w:rPr>
              <w:t xml:space="preserve"> </w:t>
            </w:r>
            <w:r w:rsidRPr="003E523E">
              <w:rPr>
                <w:sz w:val="16"/>
                <w:szCs w:val="16"/>
              </w:rPr>
              <w:t>568</w:t>
            </w:r>
          </w:p>
        </w:tc>
      </w:tr>
      <w:tr w:rsidR="00463036" w:rsidTr="006F1AE5">
        <w:trPr>
          <w:jc w:val="center"/>
        </w:trPr>
        <w:tc>
          <w:tcPr>
            <w:tcW w:w="1854" w:type="pct"/>
            <w:vAlign w:val="center"/>
          </w:tcPr>
          <w:p w:rsidR="00463036" w:rsidRPr="003E523E" w:rsidRDefault="00463036" w:rsidP="001F32D4">
            <w:pPr>
              <w:autoSpaceDE w:val="0"/>
              <w:autoSpaceDN w:val="0"/>
              <w:adjustRightInd w:val="0"/>
              <w:spacing w:before="40" w:after="40"/>
              <w:rPr>
                <w:sz w:val="16"/>
                <w:szCs w:val="16"/>
                <w:lang w:val="ru-RU"/>
              </w:rPr>
            </w:pPr>
            <w:r>
              <w:rPr>
                <w:sz w:val="16"/>
                <w:szCs w:val="16"/>
                <w:lang w:val="ru-RU"/>
              </w:rPr>
              <w:t>Связь</w:t>
            </w:r>
            <w:r w:rsidRPr="003E523E">
              <w:rPr>
                <w:sz w:val="16"/>
                <w:szCs w:val="16"/>
                <w:lang w:val="ru-RU"/>
              </w:rPr>
              <w:t xml:space="preserve"> и прочее</w:t>
            </w:r>
          </w:p>
        </w:tc>
        <w:tc>
          <w:tcPr>
            <w:tcW w:w="998" w:type="pct"/>
            <w:vAlign w:val="center"/>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550</w:t>
            </w:r>
            <w:r w:rsidRPr="003E523E">
              <w:rPr>
                <w:sz w:val="16"/>
                <w:szCs w:val="16"/>
                <w:lang w:val="ru-RU"/>
              </w:rPr>
              <w:t xml:space="preserve"> </w:t>
            </w:r>
            <w:r w:rsidRPr="003E523E">
              <w:rPr>
                <w:sz w:val="16"/>
                <w:szCs w:val="16"/>
              </w:rPr>
              <w:t>000</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21</w:t>
            </w:r>
            <w:r w:rsidRPr="003E523E">
              <w:rPr>
                <w:sz w:val="16"/>
                <w:szCs w:val="16"/>
                <w:lang w:val="ru-RU"/>
              </w:rPr>
              <w:t xml:space="preserve"> </w:t>
            </w:r>
            <w:r w:rsidRPr="003E523E">
              <w:rPr>
                <w:sz w:val="16"/>
                <w:szCs w:val="16"/>
              </w:rPr>
              <w:t>078</w:t>
            </w:r>
          </w:p>
        </w:tc>
        <w:tc>
          <w:tcPr>
            <w:tcW w:w="1074" w:type="pct"/>
          </w:tcPr>
          <w:p w:rsidR="00463036" w:rsidRPr="003E523E" w:rsidRDefault="00463036" w:rsidP="00352FFA">
            <w:pPr>
              <w:autoSpaceDE w:val="0"/>
              <w:autoSpaceDN w:val="0"/>
              <w:adjustRightInd w:val="0"/>
              <w:spacing w:before="40" w:after="40" w:line="260" w:lineRule="exact"/>
              <w:jc w:val="right"/>
              <w:rPr>
                <w:sz w:val="16"/>
                <w:szCs w:val="16"/>
              </w:rPr>
            </w:pPr>
            <w:r w:rsidRPr="003E523E">
              <w:rPr>
                <w:sz w:val="16"/>
                <w:szCs w:val="16"/>
              </w:rPr>
              <w:t>109</w:t>
            </w:r>
            <w:r w:rsidRPr="003E523E">
              <w:rPr>
                <w:sz w:val="16"/>
                <w:szCs w:val="16"/>
                <w:lang w:val="ru-RU"/>
              </w:rPr>
              <w:t xml:space="preserve"> </w:t>
            </w:r>
            <w:r w:rsidRPr="003E523E">
              <w:rPr>
                <w:sz w:val="16"/>
                <w:szCs w:val="16"/>
              </w:rPr>
              <w:t>955</w:t>
            </w:r>
          </w:p>
        </w:tc>
      </w:tr>
      <w:tr w:rsidR="00463036" w:rsidTr="006F1AE5">
        <w:trPr>
          <w:jc w:val="center"/>
        </w:trPr>
        <w:tc>
          <w:tcPr>
            <w:tcW w:w="1854" w:type="pct"/>
            <w:shd w:val="clear" w:color="auto" w:fill="CCFFFF"/>
            <w:vAlign w:val="center"/>
          </w:tcPr>
          <w:p w:rsidR="00463036" w:rsidRPr="003E523E" w:rsidRDefault="00463036" w:rsidP="0075521F">
            <w:pPr>
              <w:autoSpaceDE w:val="0"/>
              <w:autoSpaceDN w:val="0"/>
              <w:adjustRightInd w:val="0"/>
              <w:spacing w:before="40" w:after="40" w:line="260" w:lineRule="exact"/>
              <w:jc w:val="both"/>
              <w:rPr>
                <w:b/>
                <w:sz w:val="16"/>
                <w:szCs w:val="16"/>
              </w:rPr>
            </w:pPr>
            <w:r w:rsidRPr="003E523E">
              <w:rPr>
                <w:b/>
                <w:sz w:val="16"/>
                <w:szCs w:val="16"/>
                <w:lang w:val="ru-RU"/>
              </w:rPr>
              <w:t>Итого</w:t>
            </w:r>
            <w:r w:rsidRPr="003E523E">
              <w:rPr>
                <w:b/>
                <w:sz w:val="16"/>
                <w:szCs w:val="16"/>
                <w:vertAlign w:val="superscript"/>
              </w:rPr>
              <w:t>3</w:t>
            </w:r>
          </w:p>
        </w:tc>
        <w:tc>
          <w:tcPr>
            <w:tcW w:w="998" w:type="pct"/>
            <w:shd w:val="clear" w:color="auto" w:fill="CCFFFF"/>
            <w:vAlign w:val="center"/>
          </w:tcPr>
          <w:p w:rsidR="00463036" w:rsidRPr="003E523E" w:rsidRDefault="00463036" w:rsidP="00352FFA">
            <w:pPr>
              <w:autoSpaceDE w:val="0"/>
              <w:autoSpaceDN w:val="0"/>
              <w:adjustRightInd w:val="0"/>
              <w:spacing w:before="40" w:after="40" w:line="260" w:lineRule="exact"/>
              <w:jc w:val="right"/>
              <w:rPr>
                <w:b/>
                <w:sz w:val="16"/>
                <w:szCs w:val="16"/>
                <w:lang w:val="ru-RU"/>
              </w:rPr>
            </w:pPr>
            <w:r w:rsidRPr="003E523E">
              <w:rPr>
                <w:b/>
                <w:sz w:val="16"/>
                <w:szCs w:val="16"/>
              </w:rPr>
              <w:t>25</w:t>
            </w:r>
            <w:r w:rsidRPr="003E523E">
              <w:rPr>
                <w:b/>
                <w:sz w:val="16"/>
                <w:szCs w:val="16"/>
                <w:lang w:val="ru-RU"/>
              </w:rPr>
              <w:t> </w:t>
            </w:r>
            <w:r w:rsidRPr="003E523E">
              <w:rPr>
                <w:b/>
                <w:sz w:val="16"/>
                <w:szCs w:val="16"/>
              </w:rPr>
              <w:t>341</w:t>
            </w:r>
            <w:r w:rsidRPr="003E523E">
              <w:rPr>
                <w:b/>
                <w:sz w:val="16"/>
                <w:szCs w:val="16"/>
                <w:lang w:val="ru-RU"/>
              </w:rPr>
              <w:t> </w:t>
            </w:r>
            <w:r w:rsidRPr="003E523E">
              <w:rPr>
                <w:b/>
                <w:sz w:val="16"/>
                <w:szCs w:val="16"/>
              </w:rPr>
              <w:t>467</w:t>
            </w:r>
            <w:r w:rsidRPr="003E523E">
              <w:rPr>
                <w:b/>
                <w:sz w:val="16"/>
                <w:szCs w:val="16"/>
                <w:lang w:val="ru-RU"/>
              </w:rPr>
              <w:t xml:space="preserve"> </w:t>
            </w:r>
          </w:p>
        </w:tc>
        <w:tc>
          <w:tcPr>
            <w:tcW w:w="1074" w:type="pct"/>
            <w:shd w:val="clear" w:color="auto" w:fill="CCFFFF"/>
          </w:tcPr>
          <w:p w:rsidR="00463036" w:rsidRPr="003E523E" w:rsidRDefault="00463036" w:rsidP="00352FFA">
            <w:pPr>
              <w:autoSpaceDE w:val="0"/>
              <w:autoSpaceDN w:val="0"/>
              <w:adjustRightInd w:val="0"/>
              <w:spacing w:before="40" w:after="40" w:line="260" w:lineRule="exact"/>
              <w:jc w:val="right"/>
              <w:rPr>
                <w:b/>
                <w:sz w:val="16"/>
                <w:szCs w:val="16"/>
              </w:rPr>
            </w:pPr>
            <w:r w:rsidRPr="003E523E">
              <w:rPr>
                <w:b/>
                <w:sz w:val="16"/>
                <w:szCs w:val="16"/>
              </w:rPr>
              <w:t>12</w:t>
            </w:r>
            <w:r w:rsidRPr="003E523E">
              <w:rPr>
                <w:b/>
                <w:sz w:val="16"/>
                <w:szCs w:val="16"/>
                <w:lang w:val="ru-RU"/>
              </w:rPr>
              <w:t xml:space="preserve"> </w:t>
            </w:r>
            <w:r w:rsidRPr="003E523E">
              <w:rPr>
                <w:b/>
                <w:sz w:val="16"/>
                <w:szCs w:val="16"/>
              </w:rPr>
              <w:t>120</w:t>
            </w:r>
            <w:r w:rsidRPr="003E523E">
              <w:rPr>
                <w:b/>
                <w:sz w:val="16"/>
                <w:szCs w:val="16"/>
                <w:lang w:val="ru-RU"/>
              </w:rPr>
              <w:t xml:space="preserve"> </w:t>
            </w:r>
            <w:r w:rsidRPr="003E523E">
              <w:rPr>
                <w:b/>
                <w:sz w:val="16"/>
                <w:szCs w:val="16"/>
              </w:rPr>
              <w:t>533</w:t>
            </w:r>
          </w:p>
        </w:tc>
        <w:tc>
          <w:tcPr>
            <w:tcW w:w="1074" w:type="pct"/>
            <w:shd w:val="clear" w:color="auto" w:fill="CCFFFF"/>
          </w:tcPr>
          <w:p w:rsidR="00463036" w:rsidRPr="003E523E" w:rsidRDefault="00463036" w:rsidP="00352FFA">
            <w:pPr>
              <w:autoSpaceDE w:val="0"/>
              <w:autoSpaceDN w:val="0"/>
              <w:adjustRightInd w:val="0"/>
              <w:spacing w:before="40" w:after="40" w:line="260" w:lineRule="exact"/>
              <w:jc w:val="right"/>
              <w:rPr>
                <w:b/>
                <w:sz w:val="16"/>
                <w:szCs w:val="16"/>
              </w:rPr>
            </w:pPr>
            <w:r w:rsidRPr="003E523E">
              <w:rPr>
                <w:b/>
                <w:sz w:val="16"/>
                <w:szCs w:val="16"/>
              </w:rPr>
              <w:t>16</w:t>
            </w:r>
            <w:r w:rsidRPr="003E523E">
              <w:rPr>
                <w:b/>
                <w:sz w:val="16"/>
                <w:szCs w:val="16"/>
                <w:lang w:val="ru-RU"/>
              </w:rPr>
              <w:t xml:space="preserve"> </w:t>
            </w:r>
            <w:r w:rsidRPr="003E523E">
              <w:rPr>
                <w:b/>
                <w:sz w:val="16"/>
                <w:szCs w:val="16"/>
              </w:rPr>
              <w:t>428</w:t>
            </w:r>
            <w:r w:rsidRPr="003E523E">
              <w:rPr>
                <w:b/>
                <w:sz w:val="16"/>
                <w:szCs w:val="16"/>
                <w:lang w:val="ru-RU"/>
              </w:rPr>
              <w:t xml:space="preserve"> </w:t>
            </w:r>
            <w:r w:rsidRPr="003E523E">
              <w:rPr>
                <w:b/>
                <w:sz w:val="16"/>
                <w:szCs w:val="16"/>
              </w:rPr>
              <w:t>986</w:t>
            </w:r>
          </w:p>
        </w:tc>
      </w:tr>
    </w:tbl>
    <w:p w:rsidR="00463036" w:rsidRPr="001335D7" w:rsidRDefault="00463036" w:rsidP="0075521F">
      <w:pPr>
        <w:keepNext/>
        <w:keepLines/>
        <w:autoSpaceDE w:val="0"/>
        <w:autoSpaceDN w:val="0"/>
        <w:adjustRightInd w:val="0"/>
        <w:jc w:val="both"/>
        <w:rPr>
          <w:sz w:val="12"/>
          <w:szCs w:val="12"/>
        </w:rPr>
      </w:pPr>
    </w:p>
    <w:p w:rsidR="00463036" w:rsidRPr="00455643" w:rsidRDefault="00463036" w:rsidP="0075521F">
      <w:pPr>
        <w:tabs>
          <w:tab w:val="left" w:pos="709"/>
        </w:tabs>
        <w:autoSpaceDE w:val="0"/>
        <w:autoSpaceDN w:val="0"/>
        <w:adjustRightInd w:val="0"/>
        <w:spacing w:after="60"/>
        <w:ind w:left="1418" w:hanging="851"/>
        <w:jc w:val="both"/>
        <w:rPr>
          <w:sz w:val="16"/>
          <w:szCs w:val="16"/>
          <w:lang w:val="ru-RU"/>
        </w:rPr>
      </w:pPr>
      <w:r w:rsidRPr="00B7327B">
        <w:rPr>
          <w:sz w:val="18"/>
          <w:szCs w:val="18"/>
          <w:vertAlign w:val="superscript"/>
          <w:lang w:val="ru-RU"/>
        </w:rPr>
        <w:t>1</w:t>
      </w:r>
      <w:r w:rsidRPr="00B7327B">
        <w:rPr>
          <w:sz w:val="18"/>
          <w:szCs w:val="18"/>
          <w:lang w:val="ru-RU"/>
        </w:rPr>
        <w:tab/>
      </w:r>
      <w:r w:rsidRPr="00455643">
        <w:rPr>
          <w:sz w:val="16"/>
          <w:szCs w:val="16"/>
          <w:lang w:val="ru-RU"/>
        </w:rPr>
        <w:t>Фактические данные на 31 мая</w:t>
      </w:r>
      <w:r>
        <w:rPr>
          <w:sz w:val="16"/>
          <w:szCs w:val="16"/>
          <w:lang w:val="ru-RU"/>
        </w:rPr>
        <w:t xml:space="preserve"> 2014</w:t>
      </w:r>
      <w:r w:rsidRPr="00455643">
        <w:rPr>
          <w:sz w:val="16"/>
          <w:szCs w:val="16"/>
          <w:lang w:val="ru-RU"/>
        </w:rPr>
        <w:t xml:space="preserve"> г., включая расходы на эту дату.</w:t>
      </w:r>
    </w:p>
    <w:p w:rsidR="00463036" w:rsidRPr="00455643" w:rsidRDefault="00463036" w:rsidP="0075521F">
      <w:pPr>
        <w:tabs>
          <w:tab w:val="left" w:pos="709"/>
        </w:tabs>
        <w:autoSpaceDE w:val="0"/>
        <w:autoSpaceDN w:val="0"/>
        <w:adjustRightInd w:val="0"/>
        <w:spacing w:after="60"/>
        <w:ind w:left="709" w:hanging="142"/>
        <w:jc w:val="both"/>
        <w:rPr>
          <w:sz w:val="16"/>
          <w:szCs w:val="16"/>
          <w:lang w:val="ru-RU"/>
        </w:rPr>
      </w:pPr>
      <w:r w:rsidRPr="00455643">
        <w:rPr>
          <w:sz w:val="16"/>
          <w:szCs w:val="16"/>
          <w:vertAlign w:val="superscript"/>
          <w:lang w:val="ru-RU"/>
        </w:rPr>
        <w:t>2</w:t>
      </w:r>
      <w:r w:rsidRPr="00455643">
        <w:rPr>
          <w:sz w:val="16"/>
          <w:szCs w:val="16"/>
          <w:lang w:val="ru-RU"/>
        </w:rPr>
        <w:tab/>
        <w:t>Предполагаемые показатели использования</w:t>
      </w:r>
      <w:r>
        <w:rPr>
          <w:sz w:val="16"/>
          <w:szCs w:val="16"/>
          <w:lang w:val="ru-RU"/>
        </w:rPr>
        <w:t xml:space="preserve"> бюджетных средств на конец 2014</w:t>
      </w:r>
      <w:r w:rsidRPr="00455643">
        <w:rPr>
          <w:sz w:val="16"/>
          <w:szCs w:val="16"/>
          <w:lang w:val="ru-RU"/>
        </w:rPr>
        <w:t xml:space="preserve"> г</w:t>
      </w:r>
      <w:r w:rsidR="00B370EE">
        <w:rPr>
          <w:sz w:val="16"/>
          <w:szCs w:val="16"/>
          <w:lang w:val="ru-RU"/>
        </w:rPr>
        <w:t>.</w:t>
      </w:r>
      <w:r w:rsidRPr="00455643">
        <w:rPr>
          <w:sz w:val="16"/>
          <w:szCs w:val="16"/>
          <w:lang w:val="ru-RU"/>
        </w:rPr>
        <w:t>, включая фа</w:t>
      </w:r>
      <w:r>
        <w:rPr>
          <w:sz w:val="16"/>
          <w:szCs w:val="16"/>
          <w:lang w:val="ru-RU"/>
        </w:rPr>
        <w:t>ктические данные (на 31 мая 2014</w:t>
      </w:r>
      <w:r w:rsidRPr="00455643">
        <w:rPr>
          <w:sz w:val="16"/>
          <w:szCs w:val="16"/>
          <w:lang w:val="ru-RU"/>
        </w:rPr>
        <w:t xml:space="preserve"> г.) и предполагаемые расходы до конца 201</w:t>
      </w:r>
      <w:r>
        <w:rPr>
          <w:sz w:val="16"/>
          <w:szCs w:val="16"/>
          <w:lang w:val="ru-RU"/>
        </w:rPr>
        <w:t>4</w:t>
      </w:r>
      <w:r w:rsidRPr="00455643">
        <w:rPr>
          <w:sz w:val="16"/>
          <w:szCs w:val="16"/>
          <w:lang w:val="ru-RU"/>
        </w:rPr>
        <w:t xml:space="preserve"> г., основанные на нынешних прогнозах в отношении затрат.</w:t>
      </w:r>
    </w:p>
    <w:p w:rsidR="00463036" w:rsidRPr="00455643" w:rsidRDefault="00463036" w:rsidP="0075521F">
      <w:pPr>
        <w:tabs>
          <w:tab w:val="left" w:pos="709"/>
        </w:tabs>
        <w:autoSpaceDE w:val="0"/>
        <w:autoSpaceDN w:val="0"/>
        <w:adjustRightInd w:val="0"/>
        <w:spacing w:after="60"/>
        <w:ind w:left="709" w:hanging="142"/>
        <w:jc w:val="both"/>
        <w:rPr>
          <w:sz w:val="16"/>
          <w:szCs w:val="16"/>
          <w:lang w:val="ru-RU"/>
        </w:rPr>
      </w:pPr>
      <w:r w:rsidRPr="00455643">
        <w:rPr>
          <w:sz w:val="16"/>
          <w:szCs w:val="16"/>
          <w:vertAlign w:val="superscript"/>
          <w:lang w:val="ru-RU"/>
        </w:rPr>
        <w:t>3</w:t>
      </w:r>
      <w:r w:rsidRPr="00455643">
        <w:rPr>
          <w:sz w:val="16"/>
          <w:szCs w:val="16"/>
          <w:lang w:val="ru-RU"/>
        </w:rPr>
        <w:tab/>
      </w:r>
      <w:r>
        <w:rPr>
          <w:sz w:val="16"/>
          <w:szCs w:val="16"/>
          <w:lang w:val="ru-RU"/>
        </w:rPr>
        <w:t>Ожидается</w:t>
      </w:r>
      <w:r w:rsidRPr="00455643">
        <w:rPr>
          <w:sz w:val="16"/>
          <w:szCs w:val="16"/>
          <w:lang w:val="ru-RU"/>
        </w:rPr>
        <w:t>, что фактические расходы по перв</w:t>
      </w:r>
      <w:r>
        <w:rPr>
          <w:sz w:val="16"/>
          <w:szCs w:val="16"/>
          <w:lang w:val="ru-RU"/>
        </w:rPr>
        <w:t>оначальному бюджету к концу 2014</w:t>
      </w:r>
      <w:r w:rsidRPr="00455643">
        <w:rPr>
          <w:sz w:val="16"/>
          <w:szCs w:val="16"/>
          <w:lang w:val="ru-RU"/>
        </w:rPr>
        <w:t xml:space="preserve"> г. достигнут </w:t>
      </w:r>
      <w:r>
        <w:rPr>
          <w:sz w:val="16"/>
          <w:szCs w:val="16"/>
          <w:lang w:val="ru-RU"/>
        </w:rPr>
        <w:t>23</w:t>
      </w:r>
      <w:r w:rsidRPr="00455643">
        <w:rPr>
          <w:sz w:val="16"/>
          <w:szCs w:val="16"/>
          <w:lang w:val="ru-RU"/>
        </w:rPr>
        <w:t xml:space="preserve"> млн. швейцарских франков.  Нынешний прогноз отражает значительно меньшую сумму, чем размер первоначального бюджета, при этом </w:t>
      </w:r>
      <w:r>
        <w:rPr>
          <w:sz w:val="16"/>
          <w:szCs w:val="16"/>
          <w:lang w:val="ru-RU"/>
        </w:rPr>
        <w:t>предполагается</w:t>
      </w:r>
      <w:r w:rsidRPr="00455643">
        <w:rPr>
          <w:sz w:val="16"/>
          <w:szCs w:val="16"/>
          <w:lang w:val="ru-RU"/>
        </w:rPr>
        <w:t>, что разница будет израсходована в ходе предстоящих этапов осуществления проектов.</w:t>
      </w:r>
    </w:p>
    <w:p w:rsidR="00463036" w:rsidRPr="00B7327B" w:rsidRDefault="00463036" w:rsidP="0075521F">
      <w:pPr>
        <w:tabs>
          <w:tab w:val="left" w:pos="709"/>
        </w:tabs>
        <w:autoSpaceDE w:val="0"/>
        <w:autoSpaceDN w:val="0"/>
        <w:adjustRightInd w:val="0"/>
        <w:spacing w:after="60"/>
        <w:ind w:left="709" w:hanging="142"/>
        <w:jc w:val="both"/>
        <w:rPr>
          <w:sz w:val="18"/>
          <w:szCs w:val="18"/>
          <w:lang w:val="ru-RU"/>
        </w:rPr>
      </w:pPr>
    </w:p>
    <w:p w:rsidR="00463036" w:rsidRPr="001F32D4" w:rsidRDefault="00463036" w:rsidP="007866CC">
      <w:pPr>
        <w:pStyle w:val="ListParagraph"/>
        <w:numPr>
          <w:ilvl w:val="0"/>
          <w:numId w:val="13"/>
        </w:numPr>
        <w:tabs>
          <w:tab w:val="clear" w:pos="930"/>
          <w:tab w:val="num" w:pos="709"/>
          <w:tab w:val="left" w:pos="3261"/>
        </w:tabs>
        <w:autoSpaceDE w:val="0"/>
        <w:autoSpaceDN w:val="0"/>
        <w:adjustRightInd w:val="0"/>
        <w:ind w:left="0" w:firstLine="0"/>
        <w:rPr>
          <w:b/>
          <w:szCs w:val="22"/>
          <w:lang w:val="ru-RU"/>
        </w:rPr>
      </w:pPr>
      <w:r w:rsidRPr="007948E8">
        <w:rPr>
          <w:lang w:val="ru-RU"/>
        </w:rPr>
        <w:t>Сегодня в рамках портфеля проектов осуществляется отслежи</w:t>
      </w:r>
      <w:r>
        <w:rPr>
          <w:lang w:val="ru-RU"/>
        </w:rPr>
        <w:t>вание результатов их осуществления</w:t>
      </w:r>
      <w:r w:rsidRPr="007948E8">
        <w:rPr>
          <w:lang w:val="ru-RU"/>
        </w:rPr>
        <w:t xml:space="preserve"> и фактических расходов, а также представление соответствующих отчетов. Степень реализации проекта соответствует фактическим расходам, что отражено в таблице "</w:t>
      </w:r>
      <w:r w:rsidRPr="007948E8">
        <w:rPr>
          <w:szCs w:val="22"/>
          <w:lang w:val="ru-RU"/>
        </w:rPr>
        <w:t xml:space="preserve">Использование бюджетных средств – по основным функциональным областям". Как правило, показатель фактических расходов немного превышает показатель степени реализации проекта, что объясняется </w:t>
      </w:r>
      <w:r>
        <w:rPr>
          <w:szCs w:val="22"/>
          <w:lang w:val="ru-RU"/>
        </w:rPr>
        <w:t>необходимостью осуществления авансовых платежей – за инфраструктуру,</w:t>
      </w:r>
      <w:r w:rsidRPr="007948E8">
        <w:rPr>
          <w:szCs w:val="22"/>
          <w:lang w:val="ru-RU"/>
        </w:rPr>
        <w:t xml:space="preserve"> </w:t>
      </w:r>
      <w:r>
        <w:rPr>
          <w:szCs w:val="22"/>
          <w:lang w:val="ru-RU"/>
        </w:rPr>
        <w:t>программное</w:t>
      </w:r>
      <w:r w:rsidRPr="007948E8">
        <w:rPr>
          <w:szCs w:val="22"/>
          <w:lang w:val="ru-RU"/>
        </w:rPr>
        <w:t xml:space="preserve"> обеспечени</w:t>
      </w:r>
      <w:r>
        <w:rPr>
          <w:szCs w:val="22"/>
          <w:lang w:val="ru-RU"/>
        </w:rPr>
        <w:t>е</w:t>
      </w:r>
      <w:r w:rsidRPr="007948E8">
        <w:rPr>
          <w:szCs w:val="22"/>
          <w:lang w:val="ru-RU"/>
        </w:rPr>
        <w:t xml:space="preserve"> и</w:t>
      </w:r>
      <w:r>
        <w:rPr>
          <w:szCs w:val="22"/>
          <w:lang w:val="ru-RU"/>
        </w:rPr>
        <w:t xml:space="preserve"> </w:t>
      </w:r>
      <w:r w:rsidRPr="007948E8">
        <w:rPr>
          <w:szCs w:val="22"/>
          <w:lang w:val="ru-RU"/>
        </w:rPr>
        <w:t>услуг</w:t>
      </w:r>
      <w:r>
        <w:rPr>
          <w:szCs w:val="22"/>
          <w:lang w:val="ru-RU"/>
        </w:rPr>
        <w:t>и</w:t>
      </w:r>
      <w:r w:rsidRPr="007948E8">
        <w:rPr>
          <w:szCs w:val="22"/>
          <w:lang w:val="ru-RU"/>
        </w:rPr>
        <w:t xml:space="preserve"> </w:t>
      </w:r>
      <w:r>
        <w:rPr>
          <w:szCs w:val="22"/>
          <w:lang w:val="ru-RU"/>
        </w:rPr>
        <w:t>по его сопровождению;</w:t>
      </w:r>
      <w:r w:rsidRPr="007948E8">
        <w:rPr>
          <w:szCs w:val="22"/>
          <w:lang w:val="ru-RU"/>
        </w:rPr>
        <w:t xml:space="preserve"> только после их осуществления может начаться реализация проекта.</w:t>
      </w:r>
      <w:r w:rsidRPr="007948E8">
        <w:rPr>
          <w:b/>
          <w:szCs w:val="22"/>
          <w:lang w:val="ru-RU"/>
        </w:rPr>
        <w:t xml:space="preserve"> </w:t>
      </w:r>
    </w:p>
    <w:p w:rsidR="001F32D4" w:rsidRDefault="001F32D4" w:rsidP="001F32D4">
      <w:pPr>
        <w:pStyle w:val="ListParagraph"/>
        <w:tabs>
          <w:tab w:val="left" w:pos="3261"/>
        </w:tabs>
        <w:autoSpaceDE w:val="0"/>
        <w:autoSpaceDN w:val="0"/>
        <w:adjustRightInd w:val="0"/>
        <w:ind w:left="0"/>
        <w:rPr>
          <w:b/>
          <w:szCs w:val="22"/>
          <w:lang w:val="ru-RU"/>
        </w:rPr>
      </w:pPr>
    </w:p>
    <w:p w:rsidR="00463036" w:rsidRPr="001F32D4" w:rsidRDefault="001F32D4" w:rsidP="001F32D4">
      <w:pPr>
        <w:pStyle w:val="ListParagraph"/>
        <w:tabs>
          <w:tab w:val="left" w:pos="567"/>
          <w:tab w:val="left" w:pos="3261"/>
        </w:tabs>
        <w:autoSpaceDE w:val="0"/>
        <w:autoSpaceDN w:val="0"/>
        <w:adjustRightInd w:val="0"/>
        <w:ind w:left="0"/>
        <w:jc w:val="both"/>
        <w:rPr>
          <w:b/>
          <w:caps/>
          <w:szCs w:val="22"/>
          <w:lang w:val="ru-RU"/>
        </w:rPr>
      </w:pPr>
      <w:r w:rsidRPr="001F32D4">
        <w:rPr>
          <w:b/>
          <w:caps/>
          <w:szCs w:val="22"/>
        </w:rPr>
        <w:t>VII</w:t>
      </w:r>
      <w:r w:rsidRPr="001F32D4">
        <w:rPr>
          <w:b/>
          <w:caps/>
          <w:szCs w:val="22"/>
          <w:lang w:val="ru-RU"/>
        </w:rPr>
        <w:t>.</w:t>
      </w:r>
      <w:r w:rsidRPr="001F32D4">
        <w:rPr>
          <w:b/>
          <w:caps/>
          <w:szCs w:val="22"/>
          <w:lang w:val="ru-RU"/>
        </w:rPr>
        <w:tab/>
      </w:r>
      <w:r w:rsidR="00463036" w:rsidRPr="001F32D4">
        <w:rPr>
          <w:b/>
          <w:caps/>
          <w:szCs w:val="22"/>
          <w:lang w:val="ru-RU"/>
        </w:rPr>
        <w:t>План реализации проектов портфеля</w:t>
      </w:r>
    </w:p>
    <w:p w:rsidR="00463036" w:rsidRDefault="00463036" w:rsidP="001F32D4">
      <w:pPr>
        <w:tabs>
          <w:tab w:val="left" w:pos="3261"/>
        </w:tabs>
        <w:autoSpaceDE w:val="0"/>
        <w:autoSpaceDN w:val="0"/>
        <w:adjustRightInd w:val="0"/>
        <w:ind w:left="360"/>
        <w:jc w:val="both"/>
        <w:rPr>
          <w:b/>
          <w:szCs w:val="22"/>
          <w:lang w:val="ru-RU"/>
        </w:rPr>
      </w:pPr>
    </w:p>
    <w:p w:rsidR="00463036" w:rsidRPr="001F32D4" w:rsidRDefault="00463036" w:rsidP="001F32D4">
      <w:pPr>
        <w:numPr>
          <w:ilvl w:val="0"/>
          <w:numId w:val="13"/>
        </w:numPr>
        <w:tabs>
          <w:tab w:val="clear" w:pos="930"/>
          <w:tab w:val="num" w:pos="709"/>
          <w:tab w:val="left" w:pos="3261"/>
        </w:tabs>
        <w:autoSpaceDE w:val="0"/>
        <w:autoSpaceDN w:val="0"/>
        <w:adjustRightInd w:val="0"/>
        <w:ind w:left="0" w:firstLine="0"/>
        <w:rPr>
          <w:lang w:val="ru-RU"/>
        </w:rPr>
      </w:pPr>
      <w:r>
        <w:rPr>
          <w:lang w:val="ru-RU"/>
        </w:rPr>
        <w:t>Задержка во внедрении основного ПО управления людскими ресурсами и начисления заработной платы сказалось на ходе работы по группе проектов УЛР, и реализация последующих проектов в этой области, касающихся, например, найма сотрудников или введения систем самообслуживания, началась на 8 месяцев позже запланированного. В результате другие проекты, зависящие от реализации проектов портфеля, такие как внедрение системы кадровой аналитики (ИАО) и интеграция УЛР с УОД, были также отложены примерно на 8 месяцев. Таким образом, работа по проектам, включенным в портфель, вероятно, будет завершена к сере</w:t>
      </w:r>
      <w:r w:rsidR="001F32D4">
        <w:rPr>
          <w:lang w:val="ru-RU"/>
        </w:rPr>
        <w:t>дине 2016 г., а не к концу 2015</w:t>
      </w:r>
      <w:r>
        <w:rPr>
          <w:lang w:val="ru-RU"/>
        </w:rPr>
        <w:t xml:space="preserve">г., как было изначально запланировано. В настоящее время БУП исследует возможные пути сокращения данного отставания от плана. </w:t>
      </w:r>
    </w:p>
    <w:p w:rsidR="001F32D4" w:rsidRDefault="001F32D4" w:rsidP="001F32D4">
      <w:pPr>
        <w:tabs>
          <w:tab w:val="left" w:pos="3261"/>
        </w:tabs>
        <w:autoSpaceDE w:val="0"/>
        <w:autoSpaceDN w:val="0"/>
        <w:adjustRightInd w:val="0"/>
        <w:rPr>
          <w:lang w:val="ru-RU"/>
        </w:rPr>
      </w:pPr>
    </w:p>
    <w:p w:rsidR="00463036" w:rsidRDefault="00463036" w:rsidP="007866CC">
      <w:pPr>
        <w:keepNext/>
        <w:keepLines/>
        <w:numPr>
          <w:ilvl w:val="0"/>
          <w:numId w:val="13"/>
        </w:numPr>
        <w:tabs>
          <w:tab w:val="clear" w:pos="930"/>
          <w:tab w:val="num" w:pos="709"/>
          <w:tab w:val="left" w:pos="3261"/>
        </w:tabs>
        <w:autoSpaceDE w:val="0"/>
        <w:autoSpaceDN w:val="0"/>
        <w:adjustRightInd w:val="0"/>
        <w:ind w:left="0" w:firstLine="0"/>
        <w:rPr>
          <w:lang w:val="ru-RU"/>
        </w:rPr>
      </w:pPr>
      <w:r w:rsidRPr="00F37443">
        <w:rPr>
          <w:lang w:val="ru-RU"/>
        </w:rPr>
        <w:lastRenderedPageBreak/>
        <w:t xml:space="preserve">На следующей таблице показано, как предположительно будет выглядеть обновленный график. </w:t>
      </w:r>
    </w:p>
    <w:p w:rsidR="00463036" w:rsidRPr="00F37443" w:rsidRDefault="001F32D4" w:rsidP="004905AD">
      <w:pPr>
        <w:keepNext/>
        <w:keepLines/>
        <w:tabs>
          <w:tab w:val="left" w:pos="3261"/>
        </w:tabs>
        <w:autoSpaceDE w:val="0"/>
        <w:autoSpaceDN w:val="0"/>
        <w:adjustRightInd w:val="0"/>
        <w:jc w:val="both"/>
        <w:rPr>
          <w:lang w:val="ru-RU"/>
        </w:rPr>
      </w:pPr>
      <w:r>
        <w:object w:dxaOrig="7182" w:dyaOrig="5392">
          <v:shape id="_x0000_i1026" type="#_x0000_t75" style="width:326pt;height:242.5pt" o:ole="">
            <v:imagedata r:id="rId12" o:title=""/>
          </v:shape>
          <o:OLEObject Type="Embed" ProgID="PowerPoint.Slide.12" ShapeID="_x0000_i1026" DrawAspect="Content" ObjectID="_1466856380" r:id="rId13"/>
        </w:object>
      </w:r>
    </w:p>
    <w:p w:rsidR="00463036" w:rsidRPr="004905AD" w:rsidRDefault="00463036" w:rsidP="001F32D4">
      <w:pPr>
        <w:pStyle w:val="ListParagraph"/>
        <w:keepNext/>
        <w:keepLines/>
        <w:numPr>
          <w:ilvl w:val="0"/>
          <w:numId w:val="13"/>
        </w:numPr>
        <w:tabs>
          <w:tab w:val="clear" w:pos="930"/>
          <w:tab w:val="left" w:pos="567"/>
          <w:tab w:val="num" w:pos="851"/>
          <w:tab w:val="left" w:pos="3261"/>
        </w:tabs>
        <w:autoSpaceDE w:val="0"/>
        <w:autoSpaceDN w:val="0"/>
        <w:adjustRightInd w:val="0"/>
        <w:ind w:left="0" w:firstLine="0"/>
        <w:jc w:val="both"/>
        <w:rPr>
          <w:szCs w:val="22"/>
          <w:lang w:val="ru-RU"/>
        </w:rPr>
      </w:pPr>
      <w:r w:rsidRPr="004905AD">
        <w:rPr>
          <w:szCs w:val="22"/>
          <w:lang w:val="ru-RU"/>
        </w:rPr>
        <w:t xml:space="preserve">Несмотря на превышение изначального пятилетнего периода и продление сроков до 2016 г., необходимо указать, что изначально одобренный бюджет превышен не будет. </w:t>
      </w:r>
    </w:p>
    <w:p w:rsidR="00463036" w:rsidRDefault="00463036" w:rsidP="004905AD">
      <w:pPr>
        <w:keepNext/>
        <w:keepLines/>
        <w:tabs>
          <w:tab w:val="left" w:pos="3261"/>
        </w:tabs>
        <w:autoSpaceDE w:val="0"/>
        <w:autoSpaceDN w:val="0"/>
        <w:adjustRightInd w:val="0"/>
        <w:jc w:val="both"/>
        <w:rPr>
          <w:szCs w:val="22"/>
          <w:lang w:val="ru-RU"/>
        </w:rPr>
      </w:pPr>
    </w:p>
    <w:p w:rsidR="00463036" w:rsidRPr="001F32D4" w:rsidRDefault="00463036" w:rsidP="000753E2">
      <w:pPr>
        <w:pStyle w:val="ListParagraph"/>
        <w:keepNext/>
        <w:keepLines/>
        <w:numPr>
          <w:ilvl w:val="0"/>
          <w:numId w:val="34"/>
        </w:numPr>
        <w:tabs>
          <w:tab w:val="left" w:pos="709"/>
        </w:tabs>
        <w:autoSpaceDE w:val="0"/>
        <w:autoSpaceDN w:val="0"/>
        <w:adjustRightInd w:val="0"/>
        <w:ind w:left="0" w:firstLine="0"/>
        <w:jc w:val="both"/>
        <w:rPr>
          <w:b/>
          <w:caps/>
          <w:lang w:val="ru-RU"/>
        </w:rPr>
      </w:pPr>
      <w:r w:rsidRPr="001F32D4">
        <w:rPr>
          <w:b/>
          <w:caps/>
          <w:lang w:val="ru-RU"/>
        </w:rPr>
        <w:t>Портфельные риски</w:t>
      </w:r>
    </w:p>
    <w:p w:rsidR="00463036" w:rsidRPr="00AD3DC1" w:rsidRDefault="00463036" w:rsidP="00AD3DC1">
      <w:pPr>
        <w:pStyle w:val="ListParagraph"/>
        <w:keepNext/>
        <w:keepLines/>
        <w:tabs>
          <w:tab w:val="left" w:pos="3261"/>
        </w:tabs>
        <w:autoSpaceDE w:val="0"/>
        <w:autoSpaceDN w:val="0"/>
        <w:adjustRightInd w:val="0"/>
        <w:ind w:left="0"/>
        <w:jc w:val="both"/>
        <w:rPr>
          <w:b/>
          <w:lang w:val="ru-RU"/>
        </w:rPr>
      </w:pPr>
    </w:p>
    <w:p w:rsidR="00463036" w:rsidRPr="000753E2" w:rsidRDefault="00463036" w:rsidP="001F32D4">
      <w:pPr>
        <w:pStyle w:val="ListParagraph"/>
        <w:keepNext/>
        <w:keepLines/>
        <w:numPr>
          <w:ilvl w:val="0"/>
          <w:numId w:val="13"/>
        </w:numPr>
        <w:tabs>
          <w:tab w:val="clear" w:pos="930"/>
          <w:tab w:val="left" w:pos="567"/>
          <w:tab w:val="num" w:pos="709"/>
          <w:tab w:val="left" w:pos="3261"/>
        </w:tabs>
        <w:autoSpaceDE w:val="0"/>
        <w:autoSpaceDN w:val="0"/>
        <w:adjustRightInd w:val="0"/>
        <w:ind w:left="0" w:firstLine="0"/>
        <w:rPr>
          <w:lang w:val="ru-RU"/>
        </w:rPr>
      </w:pPr>
      <w:r w:rsidRPr="004905AD">
        <w:rPr>
          <w:lang w:val="ru-RU"/>
        </w:rPr>
        <w:t>В рамках портфеля проектов ПОР продолжается комплексная работа по выявлению, контролю и регулированию рисков посредством принятия мер по их уменьшению.  В приведенной ниже таблице отражены основные риски, выявленные в рамках портфеля проектов в целом.</w:t>
      </w:r>
      <w:r w:rsidRPr="004905AD">
        <w:rPr>
          <w:lang w:val="ru-RU"/>
        </w:rPr>
        <w:tab/>
      </w:r>
    </w:p>
    <w:p w:rsidR="00463036" w:rsidRPr="004905AD" w:rsidRDefault="00463036" w:rsidP="000753E2">
      <w:pPr>
        <w:pStyle w:val="ListParagraph"/>
        <w:keepNext/>
        <w:keepLines/>
        <w:tabs>
          <w:tab w:val="left" w:pos="3261"/>
        </w:tabs>
        <w:autoSpaceDE w:val="0"/>
        <w:autoSpaceDN w:val="0"/>
        <w:adjustRightInd w:val="0"/>
        <w:ind w:left="0"/>
        <w:jc w:val="both"/>
        <w:rPr>
          <w:lang w:val="ru-RU"/>
        </w:rPr>
      </w:pPr>
      <w:r w:rsidRPr="004905AD">
        <w:rPr>
          <w:lang w:val="ru-RU"/>
        </w:rPr>
        <w:tab/>
      </w:r>
      <w:r w:rsidRPr="004905AD">
        <w:rPr>
          <w:lang w:val="ru-RU"/>
        </w:rPr>
        <w:tab/>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301"/>
        <w:gridCol w:w="3735"/>
      </w:tblGrid>
      <w:tr w:rsidR="00463036" w:rsidRPr="001F32D4" w:rsidTr="0075521F">
        <w:trPr>
          <w:trHeight w:val="503"/>
          <w:tblHeader/>
          <w:jc w:val="center"/>
        </w:trPr>
        <w:tc>
          <w:tcPr>
            <w:tcW w:w="1140" w:type="pct"/>
            <w:shd w:val="clear" w:color="auto" w:fill="CCFFFF"/>
            <w:vAlign w:val="center"/>
          </w:tcPr>
          <w:p w:rsidR="00463036" w:rsidRPr="001F32D4" w:rsidRDefault="00463036" w:rsidP="009D2013">
            <w:pPr>
              <w:autoSpaceDE w:val="0"/>
              <w:autoSpaceDN w:val="0"/>
              <w:adjustRightInd w:val="0"/>
              <w:spacing w:before="40" w:after="40" w:line="260" w:lineRule="exact"/>
              <w:ind w:left="-74" w:right="-60"/>
              <w:jc w:val="center"/>
              <w:rPr>
                <w:b/>
                <w:bCs/>
                <w:sz w:val="16"/>
                <w:szCs w:val="16"/>
              </w:rPr>
            </w:pPr>
            <w:r w:rsidRPr="001F32D4">
              <w:rPr>
                <w:b/>
                <w:bCs/>
                <w:sz w:val="16"/>
                <w:szCs w:val="16"/>
                <w:lang w:val="ru-RU"/>
              </w:rPr>
              <w:t>Риск</w:t>
            </w:r>
          </w:p>
        </w:tc>
        <w:tc>
          <w:tcPr>
            <w:tcW w:w="1811" w:type="pct"/>
            <w:shd w:val="clear" w:color="auto" w:fill="CCFFFF"/>
            <w:vAlign w:val="center"/>
          </w:tcPr>
          <w:p w:rsidR="00463036" w:rsidRPr="001F32D4" w:rsidRDefault="00463036" w:rsidP="009D2013">
            <w:pPr>
              <w:autoSpaceDE w:val="0"/>
              <w:autoSpaceDN w:val="0"/>
              <w:adjustRightInd w:val="0"/>
              <w:spacing w:before="40" w:after="40" w:line="260" w:lineRule="exact"/>
              <w:ind w:left="-107" w:right="-108"/>
              <w:jc w:val="center"/>
              <w:rPr>
                <w:b/>
                <w:bCs/>
                <w:sz w:val="16"/>
                <w:szCs w:val="16"/>
                <w:lang w:val="ru-RU"/>
              </w:rPr>
            </w:pPr>
            <w:r w:rsidRPr="001F32D4">
              <w:rPr>
                <w:b/>
                <w:bCs/>
                <w:sz w:val="16"/>
                <w:szCs w:val="16"/>
                <w:lang w:val="ru-RU"/>
              </w:rPr>
              <w:t>Описание</w:t>
            </w:r>
          </w:p>
        </w:tc>
        <w:tc>
          <w:tcPr>
            <w:tcW w:w="2049" w:type="pct"/>
            <w:shd w:val="clear" w:color="auto" w:fill="CCFFFF"/>
            <w:vAlign w:val="center"/>
          </w:tcPr>
          <w:p w:rsidR="00463036" w:rsidRPr="001F32D4" w:rsidRDefault="00463036" w:rsidP="009D2013">
            <w:pPr>
              <w:autoSpaceDE w:val="0"/>
              <w:autoSpaceDN w:val="0"/>
              <w:adjustRightInd w:val="0"/>
              <w:spacing w:before="40" w:after="40" w:line="260" w:lineRule="exact"/>
              <w:ind w:left="-109"/>
              <w:jc w:val="center"/>
              <w:rPr>
                <w:b/>
                <w:bCs/>
                <w:sz w:val="16"/>
                <w:szCs w:val="16"/>
                <w:lang w:val="ru-RU"/>
              </w:rPr>
            </w:pPr>
            <w:r w:rsidRPr="001F32D4">
              <w:rPr>
                <w:b/>
                <w:bCs/>
                <w:sz w:val="16"/>
                <w:szCs w:val="16"/>
                <w:lang w:val="ru-RU"/>
              </w:rPr>
              <w:t>Меры по уменьшению риска</w:t>
            </w:r>
          </w:p>
        </w:tc>
      </w:tr>
      <w:tr w:rsidR="00463036" w:rsidRPr="007866CC" w:rsidTr="0075521F">
        <w:trPr>
          <w:jc w:val="center"/>
        </w:trPr>
        <w:tc>
          <w:tcPr>
            <w:tcW w:w="1140" w:type="pct"/>
          </w:tcPr>
          <w:p w:rsidR="00463036" w:rsidRPr="00DC60FE" w:rsidRDefault="00463036" w:rsidP="001F32D4">
            <w:pPr>
              <w:autoSpaceDE w:val="0"/>
              <w:autoSpaceDN w:val="0"/>
              <w:adjustRightInd w:val="0"/>
              <w:spacing w:before="40" w:after="40"/>
              <w:rPr>
                <w:sz w:val="20"/>
                <w:lang w:val="ru-RU"/>
              </w:rPr>
            </w:pPr>
            <w:r>
              <w:rPr>
                <w:sz w:val="16"/>
                <w:szCs w:val="16"/>
                <w:lang w:val="ru-RU"/>
              </w:rPr>
              <w:t>Задержка в реализации портфеля проектов</w:t>
            </w:r>
          </w:p>
        </w:tc>
        <w:tc>
          <w:tcPr>
            <w:tcW w:w="1811" w:type="pct"/>
          </w:tcPr>
          <w:p w:rsidR="00463036" w:rsidRPr="00F004F1" w:rsidRDefault="00463036" w:rsidP="001F32D4">
            <w:pPr>
              <w:autoSpaceDE w:val="0"/>
              <w:autoSpaceDN w:val="0"/>
              <w:adjustRightInd w:val="0"/>
              <w:spacing w:before="40" w:after="40"/>
              <w:rPr>
                <w:sz w:val="20"/>
                <w:lang w:val="ru-RU"/>
              </w:rPr>
            </w:pPr>
            <w:r>
              <w:rPr>
                <w:sz w:val="16"/>
                <w:szCs w:val="16"/>
                <w:lang w:val="ru-RU"/>
              </w:rPr>
              <w:t xml:space="preserve">Достигнутая по портфелю проектов к концу 2015 г. степень реализации не соответствует заявленной КПБ в 2010 г. </w:t>
            </w:r>
          </w:p>
        </w:tc>
        <w:tc>
          <w:tcPr>
            <w:tcW w:w="2049" w:type="pct"/>
          </w:tcPr>
          <w:p w:rsidR="00463036" w:rsidRPr="00F004F1" w:rsidRDefault="00463036" w:rsidP="001F32D4">
            <w:pPr>
              <w:autoSpaceDE w:val="0"/>
              <w:autoSpaceDN w:val="0"/>
              <w:adjustRightInd w:val="0"/>
              <w:spacing w:before="40" w:after="40"/>
              <w:rPr>
                <w:sz w:val="20"/>
                <w:lang w:val="ru-RU"/>
              </w:rPr>
            </w:pPr>
            <w:r>
              <w:rPr>
                <w:sz w:val="16"/>
                <w:szCs w:val="16"/>
                <w:lang w:val="ru-RU"/>
              </w:rPr>
              <w:t xml:space="preserve">Держать КПБ в курсе того, как продвигается работа по портфелю проектов. Заблаговременно уведомить КПБ о возможной задержке. Обеспечить соблюдение утвержденного бюджета в случае каких бы то ни было задержек. </w:t>
            </w:r>
          </w:p>
        </w:tc>
      </w:tr>
      <w:tr w:rsidR="00463036" w:rsidRPr="007866CC" w:rsidTr="0075521F">
        <w:trPr>
          <w:jc w:val="center"/>
        </w:trPr>
        <w:tc>
          <w:tcPr>
            <w:tcW w:w="1140" w:type="pct"/>
          </w:tcPr>
          <w:p w:rsidR="00463036" w:rsidRPr="00DC60FE" w:rsidRDefault="00463036" w:rsidP="001F32D4">
            <w:pPr>
              <w:autoSpaceDE w:val="0"/>
              <w:autoSpaceDN w:val="0"/>
              <w:adjustRightInd w:val="0"/>
              <w:spacing w:before="40" w:after="40"/>
              <w:rPr>
                <w:sz w:val="20"/>
                <w:lang w:val="ru-RU"/>
              </w:rPr>
            </w:pPr>
            <w:r>
              <w:rPr>
                <w:sz w:val="16"/>
                <w:szCs w:val="16"/>
                <w:lang w:val="ru-RU"/>
              </w:rPr>
              <w:t>Организация противится переменам</w:t>
            </w:r>
          </w:p>
        </w:tc>
        <w:tc>
          <w:tcPr>
            <w:tcW w:w="1811" w:type="pct"/>
          </w:tcPr>
          <w:p w:rsidR="00463036" w:rsidRPr="00844311" w:rsidRDefault="00463036" w:rsidP="001F32D4">
            <w:pPr>
              <w:autoSpaceDE w:val="0"/>
              <w:autoSpaceDN w:val="0"/>
              <w:adjustRightInd w:val="0"/>
              <w:spacing w:before="40" w:after="40"/>
              <w:rPr>
                <w:sz w:val="20"/>
                <w:lang w:val="ru-RU"/>
              </w:rPr>
            </w:pPr>
            <w:r>
              <w:rPr>
                <w:sz w:val="16"/>
                <w:szCs w:val="16"/>
                <w:lang w:val="ru-RU"/>
              </w:rPr>
              <w:t>Сотрудники не используют систему так, как это планировалось, и недостаточно оперативно реагируют на изменения.  В ходе предоставления услуг с помощью имеющихся систем происходят сбои при  внесении изменений, необходимых для выполнения предусмотренных портфелем ПОР требований.</w:t>
            </w:r>
          </w:p>
        </w:tc>
        <w:tc>
          <w:tcPr>
            <w:tcW w:w="2049" w:type="pct"/>
          </w:tcPr>
          <w:p w:rsidR="00463036" w:rsidRPr="00F51348" w:rsidRDefault="00463036" w:rsidP="001F32D4">
            <w:pPr>
              <w:autoSpaceDE w:val="0"/>
              <w:autoSpaceDN w:val="0"/>
              <w:adjustRightInd w:val="0"/>
              <w:spacing w:before="40" w:after="40"/>
              <w:rPr>
                <w:sz w:val="20"/>
                <w:lang w:val="ru-RU"/>
              </w:rPr>
            </w:pPr>
            <w:r>
              <w:rPr>
                <w:sz w:val="16"/>
                <w:szCs w:val="16"/>
                <w:lang w:val="ru-RU"/>
              </w:rPr>
              <w:t xml:space="preserve">Осуществлять портфель проектов на основе приоритетов организации. Соблюдать необходимый баланс между приведением систем в соответствие с требованиями пользователя и сохранением функциональных возможностей исходной конфигурации. Обеспечить участие пользователей в приемочных испытаниях.  Осуществлять регулярное взаимодействие с пользователями посредством мероприятий по управлению процессом внедрения изменений (коммуникации, обучения, инструктажей, и т.д.) </w:t>
            </w:r>
          </w:p>
        </w:tc>
      </w:tr>
    </w:tbl>
    <w:p w:rsidR="00463036" w:rsidRPr="000A2093" w:rsidRDefault="00463036" w:rsidP="0075521F">
      <w:pPr>
        <w:keepNext/>
        <w:keepLines/>
        <w:tabs>
          <w:tab w:val="left" w:pos="3261"/>
        </w:tabs>
        <w:autoSpaceDE w:val="0"/>
        <w:autoSpaceDN w:val="0"/>
        <w:adjustRightInd w:val="0"/>
        <w:ind w:left="360"/>
        <w:jc w:val="both"/>
        <w:rPr>
          <w:lang w:val="ru-RU"/>
        </w:rPr>
      </w:pPr>
    </w:p>
    <w:p w:rsidR="00463036" w:rsidRDefault="00463036" w:rsidP="0075521F">
      <w:pPr>
        <w:jc w:val="both"/>
        <w:rPr>
          <w:b/>
          <w:caps/>
        </w:rPr>
      </w:pPr>
      <w:r w:rsidRPr="001F32D4">
        <w:rPr>
          <w:b/>
          <w:caps/>
          <w:lang w:val="ru-RU"/>
        </w:rPr>
        <w:t>IX.</w:t>
      </w:r>
      <w:r w:rsidRPr="001F32D4">
        <w:rPr>
          <w:b/>
          <w:caps/>
          <w:lang w:val="ru-RU"/>
        </w:rPr>
        <w:tab/>
        <w:t>Основные достижения по каждому из направлений</w:t>
      </w:r>
    </w:p>
    <w:p w:rsidR="001F32D4" w:rsidRPr="001F32D4" w:rsidRDefault="001F32D4" w:rsidP="0075521F">
      <w:pPr>
        <w:jc w:val="both"/>
        <w:rPr>
          <w:b/>
          <w:caps/>
        </w:rPr>
      </w:pPr>
    </w:p>
    <w:p w:rsidR="00463036" w:rsidRDefault="00463036" w:rsidP="0075521F">
      <w:pPr>
        <w:jc w:val="both"/>
        <w:rPr>
          <w:lang w:val="ru-RU"/>
        </w:rPr>
      </w:pPr>
      <w:r>
        <w:rPr>
          <w:lang w:val="ru-RU"/>
        </w:rPr>
        <w:t>УПРАВЛЕНИЕ ЛЮДСКИМИ РЕСУРСАМИ (УЛР)</w:t>
      </w:r>
    </w:p>
    <w:p w:rsidR="00463036" w:rsidRDefault="00463036" w:rsidP="0075521F">
      <w:pPr>
        <w:jc w:val="both"/>
        <w:rPr>
          <w:lang w:val="ru-RU"/>
        </w:rPr>
      </w:pPr>
    </w:p>
    <w:p w:rsidR="00463036" w:rsidRPr="000B797A" w:rsidRDefault="00463036" w:rsidP="007866CC">
      <w:pPr>
        <w:rPr>
          <w:lang w:val="ru-RU"/>
        </w:rPr>
      </w:pPr>
      <w:r w:rsidRPr="000B797A">
        <w:rPr>
          <w:lang w:val="ru-RU"/>
        </w:rPr>
        <w:t>30.</w:t>
      </w:r>
      <w:r>
        <w:rPr>
          <w:lang w:val="ru-RU"/>
        </w:rPr>
        <w:tab/>
      </w:r>
      <w:r w:rsidRPr="000B797A">
        <w:rPr>
          <w:lang w:val="ru-RU"/>
        </w:rPr>
        <w:t xml:space="preserve">К настоящему моменту начальная фаза проекта, заключавшаяся во внедрении основного ПО для УЛР и начисления заработной платы на базе </w:t>
      </w:r>
      <w:r w:rsidRPr="000B797A">
        <w:rPr>
          <w:lang w:val="fr-CA"/>
        </w:rPr>
        <w:t>PeopleSoft</w:t>
      </w:r>
      <w:r w:rsidRPr="000B797A">
        <w:rPr>
          <w:lang w:val="ru-RU"/>
        </w:rPr>
        <w:t xml:space="preserve">, завершена, и </w:t>
      </w:r>
      <w:r w:rsidRPr="000B797A">
        <w:rPr>
          <w:lang w:val="ru-RU"/>
        </w:rPr>
        <w:lastRenderedPageBreak/>
        <w:t>системные возможности по поддержке повседневной работы системы УЛР и начисления заработной платы функционируют с января 2014 г.</w:t>
      </w:r>
    </w:p>
    <w:p w:rsidR="00463036" w:rsidRPr="000B797A" w:rsidRDefault="00463036" w:rsidP="007866CC">
      <w:pPr>
        <w:rPr>
          <w:lang w:val="ru-RU"/>
        </w:rPr>
      </w:pPr>
    </w:p>
    <w:p w:rsidR="00463036" w:rsidRPr="000B797A" w:rsidRDefault="00463036" w:rsidP="007866CC">
      <w:pPr>
        <w:rPr>
          <w:lang w:val="ru-RU"/>
        </w:rPr>
      </w:pPr>
      <w:r w:rsidRPr="000B797A">
        <w:rPr>
          <w:lang w:val="ru-RU"/>
        </w:rPr>
        <w:t>31.</w:t>
      </w:r>
      <w:r>
        <w:rPr>
          <w:lang w:val="ru-RU"/>
        </w:rPr>
        <w:tab/>
      </w:r>
      <w:r w:rsidRPr="000B797A">
        <w:rPr>
          <w:lang w:val="ru-RU"/>
        </w:rPr>
        <w:t xml:space="preserve">Внедрению предшествовали этапы тщательного последовательного тестирования в целях обеспечения готовности </w:t>
      </w:r>
      <w:r>
        <w:rPr>
          <w:lang w:val="ru-RU"/>
        </w:rPr>
        <w:t xml:space="preserve">системы </w:t>
      </w:r>
      <w:r w:rsidRPr="000B797A">
        <w:rPr>
          <w:lang w:val="ru-RU"/>
        </w:rPr>
        <w:t xml:space="preserve">и </w:t>
      </w:r>
      <w:r>
        <w:rPr>
          <w:lang w:val="ru-RU"/>
        </w:rPr>
        <w:t xml:space="preserve">ее </w:t>
      </w:r>
      <w:r w:rsidRPr="000B797A">
        <w:rPr>
          <w:lang w:val="ru-RU"/>
        </w:rPr>
        <w:t xml:space="preserve">одобрения пользователем. В ходе указанных испытаний был выявлен ряд аспектов, требовавших доработки. Обеспечение корректной и полноценной работы системы при соблюдении бюджета имело приоритет над соблюдением сроков. В результате внедрение, запланированное изначально на октябрь 2013 г., было перенесено на январь 2014 г. в целях предоставления </w:t>
      </w:r>
      <w:r>
        <w:rPr>
          <w:lang w:val="ru-RU"/>
        </w:rPr>
        <w:t xml:space="preserve">специалистам </w:t>
      </w:r>
      <w:r w:rsidRPr="000B797A">
        <w:rPr>
          <w:lang w:val="ru-RU"/>
        </w:rPr>
        <w:t xml:space="preserve">дополнительного времени на доработку итоговой </w:t>
      </w:r>
      <w:r>
        <w:rPr>
          <w:lang w:val="ru-RU"/>
        </w:rPr>
        <w:t>версии</w:t>
      </w:r>
      <w:r w:rsidRPr="000B797A">
        <w:rPr>
          <w:lang w:val="ru-RU"/>
        </w:rPr>
        <w:t>, проведение дополнительн</w:t>
      </w:r>
      <w:r>
        <w:rPr>
          <w:lang w:val="ru-RU"/>
        </w:rPr>
        <w:t>ого тестирования ПО на предмет его интеграции с другими системами, а также приемочных испытаний и</w:t>
      </w:r>
      <w:r w:rsidRPr="000B797A">
        <w:rPr>
          <w:lang w:val="ru-RU"/>
        </w:rPr>
        <w:t xml:space="preserve"> всего комплекса параллельных испытаний с унаследованной системой.</w:t>
      </w:r>
    </w:p>
    <w:p w:rsidR="00463036" w:rsidRPr="000B797A" w:rsidRDefault="00463036" w:rsidP="007866CC">
      <w:pPr>
        <w:rPr>
          <w:lang w:val="ru-RU"/>
        </w:rPr>
      </w:pPr>
    </w:p>
    <w:p w:rsidR="00463036" w:rsidRDefault="00463036" w:rsidP="007866CC">
      <w:pPr>
        <w:rPr>
          <w:lang w:val="ru-RU"/>
        </w:rPr>
      </w:pPr>
      <w:r>
        <w:rPr>
          <w:lang w:val="ru-RU"/>
        </w:rPr>
        <w:t>32.</w:t>
      </w:r>
      <w:r>
        <w:rPr>
          <w:lang w:val="ru-RU"/>
        </w:rPr>
        <w:tab/>
        <w:t xml:space="preserve">Испытания завершились согласно плану </w:t>
      </w:r>
      <w:r>
        <w:rPr>
          <w:lang w:val="ru-RU"/>
        </w:rPr>
        <w:softHyphen/>
        <w:t xml:space="preserve">– в начале января 2014 года, и переход к внедрению системы произошел только тогда, когда представители ВОИС были удовлетворены ее работой и убедились в том, что переход на новое ПО </w:t>
      </w:r>
      <w:r w:rsidR="007C4C7B">
        <w:rPr>
          <w:lang w:val="ru-RU"/>
        </w:rPr>
        <w:t xml:space="preserve">пройдет бемперебойно </w:t>
      </w:r>
      <w:r>
        <w:rPr>
          <w:lang w:val="ru-RU"/>
        </w:rPr>
        <w:t xml:space="preserve">и успешно. В результате осуществления переноса в январе 2014 г. в систему всего объема данных с января же начисление заработной платы производится через новую систему, что позволит получить данные за двухлетний период полностью через новую систему. Таким образом, внедрение программного обеспечения позднее намеченного срока имело минимальные негативные последствия и оказалось выгодным для организации. </w:t>
      </w:r>
    </w:p>
    <w:p w:rsidR="00463036" w:rsidRDefault="00463036" w:rsidP="007866CC">
      <w:pPr>
        <w:rPr>
          <w:lang w:val="ru-RU"/>
        </w:rPr>
      </w:pPr>
    </w:p>
    <w:p w:rsidR="00463036" w:rsidRDefault="00463036" w:rsidP="007866CC">
      <w:pPr>
        <w:pStyle w:val="Endofdocument-Annex"/>
        <w:ind w:left="0"/>
        <w:rPr>
          <w:lang w:val="ru-RU"/>
        </w:rPr>
      </w:pPr>
      <w:r>
        <w:rPr>
          <w:lang w:val="ru-RU"/>
        </w:rPr>
        <w:t>33.</w:t>
      </w:r>
      <w:r>
        <w:rPr>
          <w:lang w:val="ru-RU"/>
        </w:rPr>
        <w:tab/>
        <w:t xml:space="preserve">Мероприятия по передаче знаний сотрудниками проекта сотрудникам, отвечающим за плановую эксплуатацию и поддержку, завершились в мае 2014 г. В рамках плановой эксплуатационной поддержки, под необходимым контролем постепенно открывается доступ к не задействованным ранее функциональным возможностям проекта. </w:t>
      </w:r>
    </w:p>
    <w:p w:rsidR="00463036" w:rsidRDefault="00463036" w:rsidP="007866CC">
      <w:pPr>
        <w:pStyle w:val="Endofdocument-Annex"/>
        <w:ind w:left="0"/>
        <w:rPr>
          <w:lang w:val="ru-RU"/>
        </w:rPr>
      </w:pPr>
    </w:p>
    <w:p w:rsidR="00463036" w:rsidRDefault="00463036" w:rsidP="007866CC">
      <w:pPr>
        <w:pStyle w:val="Endofdocument-Annex"/>
        <w:ind w:left="0"/>
        <w:rPr>
          <w:lang w:val="ru-RU"/>
        </w:rPr>
      </w:pPr>
      <w:r>
        <w:rPr>
          <w:lang w:val="ru-RU"/>
        </w:rPr>
        <w:t>34.</w:t>
      </w:r>
      <w:r>
        <w:rPr>
          <w:lang w:val="ru-RU"/>
        </w:rPr>
        <w:tab/>
        <w:t xml:space="preserve">В период с декабря 2013 г. по май 2014 г. был проведен ряд обучающих мероприятий, направленных на обеспечение готовности пользователей на всех уровнях выполнять стоящие перед ними задачи без ущерба для деятельности ВОИС. К концу мая система насчитывала около 100 активных пользователей. </w:t>
      </w:r>
    </w:p>
    <w:p w:rsidR="00463036" w:rsidRDefault="00463036" w:rsidP="007866CC">
      <w:pPr>
        <w:pStyle w:val="Endofdocument-Annex"/>
        <w:ind w:left="0"/>
        <w:rPr>
          <w:lang w:val="ru-RU"/>
        </w:rPr>
      </w:pPr>
    </w:p>
    <w:p w:rsidR="00463036" w:rsidRDefault="00463036" w:rsidP="007866CC">
      <w:pPr>
        <w:pStyle w:val="Endofdocument-Annex"/>
        <w:ind w:left="0"/>
        <w:rPr>
          <w:lang w:val="ru-RU"/>
        </w:rPr>
      </w:pPr>
      <w:r>
        <w:rPr>
          <w:lang w:val="ru-RU"/>
        </w:rPr>
        <w:t>35.</w:t>
      </w:r>
      <w:r>
        <w:rPr>
          <w:lang w:val="ru-RU"/>
        </w:rPr>
        <w:tab/>
        <w:t xml:space="preserve">Данный исходный проект был нацелен на укрепление интеграции баз данных и процессов – как в рамках Отдела управления людскими ресурсами, так и с другими административными и управленческими подразделениями ВОИС. Успешное внедрение основных ПО для УЛР и начисления заработной платы на базе </w:t>
      </w:r>
      <w:r>
        <w:rPr>
          <w:lang w:val="fr-CA"/>
        </w:rPr>
        <w:t>PeopleSoft</w:t>
      </w:r>
      <w:r>
        <w:rPr>
          <w:lang w:val="ru-RU"/>
        </w:rPr>
        <w:t>, сделало возможным осуществление новых проектов в области УЛР для расширения со временем имеющихся функциональных возможностей системы. Запланированы два новых проекта: в области самообслуживания сотрудников и подбора персонала. За ходом их реализации будут следить Советы по осуществлению соответствующих проектов, в которые войдут исполнители основных рабочих процессов.</w:t>
      </w:r>
    </w:p>
    <w:p w:rsidR="00463036" w:rsidRDefault="00463036" w:rsidP="007866CC">
      <w:pPr>
        <w:pStyle w:val="Endofdocument-Annex"/>
        <w:ind w:left="0"/>
        <w:rPr>
          <w:lang w:val="ru-RU"/>
        </w:rPr>
      </w:pPr>
    </w:p>
    <w:p w:rsidR="00463036" w:rsidRDefault="00463036" w:rsidP="007866CC">
      <w:pPr>
        <w:pStyle w:val="Endofdocument-Annex"/>
        <w:ind w:left="0"/>
        <w:rPr>
          <w:lang w:val="ru-RU"/>
        </w:rPr>
      </w:pPr>
      <w:r w:rsidRPr="002305E3">
        <w:rPr>
          <w:lang w:val="ru-RU"/>
        </w:rPr>
        <w:t>36.</w:t>
      </w:r>
      <w:r>
        <w:rPr>
          <w:lang w:val="ru-RU"/>
        </w:rPr>
        <w:tab/>
        <w:t xml:space="preserve">Положительные результаты первого проекта и ожидаемые положительные результаты будущих проектов представлены в приведенной ниже таблице. </w:t>
      </w:r>
    </w:p>
    <w:p w:rsidR="00463036" w:rsidRDefault="001F32D4" w:rsidP="0075521F">
      <w:pPr>
        <w:pStyle w:val="Endofdocument-Annex"/>
        <w:ind w:left="0"/>
        <w:jc w:val="both"/>
        <w:rPr>
          <w:lang w:val="ru-RU"/>
        </w:rPr>
      </w:pPr>
      <w:r>
        <w:rPr>
          <w:lang w:val="ru-RU"/>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852"/>
        <w:gridCol w:w="2307"/>
        <w:gridCol w:w="2551"/>
      </w:tblGrid>
      <w:tr w:rsidR="00463036" w:rsidRPr="007866CC" w:rsidTr="00500AFC">
        <w:trPr>
          <w:trHeight w:val="314"/>
          <w:tblHeader/>
        </w:trPr>
        <w:tc>
          <w:tcPr>
            <w:tcW w:w="1507" w:type="pct"/>
            <w:shd w:val="clear" w:color="auto" w:fill="CCFFFF"/>
            <w:tcMar>
              <w:top w:w="113" w:type="dxa"/>
              <w:bottom w:w="113" w:type="dxa"/>
            </w:tcMar>
            <w:vAlign w:val="center"/>
          </w:tcPr>
          <w:p w:rsidR="00463036" w:rsidRPr="00500AFC" w:rsidRDefault="00463036" w:rsidP="00561F3E">
            <w:pPr>
              <w:jc w:val="center"/>
              <w:rPr>
                <w:rFonts w:eastAsia="Times New Roman"/>
                <w:b/>
                <w:bCs/>
                <w:sz w:val="16"/>
                <w:szCs w:val="16"/>
                <w:lang w:val="ru-RU" w:eastAsia="en-US"/>
              </w:rPr>
            </w:pPr>
            <w:r w:rsidRPr="00500AFC">
              <w:rPr>
                <w:rFonts w:eastAsia="Times New Roman"/>
                <w:b/>
                <w:bCs/>
                <w:sz w:val="16"/>
                <w:szCs w:val="16"/>
                <w:lang w:val="ru-RU" w:eastAsia="en-US"/>
              </w:rPr>
              <w:lastRenderedPageBreak/>
              <w:t>Положительные результаты, полученные в 2014 г.</w:t>
            </w:r>
          </w:p>
        </w:tc>
        <w:tc>
          <w:tcPr>
            <w:tcW w:w="964" w:type="pct"/>
            <w:shd w:val="clear" w:color="auto" w:fill="CCFFFF"/>
            <w:vAlign w:val="center"/>
          </w:tcPr>
          <w:p w:rsidR="00463036" w:rsidRPr="00500AFC" w:rsidRDefault="00463036" w:rsidP="00561F3E">
            <w:pPr>
              <w:jc w:val="center"/>
              <w:rPr>
                <w:rFonts w:eastAsia="Times New Roman"/>
                <w:b/>
                <w:bCs/>
                <w:sz w:val="16"/>
                <w:szCs w:val="16"/>
                <w:lang w:val="ru-RU" w:eastAsia="en-US"/>
              </w:rPr>
            </w:pPr>
            <w:r w:rsidRPr="00500AFC">
              <w:rPr>
                <w:rFonts w:eastAsia="Times New Roman"/>
                <w:b/>
                <w:bCs/>
                <w:sz w:val="16"/>
                <w:szCs w:val="16"/>
                <w:lang w:val="ru-RU" w:eastAsia="en-US"/>
              </w:rPr>
              <w:t>Положительные результаты, ожидаемые в 2014 г.</w:t>
            </w:r>
          </w:p>
        </w:tc>
        <w:tc>
          <w:tcPr>
            <w:tcW w:w="1201" w:type="pct"/>
            <w:shd w:val="clear" w:color="auto" w:fill="CCFFFF"/>
            <w:vAlign w:val="center"/>
          </w:tcPr>
          <w:p w:rsidR="00463036" w:rsidRPr="00500AFC" w:rsidRDefault="00463036" w:rsidP="00561F3E">
            <w:pPr>
              <w:jc w:val="center"/>
              <w:rPr>
                <w:rFonts w:eastAsia="Times New Roman"/>
                <w:b/>
                <w:bCs/>
                <w:sz w:val="16"/>
                <w:szCs w:val="16"/>
                <w:lang w:val="ru-RU" w:eastAsia="en-US"/>
              </w:rPr>
            </w:pPr>
            <w:r w:rsidRPr="00500AFC">
              <w:rPr>
                <w:rFonts w:eastAsia="Times New Roman"/>
                <w:b/>
                <w:bCs/>
                <w:sz w:val="16"/>
                <w:szCs w:val="16"/>
                <w:lang w:val="ru-RU" w:eastAsia="en-US"/>
              </w:rPr>
              <w:t>Положительные результаты, ожидаемые в 2015 г.</w:t>
            </w:r>
          </w:p>
        </w:tc>
        <w:tc>
          <w:tcPr>
            <w:tcW w:w="1328" w:type="pct"/>
            <w:shd w:val="clear" w:color="auto" w:fill="CCFFFF"/>
            <w:vAlign w:val="center"/>
          </w:tcPr>
          <w:p w:rsidR="00463036" w:rsidRPr="00500AFC" w:rsidRDefault="00463036" w:rsidP="00561F3E">
            <w:pPr>
              <w:jc w:val="center"/>
              <w:rPr>
                <w:rFonts w:eastAsia="Times New Roman"/>
                <w:b/>
                <w:bCs/>
                <w:sz w:val="16"/>
                <w:szCs w:val="16"/>
                <w:lang w:val="ru-RU" w:eastAsia="en-US"/>
              </w:rPr>
            </w:pPr>
            <w:r w:rsidRPr="00500AFC">
              <w:rPr>
                <w:rFonts w:eastAsia="Times New Roman"/>
                <w:b/>
                <w:bCs/>
                <w:sz w:val="16"/>
                <w:szCs w:val="16"/>
                <w:lang w:val="ru-RU" w:eastAsia="en-US"/>
              </w:rPr>
              <w:t>Положительные результаты, ожидаемые в 2016 г.</w:t>
            </w:r>
          </w:p>
        </w:tc>
      </w:tr>
      <w:tr w:rsidR="00463036" w:rsidRPr="007866CC" w:rsidTr="00500AFC">
        <w:trPr>
          <w:trHeight w:val="6801"/>
        </w:trPr>
        <w:tc>
          <w:tcPr>
            <w:tcW w:w="1507" w:type="pct"/>
            <w:tcMar>
              <w:top w:w="113" w:type="dxa"/>
              <w:bottom w:w="113" w:type="dxa"/>
            </w:tcMar>
          </w:tcPr>
          <w:p w:rsidR="00463036" w:rsidRPr="00500AFC" w:rsidRDefault="00463036" w:rsidP="001F32D4">
            <w:pPr>
              <w:rPr>
                <w:rFonts w:eastAsia="Times New Roman"/>
                <w:b/>
                <w:bCs/>
                <w:iCs/>
                <w:sz w:val="16"/>
                <w:szCs w:val="16"/>
                <w:u w:val="single"/>
                <w:lang w:val="ru-RU" w:eastAsia="en-US"/>
              </w:rPr>
            </w:pPr>
            <w:r w:rsidRPr="00500AFC">
              <w:rPr>
                <w:rFonts w:eastAsia="Times New Roman"/>
                <w:b/>
                <w:bCs/>
                <w:iCs/>
                <w:sz w:val="16"/>
                <w:szCs w:val="16"/>
                <w:u w:val="single"/>
                <w:lang w:val="ru-RU" w:eastAsia="en-US"/>
              </w:rPr>
              <w:t>Основной механизм УЛР/ начисления з/п</w:t>
            </w:r>
          </w:p>
          <w:p w:rsidR="00463036" w:rsidRPr="00500AFC" w:rsidRDefault="00463036" w:rsidP="0075521F">
            <w:pPr>
              <w:jc w:val="both"/>
              <w:rPr>
                <w:rFonts w:eastAsia="Times New Roman"/>
                <w:b/>
                <w:bCs/>
                <w:iCs/>
                <w:sz w:val="16"/>
                <w:szCs w:val="16"/>
                <w:lang w:val="ru-RU" w:eastAsia="en-US"/>
              </w:rPr>
            </w:pPr>
          </w:p>
          <w:p w:rsidR="00463036" w:rsidRPr="00500AFC" w:rsidRDefault="00463036" w:rsidP="007866CC">
            <w:pPr>
              <w:rPr>
                <w:rFonts w:eastAsia="Times New Roman"/>
                <w:b/>
                <w:bCs/>
                <w:i/>
                <w:iCs/>
                <w:sz w:val="16"/>
                <w:szCs w:val="16"/>
                <w:lang w:val="ru-RU" w:eastAsia="en-US"/>
              </w:rPr>
            </w:pPr>
            <w:r w:rsidRPr="00500AFC">
              <w:rPr>
                <w:rFonts w:eastAsia="Times New Roman"/>
                <w:b/>
                <w:bCs/>
                <w:i/>
                <w:iCs/>
                <w:sz w:val="16"/>
                <w:szCs w:val="16"/>
                <w:lang w:val="ru-RU" w:eastAsia="en-US"/>
              </w:rPr>
              <w:t>Поддерживаемые функциональные возможности:</w:t>
            </w:r>
          </w:p>
          <w:p w:rsidR="00463036" w:rsidRPr="00500AFC" w:rsidRDefault="00463036" w:rsidP="007866CC">
            <w:pPr>
              <w:rPr>
                <w:rFonts w:eastAsia="Times New Roman"/>
                <w:b/>
                <w:bCs/>
                <w:iCs/>
                <w:sz w:val="16"/>
                <w:szCs w:val="16"/>
                <w:lang w:val="ru-RU" w:eastAsia="en-US"/>
              </w:rPr>
            </w:pPr>
          </w:p>
          <w:p w:rsidR="00463036" w:rsidRPr="00500AFC" w:rsidRDefault="00463036" w:rsidP="007866CC">
            <w:pPr>
              <w:rPr>
                <w:b/>
                <w:i/>
                <w:sz w:val="16"/>
                <w:szCs w:val="16"/>
                <w:lang w:val="ru-RU"/>
              </w:rPr>
            </w:pPr>
            <w:r w:rsidRPr="00500AFC">
              <w:rPr>
                <w:b/>
                <w:i/>
                <w:sz w:val="16"/>
                <w:szCs w:val="16"/>
                <w:lang w:val="ru-RU"/>
              </w:rPr>
              <w:t xml:space="preserve">Управления массивами данных </w:t>
            </w:r>
          </w:p>
          <w:p w:rsidR="00463036" w:rsidRPr="00500AFC" w:rsidRDefault="00463036" w:rsidP="007866CC">
            <w:pPr>
              <w:rPr>
                <w:b/>
                <w:i/>
                <w:sz w:val="16"/>
                <w:szCs w:val="16"/>
                <w:lang w:val="ru-RU"/>
              </w:rPr>
            </w:pPr>
            <w:r w:rsidRPr="00500AFC">
              <w:rPr>
                <w:b/>
                <w:i/>
                <w:sz w:val="16"/>
                <w:szCs w:val="16"/>
                <w:lang w:val="ru-RU"/>
              </w:rPr>
              <w:t xml:space="preserve">- </w:t>
            </w:r>
            <w:r w:rsidRPr="00500AFC">
              <w:rPr>
                <w:rFonts w:eastAsia="Times New Roman"/>
                <w:bCs/>
                <w:iCs/>
                <w:sz w:val="16"/>
                <w:szCs w:val="16"/>
                <w:lang w:val="ru-RU" w:eastAsia="en-US"/>
              </w:rPr>
              <w:t>Интеграция УЛР и УФЗД</w:t>
            </w:r>
            <w:r w:rsidRPr="00500AFC">
              <w:rPr>
                <w:sz w:val="16"/>
                <w:szCs w:val="16"/>
                <w:lang w:val="ru-RU"/>
              </w:rPr>
              <w:t>;</w:t>
            </w:r>
          </w:p>
          <w:p w:rsidR="00463036" w:rsidRPr="00500AFC" w:rsidRDefault="00463036" w:rsidP="007866CC">
            <w:pPr>
              <w:rPr>
                <w:sz w:val="16"/>
                <w:szCs w:val="16"/>
                <w:lang w:val="ru-RU"/>
              </w:rPr>
            </w:pPr>
            <w:r w:rsidRPr="00500AFC">
              <w:rPr>
                <w:sz w:val="16"/>
                <w:szCs w:val="16"/>
                <w:lang w:val="ru-RU"/>
              </w:rPr>
              <w:t>- Иерархия структур осуществления деятельности.</w:t>
            </w:r>
          </w:p>
          <w:p w:rsidR="00463036" w:rsidRPr="00500AFC" w:rsidRDefault="00463036" w:rsidP="007866CC">
            <w:pPr>
              <w:rPr>
                <w:b/>
                <w:sz w:val="16"/>
                <w:szCs w:val="16"/>
                <w:lang w:val="ru-RU"/>
              </w:rPr>
            </w:pPr>
            <w:r w:rsidRPr="00500AFC">
              <w:rPr>
                <w:b/>
                <w:sz w:val="16"/>
                <w:szCs w:val="16"/>
                <w:lang w:val="ru-RU"/>
              </w:rPr>
              <w:t>Планирование в области УЛР</w:t>
            </w:r>
          </w:p>
          <w:p w:rsidR="00463036" w:rsidRPr="00500AFC" w:rsidRDefault="00463036" w:rsidP="007866CC">
            <w:pPr>
              <w:rPr>
                <w:sz w:val="16"/>
                <w:szCs w:val="16"/>
                <w:lang w:val="ru-RU"/>
              </w:rPr>
            </w:pPr>
            <w:r w:rsidRPr="00500AFC">
              <w:rPr>
                <w:sz w:val="16"/>
                <w:szCs w:val="16"/>
                <w:lang w:val="ru-RU"/>
              </w:rPr>
              <w:t>- Стандарты указания для всех сотрудников должностей, служебных обязанностей и основных сведений;</w:t>
            </w:r>
          </w:p>
          <w:p w:rsidR="00463036" w:rsidRPr="00500AFC" w:rsidRDefault="00463036" w:rsidP="007866CC">
            <w:pPr>
              <w:rPr>
                <w:sz w:val="16"/>
                <w:szCs w:val="16"/>
                <w:lang w:val="ru-RU"/>
              </w:rPr>
            </w:pPr>
            <w:r w:rsidRPr="00500AFC">
              <w:rPr>
                <w:sz w:val="16"/>
                <w:szCs w:val="16"/>
                <w:lang w:val="ru-RU"/>
              </w:rPr>
              <w:t>- Интеграция планирования с функционирующей системой УЛР.</w:t>
            </w:r>
          </w:p>
          <w:p w:rsidR="00463036" w:rsidRPr="00500AFC" w:rsidRDefault="00463036" w:rsidP="007866CC">
            <w:pPr>
              <w:rPr>
                <w:b/>
                <w:sz w:val="16"/>
                <w:szCs w:val="16"/>
                <w:lang w:val="ru-RU"/>
              </w:rPr>
            </w:pPr>
            <w:r w:rsidRPr="00500AFC">
              <w:rPr>
                <w:b/>
                <w:sz w:val="16"/>
                <w:szCs w:val="16"/>
                <w:lang w:val="ru-RU"/>
              </w:rPr>
              <w:t xml:space="preserve">УЛР </w:t>
            </w:r>
          </w:p>
          <w:p w:rsidR="00463036" w:rsidRPr="00500AFC" w:rsidRDefault="00463036" w:rsidP="007866CC">
            <w:pPr>
              <w:rPr>
                <w:sz w:val="16"/>
                <w:szCs w:val="16"/>
                <w:lang w:val="ru-RU"/>
              </w:rPr>
            </w:pPr>
            <w:r w:rsidRPr="00500AFC">
              <w:rPr>
                <w:sz w:val="16"/>
                <w:szCs w:val="16"/>
                <w:lang w:val="ru-RU"/>
              </w:rPr>
              <w:t>- Комплексное управление информацией о людских ресурсах</w:t>
            </w:r>
          </w:p>
          <w:p w:rsidR="00463036" w:rsidRPr="00500AFC" w:rsidRDefault="00463036" w:rsidP="007866CC">
            <w:pPr>
              <w:rPr>
                <w:sz w:val="16"/>
                <w:szCs w:val="16"/>
                <w:lang w:val="ru-RU"/>
              </w:rPr>
            </w:pPr>
            <w:r w:rsidRPr="00500AFC">
              <w:rPr>
                <w:sz w:val="16"/>
                <w:szCs w:val="16"/>
                <w:lang w:val="ru-RU"/>
              </w:rPr>
              <w:t>- Автоматизированный ввод данных;</w:t>
            </w:r>
          </w:p>
          <w:p w:rsidR="00463036" w:rsidRPr="00500AFC" w:rsidRDefault="00463036" w:rsidP="007866CC">
            <w:pPr>
              <w:rPr>
                <w:sz w:val="16"/>
                <w:szCs w:val="16"/>
                <w:lang w:val="ru-RU"/>
              </w:rPr>
            </w:pPr>
            <w:r w:rsidRPr="00500AFC">
              <w:rPr>
                <w:sz w:val="16"/>
                <w:szCs w:val="16"/>
                <w:lang w:val="ru-RU"/>
              </w:rPr>
              <w:t>- Более быстрая обработка сложных операций;</w:t>
            </w:r>
          </w:p>
          <w:p w:rsidR="00463036" w:rsidRPr="00500AFC" w:rsidRDefault="00463036" w:rsidP="007866CC">
            <w:pPr>
              <w:rPr>
                <w:sz w:val="16"/>
                <w:szCs w:val="16"/>
                <w:lang w:val="ru-RU"/>
              </w:rPr>
            </w:pPr>
            <w:r w:rsidRPr="00500AFC">
              <w:rPr>
                <w:sz w:val="16"/>
                <w:szCs w:val="16"/>
                <w:lang w:val="ru-RU"/>
              </w:rPr>
              <w:t>- Облегчение доступа специалистов в области УЛР к информации для совершенствования процесса обслуживания клиентов.</w:t>
            </w:r>
          </w:p>
          <w:p w:rsidR="00463036" w:rsidRPr="00500AFC" w:rsidRDefault="00463036" w:rsidP="007866CC">
            <w:pPr>
              <w:rPr>
                <w:b/>
                <w:sz w:val="16"/>
                <w:szCs w:val="16"/>
                <w:lang w:val="ru-RU"/>
              </w:rPr>
            </w:pPr>
            <w:r w:rsidRPr="00500AFC">
              <w:rPr>
                <w:b/>
                <w:sz w:val="16"/>
                <w:szCs w:val="16"/>
                <w:lang w:val="ru-RU"/>
              </w:rPr>
              <w:t>Расчет заработной платы</w:t>
            </w:r>
          </w:p>
          <w:p w:rsidR="00463036" w:rsidRPr="00500AFC" w:rsidRDefault="00463036" w:rsidP="007866CC">
            <w:pPr>
              <w:rPr>
                <w:sz w:val="16"/>
                <w:szCs w:val="16"/>
                <w:lang w:val="ru-RU"/>
              </w:rPr>
            </w:pPr>
            <w:r w:rsidRPr="00500AFC">
              <w:rPr>
                <w:sz w:val="16"/>
                <w:szCs w:val="16"/>
                <w:lang w:val="ru-RU"/>
              </w:rPr>
              <w:t>- Более надежная и точная система расчетов заработной платы;</w:t>
            </w:r>
          </w:p>
          <w:p w:rsidR="00463036" w:rsidRPr="00500AFC" w:rsidRDefault="00463036" w:rsidP="007866CC">
            <w:pPr>
              <w:rPr>
                <w:sz w:val="16"/>
                <w:szCs w:val="16"/>
                <w:lang w:val="ru-RU"/>
              </w:rPr>
            </w:pPr>
            <w:r w:rsidRPr="00500AFC">
              <w:rPr>
                <w:sz w:val="16"/>
                <w:szCs w:val="16"/>
                <w:lang w:val="ru-RU"/>
              </w:rPr>
              <w:t xml:space="preserve">- Стандартная система расчета заработной платы для всех сотрудников. </w:t>
            </w:r>
          </w:p>
          <w:p w:rsidR="00463036" w:rsidRPr="00500AFC" w:rsidRDefault="00463036" w:rsidP="007866CC">
            <w:pPr>
              <w:rPr>
                <w:b/>
                <w:sz w:val="16"/>
                <w:szCs w:val="16"/>
                <w:lang w:val="ru-RU"/>
              </w:rPr>
            </w:pPr>
            <w:r w:rsidRPr="00500AFC">
              <w:rPr>
                <w:b/>
                <w:sz w:val="16"/>
                <w:szCs w:val="16"/>
                <w:lang w:val="ru-RU"/>
              </w:rPr>
              <w:t>Отчетность</w:t>
            </w:r>
          </w:p>
          <w:p w:rsidR="00463036" w:rsidRPr="00500AFC" w:rsidRDefault="00463036" w:rsidP="007866CC">
            <w:pPr>
              <w:rPr>
                <w:sz w:val="16"/>
                <w:szCs w:val="16"/>
                <w:lang w:val="ru-RU"/>
              </w:rPr>
            </w:pPr>
            <w:r w:rsidRPr="00500AFC">
              <w:rPr>
                <w:sz w:val="16"/>
                <w:szCs w:val="16"/>
                <w:lang w:val="ru-RU"/>
              </w:rPr>
              <w:t>- Интеграция с механизмами ИАО</w:t>
            </w:r>
          </w:p>
          <w:p w:rsidR="00463036" w:rsidRPr="00500AFC" w:rsidRDefault="00463036" w:rsidP="007866CC">
            <w:pPr>
              <w:rPr>
                <w:sz w:val="16"/>
                <w:szCs w:val="16"/>
                <w:lang w:val="ru-RU"/>
              </w:rPr>
            </w:pPr>
            <w:r w:rsidRPr="00500AFC">
              <w:rPr>
                <w:sz w:val="16"/>
                <w:szCs w:val="16"/>
                <w:lang w:val="ru-RU"/>
              </w:rPr>
              <w:t>- Операционные таблицы/ аналитические возможности.</w:t>
            </w:r>
          </w:p>
          <w:p w:rsidR="00463036" w:rsidRPr="00500AFC" w:rsidRDefault="00463036" w:rsidP="007866CC">
            <w:pPr>
              <w:rPr>
                <w:b/>
                <w:sz w:val="16"/>
                <w:szCs w:val="16"/>
                <w:lang w:val="ru-RU"/>
              </w:rPr>
            </w:pPr>
            <w:r w:rsidRPr="00500AFC">
              <w:rPr>
                <w:b/>
                <w:sz w:val="16"/>
                <w:szCs w:val="16"/>
                <w:lang w:val="ru-RU"/>
              </w:rPr>
              <w:t>Технологические решения</w:t>
            </w:r>
          </w:p>
          <w:p w:rsidR="00463036" w:rsidRPr="00500AFC" w:rsidRDefault="00463036" w:rsidP="007866CC">
            <w:pPr>
              <w:rPr>
                <w:sz w:val="16"/>
                <w:szCs w:val="16"/>
                <w:lang w:val="ru-RU"/>
              </w:rPr>
            </w:pPr>
            <w:r w:rsidRPr="00500AFC">
              <w:rPr>
                <w:sz w:val="16"/>
                <w:szCs w:val="16"/>
                <w:lang w:val="ru-RU"/>
              </w:rPr>
              <w:t>- Создана современная система, способная обеспечивать новые функциональные возможности в будущем;</w:t>
            </w:r>
          </w:p>
          <w:p w:rsidR="00463036" w:rsidRPr="00500AFC" w:rsidRDefault="00463036" w:rsidP="007866CC">
            <w:pPr>
              <w:rPr>
                <w:sz w:val="16"/>
                <w:szCs w:val="16"/>
                <w:lang w:val="ru-RU"/>
              </w:rPr>
            </w:pPr>
            <w:r w:rsidRPr="00500AFC">
              <w:rPr>
                <w:sz w:val="16"/>
                <w:szCs w:val="16"/>
                <w:lang w:val="ru-RU"/>
              </w:rPr>
              <w:t>- Меньшие потребности с точки зрения сопровождения и поддержки;</w:t>
            </w:r>
          </w:p>
          <w:p w:rsidR="00463036" w:rsidRPr="00500AFC" w:rsidRDefault="00463036" w:rsidP="007866CC">
            <w:pPr>
              <w:rPr>
                <w:sz w:val="16"/>
                <w:szCs w:val="16"/>
                <w:lang w:val="ru-RU"/>
              </w:rPr>
            </w:pPr>
            <w:r w:rsidRPr="00500AFC">
              <w:rPr>
                <w:sz w:val="16"/>
                <w:szCs w:val="16"/>
                <w:lang w:val="ru-RU"/>
              </w:rPr>
              <w:t>- Сокращена вероятность сбоев в системе;</w:t>
            </w:r>
          </w:p>
          <w:p w:rsidR="00463036" w:rsidRPr="00500AFC" w:rsidRDefault="00463036" w:rsidP="007866CC">
            <w:pPr>
              <w:rPr>
                <w:sz w:val="16"/>
                <w:szCs w:val="16"/>
                <w:lang w:val="ru-RU"/>
              </w:rPr>
            </w:pPr>
            <w:r w:rsidRPr="00500AFC">
              <w:rPr>
                <w:sz w:val="16"/>
                <w:szCs w:val="16"/>
                <w:lang w:val="ru-RU"/>
              </w:rPr>
              <w:t>- Создана платформа для аварийного восстановления;</w:t>
            </w:r>
          </w:p>
          <w:p w:rsidR="00463036" w:rsidRPr="00500AFC" w:rsidRDefault="00463036" w:rsidP="007866CC">
            <w:pPr>
              <w:rPr>
                <w:sz w:val="16"/>
                <w:szCs w:val="16"/>
                <w:lang w:val="ru-RU"/>
              </w:rPr>
            </w:pPr>
            <w:r w:rsidRPr="00500AFC">
              <w:rPr>
                <w:sz w:val="16"/>
                <w:szCs w:val="16"/>
                <w:lang w:val="ru-RU"/>
              </w:rPr>
              <w:t>- Произошел отказ от унаследованных систем.</w:t>
            </w:r>
          </w:p>
          <w:p w:rsidR="00463036" w:rsidRPr="00500AFC" w:rsidRDefault="00463036" w:rsidP="007866CC">
            <w:pPr>
              <w:rPr>
                <w:sz w:val="16"/>
                <w:szCs w:val="16"/>
                <w:lang w:val="ru-RU"/>
              </w:rPr>
            </w:pPr>
          </w:p>
          <w:p w:rsidR="00463036" w:rsidRPr="00500AFC" w:rsidRDefault="00463036" w:rsidP="0075521F">
            <w:pPr>
              <w:jc w:val="both"/>
              <w:rPr>
                <w:sz w:val="16"/>
                <w:szCs w:val="16"/>
                <w:lang w:val="ru-RU"/>
              </w:rPr>
            </w:pPr>
          </w:p>
          <w:p w:rsidR="00463036" w:rsidRPr="00500AFC" w:rsidRDefault="00463036" w:rsidP="0075521F">
            <w:pPr>
              <w:jc w:val="both"/>
              <w:rPr>
                <w:rFonts w:eastAsia="Times New Roman"/>
                <w:b/>
                <w:bCs/>
                <w:iCs/>
                <w:sz w:val="16"/>
                <w:szCs w:val="16"/>
                <w:lang w:val="ru-RU" w:eastAsia="en-US"/>
              </w:rPr>
            </w:pPr>
          </w:p>
        </w:tc>
        <w:tc>
          <w:tcPr>
            <w:tcW w:w="964" w:type="pct"/>
          </w:tcPr>
          <w:p w:rsidR="00463036" w:rsidRPr="00500AFC" w:rsidRDefault="00463036" w:rsidP="0075521F">
            <w:pPr>
              <w:jc w:val="both"/>
              <w:rPr>
                <w:rFonts w:eastAsia="Times New Roman"/>
                <w:b/>
                <w:bCs/>
                <w:sz w:val="16"/>
                <w:szCs w:val="16"/>
                <w:u w:val="single"/>
                <w:lang w:val="ru-RU" w:eastAsia="en-US"/>
              </w:rPr>
            </w:pPr>
            <w:r w:rsidRPr="00500AFC">
              <w:rPr>
                <w:rFonts w:eastAsia="Times New Roman"/>
                <w:b/>
                <w:bCs/>
                <w:sz w:val="16"/>
                <w:szCs w:val="16"/>
                <w:u w:val="single"/>
                <w:lang w:val="ru-RU" w:eastAsia="en-US"/>
              </w:rPr>
              <w:t>Самообслуживание</w:t>
            </w:r>
          </w:p>
          <w:p w:rsidR="00463036" w:rsidRPr="00500AFC" w:rsidRDefault="00463036" w:rsidP="0075521F">
            <w:pPr>
              <w:jc w:val="both"/>
              <w:rPr>
                <w:rFonts w:eastAsia="Times New Roman"/>
                <w:b/>
                <w:bCs/>
                <w:sz w:val="16"/>
                <w:szCs w:val="16"/>
                <w:u w:val="single"/>
                <w:lang w:val="ru-RU" w:eastAsia="en-US"/>
              </w:rPr>
            </w:pPr>
          </w:p>
          <w:p w:rsidR="00463036" w:rsidRDefault="00463036" w:rsidP="0075521F">
            <w:pPr>
              <w:jc w:val="both"/>
              <w:rPr>
                <w:rFonts w:eastAsia="Times New Roman"/>
                <w:b/>
                <w:bCs/>
                <w:i/>
                <w:iCs/>
                <w:sz w:val="16"/>
                <w:szCs w:val="16"/>
                <w:lang w:val="ru-RU" w:eastAsia="en-US"/>
              </w:rPr>
            </w:pPr>
          </w:p>
          <w:p w:rsidR="00463036" w:rsidRPr="00500AFC" w:rsidRDefault="00463036" w:rsidP="007866CC">
            <w:pPr>
              <w:rPr>
                <w:rFonts w:eastAsia="Times New Roman"/>
                <w:b/>
                <w:bCs/>
                <w:i/>
                <w:iCs/>
                <w:sz w:val="16"/>
                <w:szCs w:val="16"/>
                <w:lang w:val="ru-RU" w:eastAsia="en-US"/>
              </w:rPr>
            </w:pPr>
            <w:r w:rsidRPr="00500AFC">
              <w:rPr>
                <w:rFonts w:eastAsia="Times New Roman"/>
                <w:b/>
                <w:bCs/>
                <w:i/>
                <w:iCs/>
                <w:sz w:val="16"/>
                <w:szCs w:val="16"/>
                <w:lang w:val="ru-RU" w:eastAsia="en-US"/>
              </w:rPr>
              <w:t>Поддерживаемые функциональные возможности:</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Внедрение технологии порталов для обзора информации и создания административных задач;</w:t>
            </w:r>
          </w:p>
          <w:p w:rsidR="00463036" w:rsidRPr="00500AFC" w:rsidRDefault="00463036" w:rsidP="007866CC">
            <w:pPr>
              <w:rPr>
                <w:rFonts w:eastAsia="Times New Roman"/>
                <w:bCs/>
                <w:sz w:val="16"/>
                <w:szCs w:val="16"/>
                <w:lang w:val="ru-RU" w:eastAsia="en-US"/>
              </w:rPr>
            </w:pPr>
            <w:r>
              <w:rPr>
                <w:rFonts w:eastAsia="Times New Roman"/>
                <w:bCs/>
                <w:sz w:val="16"/>
                <w:szCs w:val="16"/>
                <w:lang w:val="ru-RU" w:eastAsia="en-US"/>
              </w:rPr>
              <w:t>- Онлайн</w:t>
            </w:r>
            <w:r w:rsidR="007866CC">
              <w:rPr>
                <w:rFonts w:eastAsia="Times New Roman"/>
                <w:bCs/>
                <w:sz w:val="16"/>
                <w:szCs w:val="16"/>
                <w:lang w:val="ru-RU" w:eastAsia="en-US"/>
              </w:rPr>
              <w:t xml:space="preserve">овый </w:t>
            </w:r>
            <w:r w:rsidRPr="00500AFC">
              <w:rPr>
                <w:rFonts w:eastAsia="Times New Roman"/>
                <w:bCs/>
                <w:sz w:val="16"/>
                <w:szCs w:val="16"/>
                <w:lang w:val="ru-RU" w:eastAsia="en-US"/>
              </w:rPr>
              <w:t>доступ сотрудников к основной личной информации и данных о заработной плате.</w:t>
            </w:r>
          </w:p>
          <w:p w:rsidR="00463036" w:rsidRPr="00500AFC" w:rsidRDefault="00463036" w:rsidP="0075521F">
            <w:pPr>
              <w:jc w:val="both"/>
              <w:rPr>
                <w:rFonts w:eastAsia="Times New Roman"/>
                <w:bCs/>
                <w:i/>
                <w:sz w:val="16"/>
                <w:szCs w:val="16"/>
                <w:lang w:val="ru-RU" w:eastAsia="en-US"/>
              </w:rPr>
            </w:pPr>
          </w:p>
          <w:p w:rsidR="00463036" w:rsidRPr="00500AFC" w:rsidRDefault="00463036" w:rsidP="0075521F">
            <w:pPr>
              <w:jc w:val="both"/>
              <w:rPr>
                <w:rFonts w:eastAsia="Times New Roman"/>
                <w:bCs/>
                <w:sz w:val="16"/>
                <w:szCs w:val="16"/>
                <w:lang w:val="ru-RU" w:eastAsia="en-US"/>
              </w:rPr>
            </w:pPr>
          </w:p>
        </w:tc>
        <w:tc>
          <w:tcPr>
            <w:tcW w:w="1201" w:type="pct"/>
          </w:tcPr>
          <w:p w:rsidR="00463036" w:rsidRPr="00500AFC" w:rsidRDefault="00463036" w:rsidP="0075521F">
            <w:pPr>
              <w:jc w:val="both"/>
              <w:rPr>
                <w:rFonts w:eastAsia="Times New Roman"/>
                <w:b/>
                <w:bCs/>
                <w:sz w:val="16"/>
                <w:szCs w:val="16"/>
                <w:u w:val="single"/>
                <w:lang w:val="ru-RU" w:eastAsia="en-US"/>
              </w:rPr>
            </w:pPr>
            <w:r w:rsidRPr="00500AFC">
              <w:rPr>
                <w:rFonts w:eastAsia="Times New Roman"/>
                <w:b/>
                <w:bCs/>
                <w:sz w:val="16"/>
                <w:szCs w:val="16"/>
                <w:u w:val="single"/>
                <w:lang w:val="ru-RU" w:eastAsia="en-US"/>
              </w:rPr>
              <w:t>Самообслуживание</w:t>
            </w:r>
          </w:p>
          <w:p w:rsidR="00463036" w:rsidRPr="00500AFC" w:rsidRDefault="00463036" w:rsidP="0075521F">
            <w:pPr>
              <w:jc w:val="both"/>
              <w:rPr>
                <w:rFonts w:eastAsia="Times New Roman"/>
                <w:b/>
                <w:sz w:val="16"/>
                <w:szCs w:val="16"/>
                <w:u w:val="single"/>
                <w:lang w:val="ru-RU" w:eastAsia="en-US"/>
              </w:rPr>
            </w:pPr>
          </w:p>
          <w:p w:rsidR="00463036" w:rsidRDefault="00463036" w:rsidP="0075521F">
            <w:pPr>
              <w:jc w:val="both"/>
              <w:rPr>
                <w:rFonts w:eastAsia="Times New Roman"/>
                <w:b/>
                <w:bCs/>
                <w:i/>
                <w:iCs/>
                <w:sz w:val="16"/>
                <w:szCs w:val="16"/>
                <w:lang w:val="ru-RU" w:eastAsia="en-US"/>
              </w:rPr>
            </w:pPr>
          </w:p>
          <w:p w:rsidR="00463036" w:rsidRPr="00500AFC" w:rsidRDefault="00463036" w:rsidP="007866CC">
            <w:pPr>
              <w:rPr>
                <w:rFonts w:eastAsia="Times New Roman"/>
                <w:b/>
                <w:bCs/>
                <w:i/>
                <w:iCs/>
                <w:sz w:val="16"/>
                <w:szCs w:val="16"/>
                <w:lang w:val="ru-RU" w:eastAsia="en-US"/>
              </w:rPr>
            </w:pPr>
            <w:r w:rsidRPr="00500AFC">
              <w:rPr>
                <w:rFonts w:eastAsia="Times New Roman"/>
                <w:b/>
                <w:bCs/>
                <w:i/>
                <w:iCs/>
                <w:sz w:val="16"/>
                <w:szCs w:val="16"/>
                <w:lang w:val="ru-RU" w:eastAsia="en-US"/>
              </w:rPr>
              <w:t>Поддерживаемые функциональные возможности:</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xml:space="preserve">- </w:t>
            </w:r>
            <w:r>
              <w:rPr>
                <w:rFonts w:eastAsia="Times New Roman"/>
                <w:sz w:val="16"/>
                <w:szCs w:val="16"/>
                <w:lang w:val="ru-RU" w:eastAsia="en-US"/>
              </w:rPr>
              <w:t>Созданий событий</w:t>
            </w:r>
            <w:r w:rsidRPr="00500AFC">
              <w:rPr>
                <w:rFonts w:eastAsia="Times New Roman"/>
                <w:sz w:val="16"/>
                <w:szCs w:val="16"/>
                <w:lang w:val="ru-RU" w:eastAsia="en-US"/>
              </w:rPr>
              <w:t>;</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Ввод информации об отпусках и неявке на работу, а также их подтверждение;</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Запрашивание специальных денежных пособий, например, на образование или аренду жилья.</w:t>
            </w:r>
          </w:p>
          <w:p w:rsidR="00463036" w:rsidRPr="00500AFC" w:rsidRDefault="00463036" w:rsidP="007866CC">
            <w:pPr>
              <w:rPr>
                <w:rFonts w:eastAsia="Times New Roman"/>
                <w:sz w:val="16"/>
                <w:szCs w:val="16"/>
                <w:lang w:val="ru-RU" w:eastAsia="en-US"/>
              </w:rPr>
            </w:pPr>
          </w:p>
          <w:p w:rsidR="00463036" w:rsidRPr="00500AFC" w:rsidRDefault="00463036" w:rsidP="007866CC">
            <w:pPr>
              <w:rPr>
                <w:rFonts w:eastAsia="Times New Roman"/>
                <w:sz w:val="16"/>
                <w:szCs w:val="16"/>
                <w:lang w:val="ru-RU" w:eastAsia="en-US"/>
              </w:rPr>
            </w:pPr>
            <w:r w:rsidRPr="00500AFC">
              <w:rPr>
                <w:rFonts w:eastAsia="Times New Roman"/>
                <w:b/>
                <w:sz w:val="16"/>
                <w:szCs w:val="16"/>
                <w:lang w:val="ru-RU" w:eastAsia="en-US"/>
              </w:rPr>
              <w:t>Доступ к системе</w:t>
            </w:r>
            <w:r>
              <w:rPr>
                <w:rFonts w:eastAsia="Times New Roman"/>
                <w:sz w:val="16"/>
                <w:szCs w:val="16"/>
                <w:lang w:val="ru-RU" w:eastAsia="en-US"/>
              </w:rPr>
              <w:t>: доступ к системе</w:t>
            </w:r>
            <w:r w:rsidRPr="00500AFC">
              <w:rPr>
                <w:rFonts w:eastAsia="Times New Roman"/>
                <w:sz w:val="16"/>
                <w:szCs w:val="16"/>
                <w:lang w:val="ru-RU" w:eastAsia="en-US"/>
              </w:rPr>
              <w:t xml:space="preserve"> имеют все сотрудники</w:t>
            </w:r>
          </w:p>
          <w:p w:rsidR="00463036" w:rsidRPr="00500AFC" w:rsidRDefault="00463036" w:rsidP="007866CC">
            <w:pPr>
              <w:rPr>
                <w:rFonts w:eastAsia="Times New Roman"/>
                <w:sz w:val="16"/>
                <w:szCs w:val="16"/>
                <w:lang w:val="ru-RU" w:eastAsia="en-US"/>
              </w:rPr>
            </w:pPr>
            <w:r w:rsidRPr="00500AFC">
              <w:rPr>
                <w:rFonts w:eastAsia="Times New Roman"/>
                <w:b/>
                <w:sz w:val="16"/>
                <w:szCs w:val="16"/>
                <w:lang w:val="ru-RU" w:eastAsia="en-US"/>
              </w:rPr>
              <w:t>Технология:</w:t>
            </w:r>
            <w:r w:rsidRPr="00500AFC">
              <w:rPr>
                <w:rFonts w:eastAsia="Times New Roman"/>
                <w:sz w:val="16"/>
                <w:szCs w:val="16"/>
                <w:lang w:val="ru-RU" w:eastAsia="en-US"/>
              </w:rPr>
              <w:t xml:space="preserve"> </w:t>
            </w:r>
            <w:r w:rsidRPr="00500AFC">
              <w:rPr>
                <w:rFonts w:eastAsia="Times New Roman"/>
                <w:i/>
                <w:iCs/>
                <w:sz w:val="16"/>
                <w:szCs w:val="16"/>
                <w:lang w:val="ru-RU" w:eastAsia="en-US"/>
              </w:rPr>
              <w:t>(</w:t>
            </w:r>
            <w:r w:rsidRPr="00500AFC">
              <w:rPr>
                <w:rFonts w:eastAsia="Times New Roman"/>
                <w:iCs/>
                <w:sz w:val="16"/>
                <w:szCs w:val="16"/>
                <w:lang w:eastAsia="en-US"/>
              </w:rPr>
              <w:t>PeopleSoft</w:t>
            </w:r>
            <w:r w:rsidRPr="00500AFC">
              <w:rPr>
                <w:rFonts w:eastAsia="Times New Roman"/>
                <w:iCs/>
                <w:sz w:val="16"/>
                <w:szCs w:val="16"/>
                <w:lang w:val="ru-RU" w:eastAsia="en-US"/>
              </w:rPr>
              <w:t>)</w:t>
            </w:r>
            <w:r w:rsidRPr="00500AFC">
              <w:rPr>
                <w:rFonts w:eastAsia="Times New Roman"/>
                <w:sz w:val="16"/>
                <w:szCs w:val="16"/>
                <w:lang w:val="ru-RU" w:eastAsia="en-US"/>
              </w:rPr>
              <w:t xml:space="preserve"> </w:t>
            </w:r>
          </w:p>
          <w:p w:rsidR="00463036" w:rsidRPr="00500AFC" w:rsidRDefault="00463036" w:rsidP="007866CC">
            <w:pPr>
              <w:rPr>
                <w:rFonts w:eastAsia="Times New Roman"/>
                <w:sz w:val="16"/>
                <w:szCs w:val="16"/>
                <w:lang w:val="ru-RU" w:eastAsia="en-US"/>
              </w:rPr>
            </w:pPr>
          </w:p>
          <w:p w:rsidR="00463036" w:rsidRPr="00500AFC" w:rsidRDefault="00463036" w:rsidP="007866CC">
            <w:pPr>
              <w:rPr>
                <w:rFonts w:eastAsia="Times New Roman"/>
                <w:b/>
                <w:sz w:val="16"/>
                <w:szCs w:val="16"/>
                <w:u w:val="single"/>
                <w:lang w:val="ru-RU" w:eastAsia="en-US"/>
              </w:rPr>
            </w:pPr>
            <w:r w:rsidRPr="00500AFC">
              <w:rPr>
                <w:rFonts w:eastAsia="Times New Roman"/>
                <w:b/>
                <w:sz w:val="16"/>
                <w:szCs w:val="16"/>
                <w:u w:val="single"/>
                <w:lang w:val="ru-RU" w:eastAsia="en-US"/>
              </w:rPr>
              <w:t xml:space="preserve">Управление </w:t>
            </w:r>
            <w:r>
              <w:rPr>
                <w:rFonts w:eastAsia="Times New Roman"/>
                <w:b/>
                <w:sz w:val="16"/>
                <w:szCs w:val="16"/>
                <w:u w:val="single"/>
                <w:lang w:val="ru-RU" w:eastAsia="en-US"/>
              </w:rPr>
              <w:t>судебными спорами</w:t>
            </w:r>
          </w:p>
          <w:p w:rsidR="00463036" w:rsidRPr="00500AFC" w:rsidRDefault="00463036" w:rsidP="007866CC">
            <w:pPr>
              <w:rPr>
                <w:rFonts w:eastAsia="Times New Roman"/>
                <w:sz w:val="16"/>
                <w:szCs w:val="16"/>
                <w:lang w:val="ru-RU" w:eastAsia="en-US"/>
              </w:rPr>
            </w:pPr>
          </w:p>
          <w:p w:rsidR="00463036" w:rsidRPr="00180F94" w:rsidRDefault="00463036" w:rsidP="007866CC">
            <w:pPr>
              <w:rPr>
                <w:rFonts w:eastAsia="Times New Roman"/>
                <w:b/>
                <w:bCs/>
                <w:i/>
                <w:iCs/>
                <w:sz w:val="16"/>
                <w:szCs w:val="16"/>
                <w:lang w:val="ru-RU" w:eastAsia="en-US"/>
              </w:rPr>
            </w:pPr>
            <w:r w:rsidRPr="00180F94">
              <w:rPr>
                <w:rFonts w:eastAsia="Times New Roman"/>
                <w:b/>
                <w:bCs/>
                <w:i/>
                <w:iCs/>
                <w:sz w:val="16"/>
                <w:szCs w:val="16"/>
                <w:lang w:val="ru-RU" w:eastAsia="en-US"/>
              </w:rPr>
              <w:t>Поддерживаемые функциональные возможности:</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Отслеживание хода решения судебных споров с сотрудниками;</w:t>
            </w:r>
          </w:p>
          <w:p w:rsidR="00463036" w:rsidRPr="00500AFC" w:rsidRDefault="00463036" w:rsidP="007866CC">
            <w:pPr>
              <w:rPr>
                <w:rFonts w:eastAsia="Times New Roman"/>
                <w:sz w:val="16"/>
                <w:szCs w:val="16"/>
                <w:lang w:val="ru-RU" w:eastAsia="en-US"/>
              </w:rPr>
            </w:pPr>
            <w:r w:rsidRPr="00500AFC">
              <w:rPr>
                <w:rFonts w:eastAsia="Times New Roman"/>
                <w:b/>
                <w:sz w:val="16"/>
                <w:szCs w:val="16"/>
                <w:lang w:val="ru-RU" w:eastAsia="en-US"/>
              </w:rPr>
              <w:t>Доступ к системе</w:t>
            </w:r>
            <w:r>
              <w:rPr>
                <w:rFonts w:eastAsia="Times New Roman"/>
                <w:sz w:val="16"/>
                <w:szCs w:val="16"/>
                <w:lang w:val="ru-RU" w:eastAsia="en-US"/>
              </w:rPr>
              <w:t>:</w:t>
            </w:r>
            <w:r w:rsidRPr="00500AFC">
              <w:rPr>
                <w:rFonts w:eastAsia="Times New Roman"/>
                <w:sz w:val="16"/>
                <w:szCs w:val="16"/>
                <w:lang w:val="ru-RU" w:eastAsia="en-US"/>
              </w:rPr>
              <w:t xml:space="preserve"> </w:t>
            </w:r>
            <w:r>
              <w:rPr>
                <w:rFonts w:eastAsia="Times New Roman"/>
                <w:sz w:val="16"/>
                <w:szCs w:val="16"/>
                <w:lang w:val="ru-RU" w:eastAsia="en-US"/>
              </w:rPr>
              <w:t xml:space="preserve">доступ к системе </w:t>
            </w:r>
            <w:r w:rsidRPr="00500AFC">
              <w:rPr>
                <w:rFonts w:eastAsia="Times New Roman"/>
                <w:sz w:val="16"/>
                <w:szCs w:val="16"/>
                <w:lang w:val="ru-RU" w:eastAsia="en-US"/>
              </w:rPr>
              <w:t xml:space="preserve">имеет Подразделение политики в области УЛР и права </w:t>
            </w:r>
          </w:p>
          <w:p w:rsidR="00463036" w:rsidRPr="00500AFC" w:rsidRDefault="00463036" w:rsidP="007866CC">
            <w:pPr>
              <w:rPr>
                <w:rFonts w:eastAsia="Times New Roman"/>
                <w:sz w:val="16"/>
                <w:szCs w:val="16"/>
                <w:lang w:val="ru-RU" w:eastAsia="en-US"/>
              </w:rPr>
            </w:pPr>
          </w:p>
          <w:p w:rsidR="00463036" w:rsidRPr="00500AFC" w:rsidRDefault="00463036" w:rsidP="007866CC">
            <w:pPr>
              <w:rPr>
                <w:sz w:val="16"/>
                <w:szCs w:val="16"/>
                <w:lang w:val="ru-RU"/>
              </w:rPr>
            </w:pPr>
            <w:r w:rsidRPr="00500AFC">
              <w:rPr>
                <w:b/>
                <w:sz w:val="16"/>
                <w:szCs w:val="16"/>
                <w:lang w:val="ru-RU"/>
              </w:rPr>
              <w:t>Технология</w:t>
            </w:r>
            <w:r w:rsidRPr="00500AFC">
              <w:rPr>
                <w:sz w:val="16"/>
                <w:szCs w:val="16"/>
                <w:lang w:val="ru-RU"/>
              </w:rPr>
              <w:t xml:space="preserve">: </w:t>
            </w:r>
            <w:r w:rsidRPr="00500AFC">
              <w:rPr>
                <w:rFonts w:eastAsia="Times New Roman"/>
                <w:sz w:val="16"/>
                <w:szCs w:val="16"/>
                <w:lang w:val="ru-RU" w:eastAsia="en-US"/>
              </w:rPr>
              <w:t>(</w:t>
            </w:r>
            <w:r w:rsidRPr="00500AFC">
              <w:rPr>
                <w:rFonts w:eastAsia="Times New Roman"/>
                <w:sz w:val="16"/>
                <w:szCs w:val="16"/>
                <w:lang w:eastAsia="en-US"/>
              </w:rPr>
              <w:t>PeopleSoft</w:t>
            </w:r>
            <w:r w:rsidRPr="00500AFC">
              <w:rPr>
                <w:rFonts w:eastAsia="Times New Roman"/>
                <w:sz w:val="16"/>
                <w:szCs w:val="16"/>
                <w:lang w:val="ru-RU" w:eastAsia="en-US"/>
              </w:rPr>
              <w:t>)</w:t>
            </w:r>
          </w:p>
          <w:p w:rsidR="00463036" w:rsidRPr="00500AFC" w:rsidRDefault="00463036" w:rsidP="007866CC">
            <w:pPr>
              <w:rPr>
                <w:rFonts w:eastAsia="Times New Roman"/>
                <w:sz w:val="16"/>
                <w:szCs w:val="16"/>
                <w:lang w:val="ru-RU" w:eastAsia="en-US"/>
              </w:rPr>
            </w:pPr>
          </w:p>
          <w:p w:rsidR="00463036" w:rsidRPr="00500AFC" w:rsidRDefault="00463036" w:rsidP="007866CC">
            <w:pPr>
              <w:rPr>
                <w:rFonts w:eastAsia="Times New Roman"/>
                <w:b/>
                <w:sz w:val="16"/>
                <w:szCs w:val="16"/>
                <w:u w:val="single"/>
                <w:lang w:val="ru-RU" w:eastAsia="en-US"/>
              </w:rPr>
            </w:pPr>
            <w:r w:rsidRPr="00500AFC">
              <w:rPr>
                <w:rFonts w:eastAsia="Times New Roman"/>
                <w:b/>
                <w:sz w:val="16"/>
                <w:szCs w:val="16"/>
                <w:u w:val="single"/>
                <w:lang w:val="ru-RU" w:eastAsia="en-US"/>
              </w:rPr>
              <w:t xml:space="preserve">Найм персонала </w:t>
            </w:r>
          </w:p>
          <w:p w:rsidR="00463036" w:rsidRPr="00500AFC" w:rsidRDefault="00463036" w:rsidP="007866CC">
            <w:pPr>
              <w:rPr>
                <w:rFonts w:eastAsia="Times New Roman"/>
                <w:sz w:val="16"/>
                <w:szCs w:val="16"/>
                <w:lang w:val="ru-RU" w:eastAsia="en-US"/>
              </w:rPr>
            </w:pPr>
          </w:p>
          <w:p w:rsidR="00463036" w:rsidRPr="00180F94" w:rsidRDefault="00463036" w:rsidP="007866CC">
            <w:pPr>
              <w:rPr>
                <w:rFonts w:eastAsia="Times New Roman"/>
                <w:b/>
                <w:bCs/>
                <w:i/>
                <w:iCs/>
                <w:sz w:val="16"/>
                <w:szCs w:val="16"/>
                <w:lang w:val="ru-RU" w:eastAsia="en-US"/>
              </w:rPr>
            </w:pPr>
            <w:r w:rsidRPr="00180F94">
              <w:rPr>
                <w:rFonts w:eastAsia="Times New Roman"/>
                <w:b/>
                <w:bCs/>
                <w:i/>
                <w:iCs/>
                <w:sz w:val="16"/>
                <w:szCs w:val="16"/>
                <w:lang w:val="ru-RU" w:eastAsia="en-US"/>
              </w:rPr>
              <w:t>Поддерживаемые функциональные возможности:</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xml:space="preserve">- </w:t>
            </w:r>
            <w:r>
              <w:rPr>
                <w:rFonts w:eastAsia="Times New Roman"/>
                <w:sz w:val="16"/>
                <w:szCs w:val="16"/>
                <w:lang w:val="ru-RU" w:eastAsia="en-US"/>
              </w:rPr>
              <w:t>Подбор</w:t>
            </w:r>
            <w:r w:rsidRPr="00500AFC">
              <w:rPr>
                <w:rFonts w:eastAsia="Times New Roman"/>
                <w:sz w:val="16"/>
                <w:szCs w:val="16"/>
                <w:lang w:val="ru-RU" w:eastAsia="en-US"/>
              </w:rPr>
              <w:t xml:space="preserve"> персонала через Интернет из</w:t>
            </w:r>
            <w:r>
              <w:rPr>
                <w:rFonts w:eastAsia="Times New Roman"/>
                <w:sz w:val="16"/>
                <w:szCs w:val="16"/>
                <w:lang w:val="ru-RU" w:eastAsia="en-US"/>
              </w:rPr>
              <w:t xml:space="preserve"> числа кандидатов – как внутри о</w:t>
            </w:r>
            <w:r w:rsidRPr="00500AFC">
              <w:rPr>
                <w:rFonts w:eastAsia="Times New Roman"/>
                <w:sz w:val="16"/>
                <w:szCs w:val="16"/>
                <w:lang w:val="ru-RU" w:eastAsia="en-US"/>
              </w:rPr>
              <w:t>рганизации, так и за ее пределами;</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Подготовка и публикации объявлений о вакан</w:t>
            </w:r>
            <w:r w:rsidR="007C4C7B">
              <w:rPr>
                <w:rFonts w:eastAsia="Times New Roman"/>
                <w:sz w:val="16"/>
                <w:szCs w:val="16"/>
                <w:lang w:val="ru-RU" w:eastAsia="en-US"/>
              </w:rPr>
              <w:t xml:space="preserve">сиях и </w:t>
            </w:r>
            <w:r>
              <w:rPr>
                <w:rFonts w:eastAsia="Times New Roman"/>
                <w:sz w:val="16"/>
                <w:szCs w:val="16"/>
                <w:lang w:val="ru-RU" w:eastAsia="en-US"/>
              </w:rPr>
              <w:t xml:space="preserve"> ко</w:t>
            </w:r>
            <w:r w:rsidRPr="00500AFC">
              <w:rPr>
                <w:rFonts w:eastAsia="Times New Roman"/>
                <w:sz w:val="16"/>
                <w:szCs w:val="16"/>
                <w:lang w:val="ru-RU" w:eastAsia="en-US"/>
              </w:rPr>
              <w:t>нкурсах на оказание услуг;</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Оценка и отбор кандидатов;</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Анализ мероприятий по набору персонала;</w:t>
            </w:r>
          </w:p>
          <w:p w:rsidR="00463036" w:rsidRPr="00500AFC" w:rsidRDefault="00463036" w:rsidP="007866CC">
            <w:pPr>
              <w:rPr>
                <w:rFonts w:eastAsia="Times New Roman"/>
                <w:sz w:val="16"/>
                <w:szCs w:val="16"/>
                <w:lang w:val="ru-RU" w:eastAsia="en-US"/>
              </w:rPr>
            </w:pPr>
            <w:r w:rsidRPr="00500AFC">
              <w:rPr>
                <w:rFonts w:eastAsia="Times New Roman"/>
                <w:sz w:val="16"/>
                <w:szCs w:val="16"/>
                <w:lang w:val="ru-RU" w:eastAsia="en-US"/>
              </w:rPr>
              <w:t xml:space="preserve">- Формулирование организационных компетенций и составление </w:t>
            </w:r>
            <w:r>
              <w:rPr>
                <w:rFonts w:eastAsia="Times New Roman"/>
                <w:sz w:val="16"/>
                <w:szCs w:val="16"/>
                <w:lang w:val="ru-RU" w:eastAsia="en-US"/>
              </w:rPr>
              <w:t>профилей личностных характеристик</w:t>
            </w:r>
            <w:r w:rsidRPr="00500AFC">
              <w:rPr>
                <w:rFonts w:eastAsia="Times New Roman"/>
                <w:sz w:val="16"/>
                <w:szCs w:val="16"/>
                <w:lang w:val="ru-RU" w:eastAsia="en-US"/>
              </w:rPr>
              <w:t xml:space="preserve"> сотрудников;</w:t>
            </w:r>
          </w:p>
        </w:tc>
        <w:tc>
          <w:tcPr>
            <w:tcW w:w="1328" w:type="pct"/>
          </w:tcPr>
          <w:p w:rsidR="00463036" w:rsidRPr="00500AFC" w:rsidRDefault="00463036" w:rsidP="0075521F">
            <w:pPr>
              <w:jc w:val="both"/>
              <w:rPr>
                <w:rFonts w:eastAsia="Times New Roman"/>
                <w:b/>
                <w:bCs/>
                <w:sz w:val="16"/>
                <w:szCs w:val="16"/>
                <w:u w:val="single"/>
                <w:lang w:val="ru-RU" w:eastAsia="en-US"/>
              </w:rPr>
            </w:pPr>
            <w:r w:rsidRPr="00500AFC">
              <w:rPr>
                <w:rFonts w:eastAsia="Times New Roman"/>
                <w:b/>
                <w:bCs/>
                <w:sz w:val="16"/>
                <w:szCs w:val="16"/>
                <w:u w:val="single"/>
                <w:lang w:val="ru-RU" w:eastAsia="en-US"/>
              </w:rPr>
              <w:t>Выполнение сотрудниками служебных обязанностей</w:t>
            </w:r>
          </w:p>
          <w:p w:rsidR="00463036" w:rsidRPr="00500AFC" w:rsidRDefault="00463036" w:rsidP="0075521F">
            <w:pPr>
              <w:jc w:val="both"/>
              <w:rPr>
                <w:rFonts w:eastAsia="Times New Roman"/>
                <w:b/>
                <w:bCs/>
                <w:sz w:val="16"/>
                <w:szCs w:val="16"/>
                <w:u w:val="single"/>
                <w:lang w:val="ru-RU" w:eastAsia="en-US"/>
              </w:rPr>
            </w:pPr>
          </w:p>
          <w:p w:rsidR="00463036" w:rsidRPr="00500AFC" w:rsidRDefault="00463036" w:rsidP="0075521F">
            <w:pPr>
              <w:jc w:val="both"/>
              <w:rPr>
                <w:rFonts w:eastAsia="Times New Roman"/>
                <w:b/>
                <w:bCs/>
                <w:i/>
                <w:iCs/>
                <w:sz w:val="16"/>
                <w:szCs w:val="16"/>
                <w:lang w:val="ru-RU" w:eastAsia="en-US"/>
              </w:rPr>
            </w:pPr>
            <w:r w:rsidRPr="00500AFC">
              <w:rPr>
                <w:rFonts w:eastAsia="Times New Roman"/>
                <w:b/>
                <w:bCs/>
                <w:i/>
                <w:iCs/>
                <w:sz w:val="16"/>
                <w:szCs w:val="16"/>
                <w:lang w:val="ru-RU" w:eastAsia="en-US"/>
              </w:rPr>
              <w:t>Поддерживаемые функциональные возможности:</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xml:space="preserve">- Контроль </w:t>
            </w:r>
            <w:r>
              <w:rPr>
                <w:rFonts w:eastAsia="Times New Roman"/>
                <w:bCs/>
                <w:sz w:val="16"/>
                <w:szCs w:val="16"/>
                <w:lang w:val="ru-RU" w:eastAsia="en-US"/>
              </w:rPr>
              <w:t>выполнения сотрудниками служебных обязанностей</w:t>
            </w:r>
            <w:r w:rsidRPr="00500AFC">
              <w:rPr>
                <w:rFonts w:eastAsia="Times New Roman"/>
                <w:bCs/>
                <w:sz w:val="16"/>
                <w:szCs w:val="16"/>
                <w:lang w:val="ru-RU" w:eastAsia="en-US"/>
              </w:rPr>
              <w:t xml:space="preserve"> </w:t>
            </w:r>
            <w:r>
              <w:rPr>
                <w:rFonts w:eastAsia="Times New Roman"/>
                <w:bCs/>
                <w:sz w:val="16"/>
                <w:szCs w:val="16"/>
                <w:lang w:val="ru-RU" w:eastAsia="en-US"/>
              </w:rPr>
              <w:t>(за год)</w:t>
            </w:r>
            <w:r w:rsidRPr="00500AFC">
              <w:rPr>
                <w:rFonts w:eastAsia="Times New Roman"/>
                <w:bCs/>
                <w:sz w:val="16"/>
                <w:szCs w:val="16"/>
                <w:lang w:val="ru-RU" w:eastAsia="en-US"/>
              </w:rPr>
              <w:t>;</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Отслеживание решения индивидуальных задач;</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xml:space="preserve">- Поддержка сложных методов оценки </w:t>
            </w:r>
            <w:r>
              <w:rPr>
                <w:rFonts w:eastAsia="Times New Roman"/>
                <w:bCs/>
                <w:sz w:val="16"/>
                <w:szCs w:val="16"/>
                <w:lang w:val="ru-RU" w:eastAsia="en-US"/>
              </w:rPr>
              <w:t>выполнения сотрудниками служебных обязанностей</w:t>
            </w:r>
            <w:r w:rsidRPr="00500AFC">
              <w:rPr>
                <w:rFonts w:eastAsia="Times New Roman"/>
                <w:bCs/>
                <w:sz w:val="16"/>
                <w:szCs w:val="16"/>
                <w:lang w:val="ru-RU" w:eastAsia="en-US"/>
              </w:rPr>
              <w:t xml:space="preserve"> (оценки коллегами работы друг друга, метода 350 градусов и т.д.);</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xml:space="preserve">- Учет показателей </w:t>
            </w:r>
            <w:r>
              <w:rPr>
                <w:rFonts w:eastAsia="Times New Roman"/>
                <w:bCs/>
                <w:sz w:val="16"/>
                <w:szCs w:val="16"/>
                <w:lang w:val="ru-RU" w:eastAsia="en-US"/>
              </w:rPr>
              <w:t>выполнения сотрудниками служебных обязанностей</w:t>
            </w:r>
            <w:r w:rsidRPr="00500AFC">
              <w:rPr>
                <w:rFonts w:eastAsia="Times New Roman"/>
                <w:bCs/>
                <w:sz w:val="16"/>
                <w:szCs w:val="16"/>
                <w:lang w:val="ru-RU" w:eastAsia="en-US"/>
              </w:rPr>
              <w:t xml:space="preserve">; </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xml:space="preserve">- Мониторинг и анализ </w:t>
            </w:r>
            <w:r>
              <w:rPr>
                <w:rFonts w:eastAsia="Times New Roman"/>
                <w:bCs/>
                <w:sz w:val="16"/>
                <w:szCs w:val="16"/>
                <w:lang w:val="ru-RU" w:eastAsia="en-US"/>
              </w:rPr>
              <w:t>выполнения сотрудниками служебных обязанностей</w:t>
            </w:r>
            <w:r w:rsidRPr="00500AFC">
              <w:rPr>
                <w:rFonts w:eastAsia="Times New Roman"/>
                <w:bCs/>
                <w:sz w:val="16"/>
                <w:szCs w:val="16"/>
                <w:lang w:val="ru-RU" w:eastAsia="en-US"/>
              </w:rPr>
              <w:t xml:space="preserve"> в </w:t>
            </w:r>
            <w:r>
              <w:rPr>
                <w:rFonts w:eastAsia="Times New Roman"/>
                <w:bCs/>
                <w:sz w:val="16"/>
                <w:szCs w:val="16"/>
                <w:lang w:val="ru-RU" w:eastAsia="en-US"/>
              </w:rPr>
              <w:t>рамках</w:t>
            </w:r>
            <w:r w:rsidRPr="00500AFC">
              <w:rPr>
                <w:rFonts w:eastAsia="Times New Roman"/>
                <w:bCs/>
                <w:sz w:val="16"/>
                <w:szCs w:val="16"/>
                <w:lang w:val="ru-RU" w:eastAsia="en-US"/>
              </w:rPr>
              <w:t xml:space="preserve"> всей организации. </w:t>
            </w:r>
          </w:p>
          <w:p w:rsidR="00463036" w:rsidRPr="00500AFC" w:rsidRDefault="00463036" w:rsidP="007866CC">
            <w:pPr>
              <w:rPr>
                <w:rFonts w:eastAsia="Times New Roman"/>
                <w:bCs/>
                <w:sz w:val="16"/>
                <w:szCs w:val="16"/>
                <w:lang w:val="ru-RU" w:eastAsia="en-US"/>
              </w:rPr>
            </w:pPr>
          </w:p>
          <w:p w:rsidR="00463036" w:rsidRPr="00500AFC" w:rsidRDefault="00463036" w:rsidP="007866CC">
            <w:pPr>
              <w:rPr>
                <w:rFonts w:eastAsia="Times New Roman"/>
                <w:bCs/>
                <w:sz w:val="16"/>
                <w:szCs w:val="16"/>
                <w:lang w:val="ru-RU" w:eastAsia="en-US"/>
              </w:rPr>
            </w:pPr>
            <w:r w:rsidRPr="00171637">
              <w:rPr>
                <w:rFonts w:eastAsia="Times New Roman"/>
                <w:b/>
                <w:bCs/>
                <w:sz w:val="16"/>
                <w:szCs w:val="16"/>
                <w:lang w:val="ru-RU" w:eastAsia="en-US"/>
              </w:rPr>
              <w:t>Доступ к системе</w:t>
            </w:r>
            <w:r>
              <w:rPr>
                <w:rFonts w:eastAsia="Times New Roman"/>
                <w:bCs/>
                <w:sz w:val="16"/>
                <w:szCs w:val="16"/>
                <w:lang w:val="ru-RU" w:eastAsia="en-US"/>
              </w:rPr>
              <w:t xml:space="preserve">: </w:t>
            </w:r>
            <w:r w:rsidRPr="00500AFC">
              <w:rPr>
                <w:rFonts w:eastAsia="Times New Roman"/>
                <w:bCs/>
                <w:sz w:val="16"/>
                <w:szCs w:val="16"/>
                <w:lang w:val="ru-RU" w:eastAsia="en-US"/>
              </w:rPr>
              <w:t xml:space="preserve"> </w:t>
            </w:r>
            <w:r>
              <w:rPr>
                <w:rFonts w:eastAsia="Times New Roman"/>
                <w:bCs/>
                <w:sz w:val="16"/>
                <w:szCs w:val="16"/>
                <w:lang w:val="ru-RU" w:eastAsia="en-US"/>
              </w:rPr>
              <w:t xml:space="preserve">доступ к системе </w:t>
            </w:r>
            <w:r w:rsidRPr="00500AFC">
              <w:rPr>
                <w:rFonts w:eastAsia="Times New Roman"/>
                <w:bCs/>
                <w:sz w:val="16"/>
                <w:szCs w:val="16"/>
                <w:lang w:val="ru-RU" w:eastAsia="en-US"/>
              </w:rPr>
              <w:t>имеют все сотрудники</w:t>
            </w:r>
          </w:p>
          <w:p w:rsidR="00463036" w:rsidRPr="00500AFC" w:rsidRDefault="00463036" w:rsidP="007866CC">
            <w:pPr>
              <w:rPr>
                <w:rFonts w:eastAsia="Times New Roman"/>
                <w:sz w:val="16"/>
                <w:szCs w:val="16"/>
                <w:lang w:val="ru-RU" w:eastAsia="en-US"/>
              </w:rPr>
            </w:pPr>
            <w:r w:rsidRPr="00171637">
              <w:rPr>
                <w:rFonts w:eastAsia="Times New Roman"/>
                <w:b/>
                <w:sz w:val="16"/>
                <w:szCs w:val="16"/>
                <w:lang w:val="ru-RU" w:eastAsia="en-US"/>
              </w:rPr>
              <w:t>Технология</w:t>
            </w:r>
            <w:r w:rsidRPr="00500AFC">
              <w:rPr>
                <w:rFonts w:eastAsia="Times New Roman"/>
                <w:sz w:val="16"/>
                <w:szCs w:val="16"/>
                <w:lang w:val="ru-RU" w:eastAsia="en-US"/>
              </w:rPr>
              <w:t xml:space="preserve">: </w:t>
            </w:r>
            <w:r w:rsidRPr="00500AFC">
              <w:rPr>
                <w:rFonts w:eastAsia="Times New Roman"/>
                <w:i/>
                <w:iCs/>
                <w:sz w:val="16"/>
                <w:szCs w:val="16"/>
                <w:lang w:val="ru-RU" w:eastAsia="en-US"/>
              </w:rPr>
              <w:t>(</w:t>
            </w:r>
            <w:r w:rsidRPr="00500AFC">
              <w:rPr>
                <w:rFonts w:eastAsia="Times New Roman"/>
                <w:iCs/>
                <w:sz w:val="16"/>
                <w:szCs w:val="16"/>
                <w:lang w:eastAsia="en-US"/>
              </w:rPr>
              <w:t>PeopleSoft</w:t>
            </w:r>
            <w:r w:rsidRPr="00500AFC">
              <w:rPr>
                <w:rFonts w:eastAsia="Times New Roman"/>
                <w:iCs/>
                <w:sz w:val="16"/>
                <w:szCs w:val="16"/>
                <w:lang w:val="ru-RU" w:eastAsia="en-US"/>
              </w:rPr>
              <w:t>)</w:t>
            </w:r>
            <w:r w:rsidRPr="00500AFC">
              <w:rPr>
                <w:rFonts w:eastAsia="Times New Roman"/>
                <w:sz w:val="16"/>
                <w:szCs w:val="16"/>
                <w:lang w:val="ru-RU" w:eastAsia="en-US"/>
              </w:rPr>
              <w:t xml:space="preserve"> </w:t>
            </w:r>
          </w:p>
          <w:p w:rsidR="00463036" w:rsidRPr="00500AFC" w:rsidRDefault="00463036" w:rsidP="0075521F">
            <w:pPr>
              <w:jc w:val="both"/>
              <w:rPr>
                <w:rFonts w:eastAsia="Times New Roman"/>
                <w:bCs/>
                <w:sz w:val="16"/>
                <w:szCs w:val="16"/>
                <w:lang w:val="ru-RU" w:eastAsia="en-US"/>
              </w:rPr>
            </w:pPr>
          </w:p>
          <w:p w:rsidR="00463036" w:rsidRDefault="00463036" w:rsidP="007866CC">
            <w:pPr>
              <w:rPr>
                <w:rFonts w:eastAsia="Times New Roman"/>
                <w:b/>
                <w:bCs/>
                <w:sz w:val="16"/>
                <w:szCs w:val="16"/>
                <w:u w:val="single"/>
                <w:lang w:val="ru-RU" w:eastAsia="en-US"/>
              </w:rPr>
            </w:pPr>
            <w:r w:rsidRPr="00500AFC">
              <w:rPr>
                <w:rFonts w:eastAsia="Times New Roman"/>
                <w:b/>
                <w:bCs/>
                <w:sz w:val="16"/>
                <w:szCs w:val="16"/>
                <w:u w:val="single"/>
                <w:lang w:val="ru-RU" w:eastAsia="en-US"/>
              </w:rPr>
              <w:t>Управление процессом обучения</w:t>
            </w:r>
          </w:p>
          <w:p w:rsidR="00463036" w:rsidRPr="00500AFC" w:rsidRDefault="00463036" w:rsidP="007866CC">
            <w:pPr>
              <w:rPr>
                <w:rFonts w:eastAsia="Times New Roman"/>
                <w:b/>
                <w:bCs/>
                <w:sz w:val="16"/>
                <w:szCs w:val="16"/>
                <w:u w:val="single"/>
                <w:lang w:val="ru-RU" w:eastAsia="en-US"/>
              </w:rPr>
            </w:pPr>
          </w:p>
          <w:p w:rsidR="00463036" w:rsidRPr="00180F94" w:rsidRDefault="00463036" w:rsidP="007866CC">
            <w:pPr>
              <w:rPr>
                <w:rFonts w:eastAsia="Times New Roman"/>
                <w:b/>
                <w:bCs/>
                <w:i/>
                <w:iCs/>
                <w:sz w:val="16"/>
                <w:szCs w:val="16"/>
                <w:lang w:val="ru-RU" w:eastAsia="en-US"/>
              </w:rPr>
            </w:pPr>
            <w:r w:rsidRPr="00180F94">
              <w:rPr>
                <w:rFonts w:eastAsia="Times New Roman"/>
                <w:b/>
                <w:bCs/>
                <w:i/>
                <w:iCs/>
                <w:sz w:val="16"/>
                <w:szCs w:val="16"/>
                <w:lang w:val="ru-RU" w:eastAsia="en-US"/>
              </w:rPr>
              <w:t>Поддерживаемые функциональные возможности:</w:t>
            </w:r>
          </w:p>
          <w:p w:rsidR="00463036" w:rsidRPr="00500AFC" w:rsidRDefault="00463036" w:rsidP="007866CC">
            <w:pPr>
              <w:rPr>
                <w:rFonts w:eastAsia="Times New Roman"/>
                <w:bCs/>
                <w:sz w:val="16"/>
                <w:szCs w:val="16"/>
                <w:lang w:val="ru-RU" w:eastAsia="en-US"/>
              </w:rPr>
            </w:pP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Интеграция с другими системами УЛР;</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Выявление областей для целей обучения (на материале проведенных оценок эффективности сотрудников);</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Управление запланированными мероприятиями по обучению персонала;</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xml:space="preserve">- </w:t>
            </w:r>
            <w:r>
              <w:rPr>
                <w:rFonts w:eastAsia="Times New Roman"/>
                <w:bCs/>
                <w:sz w:val="16"/>
                <w:szCs w:val="16"/>
                <w:lang w:val="ru-RU" w:eastAsia="en-US"/>
              </w:rPr>
              <w:t>Регистрация</w:t>
            </w:r>
            <w:r w:rsidRPr="00500AFC">
              <w:rPr>
                <w:rFonts w:eastAsia="Times New Roman"/>
                <w:bCs/>
                <w:sz w:val="16"/>
                <w:szCs w:val="16"/>
                <w:lang w:val="ru-RU" w:eastAsia="en-US"/>
              </w:rPr>
              <w:t xml:space="preserve"> результатов обучения;</w:t>
            </w:r>
          </w:p>
          <w:p w:rsidR="00463036" w:rsidRPr="00500AFC" w:rsidRDefault="00463036" w:rsidP="007866CC">
            <w:pPr>
              <w:rPr>
                <w:rFonts w:eastAsia="Times New Roman"/>
                <w:bCs/>
                <w:sz w:val="16"/>
                <w:szCs w:val="16"/>
                <w:lang w:val="ru-RU" w:eastAsia="en-US"/>
              </w:rPr>
            </w:pPr>
            <w:r w:rsidRPr="00500AFC">
              <w:rPr>
                <w:rFonts w:eastAsia="Times New Roman"/>
                <w:bCs/>
                <w:sz w:val="16"/>
                <w:szCs w:val="16"/>
                <w:lang w:val="ru-RU" w:eastAsia="en-US"/>
              </w:rPr>
              <w:t xml:space="preserve">- Мониторинг и анализ потребностей в области обучения персонала в рамках всей организации. </w:t>
            </w:r>
          </w:p>
          <w:p w:rsidR="00463036" w:rsidRPr="00500AFC" w:rsidRDefault="00463036" w:rsidP="007866CC">
            <w:pPr>
              <w:rPr>
                <w:rFonts w:eastAsia="Times New Roman"/>
                <w:bCs/>
                <w:sz w:val="16"/>
                <w:szCs w:val="16"/>
                <w:lang w:val="ru-RU" w:eastAsia="en-US"/>
              </w:rPr>
            </w:pPr>
          </w:p>
          <w:p w:rsidR="00463036" w:rsidRPr="00500AFC" w:rsidRDefault="00463036" w:rsidP="0075521F">
            <w:pPr>
              <w:jc w:val="both"/>
              <w:rPr>
                <w:rFonts w:eastAsia="Times New Roman"/>
                <w:bCs/>
                <w:sz w:val="16"/>
                <w:szCs w:val="16"/>
                <w:lang w:val="ru-RU" w:eastAsia="en-US"/>
              </w:rPr>
            </w:pPr>
            <w:r w:rsidRPr="00500AFC">
              <w:rPr>
                <w:rFonts w:eastAsia="Times New Roman"/>
                <w:bCs/>
                <w:sz w:val="16"/>
                <w:szCs w:val="16"/>
                <w:lang w:val="ru-RU" w:eastAsia="en-US"/>
              </w:rPr>
              <w:t xml:space="preserve"> </w:t>
            </w:r>
          </w:p>
        </w:tc>
      </w:tr>
      <w:tr w:rsidR="00463036" w:rsidRPr="00500AFC" w:rsidTr="00500AFC">
        <w:trPr>
          <w:trHeight w:val="564"/>
        </w:trPr>
        <w:tc>
          <w:tcPr>
            <w:tcW w:w="1507" w:type="pct"/>
            <w:tcMar>
              <w:top w:w="113" w:type="dxa"/>
              <w:bottom w:w="113" w:type="dxa"/>
            </w:tcMar>
          </w:tcPr>
          <w:p w:rsidR="00463036" w:rsidRPr="00500AFC" w:rsidRDefault="00463036" w:rsidP="007866CC">
            <w:pPr>
              <w:rPr>
                <w:rFonts w:eastAsia="Times New Roman"/>
                <w:sz w:val="16"/>
                <w:szCs w:val="16"/>
                <w:lang w:val="ru-RU" w:eastAsia="en-US"/>
              </w:rPr>
            </w:pPr>
            <w:r w:rsidRPr="00500AFC">
              <w:rPr>
                <w:b/>
                <w:sz w:val="16"/>
                <w:szCs w:val="16"/>
                <w:lang w:val="ru-RU"/>
              </w:rPr>
              <w:t>Доступ к системе</w:t>
            </w:r>
            <w:r w:rsidRPr="00500AFC">
              <w:rPr>
                <w:sz w:val="16"/>
                <w:szCs w:val="16"/>
                <w:lang w:val="ru-RU"/>
              </w:rPr>
              <w:t xml:space="preserve">: доступ к системе имеют отделы управления людскими ресурсами, начисления заработной платы, </w:t>
            </w:r>
            <w:r w:rsidRPr="00500AFC">
              <w:rPr>
                <w:rFonts w:eastAsia="Times New Roman"/>
                <w:sz w:val="16"/>
                <w:szCs w:val="16"/>
                <w:lang w:val="ru-RU" w:eastAsia="en-US"/>
              </w:rPr>
              <w:t xml:space="preserve">планирования и составления бюджета программ, Служба по координации мер в области охраны и безопасности, </w:t>
            </w:r>
            <w:r w:rsidRPr="00500AFC">
              <w:rPr>
                <w:rFonts w:eastAsia="Times New Roman"/>
                <w:sz w:val="16"/>
                <w:szCs w:val="16"/>
                <w:lang w:val="ru-RU" w:eastAsia="en-US"/>
              </w:rPr>
              <w:lastRenderedPageBreak/>
              <w:t>Отдел эксплуатации зданий, телефонный центр</w:t>
            </w:r>
          </w:p>
          <w:p w:rsidR="00463036" w:rsidRPr="00500AFC" w:rsidRDefault="00463036" w:rsidP="007866CC">
            <w:pPr>
              <w:rPr>
                <w:sz w:val="16"/>
                <w:szCs w:val="16"/>
                <w:lang w:val="ru-RU"/>
              </w:rPr>
            </w:pPr>
          </w:p>
          <w:p w:rsidR="00463036" w:rsidRPr="00500AFC" w:rsidRDefault="00463036" w:rsidP="007866CC">
            <w:pPr>
              <w:rPr>
                <w:sz w:val="16"/>
                <w:szCs w:val="16"/>
                <w:lang w:val="ru-RU"/>
              </w:rPr>
            </w:pPr>
            <w:r w:rsidRPr="00340F6C">
              <w:rPr>
                <w:b/>
                <w:i/>
                <w:sz w:val="16"/>
                <w:szCs w:val="16"/>
                <w:lang w:val="ru-RU"/>
              </w:rPr>
              <w:t>Технология</w:t>
            </w:r>
            <w:r w:rsidRPr="00500AFC">
              <w:rPr>
                <w:sz w:val="16"/>
                <w:szCs w:val="16"/>
                <w:lang w:val="ru-RU"/>
              </w:rPr>
              <w:t xml:space="preserve">: </w:t>
            </w:r>
            <w:r w:rsidRPr="00500AFC">
              <w:rPr>
                <w:rFonts w:eastAsia="Times New Roman"/>
                <w:sz w:val="16"/>
                <w:szCs w:val="16"/>
                <w:lang w:eastAsia="en-US"/>
              </w:rPr>
              <w:t>(PeopleSoft)</w:t>
            </w:r>
          </w:p>
          <w:p w:rsidR="00463036" w:rsidRPr="00500AFC" w:rsidRDefault="00463036" w:rsidP="007866CC">
            <w:pPr>
              <w:rPr>
                <w:sz w:val="16"/>
                <w:szCs w:val="16"/>
                <w:lang w:val="ru-RU"/>
              </w:rPr>
            </w:pPr>
            <w:r w:rsidRPr="00500AFC">
              <w:rPr>
                <w:sz w:val="16"/>
                <w:szCs w:val="16"/>
                <w:lang w:val="ru-RU"/>
              </w:rPr>
              <w:t xml:space="preserve"> </w:t>
            </w:r>
          </w:p>
          <w:p w:rsidR="00463036" w:rsidRPr="00500AFC" w:rsidRDefault="00463036" w:rsidP="007866CC">
            <w:pPr>
              <w:rPr>
                <w:rFonts w:eastAsia="Times New Roman"/>
                <w:b/>
                <w:bCs/>
                <w:sz w:val="16"/>
                <w:szCs w:val="16"/>
                <w:u w:val="single"/>
                <w:lang w:val="ru-RU" w:eastAsia="en-US"/>
              </w:rPr>
            </w:pPr>
          </w:p>
        </w:tc>
        <w:tc>
          <w:tcPr>
            <w:tcW w:w="964" w:type="pct"/>
          </w:tcPr>
          <w:p w:rsidR="00463036" w:rsidRPr="00500AFC" w:rsidRDefault="00463036" w:rsidP="007866CC">
            <w:pPr>
              <w:rPr>
                <w:rFonts w:eastAsia="Times New Roman"/>
                <w:bCs/>
                <w:sz w:val="16"/>
                <w:szCs w:val="16"/>
                <w:lang w:val="ru-RU" w:eastAsia="en-US"/>
              </w:rPr>
            </w:pPr>
            <w:r w:rsidRPr="00500AFC">
              <w:rPr>
                <w:b/>
                <w:sz w:val="16"/>
                <w:szCs w:val="16"/>
                <w:lang w:val="ru-RU"/>
              </w:rPr>
              <w:lastRenderedPageBreak/>
              <w:t>Доступ к системе</w:t>
            </w:r>
            <w:r w:rsidRPr="00500AFC">
              <w:rPr>
                <w:sz w:val="16"/>
                <w:szCs w:val="16"/>
                <w:lang w:val="ru-RU"/>
              </w:rPr>
              <w:t>: доступ к системе имеют</w:t>
            </w:r>
            <w:r w:rsidRPr="00500AFC">
              <w:rPr>
                <w:rFonts w:eastAsia="Times New Roman"/>
                <w:b/>
                <w:bCs/>
                <w:i/>
                <w:sz w:val="16"/>
                <w:szCs w:val="16"/>
                <w:lang w:val="ru-RU" w:eastAsia="en-US"/>
              </w:rPr>
              <w:t xml:space="preserve"> </w:t>
            </w:r>
            <w:r w:rsidRPr="00500AFC">
              <w:rPr>
                <w:rFonts w:eastAsia="Times New Roman"/>
                <w:bCs/>
                <w:sz w:val="16"/>
                <w:szCs w:val="16"/>
                <w:lang w:val="ru-RU" w:eastAsia="en-US"/>
              </w:rPr>
              <w:t>все сотрудники</w:t>
            </w:r>
          </w:p>
          <w:p w:rsidR="00463036" w:rsidRPr="00500AFC" w:rsidRDefault="00463036" w:rsidP="007866CC">
            <w:pPr>
              <w:rPr>
                <w:rFonts w:eastAsia="Times New Roman"/>
                <w:bCs/>
                <w:sz w:val="16"/>
                <w:szCs w:val="16"/>
                <w:lang w:val="ru-RU" w:eastAsia="en-US"/>
              </w:rPr>
            </w:pPr>
          </w:p>
          <w:p w:rsidR="00463036" w:rsidRDefault="00463036" w:rsidP="007866CC">
            <w:pPr>
              <w:rPr>
                <w:b/>
                <w:i/>
                <w:sz w:val="16"/>
                <w:szCs w:val="16"/>
                <w:lang w:val="ru-RU"/>
              </w:rPr>
            </w:pPr>
          </w:p>
          <w:p w:rsidR="00463036" w:rsidRPr="00500AFC" w:rsidRDefault="00463036" w:rsidP="007866CC">
            <w:pPr>
              <w:rPr>
                <w:sz w:val="16"/>
                <w:szCs w:val="16"/>
                <w:lang w:val="ru-RU"/>
              </w:rPr>
            </w:pPr>
            <w:r w:rsidRPr="00340F6C">
              <w:rPr>
                <w:b/>
                <w:i/>
                <w:sz w:val="16"/>
                <w:szCs w:val="16"/>
                <w:lang w:val="ru-RU"/>
              </w:rPr>
              <w:t>Технология</w:t>
            </w:r>
            <w:r w:rsidRPr="00500AFC">
              <w:rPr>
                <w:sz w:val="16"/>
                <w:szCs w:val="16"/>
                <w:lang w:val="ru-RU"/>
              </w:rPr>
              <w:t xml:space="preserve">: </w:t>
            </w:r>
            <w:r w:rsidRPr="00500AFC">
              <w:rPr>
                <w:rFonts w:eastAsia="Times New Roman"/>
                <w:sz w:val="16"/>
                <w:szCs w:val="16"/>
                <w:lang w:eastAsia="en-US"/>
              </w:rPr>
              <w:lastRenderedPageBreak/>
              <w:t>(PeopleSoft)</w:t>
            </w:r>
          </w:p>
          <w:p w:rsidR="00463036" w:rsidRPr="00500AFC" w:rsidRDefault="00463036" w:rsidP="007866CC">
            <w:pPr>
              <w:rPr>
                <w:rFonts w:eastAsia="Times New Roman"/>
                <w:b/>
                <w:bCs/>
                <w:i/>
                <w:iCs/>
                <w:sz w:val="16"/>
                <w:szCs w:val="16"/>
                <w:lang w:val="ru-RU" w:eastAsia="en-US"/>
              </w:rPr>
            </w:pPr>
          </w:p>
        </w:tc>
        <w:tc>
          <w:tcPr>
            <w:tcW w:w="1201" w:type="pct"/>
          </w:tcPr>
          <w:p w:rsidR="00463036" w:rsidRPr="00500AFC" w:rsidRDefault="00463036" w:rsidP="007866CC">
            <w:pPr>
              <w:rPr>
                <w:rFonts w:eastAsia="Times New Roman"/>
                <w:b/>
                <w:bCs/>
                <w:i/>
                <w:sz w:val="16"/>
                <w:szCs w:val="16"/>
                <w:lang w:val="ru-RU" w:eastAsia="en-US"/>
              </w:rPr>
            </w:pPr>
            <w:r w:rsidRPr="00500AFC">
              <w:rPr>
                <w:b/>
                <w:sz w:val="16"/>
                <w:szCs w:val="16"/>
                <w:lang w:val="ru-RU"/>
              </w:rPr>
              <w:lastRenderedPageBreak/>
              <w:t>Доступ к системе</w:t>
            </w:r>
            <w:r w:rsidRPr="00500AFC">
              <w:rPr>
                <w:sz w:val="16"/>
                <w:szCs w:val="16"/>
                <w:lang w:val="ru-RU"/>
              </w:rPr>
              <w:t xml:space="preserve">: доступ к системе имеют </w:t>
            </w:r>
            <w:r>
              <w:rPr>
                <w:rFonts w:eastAsia="Times New Roman"/>
                <w:bCs/>
                <w:sz w:val="16"/>
                <w:szCs w:val="16"/>
                <w:lang w:val="ru-RU" w:eastAsia="en-US"/>
              </w:rPr>
              <w:t>кандидаты за пределами о</w:t>
            </w:r>
            <w:r w:rsidRPr="00340F6C">
              <w:rPr>
                <w:rFonts w:eastAsia="Times New Roman"/>
                <w:bCs/>
                <w:sz w:val="16"/>
                <w:szCs w:val="16"/>
                <w:lang w:val="ru-RU" w:eastAsia="en-US"/>
              </w:rPr>
              <w:t>рганизации, ОУЛР и члены комиссий по отбору кандидатов.</w:t>
            </w:r>
          </w:p>
          <w:p w:rsidR="00463036" w:rsidRPr="00500AFC" w:rsidRDefault="00463036" w:rsidP="007866CC">
            <w:pPr>
              <w:rPr>
                <w:rFonts w:eastAsia="Times New Roman"/>
                <w:b/>
                <w:bCs/>
                <w:i/>
                <w:sz w:val="16"/>
                <w:szCs w:val="16"/>
                <w:lang w:val="ru-RU" w:eastAsia="en-US"/>
              </w:rPr>
            </w:pPr>
          </w:p>
          <w:p w:rsidR="00463036" w:rsidRPr="00500AFC" w:rsidRDefault="00463036" w:rsidP="007866CC">
            <w:pPr>
              <w:rPr>
                <w:sz w:val="16"/>
                <w:szCs w:val="16"/>
                <w:lang w:val="ru-RU"/>
              </w:rPr>
            </w:pPr>
            <w:r w:rsidRPr="00500AFC">
              <w:rPr>
                <w:rFonts w:eastAsia="Times New Roman"/>
                <w:b/>
                <w:bCs/>
                <w:i/>
                <w:sz w:val="16"/>
                <w:szCs w:val="16"/>
                <w:lang w:val="ru-RU" w:eastAsia="en-US"/>
              </w:rPr>
              <w:t xml:space="preserve"> </w:t>
            </w:r>
            <w:r w:rsidRPr="00340F6C">
              <w:rPr>
                <w:b/>
                <w:i/>
                <w:sz w:val="16"/>
                <w:szCs w:val="16"/>
                <w:lang w:val="ru-RU"/>
              </w:rPr>
              <w:t>Технология</w:t>
            </w:r>
            <w:r w:rsidRPr="00500AFC">
              <w:rPr>
                <w:sz w:val="16"/>
                <w:szCs w:val="16"/>
                <w:lang w:val="ru-RU"/>
              </w:rPr>
              <w:t xml:space="preserve">: </w:t>
            </w:r>
            <w:r w:rsidRPr="00500AFC">
              <w:rPr>
                <w:rFonts w:eastAsia="Times New Roman"/>
                <w:sz w:val="16"/>
                <w:szCs w:val="16"/>
                <w:lang w:eastAsia="en-US"/>
              </w:rPr>
              <w:t>(PeopleSoft)</w:t>
            </w:r>
          </w:p>
          <w:p w:rsidR="00463036" w:rsidRPr="00500AFC" w:rsidRDefault="00463036" w:rsidP="007866CC">
            <w:pPr>
              <w:rPr>
                <w:rFonts w:eastAsia="Times New Roman"/>
                <w:b/>
                <w:bCs/>
                <w:sz w:val="16"/>
                <w:szCs w:val="16"/>
                <w:u w:val="single"/>
                <w:lang w:val="ru-RU" w:eastAsia="en-US"/>
              </w:rPr>
            </w:pPr>
          </w:p>
        </w:tc>
        <w:tc>
          <w:tcPr>
            <w:tcW w:w="1328" w:type="pct"/>
          </w:tcPr>
          <w:p w:rsidR="00463036" w:rsidRPr="00340F6C" w:rsidRDefault="00463036" w:rsidP="007866CC">
            <w:pPr>
              <w:rPr>
                <w:rFonts w:eastAsia="Times New Roman"/>
                <w:bCs/>
                <w:sz w:val="16"/>
                <w:szCs w:val="16"/>
                <w:lang w:val="ru-RU" w:eastAsia="en-US"/>
              </w:rPr>
            </w:pPr>
            <w:r w:rsidRPr="00500AFC">
              <w:rPr>
                <w:b/>
                <w:sz w:val="16"/>
                <w:szCs w:val="16"/>
                <w:lang w:val="ru-RU"/>
              </w:rPr>
              <w:lastRenderedPageBreak/>
              <w:t>Доступ к системе</w:t>
            </w:r>
            <w:r w:rsidRPr="00500AFC">
              <w:rPr>
                <w:sz w:val="16"/>
                <w:szCs w:val="16"/>
                <w:lang w:val="ru-RU"/>
              </w:rPr>
              <w:t>: доступ к системе имеют</w:t>
            </w:r>
            <w:r w:rsidRPr="00500AFC">
              <w:rPr>
                <w:rFonts w:eastAsia="Times New Roman"/>
                <w:b/>
                <w:bCs/>
                <w:i/>
                <w:sz w:val="16"/>
                <w:szCs w:val="16"/>
                <w:lang w:val="ru-RU" w:eastAsia="en-US"/>
              </w:rPr>
              <w:t xml:space="preserve"> </w:t>
            </w:r>
            <w:r w:rsidRPr="00340F6C">
              <w:rPr>
                <w:rFonts w:eastAsia="Times New Roman"/>
                <w:bCs/>
                <w:sz w:val="16"/>
                <w:szCs w:val="16"/>
                <w:lang w:val="ru-RU" w:eastAsia="en-US"/>
              </w:rPr>
              <w:t>все сотрудники</w:t>
            </w:r>
          </w:p>
          <w:p w:rsidR="00463036" w:rsidRPr="00500AFC" w:rsidRDefault="00463036" w:rsidP="007866CC">
            <w:pPr>
              <w:rPr>
                <w:rFonts w:eastAsia="Times New Roman"/>
                <w:b/>
                <w:bCs/>
                <w:i/>
                <w:sz w:val="16"/>
                <w:szCs w:val="16"/>
                <w:lang w:val="ru-RU" w:eastAsia="en-US"/>
              </w:rPr>
            </w:pPr>
          </w:p>
          <w:p w:rsidR="00463036" w:rsidRDefault="00463036" w:rsidP="007866CC">
            <w:pPr>
              <w:rPr>
                <w:rFonts w:eastAsia="Times New Roman"/>
                <w:b/>
                <w:bCs/>
                <w:i/>
                <w:sz w:val="16"/>
                <w:szCs w:val="16"/>
                <w:lang w:val="ru-RU" w:eastAsia="en-US"/>
              </w:rPr>
            </w:pPr>
            <w:r w:rsidRPr="00500AFC">
              <w:rPr>
                <w:rFonts w:eastAsia="Times New Roman"/>
                <w:b/>
                <w:bCs/>
                <w:i/>
                <w:sz w:val="16"/>
                <w:szCs w:val="16"/>
                <w:lang w:val="ru-RU" w:eastAsia="en-US"/>
              </w:rPr>
              <w:t xml:space="preserve"> </w:t>
            </w:r>
          </w:p>
          <w:p w:rsidR="00463036" w:rsidRDefault="00463036" w:rsidP="007866CC">
            <w:pPr>
              <w:rPr>
                <w:rFonts w:eastAsia="Times New Roman"/>
                <w:b/>
                <w:bCs/>
                <w:i/>
                <w:sz w:val="16"/>
                <w:szCs w:val="16"/>
                <w:lang w:val="ru-RU" w:eastAsia="en-US"/>
              </w:rPr>
            </w:pPr>
          </w:p>
          <w:p w:rsidR="00463036" w:rsidRDefault="00463036" w:rsidP="007866CC">
            <w:pPr>
              <w:rPr>
                <w:rFonts w:eastAsia="Times New Roman"/>
                <w:b/>
                <w:bCs/>
                <w:i/>
                <w:sz w:val="16"/>
                <w:szCs w:val="16"/>
                <w:lang w:val="ru-RU" w:eastAsia="en-US"/>
              </w:rPr>
            </w:pPr>
          </w:p>
          <w:p w:rsidR="00463036" w:rsidRPr="00500AFC" w:rsidRDefault="00463036" w:rsidP="007866CC">
            <w:pPr>
              <w:rPr>
                <w:sz w:val="16"/>
                <w:szCs w:val="16"/>
                <w:lang w:val="ru-RU"/>
              </w:rPr>
            </w:pPr>
            <w:r w:rsidRPr="00340F6C">
              <w:rPr>
                <w:b/>
                <w:i/>
                <w:sz w:val="16"/>
                <w:szCs w:val="16"/>
                <w:lang w:val="ru-RU"/>
              </w:rPr>
              <w:t>Технология</w:t>
            </w:r>
            <w:r w:rsidRPr="00500AFC">
              <w:rPr>
                <w:sz w:val="16"/>
                <w:szCs w:val="16"/>
                <w:lang w:val="ru-RU"/>
              </w:rPr>
              <w:t xml:space="preserve">: </w:t>
            </w:r>
            <w:r w:rsidRPr="00500AFC">
              <w:rPr>
                <w:rFonts w:eastAsia="Times New Roman"/>
                <w:sz w:val="16"/>
                <w:szCs w:val="16"/>
                <w:lang w:eastAsia="en-US"/>
              </w:rPr>
              <w:t>(PeopleSoft)</w:t>
            </w:r>
          </w:p>
          <w:p w:rsidR="00463036" w:rsidRPr="00500AFC" w:rsidRDefault="00463036" w:rsidP="007866CC">
            <w:pPr>
              <w:rPr>
                <w:rFonts w:eastAsia="Times New Roman"/>
                <w:b/>
                <w:bCs/>
                <w:i/>
                <w:iCs/>
                <w:sz w:val="16"/>
                <w:szCs w:val="16"/>
                <w:lang w:val="ru-RU" w:eastAsia="en-US"/>
              </w:rPr>
            </w:pPr>
          </w:p>
        </w:tc>
      </w:tr>
    </w:tbl>
    <w:p w:rsidR="00463036" w:rsidRDefault="00463036" w:rsidP="0075521F">
      <w:pPr>
        <w:pStyle w:val="Endofdocument-Annex"/>
        <w:ind w:left="0"/>
        <w:jc w:val="both"/>
        <w:rPr>
          <w:lang w:val="ru-RU"/>
        </w:rPr>
      </w:pPr>
    </w:p>
    <w:p w:rsidR="00463036" w:rsidRDefault="00463036" w:rsidP="001F32D4">
      <w:pPr>
        <w:pStyle w:val="Endofdocument-Annex"/>
        <w:tabs>
          <w:tab w:val="left" w:pos="567"/>
        </w:tabs>
        <w:ind w:left="0"/>
        <w:rPr>
          <w:lang w:val="ru-RU"/>
        </w:rPr>
      </w:pPr>
      <w:r w:rsidRPr="00E041AA">
        <w:rPr>
          <w:lang w:val="ru-RU"/>
        </w:rPr>
        <w:t>37.</w:t>
      </w:r>
      <w:r>
        <w:rPr>
          <w:lang w:val="ru-RU"/>
        </w:rPr>
        <w:tab/>
        <w:t xml:space="preserve">В следующей таблице представлены основные риски по двум запланированным проектам в области управления людскими ресурсами и применяемые в настоящий момент стратегии уменьшения рисков. </w:t>
      </w:r>
    </w:p>
    <w:p w:rsidR="00463036" w:rsidRDefault="00463036" w:rsidP="0075521F">
      <w:pPr>
        <w:pStyle w:val="Endofdocument-Annex"/>
        <w:ind w:left="0"/>
        <w:jc w:val="both"/>
        <w:rPr>
          <w:lang w:val="ru-RU"/>
        </w:rPr>
      </w:pPr>
    </w:p>
    <w:tbl>
      <w:tblPr>
        <w:tblW w:w="4885" w:type="pct"/>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3740"/>
        <w:gridCol w:w="3964"/>
      </w:tblGrid>
      <w:tr w:rsidR="00463036" w:rsidRPr="0045410A" w:rsidTr="0075521F">
        <w:trPr>
          <w:trHeight w:val="308"/>
          <w:tblHeader/>
          <w:jc w:val="center"/>
        </w:trPr>
        <w:tc>
          <w:tcPr>
            <w:tcW w:w="880" w:type="pct"/>
            <w:shd w:val="clear" w:color="auto" w:fill="CCFFFF"/>
            <w:vAlign w:val="center"/>
          </w:tcPr>
          <w:p w:rsidR="00463036" w:rsidRPr="0045410A" w:rsidRDefault="00463036" w:rsidP="0045410A">
            <w:pPr>
              <w:autoSpaceDE w:val="0"/>
              <w:autoSpaceDN w:val="0"/>
              <w:adjustRightInd w:val="0"/>
              <w:spacing w:before="40" w:after="40" w:line="260" w:lineRule="exact"/>
              <w:ind w:left="-74" w:right="-60"/>
              <w:jc w:val="center"/>
              <w:rPr>
                <w:b/>
                <w:bCs/>
                <w:sz w:val="16"/>
                <w:szCs w:val="16"/>
              </w:rPr>
            </w:pPr>
            <w:r w:rsidRPr="0045410A">
              <w:rPr>
                <w:b/>
                <w:bCs/>
                <w:sz w:val="16"/>
                <w:szCs w:val="16"/>
                <w:lang w:val="ru-RU"/>
              </w:rPr>
              <w:t>Риск</w:t>
            </w:r>
          </w:p>
        </w:tc>
        <w:tc>
          <w:tcPr>
            <w:tcW w:w="2000" w:type="pct"/>
            <w:shd w:val="clear" w:color="auto" w:fill="CCFFFF"/>
            <w:vAlign w:val="center"/>
          </w:tcPr>
          <w:p w:rsidR="00463036" w:rsidRPr="0045410A" w:rsidRDefault="00463036" w:rsidP="0045410A">
            <w:pPr>
              <w:autoSpaceDE w:val="0"/>
              <w:autoSpaceDN w:val="0"/>
              <w:adjustRightInd w:val="0"/>
              <w:spacing w:before="40" w:after="40" w:line="260" w:lineRule="exact"/>
              <w:ind w:left="-107" w:right="-108"/>
              <w:jc w:val="center"/>
              <w:rPr>
                <w:b/>
                <w:bCs/>
                <w:sz w:val="16"/>
                <w:szCs w:val="16"/>
                <w:lang w:val="ru-RU"/>
              </w:rPr>
            </w:pPr>
            <w:r w:rsidRPr="0045410A">
              <w:rPr>
                <w:b/>
                <w:bCs/>
                <w:sz w:val="16"/>
                <w:szCs w:val="16"/>
                <w:lang w:val="ru-RU"/>
              </w:rPr>
              <w:t>Описание</w:t>
            </w:r>
          </w:p>
        </w:tc>
        <w:tc>
          <w:tcPr>
            <w:tcW w:w="2120" w:type="pct"/>
            <w:shd w:val="clear" w:color="auto" w:fill="CCFFFF"/>
            <w:vAlign w:val="center"/>
          </w:tcPr>
          <w:p w:rsidR="00463036" w:rsidRPr="0045410A" w:rsidRDefault="00463036" w:rsidP="0045410A">
            <w:pPr>
              <w:autoSpaceDE w:val="0"/>
              <w:autoSpaceDN w:val="0"/>
              <w:adjustRightInd w:val="0"/>
              <w:spacing w:before="40" w:after="40" w:line="260" w:lineRule="exact"/>
              <w:ind w:left="-109"/>
              <w:jc w:val="center"/>
              <w:rPr>
                <w:b/>
                <w:bCs/>
                <w:sz w:val="16"/>
                <w:szCs w:val="16"/>
                <w:lang w:val="ru-RU"/>
              </w:rPr>
            </w:pPr>
            <w:r w:rsidRPr="0045410A">
              <w:rPr>
                <w:b/>
                <w:bCs/>
                <w:sz w:val="16"/>
                <w:szCs w:val="16"/>
                <w:lang w:val="ru-RU"/>
              </w:rPr>
              <w:t>Меры по уменьшению риска</w:t>
            </w:r>
          </w:p>
        </w:tc>
      </w:tr>
      <w:tr w:rsidR="00463036" w:rsidRPr="007866CC" w:rsidTr="0075521F">
        <w:trPr>
          <w:trHeight w:val="786"/>
          <w:jc w:val="center"/>
        </w:trPr>
        <w:tc>
          <w:tcPr>
            <w:tcW w:w="880" w:type="pct"/>
          </w:tcPr>
          <w:p w:rsidR="00463036" w:rsidRPr="0045410A" w:rsidRDefault="00463036" w:rsidP="007866CC">
            <w:pPr>
              <w:autoSpaceDE w:val="0"/>
              <w:autoSpaceDN w:val="0"/>
              <w:adjustRightInd w:val="0"/>
              <w:spacing w:before="40" w:after="40"/>
              <w:rPr>
                <w:sz w:val="16"/>
                <w:szCs w:val="16"/>
                <w:lang w:val="ru-RU"/>
              </w:rPr>
            </w:pPr>
            <w:r w:rsidRPr="0045410A">
              <w:rPr>
                <w:sz w:val="16"/>
                <w:szCs w:val="16"/>
                <w:lang w:val="ru-RU"/>
              </w:rPr>
              <w:t xml:space="preserve">Сбои в системе в результате расширения пользовательской базы </w:t>
            </w:r>
          </w:p>
        </w:tc>
        <w:tc>
          <w:tcPr>
            <w:tcW w:w="2000" w:type="pct"/>
          </w:tcPr>
          <w:p w:rsidR="00463036" w:rsidRPr="0045410A" w:rsidRDefault="00463036" w:rsidP="007866CC">
            <w:pPr>
              <w:autoSpaceDE w:val="0"/>
              <w:autoSpaceDN w:val="0"/>
              <w:adjustRightInd w:val="0"/>
              <w:spacing w:before="40" w:after="40"/>
              <w:rPr>
                <w:sz w:val="16"/>
                <w:szCs w:val="16"/>
                <w:lang w:val="ru-RU"/>
              </w:rPr>
            </w:pPr>
            <w:r w:rsidRPr="0045410A">
              <w:rPr>
                <w:sz w:val="16"/>
                <w:szCs w:val="16"/>
                <w:lang w:val="ru-RU"/>
              </w:rPr>
              <w:t>Охват системой всех сотрудников как результат внедрения самообслуживания может сказаться на работе существующих систем управления административной информацией. Это негативным образом скажется на эффективности персонала.</w:t>
            </w:r>
          </w:p>
        </w:tc>
        <w:tc>
          <w:tcPr>
            <w:tcW w:w="2120" w:type="pct"/>
          </w:tcPr>
          <w:p w:rsidR="00463036" w:rsidRPr="0045410A" w:rsidRDefault="00463036" w:rsidP="007866CC">
            <w:pPr>
              <w:autoSpaceDE w:val="0"/>
              <w:autoSpaceDN w:val="0"/>
              <w:adjustRightInd w:val="0"/>
              <w:spacing w:before="40" w:after="40"/>
              <w:rPr>
                <w:sz w:val="16"/>
                <w:szCs w:val="16"/>
                <w:lang w:val="ru-RU"/>
              </w:rPr>
            </w:pPr>
            <w:r w:rsidRPr="0045410A">
              <w:rPr>
                <w:sz w:val="16"/>
                <w:szCs w:val="16"/>
                <w:lang w:val="ru-RU"/>
              </w:rPr>
              <w:t xml:space="preserve">Обеспечить соответствие потенциала системы ожидаемому числу пользователей и объемам операций. Провести эксплуатационные испытания до перехода от разработки программного обеспечения к его внедрению. </w:t>
            </w:r>
          </w:p>
        </w:tc>
      </w:tr>
      <w:tr w:rsidR="00463036" w:rsidRPr="007866CC" w:rsidTr="0075521F">
        <w:trPr>
          <w:trHeight w:val="767"/>
          <w:jc w:val="center"/>
        </w:trPr>
        <w:tc>
          <w:tcPr>
            <w:tcW w:w="880" w:type="pct"/>
          </w:tcPr>
          <w:p w:rsidR="00463036" w:rsidRPr="0045410A" w:rsidRDefault="00463036" w:rsidP="007866CC">
            <w:pPr>
              <w:autoSpaceDE w:val="0"/>
              <w:autoSpaceDN w:val="0"/>
              <w:adjustRightInd w:val="0"/>
              <w:spacing w:before="40" w:after="40"/>
              <w:rPr>
                <w:sz w:val="16"/>
                <w:szCs w:val="16"/>
                <w:lang w:val="ru-RU"/>
              </w:rPr>
            </w:pPr>
            <w:r>
              <w:rPr>
                <w:sz w:val="16"/>
                <w:szCs w:val="16"/>
                <w:lang w:val="ru-RU"/>
              </w:rPr>
              <w:t>Система</w:t>
            </w:r>
            <w:r w:rsidRPr="0045410A">
              <w:rPr>
                <w:sz w:val="16"/>
                <w:szCs w:val="16"/>
                <w:lang w:val="ru-RU"/>
              </w:rPr>
              <w:t xml:space="preserve"> </w:t>
            </w:r>
            <w:r>
              <w:rPr>
                <w:sz w:val="16"/>
                <w:szCs w:val="16"/>
                <w:lang w:val="ru-RU"/>
              </w:rPr>
              <w:t>найма</w:t>
            </w:r>
            <w:r w:rsidRPr="0045410A">
              <w:rPr>
                <w:sz w:val="16"/>
                <w:szCs w:val="16"/>
                <w:lang w:val="ru-RU"/>
              </w:rPr>
              <w:t xml:space="preserve"> персонала </w:t>
            </w:r>
            <w:r>
              <w:rPr>
                <w:sz w:val="16"/>
                <w:szCs w:val="16"/>
                <w:lang w:val="ru-RU"/>
              </w:rPr>
              <w:t>не</w:t>
            </w:r>
            <w:r w:rsidR="007C4C7B">
              <w:rPr>
                <w:sz w:val="16"/>
                <w:szCs w:val="16"/>
                <w:lang w:val="ru-RU"/>
              </w:rPr>
              <w:t xml:space="preserve"> </w:t>
            </w:r>
            <w:r>
              <w:rPr>
                <w:sz w:val="16"/>
                <w:szCs w:val="16"/>
                <w:lang w:val="ru-RU"/>
              </w:rPr>
              <w:t xml:space="preserve">интуитивна </w:t>
            </w:r>
            <w:r w:rsidRPr="0045410A">
              <w:rPr>
                <w:sz w:val="16"/>
                <w:szCs w:val="16"/>
                <w:lang w:val="ru-RU"/>
              </w:rPr>
              <w:t>для кандидатов за пределами организации</w:t>
            </w:r>
          </w:p>
        </w:tc>
        <w:tc>
          <w:tcPr>
            <w:tcW w:w="2000" w:type="pct"/>
          </w:tcPr>
          <w:p w:rsidR="00463036" w:rsidRPr="0045410A" w:rsidRDefault="00463036" w:rsidP="007866CC">
            <w:pPr>
              <w:autoSpaceDE w:val="0"/>
              <w:autoSpaceDN w:val="0"/>
              <w:adjustRightInd w:val="0"/>
              <w:spacing w:before="40" w:after="40"/>
              <w:rPr>
                <w:sz w:val="16"/>
                <w:szCs w:val="16"/>
                <w:lang w:val="ru-RU"/>
              </w:rPr>
            </w:pPr>
            <w:r w:rsidRPr="0045410A">
              <w:rPr>
                <w:sz w:val="16"/>
                <w:szCs w:val="16"/>
                <w:lang w:val="ru-RU"/>
              </w:rPr>
              <w:t xml:space="preserve">Неинтуитивность системы набора персонала для кандидатов за пределами организации может привести к тому, что вакансия не получит откликов, в процессе отбора возникнут задержки или от пользователей будет поступать большее количество сообщений с вопросами. </w:t>
            </w:r>
          </w:p>
        </w:tc>
        <w:tc>
          <w:tcPr>
            <w:tcW w:w="2120" w:type="pct"/>
          </w:tcPr>
          <w:p w:rsidR="00463036" w:rsidRPr="0045410A" w:rsidRDefault="00463036" w:rsidP="007866CC">
            <w:pPr>
              <w:autoSpaceDE w:val="0"/>
              <w:autoSpaceDN w:val="0"/>
              <w:adjustRightInd w:val="0"/>
              <w:spacing w:before="40" w:after="40"/>
              <w:rPr>
                <w:sz w:val="16"/>
                <w:szCs w:val="16"/>
                <w:lang w:val="ru-RU"/>
              </w:rPr>
            </w:pPr>
            <w:r w:rsidRPr="0045410A">
              <w:rPr>
                <w:sz w:val="16"/>
                <w:szCs w:val="16"/>
                <w:lang w:val="ru-RU"/>
              </w:rPr>
              <w:t xml:space="preserve">Выбрать такой инструмент </w:t>
            </w:r>
            <w:r>
              <w:rPr>
                <w:sz w:val="16"/>
                <w:szCs w:val="16"/>
                <w:lang w:val="ru-RU"/>
              </w:rPr>
              <w:t>найма</w:t>
            </w:r>
            <w:r w:rsidRPr="0045410A">
              <w:rPr>
                <w:sz w:val="16"/>
                <w:szCs w:val="16"/>
                <w:lang w:val="ru-RU"/>
              </w:rPr>
              <w:t xml:space="preserve"> персонала, в котором нет недоработок и который находится в числе лидеров на рынке соответствующего ПО. Провести тщательные комплексные испытания с участием большого числа пользователей в целях обеспечения удобства системы. </w:t>
            </w:r>
          </w:p>
        </w:tc>
      </w:tr>
    </w:tbl>
    <w:p w:rsidR="00463036" w:rsidRDefault="00463036" w:rsidP="0075521F">
      <w:pPr>
        <w:pStyle w:val="Endofdocument-Annex"/>
        <w:ind w:left="0"/>
        <w:jc w:val="both"/>
        <w:rPr>
          <w:lang w:val="ru-RU"/>
        </w:rPr>
      </w:pPr>
    </w:p>
    <w:p w:rsidR="00463036" w:rsidRDefault="00463036" w:rsidP="007866CC">
      <w:pPr>
        <w:pStyle w:val="Endofdocument-Annex"/>
        <w:ind w:left="0"/>
        <w:rPr>
          <w:lang w:val="ru-RU"/>
        </w:rPr>
      </w:pPr>
      <w:r>
        <w:rPr>
          <w:lang w:val="ru-RU"/>
        </w:rPr>
        <w:t>УПРАВЛЕНИЕ, ОРИЕНТИРОВАННОЕ НА КОНКРЕТНЫЕ РЕЗУЛЬТАТЫ (С ИСПОЛЬЗОВАНИЕМ ИНСТРУМЕНТОВ ПОР)</w:t>
      </w:r>
    </w:p>
    <w:p w:rsidR="00463036" w:rsidRDefault="00463036" w:rsidP="0075521F">
      <w:pPr>
        <w:pStyle w:val="Endofdocument-Annex"/>
        <w:ind w:left="0"/>
        <w:jc w:val="both"/>
        <w:rPr>
          <w:lang w:val="ru-RU"/>
        </w:rPr>
      </w:pPr>
    </w:p>
    <w:p w:rsidR="00463036" w:rsidRDefault="00463036" w:rsidP="001F32D4">
      <w:pPr>
        <w:pStyle w:val="Endofdocument-Annex"/>
        <w:tabs>
          <w:tab w:val="left" w:pos="567"/>
        </w:tabs>
        <w:ind w:left="0"/>
        <w:rPr>
          <w:lang w:val="ru-RU"/>
        </w:rPr>
      </w:pPr>
      <w:r w:rsidRPr="007E1F1F">
        <w:rPr>
          <w:lang w:val="ru-RU"/>
        </w:rPr>
        <w:t>38.</w:t>
      </w:r>
      <w:r>
        <w:rPr>
          <w:lang w:val="ru-RU"/>
        </w:rPr>
        <w:tab/>
        <w:t xml:space="preserve">Прикладная программа УОД способствует более действенной реализации и укреплению в ВОИС подхода к управлению, предполагающего нацеленность на конкретные результаты (УКР), укреплению принципов работы, предполагающих последовательное планирование и управление ресурсами, ориентированные на конкретные результаты, а также позволяет руководителям программ разрабатывать планы работы на год и два года в рамках единой и централизованной системы. Указанная система осуществляет полный аудиторский учет для целей организации и увязывает всю деятельность с ожидаемыми результатами с учетом соответствующих людских и финансовых ресурсов. </w:t>
      </w:r>
    </w:p>
    <w:p w:rsidR="00463036" w:rsidRDefault="00463036" w:rsidP="007866CC">
      <w:pPr>
        <w:pStyle w:val="Endofdocument-Annex"/>
        <w:ind w:left="0"/>
        <w:rPr>
          <w:lang w:val="ru-RU"/>
        </w:rPr>
      </w:pPr>
    </w:p>
    <w:p w:rsidR="00463036" w:rsidRDefault="00463036" w:rsidP="001F32D4">
      <w:pPr>
        <w:pStyle w:val="Endofdocument-Annex"/>
        <w:tabs>
          <w:tab w:val="left" w:pos="567"/>
        </w:tabs>
        <w:ind w:left="0"/>
        <w:rPr>
          <w:lang w:val="ru-RU"/>
        </w:rPr>
      </w:pPr>
      <w:r>
        <w:rPr>
          <w:lang w:val="ru-RU"/>
        </w:rPr>
        <w:t>39.</w:t>
      </w:r>
      <w:r>
        <w:rPr>
          <w:lang w:val="ru-RU"/>
        </w:rPr>
        <w:tab/>
        <w:t>В течение отчетного периода работа по проекту была сосредоточена на повышении качества планирования работы на год, производственных процессах полного цикла и завершении работы над прикладной программой планирования раб</w:t>
      </w:r>
      <w:r w:rsidR="001F32D4">
        <w:rPr>
          <w:lang w:val="ru-RU"/>
        </w:rPr>
        <w:t>оты на год (на 2014 и 2015 гг.)</w:t>
      </w:r>
      <w:r w:rsidR="001F32D4" w:rsidRPr="001F32D4">
        <w:rPr>
          <w:lang w:val="ru-RU"/>
        </w:rPr>
        <w:t xml:space="preserve">. </w:t>
      </w:r>
      <w:r>
        <w:rPr>
          <w:lang w:val="ru-RU"/>
        </w:rPr>
        <w:t>Указанное специально разработанное решение продлевает время функционирования разработанной для 2012 г. программы планирования работы на год на новый срок и интегрируется с прикладной программой планирования ра</w:t>
      </w:r>
      <w:r w:rsidR="001F32D4">
        <w:rPr>
          <w:lang w:val="ru-RU"/>
        </w:rPr>
        <w:t>боты на двухлетний период (2014</w:t>
      </w:r>
      <w:r w:rsidR="001F32D4" w:rsidRPr="001F32D4">
        <w:rPr>
          <w:lang w:val="ru-RU"/>
        </w:rPr>
        <w:t>-20</w:t>
      </w:r>
      <w:r>
        <w:rPr>
          <w:lang w:val="ru-RU"/>
        </w:rPr>
        <w:t>15 гг.)</w:t>
      </w:r>
    </w:p>
    <w:p w:rsidR="00463036" w:rsidRDefault="00463036" w:rsidP="007866CC">
      <w:pPr>
        <w:pStyle w:val="Endofdocument-Annex"/>
        <w:ind w:left="0"/>
        <w:rPr>
          <w:lang w:val="ru-RU"/>
        </w:rPr>
      </w:pPr>
    </w:p>
    <w:p w:rsidR="00463036" w:rsidRDefault="00463036" w:rsidP="001F32D4">
      <w:pPr>
        <w:pStyle w:val="Endofdocument-Annex"/>
        <w:tabs>
          <w:tab w:val="left" w:pos="567"/>
        </w:tabs>
        <w:ind w:left="0"/>
        <w:rPr>
          <w:lang w:val="ru-RU"/>
        </w:rPr>
      </w:pPr>
      <w:r>
        <w:rPr>
          <w:lang w:val="ru-RU"/>
        </w:rPr>
        <w:t>40.</w:t>
      </w:r>
      <w:r>
        <w:rPr>
          <w:lang w:val="ru-RU"/>
        </w:rPr>
        <w:tab/>
        <w:t xml:space="preserve">В прикладной программе планирования работы на год двухлетние бюджеты на людские и финансовые ресурсы в соответствии с одобренными государствами-членами Программой и бюджетом на двухлетний период разделены на годовые бюджеты. Система знакомит руководителей программ с процессом планирования работы на год, они вводят данные о предусмотренных планом работы мероприятиях, выделяют средства и проходят процедуру утверждения расходов. Дополнительные возможности прикладной программы обеспечивают точность бюджетных расчетов, распределение </w:t>
      </w:r>
      <w:r>
        <w:rPr>
          <w:lang w:val="ru-RU"/>
        </w:rPr>
        <w:lastRenderedPageBreak/>
        <w:t xml:space="preserve">сотрудников между мероприятиями по программам, учет возможностей и выявление экономии времени. </w:t>
      </w:r>
    </w:p>
    <w:p w:rsidR="007866CC" w:rsidRDefault="007866CC" w:rsidP="007866CC">
      <w:pPr>
        <w:pStyle w:val="Endofdocument-Annex"/>
        <w:ind w:left="0"/>
        <w:rPr>
          <w:lang w:val="ru-RU"/>
        </w:rPr>
      </w:pPr>
    </w:p>
    <w:p w:rsidR="00463036" w:rsidRDefault="00463036" w:rsidP="001F32D4">
      <w:pPr>
        <w:pStyle w:val="Endofdocument-Annex"/>
        <w:tabs>
          <w:tab w:val="left" w:pos="567"/>
        </w:tabs>
        <w:ind w:left="0"/>
        <w:rPr>
          <w:lang w:val="ru-RU"/>
        </w:rPr>
      </w:pPr>
      <w:r>
        <w:rPr>
          <w:lang w:val="ru-RU"/>
        </w:rPr>
        <w:t>41.</w:t>
      </w:r>
      <w:r>
        <w:rPr>
          <w:lang w:val="ru-RU"/>
        </w:rPr>
        <w:tab/>
        <w:t xml:space="preserve">Прикладной программой для планирования работы на год предусмотрены также дополнительные функциональные возможности для всего цикла управления деятельностью, а теперь и для отслеживания реализации планов работы на год в ходе работы и по результатам квартальных оценок деятельности. Интеграция с существующей системой УФЗД позволила представить в системе УОД фактические расходы в разбивке по мероприятиям, что сделало возможным сопоставление сметных и фактических расходов. Была добавлена ориентированная на экономию времени функция, которая обеспечивает автоматический перенос информации о корректировке внутреннего бюджета из УОД в УФЗД. Таким образом, предотвращается отнимающий большое количество времени повторный ввод данных, упрощается процесс согласования и увеличивается защищенность данных. Выборочная интеграция с прикладной программой для УЛР на базе </w:t>
      </w:r>
      <w:r>
        <w:rPr>
          <w:lang w:val="fr-CA"/>
        </w:rPr>
        <w:t>PeopleSoft</w:t>
      </w:r>
      <w:r w:rsidRPr="00082FB3">
        <w:rPr>
          <w:lang w:val="ru-RU"/>
        </w:rPr>
        <w:t xml:space="preserve"> </w:t>
      </w:r>
      <w:r>
        <w:rPr>
          <w:lang w:val="ru-RU"/>
        </w:rPr>
        <w:t xml:space="preserve">позволяет видеть в УОД всех сотрудников, распределять между ними задания и упрощает процесс подсчета соответствующих расходов. Разработанная система предполагает автоматическое обновление указанной выше информации по мере внесения изменений в системы-источники данных. </w:t>
      </w:r>
    </w:p>
    <w:p w:rsidR="00463036" w:rsidRDefault="00463036" w:rsidP="007866CC">
      <w:pPr>
        <w:pStyle w:val="Endofdocument-Annex"/>
        <w:ind w:left="0"/>
        <w:rPr>
          <w:lang w:val="ru-RU"/>
        </w:rPr>
      </w:pPr>
    </w:p>
    <w:p w:rsidR="00463036" w:rsidRDefault="00463036" w:rsidP="001F32D4">
      <w:pPr>
        <w:pStyle w:val="Endofdocument-Annex"/>
        <w:tabs>
          <w:tab w:val="left" w:pos="567"/>
        </w:tabs>
        <w:ind w:left="0"/>
        <w:rPr>
          <w:lang w:val="ru-RU"/>
        </w:rPr>
      </w:pPr>
      <w:r>
        <w:rPr>
          <w:lang w:val="ru-RU"/>
        </w:rPr>
        <w:t>42.</w:t>
      </w:r>
      <w:r>
        <w:rPr>
          <w:lang w:val="ru-RU"/>
        </w:rPr>
        <w:tab/>
        <w:t xml:space="preserve">Внедрение прикладных программ и производственных процессов для целей УОД обеспечило руководителей программ заметно более совершенным механизмом разработки и контроля за реализацией Программы и бюджета ВОИС при сокращении затрат времени и ресурсов на проверку, сведение и анализ информации по однолетнему и двухлетнему планированию, а также повышении точности, надежности данных планирования и возможности их отслеживать. Основные положительные результаты для проекта, связанные с планированием работы на год и мониторингом реализации проекта, отражены в приведенной ниже таблице. </w:t>
      </w:r>
    </w:p>
    <w:p w:rsidR="00463036" w:rsidRDefault="00463036" w:rsidP="007866CC">
      <w:pPr>
        <w:pStyle w:val="Endofdocument-Annex"/>
        <w:ind w:left="0"/>
        <w:rPr>
          <w:lang w:val="ru-RU"/>
        </w:r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243"/>
        <w:gridCol w:w="2661"/>
        <w:gridCol w:w="1678"/>
      </w:tblGrid>
      <w:tr w:rsidR="00463036" w:rsidRPr="007866CC" w:rsidTr="00D67BB1">
        <w:trPr>
          <w:trHeight w:val="369"/>
          <w:tblHeader/>
        </w:trPr>
        <w:tc>
          <w:tcPr>
            <w:tcW w:w="1544" w:type="pct"/>
            <w:tcBorders>
              <w:bottom w:val="single" w:sz="4" w:space="0" w:color="auto"/>
            </w:tcBorders>
            <w:shd w:val="clear" w:color="auto" w:fill="CCFFFF"/>
            <w:tcMar>
              <w:top w:w="113" w:type="dxa"/>
              <w:bottom w:w="113" w:type="dxa"/>
            </w:tcMar>
            <w:vAlign w:val="center"/>
          </w:tcPr>
          <w:p w:rsidR="00463036" w:rsidRPr="002305E3" w:rsidRDefault="00463036" w:rsidP="007866CC">
            <w:pPr>
              <w:rPr>
                <w:rFonts w:eastAsia="Times New Roman"/>
                <w:b/>
                <w:bCs/>
                <w:sz w:val="16"/>
                <w:szCs w:val="16"/>
                <w:lang w:val="ru-RU" w:eastAsia="en-US"/>
              </w:rPr>
            </w:pPr>
            <w:r>
              <w:rPr>
                <w:rFonts w:eastAsia="Times New Roman"/>
                <w:b/>
                <w:bCs/>
                <w:sz w:val="16"/>
                <w:szCs w:val="16"/>
                <w:lang w:val="ru-RU" w:eastAsia="en-US"/>
              </w:rPr>
              <w:t>Положительные результаты, полученные в 2012 г.</w:t>
            </w:r>
          </w:p>
        </w:tc>
        <w:tc>
          <w:tcPr>
            <w:tcW w:w="1177" w:type="pct"/>
            <w:tcBorders>
              <w:bottom w:val="single" w:sz="4" w:space="0" w:color="auto"/>
            </w:tcBorders>
            <w:shd w:val="clear" w:color="auto" w:fill="CCFFFF"/>
            <w:tcMar>
              <w:top w:w="113" w:type="dxa"/>
              <w:bottom w:w="113" w:type="dxa"/>
            </w:tcMar>
            <w:vAlign w:val="center"/>
          </w:tcPr>
          <w:p w:rsidR="00463036" w:rsidRPr="002305E3" w:rsidRDefault="00463036" w:rsidP="007866CC">
            <w:pPr>
              <w:rPr>
                <w:rFonts w:eastAsia="Times New Roman"/>
                <w:b/>
                <w:bCs/>
                <w:sz w:val="16"/>
                <w:szCs w:val="16"/>
                <w:lang w:val="ru-RU" w:eastAsia="en-US"/>
              </w:rPr>
            </w:pPr>
            <w:r>
              <w:rPr>
                <w:rFonts w:eastAsia="Times New Roman"/>
                <w:b/>
                <w:bCs/>
                <w:sz w:val="16"/>
                <w:szCs w:val="16"/>
                <w:lang w:val="ru-RU" w:eastAsia="en-US"/>
              </w:rPr>
              <w:t>Положительные результаты, полученные в 2013 г.</w:t>
            </w:r>
          </w:p>
        </w:tc>
        <w:tc>
          <w:tcPr>
            <w:tcW w:w="1397" w:type="pct"/>
            <w:tcBorders>
              <w:bottom w:val="single" w:sz="4" w:space="0" w:color="auto"/>
            </w:tcBorders>
            <w:shd w:val="clear" w:color="auto" w:fill="CCFFFF"/>
            <w:tcMar>
              <w:top w:w="113" w:type="dxa"/>
              <w:bottom w:w="113" w:type="dxa"/>
            </w:tcMar>
            <w:vAlign w:val="center"/>
          </w:tcPr>
          <w:p w:rsidR="00463036" w:rsidRPr="002305E3" w:rsidRDefault="00463036" w:rsidP="007866CC">
            <w:pPr>
              <w:rPr>
                <w:rFonts w:eastAsia="Times New Roman"/>
                <w:b/>
                <w:bCs/>
                <w:sz w:val="16"/>
                <w:szCs w:val="16"/>
                <w:lang w:val="ru-RU" w:eastAsia="en-US"/>
              </w:rPr>
            </w:pPr>
            <w:r>
              <w:rPr>
                <w:rFonts w:eastAsia="Times New Roman"/>
                <w:b/>
                <w:bCs/>
                <w:sz w:val="16"/>
                <w:szCs w:val="16"/>
                <w:lang w:val="ru-RU" w:eastAsia="en-US"/>
              </w:rPr>
              <w:t>Положительные результаты, полученные в 2014 г.</w:t>
            </w:r>
          </w:p>
        </w:tc>
        <w:tc>
          <w:tcPr>
            <w:tcW w:w="881" w:type="pct"/>
            <w:tcBorders>
              <w:bottom w:val="single" w:sz="4" w:space="0" w:color="auto"/>
            </w:tcBorders>
            <w:shd w:val="clear" w:color="auto" w:fill="CCFFFF"/>
            <w:vAlign w:val="center"/>
          </w:tcPr>
          <w:p w:rsidR="00463036" w:rsidRPr="002305E3" w:rsidRDefault="00463036" w:rsidP="007866CC">
            <w:pPr>
              <w:rPr>
                <w:rFonts w:eastAsia="Times New Roman"/>
                <w:b/>
                <w:bCs/>
                <w:sz w:val="16"/>
                <w:szCs w:val="16"/>
                <w:lang w:val="ru-RU" w:eastAsia="en-US"/>
              </w:rPr>
            </w:pPr>
            <w:r>
              <w:rPr>
                <w:rFonts w:eastAsia="Times New Roman"/>
                <w:b/>
                <w:bCs/>
                <w:sz w:val="16"/>
                <w:szCs w:val="16"/>
                <w:lang w:val="ru-RU" w:eastAsia="en-US"/>
              </w:rPr>
              <w:t>Положительные результаты, ожидаемые в 2015 г.</w:t>
            </w:r>
          </w:p>
        </w:tc>
      </w:tr>
      <w:tr w:rsidR="00463036" w:rsidRPr="007866CC" w:rsidTr="00D67BB1">
        <w:trPr>
          <w:trHeight w:val="1838"/>
        </w:trPr>
        <w:tc>
          <w:tcPr>
            <w:tcW w:w="1544" w:type="pct"/>
            <w:tcBorders>
              <w:bottom w:val="single" w:sz="4" w:space="0" w:color="auto"/>
            </w:tcBorders>
            <w:tcMar>
              <w:top w:w="113" w:type="dxa"/>
              <w:bottom w:w="113" w:type="dxa"/>
            </w:tcMar>
          </w:tcPr>
          <w:p w:rsidR="00463036" w:rsidRPr="00AD6ECE" w:rsidRDefault="00463036" w:rsidP="007866CC">
            <w:pPr>
              <w:rPr>
                <w:rFonts w:eastAsia="Times New Roman"/>
                <w:b/>
                <w:bCs/>
                <w:sz w:val="16"/>
                <w:szCs w:val="16"/>
                <w:u w:val="single"/>
                <w:lang w:val="ru-RU" w:eastAsia="en-US"/>
              </w:rPr>
            </w:pPr>
            <w:r w:rsidRPr="00AD6ECE">
              <w:rPr>
                <w:rFonts w:eastAsia="Times New Roman"/>
                <w:b/>
                <w:bCs/>
                <w:sz w:val="16"/>
                <w:szCs w:val="16"/>
                <w:u w:val="single"/>
                <w:lang w:val="ru-RU" w:eastAsia="en-US"/>
              </w:rPr>
              <w:t xml:space="preserve">План работы на год, 2012-2013 гг. </w:t>
            </w:r>
          </w:p>
          <w:p w:rsidR="00463036" w:rsidRPr="00AD6ECE" w:rsidRDefault="00463036" w:rsidP="007866CC">
            <w:pPr>
              <w:rPr>
                <w:rFonts w:eastAsia="Times New Roman"/>
                <w:b/>
                <w:bCs/>
                <w:i/>
                <w:sz w:val="16"/>
                <w:szCs w:val="16"/>
                <w:lang w:val="ru-RU" w:eastAsia="en-US"/>
              </w:rPr>
            </w:pPr>
            <w:r w:rsidRPr="0096646D">
              <w:rPr>
                <w:rFonts w:eastAsia="Times New Roman"/>
                <w:bCs/>
                <w:sz w:val="16"/>
                <w:szCs w:val="16"/>
                <w:lang w:val="ru-RU" w:eastAsia="en-US"/>
              </w:rPr>
              <w:t xml:space="preserve"> </w:t>
            </w:r>
          </w:p>
          <w:p w:rsidR="00463036" w:rsidRDefault="00463036" w:rsidP="007866CC">
            <w:pPr>
              <w:rPr>
                <w:rFonts w:eastAsia="Times New Roman"/>
                <w:b/>
                <w:bCs/>
                <w:i/>
                <w:sz w:val="16"/>
                <w:szCs w:val="16"/>
                <w:lang w:val="ru-RU" w:eastAsia="en-US"/>
              </w:rPr>
            </w:pPr>
          </w:p>
          <w:p w:rsidR="00463036" w:rsidRDefault="00463036" w:rsidP="007866CC">
            <w:pPr>
              <w:rPr>
                <w:rFonts w:eastAsia="Times New Roman"/>
                <w:b/>
                <w:bCs/>
                <w:i/>
                <w:sz w:val="16"/>
                <w:szCs w:val="16"/>
                <w:lang w:val="ru-RU" w:eastAsia="en-US"/>
              </w:rPr>
            </w:pPr>
          </w:p>
          <w:p w:rsidR="00463036" w:rsidRPr="00AD6ECE" w:rsidRDefault="00463036" w:rsidP="007866CC">
            <w:pPr>
              <w:rPr>
                <w:rFonts w:eastAsia="Times New Roman"/>
                <w:b/>
                <w:bCs/>
                <w:i/>
                <w:sz w:val="16"/>
                <w:szCs w:val="16"/>
                <w:lang w:val="ru-RU" w:eastAsia="en-US"/>
              </w:rPr>
            </w:pPr>
            <w:r w:rsidRPr="00AD6ECE">
              <w:rPr>
                <w:rFonts w:eastAsia="Times New Roman"/>
                <w:b/>
                <w:bCs/>
                <w:i/>
                <w:sz w:val="16"/>
                <w:szCs w:val="16"/>
                <w:lang w:val="ru-RU" w:eastAsia="en-US"/>
              </w:rPr>
              <w:t xml:space="preserve">Поддерживаемые функциональные возможности: </w:t>
            </w:r>
          </w:p>
          <w:p w:rsidR="00463036" w:rsidRPr="0096646D" w:rsidRDefault="00463036" w:rsidP="007866CC">
            <w:pPr>
              <w:rPr>
                <w:rFonts w:eastAsia="Times New Roman"/>
                <w:bCs/>
                <w:sz w:val="16"/>
                <w:szCs w:val="16"/>
                <w:lang w:val="ru-RU" w:eastAsia="en-US"/>
              </w:rPr>
            </w:pPr>
            <w:r w:rsidRPr="0096646D">
              <w:rPr>
                <w:rFonts w:eastAsia="Times New Roman"/>
                <w:bCs/>
                <w:sz w:val="16"/>
                <w:szCs w:val="16"/>
                <w:lang w:val="ru-RU" w:eastAsia="en-US"/>
              </w:rPr>
              <w:t xml:space="preserve">- планирование и </w:t>
            </w:r>
          </w:p>
          <w:p w:rsidR="00463036" w:rsidRPr="0096646D" w:rsidRDefault="00463036" w:rsidP="007866CC">
            <w:pPr>
              <w:rPr>
                <w:rFonts w:eastAsia="Times New Roman"/>
                <w:bCs/>
                <w:sz w:val="16"/>
                <w:szCs w:val="16"/>
                <w:lang w:val="ru-RU" w:eastAsia="en-US"/>
              </w:rPr>
            </w:pPr>
            <w:r w:rsidRPr="0096646D">
              <w:rPr>
                <w:rFonts w:eastAsia="Times New Roman"/>
                <w:bCs/>
                <w:sz w:val="16"/>
                <w:szCs w:val="16"/>
                <w:lang w:val="ru-RU" w:eastAsia="en-US"/>
              </w:rPr>
              <w:t xml:space="preserve">уточнение мероприятий в привязке к ожидаемым результатам; </w:t>
            </w:r>
          </w:p>
          <w:p w:rsidR="00463036" w:rsidRPr="0096646D" w:rsidRDefault="00463036" w:rsidP="007866CC">
            <w:pPr>
              <w:rPr>
                <w:rFonts w:eastAsia="Times New Roman"/>
                <w:bCs/>
                <w:sz w:val="16"/>
                <w:szCs w:val="16"/>
                <w:lang w:val="ru-RU" w:eastAsia="en-US"/>
              </w:rPr>
            </w:pPr>
            <w:r w:rsidRPr="0096646D">
              <w:rPr>
                <w:rFonts w:eastAsia="Times New Roman"/>
                <w:bCs/>
                <w:sz w:val="16"/>
                <w:szCs w:val="16"/>
                <w:lang w:val="ru-RU" w:eastAsia="en-US"/>
              </w:rPr>
              <w:t xml:space="preserve">- выделение и корректировка объема ресурсов, не связанных и связанных с персоналом, на уровне мероприятий по программам; </w:t>
            </w:r>
          </w:p>
          <w:p w:rsidR="00463036" w:rsidRPr="0096646D" w:rsidRDefault="00463036" w:rsidP="007866CC">
            <w:pPr>
              <w:rPr>
                <w:rFonts w:eastAsia="Times New Roman"/>
                <w:bCs/>
                <w:sz w:val="16"/>
                <w:szCs w:val="16"/>
                <w:lang w:val="ru-RU" w:eastAsia="en-US"/>
              </w:rPr>
            </w:pPr>
            <w:r>
              <w:rPr>
                <w:rFonts w:eastAsia="Times New Roman"/>
                <w:bCs/>
                <w:sz w:val="16"/>
                <w:szCs w:val="16"/>
                <w:lang w:val="ru-RU" w:eastAsia="en-US"/>
              </w:rPr>
              <w:t xml:space="preserve">- анализ информации </w:t>
            </w:r>
            <w:r w:rsidRPr="0096646D">
              <w:rPr>
                <w:rFonts w:eastAsia="Times New Roman"/>
                <w:bCs/>
                <w:sz w:val="16"/>
                <w:szCs w:val="16"/>
                <w:lang w:val="ru-RU" w:eastAsia="en-US"/>
              </w:rPr>
              <w:t xml:space="preserve">в связи с планом работы по нескольким составляющим, в частности, по результатам и подразделениям, ответственным за осуществление; </w:t>
            </w:r>
          </w:p>
          <w:p w:rsidR="00463036" w:rsidRPr="0096646D" w:rsidRDefault="00463036" w:rsidP="007866CC">
            <w:pPr>
              <w:rPr>
                <w:rFonts w:eastAsia="Times New Roman"/>
                <w:bCs/>
                <w:sz w:val="16"/>
                <w:szCs w:val="16"/>
                <w:lang w:val="ru-RU" w:eastAsia="en-US"/>
              </w:rPr>
            </w:pPr>
            <w:r w:rsidRPr="0096646D">
              <w:rPr>
                <w:rFonts w:eastAsia="Times New Roman"/>
                <w:bCs/>
                <w:sz w:val="16"/>
                <w:szCs w:val="16"/>
                <w:lang w:val="ru-RU" w:eastAsia="en-US"/>
              </w:rPr>
              <w:t xml:space="preserve">- подготовка отчетов непосредственно на основе базы </w:t>
            </w:r>
          </w:p>
          <w:p w:rsidR="00463036" w:rsidRPr="0096646D" w:rsidRDefault="00463036" w:rsidP="007866CC">
            <w:pPr>
              <w:rPr>
                <w:rFonts w:eastAsia="Times New Roman"/>
                <w:bCs/>
                <w:sz w:val="16"/>
                <w:szCs w:val="16"/>
                <w:lang w:val="ru-RU" w:eastAsia="en-US"/>
              </w:rPr>
            </w:pPr>
            <w:r w:rsidRPr="0096646D">
              <w:rPr>
                <w:rFonts w:eastAsia="Times New Roman"/>
                <w:bCs/>
                <w:sz w:val="16"/>
                <w:szCs w:val="16"/>
                <w:lang w:val="ru-RU" w:eastAsia="en-US"/>
              </w:rPr>
              <w:t>данных Essbase (например, таблицы утвержденного штатного расписания, фактические данные в сравнении со</w:t>
            </w:r>
            <w:r>
              <w:rPr>
                <w:rFonts w:eastAsia="Times New Roman"/>
                <w:bCs/>
                <w:sz w:val="16"/>
                <w:szCs w:val="16"/>
                <w:lang w:val="ru-RU" w:eastAsia="en-US"/>
              </w:rPr>
              <w:t xml:space="preserve"> </w:t>
            </w:r>
            <w:r w:rsidRPr="0096646D">
              <w:rPr>
                <w:rFonts w:eastAsia="Times New Roman"/>
                <w:bCs/>
                <w:sz w:val="16"/>
                <w:szCs w:val="16"/>
                <w:lang w:val="ru-RU" w:eastAsia="en-US"/>
              </w:rPr>
              <w:t xml:space="preserve">сметой в планах работы и т.д.); </w:t>
            </w:r>
          </w:p>
          <w:p w:rsidR="00463036" w:rsidRPr="0096646D" w:rsidRDefault="00463036" w:rsidP="007866CC">
            <w:pPr>
              <w:rPr>
                <w:rFonts w:eastAsia="Times New Roman"/>
                <w:bCs/>
                <w:sz w:val="16"/>
                <w:szCs w:val="16"/>
                <w:lang w:val="ru-RU" w:eastAsia="en-US"/>
              </w:rPr>
            </w:pPr>
            <w:r w:rsidRPr="0096646D">
              <w:rPr>
                <w:rFonts w:eastAsia="Times New Roman"/>
                <w:bCs/>
                <w:sz w:val="16"/>
                <w:szCs w:val="16"/>
                <w:lang w:val="ru-RU" w:eastAsia="en-US"/>
              </w:rPr>
              <w:t xml:space="preserve">- способность готовить бюджетные сводки для загрузки в </w:t>
            </w:r>
            <w:r>
              <w:rPr>
                <w:rFonts w:eastAsia="Times New Roman"/>
                <w:bCs/>
                <w:sz w:val="16"/>
                <w:szCs w:val="16"/>
                <w:lang w:val="ru-RU" w:eastAsia="en-US"/>
              </w:rPr>
              <w:t>УФЗД</w:t>
            </w:r>
            <w:r w:rsidRPr="0096646D">
              <w:rPr>
                <w:rFonts w:eastAsia="Times New Roman"/>
                <w:bCs/>
                <w:sz w:val="16"/>
                <w:szCs w:val="16"/>
                <w:lang w:val="ru-RU" w:eastAsia="en-US"/>
              </w:rPr>
              <w:t xml:space="preserve">; и </w:t>
            </w:r>
          </w:p>
          <w:p w:rsidR="00463036" w:rsidRPr="001F32D4" w:rsidRDefault="00463036" w:rsidP="007866CC">
            <w:pPr>
              <w:rPr>
                <w:rFonts w:eastAsia="Times New Roman"/>
                <w:bCs/>
                <w:sz w:val="16"/>
                <w:szCs w:val="16"/>
                <w:lang w:val="ru-RU" w:eastAsia="en-US"/>
              </w:rPr>
            </w:pPr>
            <w:r w:rsidRPr="0096646D">
              <w:rPr>
                <w:rFonts w:eastAsia="Times New Roman"/>
                <w:bCs/>
                <w:sz w:val="16"/>
                <w:szCs w:val="16"/>
                <w:lang w:val="ru-RU" w:eastAsia="en-US"/>
              </w:rPr>
              <w:t xml:space="preserve">- подготовка информации о фактических расходах в разбивке по мероприятиям </w:t>
            </w:r>
            <w:r>
              <w:rPr>
                <w:rFonts w:eastAsia="Times New Roman"/>
                <w:bCs/>
                <w:sz w:val="16"/>
                <w:szCs w:val="16"/>
                <w:lang w:val="ru-RU" w:eastAsia="en-US"/>
              </w:rPr>
              <w:t>УФЗД</w:t>
            </w:r>
            <w:r w:rsidRPr="0096646D">
              <w:rPr>
                <w:rFonts w:eastAsia="Times New Roman"/>
                <w:bCs/>
                <w:sz w:val="16"/>
                <w:szCs w:val="16"/>
                <w:lang w:val="ru-RU" w:eastAsia="en-US"/>
              </w:rPr>
              <w:t xml:space="preserve"> для </w:t>
            </w:r>
            <w:r w:rsidRPr="0096646D">
              <w:rPr>
                <w:rFonts w:eastAsia="Times New Roman"/>
                <w:bCs/>
                <w:sz w:val="16"/>
                <w:szCs w:val="16"/>
                <w:lang w:val="ru-RU" w:eastAsia="en-US"/>
              </w:rPr>
              <w:lastRenderedPageBreak/>
              <w:t>представления руководителям в</w:t>
            </w:r>
            <w:r>
              <w:rPr>
                <w:rFonts w:eastAsia="Times New Roman"/>
                <w:bCs/>
                <w:sz w:val="16"/>
                <w:szCs w:val="16"/>
                <w:lang w:val="ru-RU" w:eastAsia="en-US"/>
              </w:rPr>
              <w:t xml:space="preserve"> </w:t>
            </w:r>
            <w:r w:rsidRPr="0096646D">
              <w:rPr>
                <w:rFonts w:eastAsia="Times New Roman"/>
                <w:bCs/>
                <w:sz w:val="16"/>
                <w:szCs w:val="16"/>
                <w:lang w:val="ru-RU" w:eastAsia="en-US"/>
              </w:rPr>
              <w:t xml:space="preserve">ежеквартальных отчетах. </w:t>
            </w:r>
          </w:p>
        </w:tc>
        <w:tc>
          <w:tcPr>
            <w:tcW w:w="1177" w:type="pct"/>
            <w:tcBorders>
              <w:bottom w:val="single" w:sz="4" w:space="0" w:color="auto"/>
            </w:tcBorders>
            <w:tcMar>
              <w:top w:w="113" w:type="dxa"/>
              <w:bottom w:w="113" w:type="dxa"/>
            </w:tcMar>
          </w:tcPr>
          <w:p w:rsidR="00463036" w:rsidRPr="00EF6B05" w:rsidRDefault="00463036" w:rsidP="007866CC">
            <w:pPr>
              <w:rPr>
                <w:rFonts w:eastAsia="Times New Roman"/>
                <w:b/>
                <w:bCs/>
                <w:sz w:val="16"/>
                <w:szCs w:val="16"/>
                <w:lang w:val="ru-RU" w:eastAsia="en-US"/>
              </w:rPr>
            </w:pPr>
            <w:r w:rsidRPr="00EF6B05">
              <w:rPr>
                <w:rFonts w:eastAsia="Times New Roman"/>
                <w:b/>
                <w:bCs/>
                <w:sz w:val="16"/>
                <w:szCs w:val="16"/>
                <w:lang w:val="ru-RU" w:eastAsia="en-US"/>
              </w:rPr>
              <w:lastRenderedPageBreak/>
              <w:t>План работы на год, 2014-</w:t>
            </w:r>
          </w:p>
          <w:p w:rsidR="00463036" w:rsidRPr="00EF6B05" w:rsidRDefault="00463036" w:rsidP="007866CC">
            <w:pPr>
              <w:rPr>
                <w:rFonts w:eastAsia="Times New Roman"/>
                <w:b/>
                <w:bCs/>
                <w:sz w:val="16"/>
                <w:szCs w:val="16"/>
                <w:lang w:val="ru-RU" w:eastAsia="en-US"/>
              </w:rPr>
            </w:pPr>
            <w:r w:rsidRPr="00EF6B05">
              <w:rPr>
                <w:rFonts w:eastAsia="Times New Roman"/>
                <w:b/>
                <w:bCs/>
                <w:sz w:val="16"/>
                <w:szCs w:val="16"/>
                <w:lang w:val="ru-RU" w:eastAsia="en-US"/>
              </w:rPr>
              <w:t xml:space="preserve">2015 гг. </w:t>
            </w:r>
          </w:p>
          <w:p w:rsidR="00463036" w:rsidRPr="00EF6B05" w:rsidRDefault="00463036" w:rsidP="007866CC">
            <w:pPr>
              <w:rPr>
                <w:rFonts w:eastAsia="Times New Roman"/>
                <w:b/>
                <w:bCs/>
                <w:sz w:val="16"/>
                <w:szCs w:val="16"/>
                <w:lang w:val="ru-RU" w:eastAsia="en-US"/>
              </w:rPr>
            </w:pPr>
            <w:r w:rsidRPr="00EF6B05">
              <w:rPr>
                <w:rFonts w:eastAsia="Times New Roman"/>
                <w:b/>
                <w:bCs/>
                <w:sz w:val="16"/>
                <w:szCs w:val="16"/>
                <w:lang w:val="ru-RU" w:eastAsia="en-US"/>
              </w:rPr>
              <w:t xml:space="preserve"> </w:t>
            </w:r>
          </w:p>
          <w:p w:rsidR="00463036" w:rsidRPr="00EF6B05" w:rsidRDefault="00463036" w:rsidP="007866CC">
            <w:pPr>
              <w:rPr>
                <w:rFonts w:eastAsia="Times New Roman"/>
                <w:b/>
                <w:bCs/>
                <w:i/>
                <w:sz w:val="16"/>
                <w:szCs w:val="16"/>
                <w:lang w:val="ru-RU" w:eastAsia="en-US"/>
              </w:rPr>
            </w:pPr>
            <w:r w:rsidRPr="00EF6B05">
              <w:rPr>
                <w:rFonts w:eastAsia="Times New Roman"/>
                <w:b/>
                <w:bCs/>
                <w:i/>
                <w:sz w:val="16"/>
                <w:szCs w:val="16"/>
                <w:lang w:val="ru-RU" w:eastAsia="en-US"/>
              </w:rPr>
              <w:t>Поддерживаемые функциональные возможности:</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Те же, что при планировании работы на год, 2012-2013 гг., со следующими </w:t>
            </w:r>
            <w:r>
              <w:rPr>
                <w:rFonts w:eastAsia="Times New Roman"/>
                <w:bCs/>
                <w:sz w:val="16"/>
                <w:szCs w:val="16"/>
                <w:lang w:val="ru-RU" w:eastAsia="en-US"/>
              </w:rPr>
              <w:t>д</w:t>
            </w:r>
            <w:r w:rsidRPr="00AD6ECE">
              <w:rPr>
                <w:rFonts w:eastAsia="Times New Roman"/>
                <w:bCs/>
                <w:sz w:val="16"/>
                <w:szCs w:val="16"/>
                <w:lang w:val="ru-RU" w:eastAsia="en-US"/>
              </w:rPr>
              <w:t xml:space="preserve">ополнительными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функциями: </w:t>
            </w:r>
          </w:p>
          <w:p w:rsidR="00463036" w:rsidRPr="00AD6ECE" w:rsidRDefault="00463036" w:rsidP="007866CC">
            <w:pPr>
              <w:rPr>
                <w:rFonts w:eastAsia="Times New Roman"/>
                <w:bCs/>
                <w:sz w:val="16"/>
                <w:szCs w:val="16"/>
                <w:lang w:val="ru-RU" w:eastAsia="en-US"/>
              </w:rPr>
            </w:pPr>
            <w:r>
              <w:rPr>
                <w:rFonts w:eastAsia="Times New Roman"/>
                <w:bCs/>
                <w:sz w:val="16"/>
                <w:szCs w:val="16"/>
                <w:lang w:val="ru-RU" w:eastAsia="en-US"/>
              </w:rPr>
              <w:t>- П</w:t>
            </w:r>
            <w:r w:rsidRPr="00AD6ECE">
              <w:rPr>
                <w:rFonts w:eastAsia="Times New Roman"/>
                <w:bCs/>
                <w:sz w:val="16"/>
                <w:szCs w:val="16"/>
                <w:lang w:val="ru-RU" w:eastAsia="en-US"/>
              </w:rPr>
              <w:t xml:space="preserve">ланирование и отслеживание хода </w:t>
            </w:r>
            <w:r>
              <w:rPr>
                <w:rFonts w:eastAsia="Times New Roman"/>
                <w:bCs/>
                <w:sz w:val="16"/>
                <w:szCs w:val="16"/>
                <w:lang w:val="ru-RU" w:eastAsia="en-US"/>
              </w:rPr>
              <w:t>о</w:t>
            </w:r>
            <w:r w:rsidRPr="00AD6ECE">
              <w:rPr>
                <w:rFonts w:eastAsia="Times New Roman"/>
                <w:bCs/>
                <w:sz w:val="16"/>
                <w:szCs w:val="16"/>
                <w:lang w:val="ru-RU" w:eastAsia="en-US"/>
              </w:rPr>
              <w:t xml:space="preserve">существления </w:t>
            </w:r>
            <w:r>
              <w:rPr>
                <w:rFonts w:eastAsia="Times New Roman"/>
                <w:bCs/>
                <w:sz w:val="16"/>
                <w:szCs w:val="16"/>
                <w:lang w:val="ru-RU" w:eastAsia="en-US"/>
              </w:rPr>
              <w:t>м</w:t>
            </w:r>
            <w:r w:rsidRPr="00AD6ECE">
              <w:rPr>
                <w:rFonts w:eastAsia="Times New Roman"/>
                <w:bCs/>
                <w:sz w:val="16"/>
                <w:szCs w:val="16"/>
                <w:lang w:val="ru-RU" w:eastAsia="en-US"/>
              </w:rPr>
              <w:t>ероприятий по плану работы на 2014-2015 гг. в</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привязке к показателям</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работы и ожидаемым</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результатам;</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планирование штатного</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расписания;</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определение/</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перераспределение</w:t>
            </w:r>
          </w:p>
          <w:p w:rsidR="00463036" w:rsidRPr="00AD6ECE" w:rsidRDefault="00463036" w:rsidP="007866CC">
            <w:pPr>
              <w:rPr>
                <w:rFonts w:eastAsia="Times New Roman"/>
                <w:bCs/>
                <w:sz w:val="16"/>
                <w:szCs w:val="16"/>
                <w:lang w:val="ru-RU" w:eastAsia="en-US"/>
              </w:rPr>
            </w:pPr>
            <w:r>
              <w:rPr>
                <w:rFonts w:eastAsia="Times New Roman"/>
                <w:bCs/>
                <w:sz w:val="16"/>
                <w:szCs w:val="16"/>
                <w:lang w:val="ru-RU" w:eastAsia="en-US"/>
              </w:rPr>
              <w:t>должностей</w:t>
            </w:r>
            <w:r w:rsidRPr="00AD6ECE">
              <w:rPr>
                <w:rFonts w:eastAsia="Times New Roman"/>
                <w:bCs/>
                <w:sz w:val="16"/>
                <w:szCs w:val="16"/>
                <w:lang w:val="ru-RU" w:eastAsia="en-US"/>
              </w:rPr>
              <w:t xml:space="preserve"> по программным</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мероприятиям;</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 первый этап интеграции </w:t>
            </w:r>
            <w:r w:rsidRPr="00AD6ECE">
              <w:rPr>
                <w:rFonts w:eastAsia="Times New Roman"/>
                <w:bCs/>
                <w:sz w:val="16"/>
                <w:szCs w:val="16"/>
                <w:lang w:val="ru-RU" w:eastAsia="en-US"/>
              </w:rPr>
              <w:lastRenderedPageBreak/>
              <w:t xml:space="preserve">с программой </w:t>
            </w:r>
            <w:r>
              <w:rPr>
                <w:rFonts w:eastAsia="Times New Roman"/>
                <w:bCs/>
                <w:sz w:val="16"/>
                <w:szCs w:val="16"/>
                <w:lang w:val="ru-RU" w:eastAsia="en-US"/>
              </w:rPr>
              <w:t xml:space="preserve">УЛР </w:t>
            </w:r>
            <w:r w:rsidRPr="00AD6ECE">
              <w:rPr>
                <w:rFonts w:eastAsia="Times New Roman"/>
                <w:bCs/>
                <w:sz w:val="16"/>
                <w:szCs w:val="16"/>
                <w:lang w:val="ru-RU" w:eastAsia="en-US"/>
              </w:rPr>
              <w:t>и</w:t>
            </w:r>
            <w:r>
              <w:rPr>
                <w:rFonts w:eastAsia="Times New Roman"/>
                <w:bCs/>
                <w:sz w:val="16"/>
                <w:szCs w:val="16"/>
                <w:lang w:val="ru-RU" w:eastAsia="en-US"/>
              </w:rPr>
              <w:t xml:space="preserve"> УФЗД на основе </w:t>
            </w:r>
            <w:r w:rsidRPr="00AD6ECE">
              <w:rPr>
                <w:rFonts w:eastAsia="Times New Roman"/>
                <w:bCs/>
                <w:sz w:val="16"/>
                <w:szCs w:val="16"/>
                <w:lang w:eastAsia="en-US"/>
              </w:rPr>
              <w:t>PeopleSoft</w:t>
            </w:r>
            <w:r w:rsidRPr="00AD6ECE">
              <w:rPr>
                <w:rFonts w:eastAsia="Times New Roman"/>
                <w:bCs/>
                <w:sz w:val="16"/>
                <w:szCs w:val="16"/>
                <w:lang w:val="ru-RU" w:eastAsia="en-US"/>
              </w:rPr>
              <w:t>;</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подготовка</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большого количества</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отчетов по линии УОД как</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для конечных пользователей, так и для</w:t>
            </w:r>
          </w:p>
          <w:p w:rsidR="00463036" w:rsidRPr="001F32D4" w:rsidRDefault="00463036" w:rsidP="007866CC">
            <w:pPr>
              <w:rPr>
                <w:rFonts w:eastAsia="Times New Roman"/>
                <w:bCs/>
                <w:sz w:val="16"/>
                <w:szCs w:val="16"/>
                <w:lang w:eastAsia="en-US"/>
              </w:rPr>
            </w:pPr>
            <w:r w:rsidRPr="00AD6ECE">
              <w:rPr>
                <w:rFonts w:eastAsia="Times New Roman"/>
                <w:bCs/>
                <w:sz w:val="16"/>
                <w:szCs w:val="16"/>
                <w:lang w:val="ru-RU" w:eastAsia="en-US"/>
              </w:rPr>
              <w:t xml:space="preserve">центральных </w:t>
            </w:r>
            <w:r>
              <w:rPr>
                <w:rFonts w:eastAsia="Times New Roman"/>
                <w:bCs/>
                <w:sz w:val="16"/>
                <w:szCs w:val="16"/>
                <w:lang w:val="ru-RU" w:eastAsia="en-US"/>
              </w:rPr>
              <w:t>п</w:t>
            </w:r>
            <w:r w:rsidRPr="00AD6ECE">
              <w:rPr>
                <w:rFonts w:eastAsia="Times New Roman"/>
                <w:bCs/>
                <w:sz w:val="16"/>
                <w:szCs w:val="16"/>
                <w:lang w:val="ru-RU" w:eastAsia="en-US"/>
              </w:rPr>
              <w:t xml:space="preserve">одразделений. </w:t>
            </w:r>
          </w:p>
        </w:tc>
        <w:tc>
          <w:tcPr>
            <w:tcW w:w="1397" w:type="pct"/>
            <w:tcBorders>
              <w:bottom w:val="single" w:sz="4" w:space="0" w:color="auto"/>
            </w:tcBorders>
            <w:tcMar>
              <w:top w:w="113" w:type="dxa"/>
              <w:bottom w:w="113" w:type="dxa"/>
            </w:tcMar>
          </w:tcPr>
          <w:p w:rsidR="00463036" w:rsidRPr="00EF6B05" w:rsidRDefault="00463036" w:rsidP="007866CC">
            <w:pPr>
              <w:rPr>
                <w:rFonts w:eastAsia="Times New Roman"/>
                <w:b/>
                <w:bCs/>
                <w:sz w:val="16"/>
                <w:szCs w:val="16"/>
                <w:lang w:val="ru-RU" w:eastAsia="en-US"/>
              </w:rPr>
            </w:pPr>
            <w:r w:rsidRPr="00EF6B05">
              <w:rPr>
                <w:rFonts w:eastAsia="Times New Roman"/>
                <w:b/>
                <w:bCs/>
                <w:sz w:val="16"/>
                <w:szCs w:val="16"/>
                <w:lang w:val="ru-RU" w:eastAsia="en-US"/>
              </w:rPr>
              <w:lastRenderedPageBreak/>
              <w:t>План работы на год, 2014-2015 гг.</w:t>
            </w:r>
          </w:p>
          <w:p w:rsidR="00463036" w:rsidRPr="00EF6B05" w:rsidRDefault="00463036" w:rsidP="007866CC">
            <w:pPr>
              <w:rPr>
                <w:rFonts w:eastAsia="Times New Roman"/>
                <w:b/>
                <w:bCs/>
                <w:sz w:val="16"/>
                <w:szCs w:val="16"/>
                <w:lang w:val="ru-RU" w:eastAsia="en-US"/>
              </w:rPr>
            </w:pPr>
          </w:p>
          <w:p w:rsidR="00463036" w:rsidRDefault="00463036" w:rsidP="007866CC">
            <w:pPr>
              <w:rPr>
                <w:rFonts w:eastAsia="Times New Roman"/>
                <w:b/>
                <w:bCs/>
                <w:i/>
                <w:sz w:val="16"/>
                <w:szCs w:val="16"/>
                <w:lang w:val="ru-RU" w:eastAsia="en-US"/>
              </w:rPr>
            </w:pPr>
          </w:p>
          <w:p w:rsidR="00463036" w:rsidRPr="00EF6B05" w:rsidRDefault="00463036" w:rsidP="007866CC">
            <w:pPr>
              <w:rPr>
                <w:rFonts w:eastAsia="Times New Roman"/>
                <w:b/>
                <w:bCs/>
                <w:i/>
                <w:sz w:val="16"/>
                <w:szCs w:val="16"/>
                <w:lang w:val="ru-RU" w:eastAsia="en-US"/>
              </w:rPr>
            </w:pPr>
            <w:r w:rsidRPr="00EF6B05">
              <w:rPr>
                <w:rFonts w:eastAsia="Times New Roman"/>
                <w:b/>
                <w:bCs/>
                <w:i/>
                <w:sz w:val="16"/>
                <w:szCs w:val="16"/>
                <w:lang w:val="ru-RU" w:eastAsia="en-US"/>
              </w:rPr>
              <w:t>Поддерживаемые функциональные возможности:</w:t>
            </w:r>
          </w:p>
          <w:p w:rsidR="00463036" w:rsidRPr="00AD6ECE" w:rsidRDefault="00463036" w:rsidP="007866CC">
            <w:pPr>
              <w:rPr>
                <w:rFonts w:eastAsia="Times New Roman"/>
                <w:bCs/>
                <w:sz w:val="16"/>
                <w:szCs w:val="16"/>
                <w:lang w:val="ru-RU" w:eastAsia="en-US"/>
              </w:rPr>
            </w:pP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Те же, что при планировании работы на год, 2014-2015 гг., с</w:t>
            </w:r>
            <w:r>
              <w:rPr>
                <w:rFonts w:eastAsia="Times New Roman"/>
                <w:bCs/>
                <w:sz w:val="16"/>
                <w:szCs w:val="16"/>
                <w:lang w:val="ru-RU" w:eastAsia="en-US"/>
              </w:rPr>
              <w:t xml:space="preserve"> </w:t>
            </w:r>
            <w:r w:rsidRPr="00AD6ECE">
              <w:rPr>
                <w:rFonts w:eastAsia="Times New Roman"/>
                <w:bCs/>
                <w:sz w:val="16"/>
                <w:szCs w:val="16"/>
                <w:lang w:val="ru-RU" w:eastAsia="en-US"/>
              </w:rPr>
              <w:t xml:space="preserve">добавлением </w:t>
            </w:r>
            <w:r>
              <w:rPr>
                <w:rFonts w:eastAsia="Times New Roman"/>
                <w:bCs/>
                <w:sz w:val="16"/>
                <w:szCs w:val="16"/>
                <w:lang w:val="ru-RU" w:eastAsia="en-US"/>
              </w:rPr>
              <w:t xml:space="preserve">следующих характеристик на </w:t>
            </w:r>
            <w:r w:rsidRPr="00AD6ECE">
              <w:rPr>
                <w:rFonts w:eastAsia="Times New Roman"/>
                <w:bCs/>
                <w:sz w:val="16"/>
                <w:szCs w:val="16"/>
                <w:lang w:val="ru-RU" w:eastAsia="en-US"/>
              </w:rPr>
              <w:t>основе</w:t>
            </w:r>
            <w:r>
              <w:rPr>
                <w:rFonts w:eastAsia="Times New Roman"/>
                <w:bCs/>
                <w:sz w:val="16"/>
                <w:szCs w:val="16"/>
                <w:lang w:val="ru-RU" w:eastAsia="en-US"/>
              </w:rPr>
              <w:t xml:space="preserve"> </w:t>
            </w:r>
            <w:r w:rsidRPr="00AD6ECE">
              <w:rPr>
                <w:rFonts w:eastAsia="Times New Roman"/>
                <w:bCs/>
                <w:sz w:val="16"/>
                <w:szCs w:val="16"/>
                <w:lang w:val="ru-RU" w:eastAsia="en-US"/>
              </w:rPr>
              <w:t>отзывов</w:t>
            </w:r>
            <w:r>
              <w:rPr>
                <w:rFonts w:eastAsia="Times New Roman"/>
                <w:bCs/>
                <w:sz w:val="16"/>
                <w:szCs w:val="16"/>
                <w:lang w:val="ru-RU" w:eastAsia="en-US"/>
              </w:rPr>
              <w:t xml:space="preserve"> </w:t>
            </w:r>
            <w:r w:rsidRPr="00AD6ECE">
              <w:rPr>
                <w:rFonts w:eastAsia="Times New Roman"/>
                <w:bCs/>
                <w:sz w:val="16"/>
                <w:szCs w:val="16"/>
                <w:lang w:val="ru-RU" w:eastAsia="en-US"/>
              </w:rPr>
              <w:t xml:space="preserve">пользователей;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w:t>
            </w:r>
            <w:r>
              <w:rPr>
                <w:rFonts w:eastAsia="Times New Roman"/>
                <w:bCs/>
                <w:sz w:val="16"/>
                <w:szCs w:val="16"/>
                <w:lang w:val="ru-RU" w:eastAsia="en-US"/>
              </w:rPr>
              <w:t xml:space="preserve"> </w:t>
            </w:r>
            <w:r w:rsidRPr="00AD6ECE">
              <w:rPr>
                <w:rFonts w:eastAsia="Times New Roman"/>
                <w:bCs/>
                <w:sz w:val="16"/>
                <w:szCs w:val="16"/>
                <w:lang w:val="ru-RU" w:eastAsia="en-US"/>
              </w:rPr>
              <w:t xml:space="preserve">Полная интеграция с кадровой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СУАИ и СУАИ для </w:t>
            </w:r>
            <w:r>
              <w:rPr>
                <w:rFonts w:eastAsia="Times New Roman"/>
                <w:bCs/>
                <w:sz w:val="16"/>
                <w:szCs w:val="16"/>
                <w:lang w:val="ru-RU" w:eastAsia="en-US"/>
              </w:rPr>
              <w:t>УФЗД</w:t>
            </w:r>
            <w:r w:rsidRPr="00AD6ECE">
              <w:rPr>
                <w:rFonts w:eastAsia="Times New Roman"/>
                <w:bCs/>
                <w:sz w:val="16"/>
                <w:szCs w:val="16"/>
                <w:lang w:val="ru-RU" w:eastAsia="en-US"/>
              </w:rPr>
              <w:t xml:space="preserve">: </w:t>
            </w:r>
          </w:p>
          <w:p w:rsidR="00463036" w:rsidRDefault="00463036" w:rsidP="007866CC">
            <w:pPr>
              <w:numPr>
                <w:ilvl w:val="1"/>
                <w:numId w:val="9"/>
              </w:numPr>
              <w:tabs>
                <w:tab w:val="clear" w:pos="1080"/>
              </w:tabs>
              <w:ind w:left="230" w:hanging="142"/>
              <w:rPr>
                <w:rFonts w:eastAsia="Times New Roman"/>
                <w:bCs/>
                <w:sz w:val="16"/>
                <w:szCs w:val="16"/>
                <w:lang w:val="ru-RU" w:eastAsia="en-US"/>
              </w:rPr>
            </w:pPr>
            <w:r w:rsidRPr="00F17B4B">
              <w:rPr>
                <w:rFonts w:eastAsia="Times New Roman"/>
                <w:sz w:val="16"/>
                <w:szCs w:val="16"/>
                <w:lang w:val="ru-RU" w:eastAsia="en-US"/>
              </w:rPr>
              <w:t xml:space="preserve">Данные о фактических расходах поступают из </w:t>
            </w:r>
            <w:r>
              <w:rPr>
                <w:rFonts w:eastAsia="Times New Roman"/>
                <w:bCs/>
                <w:sz w:val="16"/>
                <w:szCs w:val="16"/>
                <w:lang w:val="ru-RU" w:eastAsia="en-US"/>
              </w:rPr>
              <w:t xml:space="preserve">системы </w:t>
            </w:r>
            <w:r w:rsidRPr="00F17B4B">
              <w:rPr>
                <w:rFonts w:eastAsia="Times New Roman"/>
                <w:bCs/>
                <w:sz w:val="16"/>
                <w:szCs w:val="16"/>
                <w:lang w:val="ru-RU" w:eastAsia="en-US"/>
              </w:rPr>
              <w:t>УФЗД</w:t>
            </w:r>
          </w:p>
          <w:p w:rsidR="00463036" w:rsidRPr="00F17B4B" w:rsidRDefault="00463036" w:rsidP="007866CC">
            <w:pPr>
              <w:numPr>
                <w:ilvl w:val="1"/>
                <w:numId w:val="9"/>
              </w:numPr>
              <w:tabs>
                <w:tab w:val="clear" w:pos="1080"/>
              </w:tabs>
              <w:ind w:left="230" w:hanging="142"/>
              <w:rPr>
                <w:rFonts w:eastAsia="Times New Roman"/>
                <w:bCs/>
                <w:sz w:val="16"/>
                <w:szCs w:val="16"/>
                <w:lang w:val="ru-RU" w:eastAsia="en-US"/>
              </w:rPr>
            </w:pPr>
            <w:r w:rsidRPr="00F17B4B">
              <w:rPr>
                <w:rFonts w:eastAsia="Times New Roman"/>
                <w:sz w:val="16"/>
                <w:szCs w:val="16"/>
                <w:lang w:val="ru-RU" w:eastAsia="en-US"/>
              </w:rPr>
              <w:t xml:space="preserve">Бюджетные сводки направляются в </w:t>
            </w:r>
            <w:r>
              <w:rPr>
                <w:rFonts w:eastAsia="Times New Roman"/>
                <w:sz w:val="16"/>
                <w:szCs w:val="16"/>
                <w:lang w:val="ru-RU" w:eastAsia="en-US"/>
              </w:rPr>
              <w:t>систему УФЗД</w:t>
            </w:r>
            <w:r w:rsidRPr="00F17B4B">
              <w:rPr>
                <w:rFonts w:eastAsia="Times New Roman"/>
                <w:sz w:val="16"/>
                <w:szCs w:val="16"/>
                <w:lang w:val="ru-RU" w:eastAsia="en-US"/>
              </w:rPr>
              <w:t xml:space="preserve">         </w:t>
            </w:r>
          </w:p>
          <w:p w:rsidR="00463036" w:rsidRPr="00AD6ECE" w:rsidRDefault="00463036" w:rsidP="007866CC">
            <w:pPr>
              <w:numPr>
                <w:ilvl w:val="1"/>
                <w:numId w:val="9"/>
              </w:numPr>
              <w:tabs>
                <w:tab w:val="clear" w:pos="1080"/>
              </w:tabs>
              <w:ind w:left="230" w:hanging="142"/>
              <w:rPr>
                <w:rFonts w:eastAsia="Times New Roman"/>
                <w:bCs/>
                <w:sz w:val="16"/>
                <w:szCs w:val="16"/>
                <w:lang w:val="ru-RU" w:eastAsia="en-US"/>
              </w:rPr>
            </w:pPr>
            <w:r w:rsidRPr="00AD6ECE">
              <w:rPr>
                <w:rFonts w:eastAsia="Times New Roman"/>
                <w:bCs/>
                <w:sz w:val="16"/>
                <w:szCs w:val="16"/>
                <w:lang w:val="ru-RU" w:eastAsia="en-US"/>
              </w:rPr>
              <w:t xml:space="preserve">Сведения о новых программных мероприятиях направляются в </w:t>
            </w:r>
            <w:r>
              <w:rPr>
                <w:rFonts w:eastAsia="Times New Roman"/>
                <w:bCs/>
                <w:sz w:val="16"/>
                <w:szCs w:val="16"/>
                <w:lang w:val="ru-RU" w:eastAsia="en-US"/>
              </w:rPr>
              <w:t xml:space="preserve">систему </w:t>
            </w:r>
            <w:r>
              <w:rPr>
                <w:rFonts w:eastAsia="Times New Roman"/>
                <w:sz w:val="16"/>
                <w:szCs w:val="16"/>
                <w:lang w:val="ru-RU" w:eastAsia="en-US"/>
              </w:rPr>
              <w:t>УФЗД</w:t>
            </w:r>
            <w:r w:rsidRPr="00F17B4B">
              <w:rPr>
                <w:rFonts w:eastAsia="Times New Roman"/>
                <w:sz w:val="16"/>
                <w:szCs w:val="16"/>
                <w:lang w:val="ru-RU" w:eastAsia="en-US"/>
              </w:rPr>
              <w:t xml:space="preserve">         </w:t>
            </w:r>
          </w:p>
          <w:p w:rsidR="00463036" w:rsidRPr="00F17B4B" w:rsidRDefault="00463036" w:rsidP="007866CC">
            <w:pPr>
              <w:numPr>
                <w:ilvl w:val="1"/>
                <w:numId w:val="9"/>
              </w:numPr>
              <w:tabs>
                <w:tab w:val="clear" w:pos="1080"/>
              </w:tabs>
              <w:ind w:left="230" w:hanging="142"/>
              <w:rPr>
                <w:rFonts w:eastAsia="Times New Roman"/>
                <w:bCs/>
                <w:sz w:val="16"/>
                <w:szCs w:val="16"/>
                <w:lang w:val="ru-RU" w:eastAsia="en-US"/>
              </w:rPr>
            </w:pPr>
            <w:r w:rsidRPr="00AD6ECE">
              <w:rPr>
                <w:rFonts w:eastAsia="Times New Roman"/>
                <w:sz w:val="16"/>
                <w:szCs w:val="16"/>
                <w:lang w:val="ru-RU" w:eastAsia="en-US"/>
              </w:rPr>
              <w:t xml:space="preserve"> Данные по должностям поступают из кадровой программы на базе </w:t>
            </w:r>
            <w:r w:rsidRPr="00AD6ECE">
              <w:rPr>
                <w:rFonts w:eastAsia="Times New Roman"/>
                <w:sz w:val="16"/>
                <w:szCs w:val="16"/>
                <w:lang w:val="fr-CA" w:eastAsia="en-US"/>
              </w:rPr>
              <w:t>PeopleSoft</w:t>
            </w:r>
            <w:r w:rsidRPr="00AD6ECE">
              <w:rPr>
                <w:rFonts w:eastAsia="Times New Roman"/>
                <w:sz w:val="16"/>
                <w:szCs w:val="16"/>
                <w:lang w:val="ru-RU" w:eastAsia="en-US"/>
              </w:rPr>
              <w:t xml:space="preserve">.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lastRenderedPageBreak/>
              <w:t xml:space="preserve">Аутентификация пользователя при входе в корпоративный активный каталог </w:t>
            </w:r>
          </w:p>
          <w:p w:rsidR="00463036" w:rsidRPr="00AD6ECE" w:rsidRDefault="00463036" w:rsidP="007866CC">
            <w:pPr>
              <w:rPr>
                <w:rFonts w:eastAsia="Times New Roman"/>
                <w:bCs/>
                <w:sz w:val="16"/>
                <w:szCs w:val="16"/>
                <w:lang w:val="ru-RU" w:eastAsia="en-US"/>
              </w:rPr>
            </w:pPr>
          </w:p>
          <w:p w:rsidR="00463036" w:rsidRPr="001F32D4" w:rsidRDefault="00463036" w:rsidP="007866CC">
            <w:pPr>
              <w:rPr>
                <w:rFonts w:eastAsia="Times New Roman"/>
                <w:bCs/>
                <w:sz w:val="16"/>
                <w:szCs w:val="16"/>
                <w:lang w:val="ru-RU" w:eastAsia="en-US"/>
              </w:rPr>
            </w:pPr>
            <w:r w:rsidRPr="00AD6ECE">
              <w:rPr>
                <w:rFonts w:eastAsia="Times New Roman"/>
                <w:bCs/>
                <w:sz w:val="16"/>
                <w:szCs w:val="16"/>
                <w:lang w:val="ru-RU" w:eastAsia="en-US"/>
              </w:rPr>
              <w:t>Подготовка</w:t>
            </w:r>
            <w:r>
              <w:rPr>
                <w:rFonts w:eastAsia="Times New Roman"/>
                <w:bCs/>
                <w:sz w:val="16"/>
                <w:szCs w:val="16"/>
                <w:lang w:val="ru-RU" w:eastAsia="en-US"/>
              </w:rPr>
              <w:t xml:space="preserve"> </w:t>
            </w:r>
            <w:r w:rsidRPr="00AD6ECE">
              <w:rPr>
                <w:rFonts w:eastAsia="Times New Roman"/>
                <w:bCs/>
                <w:sz w:val="16"/>
                <w:szCs w:val="16"/>
                <w:lang w:val="ru-RU" w:eastAsia="en-US"/>
              </w:rPr>
              <w:t xml:space="preserve">комплексных отчетов как конечных </w:t>
            </w:r>
            <w:r>
              <w:rPr>
                <w:rFonts w:eastAsia="Times New Roman"/>
                <w:bCs/>
                <w:sz w:val="16"/>
                <w:szCs w:val="16"/>
                <w:lang w:val="ru-RU" w:eastAsia="en-US"/>
              </w:rPr>
              <w:t xml:space="preserve"> </w:t>
            </w:r>
            <w:r w:rsidRPr="00AD6ECE">
              <w:rPr>
                <w:rFonts w:eastAsia="Times New Roman"/>
                <w:bCs/>
                <w:sz w:val="16"/>
                <w:szCs w:val="16"/>
                <w:lang w:val="ru-RU" w:eastAsia="en-US"/>
              </w:rPr>
              <w:t xml:space="preserve">пользователей, так и </w:t>
            </w:r>
            <w:r>
              <w:rPr>
                <w:rFonts w:eastAsia="Times New Roman"/>
                <w:bCs/>
                <w:sz w:val="16"/>
                <w:szCs w:val="16"/>
                <w:lang w:val="ru-RU" w:eastAsia="en-US"/>
              </w:rPr>
              <w:t xml:space="preserve"> </w:t>
            </w:r>
            <w:r w:rsidRPr="00AD6ECE">
              <w:rPr>
                <w:rFonts w:eastAsia="Times New Roman"/>
                <w:bCs/>
                <w:sz w:val="16"/>
                <w:szCs w:val="16"/>
                <w:lang w:val="ru-RU" w:eastAsia="en-US"/>
              </w:rPr>
              <w:t xml:space="preserve">центральных подразделений. </w:t>
            </w:r>
          </w:p>
        </w:tc>
        <w:tc>
          <w:tcPr>
            <w:tcW w:w="881" w:type="pct"/>
            <w:tcBorders>
              <w:bottom w:val="single" w:sz="4" w:space="0" w:color="auto"/>
            </w:tcBorders>
          </w:tcPr>
          <w:p w:rsidR="00463036" w:rsidRPr="00EF6B05" w:rsidRDefault="00463036" w:rsidP="007866CC">
            <w:pPr>
              <w:rPr>
                <w:rFonts w:eastAsia="Times New Roman"/>
                <w:b/>
                <w:bCs/>
                <w:sz w:val="16"/>
                <w:szCs w:val="16"/>
                <w:lang w:val="ru-RU" w:eastAsia="en-US"/>
              </w:rPr>
            </w:pPr>
            <w:r w:rsidRPr="00EF6B05">
              <w:rPr>
                <w:rFonts w:eastAsia="Times New Roman"/>
                <w:b/>
                <w:bCs/>
                <w:sz w:val="16"/>
                <w:szCs w:val="16"/>
                <w:lang w:val="ru-RU" w:eastAsia="en-US"/>
              </w:rPr>
              <w:lastRenderedPageBreak/>
              <w:t>План работы на год, 2014-2015 гг.</w:t>
            </w:r>
          </w:p>
          <w:p w:rsidR="00463036" w:rsidRPr="00EF6B05" w:rsidRDefault="00463036" w:rsidP="007866CC">
            <w:pPr>
              <w:rPr>
                <w:rFonts w:eastAsia="Times New Roman"/>
                <w:b/>
                <w:bCs/>
                <w:sz w:val="16"/>
                <w:szCs w:val="16"/>
                <w:lang w:val="ru-RU" w:eastAsia="en-US"/>
              </w:rPr>
            </w:pPr>
          </w:p>
          <w:p w:rsidR="00463036" w:rsidRDefault="00463036" w:rsidP="007866CC">
            <w:pPr>
              <w:rPr>
                <w:rFonts w:eastAsia="Times New Roman"/>
                <w:b/>
                <w:bCs/>
                <w:i/>
                <w:sz w:val="16"/>
                <w:szCs w:val="16"/>
                <w:lang w:val="ru-RU" w:eastAsia="en-US"/>
              </w:rPr>
            </w:pPr>
          </w:p>
          <w:p w:rsidR="00463036" w:rsidRPr="00EF6B05" w:rsidRDefault="00463036" w:rsidP="007866CC">
            <w:pPr>
              <w:rPr>
                <w:rFonts w:eastAsia="Times New Roman"/>
                <w:b/>
                <w:bCs/>
                <w:i/>
                <w:sz w:val="16"/>
                <w:szCs w:val="16"/>
                <w:lang w:val="ru-RU" w:eastAsia="en-US"/>
              </w:rPr>
            </w:pPr>
            <w:r w:rsidRPr="00EF6B05">
              <w:rPr>
                <w:rFonts w:eastAsia="Times New Roman"/>
                <w:b/>
                <w:bCs/>
                <w:i/>
                <w:sz w:val="16"/>
                <w:szCs w:val="16"/>
                <w:lang w:val="ru-RU" w:eastAsia="en-US"/>
              </w:rPr>
              <w:t>Поддерживаемые функциональные возможности:</w:t>
            </w:r>
          </w:p>
          <w:p w:rsidR="00463036" w:rsidRPr="00AD6ECE" w:rsidRDefault="00463036" w:rsidP="007866CC">
            <w:pPr>
              <w:rPr>
                <w:rFonts w:eastAsia="Times New Roman"/>
                <w:bCs/>
                <w:sz w:val="16"/>
                <w:szCs w:val="16"/>
                <w:lang w:val="ru-RU" w:eastAsia="en-US"/>
              </w:rPr>
            </w:pP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Те же, что при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планировании работы на год, 2014-2015 гг., с добавлением </w:t>
            </w:r>
            <w:r>
              <w:rPr>
                <w:rFonts w:eastAsia="Times New Roman"/>
                <w:bCs/>
                <w:sz w:val="16"/>
                <w:szCs w:val="16"/>
                <w:lang w:val="ru-RU" w:eastAsia="en-US"/>
              </w:rPr>
              <w:t xml:space="preserve">следующих характеристик на </w:t>
            </w:r>
            <w:r w:rsidRPr="00AD6ECE">
              <w:rPr>
                <w:rFonts w:eastAsia="Times New Roman"/>
                <w:bCs/>
                <w:sz w:val="16"/>
                <w:szCs w:val="16"/>
                <w:lang w:val="ru-RU" w:eastAsia="en-US"/>
              </w:rPr>
              <w:t>основе</w:t>
            </w:r>
            <w:r>
              <w:rPr>
                <w:rFonts w:eastAsia="Times New Roman"/>
                <w:bCs/>
                <w:sz w:val="16"/>
                <w:szCs w:val="16"/>
                <w:lang w:val="ru-RU" w:eastAsia="en-US"/>
              </w:rPr>
              <w:t xml:space="preserve"> </w:t>
            </w:r>
            <w:r w:rsidRPr="00AD6ECE">
              <w:rPr>
                <w:rFonts w:eastAsia="Times New Roman"/>
                <w:bCs/>
                <w:sz w:val="16"/>
                <w:szCs w:val="16"/>
                <w:lang w:val="ru-RU" w:eastAsia="en-US"/>
              </w:rPr>
              <w:t>отзывов</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пользователей; </w:t>
            </w:r>
          </w:p>
          <w:p w:rsidR="00463036" w:rsidRPr="00AD6ECE" w:rsidRDefault="00463036" w:rsidP="007866CC">
            <w:pPr>
              <w:rPr>
                <w:rFonts w:eastAsia="Times New Roman"/>
                <w:bCs/>
                <w:sz w:val="16"/>
                <w:szCs w:val="16"/>
                <w:lang w:val="ru-RU" w:eastAsia="en-US"/>
              </w:rPr>
            </w:pP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Поддерживает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подготовку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комплексных отчетов как конечных пользователей, так и центральных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 xml:space="preserve">подразделений на </w:t>
            </w:r>
          </w:p>
          <w:p w:rsidR="00463036" w:rsidRPr="00AD6ECE" w:rsidRDefault="00463036" w:rsidP="007866CC">
            <w:pPr>
              <w:rPr>
                <w:rFonts w:eastAsia="Times New Roman"/>
                <w:bCs/>
                <w:sz w:val="16"/>
                <w:szCs w:val="16"/>
                <w:lang w:val="ru-RU" w:eastAsia="en-US"/>
              </w:rPr>
            </w:pPr>
            <w:r w:rsidRPr="00AD6ECE">
              <w:rPr>
                <w:rFonts w:eastAsia="Times New Roman"/>
                <w:bCs/>
                <w:sz w:val="16"/>
                <w:szCs w:val="16"/>
                <w:lang w:val="ru-RU" w:eastAsia="en-US"/>
              </w:rPr>
              <w:t>основе данных ИАО.</w:t>
            </w:r>
          </w:p>
        </w:tc>
      </w:tr>
      <w:tr w:rsidR="00463036" w:rsidRPr="00FA5701" w:rsidTr="00D67BB1">
        <w:trPr>
          <w:trHeight w:val="829"/>
        </w:trPr>
        <w:tc>
          <w:tcPr>
            <w:tcW w:w="1544" w:type="pct"/>
            <w:tcBorders>
              <w:top w:val="single" w:sz="4" w:space="0" w:color="auto"/>
            </w:tcBorders>
            <w:tcMar>
              <w:top w:w="113" w:type="dxa"/>
              <w:bottom w:w="113" w:type="dxa"/>
            </w:tcMar>
          </w:tcPr>
          <w:p w:rsidR="00463036" w:rsidRPr="0096646D" w:rsidRDefault="00463036" w:rsidP="001F32D4">
            <w:pPr>
              <w:rPr>
                <w:rFonts w:eastAsia="Times New Roman"/>
                <w:bCs/>
                <w:sz w:val="16"/>
                <w:szCs w:val="16"/>
                <w:lang w:val="ru-RU" w:eastAsia="en-US"/>
              </w:rPr>
            </w:pPr>
            <w:r w:rsidRPr="0079540F">
              <w:rPr>
                <w:rFonts w:eastAsia="Times New Roman"/>
                <w:b/>
                <w:bCs/>
                <w:i/>
                <w:sz w:val="16"/>
                <w:szCs w:val="16"/>
                <w:lang w:val="ru-RU" w:eastAsia="en-US"/>
              </w:rPr>
              <w:lastRenderedPageBreak/>
              <w:t>Доступ к системе</w:t>
            </w:r>
            <w:r>
              <w:rPr>
                <w:rFonts w:eastAsia="Times New Roman"/>
                <w:b/>
                <w:bCs/>
                <w:sz w:val="16"/>
                <w:szCs w:val="16"/>
                <w:lang w:val="ru-RU" w:eastAsia="en-US"/>
              </w:rPr>
              <w:t>:</w:t>
            </w:r>
            <w:r w:rsidRPr="0096646D">
              <w:rPr>
                <w:rFonts w:eastAsia="Times New Roman"/>
                <w:bCs/>
                <w:sz w:val="16"/>
                <w:szCs w:val="16"/>
                <w:lang w:val="ru-RU" w:eastAsia="en-US"/>
              </w:rPr>
              <w:t xml:space="preserve"> </w:t>
            </w:r>
            <w:r>
              <w:rPr>
                <w:rFonts w:eastAsia="Times New Roman"/>
                <w:bCs/>
                <w:sz w:val="16"/>
                <w:szCs w:val="16"/>
                <w:lang w:val="ru-RU" w:eastAsia="en-US"/>
              </w:rPr>
              <w:t xml:space="preserve">доступ к системе </w:t>
            </w:r>
            <w:r w:rsidRPr="0096646D">
              <w:rPr>
                <w:rFonts w:eastAsia="Times New Roman"/>
                <w:bCs/>
                <w:sz w:val="16"/>
                <w:szCs w:val="16"/>
                <w:lang w:val="ru-RU" w:eastAsia="en-US"/>
              </w:rPr>
              <w:t>имеют центральны</w:t>
            </w:r>
            <w:r>
              <w:rPr>
                <w:rFonts w:eastAsia="Times New Roman"/>
                <w:bCs/>
                <w:sz w:val="16"/>
                <w:szCs w:val="16"/>
                <w:lang w:val="ru-RU" w:eastAsia="en-US"/>
              </w:rPr>
              <w:t>е</w:t>
            </w:r>
            <w:r w:rsidRPr="0096646D">
              <w:rPr>
                <w:rFonts w:eastAsia="Times New Roman"/>
                <w:bCs/>
                <w:sz w:val="16"/>
                <w:szCs w:val="16"/>
                <w:lang w:val="ru-RU" w:eastAsia="en-US"/>
              </w:rPr>
              <w:t xml:space="preserve"> </w:t>
            </w:r>
          </w:p>
          <w:p w:rsidR="00463036" w:rsidRPr="0096646D" w:rsidRDefault="00463036" w:rsidP="001F32D4">
            <w:pPr>
              <w:rPr>
                <w:rFonts w:eastAsia="Times New Roman"/>
                <w:bCs/>
                <w:sz w:val="16"/>
                <w:szCs w:val="16"/>
                <w:lang w:val="ru-RU" w:eastAsia="en-US"/>
              </w:rPr>
            </w:pPr>
            <w:r w:rsidRPr="0096646D">
              <w:rPr>
                <w:rFonts w:eastAsia="Times New Roman"/>
                <w:bCs/>
                <w:sz w:val="16"/>
                <w:szCs w:val="16"/>
                <w:lang w:val="ru-RU" w:eastAsia="en-US"/>
              </w:rPr>
              <w:t>подразделени</w:t>
            </w:r>
            <w:r>
              <w:rPr>
                <w:rFonts w:eastAsia="Times New Roman"/>
                <w:bCs/>
                <w:sz w:val="16"/>
                <w:szCs w:val="16"/>
                <w:lang w:val="ru-RU" w:eastAsia="en-US"/>
              </w:rPr>
              <w:t>я</w:t>
            </w:r>
            <w:r w:rsidRPr="0096646D">
              <w:rPr>
                <w:rFonts w:eastAsia="Times New Roman"/>
                <w:bCs/>
                <w:sz w:val="16"/>
                <w:szCs w:val="16"/>
                <w:lang w:val="ru-RU" w:eastAsia="en-US"/>
              </w:rPr>
              <w:t xml:space="preserve"> (Бюджетн</w:t>
            </w:r>
            <w:r>
              <w:rPr>
                <w:rFonts w:eastAsia="Times New Roman"/>
                <w:bCs/>
                <w:sz w:val="16"/>
                <w:szCs w:val="16"/>
                <w:lang w:val="ru-RU" w:eastAsia="en-US"/>
              </w:rPr>
              <w:t>ая</w:t>
            </w:r>
            <w:r w:rsidRPr="0096646D">
              <w:rPr>
                <w:rFonts w:eastAsia="Times New Roman"/>
                <w:bCs/>
                <w:sz w:val="16"/>
                <w:szCs w:val="16"/>
                <w:lang w:val="ru-RU" w:eastAsia="en-US"/>
              </w:rPr>
              <w:t xml:space="preserve"> секци</w:t>
            </w:r>
            <w:r>
              <w:rPr>
                <w:rFonts w:eastAsia="Times New Roman"/>
                <w:bCs/>
                <w:sz w:val="16"/>
                <w:szCs w:val="16"/>
                <w:lang w:val="ru-RU" w:eastAsia="en-US"/>
              </w:rPr>
              <w:t>я</w:t>
            </w:r>
            <w:r w:rsidRPr="0096646D">
              <w:rPr>
                <w:rFonts w:eastAsia="Times New Roman"/>
                <w:bCs/>
                <w:sz w:val="16"/>
                <w:szCs w:val="16"/>
                <w:lang w:val="ru-RU" w:eastAsia="en-US"/>
              </w:rPr>
              <w:t xml:space="preserve"> и </w:t>
            </w:r>
          </w:p>
          <w:p w:rsidR="00463036" w:rsidRPr="0096646D" w:rsidRDefault="00463036" w:rsidP="001F32D4">
            <w:pPr>
              <w:rPr>
                <w:rFonts w:eastAsia="Times New Roman"/>
                <w:bCs/>
                <w:sz w:val="16"/>
                <w:szCs w:val="16"/>
                <w:lang w:val="ru-RU" w:eastAsia="en-US"/>
              </w:rPr>
            </w:pPr>
            <w:r w:rsidRPr="0096646D">
              <w:rPr>
                <w:rFonts w:eastAsia="Times New Roman"/>
                <w:bCs/>
                <w:sz w:val="16"/>
                <w:szCs w:val="16"/>
                <w:lang w:val="ru-RU" w:eastAsia="en-US"/>
              </w:rPr>
              <w:t>Секци</w:t>
            </w:r>
            <w:r>
              <w:rPr>
                <w:rFonts w:eastAsia="Times New Roman"/>
                <w:bCs/>
                <w:sz w:val="16"/>
                <w:szCs w:val="16"/>
                <w:lang w:val="ru-RU" w:eastAsia="en-US"/>
              </w:rPr>
              <w:t>я</w:t>
            </w:r>
            <w:r w:rsidRPr="0096646D">
              <w:rPr>
                <w:rFonts w:eastAsia="Times New Roman"/>
                <w:bCs/>
                <w:sz w:val="16"/>
                <w:szCs w:val="16"/>
                <w:lang w:val="ru-RU" w:eastAsia="en-US"/>
              </w:rPr>
              <w:t xml:space="preserve"> управления программами и </w:t>
            </w:r>
          </w:p>
          <w:p w:rsidR="00463036" w:rsidRPr="0096646D" w:rsidRDefault="00463036" w:rsidP="001F32D4">
            <w:pPr>
              <w:rPr>
                <w:rFonts w:eastAsia="Times New Roman"/>
                <w:bCs/>
                <w:sz w:val="16"/>
                <w:szCs w:val="16"/>
                <w:lang w:val="ru-RU" w:eastAsia="en-US"/>
              </w:rPr>
            </w:pPr>
            <w:r w:rsidRPr="0096646D">
              <w:rPr>
                <w:rFonts w:eastAsia="Times New Roman"/>
                <w:bCs/>
                <w:sz w:val="16"/>
                <w:szCs w:val="16"/>
                <w:lang w:val="ru-RU" w:eastAsia="en-US"/>
              </w:rPr>
              <w:t xml:space="preserve">оценки результативности) </w:t>
            </w:r>
          </w:p>
          <w:p w:rsidR="00463036" w:rsidRPr="0096646D" w:rsidRDefault="00463036" w:rsidP="001F32D4">
            <w:pPr>
              <w:rPr>
                <w:rFonts w:eastAsia="Times New Roman"/>
                <w:bCs/>
                <w:sz w:val="16"/>
                <w:szCs w:val="16"/>
                <w:lang w:val="ru-RU" w:eastAsia="en-US"/>
              </w:rPr>
            </w:pPr>
            <w:r w:rsidRPr="0079540F">
              <w:rPr>
                <w:rFonts w:eastAsia="Times New Roman"/>
                <w:b/>
                <w:bCs/>
                <w:i/>
                <w:sz w:val="16"/>
                <w:szCs w:val="16"/>
                <w:lang w:val="ru-RU" w:eastAsia="en-US"/>
              </w:rPr>
              <w:t>Технология</w:t>
            </w:r>
            <w:r w:rsidRPr="0079540F">
              <w:rPr>
                <w:rFonts w:eastAsia="Times New Roman"/>
                <w:bCs/>
                <w:i/>
                <w:sz w:val="16"/>
                <w:szCs w:val="16"/>
                <w:lang w:val="ru-RU" w:eastAsia="en-US"/>
              </w:rPr>
              <w:t>:</w:t>
            </w:r>
            <w:r w:rsidRPr="0096646D">
              <w:rPr>
                <w:rFonts w:eastAsia="Times New Roman"/>
                <w:bCs/>
                <w:sz w:val="16"/>
                <w:szCs w:val="16"/>
                <w:lang w:val="ru-RU" w:eastAsia="en-US"/>
              </w:rPr>
              <w:t xml:space="preserve"> (Essbase с интерфейсом </w:t>
            </w:r>
          </w:p>
          <w:p w:rsidR="00463036" w:rsidRPr="0096646D" w:rsidRDefault="00463036" w:rsidP="001F32D4">
            <w:pPr>
              <w:rPr>
                <w:rFonts w:eastAsia="Times New Roman"/>
                <w:bCs/>
                <w:sz w:val="16"/>
                <w:szCs w:val="16"/>
                <w:lang w:val="ru-RU" w:eastAsia="en-US"/>
              </w:rPr>
            </w:pPr>
            <w:r w:rsidRPr="0096646D">
              <w:rPr>
                <w:rFonts w:eastAsia="Times New Roman"/>
                <w:bCs/>
                <w:sz w:val="16"/>
                <w:szCs w:val="16"/>
                <w:lang w:eastAsia="en-US"/>
              </w:rPr>
              <w:t>Excel</w:t>
            </w:r>
            <w:r w:rsidRPr="0096646D">
              <w:rPr>
                <w:rFonts w:eastAsia="Times New Roman"/>
                <w:bCs/>
                <w:sz w:val="16"/>
                <w:szCs w:val="16"/>
                <w:lang w:val="ru-RU" w:eastAsia="en-US"/>
              </w:rPr>
              <w:t>)</w:t>
            </w:r>
          </w:p>
        </w:tc>
        <w:tc>
          <w:tcPr>
            <w:tcW w:w="1177" w:type="pct"/>
            <w:tcBorders>
              <w:top w:val="single" w:sz="4" w:space="0" w:color="auto"/>
            </w:tcBorders>
            <w:tcMar>
              <w:top w:w="113" w:type="dxa"/>
              <w:bottom w:w="113" w:type="dxa"/>
            </w:tcMar>
          </w:tcPr>
          <w:p w:rsidR="00463036" w:rsidRPr="00AD6ECE" w:rsidRDefault="00463036" w:rsidP="001F32D4">
            <w:pPr>
              <w:rPr>
                <w:rFonts w:eastAsia="Times New Roman"/>
                <w:bCs/>
                <w:sz w:val="16"/>
                <w:szCs w:val="16"/>
                <w:lang w:val="ru-RU" w:eastAsia="en-US"/>
              </w:rPr>
            </w:pPr>
            <w:r w:rsidRPr="0079540F">
              <w:rPr>
                <w:rFonts w:eastAsia="Times New Roman"/>
                <w:b/>
                <w:bCs/>
                <w:i/>
                <w:sz w:val="16"/>
                <w:szCs w:val="16"/>
                <w:lang w:val="ru-RU" w:eastAsia="en-US"/>
              </w:rPr>
              <w:t>Доступ к системе</w:t>
            </w:r>
            <w:r>
              <w:rPr>
                <w:rFonts w:eastAsia="Times New Roman"/>
                <w:b/>
                <w:bCs/>
                <w:sz w:val="16"/>
                <w:szCs w:val="16"/>
                <w:lang w:val="ru-RU" w:eastAsia="en-US"/>
              </w:rPr>
              <w:t>:</w:t>
            </w:r>
            <w:r w:rsidRPr="0096646D">
              <w:rPr>
                <w:rFonts w:eastAsia="Times New Roman"/>
                <w:bCs/>
                <w:sz w:val="16"/>
                <w:szCs w:val="16"/>
                <w:lang w:val="ru-RU" w:eastAsia="en-US"/>
              </w:rPr>
              <w:t xml:space="preserve"> </w:t>
            </w:r>
            <w:r>
              <w:rPr>
                <w:rFonts w:eastAsia="Times New Roman"/>
                <w:bCs/>
                <w:sz w:val="16"/>
                <w:szCs w:val="16"/>
                <w:lang w:val="ru-RU" w:eastAsia="en-US"/>
              </w:rPr>
              <w:t xml:space="preserve">доступ к системе </w:t>
            </w:r>
            <w:r w:rsidRPr="0096646D">
              <w:rPr>
                <w:rFonts w:eastAsia="Times New Roman"/>
                <w:bCs/>
                <w:sz w:val="16"/>
                <w:szCs w:val="16"/>
                <w:lang w:val="ru-RU" w:eastAsia="en-US"/>
              </w:rPr>
              <w:t xml:space="preserve">имеют </w:t>
            </w:r>
            <w:r w:rsidRPr="00AD6ECE">
              <w:rPr>
                <w:rFonts w:eastAsia="Times New Roman"/>
                <w:bCs/>
                <w:sz w:val="16"/>
                <w:szCs w:val="16"/>
                <w:lang w:val="ru-RU" w:eastAsia="en-US"/>
              </w:rPr>
              <w:t>конечные</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пользователи </w:t>
            </w:r>
          </w:p>
          <w:p w:rsidR="00463036" w:rsidRPr="00AD6ECE" w:rsidRDefault="00463036" w:rsidP="001F32D4">
            <w:pPr>
              <w:rPr>
                <w:rFonts w:eastAsia="Times New Roman"/>
                <w:bCs/>
                <w:sz w:val="16"/>
                <w:szCs w:val="16"/>
                <w:lang w:val="ru-RU" w:eastAsia="en-US"/>
              </w:rPr>
            </w:pPr>
            <w:r w:rsidRPr="0079540F">
              <w:rPr>
                <w:rFonts w:eastAsia="Times New Roman"/>
                <w:b/>
                <w:bCs/>
                <w:i/>
                <w:sz w:val="16"/>
                <w:szCs w:val="16"/>
                <w:lang w:val="ru-RU" w:eastAsia="en-US"/>
              </w:rPr>
              <w:t>Технология</w:t>
            </w:r>
            <w:r w:rsidRPr="00AD6ECE">
              <w:rPr>
                <w:rFonts w:eastAsia="Times New Roman"/>
                <w:bCs/>
                <w:sz w:val="16"/>
                <w:szCs w:val="16"/>
                <w:lang w:val="ru-RU" w:eastAsia="en-US"/>
              </w:rPr>
              <w:t>: (</w:t>
            </w:r>
            <w:r w:rsidRPr="00AD6ECE">
              <w:rPr>
                <w:rFonts w:eastAsia="Times New Roman"/>
                <w:bCs/>
                <w:sz w:val="16"/>
                <w:szCs w:val="16"/>
                <w:lang w:eastAsia="en-US"/>
              </w:rPr>
              <w:t>Essbase</w:t>
            </w:r>
            <w:r w:rsidRPr="00AD6ECE">
              <w:rPr>
                <w:rFonts w:eastAsia="Times New Roman"/>
                <w:bCs/>
                <w:sz w:val="16"/>
                <w:szCs w:val="16"/>
                <w:lang w:val="ru-RU" w:eastAsia="en-US"/>
              </w:rPr>
              <w:t xml:space="preserve">;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планирование с помощью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программы </w:t>
            </w:r>
            <w:r w:rsidRPr="00AD6ECE">
              <w:rPr>
                <w:rFonts w:eastAsia="Times New Roman"/>
                <w:bCs/>
                <w:sz w:val="16"/>
                <w:szCs w:val="16"/>
                <w:lang w:eastAsia="en-US"/>
              </w:rPr>
              <w:t>Hyperion</w:t>
            </w:r>
            <w:r w:rsidRPr="00AD6ECE">
              <w:rPr>
                <w:rFonts w:eastAsia="Times New Roman"/>
                <w:bCs/>
                <w:sz w:val="16"/>
                <w:szCs w:val="16"/>
                <w:lang w:val="ru-RU" w:eastAsia="en-US"/>
              </w:rPr>
              <w:t>)</w:t>
            </w:r>
          </w:p>
        </w:tc>
        <w:tc>
          <w:tcPr>
            <w:tcW w:w="1397" w:type="pct"/>
            <w:tcBorders>
              <w:top w:val="single" w:sz="4" w:space="0" w:color="auto"/>
            </w:tcBorders>
            <w:tcMar>
              <w:top w:w="113" w:type="dxa"/>
              <w:bottom w:w="113" w:type="dxa"/>
            </w:tcMar>
          </w:tcPr>
          <w:p w:rsidR="00463036" w:rsidRPr="00AD6ECE" w:rsidRDefault="00463036" w:rsidP="001F32D4">
            <w:pPr>
              <w:rPr>
                <w:rFonts w:eastAsia="Times New Roman"/>
                <w:bCs/>
                <w:sz w:val="16"/>
                <w:szCs w:val="16"/>
                <w:lang w:val="ru-RU" w:eastAsia="en-US"/>
              </w:rPr>
            </w:pPr>
            <w:r w:rsidRPr="0079540F">
              <w:rPr>
                <w:rFonts w:eastAsia="Times New Roman"/>
                <w:b/>
                <w:bCs/>
                <w:i/>
                <w:sz w:val="16"/>
                <w:szCs w:val="16"/>
                <w:lang w:val="ru-RU" w:eastAsia="en-US"/>
              </w:rPr>
              <w:t>Доступ к системе</w:t>
            </w:r>
            <w:r>
              <w:rPr>
                <w:rFonts w:eastAsia="Times New Roman"/>
                <w:b/>
                <w:bCs/>
                <w:sz w:val="16"/>
                <w:szCs w:val="16"/>
                <w:lang w:val="ru-RU" w:eastAsia="en-US"/>
              </w:rPr>
              <w:t>:</w:t>
            </w:r>
            <w:r w:rsidRPr="0096646D">
              <w:rPr>
                <w:rFonts w:eastAsia="Times New Roman"/>
                <w:bCs/>
                <w:sz w:val="16"/>
                <w:szCs w:val="16"/>
                <w:lang w:val="ru-RU" w:eastAsia="en-US"/>
              </w:rPr>
              <w:t xml:space="preserve"> </w:t>
            </w:r>
            <w:r>
              <w:rPr>
                <w:rFonts w:eastAsia="Times New Roman"/>
                <w:bCs/>
                <w:sz w:val="16"/>
                <w:szCs w:val="16"/>
                <w:lang w:val="ru-RU" w:eastAsia="en-US"/>
              </w:rPr>
              <w:t xml:space="preserve">доступ к системе </w:t>
            </w:r>
            <w:r w:rsidRPr="0096646D">
              <w:rPr>
                <w:rFonts w:eastAsia="Times New Roman"/>
                <w:bCs/>
                <w:sz w:val="16"/>
                <w:szCs w:val="16"/>
                <w:lang w:val="ru-RU" w:eastAsia="en-US"/>
              </w:rPr>
              <w:t xml:space="preserve">имеют </w:t>
            </w:r>
            <w:r w:rsidRPr="00AD6ECE">
              <w:rPr>
                <w:rFonts w:eastAsia="Times New Roman"/>
                <w:bCs/>
                <w:sz w:val="16"/>
                <w:szCs w:val="16"/>
                <w:lang w:val="ru-RU" w:eastAsia="en-US"/>
              </w:rPr>
              <w:t xml:space="preserve">конечные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пользователи </w:t>
            </w:r>
          </w:p>
          <w:p w:rsidR="00463036" w:rsidRPr="0079540F" w:rsidRDefault="00463036" w:rsidP="001F32D4">
            <w:pPr>
              <w:rPr>
                <w:rFonts w:eastAsia="Times New Roman"/>
                <w:bCs/>
                <w:i/>
                <w:sz w:val="16"/>
                <w:szCs w:val="16"/>
                <w:lang w:val="ru-RU" w:eastAsia="en-US"/>
              </w:rPr>
            </w:pPr>
            <w:r w:rsidRPr="0079540F">
              <w:rPr>
                <w:rFonts w:eastAsia="Times New Roman"/>
                <w:b/>
                <w:bCs/>
                <w:i/>
                <w:sz w:val="16"/>
                <w:szCs w:val="16"/>
                <w:lang w:val="ru-RU" w:eastAsia="en-US"/>
              </w:rPr>
              <w:t>Технология</w:t>
            </w:r>
            <w:r w:rsidRPr="0079540F">
              <w:rPr>
                <w:rFonts w:eastAsia="Times New Roman"/>
                <w:bCs/>
                <w:i/>
                <w:sz w:val="16"/>
                <w:szCs w:val="16"/>
                <w:lang w:val="ru-RU" w:eastAsia="en-US"/>
              </w:rPr>
              <w:t xml:space="preserve">: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w:t>
            </w:r>
            <w:r w:rsidRPr="00AD6ECE">
              <w:rPr>
                <w:rFonts w:eastAsia="Times New Roman"/>
                <w:bCs/>
                <w:sz w:val="16"/>
                <w:szCs w:val="16"/>
                <w:lang w:eastAsia="en-US"/>
              </w:rPr>
              <w:t>Essbase</w:t>
            </w:r>
            <w:r w:rsidRPr="00AD6ECE">
              <w:rPr>
                <w:rFonts w:eastAsia="Times New Roman"/>
                <w:bCs/>
                <w:sz w:val="16"/>
                <w:szCs w:val="16"/>
                <w:lang w:val="ru-RU" w:eastAsia="en-US"/>
              </w:rPr>
              <w:t xml:space="preserve">;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планирование с </w:t>
            </w:r>
          </w:p>
          <w:p w:rsidR="00463036" w:rsidRPr="00F17B4B" w:rsidRDefault="00463036" w:rsidP="001F32D4">
            <w:pPr>
              <w:rPr>
                <w:rFonts w:eastAsia="Times New Roman"/>
                <w:b/>
                <w:bCs/>
                <w:sz w:val="16"/>
                <w:szCs w:val="16"/>
                <w:lang w:val="ru-RU" w:eastAsia="en-US"/>
              </w:rPr>
            </w:pPr>
            <w:r w:rsidRPr="00AD6ECE">
              <w:rPr>
                <w:rFonts w:eastAsia="Times New Roman"/>
                <w:bCs/>
                <w:sz w:val="16"/>
                <w:szCs w:val="16"/>
                <w:lang w:val="ru-RU" w:eastAsia="en-US"/>
              </w:rPr>
              <w:t xml:space="preserve">помощью программы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eastAsia="en-US"/>
              </w:rPr>
              <w:t>Hyperion</w:t>
            </w:r>
            <w:r w:rsidRPr="00AD6ECE">
              <w:rPr>
                <w:rFonts w:eastAsia="Times New Roman"/>
                <w:bCs/>
                <w:sz w:val="16"/>
                <w:szCs w:val="16"/>
                <w:lang w:val="ru-RU" w:eastAsia="en-US"/>
              </w:rPr>
              <w:t>)</w:t>
            </w:r>
          </w:p>
        </w:tc>
        <w:tc>
          <w:tcPr>
            <w:tcW w:w="881" w:type="pct"/>
            <w:tcBorders>
              <w:top w:val="single" w:sz="4" w:space="0" w:color="auto"/>
            </w:tcBorders>
          </w:tcPr>
          <w:p w:rsidR="00463036" w:rsidRPr="00AD6ECE" w:rsidRDefault="00463036" w:rsidP="001F32D4">
            <w:pPr>
              <w:rPr>
                <w:rFonts w:eastAsia="Times New Roman"/>
                <w:bCs/>
                <w:sz w:val="16"/>
                <w:szCs w:val="16"/>
                <w:lang w:val="ru-RU" w:eastAsia="en-US"/>
              </w:rPr>
            </w:pPr>
            <w:r w:rsidRPr="0079540F">
              <w:rPr>
                <w:rFonts w:eastAsia="Times New Roman"/>
                <w:b/>
                <w:bCs/>
                <w:i/>
                <w:sz w:val="16"/>
                <w:szCs w:val="16"/>
                <w:lang w:val="ru-RU" w:eastAsia="en-US"/>
              </w:rPr>
              <w:t>Доступ к системе</w:t>
            </w:r>
            <w:r>
              <w:rPr>
                <w:rFonts w:eastAsia="Times New Roman"/>
                <w:b/>
                <w:bCs/>
                <w:sz w:val="16"/>
                <w:szCs w:val="16"/>
                <w:lang w:val="ru-RU" w:eastAsia="en-US"/>
              </w:rPr>
              <w:t>:</w:t>
            </w:r>
            <w:r w:rsidRPr="0096646D">
              <w:rPr>
                <w:rFonts w:eastAsia="Times New Roman"/>
                <w:bCs/>
                <w:sz w:val="16"/>
                <w:szCs w:val="16"/>
                <w:lang w:val="ru-RU" w:eastAsia="en-US"/>
              </w:rPr>
              <w:t xml:space="preserve"> </w:t>
            </w:r>
            <w:r>
              <w:rPr>
                <w:rFonts w:eastAsia="Times New Roman"/>
                <w:bCs/>
                <w:sz w:val="16"/>
                <w:szCs w:val="16"/>
                <w:lang w:val="ru-RU" w:eastAsia="en-US"/>
              </w:rPr>
              <w:t xml:space="preserve">доступ к системе </w:t>
            </w:r>
            <w:r w:rsidRPr="0096646D">
              <w:rPr>
                <w:rFonts w:eastAsia="Times New Roman"/>
                <w:bCs/>
                <w:sz w:val="16"/>
                <w:szCs w:val="16"/>
                <w:lang w:val="ru-RU" w:eastAsia="en-US"/>
              </w:rPr>
              <w:t xml:space="preserve">имеют </w:t>
            </w:r>
            <w:r w:rsidRPr="00AD6ECE">
              <w:rPr>
                <w:rFonts w:eastAsia="Times New Roman"/>
                <w:bCs/>
                <w:sz w:val="16"/>
                <w:szCs w:val="16"/>
                <w:lang w:val="ru-RU" w:eastAsia="en-US"/>
              </w:rPr>
              <w:t xml:space="preserve">конечные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пользователи </w:t>
            </w:r>
          </w:p>
          <w:p w:rsidR="00463036" w:rsidRPr="0079540F" w:rsidRDefault="00463036" w:rsidP="001F32D4">
            <w:pPr>
              <w:rPr>
                <w:rFonts w:eastAsia="Times New Roman"/>
                <w:bCs/>
                <w:i/>
                <w:sz w:val="16"/>
                <w:szCs w:val="16"/>
                <w:lang w:val="ru-RU" w:eastAsia="en-US"/>
              </w:rPr>
            </w:pPr>
            <w:r w:rsidRPr="0079540F">
              <w:rPr>
                <w:rFonts w:eastAsia="Times New Roman"/>
                <w:b/>
                <w:bCs/>
                <w:i/>
                <w:sz w:val="16"/>
                <w:szCs w:val="16"/>
                <w:lang w:val="ru-RU" w:eastAsia="en-US"/>
              </w:rPr>
              <w:t>Технология</w:t>
            </w:r>
            <w:r w:rsidRPr="0079540F">
              <w:rPr>
                <w:rFonts w:eastAsia="Times New Roman"/>
                <w:bCs/>
                <w:i/>
                <w:sz w:val="16"/>
                <w:szCs w:val="16"/>
                <w:lang w:val="ru-RU" w:eastAsia="en-US"/>
              </w:rPr>
              <w:t xml:space="preserve">: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w:t>
            </w:r>
            <w:r w:rsidRPr="00AD6ECE">
              <w:rPr>
                <w:rFonts w:eastAsia="Times New Roman"/>
                <w:bCs/>
                <w:sz w:val="16"/>
                <w:szCs w:val="16"/>
                <w:lang w:eastAsia="en-US"/>
              </w:rPr>
              <w:t>Essbase</w:t>
            </w:r>
            <w:r w:rsidRPr="00AD6ECE">
              <w:rPr>
                <w:rFonts w:eastAsia="Times New Roman"/>
                <w:bCs/>
                <w:sz w:val="16"/>
                <w:szCs w:val="16"/>
                <w:lang w:val="ru-RU" w:eastAsia="en-US"/>
              </w:rPr>
              <w:t xml:space="preserve">;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планирование с </w:t>
            </w:r>
          </w:p>
          <w:p w:rsidR="00463036" w:rsidRPr="00AD6ECE" w:rsidRDefault="00463036" w:rsidP="001F32D4">
            <w:pPr>
              <w:rPr>
                <w:rFonts w:eastAsia="Times New Roman"/>
                <w:bCs/>
                <w:sz w:val="16"/>
                <w:szCs w:val="16"/>
                <w:lang w:val="ru-RU" w:eastAsia="en-US"/>
              </w:rPr>
            </w:pPr>
            <w:r w:rsidRPr="00AD6ECE">
              <w:rPr>
                <w:rFonts w:eastAsia="Times New Roman"/>
                <w:bCs/>
                <w:sz w:val="16"/>
                <w:szCs w:val="16"/>
                <w:lang w:val="ru-RU" w:eastAsia="en-US"/>
              </w:rPr>
              <w:t xml:space="preserve">помощью программы </w:t>
            </w:r>
          </w:p>
          <w:p w:rsidR="00463036" w:rsidRPr="00AD6ECE" w:rsidRDefault="00463036" w:rsidP="001F32D4">
            <w:pPr>
              <w:rPr>
                <w:rFonts w:eastAsia="Times New Roman"/>
                <w:bCs/>
                <w:sz w:val="16"/>
                <w:szCs w:val="16"/>
                <w:lang w:eastAsia="en-US"/>
              </w:rPr>
            </w:pPr>
            <w:r w:rsidRPr="00AD6ECE">
              <w:rPr>
                <w:rFonts w:eastAsia="Times New Roman"/>
                <w:bCs/>
                <w:sz w:val="16"/>
                <w:szCs w:val="16"/>
                <w:lang w:eastAsia="en-US"/>
              </w:rPr>
              <w:t>Hyperion</w:t>
            </w:r>
            <w:r w:rsidRPr="00AD6ECE">
              <w:rPr>
                <w:rFonts w:eastAsia="Times New Roman"/>
                <w:bCs/>
                <w:sz w:val="16"/>
                <w:szCs w:val="16"/>
                <w:lang w:val="ru-RU" w:eastAsia="en-US"/>
              </w:rPr>
              <w:t xml:space="preserve"> и ИАО)</w:t>
            </w:r>
          </w:p>
        </w:tc>
      </w:tr>
    </w:tbl>
    <w:p w:rsidR="00463036" w:rsidRPr="00B33479" w:rsidRDefault="00463036" w:rsidP="0075521F">
      <w:pPr>
        <w:pStyle w:val="Endofdocument-Annex"/>
        <w:ind w:left="0"/>
        <w:jc w:val="both"/>
      </w:pPr>
    </w:p>
    <w:p w:rsidR="00463036" w:rsidRPr="00C23F94" w:rsidRDefault="00463036" w:rsidP="00D67BB1">
      <w:pPr>
        <w:pStyle w:val="Endofdocument-Annex"/>
        <w:tabs>
          <w:tab w:val="left" w:pos="567"/>
        </w:tabs>
        <w:ind w:left="0"/>
        <w:rPr>
          <w:lang w:val="ru-RU"/>
        </w:rPr>
      </w:pPr>
      <w:r>
        <w:rPr>
          <w:lang w:val="ru-RU"/>
        </w:rPr>
        <w:t>43.</w:t>
      </w:r>
      <w:r>
        <w:rPr>
          <w:lang w:val="ru-RU"/>
        </w:rPr>
        <w:tab/>
        <w:t xml:space="preserve">В течение отчетного периода в рамках проекта УОД продолжала оказываться программно-техническая поддержка прикладной программы двухлетнего планирования, внедренной в предыдущий отчетный период. </w:t>
      </w:r>
      <w:r w:rsidRPr="00381C39">
        <w:rPr>
          <w:lang w:val="ru-RU"/>
        </w:rPr>
        <w:t xml:space="preserve">Функция отчетности, разработанная в качестве одной из </w:t>
      </w:r>
      <w:r>
        <w:rPr>
          <w:lang w:val="ru-RU"/>
        </w:rPr>
        <w:t>основных</w:t>
      </w:r>
      <w:r w:rsidRPr="00381C39">
        <w:rPr>
          <w:lang w:val="ru-RU"/>
        </w:rPr>
        <w:t xml:space="preserve"> составляющих </w:t>
      </w:r>
      <w:r>
        <w:rPr>
          <w:lang w:val="ru-RU"/>
        </w:rPr>
        <w:t>используемой сейчас</w:t>
      </w:r>
      <w:r w:rsidRPr="00381C39">
        <w:rPr>
          <w:lang w:val="ru-RU"/>
        </w:rPr>
        <w:t xml:space="preserve"> приклад</w:t>
      </w:r>
      <w:r>
        <w:rPr>
          <w:lang w:val="ru-RU"/>
        </w:rPr>
        <w:t>ной программы УОД, также позволило</w:t>
      </w:r>
      <w:r w:rsidRPr="00381C39">
        <w:rPr>
          <w:lang w:val="ru-RU"/>
        </w:rPr>
        <w:t xml:space="preserve"> руководству получать в </w:t>
      </w:r>
      <w:r w:rsidR="00AF2A74" w:rsidRPr="00381C39">
        <w:rPr>
          <w:lang w:val="ru-RU"/>
        </w:rPr>
        <w:t xml:space="preserve">режиме </w:t>
      </w:r>
      <w:r w:rsidRPr="00381C39">
        <w:rPr>
          <w:lang w:val="ru-RU"/>
        </w:rPr>
        <w:t>реально</w:t>
      </w:r>
      <w:r w:rsidR="00AF2A74">
        <w:rPr>
          <w:lang w:val="ru-RU"/>
        </w:rPr>
        <w:t>го</w:t>
      </w:r>
      <w:r w:rsidRPr="00381C39">
        <w:rPr>
          <w:lang w:val="ru-RU"/>
        </w:rPr>
        <w:t xml:space="preserve"> времени ан</w:t>
      </w:r>
      <w:r>
        <w:rPr>
          <w:lang w:val="ru-RU"/>
        </w:rPr>
        <w:t>алитическую информацию по всей организации в отношении П</w:t>
      </w:r>
      <w:r w:rsidRPr="00381C39">
        <w:rPr>
          <w:lang w:val="ru-RU"/>
        </w:rPr>
        <w:t>рограммы и бюджета на 2014-2015 гг.</w:t>
      </w:r>
      <w:r>
        <w:rPr>
          <w:lang w:val="ru-RU"/>
        </w:rPr>
        <w:t xml:space="preserve"> Основные положительные результаты для проекта с точки зрения планирования на двухлетний период представлены в приведенной ниже таблице. </w:t>
      </w:r>
    </w:p>
    <w:p w:rsidR="00463036" w:rsidRDefault="00463036" w:rsidP="0075521F">
      <w:pPr>
        <w:pStyle w:val="Endofdocument-Annex"/>
        <w:ind w:left="0"/>
        <w:jc w:val="both"/>
        <w:rPr>
          <w:lang w:val="ru-RU"/>
        </w:rPr>
      </w:pPr>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1"/>
        <w:gridCol w:w="3294"/>
      </w:tblGrid>
      <w:tr w:rsidR="00463036" w:rsidRPr="007866CC" w:rsidTr="00023825">
        <w:trPr>
          <w:trHeight w:val="353"/>
        </w:trPr>
        <w:tc>
          <w:tcPr>
            <w:tcW w:w="3191" w:type="pct"/>
            <w:shd w:val="clear" w:color="auto" w:fill="CCFFFF"/>
            <w:vAlign w:val="center"/>
          </w:tcPr>
          <w:p w:rsidR="00463036" w:rsidRPr="00381C39" w:rsidRDefault="00463036" w:rsidP="0079540F">
            <w:pPr>
              <w:autoSpaceDE w:val="0"/>
              <w:autoSpaceDN w:val="0"/>
              <w:adjustRightInd w:val="0"/>
              <w:spacing w:before="40" w:after="40" w:line="260" w:lineRule="exact"/>
              <w:ind w:left="-74" w:right="-60"/>
              <w:jc w:val="center"/>
              <w:rPr>
                <w:b/>
                <w:bCs/>
                <w:sz w:val="16"/>
                <w:szCs w:val="16"/>
                <w:lang w:val="ru-RU"/>
              </w:rPr>
            </w:pPr>
            <w:r>
              <w:rPr>
                <w:rFonts w:eastAsia="Times New Roman"/>
                <w:b/>
                <w:bCs/>
                <w:sz w:val="16"/>
                <w:szCs w:val="16"/>
                <w:lang w:val="ru-RU" w:eastAsia="en-US"/>
              </w:rPr>
              <w:t>Положительные</w:t>
            </w:r>
            <w:r w:rsidRPr="00381C39">
              <w:rPr>
                <w:rFonts w:eastAsia="Times New Roman"/>
                <w:b/>
                <w:bCs/>
                <w:sz w:val="16"/>
                <w:szCs w:val="16"/>
                <w:lang w:val="ru-RU" w:eastAsia="en-US"/>
              </w:rPr>
              <w:t xml:space="preserve"> </w:t>
            </w:r>
            <w:r>
              <w:rPr>
                <w:rFonts w:eastAsia="Times New Roman"/>
                <w:b/>
                <w:bCs/>
                <w:sz w:val="16"/>
                <w:szCs w:val="16"/>
                <w:lang w:val="ru-RU" w:eastAsia="en-US"/>
              </w:rPr>
              <w:t>результаты</w:t>
            </w:r>
            <w:r w:rsidRPr="00381C39">
              <w:rPr>
                <w:rFonts w:eastAsia="Times New Roman"/>
                <w:b/>
                <w:bCs/>
                <w:sz w:val="16"/>
                <w:szCs w:val="16"/>
                <w:lang w:val="ru-RU" w:eastAsia="en-US"/>
              </w:rPr>
              <w:t xml:space="preserve">, </w:t>
            </w:r>
            <w:r>
              <w:rPr>
                <w:rFonts w:eastAsia="Times New Roman"/>
                <w:b/>
                <w:bCs/>
                <w:sz w:val="16"/>
                <w:szCs w:val="16"/>
                <w:lang w:val="ru-RU" w:eastAsia="en-US"/>
              </w:rPr>
              <w:t>полученные</w:t>
            </w:r>
            <w:r w:rsidRPr="00381C39">
              <w:rPr>
                <w:rFonts w:eastAsia="Times New Roman"/>
                <w:b/>
                <w:bCs/>
                <w:sz w:val="16"/>
                <w:szCs w:val="16"/>
                <w:lang w:val="ru-RU" w:eastAsia="en-US"/>
              </w:rPr>
              <w:t xml:space="preserve"> </w:t>
            </w:r>
            <w:r>
              <w:rPr>
                <w:rFonts w:eastAsia="Times New Roman"/>
                <w:b/>
                <w:bCs/>
                <w:sz w:val="16"/>
                <w:szCs w:val="16"/>
                <w:lang w:val="ru-RU" w:eastAsia="en-US"/>
              </w:rPr>
              <w:t>в</w:t>
            </w:r>
            <w:r w:rsidRPr="00381C39">
              <w:rPr>
                <w:rFonts w:eastAsia="Times New Roman"/>
                <w:b/>
                <w:bCs/>
                <w:sz w:val="16"/>
                <w:szCs w:val="16"/>
                <w:lang w:val="ru-RU" w:eastAsia="en-US"/>
              </w:rPr>
              <w:t xml:space="preserve"> 2012/13 </w:t>
            </w:r>
            <w:r>
              <w:rPr>
                <w:rFonts w:eastAsia="Times New Roman"/>
                <w:b/>
                <w:bCs/>
                <w:sz w:val="16"/>
                <w:szCs w:val="16"/>
                <w:lang w:val="ru-RU" w:eastAsia="en-US"/>
              </w:rPr>
              <w:t>гг.</w:t>
            </w:r>
          </w:p>
        </w:tc>
        <w:tc>
          <w:tcPr>
            <w:tcW w:w="1809" w:type="pct"/>
            <w:shd w:val="clear" w:color="auto" w:fill="CCFFFF"/>
            <w:vAlign w:val="center"/>
          </w:tcPr>
          <w:p w:rsidR="00463036" w:rsidRPr="00381C39" w:rsidRDefault="00463036" w:rsidP="0079540F">
            <w:pPr>
              <w:autoSpaceDE w:val="0"/>
              <w:autoSpaceDN w:val="0"/>
              <w:adjustRightInd w:val="0"/>
              <w:spacing w:before="40" w:after="40" w:line="260" w:lineRule="exact"/>
              <w:ind w:left="-74" w:right="-60"/>
              <w:jc w:val="center"/>
              <w:rPr>
                <w:b/>
                <w:bCs/>
                <w:sz w:val="16"/>
                <w:szCs w:val="16"/>
                <w:lang w:val="ru-RU"/>
              </w:rPr>
            </w:pPr>
            <w:r>
              <w:rPr>
                <w:rFonts w:eastAsia="Times New Roman"/>
                <w:b/>
                <w:bCs/>
                <w:sz w:val="16"/>
                <w:szCs w:val="16"/>
                <w:lang w:val="ru-RU" w:eastAsia="en-US"/>
              </w:rPr>
              <w:t>Положительные результаты, ожидаемые в 2014/2015 гг.</w:t>
            </w:r>
          </w:p>
        </w:tc>
      </w:tr>
      <w:tr w:rsidR="00463036" w:rsidRPr="007866CC" w:rsidTr="00023825">
        <w:tblPrEx>
          <w:tblLook w:val="01E0" w:firstRow="1" w:lastRow="1" w:firstColumn="1" w:lastColumn="1" w:noHBand="0" w:noVBand="0"/>
        </w:tblPrEx>
        <w:tc>
          <w:tcPr>
            <w:tcW w:w="3191" w:type="pct"/>
            <w:tcMar>
              <w:top w:w="113" w:type="dxa"/>
              <w:bottom w:w="113" w:type="dxa"/>
            </w:tcMar>
          </w:tcPr>
          <w:p w:rsidR="00463036" w:rsidRDefault="00463036" w:rsidP="007866CC">
            <w:pPr>
              <w:rPr>
                <w:rFonts w:eastAsia="Times New Roman"/>
                <w:b/>
                <w:sz w:val="16"/>
                <w:szCs w:val="16"/>
                <w:u w:val="single"/>
                <w:lang w:val="ru-RU" w:eastAsia="en-US"/>
              </w:rPr>
            </w:pPr>
            <w:r w:rsidRPr="00381C39">
              <w:rPr>
                <w:rFonts w:eastAsia="Times New Roman"/>
                <w:b/>
                <w:sz w:val="16"/>
                <w:szCs w:val="16"/>
                <w:u w:val="single"/>
                <w:lang w:val="ru-RU" w:eastAsia="en-US"/>
              </w:rPr>
              <w:t>Планирование на двухлетний период 2014-2015 гг.</w:t>
            </w:r>
          </w:p>
          <w:p w:rsidR="00463036" w:rsidRDefault="00463036" w:rsidP="007866CC">
            <w:pPr>
              <w:rPr>
                <w:rFonts w:eastAsia="Times New Roman"/>
                <w:b/>
                <w:sz w:val="16"/>
                <w:szCs w:val="16"/>
                <w:u w:val="single"/>
                <w:lang w:val="ru-RU" w:eastAsia="en-US"/>
              </w:rPr>
            </w:pPr>
          </w:p>
          <w:p w:rsidR="00463036" w:rsidRPr="00381C39" w:rsidRDefault="00463036" w:rsidP="007866CC">
            <w:pPr>
              <w:rPr>
                <w:rFonts w:eastAsia="Times New Roman"/>
                <w:b/>
                <w:sz w:val="16"/>
                <w:szCs w:val="16"/>
                <w:u w:val="single"/>
                <w:lang w:val="ru-RU" w:eastAsia="en-US"/>
              </w:rPr>
            </w:pPr>
          </w:p>
          <w:p w:rsidR="00463036" w:rsidRPr="00381C39" w:rsidRDefault="00463036" w:rsidP="007866CC">
            <w:pPr>
              <w:rPr>
                <w:rFonts w:eastAsia="Times New Roman"/>
                <w:b/>
                <w:bCs/>
                <w:sz w:val="16"/>
                <w:szCs w:val="16"/>
                <w:lang w:val="ru-RU" w:eastAsia="en-US"/>
              </w:rPr>
            </w:pPr>
            <w:r>
              <w:rPr>
                <w:rFonts w:eastAsia="Times New Roman"/>
                <w:b/>
                <w:bCs/>
                <w:i/>
                <w:iCs/>
                <w:sz w:val="16"/>
                <w:szCs w:val="16"/>
                <w:lang w:val="ru-RU" w:eastAsia="en-US"/>
              </w:rPr>
              <w:t>Поддерживаемые функциональные возможности:</w:t>
            </w:r>
          </w:p>
          <w:p w:rsidR="00463036" w:rsidRDefault="00463036" w:rsidP="007866CC">
            <w:pPr>
              <w:spacing w:line="120" w:lineRule="exact"/>
              <w:rPr>
                <w:rFonts w:eastAsia="Times New Roman"/>
                <w:sz w:val="16"/>
                <w:szCs w:val="16"/>
                <w:lang w:val="ru-RU" w:eastAsia="en-US"/>
              </w:rPr>
            </w:pPr>
          </w:p>
          <w:p w:rsidR="00463036" w:rsidRDefault="00463036" w:rsidP="007866CC">
            <w:pPr>
              <w:spacing w:line="120" w:lineRule="exact"/>
              <w:rPr>
                <w:rFonts w:eastAsia="Times New Roman"/>
                <w:sz w:val="16"/>
                <w:szCs w:val="16"/>
                <w:lang w:val="ru-RU" w:eastAsia="en-US"/>
              </w:rPr>
            </w:pPr>
          </w:p>
          <w:p w:rsidR="00463036" w:rsidRPr="00AA58C0" w:rsidRDefault="00463036" w:rsidP="007866CC">
            <w:pPr>
              <w:spacing w:line="120" w:lineRule="exact"/>
              <w:rPr>
                <w:rFonts w:eastAsia="Times New Roman"/>
                <w:sz w:val="16"/>
                <w:szCs w:val="16"/>
                <w:lang w:val="ru-RU" w:eastAsia="en-US"/>
              </w:rPr>
            </w:pPr>
          </w:p>
          <w:p w:rsidR="00463036" w:rsidRDefault="00463036" w:rsidP="007866CC">
            <w:pPr>
              <w:rPr>
                <w:rFonts w:eastAsia="Times New Roman"/>
                <w:sz w:val="16"/>
                <w:szCs w:val="16"/>
                <w:lang w:val="ru-RU" w:eastAsia="en-US"/>
              </w:rPr>
            </w:pPr>
            <w:r>
              <w:rPr>
                <w:rFonts w:eastAsia="Times New Roman"/>
                <w:sz w:val="16"/>
                <w:szCs w:val="16"/>
                <w:lang w:val="ru-RU" w:eastAsia="en-US"/>
              </w:rPr>
              <w:t>- п</w:t>
            </w:r>
            <w:r w:rsidRPr="00AA58C0">
              <w:rPr>
                <w:rFonts w:eastAsia="Times New Roman"/>
                <w:sz w:val="16"/>
                <w:szCs w:val="16"/>
                <w:lang w:val="ru-RU" w:eastAsia="en-US"/>
              </w:rPr>
              <w:t xml:space="preserve">ланирование мероприятий высокого уровня в рамках двухлетней программы с учетом ожидаемых результатов и показателей работы; </w:t>
            </w:r>
          </w:p>
          <w:p w:rsidR="00463036" w:rsidRDefault="00463036" w:rsidP="007866CC">
            <w:pPr>
              <w:rPr>
                <w:rFonts w:eastAsia="Times New Roman"/>
                <w:sz w:val="16"/>
                <w:szCs w:val="16"/>
                <w:lang w:val="ru-RU" w:eastAsia="en-US"/>
              </w:rPr>
            </w:pPr>
            <w:r>
              <w:rPr>
                <w:rFonts w:eastAsia="Times New Roman"/>
                <w:sz w:val="16"/>
                <w:szCs w:val="16"/>
                <w:lang w:val="ru-RU" w:eastAsia="en-US"/>
              </w:rPr>
              <w:t>- учет</w:t>
            </w:r>
            <w:r w:rsidRPr="00AA58C0">
              <w:rPr>
                <w:rFonts w:eastAsia="Times New Roman"/>
                <w:sz w:val="16"/>
                <w:szCs w:val="16"/>
                <w:lang w:val="ru-RU" w:eastAsia="en-US"/>
              </w:rPr>
              <w:t xml:space="preserve"> в бюджет</w:t>
            </w:r>
            <w:r>
              <w:rPr>
                <w:rFonts w:eastAsia="Times New Roman"/>
                <w:sz w:val="16"/>
                <w:szCs w:val="16"/>
                <w:lang w:val="ru-RU" w:eastAsia="en-US"/>
              </w:rPr>
              <w:t>е</w:t>
            </w:r>
            <w:r w:rsidRPr="00AA58C0">
              <w:rPr>
                <w:rFonts w:eastAsia="Times New Roman"/>
                <w:sz w:val="16"/>
                <w:szCs w:val="16"/>
                <w:lang w:val="ru-RU" w:eastAsia="en-US"/>
              </w:rPr>
              <w:t xml:space="preserve"> ресурсов (связанных и не связанных с персоналом) </w:t>
            </w:r>
            <w:r>
              <w:rPr>
                <w:rFonts w:eastAsia="Times New Roman"/>
                <w:sz w:val="16"/>
                <w:szCs w:val="16"/>
                <w:lang w:val="ru-RU" w:eastAsia="en-US"/>
              </w:rPr>
              <w:t xml:space="preserve">для проведения </w:t>
            </w:r>
            <w:r w:rsidRPr="00AA58C0">
              <w:rPr>
                <w:rFonts w:eastAsia="Times New Roman"/>
                <w:sz w:val="16"/>
                <w:szCs w:val="16"/>
                <w:lang w:val="ru-RU" w:eastAsia="en-US"/>
              </w:rPr>
              <w:t xml:space="preserve">мероприятий высокого уровня;  </w:t>
            </w:r>
          </w:p>
          <w:p w:rsidR="00463036" w:rsidRDefault="00463036" w:rsidP="007866CC">
            <w:pPr>
              <w:rPr>
                <w:rFonts w:eastAsia="Times New Roman"/>
                <w:sz w:val="16"/>
                <w:szCs w:val="16"/>
                <w:lang w:val="ru-RU" w:eastAsia="en-US"/>
              </w:rPr>
            </w:pPr>
            <w:r>
              <w:rPr>
                <w:rFonts w:eastAsia="Times New Roman"/>
                <w:sz w:val="16"/>
                <w:szCs w:val="16"/>
                <w:lang w:val="ru-RU" w:eastAsia="en-US"/>
              </w:rPr>
              <w:t>- оценка</w:t>
            </w:r>
            <w:r w:rsidRPr="00AA58C0">
              <w:rPr>
                <w:rFonts w:eastAsia="Times New Roman"/>
                <w:sz w:val="16"/>
                <w:szCs w:val="16"/>
                <w:lang w:val="ru-RU" w:eastAsia="en-US"/>
              </w:rPr>
              <w:t xml:space="preserve"> доли бюджетных средств, выделяемых на цели развития;</w:t>
            </w:r>
          </w:p>
          <w:p w:rsidR="00463036" w:rsidRDefault="00463036" w:rsidP="007866CC">
            <w:pPr>
              <w:rPr>
                <w:rFonts w:eastAsia="Times New Roman"/>
                <w:sz w:val="16"/>
                <w:szCs w:val="16"/>
                <w:lang w:val="ru-RU" w:eastAsia="en-US"/>
              </w:rPr>
            </w:pPr>
            <w:r>
              <w:rPr>
                <w:rFonts w:eastAsia="Times New Roman"/>
                <w:sz w:val="16"/>
                <w:szCs w:val="16"/>
                <w:lang w:val="ru-RU" w:eastAsia="en-US"/>
              </w:rPr>
              <w:t>- оценка</w:t>
            </w:r>
            <w:r w:rsidRPr="00AA58C0">
              <w:rPr>
                <w:rFonts w:eastAsia="Times New Roman"/>
                <w:sz w:val="16"/>
                <w:szCs w:val="16"/>
                <w:lang w:val="ru-RU" w:eastAsia="en-US"/>
              </w:rPr>
              <w:t xml:space="preserve"> ориентированного на конкретные результаты бюджета и выделенных средств в разбивке по категориям расходов; и  </w:t>
            </w:r>
          </w:p>
          <w:p w:rsidR="00463036" w:rsidRDefault="00463036" w:rsidP="007866CC">
            <w:pPr>
              <w:rPr>
                <w:rFonts w:eastAsia="Times New Roman"/>
                <w:sz w:val="16"/>
                <w:szCs w:val="16"/>
                <w:lang w:val="ru-RU" w:eastAsia="en-US"/>
              </w:rPr>
            </w:pPr>
            <w:r>
              <w:rPr>
                <w:rFonts w:eastAsia="Times New Roman"/>
                <w:sz w:val="16"/>
                <w:szCs w:val="16"/>
                <w:lang w:val="ru-RU" w:eastAsia="en-US"/>
              </w:rPr>
              <w:t xml:space="preserve">- </w:t>
            </w:r>
            <w:r w:rsidRPr="00AA58C0">
              <w:rPr>
                <w:rFonts w:eastAsia="Times New Roman"/>
                <w:sz w:val="16"/>
                <w:szCs w:val="16"/>
                <w:lang w:val="ru-RU" w:eastAsia="en-US"/>
              </w:rPr>
              <w:t xml:space="preserve">анализ аспектов планирования (ожидаемые результаты, категории расходов, Повестка дня в области развития, и т.д.) в разбивке по программам, секторам и/или подразделениям.  </w:t>
            </w:r>
          </w:p>
          <w:p w:rsidR="00463036" w:rsidRDefault="00463036" w:rsidP="007866CC">
            <w:pPr>
              <w:rPr>
                <w:rFonts w:eastAsia="Times New Roman"/>
                <w:sz w:val="16"/>
                <w:szCs w:val="16"/>
                <w:lang w:val="ru-RU" w:eastAsia="en-US"/>
              </w:rPr>
            </w:pPr>
          </w:p>
          <w:p w:rsidR="00463036" w:rsidRPr="00AA58C0" w:rsidRDefault="00463036" w:rsidP="007866CC">
            <w:pPr>
              <w:rPr>
                <w:rFonts w:eastAsia="Times New Roman"/>
                <w:sz w:val="16"/>
                <w:szCs w:val="16"/>
                <w:lang w:val="ru-RU" w:eastAsia="en-US"/>
              </w:rPr>
            </w:pPr>
            <w:r w:rsidRPr="0079540F">
              <w:rPr>
                <w:rFonts w:eastAsia="Times New Roman"/>
                <w:b/>
                <w:i/>
                <w:sz w:val="16"/>
                <w:szCs w:val="16"/>
                <w:lang w:val="ru-RU" w:eastAsia="en-US"/>
              </w:rPr>
              <w:t>Доступ к системе</w:t>
            </w:r>
            <w:r w:rsidRPr="00AA58C0">
              <w:rPr>
                <w:rFonts w:eastAsia="Times New Roman"/>
                <w:sz w:val="16"/>
                <w:szCs w:val="16"/>
                <w:lang w:val="ru-RU" w:eastAsia="en-US"/>
              </w:rPr>
              <w:t xml:space="preserve">: доступ к системе имеют конечные пользователи  </w:t>
            </w:r>
            <w:r w:rsidRPr="0079540F">
              <w:rPr>
                <w:rFonts w:eastAsia="Times New Roman"/>
                <w:b/>
                <w:i/>
                <w:sz w:val="16"/>
                <w:szCs w:val="16"/>
                <w:lang w:val="ru-RU" w:eastAsia="en-US"/>
              </w:rPr>
              <w:t>Технология</w:t>
            </w:r>
            <w:r w:rsidRPr="00AA58C0">
              <w:rPr>
                <w:rFonts w:eastAsia="Times New Roman"/>
                <w:sz w:val="16"/>
                <w:szCs w:val="16"/>
                <w:lang w:val="ru-RU" w:eastAsia="en-US"/>
              </w:rPr>
              <w:t>: (</w:t>
            </w:r>
            <w:r w:rsidRPr="00AA58C0">
              <w:rPr>
                <w:rFonts w:eastAsia="Times New Roman"/>
                <w:sz w:val="16"/>
                <w:szCs w:val="16"/>
                <w:lang w:eastAsia="en-US"/>
              </w:rPr>
              <w:t>Essbase</w:t>
            </w:r>
            <w:r w:rsidRPr="00AA58C0">
              <w:rPr>
                <w:rFonts w:eastAsia="Times New Roman"/>
                <w:sz w:val="16"/>
                <w:szCs w:val="16"/>
                <w:lang w:val="ru-RU" w:eastAsia="en-US"/>
              </w:rPr>
              <w:t xml:space="preserve">, планирование с помощью программы </w:t>
            </w:r>
            <w:r w:rsidRPr="00AA58C0">
              <w:rPr>
                <w:rFonts w:eastAsia="Times New Roman"/>
                <w:sz w:val="16"/>
                <w:szCs w:val="16"/>
                <w:lang w:eastAsia="en-US"/>
              </w:rPr>
              <w:t>Hyperion</w:t>
            </w:r>
            <w:r w:rsidRPr="00AA58C0">
              <w:rPr>
                <w:rFonts w:eastAsia="Times New Roman"/>
                <w:sz w:val="16"/>
                <w:szCs w:val="16"/>
                <w:lang w:val="ru-RU" w:eastAsia="en-US"/>
              </w:rPr>
              <w:t>)</w:t>
            </w:r>
          </w:p>
        </w:tc>
        <w:tc>
          <w:tcPr>
            <w:tcW w:w="1809" w:type="pct"/>
            <w:tcMar>
              <w:top w:w="113" w:type="dxa"/>
              <w:bottom w:w="113" w:type="dxa"/>
            </w:tcMar>
          </w:tcPr>
          <w:p w:rsidR="00463036" w:rsidRDefault="00463036" w:rsidP="007866CC">
            <w:pPr>
              <w:rPr>
                <w:rFonts w:eastAsia="Times New Roman"/>
                <w:b/>
                <w:sz w:val="16"/>
                <w:szCs w:val="16"/>
                <w:u w:val="single"/>
                <w:lang w:val="ru-RU" w:eastAsia="en-US"/>
              </w:rPr>
            </w:pPr>
            <w:r w:rsidRPr="00AA58C0">
              <w:rPr>
                <w:rFonts w:eastAsia="Times New Roman"/>
                <w:b/>
                <w:sz w:val="16"/>
                <w:szCs w:val="16"/>
                <w:u w:val="single"/>
                <w:lang w:val="ru-RU" w:eastAsia="en-US"/>
              </w:rPr>
              <w:t>Планирование на двухлетний период 2016-2017</w:t>
            </w:r>
            <w:r w:rsidRPr="00AA58C0">
              <w:rPr>
                <w:rFonts w:eastAsia="Times New Roman"/>
                <w:b/>
                <w:sz w:val="16"/>
                <w:szCs w:val="16"/>
                <w:u w:val="single"/>
                <w:lang w:eastAsia="en-US"/>
              </w:rPr>
              <w:t> </w:t>
            </w:r>
            <w:r w:rsidRPr="00AA58C0">
              <w:rPr>
                <w:rFonts w:eastAsia="Times New Roman"/>
                <w:b/>
                <w:sz w:val="16"/>
                <w:szCs w:val="16"/>
                <w:u w:val="single"/>
                <w:lang w:val="ru-RU" w:eastAsia="en-US"/>
              </w:rPr>
              <w:t xml:space="preserve">гг.  </w:t>
            </w:r>
          </w:p>
          <w:p w:rsidR="00463036" w:rsidRDefault="00463036" w:rsidP="007866CC">
            <w:pPr>
              <w:rPr>
                <w:rFonts w:eastAsia="Times New Roman"/>
                <w:b/>
                <w:sz w:val="16"/>
                <w:szCs w:val="16"/>
                <w:u w:val="single"/>
                <w:lang w:val="ru-RU" w:eastAsia="en-US"/>
              </w:rPr>
            </w:pPr>
          </w:p>
          <w:p w:rsidR="00463036" w:rsidRPr="00023825" w:rsidRDefault="00463036" w:rsidP="007866CC">
            <w:pPr>
              <w:rPr>
                <w:rFonts w:eastAsia="Times New Roman"/>
                <w:b/>
                <w:i/>
                <w:sz w:val="16"/>
                <w:szCs w:val="16"/>
                <w:lang w:val="ru-RU" w:eastAsia="en-US"/>
              </w:rPr>
            </w:pPr>
            <w:r w:rsidRPr="00023825">
              <w:rPr>
                <w:rFonts w:eastAsia="Times New Roman"/>
                <w:b/>
                <w:i/>
                <w:sz w:val="16"/>
                <w:szCs w:val="16"/>
                <w:lang w:val="ru-RU" w:eastAsia="en-US"/>
              </w:rPr>
              <w:t xml:space="preserve">Поддерживаемые функциональные возможности: </w:t>
            </w:r>
          </w:p>
          <w:p w:rsidR="00463036" w:rsidRPr="00023825" w:rsidRDefault="00463036" w:rsidP="007866CC">
            <w:pPr>
              <w:rPr>
                <w:rFonts w:eastAsia="Times New Roman"/>
                <w:sz w:val="16"/>
                <w:szCs w:val="16"/>
                <w:lang w:val="ru-RU" w:eastAsia="en-US"/>
              </w:rPr>
            </w:pPr>
          </w:p>
          <w:p w:rsidR="00463036" w:rsidRPr="00023825" w:rsidRDefault="00463036" w:rsidP="007866CC">
            <w:pPr>
              <w:rPr>
                <w:rFonts w:eastAsia="Times New Roman"/>
                <w:sz w:val="16"/>
                <w:szCs w:val="16"/>
                <w:lang w:val="ru-RU" w:eastAsia="en-US"/>
              </w:rPr>
            </w:pPr>
            <w:r w:rsidRPr="00023825">
              <w:rPr>
                <w:rFonts w:eastAsia="Times New Roman"/>
                <w:sz w:val="16"/>
                <w:szCs w:val="16"/>
                <w:lang w:val="ru-RU" w:eastAsia="en-US"/>
              </w:rPr>
              <w:t>Те же, что при планировании на двухгодичный период 2014-2015</w:t>
            </w:r>
            <w:r w:rsidRPr="00023825">
              <w:rPr>
                <w:rFonts w:eastAsia="Times New Roman"/>
                <w:sz w:val="16"/>
                <w:szCs w:val="16"/>
                <w:lang w:eastAsia="en-US"/>
              </w:rPr>
              <w:t> </w:t>
            </w:r>
            <w:r w:rsidRPr="00023825">
              <w:rPr>
                <w:rFonts w:eastAsia="Times New Roman"/>
                <w:sz w:val="16"/>
                <w:szCs w:val="16"/>
                <w:lang w:val="ru-RU" w:eastAsia="en-US"/>
              </w:rPr>
              <w:t xml:space="preserve">гг., со следующими дополнительными функциями:  </w:t>
            </w:r>
          </w:p>
          <w:p w:rsidR="00463036" w:rsidRPr="00023825" w:rsidRDefault="00463036" w:rsidP="007866CC">
            <w:pPr>
              <w:rPr>
                <w:rFonts w:eastAsia="Times New Roman"/>
                <w:sz w:val="16"/>
                <w:szCs w:val="16"/>
                <w:lang w:val="ru-RU" w:eastAsia="en-US"/>
              </w:rPr>
            </w:pPr>
            <w:r w:rsidRPr="00023825">
              <w:rPr>
                <w:rFonts w:eastAsia="Times New Roman"/>
                <w:sz w:val="16"/>
                <w:szCs w:val="16"/>
                <w:lang w:val="ru-RU" w:eastAsia="en-US"/>
              </w:rPr>
              <w:t>-  публикация</w:t>
            </w:r>
            <w:r>
              <w:rPr>
                <w:rFonts w:eastAsia="Times New Roman"/>
                <w:sz w:val="16"/>
                <w:szCs w:val="16"/>
                <w:lang w:val="ru-RU" w:eastAsia="en-US"/>
              </w:rPr>
              <w:t xml:space="preserve"> документа по П</w:t>
            </w:r>
            <w:r w:rsidRPr="00023825">
              <w:rPr>
                <w:rFonts w:eastAsia="Times New Roman"/>
                <w:sz w:val="16"/>
                <w:szCs w:val="16"/>
                <w:lang w:val="ru-RU" w:eastAsia="en-US"/>
              </w:rPr>
              <w:t xml:space="preserve">рограмме и бюджету;  </w:t>
            </w:r>
          </w:p>
          <w:p w:rsidR="00463036" w:rsidRPr="00023825" w:rsidRDefault="00463036" w:rsidP="007866CC">
            <w:pPr>
              <w:rPr>
                <w:rFonts w:eastAsia="Times New Roman"/>
                <w:sz w:val="16"/>
                <w:szCs w:val="16"/>
                <w:lang w:val="ru-RU" w:eastAsia="en-US"/>
              </w:rPr>
            </w:pPr>
            <w:r w:rsidRPr="00023825">
              <w:rPr>
                <w:rFonts w:eastAsia="Times New Roman"/>
                <w:sz w:val="16"/>
                <w:szCs w:val="16"/>
                <w:lang w:val="ru-RU" w:eastAsia="en-US"/>
              </w:rPr>
              <w:t xml:space="preserve">- автоматизация </w:t>
            </w:r>
            <w:r>
              <w:rPr>
                <w:rFonts w:eastAsia="Times New Roman"/>
                <w:sz w:val="16"/>
                <w:szCs w:val="16"/>
                <w:lang w:val="ru-RU" w:eastAsia="en-US"/>
              </w:rPr>
              <w:t xml:space="preserve">процессов посредством использования </w:t>
            </w:r>
            <w:r w:rsidRPr="00023825">
              <w:rPr>
                <w:rFonts w:eastAsia="Times New Roman"/>
                <w:sz w:val="16"/>
                <w:szCs w:val="16"/>
                <w:lang w:val="ru-RU" w:eastAsia="en-US"/>
              </w:rPr>
              <w:t>рабочих потоков и иерархическ</w:t>
            </w:r>
            <w:r>
              <w:rPr>
                <w:rFonts w:eastAsia="Times New Roman"/>
                <w:sz w:val="16"/>
                <w:szCs w:val="16"/>
                <w:lang w:val="ru-RU" w:eastAsia="en-US"/>
              </w:rPr>
              <w:t>ой структуры</w:t>
            </w:r>
            <w:r w:rsidRPr="00023825">
              <w:rPr>
                <w:rFonts w:eastAsia="Times New Roman"/>
                <w:sz w:val="16"/>
                <w:szCs w:val="16"/>
                <w:lang w:val="ru-RU" w:eastAsia="en-US"/>
              </w:rPr>
              <w:t xml:space="preserve"> утверждения решений.  </w:t>
            </w:r>
          </w:p>
          <w:p w:rsidR="00463036" w:rsidRPr="00023825" w:rsidRDefault="00463036" w:rsidP="007866CC">
            <w:pPr>
              <w:rPr>
                <w:rFonts w:eastAsia="Times New Roman"/>
                <w:sz w:val="16"/>
                <w:szCs w:val="16"/>
                <w:lang w:val="ru-RU" w:eastAsia="en-US"/>
              </w:rPr>
            </w:pPr>
          </w:p>
          <w:p w:rsidR="00463036" w:rsidRPr="00023825" w:rsidRDefault="00463036" w:rsidP="007866CC">
            <w:pPr>
              <w:rPr>
                <w:rFonts w:eastAsia="Times New Roman"/>
                <w:sz w:val="16"/>
                <w:szCs w:val="16"/>
                <w:lang w:val="ru-RU" w:eastAsia="en-US"/>
              </w:rPr>
            </w:pPr>
            <w:r w:rsidRPr="00023825">
              <w:rPr>
                <w:rFonts w:eastAsia="Times New Roman"/>
                <w:b/>
                <w:i/>
                <w:sz w:val="16"/>
                <w:szCs w:val="16"/>
                <w:lang w:val="ru-RU" w:eastAsia="en-US"/>
              </w:rPr>
              <w:t>Доступ к системе</w:t>
            </w:r>
            <w:r>
              <w:rPr>
                <w:rFonts w:eastAsia="Times New Roman"/>
                <w:sz w:val="16"/>
                <w:szCs w:val="16"/>
                <w:lang w:val="ru-RU" w:eastAsia="en-US"/>
              </w:rPr>
              <w:t>: д</w:t>
            </w:r>
            <w:r w:rsidRPr="00023825">
              <w:rPr>
                <w:rFonts w:eastAsia="Times New Roman"/>
                <w:sz w:val="16"/>
                <w:szCs w:val="16"/>
                <w:lang w:val="ru-RU" w:eastAsia="en-US"/>
              </w:rPr>
              <w:t xml:space="preserve">оступ к системе имеют конечные пользователи  </w:t>
            </w:r>
          </w:p>
          <w:p w:rsidR="00463036" w:rsidRPr="00AA58C0" w:rsidRDefault="00463036" w:rsidP="007866CC">
            <w:pPr>
              <w:rPr>
                <w:rFonts w:eastAsia="Times New Roman"/>
                <w:b/>
                <w:sz w:val="16"/>
                <w:szCs w:val="16"/>
                <w:u w:val="single"/>
                <w:lang w:val="ru-RU" w:eastAsia="en-US"/>
              </w:rPr>
            </w:pPr>
            <w:r w:rsidRPr="00023825">
              <w:rPr>
                <w:rFonts w:eastAsia="Times New Roman"/>
                <w:b/>
                <w:i/>
                <w:sz w:val="16"/>
                <w:szCs w:val="16"/>
                <w:lang w:val="ru-RU" w:eastAsia="en-US"/>
              </w:rPr>
              <w:t>Технология</w:t>
            </w:r>
            <w:r w:rsidRPr="00023825">
              <w:rPr>
                <w:rFonts w:eastAsia="Times New Roman"/>
                <w:sz w:val="16"/>
                <w:szCs w:val="16"/>
                <w:lang w:val="ru-RU" w:eastAsia="en-US"/>
              </w:rPr>
              <w:t>: (</w:t>
            </w:r>
            <w:r w:rsidRPr="00023825">
              <w:rPr>
                <w:rFonts w:eastAsia="Times New Roman"/>
                <w:sz w:val="16"/>
                <w:szCs w:val="16"/>
                <w:lang w:eastAsia="en-US"/>
              </w:rPr>
              <w:t>Essbase</w:t>
            </w:r>
            <w:r w:rsidRPr="00023825">
              <w:rPr>
                <w:rFonts w:eastAsia="Times New Roman"/>
                <w:sz w:val="16"/>
                <w:szCs w:val="16"/>
                <w:lang w:val="ru-RU" w:eastAsia="en-US"/>
              </w:rPr>
              <w:t xml:space="preserve">, планирование с помощью программы </w:t>
            </w:r>
            <w:r w:rsidRPr="00023825">
              <w:rPr>
                <w:rFonts w:eastAsia="Times New Roman"/>
                <w:sz w:val="16"/>
                <w:szCs w:val="16"/>
                <w:lang w:eastAsia="en-US"/>
              </w:rPr>
              <w:t>Hyperion</w:t>
            </w:r>
            <w:r w:rsidRPr="00023825">
              <w:rPr>
                <w:rFonts w:eastAsia="Times New Roman"/>
                <w:sz w:val="16"/>
                <w:szCs w:val="16"/>
                <w:lang w:val="ru-RU" w:eastAsia="en-US"/>
              </w:rPr>
              <w:t>)</w:t>
            </w:r>
          </w:p>
        </w:tc>
      </w:tr>
    </w:tbl>
    <w:p w:rsidR="00463036" w:rsidRDefault="00463036" w:rsidP="0075521F">
      <w:pPr>
        <w:pStyle w:val="Endofdocument-Annex"/>
        <w:ind w:left="0"/>
        <w:jc w:val="both"/>
        <w:rPr>
          <w:lang w:val="ru-RU"/>
        </w:rPr>
      </w:pPr>
    </w:p>
    <w:p w:rsidR="00463036" w:rsidRDefault="00463036" w:rsidP="007866CC">
      <w:pPr>
        <w:pStyle w:val="Endofdocument-Annex"/>
        <w:ind w:left="0"/>
        <w:rPr>
          <w:lang w:val="ru-RU"/>
        </w:rPr>
      </w:pPr>
      <w:r w:rsidRPr="00230B9A">
        <w:rPr>
          <w:lang w:val="ru-RU"/>
        </w:rPr>
        <w:t>44.</w:t>
      </w:r>
      <w:r>
        <w:rPr>
          <w:lang w:val="ru-RU"/>
        </w:rPr>
        <w:tab/>
      </w:r>
      <w:r w:rsidRPr="00230B9A">
        <w:rPr>
          <w:lang w:val="ru-RU"/>
        </w:rPr>
        <w:t>В приведенной ниже таблице отражены о</w:t>
      </w:r>
      <w:r>
        <w:rPr>
          <w:lang w:val="ru-RU"/>
        </w:rPr>
        <w:t>сновные риски, связанные с рабочими процессами УОД.</w:t>
      </w:r>
    </w:p>
    <w:p w:rsidR="00463036" w:rsidRDefault="00D67BB1" w:rsidP="0075521F">
      <w:pPr>
        <w:pStyle w:val="Endofdocument-Annex"/>
        <w:ind w:left="0"/>
        <w:jc w:val="both"/>
        <w:rPr>
          <w:lang w:val="ru-RU"/>
        </w:rPr>
      </w:pPr>
      <w:r>
        <w:rPr>
          <w:lang w:val="ru-RU"/>
        </w:rPr>
        <w:br w:type="page"/>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373"/>
        <w:gridCol w:w="3833"/>
      </w:tblGrid>
      <w:tr w:rsidR="00463036" w:rsidRPr="00230B9A" w:rsidTr="0075521F">
        <w:trPr>
          <w:trHeight w:val="188"/>
          <w:tblHeader/>
          <w:jc w:val="center"/>
        </w:trPr>
        <w:tc>
          <w:tcPr>
            <w:tcW w:w="902" w:type="pct"/>
            <w:shd w:val="clear" w:color="auto" w:fill="CCFFFF"/>
          </w:tcPr>
          <w:p w:rsidR="00463036" w:rsidRPr="0016128E" w:rsidRDefault="00463036" w:rsidP="0016128E">
            <w:pPr>
              <w:jc w:val="center"/>
              <w:rPr>
                <w:b/>
                <w:sz w:val="16"/>
                <w:szCs w:val="16"/>
                <w:lang w:val="ru-RU"/>
              </w:rPr>
            </w:pPr>
            <w:r w:rsidRPr="0016128E">
              <w:rPr>
                <w:b/>
                <w:sz w:val="16"/>
                <w:szCs w:val="16"/>
                <w:lang w:val="ru-RU"/>
              </w:rPr>
              <w:lastRenderedPageBreak/>
              <w:t>Риск</w:t>
            </w:r>
          </w:p>
        </w:tc>
        <w:tc>
          <w:tcPr>
            <w:tcW w:w="1923" w:type="pct"/>
            <w:shd w:val="clear" w:color="auto" w:fill="CCFFFF"/>
          </w:tcPr>
          <w:p w:rsidR="00463036" w:rsidRPr="0016128E" w:rsidRDefault="00463036" w:rsidP="0016128E">
            <w:pPr>
              <w:jc w:val="center"/>
              <w:rPr>
                <w:b/>
                <w:sz w:val="16"/>
                <w:szCs w:val="16"/>
                <w:lang w:val="ru-RU"/>
              </w:rPr>
            </w:pPr>
            <w:r w:rsidRPr="0016128E">
              <w:rPr>
                <w:b/>
                <w:sz w:val="16"/>
                <w:szCs w:val="16"/>
                <w:lang w:val="ru-RU"/>
              </w:rPr>
              <w:t>Описание</w:t>
            </w:r>
          </w:p>
        </w:tc>
        <w:tc>
          <w:tcPr>
            <w:tcW w:w="2175" w:type="pct"/>
            <w:shd w:val="clear" w:color="auto" w:fill="CCFFFF"/>
          </w:tcPr>
          <w:p w:rsidR="00463036" w:rsidRPr="0016128E" w:rsidRDefault="00463036" w:rsidP="0016128E">
            <w:pPr>
              <w:jc w:val="center"/>
              <w:rPr>
                <w:b/>
                <w:sz w:val="16"/>
                <w:szCs w:val="16"/>
                <w:lang w:val="ru-RU"/>
              </w:rPr>
            </w:pPr>
            <w:r w:rsidRPr="0016128E">
              <w:rPr>
                <w:b/>
                <w:sz w:val="16"/>
                <w:szCs w:val="16"/>
                <w:lang w:val="ru-RU"/>
              </w:rPr>
              <w:t>Меры по уменьшению риска</w:t>
            </w:r>
          </w:p>
        </w:tc>
      </w:tr>
      <w:tr w:rsidR="00463036" w:rsidRPr="007866CC" w:rsidTr="0075521F">
        <w:trPr>
          <w:jc w:val="center"/>
        </w:trPr>
        <w:tc>
          <w:tcPr>
            <w:tcW w:w="902" w:type="pct"/>
          </w:tcPr>
          <w:p w:rsidR="00463036" w:rsidRPr="0016128E" w:rsidRDefault="00463036" w:rsidP="007866CC">
            <w:pPr>
              <w:autoSpaceDE w:val="0"/>
              <w:autoSpaceDN w:val="0"/>
              <w:adjustRightInd w:val="0"/>
              <w:spacing w:before="40" w:after="40"/>
              <w:rPr>
                <w:sz w:val="16"/>
                <w:szCs w:val="16"/>
                <w:lang w:val="ru-RU"/>
              </w:rPr>
            </w:pPr>
            <w:r w:rsidRPr="0016128E">
              <w:rPr>
                <w:sz w:val="16"/>
                <w:szCs w:val="16"/>
                <w:lang w:val="ru-RU"/>
              </w:rPr>
              <w:t>Максимальная отдача от системы управления общеорганизационной деятельностью не реализована.</w:t>
            </w:r>
          </w:p>
        </w:tc>
        <w:tc>
          <w:tcPr>
            <w:tcW w:w="1923" w:type="pct"/>
          </w:tcPr>
          <w:p w:rsidR="00463036" w:rsidRPr="0016128E" w:rsidRDefault="00463036" w:rsidP="007866CC">
            <w:pPr>
              <w:autoSpaceDE w:val="0"/>
              <w:autoSpaceDN w:val="0"/>
              <w:adjustRightInd w:val="0"/>
              <w:spacing w:before="40" w:after="40"/>
              <w:rPr>
                <w:sz w:val="16"/>
                <w:szCs w:val="16"/>
                <w:lang w:val="ru-RU"/>
              </w:rPr>
            </w:pPr>
            <w:r w:rsidRPr="0016128E">
              <w:rPr>
                <w:sz w:val="16"/>
                <w:szCs w:val="16"/>
                <w:lang w:val="ru-RU"/>
              </w:rPr>
              <w:t>Хотя соответствующее технологическое решение и внедрено, в процессе работы эта система не используется таким образом, чтобы давать максимальную отдачу.</w:t>
            </w:r>
          </w:p>
        </w:tc>
        <w:tc>
          <w:tcPr>
            <w:tcW w:w="2175" w:type="pct"/>
          </w:tcPr>
          <w:p w:rsidR="00463036" w:rsidRPr="0016128E" w:rsidRDefault="00463036" w:rsidP="007866CC">
            <w:pPr>
              <w:autoSpaceDE w:val="0"/>
              <w:autoSpaceDN w:val="0"/>
              <w:adjustRightInd w:val="0"/>
              <w:spacing w:before="40" w:after="40"/>
              <w:rPr>
                <w:sz w:val="16"/>
                <w:szCs w:val="16"/>
                <w:lang w:val="ru-RU"/>
              </w:rPr>
            </w:pPr>
            <w:r>
              <w:rPr>
                <w:sz w:val="16"/>
                <w:szCs w:val="16"/>
                <w:lang w:val="ru-RU"/>
              </w:rPr>
              <w:t>Разработать четкие</w:t>
            </w:r>
            <w:r w:rsidRPr="0016128E">
              <w:rPr>
                <w:sz w:val="16"/>
                <w:szCs w:val="16"/>
                <w:lang w:val="ru-RU"/>
              </w:rPr>
              <w:t xml:space="preserve"> требовани</w:t>
            </w:r>
            <w:r>
              <w:rPr>
                <w:sz w:val="16"/>
                <w:szCs w:val="16"/>
                <w:lang w:val="ru-RU"/>
              </w:rPr>
              <w:t>я</w:t>
            </w:r>
            <w:r w:rsidRPr="0016128E">
              <w:rPr>
                <w:sz w:val="16"/>
                <w:szCs w:val="16"/>
                <w:lang w:val="ru-RU"/>
              </w:rPr>
              <w:t xml:space="preserve"> с участием исполнителей соответствующих рабочих процессов. Обеспеч</w:t>
            </w:r>
            <w:r>
              <w:rPr>
                <w:sz w:val="16"/>
                <w:szCs w:val="16"/>
                <w:lang w:val="ru-RU"/>
              </w:rPr>
              <w:t>ить</w:t>
            </w:r>
            <w:r w:rsidRPr="0016128E">
              <w:rPr>
                <w:sz w:val="16"/>
                <w:szCs w:val="16"/>
                <w:lang w:val="ru-RU"/>
              </w:rPr>
              <w:t xml:space="preserve"> </w:t>
            </w:r>
            <w:r>
              <w:rPr>
                <w:sz w:val="16"/>
                <w:szCs w:val="16"/>
                <w:lang w:val="ru-RU"/>
              </w:rPr>
              <w:t xml:space="preserve">тесную интеграцию  с </w:t>
            </w:r>
            <w:r w:rsidRPr="0016128E">
              <w:rPr>
                <w:sz w:val="16"/>
                <w:szCs w:val="16"/>
                <w:lang w:val="ru-RU"/>
              </w:rPr>
              <w:t xml:space="preserve">соответствующими прикладными программами ПОР и </w:t>
            </w:r>
            <w:r>
              <w:rPr>
                <w:sz w:val="16"/>
                <w:szCs w:val="16"/>
                <w:lang w:val="ru-RU"/>
              </w:rPr>
              <w:t>высокое качество программы</w:t>
            </w:r>
            <w:r w:rsidRPr="0016128E">
              <w:rPr>
                <w:sz w:val="16"/>
                <w:szCs w:val="16"/>
                <w:lang w:val="ru-RU"/>
              </w:rPr>
              <w:t xml:space="preserve">.  </w:t>
            </w:r>
            <w:r>
              <w:rPr>
                <w:sz w:val="16"/>
                <w:szCs w:val="16"/>
                <w:lang w:val="ru-RU"/>
              </w:rPr>
              <w:t>Организовать соответствующую подготовку</w:t>
            </w:r>
            <w:r w:rsidRPr="0016128E">
              <w:rPr>
                <w:sz w:val="16"/>
                <w:szCs w:val="16"/>
                <w:lang w:val="ru-RU"/>
              </w:rPr>
              <w:t xml:space="preserve"> персонала и корректировк</w:t>
            </w:r>
            <w:r>
              <w:rPr>
                <w:sz w:val="16"/>
                <w:szCs w:val="16"/>
                <w:lang w:val="ru-RU"/>
              </w:rPr>
              <w:t>у</w:t>
            </w:r>
            <w:r w:rsidRPr="0016128E">
              <w:rPr>
                <w:sz w:val="16"/>
                <w:szCs w:val="16"/>
                <w:lang w:val="ru-RU"/>
              </w:rPr>
              <w:t xml:space="preserve"> управленческой деятельности в целях налаживания эффективных рабочих процессов.</w:t>
            </w:r>
          </w:p>
        </w:tc>
      </w:tr>
    </w:tbl>
    <w:p w:rsidR="00463036" w:rsidRDefault="00463036" w:rsidP="0075521F">
      <w:pPr>
        <w:pStyle w:val="Endofdocument-Annex"/>
        <w:ind w:left="0"/>
        <w:jc w:val="both"/>
        <w:rPr>
          <w:lang w:val="ru-RU"/>
        </w:rPr>
      </w:pPr>
    </w:p>
    <w:p w:rsidR="00463036" w:rsidRDefault="00463036" w:rsidP="00D67BB1">
      <w:pPr>
        <w:pStyle w:val="Endofdocument-Annex"/>
        <w:ind w:left="0"/>
        <w:rPr>
          <w:lang w:val="ru-RU"/>
        </w:rPr>
      </w:pPr>
      <w:r>
        <w:rPr>
          <w:lang w:val="ru-RU"/>
        </w:rPr>
        <w:t xml:space="preserve">УСОВЕРШЕНСТВОВАННАЯ СИСТЕМА ОБЩЕОРГАНИЗАЦИОННОЙ ОТЧЕТНОСТИ И ИНФОРМАЦИОННО-АНАЛИТИЧЕСКОГО ОБЕСПЕЧЕНИЯ </w:t>
      </w:r>
    </w:p>
    <w:p w:rsidR="00463036" w:rsidRDefault="00463036" w:rsidP="0075521F">
      <w:pPr>
        <w:pStyle w:val="Endofdocument-Annex"/>
        <w:ind w:left="0"/>
        <w:jc w:val="both"/>
        <w:rPr>
          <w:lang w:val="ru-RU"/>
        </w:rPr>
      </w:pPr>
    </w:p>
    <w:p w:rsidR="00463036" w:rsidRDefault="00463036" w:rsidP="00D67BB1">
      <w:pPr>
        <w:pStyle w:val="Endofdocument-Annex"/>
        <w:tabs>
          <w:tab w:val="left" w:pos="567"/>
        </w:tabs>
        <w:ind w:left="0"/>
        <w:rPr>
          <w:lang w:val="ru-RU"/>
        </w:rPr>
      </w:pPr>
      <w:r w:rsidRPr="00584A7F">
        <w:rPr>
          <w:lang w:val="ru-RU"/>
        </w:rPr>
        <w:t>45.</w:t>
      </w:r>
      <w:r>
        <w:rPr>
          <w:lang w:val="ru-RU"/>
        </w:rPr>
        <w:tab/>
        <w:t xml:space="preserve">Проект в области ИАО направлен на </w:t>
      </w:r>
      <w:r w:rsidRPr="002249CA">
        <w:rPr>
          <w:lang w:val="ru-RU"/>
        </w:rPr>
        <w:t xml:space="preserve">создание межфункциональных аналитических возможностей для ряда основных внутренних и внешних пользователей, с тем чтобы они лучше </w:t>
      </w:r>
      <w:r>
        <w:rPr>
          <w:lang w:val="ru-RU"/>
        </w:rPr>
        <w:t>представляли себе</w:t>
      </w:r>
      <w:r w:rsidRPr="002249CA">
        <w:rPr>
          <w:lang w:val="ru-RU"/>
        </w:rPr>
        <w:t xml:space="preserve"> главные движущие факторы и особенности функционирования их программ.</w:t>
      </w:r>
      <w:r>
        <w:rPr>
          <w:lang w:val="ru-RU"/>
        </w:rPr>
        <w:t xml:space="preserve"> Развитие ИАО будет осуществляться поэтапно, с учетом</w:t>
      </w:r>
      <w:r w:rsidRPr="002249CA">
        <w:rPr>
          <w:lang w:val="ru-RU"/>
        </w:rPr>
        <w:t xml:space="preserve"> существующ</w:t>
      </w:r>
      <w:r>
        <w:rPr>
          <w:lang w:val="ru-RU"/>
        </w:rPr>
        <w:t>ей</w:t>
      </w:r>
      <w:r w:rsidRPr="002249CA">
        <w:rPr>
          <w:lang w:val="ru-RU"/>
        </w:rPr>
        <w:t xml:space="preserve"> передов</w:t>
      </w:r>
      <w:r>
        <w:rPr>
          <w:lang w:val="ru-RU"/>
        </w:rPr>
        <w:t>ой практики</w:t>
      </w:r>
      <w:r w:rsidRPr="002249CA">
        <w:rPr>
          <w:lang w:val="ru-RU"/>
        </w:rPr>
        <w:t xml:space="preserve"> в этой области и </w:t>
      </w:r>
      <w:r>
        <w:rPr>
          <w:lang w:val="ru-RU"/>
        </w:rPr>
        <w:t>при соответствии информации у</w:t>
      </w:r>
      <w:r w:rsidRPr="002249CA">
        <w:rPr>
          <w:lang w:val="ru-RU"/>
        </w:rPr>
        <w:t xml:space="preserve">становленным стандартам качества </w:t>
      </w:r>
      <w:r>
        <w:rPr>
          <w:lang w:val="ru-RU"/>
        </w:rPr>
        <w:t>данных</w:t>
      </w:r>
      <w:r w:rsidRPr="002249CA">
        <w:rPr>
          <w:lang w:val="ru-RU"/>
        </w:rPr>
        <w:t>.</w:t>
      </w:r>
    </w:p>
    <w:p w:rsidR="00463036" w:rsidRDefault="00463036" w:rsidP="0075521F">
      <w:pPr>
        <w:pStyle w:val="Endofdocument-Annex"/>
        <w:ind w:left="0"/>
        <w:jc w:val="both"/>
        <w:rPr>
          <w:lang w:val="ru-RU"/>
        </w:rPr>
      </w:pPr>
    </w:p>
    <w:p w:rsidR="00463036" w:rsidRDefault="00463036" w:rsidP="00D67BB1">
      <w:pPr>
        <w:pStyle w:val="Endofdocument-Annex"/>
        <w:tabs>
          <w:tab w:val="left" w:pos="567"/>
        </w:tabs>
        <w:ind w:left="0"/>
        <w:rPr>
          <w:lang w:val="ru-RU"/>
        </w:rPr>
      </w:pPr>
      <w:r>
        <w:rPr>
          <w:lang w:val="ru-RU"/>
        </w:rPr>
        <w:t>46.</w:t>
      </w:r>
      <w:r>
        <w:rPr>
          <w:lang w:val="ru-RU"/>
        </w:rPr>
        <w:tab/>
        <w:t xml:space="preserve">На освещаемом здесь этапе в рамках проекта ИАО были созданы технологическая инфраструктура и система загрузки данных из системы УФЗД. Кадры прошли обучение и получили навыки в области программной доработки ИАО. </w:t>
      </w:r>
    </w:p>
    <w:p w:rsidR="00463036" w:rsidRDefault="00463036" w:rsidP="0075521F">
      <w:pPr>
        <w:pStyle w:val="Endofdocument-Annex"/>
        <w:ind w:left="0"/>
        <w:jc w:val="both"/>
        <w:rPr>
          <w:lang w:val="ru-RU"/>
        </w:rPr>
      </w:pPr>
    </w:p>
    <w:p w:rsidR="00463036" w:rsidRDefault="00463036" w:rsidP="00D67BB1">
      <w:pPr>
        <w:pStyle w:val="Endofdocument-Annex"/>
        <w:tabs>
          <w:tab w:val="left" w:pos="567"/>
        </w:tabs>
        <w:ind w:left="0"/>
        <w:rPr>
          <w:lang w:val="ru-RU"/>
        </w:rPr>
      </w:pPr>
      <w:r w:rsidRPr="00003782">
        <w:rPr>
          <w:lang w:val="ru-RU"/>
        </w:rPr>
        <w:t>47.</w:t>
      </w:r>
      <w:r>
        <w:rPr>
          <w:lang w:val="ru-RU"/>
        </w:rPr>
        <w:tab/>
        <w:t xml:space="preserve">Была проведена экспериментальная проверка концепции для определения того, каким образом данные из других ресурсов, таких как УОД или </w:t>
      </w:r>
      <w:r>
        <w:t>e</w:t>
      </w:r>
      <w:r w:rsidRPr="00320789">
        <w:rPr>
          <w:lang w:val="ru-RU"/>
        </w:rPr>
        <w:t>-</w:t>
      </w:r>
      <w:r>
        <w:t>Works</w:t>
      </w:r>
      <w:r>
        <w:rPr>
          <w:lang w:val="ru-RU"/>
        </w:rPr>
        <w:t xml:space="preserve">, могут быть добавлены и интегрированы в хранилище данных ИАО. </w:t>
      </w:r>
    </w:p>
    <w:p w:rsidR="00463036" w:rsidRDefault="00463036" w:rsidP="007866CC">
      <w:pPr>
        <w:pStyle w:val="Endofdocument-Annex"/>
        <w:ind w:left="0"/>
        <w:rPr>
          <w:lang w:val="ru-RU"/>
        </w:rPr>
      </w:pPr>
    </w:p>
    <w:p w:rsidR="00463036" w:rsidRDefault="00463036" w:rsidP="00D67BB1">
      <w:pPr>
        <w:pStyle w:val="Endofdocument-Annex"/>
        <w:tabs>
          <w:tab w:val="left" w:pos="567"/>
        </w:tabs>
        <w:ind w:left="0"/>
        <w:rPr>
          <w:lang w:val="ru-RU"/>
        </w:rPr>
      </w:pPr>
      <w:r w:rsidRPr="00065918">
        <w:rPr>
          <w:lang w:val="ru-RU"/>
        </w:rPr>
        <w:t>48.</w:t>
      </w:r>
      <w:r>
        <w:rPr>
          <w:lang w:val="ru-RU"/>
        </w:rPr>
        <w:tab/>
        <w:t xml:space="preserve">После того как начала функционировать кадровая программа на базе </w:t>
      </w:r>
      <w:r>
        <w:rPr>
          <w:lang w:val="fr-CA"/>
        </w:rPr>
        <w:t>PeopleSoft</w:t>
      </w:r>
      <w:r>
        <w:rPr>
          <w:lang w:val="ru-RU"/>
        </w:rPr>
        <w:t xml:space="preserve">, был организован канал загрузки данных из базы кадровой программы, а в июне была выпущена первая версия операционной таблицы для ОУЛР. </w:t>
      </w:r>
    </w:p>
    <w:p w:rsidR="00463036" w:rsidRDefault="00463036" w:rsidP="007866CC">
      <w:pPr>
        <w:pStyle w:val="Endofdocument-Annex"/>
        <w:ind w:left="0"/>
        <w:rPr>
          <w:lang w:val="ru-RU"/>
        </w:rPr>
      </w:pPr>
    </w:p>
    <w:p w:rsidR="00463036" w:rsidRDefault="00463036" w:rsidP="00D67BB1">
      <w:pPr>
        <w:pStyle w:val="Endofdocument-Annex"/>
        <w:tabs>
          <w:tab w:val="left" w:pos="567"/>
        </w:tabs>
        <w:ind w:left="0"/>
        <w:rPr>
          <w:lang w:val="ru-RU"/>
        </w:rPr>
      </w:pPr>
      <w:r w:rsidRPr="00BF7BE5">
        <w:rPr>
          <w:lang w:val="ru-RU"/>
        </w:rPr>
        <w:t>49.</w:t>
      </w:r>
      <w:r>
        <w:rPr>
          <w:lang w:val="ru-RU"/>
        </w:rPr>
        <w:tab/>
        <w:t xml:space="preserve">Начался процесс интеграции в ИАО данных УОД по бюджету и плану работы. В приведенной ниже таблице отражены положительные результаты интеграции. </w:t>
      </w:r>
    </w:p>
    <w:p w:rsidR="00463036" w:rsidRDefault="00463036" w:rsidP="0075521F">
      <w:pPr>
        <w:pStyle w:val="Endofdocument-Annex"/>
        <w:ind w:left="0"/>
        <w:jc w:val="both"/>
        <w:rPr>
          <w:lang w:val="ru-RU"/>
        </w:rPr>
      </w:pPr>
    </w:p>
    <w:tbl>
      <w:tblPr>
        <w:tblW w:w="496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69"/>
        <w:gridCol w:w="4728"/>
      </w:tblGrid>
      <w:tr w:rsidR="00463036" w:rsidRPr="007866CC" w:rsidTr="007866CC">
        <w:trPr>
          <w:trHeight w:val="243"/>
          <w:tblHeader/>
        </w:trPr>
        <w:tc>
          <w:tcPr>
            <w:tcW w:w="2511" w:type="pct"/>
            <w:shd w:val="clear" w:color="auto" w:fill="CCFFFF"/>
            <w:vAlign w:val="center"/>
          </w:tcPr>
          <w:p w:rsidR="00463036" w:rsidRPr="00BF7BE5" w:rsidRDefault="00463036" w:rsidP="0075521F">
            <w:pPr>
              <w:autoSpaceDE w:val="0"/>
              <w:autoSpaceDN w:val="0"/>
              <w:adjustRightInd w:val="0"/>
              <w:spacing w:before="40" w:after="40" w:line="260" w:lineRule="exact"/>
              <w:ind w:left="-74" w:right="-60"/>
              <w:jc w:val="both"/>
              <w:rPr>
                <w:b/>
                <w:bCs/>
                <w:sz w:val="16"/>
                <w:szCs w:val="16"/>
                <w:lang w:val="ru-RU"/>
              </w:rPr>
            </w:pPr>
            <w:r>
              <w:rPr>
                <w:b/>
                <w:bCs/>
                <w:sz w:val="16"/>
                <w:szCs w:val="16"/>
                <w:lang w:val="ru-RU"/>
              </w:rPr>
              <w:t>Положительные результаты, полученные в 2012-2013 гг.</w:t>
            </w:r>
          </w:p>
        </w:tc>
        <w:tc>
          <w:tcPr>
            <w:tcW w:w="2489" w:type="pct"/>
            <w:shd w:val="clear" w:color="auto" w:fill="CCFFFF"/>
            <w:vAlign w:val="center"/>
          </w:tcPr>
          <w:p w:rsidR="00463036" w:rsidRPr="00BF7BE5" w:rsidRDefault="00463036" w:rsidP="007866CC">
            <w:pPr>
              <w:autoSpaceDE w:val="0"/>
              <w:autoSpaceDN w:val="0"/>
              <w:adjustRightInd w:val="0"/>
              <w:spacing w:before="40" w:after="40" w:line="260" w:lineRule="exact"/>
              <w:ind w:left="-74" w:right="-60"/>
              <w:rPr>
                <w:b/>
                <w:bCs/>
                <w:sz w:val="16"/>
                <w:szCs w:val="16"/>
                <w:lang w:val="ru-RU"/>
              </w:rPr>
            </w:pPr>
            <w:r>
              <w:rPr>
                <w:b/>
                <w:bCs/>
                <w:sz w:val="16"/>
                <w:szCs w:val="16"/>
                <w:lang w:val="ru-RU"/>
              </w:rPr>
              <w:t>Положительные результаты, ожидаемые в 2014-2015 гг.</w:t>
            </w:r>
          </w:p>
        </w:tc>
      </w:tr>
      <w:tr w:rsidR="00463036" w:rsidRPr="00F023DD" w:rsidTr="007866CC">
        <w:tblPrEx>
          <w:tblLook w:val="01E0" w:firstRow="1" w:lastRow="1" w:firstColumn="1" w:lastColumn="1" w:noHBand="0" w:noVBand="0"/>
        </w:tblPrEx>
        <w:trPr>
          <w:trHeight w:val="1872"/>
        </w:trPr>
        <w:tc>
          <w:tcPr>
            <w:tcW w:w="2511" w:type="pct"/>
            <w:tcMar>
              <w:top w:w="113" w:type="dxa"/>
              <w:bottom w:w="113" w:type="dxa"/>
            </w:tcMar>
          </w:tcPr>
          <w:p w:rsidR="00463036" w:rsidRPr="00BF7BE5" w:rsidRDefault="00463036" w:rsidP="007866CC">
            <w:pPr>
              <w:rPr>
                <w:rFonts w:eastAsia="Times New Roman"/>
                <w:b/>
                <w:bCs/>
                <w:sz w:val="16"/>
                <w:szCs w:val="16"/>
                <w:lang w:val="ru-RU" w:eastAsia="en-US"/>
              </w:rPr>
            </w:pPr>
            <w:r>
              <w:rPr>
                <w:rFonts w:eastAsia="Times New Roman"/>
                <w:b/>
                <w:bCs/>
                <w:i/>
                <w:iCs/>
                <w:sz w:val="16"/>
                <w:szCs w:val="16"/>
                <w:lang w:val="ru-RU" w:eastAsia="en-US"/>
              </w:rPr>
              <w:t>Поддерживаемые функциональные возможности:</w:t>
            </w:r>
          </w:p>
          <w:p w:rsidR="00463036" w:rsidRPr="00BF7BE5" w:rsidRDefault="00463036" w:rsidP="007866CC">
            <w:pPr>
              <w:numPr>
                <w:ilvl w:val="0"/>
                <w:numId w:val="11"/>
              </w:numPr>
              <w:spacing w:before="60"/>
              <w:rPr>
                <w:rFonts w:eastAsia="Times New Roman"/>
                <w:iCs/>
                <w:sz w:val="16"/>
                <w:szCs w:val="16"/>
                <w:lang w:val="ru-RU" w:eastAsia="en-US"/>
              </w:rPr>
            </w:pPr>
            <w:r>
              <w:rPr>
                <w:rFonts w:eastAsia="Times New Roman"/>
                <w:iCs/>
                <w:sz w:val="16"/>
                <w:szCs w:val="16"/>
                <w:lang w:val="ru-RU" w:eastAsia="en-US"/>
              </w:rPr>
              <w:t>Создана технологическая инфраструктура, организован канал загрузки данных из системы УФЗД</w:t>
            </w:r>
            <w:r w:rsidRPr="00BF7BE5">
              <w:rPr>
                <w:rFonts w:eastAsia="Times New Roman"/>
                <w:iCs/>
                <w:sz w:val="16"/>
                <w:szCs w:val="16"/>
                <w:lang w:val="ru-RU" w:eastAsia="en-US"/>
              </w:rPr>
              <w:t>;</w:t>
            </w:r>
          </w:p>
          <w:p w:rsidR="00463036" w:rsidRPr="00BF7BE5" w:rsidRDefault="00463036" w:rsidP="007866CC">
            <w:pPr>
              <w:numPr>
                <w:ilvl w:val="0"/>
                <w:numId w:val="11"/>
              </w:numPr>
              <w:spacing w:before="60"/>
              <w:rPr>
                <w:rFonts w:eastAsia="Times New Roman"/>
                <w:iCs/>
                <w:sz w:val="16"/>
                <w:szCs w:val="16"/>
                <w:lang w:val="ru-RU" w:eastAsia="en-US"/>
              </w:rPr>
            </w:pPr>
            <w:r>
              <w:rPr>
                <w:rFonts w:eastAsia="Times New Roman"/>
                <w:iCs/>
                <w:sz w:val="16"/>
                <w:szCs w:val="16"/>
                <w:lang w:val="ru-RU" w:eastAsia="en-US"/>
              </w:rPr>
              <w:t>П</w:t>
            </w:r>
            <w:r w:rsidRPr="00BF7BE5">
              <w:rPr>
                <w:rFonts w:eastAsia="Times New Roman"/>
                <w:iCs/>
                <w:sz w:val="16"/>
                <w:szCs w:val="16"/>
                <w:lang w:val="ru-RU" w:eastAsia="en-US"/>
              </w:rPr>
              <w:t xml:space="preserve">рикладные программы </w:t>
            </w:r>
            <w:r w:rsidRPr="00BF7BE5">
              <w:rPr>
                <w:rFonts w:eastAsia="Times New Roman"/>
                <w:iCs/>
                <w:sz w:val="16"/>
                <w:szCs w:val="16"/>
                <w:lang w:eastAsia="en-US"/>
              </w:rPr>
              <w:t>Oracle</w:t>
            </w:r>
            <w:r w:rsidRPr="00BF7BE5">
              <w:rPr>
                <w:rFonts w:eastAsia="Times New Roman"/>
                <w:iCs/>
                <w:sz w:val="16"/>
                <w:szCs w:val="16"/>
                <w:lang w:val="ru-RU" w:eastAsia="en-US"/>
              </w:rPr>
              <w:t xml:space="preserve"> </w:t>
            </w:r>
            <w:r w:rsidRPr="00BF7BE5">
              <w:rPr>
                <w:rFonts w:eastAsia="Times New Roman"/>
                <w:iCs/>
                <w:sz w:val="16"/>
                <w:szCs w:val="16"/>
                <w:lang w:eastAsia="en-US"/>
              </w:rPr>
              <w:t>Business</w:t>
            </w:r>
            <w:r w:rsidRPr="00BF7BE5">
              <w:rPr>
                <w:rFonts w:eastAsia="Times New Roman"/>
                <w:iCs/>
                <w:sz w:val="16"/>
                <w:szCs w:val="16"/>
                <w:lang w:val="ru-RU" w:eastAsia="en-US"/>
              </w:rPr>
              <w:t xml:space="preserve"> </w:t>
            </w:r>
            <w:r w:rsidRPr="00BF7BE5">
              <w:rPr>
                <w:rFonts w:eastAsia="Times New Roman"/>
                <w:iCs/>
                <w:sz w:val="16"/>
                <w:szCs w:val="16"/>
                <w:lang w:eastAsia="en-US"/>
              </w:rPr>
              <w:t>Intelligence</w:t>
            </w:r>
            <w:r>
              <w:rPr>
                <w:rFonts w:eastAsia="Times New Roman"/>
                <w:iCs/>
                <w:sz w:val="16"/>
                <w:szCs w:val="16"/>
                <w:lang w:val="ru-RU" w:eastAsia="en-US"/>
              </w:rPr>
              <w:t xml:space="preserve"> для подразделений по обеспечению финансовой и закупочной деятельности</w:t>
            </w:r>
            <w:r w:rsidRPr="00BF7BE5">
              <w:rPr>
                <w:rFonts w:eastAsia="Times New Roman"/>
                <w:iCs/>
                <w:sz w:val="16"/>
                <w:szCs w:val="16"/>
                <w:lang w:val="ru-RU" w:eastAsia="en-US"/>
              </w:rPr>
              <w:t>;</w:t>
            </w:r>
          </w:p>
          <w:p w:rsidR="00463036" w:rsidRPr="00BF7BE5" w:rsidRDefault="00463036" w:rsidP="007866CC">
            <w:pPr>
              <w:numPr>
                <w:ilvl w:val="0"/>
                <w:numId w:val="11"/>
              </w:numPr>
              <w:spacing w:before="60"/>
              <w:rPr>
                <w:rFonts w:eastAsia="Times New Roman"/>
                <w:iCs/>
                <w:sz w:val="16"/>
                <w:szCs w:val="16"/>
                <w:lang w:val="ru-RU" w:eastAsia="en-US"/>
              </w:rPr>
            </w:pPr>
            <w:r>
              <w:rPr>
                <w:rFonts w:eastAsia="Times New Roman"/>
                <w:iCs/>
                <w:sz w:val="16"/>
                <w:szCs w:val="16"/>
                <w:lang w:val="ru-RU" w:eastAsia="en-US"/>
              </w:rPr>
              <w:t>П</w:t>
            </w:r>
            <w:r w:rsidRPr="00BF7BE5">
              <w:rPr>
                <w:rFonts w:eastAsia="Times New Roman"/>
                <w:iCs/>
                <w:sz w:val="16"/>
                <w:szCs w:val="16"/>
                <w:lang w:val="ru-RU" w:eastAsia="en-US"/>
              </w:rPr>
              <w:t xml:space="preserve">рототипы специализированных операционных таблиц для </w:t>
            </w:r>
            <w:r>
              <w:rPr>
                <w:rFonts w:eastAsia="Times New Roman"/>
                <w:iCs/>
                <w:sz w:val="16"/>
                <w:szCs w:val="16"/>
                <w:lang w:val="ru-RU" w:eastAsia="en-US"/>
              </w:rPr>
              <w:t>старшего</w:t>
            </w:r>
            <w:r w:rsidRPr="00BF7BE5">
              <w:rPr>
                <w:rFonts w:eastAsia="Times New Roman"/>
                <w:iCs/>
                <w:sz w:val="16"/>
                <w:szCs w:val="16"/>
                <w:lang w:val="ru-RU" w:eastAsia="en-US"/>
              </w:rPr>
              <w:t xml:space="preserve"> руководства</w:t>
            </w:r>
            <w:r>
              <w:rPr>
                <w:rFonts w:eastAsia="Times New Roman"/>
                <w:iCs/>
                <w:sz w:val="16"/>
                <w:szCs w:val="16"/>
                <w:lang w:val="ru-RU" w:eastAsia="en-US"/>
              </w:rPr>
              <w:t>;</w:t>
            </w:r>
          </w:p>
          <w:p w:rsidR="00463036" w:rsidRDefault="00463036" w:rsidP="007866CC">
            <w:pPr>
              <w:spacing w:before="40"/>
              <w:rPr>
                <w:rFonts w:eastAsia="Times New Roman"/>
                <w:iCs/>
                <w:sz w:val="16"/>
                <w:szCs w:val="16"/>
                <w:lang w:val="ru-RU" w:eastAsia="en-US"/>
              </w:rPr>
            </w:pPr>
            <w:r>
              <w:rPr>
                <w:rFonts w:eastAsia="Times New Roman"/>
                <w:iCs/>
                <w:sz w:val="16"/>
                <w:szCs w:val="16"/>
                <w:lang w:val="ru-RU" w:eastAsia="en-US"/>
              </w:rPr>
              <w:t>Активирована функция единого входа при аутентификации пользователя для доступа в корпоративный активный журнал.</w:t>
            </w:r>
          </w:p>
          <w:p w:rsidR="00463036" w:rsidRPr="00B733CB" w:rsidRDefault="00463036" w:rsidP="007866CC">
            <w:pPr>
              <w:spacing w:before="40"/>
              <w:rPr>
                <w:rFonts w:eastAsia="Times New Roman"/>
                <w:sz w:val="16"/>
                <w:szCs w:val="16"/>
                <w:lang w:val="ru-RU" w:eastAsia="en-US"/>
              </w:rPr>
            </w:pPr>
            <w:r w:rsidRPr="00963F73">
              <w:rPr>
                <w:rFonts w:eastAsia="Times New Roman"/>
                <w:b/>
                <w:i/>
                <w:iCs/>
                <w:sz w:val="16"/>
                <w:szCs w:val="16"/>
                <w:lang w:val="ru-RU" w:eastAsia="en-US"/>
              </w:rPr>
              <w:t>Доступ к системе</w:t>
            </w:r>
            <w:r w:rsidRPr="00963F73">
              <w:rPr>
                <w:rFonts w:eastAsia="Times New Roman"/>
                <w:b/>
                <w:bCs/>
                <w:i/>
                <w:iCs/>
                <w:sz w:val="16"/>
                <w:szCs w:val="16"/>
                <w:lang w:val="ru-RU" w:eastAsia="en-US"/>
              </w:rPr>
              <w:t>:</w:t>
            </w:r>
            <w:r w:rsidRPr="00B733CB">
              <w:rPr>
                <w:rFonts w:eastAsia="Times New Roman"/>
                <w:b/>
                <w:bCs/>
                <w:i/>
                <w:iCs/>
                <w:sz w:val="16"/>
                <w:szCs w:val="16"/>
                <w:lang w:val="ru-RU" w:eastAsia="en-US"/>
              </w:rPr>
              <w:t xml:space="preserve">  </w:t>
            </w:r>
            <w:r w:rsidRPr="00B733CB">
              <w:rPr>
                <w:rFonts w:eastAsia="Times New Roman"/>
                <w:sz w:val="16"/>
                <w:szCs w:val="16"/>
                <w:lang w:val="ru-RU" w:eastAsia="en-US"/>
              </w:rPr>
              <w:t xml:space="preserve">доступ к системе имеют </w:t>
            </w:r>
            <w:r>
              <w:rPr>
                <w:rFonts w:eastAsia="Times New Roman"/>
                <w:sz w:val="16"/>
                <w:szCs w:val="16"/>
                <w:lang w:val="ru-RU" w:eastAsia="en-US"/>
              </w:rPr>
              <w:t>отдельные основные пользователи</w:t>
            </w:r>
          </w:p>
          <w:p w:rsidR="00463036" w:rsidRPr="00B733CB" w:rsidRDefault="00463036" w:rsidP="007866CC">
            <w:pPr>
              <w:spacing w:before="40"/>
              <w:rPr>
                <w:rFonts w:eastAsia="Times New Roman"/>
                <w:b/>
                <w:bCs/>
                <w:i/>
                <w:iCs/>
                <w:sz w:val="16"/>
                <w:szCs w:val="16"/>
                <w:lang w:eastAsia="en-US"/>
              </w:rPr>
            </w:pPr>
            <w:r w:rsidRPr="00B733CB">
              <w:rPr>
                <w:rFonts w:eastAsia="Times New Roman"/>
                <w:b/>
                <w:bCs/>
                <w:i/>
                <w:iCs/>
                <w:sz w:val="16"/>
                <w:szCs w:val="16"/>
                <w:lang w:eastAsia="en-US"/>
              </w:rPr>
              <w:t xml:space="preserve">Технология: </w:t>
            </w:r>
            <w:r w:rsidRPr="00963F73">
              <w:rPr>
                <w:rFonts w:eastAsia="Times New Roman"/>
                <w:bCs/>
                <w:iCs/>
                <w:sz w:val="16"/>
                <w:szCs w:val="16"/>
                <w:lang w:eastAsia="en-US"/>
              </w:rPr>
              <w:t>Oracle Business Intelligence.</w:t>
            </w:r>
          </w:p>
        </w:tc>
        <w:tc>
          <w:tcPr>
            <w:tcW w:w="2489" w:type="pct"/>
            <w:tcMar>
              <w:top w:w="113" w:type="dxa"/>
              <w:bottom w:w="113" w:type="dxa"/>
            </w:tcMar>
          </w:tcPr>
          <w:p w:rsidR="00463036" w:rsidRPr="00BF7BE5" w:rsidRDefault="00463036" w:rsidP="007866CC">
            <w:pPr>
              <w:rPr>
                <w:rFonts w:eastAsia="Times New Roman"/>
                <w:b/>
                <w:bCs/>
                <w:sz w:val="16"/>
                <w:szCs w:val="16"/>
                <w:lang w:val="ru-RU" w:eastAsia="en-US"/>
              </w:rPr>
            </w:pPr>
            <w:r>
              <w:rPr>
                <w:rFonts w:eastAsia="Times New Roman"/>
                <w:b/>
                <w:bCs/>
                <w:i/>
                <w:iCs/>
                <w:sz w:val="16"/>
                <w:szCs w:val="16"/>
                <w:lang w:val="ru-RU" w:eastAsia="en-US"/>
              </w:rPr>
              <w:t>Поддерживаемые функциональные возможности:</w:t>
            </w:r>
          </w:p>
          <w:p w:rsidR="00463036" w:rsidRPr="00F023DD" w:rsidRDefault="00463036" w:rsidP="007866CC">
            <w:pPr>
              <w:numPr>
                <w:ilvl w:val="0"/>
                <w:numId w:val="11"/>
              </w:numPr>
              <w:spacing w:before="60"/>
              <w:rPr>
                <w:rFonts w:eastAsia="Times New Roman"/>
                <w:iCs/>
                <w:sz w:val="16"/>
                <w:szCs w:val="16"/>
                <w:lang w:val="ru-RU" w:eastAsia="en-US"/>
              </w:rPr>
            </w:pPr>
            <w:r>
              <w:rPr>
                <w:rFonts w:eastAsia="Times New Roman"/>
                <w:iCs/>
                <w:sz w:val="16"/>
                <w:szCs w:val="16"/>
                <w:lang w:val="ru-RU" w:eastAsia="en-US"/>
              </w:rPr>
              <w:t xml:space="preserve">Каналы загрузки данных из кадровой программы, системы УОД и </w:t>
            </w:r>
            <w:r>
              <w:rPr>
                <w:rFonts w:eastAsia="Times New Roman"/>
                <w:iCs/>
                <w:sz w:val="16"/>
                <w:szCs w:val="16"/>
                <w:lang w:eastAsia="en-US"/>
              </w:rPr>
              <w:t>e</w:t>
            </w:r>
            <w:r>
              <w:rPr>
                <w:rFonts w:eastAsia="Times New Roman"/>
                <w:iCs/>
                <w:sz w:val="16"/>
                <w:szCs w:val="16"/>
                <w:lang w:val="ru-RU" w:eastAsia="en-US"/>
              </w:rPr>
              <w:t>-</w:t>
            </w:r>
            <w:r>
              <w:rPr>
                <w:rFonts w:eastAsia="Times New Roman"/>
                <w:iCs/>
                <w:sz w:val="16"/>
                <w:szCs w:val="16"/>
                <w:lang w:eastAsia="en-US"/>
              </w:rPr>
              <w:t>Work</w:t>
            </w:r>
            <w:r w:rsidRPr="00F023DD">
              <w:rPr>
                <w:rFonts w:eastAsia="Times New Roman"/>
                <w:iCs/>
                <w:sz w:val="16"/>
                <w:szCs w:val="16"/>
                <w:lang w:val="ru-RU" w:eastAsia="en-US"/>
              </w:rPr>
              <w:t>;</w:t>
            </w:r>
          </w:p>
          <w:p w:rsidR="00463036" w:rsidRDefault="00463036" w:rsidP="007866CC">
            <w:pPr>
              <w:rPr>
                <w:rFonts w:eastAsia="Times New Roman"/>
                <w:iCs/>
                <w:sz w:val="16"/>
                <w:szCs w:val="16"/>
                <w:lang w:val="ru-RU" w:eastAsia="en-US"/>
              </w:rPr>
            </w:pPr>
            <w:r>
              <w:rPr>
                <w:rFonts w:eastAsia="Times New Roman"/>
                <w:iCs/>
                <w:sz w:val="16"/>
                <w:szCs w:val="16"/>
                <w:lang w:val="ru-RU" w:eastAsia="en-US"/>
              </w:rPr>
              <w:t>- Специализированные операционные</w:t>
            </w:r>
            <w:r w:rsidRPr="00BF7BE5">
              <w:rPr>
                <w:rFonts w:eastAsia="Times New Roman"/>
                <w:iCs/>
                <w:sz w:val="16"/>
                <w:szCs w:val="16"/>
                <w:lang w:val="ru-RU" w:eastAsia="en-US"/>
              </w:rPr>
              <w:t xml:space="preserve"> таблиц</w:t>
            </w:r>
            <w:r>
              <w:rPr>
                <w:rFonts w:eastAsia="Times New Roman"/>
                <w:iCs/>
                <w:sz w:val="16"/>
                <w:szCs w:val="16"/>
                <w:lang w:val="ru-RU" w:eastAsia="en-US"/>
              </w:rPr>
              <w:t>ы</w:t>
            </w:r>
            <w:r w:rsidRPr="00BF7BE5">
              <w:rPr>
                <w:rFonts w:eastAsia="Times New Roman"/>
                <w:iCs/>
                <w:sz w:val="16"/>
                <w:szCs w:val="16"/>
                <w:lang w:val="ru-RU" w:eastAsia="en-US"/>
              </w:rPr>
              <w:t xml:space="preserve"> для </w:t>
            </w:r>
            <w:r>
              <w:rPr>
                <w:rFonts w:eastAsia="Times New Roman"/>
                <w:iCs/>
                <w:sz w:val="16"/>
                <w:szCs w:val="16"/>
                <w:lang w:val="ru-RU" w:eastAsia="en-US"/>
              </w:rPr>
              <w:t>старшего</w:t>
            </w:r>
            <w:r w:rsidRPr="00BF7BE5">
              <w:rPr>
                <w:rFonts w:eastAsia="Times New Roman"/>
                <w:iCs/>
                <w:sz w:val="16"/>
                <w:szCs w:val="16"/>
                <w:lang w:val="ru-RU" w:eastAsia="en-US"/>
              </w:rPr>
              <w:t xml:space="preserve"> руководства</w:t>
            </w:r>
            <w:r w:rsidRPr="00F023DD">
              <w:rPr>
                <w:rFonts w:eastAsia="Times New Roman"/>
                <w:iCs/>
                <w:sz w:val="16"/>
                <w:szCs w:val="16"/>
                <w:lang w:val="ru-RU" w:eastAsia="en-US"/>
              </w:rPr>
              <w:t>;</w:t>
            </w:r>
          </w:p>
          <w:p w:rsidR="00463036" w:rsidRDefault="00463036" w:rsidP="007866CC">
            <w:pPr>
              <w:rPr>
                <w:rFonts w:eastAsia="Times New Roman"/>
                <w:iCs/>
                <w:sz w:val="16"/>
                <w:szCs w:val="16"/>
                <w:lang w:val="ru-RU" w:eastAsia="en-US"/>
              </w:rPr>
            </w:pPr>
            <w:r>
              <w:rPr>
                <w:rFonts w:eastAsia="Times New Roman"/>
                <w:iCs/>
                <w:sz w:val="16"/>
                <w:szCs w:val="16"/>
                <w:lang w:val="ru-RU" w:eastAsia="en-US"/>
              </w:rPr>
              <w:t>- К</w:t>
            </w:r>
            <w:r w:rsidRPr="00F023DD">
              <w:rPr>
                <w:rFonts w:eastAsia="Times New Roman"/>
                <w:iCs/>
                <w:sz w:val="16"/>
                <w:szCs w:val="16"/>
                <w:lang w:val="ru-RU" w:eastAsia="en-US"/>
              </w:rPr>
              <w:t xml:space="preserve">адровые прикладные программы </w:t>
            </w:r>
            <w:r>
              <w:rPr>
                <w:rFonts w:eastAsia="Times New Roman"/>
                <w:iCs/>
                <w:sz w:val="16"/>
                <w:szCs w:val="16"/>
                <w:lang w:val="ru-RU" w:eastAsia="en-US"/>
              </w:rPr>
              <w:t xml:space="preserve">ИАО </w:t>
            </w:r>
            <w:r w:rsidRPr="00F023DD">
              <w:rPr>
                <w:rFonts w:eastAsia="Times New Roman"/>
                <w:iCs/>
                <w:sz w:val="16"/>
                <w:szCs w:val="16"/>
                <w:lang w:val="ru-RU" w:eastAsia="en-US"/>
              </w:rPr>
              <w:t xml:space="preserve">Oracle;  </w:t>
            </w:r>
          </w:p>
          <w:p w:rsidR="00463036" w:rsidRDefault="00463036" w:rsidP="007866CC">
            <w:pPr>
              <w:rPr>
                <w:rFonts w:eastAsia="Times New Roman"/>
                <w:iCs/>
                <w:sz w:val="16"/>
                <w:szCs w:val="16"/>
                <w:lang w:val="ru-RU" w:eastAsia="en-US"/>
              </w:rPr>
            </w:pPr>
            <w:r>
              <w:rPr>
                <w:rFonts w:eastAsia="Times New Roman"/>
                <w:iCs/>
                <w:sz w:val="16"/>
                <w:szCs w:val="16"/>
                <w:lang w:val="ru-RU" w:eastAsia="en-US"/>
              </w:rPr>
              <w:t>- Специализированные</w:t>
            </w:r>
            <w:r w:rsidRPr="00F023DD">
              <w:rPr>
                <w:rFonts w:eastAsia="Times New Roman"/>
                <w:iCs/>
                <w:sz w:val="16"/>
                <w:szCs w:val="16"/>
                <w:lang w:val="ru-RU" w:eastAsia="en-US"/>
              </w:rPr>
              <w:t xml:space="preserve"> операционные таблицы </w:t>
            </w:r>
            <w:r>
              <w:rPr>
                <w:rFonts w:eastAsia="Times New Roman"/>
                <w:iCs/>
                <w:sz w:val="16"/>
                <w:szCs w:val="16"/>
                <w:lang w:val="ru-RU" w:eastAsia="en-US"/>
              </w:rPr>
              <w:t>для управляющих кадровой политикой</w:t>
            </w:r>
            <w:r w:rsidRPr="00F023DD">
              <w:rPr>
                <w:rFonts w:eastAsia="Times New Roman"/>
                <w:iCs/>
                <w:sz w:val="16"/>
                <w:szCs w:val="16"/>
                <w:lang w:val="ru-RU" w:eastAsia="en-US"/>
              </w:rPr>
              <w:t xml:space="preserve">; и  </w:t>
            </w:r>
          </w:p>
          <w:p w:rsidR="00463036" w:rsidRDefault="00463036" w:rsidP="007866CC">
            <w:pPr>
              <w:rPr>
                <w:rFonts w:eastAsia="Times New Roman"/>
                <w:iCs/>
                <w:sz w:val="16"/>
                <w:szCs w:val="16"/>
                <w:lang w:val="ru-RU" w:eastAsia="en-US"/>
              </w:rPr>
            </w:pPr>
            <w:r>
              <w:rPr>
                <w:rFonts w:eastAsia="Times New Roman"/>
                <w:iCs/>
                <w:sz w:val="16"/>
                <w:szCs w:val="16"/>
                <w:lang w:val="ru-RU" w:eastAsia="en-US"/>
              </w:rPr>
              <w:t>- С</w:t>
            </w:r>
            <w:r w:rsidRPr="00F023DD">
              <w:rPr>
                <w:rFonts w:eastAsia="Times New Roman"/>
                <w:iCs/>
                <w:sz w:val="16"/>
                <w:szCs w:val="16"/>
                <w:lang w:val="ru-RU" w:eastAsia="en-US"/>
              </w:rPr>
              <w:t xml:space="preserve">пециальные операционные таблицы по государствам-членам. </w:t>
            </w:r>
          </w:p>
          <w:p w:rsidR="00463036" w:rsidRDefault="00463036" w:rsidP="007866CC">
            <w:pPr>
              <w:rPr>
                <w:rFonts w:eastAsia="Times New Roman"/>
                <w:iCs/>
                <w:sz w:val="16"/>
                <w:szCs w:val="16"/>
                <w:lang w:val="ru-RU" w:eastAsia="en-US"/>
              </w:rPr>
            </w:pPr>
          </w:p>
          <w:p w:rsidR="00463036" w:rsidRDefault="00463036" w:rsidP="007866CC">
            <w:pPr>
              <w:rPr>
                <w:rFonts w:eastAsia="Times New Roman"/>
                <w:iCs/>
                <w:sz w:val="16"/>
                <w:szCs w:val="16"/>
                <w:lang w:val="ru-RU" w:eastAsia="en-US"/>
              </w:rPr>
            </w:pPr>
            <w:r w:rsidRPr="0084753B">
              <w:rPr>
                <w:rFonts w:eastAsia="Times New Roman"/>
                <w:b/>
                <w:i/>
                <w:iCs/>
                <w:sz w:val="16"/>
                <w:szCs w:val="16"/>
                <w:lang w:val="ru-RU" w:eastAsia="en-US"/>
              </w:rPr>
              <w:t>Доступ к системе:</w:t>
            </w:r>
            <w:r w:rsidRPr="00F023DD">
              <w:rPr>
                <w:rFonts w:eastAsia="Times New Roman"/>
                <w:iCs/>
                <w:sz w:val="16"/>
                <w:szCs w:val="16"/>
                <w:lang w:val="ru-RU" w:eastAsia="en-US"/>
              </w:rPr>
              <w:t xml:space="preserve"> доступ к системе имеет расширенный круг пользователей.  </w:t>
            </w:r>
          </w:p>
          <w:p w:rsidR="00463036" w:rsidRPr="00F023DD" w:rsidRDefault="00463036" w:rsidP="007866CC">
            <w:pPr>
              <w:rPr>
                <w:rFonts w:eastAsia="Times New Roman"/>
                <w:iCs/>
                <w:sz w:val="16"/>
                <w:szCs w:val="16"/>
                <w:lang w:val="ru-RU" w:eastAsia="en-US"/>
              </w:rPr>
            </w:pPr>
            <w:r w:rsidRPr="0084753B">
              <w:rPr>
                <w:rFonts w:eastAsia="Times New Roman"/>
                <w:b/>
                <w:i/>
                <w:iCs/>
                <w:sz w:val="16"/>
                <w:szCs w:val="16"/>
                <w:lang w:val="ru-RU" w:eastAsia="en-US"/>
              </w:rPr>
              <w:t>Технология</w:t>
            </w:r>
            <w:r w:rsidRPr="00F023DD">
              <w:rPr>
                <w:rFonts w:eastAsia="Times New Roman"/>
                <w:iCs/>
                <w:sz w:val="16"/>
                <w:szCs w:val="16"/>
                <w:lang w:val="ru-RU" w:eastAsia="en-US"/>
              </w:rPr>
              <w:t>: Oracle Business Intelligence.</w:t>
            </w:r>
          </w:p>
        </w:tc>
      </w:tr>
    </w:tbl>
    <w:p w:rsidR="00463036" w:rsidRDefault="00463036" w:rsidP="0075521F">
      <w:pPr>
        <w:pStyle w:val="Endofdocument-Annex"/>
        <w:ind w:left="0"/>
        <w:jc w:val="both"/>
        <w:rPr>
          <w:lang w:val="ru-RU"/>
        </w:rPr>
      </w:pPr>
    </w:p>
    <w:p w:rsidR="00463036" w:rsidRDefault="00463036" w:rsidP="00D67BB1">
      <w:pPr>
        <w:pStyle w:val="Endofdocument-Annex"/>
        <w:ind w:left="0"/>
        <w:rPr>
          <w:lang w:val="ru-RU"/>
        </w:rPr>
      </w:pPr>
      <w:r w:rsidRPr="004B3E77">
        <w:rPr>
          <w:lang w:val="ru-RU"/>
        </w:rPr>
        <w:t>50.</w:t>
      </w:r>
      <w:r>
        <w:rPr>
          <w:lang w:val="ru-RU"/>
        </w:rPr>
        <w:tab/>
      </w:r>
      <w:r w:rsidRPr="00CB0124">
        <w:rPr>
          <w:lang w:val="ru-RU"/>
        </w:rPr>
        <w:t xml:space="preserve">В приведенной ниже таблице отражены основные выявленные риски </w:t>
      </w:r>
      <w:r>
        <w:rPr>
          <w:lang w:val="ru-RU"/>
        </w:rPr>
        <w:t xml:space="preserve">проекта ИАО </w:t>
      </w:r>
      <w:r w:rsidRPr="00CB0124">
        <w:rPr>
          <w:lang w:val="ru-RU"/>
        </w:rPr>
        <w:t>и принимаемые меры по их уменьшению.</w:t>
      </w:r>
    </w:p>
    <w:p w:rsidR="00463036" w:rsidRDefault="00D67BB1" w:rsidP="00D67BB1">
      <w:pPr>
        <w:pStyle w:val="Endofdocument-Annex"/>
        <w:spacing w:before="120"/>
        <w:ind w:left="0"/>
        <w:jc w:val="both"/>
        <w:rPr>
          <w:lang w:val="ru-RU"/>
        </w:rPr>
      </w:pPr>
      <w:r>
        <w:rPr>
          <w:lang w:val="ru-RU"/>
        </w:rPr>
        <w:br w:type="page"/>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2767"/>
        <w:gridCol w:w="4855"/>
      </w:tblGrid>
      <w:tr w:rsidR="00463036" w:rsidRPr="005B0DB4" w:rsidTr="0075521F">
        <w:trPr>
          <w:trHeight w:val="368"/>
          <w:tblHeader/>
          <w:jc w:val="center"/>
        </w:trPr>
        <w:tc>
          <w:tcPr>
            <w:tcW w:w="777" w:type="pct"/>
            <w:shd w:val="clear" w:color="auto" w:fill="CCFFFF"/>
          </w:tcPr>
          <w:p w:rsidR="00463036" w:rsidRPr="005B0DB4" w:rsidRDefault="00463036" w:rsidP="00D67BB1">
            <w:pPr>
              <w:spacing w:before="120"/>
              <w:jc w:val="center"/>
              <w:rPr>
                <w:b/>
                <w:sz w:val="16"/>
                <w:szCs w:val="16"/>
                <w:lang w:val="ru-RU"/>
              </w:rPr>
            </w:pPr>
            <w:r w:rsidRPr="005B0DB4">
              <w:rPr>
                <w:b/>
                <w:sz w:val="16"/>
                <w:szCs w:val="16"/>
                <w:lang w:val="ru-RU"/>
              </w:rPr>
              <w:lastRenderedPageBreak/>
              <w:t>Риск</w:t>
            </w:r>
          </w:p>
        </w:tc>
        <w:tc>
          <w:tcPr>
            <w:tcW w:w="1539" w:type="pct"/>
            <w:shd w:val="clear" w:color="auto" w:fill="CCFFFF"/>
          </w:tcPr>
          <w:p w:rsidR="00463036" w:rsidRPr="005B0DB4" w:rsidRDefault="00463036" w:rsidP="00D67BB1">
            <w:pPr>
              <w:spacing w:before="120"/>
              <w:jc w:val="center"/>
              <w:rPr>
                <w:b/>
                <w:sz w:val="16"/>
                <w:szCs w:val="16"/>
                <w:lang w:val="ru-RU"/>
              </w:rPr>
            </w:pPr>
            <w:r w:rsidRPr="005B0DB4">
              <w:rPr>
                <w:b/>
                <w:sz w:val="16"/>
                <w:szCs w:val="16"/>
                <w:lang w:val="ru-RU"/>
              </w:rPr>
              <w:t>Описание</w:t>
            </w:r>
          </w:p>
        </w:tc>
        <w:tc>
          <w:tcPr>
            <w:tcW w:w="2684" w:type="pct"/>
            <w:shd w:val="clear" w:color="auto" w:fill="CCFFFF"/>
          </w:tcPr>
          <w:p w:rsidR="00463036" w:rsidRPr="005B0DB4" w:rsidRDefault="00463036" w:rsidP="00D67BB1">
            <w:pPr>
              <w:spacing w:before="120"/>
              <w:jc w:val="center"/>
              <w:rPr>
                <w:b/>
                <w:sz w:val="16"/>
                <w:szCs w:val="16"/>
                <w:lang w:val="ru-RU"/>
              </w:rPr>
            </w:pPr>
            <w:r w:rsidRPr="005B0DB4">
              <w:rPr>
                <w:b/>
                <w:sz w:val="16"/>
                <w:szCs w:val="16"/>
                <w:lang w:val="ru-RU"/>
              </w:rPr>
              <w:t>Меры по уменьшению риска</w:t>
            </w:r>
          </w:p>
        </w:tc>
      </w:tr>
      <w:tr w:rsidR="00463036" w:rsidRPr="007866CC" w:rsidTr="005B0DB4">
        <w:trPr>
          <w:trHeight w:val="1473"/>
          <w:jc w:val="center"/>
        </w:trPr>
        <w:tc>
          <w:tcPr>
            <w:tcW w:w="777" w:type="pct"/>
          </w:tcPr>
          <w:p w:rsidR="00463036" w:rsidRPr="005B0DB4" w:rsidRDefault="00463036" w:rsidP="007866CC">
            <w:pPr>
              <w:autoSpaceDE w:val="0"/>
              <w:autoSpaceDN w:val="0"/>
              <w:adjustRightInd w:val="0"/>
              <w:spacing w:before="40" w:after="40"/>
              <w:rPr>
                <w:sz w:val="16"/>
                <w:szCs w:val="16"/>
                <w:lang w:val="ru-RU"/>
              </w:rPr>
            </w:pPr>
            <w:r w:rsidRPr="005B0DB4">
              <w:rPr>
                <w:sz w:val="16"/>
                <w:szCs w:val="16"/>
                <w:lang w:val="ru-RU"/>
              </w:rPr>
              <w:t>Максимальная отдача от системы информационно-аналитического обеспечения не реализована.</w:t>
            </w:r>
          </w:p>
        </w:tc>
        <w:tc>
          <w:tcPr>
            <w:tcW w:w="1539" w:type="pct"/>
          </w:tcPr>
          <w:p w:rsidR="00463036" w:rsidRPr="005B0DB4" w:rsidRDefault="00463036" w:rsidP="007866CC">
            <w:pPr>
              <w:autoSpaceDE w:val="0"/>
              <w:autoSpaceDN w:val="0"/>
              <w:adjustRightInd w:val="0"/>
              <w:spacing w:before="40" w:after="40"/>
              <w:rPr>
                <w:sz w:val="16"/>
                <w:szCs w:val="16"/>
                <w:lang w:val="ru-RU"/>
              </w:rPr>
            </w:pPr>
            <w:r w:rsidRPr="005B0DB4">
              <w:rPr>
                <w:sz w:val="16"/>
                <w:szCs w:val="16"/>
                <w:lang w:val="ru-RU"/>
              </w:rPr>
              <w:t>В процессе работы не удается получить оптимальную отдачу от функциональных возможностей системы информационно-аналитического обеспечения.</w:t>
            </w:r>
          </w:p>
        </w:tc>
        <w:tc>
          <w:tcPr>
            <w:tcW w:w="2684" w:type="pct"/>
          </w:tcPr>
          <w:p w:rsidR="00463036" w:rsidRPr="00D67BB1" w:rsidRDefault="00463036" w:rsidP="007866CC">
            <w:pPr>
              <w:autoSpaceDE w:val="0"/>
              <w:autoSpaceDN w:val="0"/>
              <w:adjustRightInd w:val="0"/>
              <w:spacing w:before="40" w:after="40"/>
              <w:rPr>
                <w:sz w:val="16"/>
                <w:szCs w:val="16"/>
              </w:rPr>
            </w:pPr>
            <w:r>
              <w:rPr>
                <w:sz w:val="16"/>
                <w:szCs w:val="16"/>
                <w:lang w:val="ru-RU"/>
              </w:rPr>
              <w:t xml:space="preserve">Четкое определение требований при участии всех исполнителей рабочих процессов. </w:t>
            </w:r>
            <w:r w:rsidRPr="005B0DB4">
              <w:rPr>
                <w:sz w:val="16"/>
                <w:szCs w:val="16"/>
                <w:lang w:val="ru-RU"/>
              </w:rPr>
              <w:t xml:space="preserve">Обеспечение </w:t>
            </w:r>
            <w:r>
              <w:rPr>
                <w:sz w:val="16"/>
                <w:szCs w:val="16"/>
                <w:lang w:val="ru-RU"/>
              </w:rPr>
              <w:t xml:space="preserve">корректного представления </w:t>
            </w:r>
            <w:r w:rsidRPr="005B0DB4">
              <w:rPr>
                <w:sz w:val="16"/>
                <w:szCs w:val="16"/>
                <w:lang w:val="ru-RU"/>
              </w:rPr>
              <w:t xml:space="preserve">ключевых </w:t>
            </w:r>
            <w:r>
              <w:rPr>
                <w:sz w:val="16"/>
                <w:szCs w:val="16"/>
                <w:lang w:val="ru-RU"/>
              </w:rPr>
              <w:t>данных</w:t>
            </w:r>
            <w:r w:rsidRPr="005B0DB4">
              <w:rPr>
                <w:sz w:val="16"/>
                <w:szCs w:val="16"/>
                <w:lang w:val="ru-RU"/>
              </w:rPr>
              <w:t xml:space="preserve"> </w:t>
            </w:r>
            <w:r>
              <w:rPr>
                <w:sz w:val="16"/>
                <w:szCs w:val="16"/>
                <w:lang w:val="ru-RU"/>
              </w:rPr>
              <w:t>организации</w:t>
            </w:r>
            <w:r w:rsidRPr="005B0DB4">
              <w:rPr>
                <w:sz w:val="16"/>
                <w:szCs w:val="16"/>
                <w:lang w:val="ru-RU"/>
              </w:rPr>
              <w:t xml:space="preserve"> </w:t>
            </w:r>
            <w:r>
              <w:rPr>
                <w:sz w:val="16"/>
                <w:szCs w:val="16"/>
                <w:lang w:val="ru-RU"/>
              </w:rPr>
              <w:t xml:space="preserve">во все </w:t>
            </w:r>
            <w:r w:rsidRPr="005B0DB4">
              <w:rPr>
                <w:sz w:val="16"/>
                <w:szCs w:val="16"/>
                <w:lang w:val="ru-RU"/>
              </w:rPr>
              <w:t>прикладные программы ВОИС.</w:t>
            </w:r>
            <w:r>
              <w:rPr>
                <w:sz w:val="16"/>
                <w:szCs w:val="16"/>
                <w:lang w:val="ru-RU"/>
              </w:rPr>
              <w:t xml:space="preserve"> </w:t>
            </w:r>
            <w:r w:rsidRPr="005B0DB4">
              <w:rPr>
                <w:sz w:val="16"/>
                <w:szCs w:val="16"/>
                <w:lang w:val="ru-RU"/>
              </w:rPr>
              <w:t>Осущест</w:t>
            </w:r>
            <w:r>
              <w:rPr>
                <w:sz w:val="16"/>
                <w:szCs w:val="16"/>
                <w:lang w:val="ru-RU"/>
              </w:rPr>
              <w:t xml:space="preserve">вление контроля над качеством </w:t>
            </w:r>
            <w:r w:rsidRPr="005B0DB4">
              <w:rPr>
                <w:sz w:val="16"/>
                <w:szCs w:val="16"/>
                <w:lang w:val="ru-RU"/>
              </w:rPr>
              <w:t>данных</w:t>
            </w:r>
            <w:r>
              <w:rPr>
                <w:sz w:val="16"/>
                <w:szCs w:val="16"/>
                <w:lang w:val="ru-RU"/>
              </w:rPr>
              <w:t xml:space="preserve"> и их систематизацией</w:t>
            </w:r>
            <w:r w:rsidRPr="005B0DB4">
              <w:rPr>
                <w:sz w:val="16"/>
                <w:szCs w:val="16"/>
                <w:lang w:val="ru-RU"/>
              </w:rPr>
              <w:t xml:space="preserve">. Обеспечение должного контроля в отношении безопасности конфиденциальной информации. </w:t>
            </w:r>
          </w:p>
          <w:p w:rsidR="00463036" w:rsidRPr="005B0DB4" w:rsidRDefault="00463036" w:rsidP="007866CC">
            <w:pPr>
              <w:autoSpaceDE w:val="0"/>
              <w:autoSpaceDN w:val="0"/>
              <w:adjustRightInd w:val="0"/>
              <w:spacing w:before="40" w:after="40"/>
              <w:rPr>
                <w:sz w:val="16"/>
                <w:szCs w:val="16"/>
                <w:lang w:val="ru-RU"/>
              </w:rPr>
            </w:pPr>
          </w:p>
        </w:tc>
      </w:tr>
      <w:tr w:rsidR="00463036" w:rsidRPr="007866CC" w:rsidTr="0075521F">
        <w:trPr>
          <w:jc w:val="center"/>
        </w:trPr>
        <w:tc>
          <w:tcPr>
            <w:tcW w:w="777" w:type="pct"/>
          </w:tcPr>
          <w:p w:rsidR="00463036" w:rsidRPr="005B0DB4" w:rsidRDefault="00463036" w:rsidP="007866CC">
            <w:pPr>
              <w:autoSpaceDE w:val="0"/>
              <w:autoSpaceDN w:val="0"/>
              <w:adjustRightInd w:val="0"/>
              <w:spacing w:before="40" w:after="40"/>
              <w:rPr>
                <w:sz w:val="16"/>
                <w:szCs w:val="16"/>
                <w:lang w:val="ru-RU"/>
              </w:rPr>
            </w:pPr>
            <w:r w:rsidRPr="005B0DB4">
              <w:rPr>
                <w:sz w:val="16"/>
                <w:szCs w:val="16"/>
                <w:lang w:val="ru-RU"/>
              </w:rPr>
              <w:t>Устойчивость системы после закрытия проекта</w:t>
            </w:r>
          </w:p>
        </w:tc>
        <w:tc>
          <w:tcPr>
            <w:tcW w:w="1539" w:type="pct"/>
          </w:tcPr>
          <w:p w:rsidR="00463036" w:rsidRPr="005B0DB4" w:rsidRDefault="00463036" w:rsidP="007866CC">
            <w:pPr>
              <w:autoSpaceDE w:val="0"/>
              <w:autoSpaceDN w:val="0"/>
              <w:adjustRightInd w:val="0"/>
              <w:spacing w:before="40" w:after="40"/>
              <w:rPr>
                <w:sz w:val="16"/>
                <w:szCs w:val="16"/>
                <w:lang w:val="ru-RU"/>
              </w:rPr>
            </w:pPr>
            <w:r w:rsidRPr="005B0DB4">
              <w:rPr>
                <w:sz w:val="16"/>
                <w:szCs w:val="16"/>
                <w:lang w:val="ru-RU"/>
              </w:rPr>
              <w:t>Организация не имеет возможности обеспечивать функционирование системы информационно-аналитического обеспечения  после закрытия проекта.</w:t>
            </w:r>
          </w:p>
        </w:tc>
        <w:tc>
          <w:tcPr>
            <w:tcW w:w="2684" w:type="pct"/>
          </w:tcPr>
          <w:p w:rsidR="00463036" w:rsidRPr="005B0DB4" w:rsidRDefault="00463036" w:rsidP="007866CC">
            <w:pPr>
              <w:autoSpaceDE w:val="0"/>
              <w:autoSpaceDN w:val="0"/>
              <w:adjustRightInd w:val="0"/>
              <w:spacing w:before="40" w:after="40"/>
              <w:rPr>
                <w:sz w:val="16"/>
                <w:szCs w:val="16"/>
                <w:lang w:val="ru-RU"/>
              </w:rPr>
            </w:pPr>
            <w:r w:rsidRPr="005B0DB4">
              <w:rPr>
                <w:sz w:val="16"/>
                <w:szCs w:val="16"/>
                <w:lang w:val="ru-RU"/>
              </w:rPr>
              <w:t xml:space="preserve"> Создать в рамках каждого из направлений проекта и служб поддержки системы возможности для продолжения развития </w:t>
            </w:r>
            <w:r>
              <w:rPr>
                <w:sz w:val="16"/>
                <w:szCs w:val="16"/>
                <w:lang w:val="ru-RU"/>
              </w:rPr>
              <w:t>ПО</w:t>
            </w:r>
            <w:r w:rsidRPr="005B0DB4">
              <w:rPr>
                <w:sz w:val="16"/>
                <w:szCs w:val="16"/>
                <w:lang w:val="ru-RU"/>
              </w:rPr>
              <w:t xml:space="preserve"> для ИАО после закрытия проекта. </w:t>
            </w:r>
          </w:p>
        </w:tc>
      </w:tr>
    </w:tbl>
    <w:p w:rsidR="00463036" w:rsidRPr="00437946" w:rsidRDefault="00463036" w:rsidP="0075521F">
      <w:pPr>
        <w:pStyle w:val="Endofdocument-Annex"/>
        <w:ind w:left="0"/>
        <w:jc w:val="both"/>
        <w:rPr>
          <w:lang w:val="ru-RU"/>
        </w:rPr>
      </w:pPr>
    </w:p>
    <w:p w:rsidR="00463036" w:rsidRDefault="00463036" w:rsidP="007866CC">
      <w:pPr>
        <w:pStyle w:val="Endofdocument-Annex"/>
        <w:ind w:left="0"/>
        <w:rPr>
          <w:lang w:val="ru-RU"/>
        </w:rPr>
      </w:pPr>
      <w:r w:rsidRPr="00437946">
        <w:rPr>
          <w:lang w:val="ru-RU"/>
        </w:rPr>
        <w:t>МОДЕРНИЗАЦИЯ</w:t>
      </w:r>
      <w:r>
        <w:rPr>
          <w:lang w:val="ru-RU"/>
        </w:rPr>
        <w:t xml:space="preserve"> СУЩЕСТВУЮЩИХ СИСТЕМ </w:t>
      </w:r>
      <w:r w:rsidRPr="00437946">
        <w:rPr>
          <w:lang w:val="ru-RU"/>
        </w:rPr>
        <w:t>СУАИ</w:t>
      </w:r>
      <w:r>
        <w:rPr>
          <w:lang w:val="ru-RU"/>
        </w:rPr>
        <w:t xml:space="preserve"> </w:t>
      </w:r>
      <w:r>
        <w:rPr>
          <w:lang w:val="ru-RU"/>
        </w:rPr>
        <w:tab/>
        <w:t>ПО ОБЕСПЕЧЕНИЮ ФИНАНСОВОЙ И ЗАКУПОЧНОЙ ДЕЯТЕЛЬНОСТИ, А ТАКЖЕ  ОФОРМЛЕНИЮ СЛУЖЕБНЫХ ПОЕЗДОК</w:t>
      </w:r>
    </w:p>
    <w:p w:rsidR="00463036" w:rsidRDefault="00463036" w:rsidP="0075521F">
      <w:pPr>
        <w:pStyle w:val="Endofdocument-Annex"/>
        <w:ind w:left="0"/>
        <w:jc w:val="both"/>
        <w:rPr>
          <w:lang w:val="ru-RU"/>
        </w:rPr>
      </w:pPr>
    </w:p>
    <w:p w:rsidR="00463036" w:rsidRDefault="00463036" w:rsidP="00D67BB1">
      <w:pPr>
        <w:pStyle w:val="Endofdocument-Annex"/>
        <w:tabs>
          <w:tab w:val="left" w:pos="567"/>
        </w:tabs>
        <w:ind w:left="0"/>
        <w:rPr>
          <w:lang w:val="ru-RU"/>
        </w:rPr>
      </w:pPr>
      <w:r w:rsidRPr="003B0AE6">
        <w:rPr>
          <w:lang w:val="ru-RU"/>
        </w:rPr>
        <w:t>51.</w:t>
      </w:r>
      <w:r>
        <w:rPr>
          <w:lang w:val="ru-RU"/>
        </w:rPr>
        <w:tab/>
        <w:t xml:space="preserve">В течение отчетного периода был приобретен инструмент онлайн-бронирования </w:t>
      </w:r>
      <w:r>
        <w:rPr>
          <w:lang w:val="fr-CA"/>
        </w:rPr>
        <w:t>Traveldoo</w:t>
      </w:r>
      <w:r w:rsidRPr="003B0AE6">
        <w:rPr>
          <w:lang w:val="ru-RU"/>
        </w:rPr>
        <w:t xml:space="preserve">. </w:t>
      </w:r>
      <w:r>
        <w:rPr>
          <w:lang w:val="ru-RU"/>
        </w:rPr>
        <w:t>С его помощью будет решаться задача сокращения транзакционных издержек и издержек, связанных с приобретением билетов, за счет усовершенствованного процесса оформления служебных поездок. Проект находится в финальной стадии осуществления и тестирования; сейчас планируется ввод системы в работу, который начнется уже этим летом и будет происходить поэтапно.</w:t>
      </w:r>
    </w:p>
    <w:p w:rsidR="00463036" w:rsidRDefault="00463036" w:rsidP="0075521F">
      <w:pPr>
        <w:pStyle w:val="Endofdocument-Annex"/>
        <w:ind w:left="0"/>
        <w:jc w:val="both"/>
        <w:rPr>
          <w:lang w:val="ru-RU"/>
        </w:rPr>
      </w:pPr>
    </w:p>
    <w:p w:rsidR="00463036" w:rsidRDefault="00463036" w:rsidP="00D67BB1">
      <w:pPr>
        <w:pStyle w:val="Endofdocument-Annex"/>
        <w:tabs>
          <w:tab w:val="left" w:pos="567"/>
        </w:tabs>
        <w:ind w:left="0"/>
        <w:rPr>
          <w:lang w:val="ru-RU"/>
        </w:rPr>
      </w:pPr>
      <w:r>
        <w:rPr>
          <w:lang w:val="ru-RU"/>
        </w:rPr>
        <w:t>52.</w:t>
      </w:r>
      <w:r>
        <w:rPr>
          <w:lang w:val="ru-RU"/>
        </w:rPr>
        <w:tab/>
        <w:t xml:space="preserve">Успешно завершился пилотный проект интеграции ПОР с системами </w:t>
      </w:r>
      <w:r w:rsidRPr="00892567">
        <w:rPr>
          <w:lang w:val="ru-RU"/>
        </w:rPr>
        <w:t>письменного перевода Секретариата Договора о патентной кооперации (РСТ)</w:t>
      </w:r>
      <w:r>
        <w:rPr>
          <w:lang w:val="ru-RU"/>
        </w:rPr>
        <w:t>. Был выявлен ряд положительных результатов с точки зрения осуществления рабочих процессов: повышение эффективности управления бюджетом служб перевода, систем отчетности и мониторинга, а также сокращение объема связанной с письменным переводом работы,</w:t>
      </w:r>
      <w:r w:rsidRPr="00F4268A">
        <w:rPr>
          <w:lang w:val="ru-RU"/>
        </w:rPr>
        <w:t xml:space="preserve"> </w:t>
      </w:r>
      <w:r>
        <w:rPr>
          <w:lang w:val="ru-RU"/>
        </w:rPr>
        <w:t>выполняемой вручную. Завершены разработка и написание интерфейсов для автоматизации интеграции, испытания вошли в заключительную стадию, а начало вв</w:t>
      </w:r>
      <w:r w:rsidR="00AF2A74">
        <w:rPr>
          <w:lang w:val="ru-RU"/>
        </w:rPr>
        <w:t>ода</w:t>
      </w:r>
      <w:r>
        <w:rPr>
          <w:lang w:val="ru-RU"/>
        </w:rPr>
        <w:t xml:space="preserve"> платформы в эксплуатацию, которое предполагает постепенное подключение поставщиков услуг к системе, запланировано на июнь. </w:t>
      </w:r>
    </w:p>
    <w:p w:rsidR="00463036" w:rsidRDefault="00463036" w:rsidP="007866CC">
      <w:pPr>
        <w:pStyle w:val="Endofdocument-Annex"/>
        <w:ind w:left="0"/>
        <w:rPr>
          <w:lang w:val="ru-RU"/>
        </w:rPr>
      </w:pPr>
    </w:p>
    <w:p w:rsidR="00463036" w:rsidRDefault="00463036" w:rsidP="00D67BB1">
      <w:pPr>
        <w:pStyle w:val="Endofdocument-Annex"/>
        <w:tabs>
          <w:tab w:val="left" w:pos="567"/>
        </w:tabs>
        <w:ind w:left="0"/>
        <w:rPr>
          <w:lang w:val="ru-RU"/>
        </w:rPr>
      </w:pPr>
      <w:r>
        <w:rPr>
          <w:lang w:val="ru-RU"/>
        </w:rPr>
        <w:t>53.</w:t>
      </w:r>
      <w:r>
        <w:rPr>
          <w:lang w:val="ru-RU"/>
        </w:rPr>
        <w:tab/>
        <w:t xml:space="preserve">Были изменены </w:t>
      </w:r>
      <w:r w:rsidRPr="00734739">
        <w:rPr>
          <w:lang w:val="ru-RU"/>
        </w:rPr>
        <w:t>настройки действующ</w:t>
      </w:r>
      <w:r>
        <w:rPr>
          <w:lang w:val="ru-RU"/>
        </w:rPr>
        <w:t>их</w:t>
      </w:r>
      <w:r w:rsidRPr="00734739">
        <w:rPr>
          <w:lang w:val="ru-RU"/>
        </w:rPr>
        <w:t xml:space="preserve"> в ВОИС </w:t>
      </w:r>
      <w:r>
        <w:rPr>
          <w:lang w:val="ru-RU"/>
        </w:rPr>
        <w:t>прикладных программ для</w:t>
      </w:r>
      <w:r w:rsidRPr="00734739">
        <w:rPr>
          <w:lang w:val="ru-RU"/>
        </w:rPr>
        <w:t xml:space="preserve"> </w:t>
      </w:r>
      <w:r>
        <w:rPr>
          <w:lang w:val="ru-RU"/>
        </w:rPr>
        <w:t xml:space="preserve">управления системой </w:t>
      </w:r>
      <w:r w:rsidRPr="001F5BFF">
        <w:rPr>
          <w:lang w:val="ru-RU"/>
        </w:rPr>
        <w:t>счетов дебиторской задолженности и счетов к оплате</w:t>
      </w:r>
      <w:r>
        <w:rPr>
          <w:lang w:val="ru-RU"/>
        </w:rPr>
        <w:t xml:space="preserve">, в результате чего были выявлены направления для улучшения системы процессинга и повышения уровня унифицированности системы. Выявленные недочеты будут приняты во внимание при осуществлении запланированного на 2015 г. перехода на систему обеспечения финансовой деятельности на базе </w:t>
      </w:r>
      <w:r>
        <w:rPr>
          <w:lang w:val="fr-CA"/>
        </w:rPr>
        <w:t>PeopleSoft</w:t>
      </w:r>
      <w:r w:rsidRPr="002612EC">
        <w:rPr>
          <w:lang w:val="ru-RU"/>
        </w:rPr>
        <w:t xml:space="preserve">. </w:t>
      </w:r>
    </w:p>
    <w:p w:rsidR="00463036" w:rsidRPr="0075521F" w:rsidRDefault="00463036" w:rsidP="00D67BB1">
      <w:pPr>
        <w:pStyle w:val="Endofdocument-Annex"/>
        <w:tabs>
          <w:tab w:val="left" w:pos="567"/>
        </w:tabs>
        <w:ind w:left="0"/>
        <w:rPr>
          <w:lang w:val="ru-RU"/>
        </w:rPr>
      </w:pPr>
    </w:p>
    <w:p w:rsidR="00463036" w:rsidRDefault="00463036" w:rsidP="00D67BB1">
      <w:pPr>
        <w:pStyle w:val="Endofdocument-Annex"/>
        <w:tabs>
          <w:tab w:val="left" w:pos="567"/>
        </w:tabs>
        <w:ind w:left="0"/>
        <w:rPr>
          <w:lang w:val="ru-RU"/>
        </w:rPr>
      </w:pPr>
      <w:r w:rsidRPr="00E0475E">
        <w:rPr>
          <w:lang w:val="ru-RU"/>
        </w:rPr>
        <w:t>54.</w:t>
      </w:r>
      <w:r w:rsidRPr="00E0475E">
        <w:rPr>
          <w:lang w:val="ru-RU"/>
        </w:rPr>
        <w:tab/>
      </w:r>
      <w:r>
        <w:rPr>
          <w:lang w:val="ru-RU"/>
        </w:rPr>
        <w:t>В конце 2013 г. был осуществлен п</w:t>
      </w:r>
      <w:r w:rsidRPr="00E0475E">
        <w:rPr>
          <w:lang w:val="ru-RU"/>
        </w:rPr>
        <w:t xml:space="preserve">ересмотр структуры планов бухгалтерского учета </w:t>
      </w:r>
      <w:r>
        <w:rPr>
          <w:lang w:val="ru-RU"/>
        </w:rPr>
        <w:t xml:space="preserve">ВОИС, и они готовы к использованию в двухлетний период 2014-2015 гг. Среди преимуществ новой структуры можно отметить приведение к единообразию кодовых обозначений операций в рамках программ, переход к единому набору кодов подразделений и уменьшение потребностей по сопровождению путем повышения степени интегрированности систем. </w:t>
      </w:r>
    </w:p>
    <w:p w:rsidR="00463036" w:rsidRDefault="00463036" w:rsidP="00D67BB1">
      <w:pPr>
        <w:pStyle w:val="Endofdocument-Annex"/>
        <w:tabs>
          <w:tab w:val="left" w:pos="567"/>
        </w:tabs>
        <w:ind w:left="0"/>
        <w:rPr>
          <w:lang w:val="ru-RU"/>
        </w:rPr>
      </w:pPr>
    </w:p>
    <w:p w:rsidR="00463036" w:rsidRDefault="00463036" w:rsidP="00D67BB1">
      <w:pPr>
        <w:pStyle w:val="Endofdocument-Annex"/>
        <w:tabs>
          <w:tab w:val="left" w:pos="567"/>
        </w:tabs>
        <w:ind w:left="0"/>
        <w:rPr>
          <w:lang w:val="ru-RU"/>
        </w:rPr>
      </w:pPr>
      <w:r w:rsidRPr="00F4268A">
        <w:rPr>
          <w:lang w:val="ru-RU"/>
        </w:rPr>
        <w:t>55.</w:t>
      </w:r>
      <w:r>
        <w:rPr>
          <w:lang w:val="ru-RU"/>
        </w:rPr>
        <w:tab/>
        <w:t>В приведенной ниже таблице отражены основные выявленные риски и принимаемые меры по их уменьшению.</w:t>
      </w:r>
    </w:p>
    <w:p w:rsidR="00463036" w:rsidRDefault="00D67BB1" w:rsidP="00F4268A">
      <w:pPr>
        <w:pStyle w:val="Endofdocument-Annex"/>
        <w:ind w:left="0"/>
        <w:jc w:val="both"/>
        <w:rPr>
          <w:lang w:val="ru-RU"/>
        </w:rPr>
      </w:pPr>
      <w:r>
        <w:rPr>
          <w:lang w:val="ru-RU"/>
        </w:rPr>
        <w:br w:type="page"/>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4045"/>
        <w:gridCol w:w="3922"/>
      </w:tblGrid>
      <w:tr w:rsidR="00463036" w:rsidRPr="00F566AC" w:rsidTr="0075521F">
        <w:trPr>
          <w:trHeight w:val="431"/>
          <w:tblHeader/>
          <w:jc w:val="center"/>
        </w:trPr>
        <w:tc>
          <w:tcPr>
            <w:tcW w:w="734" w:type="pct"/>
            <w:shd w:val="clear" w:color="auto" w:fill="CCFFFF"/>
          </w:tcPr>
          <w:p w:rsidR="00463036" w:rsidRDefault="00463036" w:rsidP="00F566AC">
            <w:pPr>
              <w:jc w:val="center"/>
              <w:rPr>
                <w:b/>
                <w:sz w:val="16"/>
                <w:szCs w:val="16"/>
                <w:lang w:val="ru-RU"/>
              </w:rPr>
            </w:pPr>
          </w:p>
          <w:p w:rsidR="00463036" w:rsidRPr="00F566AC" w:rsidRDefault="00463036" w:rsidP="00F566AC">
            <w:pPr>
              <w:jc w:val="center"/>
              <w:rPr>
                <w:b/>
                <w:sz w:val="16"/>
                <w:szCs w:val="16"/>
                <w:lang w:val="ru-RU"/>
              </w:rPr>
            </w:pPr>
            <w:r w:rsidRPr="00F566AC">
              <w:rPr>
                <w:b/>
                <w:sz w:val="16"/>
                <w:szCs w:val="16"/>
                <w:lang w:val="ru-RU"/>
              </w:rPr>
              <w:t>Риск</w:t>
            </w:r>
          </w:p>
        </w:tc>
        <w:tc>
          <w:tcPr>
            <w:tcW w:w="2166" w:type="pct"/>
            <w:shd w:val="clear" w:color="auto" w:fill="CCFFFF"/>
          </w:tcPr>
          <w:p w:rsidR="00463036" w:rsidRDefault="00463036" w:rsidP="00F566AC">
            <w:pPr>
              <w:jc w:val="center"/>
              <w:rPr>
                <w:b/>
                <w:sz w:val="16"/>
                <w:szCs w:val="16"/>
                <w:lang w:val="ru-RU"/>
              </w:rPr>
            </w:pPr>
          </w:p>
          <w:p w:rsidR="00463036" w:rsidRPr="00F566AC" w:rsidRDefault="00463036" w:rsidP="00F566AC">
            <w:pPr>
              <w:jc w:val="center"/>
              <w:rPr>
                <w:b/>
                <w:sz w:val="16"/>
                <w:szCs w:val="16"/>
                <w:lang w:val="ru-RU"/>
              </w:rPr>
            </w:pPr>
            <w:r w:rsidRPr="00F566AC">
              <w:rPr>
                <w:b/>
                <w:sz w:val="16"/>
                <w:szCs w:val="16"/>
                <w:lang w:val="ru-RU"/>
              </w:rPr>
              <w:t>Описание</w:t>
            </w:r>
          </w:p>
        </w:tc>
        <w:tc>
          <w:tcPr>
            <w:tcW w:w="2100" w:type="pct"/>
            <w:shd w:val="clear" w:color="auto" w:fill="CCFFFF"/>
          </w:tcPr>
          <w:p w:rsidR="00463036" w:rsidRDefault="00463036" w:rsidP="00F566AC">
            <w:pPr>
              <w:jc w:val="center"/>
              <w:rPr>
                <w:b/>
                <w:sz w:val="16"/>
                <w:szCs w:val="16"/>
                <w:lang w:val="ru-RU"/>
              </w:rPr>
            </w:pPr>
          </w:p>
          <w:p w:rsidR="00463036" w:rsidRPr="00F566AC" w:rsidRDefault="00463036" w:rsidP="00F566AC">
            <w:pPr>
              <w:jc w:val="center"/>
              <w:rPr>
                <w:b/>
                <w:sz w:val="16"/>
                <w:szCs w:val="16"/>
                <w:lang w:val="ru-RU"/>
              </w:rPr>
            </w:pPr>
            <w:r w:rsidRPr="00F566AC">
              <w:rPr>
                <w:b/>
                <w:sz w:val="16"/>
                <w:szCs w:val="16"/>
                <w:lang w:val="ru-RU"/>
              </w:rPr>
              <w:t>Меры по уменьшению риска</w:t>
            </w:r>
          </w:p>
        </w:tc>
      </w:tr>
      <w:tr w:rsidR="00463036" w:rsidRPr="007866CC" w:rsidTr="0075521F">
        <w:trPr>
          <w:trHeight w:val="839"/>
          <w:jc w:val="center"/>
        </w:trPr>
        <w:tc>
          <w:tcPr>
            <w:tcW w:w="734" w:type="pct"/>
          </w:tcPr>
          <w:p w:rsidR="00463036" w:rsidRPr="00F566AC" w:rsidRDefault="00463036" w:rsidP="007866CC">
            <w:pPr>
              <w:autoSpaceDE w:val="0"/>
              <w:autoSpaceDN w:val="0"/>
              <w:adjustRightInd w:val="0"/>
              <w:spacing w:before="40" w:after="40"/>
              <w:rPr>
                <w:sz w:val="16"/>
                <w:szCs w:val="16"/>
                <w:lang w:val="ru-RU"/>
              </w:rPr>
            </w:pPr>
            <w:r w:rsidRPr="00F566AC">
              <w:rPr>
                <w:sz w:val="16"/>
                <w:szCs w:val="16"/>
                <w:lang w:val="ru-RU"/>
              </w:rPr>
              <w:t>Пользователи СУАИ недостаточно хорошо подготовлены, чтобы эффективно выполнять свою работу.</w:t>
            </w:r>
          </w:p>
        </w:tc>
        <w:tc>
          <w:tcPr>
            <w:tcW w:w="2166" w:type="pct"/>
          </w:tcPr>
          <w:p w:rsidR="00463036" w:rsidRPr="00F566AC" w:rsidRDefault="00463036" w:rsidP="007866CC">
            <w:pPr>
              <w:autoSpaceDE w:val="0"/>
              <w:autoSpaceDN w:val="0"/>
              <w:adjustRightInd w:val="0"/>
              <w:spacing w:before="40" w:after="40"/>
              <w:rPr>
                <w:sz w:val="16"/>
                <w:szCs w:val="16"/>
                <w:lang w:val="ru-RU"/>
              </w:rPr>
            </w:pPr>
            <w:r w:rsidRPr="00F566AC">
              <w:rPr>
                <w:sz w:val="16"/>
                <w:szCs w:val="16"/>
                <w:lang w:val="ru-RU"/>
              </w:rPr>
              <w:t>Усовершенствование рабочих процессов и внедрение новых модулей ПОР приводит к изменению ролей и обязанностей пользователей СУАИ.  Если пользователи недостаточно хорошо понимают рабочие процессы или плохо овладели имеющимися в их распоряжении инструментами, система не будет работать с оптимальной отдачей.</w:t>
            </w:r>
          </w:p>
        </w:tc>
        <w:tc>
          <w:tcPr>
            <w:tcW w:w="2100" w:type="pct"/>
          </w:tcPr>
          <w:p w:rsidR="00463036" w:rsidRPr="00F566AC" w:rsidRDefault="00463036" w:rsidP="007866CC">
            <w:pPr>
              <w:autoSpaceDE w:val="0"/>
              <w:autoSpaceDN w:val="0"/>
              <w:adjustRightInd w:val="0"/>
              <w:spacing w:before="40" w:after="40"/>
              <w:rPr>
                <w:sz w:val="16"/>
                <w:szCs w:val="16"/>
                <w:lang w:val="ru-RU"/>
              </w:rPr>
            </w:pPr>
            <w:r w:rsidRPr="00F566AC">
              <w:rPr>
                <w:sz w:val="16"/>
                <w:szCs w:val="16"/>
                <w:lang w:val="ru-RU"/>
              </w:rPr>
              <w:t xml:space="preserve">Разработать и </w:t>
            </w:r>
            <w:r>
              <w:rPr>
                <w:sz w:val="16"/>
                <w:szCs w:val="16"/>
                <w:lang w:val="ru-RU"/>
              </w:rPr>
              <w:t>реализовать</w:t>
            </w:r>
            <w:r w:rsidRPr="00F566AC">
              <w:rPr>
                <w:sz w:val="16"/>
                <w:szCs w:val="16"/>
                <w:lang w:val="ru-RU"/>
              </w:rPr>
              <w:t xml:space="preserve"> стратегию подготовки кадров.  Выявить и удовлетворить потребности в профессиональной подготовке в связи с проектами, а также в контексте текущих операций.  </w:t>
            </w:r>
            <w:r>
              <w:rPr>
                <w:sz w:val="16"/>
                <w:szCs w:val="16"/>
                <w:lang w:val="ru-RU"/>
              </w:rPr>
              <w:t>Закрепить институционально систему подготовки</w:t>
            </w:r>
            <w:r w:rsidRPr="00F566AC">
              <w:rPr>
                <w:sz w:val="16"/>
                <w:szCs w:val="16"/>
                <w:lang w:val="ru-RU"/>
              </w:rPr>
              <w:t xml:space="preserve"> кадров</w:t>
            </w:r>
            <w:r>
              <w:rPr>
                <w:sz w:val="16"/>
                <w:szCs w:val="16"/>
                <w:lang w:val="ru-RU"/>
              </w:rPr>
              <w:t xml:space="preserve"> в соответствии с существующими потребностями</w:t>
            </w:r>
            <w:r w:rsidRPr="00F566AC">
              <w:rPr>
                <w:sz w:val="16"/>
                <w:szCs w:val="16"/>
                <w:lang w:val="ru-RU"/>
              </w:rPr>
              <w:t>.</w:t>
            </w:r>
          </w:p>
        </w:tc>
      </w:tr>
      <w:tr w:rsidR="00463036" w:rsidRPr="007866CC" w:rsidTr="0075521F">
        <w:trPr>
          <w:trHeight w:val="1214"/>
          <w:jc w:val="center"/>
        </w:trPr>
        <w:tc>
          <w:tcPr>
            <w:tcW w:w="734" w:type="pct"/>
          </w:tcPr>
          <w:p w:rsidR="00463036" w:rsidRPr="00F566AC" w:rsidRDefault="00463036" w:rsidP="007866CC">
            <w:pPr>
              <w:autoSpaceDE w:val="0"/>
              <w:autoSpaceDN w:val="0"/>
              <w:adjustRightInd w:val="0"/>
              <w:spacing w:before="40" w:after="40"/>
              <w:rPr>
                <w:sz w:val="16"/>
                <w:szCs w:val="16"/>
                <w:lang w:val="ru-RU"/>
              </w:rPr>
            </w:pPr>
            <w:r w:rsidRPr="00F566AC">
              <w:rPr>
                <w:sz w:val="16"/>
                <w:szCs w:val="16"/>
                <w:lang w:val="ru-RU"/>
              </w:rPr>
              <w:t>Группа поддержки СУАИ не обеспечивает достаточной поддержки пользователей и системы</w:t>
            </w:r>
          </w:p>
        </w:tc>
        <w:tc>
          <w:tcPr>
            <w:tcW w:w="2166" w:type="pct"/>
          </w:tcPr>
          <w:p w:rsidR="00463036" w:rsidRPr="00F566AC" w:rsidRDefault="00463036" w:rsidP="007866CC">
            <w:pPr>
              <w:autoSpaceDE w:val="0"/>
              <w:autoSpaceDN w:val="0"/>
              <w:adjustRightInd w:val="0"/>
              <w:spacing w:before="40" w:after="40"/>
              <w:rPr>
                <w:sz w:val="16"/>
                <w:szCs w:val="16"/>
                <w:lang w:val="ru-RU"/>
              </w:rPr>
            </w:pPr>
            <w:r w:rsidRPr="00F566AC">
              <w:rPr>
                <w:sz w:val="16"/>
                <w:szCs w:val="16"/>
                <w:lang w:val="ru-RU"/>
              </w:rPr>
              <w:t>Недостаточное понимание группой поддержки СУАИ особенностей новых модулей ПОР и неспособность справиться с объемом работы по оказанию поддержки пользователям и системе.</w:t>
            </w:r>
          </w:p>
        </w:tc>
        <w:tc>
          <w:tcPr>
            <w:tcW w:w="2100" w:type="pct"/>
          </w:tcPr>
          <w:p w:rsidR="00463036" w:rsidRPr="00F566AC" w:rsidRDefault="00463036" w:rsidP="007866CC">
            <w:pPr>
              <w:autoSpaceDE w:val="0"/>
              <w:autoSpaceDN w:val="0"/>
              <w:adjustRightInd w:val="0"/>
              <w:spacing w:before="40" w:after="40"/>
              <w:rPr>
                <w:sz w:val="16"/>
                <w:szCs w:val="16"/>
                <w:lang w:val="ru-RU"/>
              </w:rPr>
            </w:pPr>
            <w:r w:rsidRPr="00F566AC">
              <w:rPr>
                <w:sz w:val="16"/>
                <w:szCs w:val="16"/>
                <w:lang w:val="ru-RU"/>
              </w:rPr>
              <w:t xml:space="preserve">Обеспечить полноценное участие группы поддержки СУАИ в соответствующих проектах, с тем чтобы ее члены хорошо поняли суть новых технических и рабочих функций.  Обеспечить их участие в планировании и проведении приемочных испытаний для целей повышения качества программного обеспечения и снижения требований по его </w:t>
            </w:r>
            <w:r>
              <w:rPr>
                <w:sz w:val="16"/>
                <w:szCs w:val="16"/>
                <w:lang w:val="ru-RU"/>
              </w:rPr>
              <w:t>программно-технической поддержке</w:t>
            </w:r>
            <w:r w:rsidRPr="00F566AC">
              <w:rPr>
                <w:sz w:val="16"/>
                <w:szCs w:val="16"/>
                <w:lang w:val="ru-RU"/>
              </w:rPr>
              <w:t xml:space="preserve">. </w:t>
            </w:r>
          </w:p>
        </w:tc>
      </w:tr>
    </w:tbl>
    <w:p w:rsidR="00463036" w:rsidRDefault="00463036" w:rsidP="0075521F">
      <w:pPr>
        <w:pStyle w:val="Endofdocument-Annex"/>
        <w:ind w:left="0"/>
        <w:jc w:val="both"/>
        <w:rPr>
          <w:lang w:val="ru-RU"/>
        </w:rPr>
      </w:pPr>
    </w:p>
    <w:p w:rsidR="00463036" w:rsidRPr="0075521F" w:rsidRDefault="00463036" w:rsidP="0075521F">
      <w:pPr>
        <w:pStyle w:val="Endofdocument-Annex"/>
        <w:ind w:left="0"/>
        <w:jc w:val="both"/>
        <w:rPr>
          <w:lang w:val="ru-RU"/>
        </w:rPr>
      </w:pPr>
      <w:r w:rsidRPr="0075521F">
        <w:rPr>
          <w:lang w:val="ru-RU"/>
        </w:rPr>
        <w:t>56.</w:t>
      </w:r>
      <w:r w:rsidRPr="0075521F">
        <w:rPr>
          <w:lang w:val="ru-RU"/>
        </w:rPr>
        <w:tab/>
      </w:r>
      <w:r w:rsidRPr="00A666D2">
        <w:rPr>
          <w:lang w:val="ru-RU"/>
        </w:rPr>
        <w:t>Предлагается</w:t>
      </w:r>
      <w:r w:rsidRPr="0075521F">
        <w:rPr>
          <w:lang w:val="ru-RU"/>
        </w:rPr>
        <w:t xml:space="preserve"> </w:t>
      </w:r>
      <w:r w:rsidRPr="00A666D2">
        <w:rPr>
          <w:lang w:val="ru-RU"/>
        </w:rPr>
        <w:t>следующий</w:t>
      </w:r>
      <w:r w:rsidRPr="0075521F">
        <w:rPr>
          <w:lang w:val="ru-RU"/>
        </w:rPr>
        <w:t xml:space="preserve"> </w:t>
      </w:r>
      <w:r w:rsidRPr="00A666D2">
        <w:rPr>
          <w:lang w:val="ru-RU"/>
        </w:rPr>
        <w:t>пункт</w:t>
      </w:r>
      <w:r w:rsidRPr="0075521F">
        <w:rPr>
          <w:lang w:val="ru-RU"/>
        </w:rPr>
        <w:t xml:space="preserve"> </w:t>
      </w:r>
      <w:r w:rsidRPr="00A666D2">
        <w:rPr>
          <w:lang w:val="ru-RU"/>
        </w:rPr>
        <w:t>решения</w:t>
      </w:r>
      <w:r w:rsidRPr="0075521F">
        <w:rPr>
          <w:lang w:val="ru-RU"/>
        </w:rPr>
        <w:t>.</w:t>
      </w:r>
    </w:p>
    <w:p w:rsidR="00463036" w:rsidRDefault="00463036" w:rsidP="007866CC">
      <w:pPr>
        <w:pStyle w:val="Endofdocument-Annex"/>
        <w:tabs>
          <w:tab w:val="left" w:pos="6096"/>
        </w:tabs>
        <w:rPr>
          <w:i/>
          <w:szCs w:val="22"/>
          <w:lang w:val="ru-RU"/>
        </w:rPr>
      </w:pPr>
      <w:r w:rsidRPr="00E73F38">
        <w:rPr>
          <w:i/>
          <w:szCs w:val="22"/>
          <w:lang w:val="ru-RU"/>
        </w:rPr>
        <w:t>57.</w:t>
      </w:r>
      <w:r w:rsidRPr="00E73F38">
        <w:rPr>
          <w:i/>
          <w:szCs w:val="22"/>
          <w:lang w:val="ru-RU"/>
        </w:rPr>
        <w:tab/>
      </w:r>
      <w:r>
        <w:rPr>
          <w:i/>
          <w:szCs w:val="22"/>
          <w:lang w:val="ru-RU"/>
        </w:rPr>
        <w:t>Комитет</w:t>
      </w:r>
      <w:r w:rsidRPr="00E73F38">
        <w:rPr>
          <w:i/>
          <w:szCs w:val="22"/>
          <w:lang w:val="ru-RU"/>
        </w:rPr>
        <w:t xml:space="preserve"> </w:t>
      </w:r>
      <w:r>
        <w:rPr>
          <w:i/>
          <w:szCs w:val="22"/>
          <w:lang w:val="ru-RU"/>
        </w:rPr>
        <w:t>по</w:t>
      </w:r>
      <w:r w:rsidRPr="00E73F38">
        <w:rPr>
          <w:i/>
          <w:szCs w:val="22"/>
          <w:lang w:val="ru-RU"/>
        </w:rPr>
        <w:t xml:space="preserve"> </w:t>
      </w:r>
      <w:r>
        <w:rPr>
          <w:i/>
          <w:szCs w:val="22"/>
          <w:lang w:val="ru-RU"/>
        </w:rPr>
        <w:t>программе</w:t>
      </w:r>
      <w:r w:rsidRPr="00E73F38">
        <w:rPr>
          <w:i/>
          <w:szCs w:val="22"/>
          <w:lang w:val="ru-RU"/>
        </w:rPr>
        <w:t xml:space="preserve"> </w:t>
      </w:r>
      <w:r>
        <w:rPr>
          <w:i/>
          <w:szCs w:val="22"/>
          <w:lang w:val="ru-RU"/>
        </w:rPr>
        <w:t>и</w:t>
      </w:r>
      <w:r w:rsidRPr="00E73F38">
        <w:rPr>
          <w:i/>
          <w:szCs w:val="22"/>
          <w:lang w:val="ru-RU"/>
        </w:rPr>
        <w:t xml:space="preserve"> </w:t>
      </w:r>
      <w:r>
        <w:rPr>
          <w:i/>
          <w:szCs w:val="22"/>
          <w:lang w:val="ru-RU"/>
        </w:rPr>
        <w:t>бюджету</w:t>
      </w:r>
      <w:r w:rsidRPr="00E73F38">
        <w:rPr>
          <w:i/>
          <w:szCs w:val="22"/>
          <w:lang w:val="ru-RU"/>
        </w:rPr>
        <w:t xml:space="preserve"> </w:t>
      </w:r>
      <w:r>
        <w:rPr>
          <w:i/>
          <w:szCs w:val="22"/>
          <w:lang w:val="ru-RU"/>
        </w:rPr>
        <w:t>принял</w:t>
      </w:r>
      <w:r w:rsidRPr="00E73F38">
        <w:rPr>
          <w:i/>
          <w:szCs w:val="22"/>
          <w:lang w:val="ru-RU"/>
        </w:rPr>
        <w:t xml:space="preserve"> </w:t>
      </w:r>
      <w:r>
        <w:rPr>
          <w:i/>
          <w:szCs w:val="22"/>
          <w:lang w:val="ru-RU"/>
        </w:rPr>
        <w:t>к</w:t>
      </w:r>
      <w:r w:rsidRPr="00E73F38">
        <w:rPr>
          <w:i/>
          <w:szCs w:val="22"/>
          <w:lang w:val="ru-RU"/>
        </w:rPr>
        <w:t xml:space="preserve"> </w:t>
      </w:r>
      <w:r>
        <w:rPr>
          <w:i/>
          <w:szCs w:val="22"/>
          <w:lang w:val="ru-RU"/>
        </w:rPr>
        <w:t>сведению</w:t>
      </w:r>
      <w:r w:rsidRPr="00E73F38">
        <w:rPr>
          <w:i/>
          <w:szCs w:val="22"/>
          <w:lang w:val="ru-RU"/>
        </w:rPr>
        <w:t xml:space="preserve"> </w:t>
      </w:r>
      <w:r>
        <w:rPr>
          <w:i/>
          <w:szCs w:val="22"/>
          <w:lang w:val="ru-RU"/>
        </w:rPr>
        <w:t>отчет</w:t>
      </w:r>
      <w:r w:rsidRPr="00E73F38">
        <w:rPr>
          <w:i/>
          <w:szCs w:val="22"/>
          <w:lang w:val="ru-RU"/>
        </w:rPr>
        <w:t xml:space="preserve"> о ходе внедрения всеобъемлющей комплексной системы планирования </w:t>
      </w:r>
      <w:r>
        <w:rPr>
          <w:i/>
          <w:szCs w:val="22"/>
          <w:lang w:val="ru-RU"/>
        </w:rPr>
        <w:t>о</w:t>
      </w:r>
      <w:r w:rsidRPr="00E73F38">
        <w:rPr>
          <w:i/>
          <w:szCs w:val="22"/>
          <w:lang w:val="ru-RU"/>
        </w:rPr>
        <w:t>бщеорганизационных ресурсов (ПОР)</w:t>
      </w:r>
      <w:r w:rsidRPr="00E73F38">
        <w:rPr>
          <w:i/>
          <w:lang w:val="ru-RU"/>
        </w:rPr>
        <w:t xml:space="preserve"> (</w:t>
      </w:r>
      <w:r>
        <w:rPr>
          <w:i/>
          <w:szCs w:val="22"/>
          <w:lang w:val="ru-RU"/>
        </w:rPr>
        <w:t>документ</w:t>
      </w:r>
      <w:r w:rsidRPr="00E73F38">
        <w:rPr>
          <w:i/>
          <w:szCs w:val="22"/>
          <w:lang w:val="ru-RU"/>
        </w:rPr>
        <w:t xml:space="preserve"> </w:t>
      </w:r>
      <w:r>
        <w:rPr>
          <w:i/>
          <w:szCs w:val="22"/>
        </w:rPr>
        <w:t>WO</w:t>
      </w:r>
      <w:r w:rsidRPr="00E73F38">
        <w:rPr>
          <w:i/>
          <w:szCs w:val="22"/>
          <w:lang w:val="ru-RU"/>
        </w:rPr>
        <w:t>/</w:t>
      </w:r>
      <w:r>
        <w:rPr>
          <w:i/>
          <w:szCs w:val="22"/>
        </w:rPr>
        <w:t>PBC</w:t>
      </w:r>
      <w:r w:rsidRPr="00E73F38">
        <w:rPr>
          <w:i/>
          <w:szCs w:val="22"/>
          <w:lang w:val="ru-RU"/>
        </w:rPr>
        <w:t>/22/15).</w:t>
      </w:r>
    </w:p>
    <w:p w:rsidR="00463036" w:rsidRPr="00E73F38" w:rsidRDefault="00463036" w:rsidP="0075521F">
      <w:pPr>
        <w:pStyle w:val="Endofdocument-Annex"/>
        <w:tabs>
          <w:tab w:val="left" w:pos="6096"/>
        </w:tabs>
        <w:jc w:val="both"/>
        <w:rPr>
          <w:i/>
          <w:szCs w:val="22"/>
          <w:lang w:val="ru-RU"/>
        </w:rPr>
      </w:pPr>
    </w:p>
    <w:p w:rsidR="00463036" w:rsidRDefault="00463036" w:rsidP="0075521F">
      <w:pPr>
        <w:pStyle w:val="Endofdocument-Annex"/>
        <w:jc w:val="both"/>
        <w:rPr>
          <w:lang w:val="ru-RU"/>
        </w:rPr>
      </w:pPr>
      <w:r w:rsidRPr="0075521F">
        <w:rPr>
          <w:lang w:val="ru-RU"/>
        </w:rPr>
        <w:t>[</w:t>
      </w:r>
      <w:r>
        <w:rPr>
          <w:lang w:val="ru-RU"/>
        </w:rPr>
        <w:t>Приложение следует</w:t>
      </w:r>
      <w:r w:rsidRPr="0075521F">
        <w:rPr>
          <w:lang w:val="ru-RU"/>
        </w:rPr>
        <w:t>]</w:t>
      </w:r>
    </w:p>
    <w:p w:rsidR="00463036" w:rsidRDefault="00463036" w:rsidP="0075521F">
      <w:pPr>
        <w:pStyle w:val="Endofdocument-Annex"/>
        <w:jc w:val="both"/>
        <w:rPr>
          <w:lang w:val="ru-RU"/>
        </w:rPr>
      </w:pPr>
    </w:p>
    <w:p w:rsidR="00D67BB1" w:rsidRDefault="00D67BB1" w:rsidP="007866CC">
      <w:pPr>
        <w:pStyle w:val="Endofdocument-Annex"/>
        <w:ind w:left="330"/>
        <w:rPr>
          <w:sz w:val="20"/>
          <w:lang w:val="ru-RU"/>
        </w:rPr>
        <w:sectPr w:rsidR="00D67BB1" w:rsidSect="007866CC">
          <w:headerReference w:type="default" r:id="rId14"/>
          <w:pgSz w:w="11906" w:h="16838"/>
          <w:pgMar w:top="567" w:right="1134" w:bottom="1418" w:left="1418" w:header="708" w:footer="708" w:gutter="0"/>
          <w:cols w:space="708"/>
          <w:titlePg/>
          <w:docGrid w:linePitch="360"/>
        </w:sectPr>
      </w:pPr>
    </w:p>
    <w:p w:rsidR="00463036" w:rsidRDefault="00463036" w:rsidP="007866CC">
      <w:pPr>
        <w:pStyle w:val="Endofdocument-Annex"/>
        <w:ind w:left="330"/>
        <w:rPr>
          <w:sz w:val="20"/>
          <w:lang w:val="ru-RU"/>
        </w:rPr>
      </w:pPr>
      <w:r>
        <w:rPr>
          <w:sz w:val="20"/>
          <w:lang w:val="ru-RU"/>
        </w:rPr>
        <w:lastRenderedPageBreak/>
        <w:t>ПРИЛОЖЕНИЕ:</w:t>
      </w:r>
      <w:r>
        <w:rPr>
          <w:sz w:val="20"/>
          <w:lang w:val="ru-RU"/>
        </w:rPr>
        <w:tab/>
        <w:t>РЕКОМЕНДАЦИИ ПО НЕЗАВИСИМОЙ ПРОВЕРКЕ И ПОДТВЕРЖДЕНИ</w:t>
      </w:r>
      <w:r w:rsidR="00F46E0A">
        <w:rPr>
          <w:sz w:val="20"/>
          <w:lang w:val="ru-RU"/>
        </w:rPr>
        <w:t>Ю</w:t>
      </w:r>
      <w:r>
        <w:rPr>
          <w:sz w:val="20"/>
          <w:lang w:val="ru-RU"/>
        </w:rPr>
        <w:t xml:space="preserve"> ПРОЕКТОВ</w:t>
      </w:r>
    </w:p>
    <w:p w:rsidR="00463036" w:rsidRDefault="00463036" w:rsidP="007866CC">
      <w:pPr>
        <w:pStyle w:val="Endofdocument-Annex"/>
        <w:ind w:left="330"/>
        <w:rPr>
          <w:sz w:val="20"/>
          <w:lang w:val="ru-RU"/>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8801"/>
      </w:tblGrid>
      <w:tr w:rsidR="00463036"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w:t>
            </w:r>
          </w:p>
        </w:tc>
        <w:tc>
          <w:tcPr>
            <w:tcW w:w="8913" w:type="dxa"/>
            <w:shd w:val="clear" w:color="auto" w:fill="FF9799"/>
          </w:tcPr>
          <w:p w:rsidR="00463036" w:rsidRPr="00D5587D" w:rsidRDefault="00463036" w:rsidP="007866CC">
            <w:pPr>
              <w:pStyle w:val="Endofdocument-Annex"/>
              <w:ind w:left="0"/>
              <w:rPr>
                <w:b/>
                <w:sz w:val="20"/>
                <w:lang w:val="ru-RU"/>
              </w:rPr>
            </w:pPr>
            <w:r w:rsidRPr="00D5587D">
              <w:rPr>
                <w:b/>
                <w:sz w:val="20"/>
                <w:lang w:val="ru-RU"/>
              </w:rPr>
              <w:t>ОПИСАНИЕ</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Разработать для программы/проекта всеохватывающую структуру, с тем чтобы все инициативы были выстроены и реализовывались на основе четко определенных приоритетов.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Создать </w:t>
            </w:r>
            <w:r>
              <w:rPr>
                <w:sz w:val="20"/>
                <w:lang w:val="ru-RU"/>
              </w:rPr>
              <w:t>должность</w:t>
            </w:r>
            <w:r w:rsidRPr="00792CA0">
              <w:rPr>
                <w:sz w:val="20"/>
                <w:lang w:val="ru-RU"/>
              </w:rPr>
              <w:t xml:space="preserve"> (внешнего) руководителя программ</w:t>
            </w:r>
            <w:r>
              <w:rPr>
                <w:sz w:val="20"/>
                <w:lang w:val="ru-RU"/>
              </w:rPr>
              <w:t>ы</w:t>
            </w:r>
            <w:r w:rsidRPr="00792CA0">
              <w:rPr>
                <w:sz w:val="20"/>
                <w:lang w:val="ru-RU"/>
              </w:rPr>
              <w:t xml:space="preserve"> и на первом этапе еще одну </w:t>
            </w:r>
            <w:r>
              <w:rPr>
                <w:sz w:val="20"/>
                <w:lang w:val="ru-RU"/>
              </w:rPr>
              <w:t>должность</w:t>
            </w:r>
            <w:r w:rsidRPr="00792CA0">
              <w:rPr>
                <w:sz w:val="20"/>
                <w:lang w:val="ru-RU"/>
              </w:rPr>
              <w:t xml:space="preserve"> (можно за счет внутренних ресурсов) </w:t>
            </w:r>
            <w:r>
              <w:rPr>
                <w:sz w:val="20"/>
                <w:lang w:val="ru-RU"/>
              </w:rPr>
              <w:t>– для выполнения функций руководителя отдела</w:t>
            </w:r>
            <w:r w:rsidRPr="00792CA0">
              <w:rPr>
                <w:sz w:val="20"/>
                <w:lang w:val="ru-RU"/>
              </w:rPr>
              <w:t xml:space="preserve"> управления программой</w:t>
            </w:r>
            <w:r>
              <w:rPr>
                <w:sz w:val="20"/>
                <w:lang w:val="ru-RU"/>
              </w:rPr>
              <w:t xml:space="preserve"> (ОУП) и его помощника соответственно, </w:t>
            </w:r>
            <w:r w:rsidRPr="00792CA0">
              <w:rPr>
                <w:sz w:val="20"/>
                <w:lang w:val="ru-RU"/>
              </w:rPr>
              <w:t xml:space="preserve">а затем обеспечить </w:t>
            </w:r>
            <w:r>
              <w:rPr>
                <w:sz w:val="20"/>
                <w:lang w:val="ru-RU"/>
              </w:rPr>
              <w:t>главу ОУП</w:t>
            </w:r>
            <w:r w:rsidRPr="00792CA0">
              <w:rPr>
                <w:sz w:val="20"/>
                <w:lang w:val="ru-RU"/>
              </w:rPr>
              <w:t xml:space="preserve"> двумя помощниками.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w:t>
            </w:r>
          </w:p>
        </w:tc>
        <w:tc>
          <w:tcPr>
            <w:tcW w:w="8913" w:type="dxa"/>
          </w:tcPr>
          <w:p w:rsidR="00463036" w:rsidRPr="00792CA0" w:rsidRDefault="00463036" w:rsidP="007866CC">
            <w:pPr>
              <w:pStyle w:val="Endofdocument-Annex"/>
              <w:ind w:left="0"/>
              <w:rPr>
                <w:sz w:val="20"/>
                <w:lang w:val="ru-RU"/>
              </w:rPr>
            </w:pPr>
            <w:r w:rsidRPr="00792CA0">
              <w:rPr>
                <w:sz w:val="20"/>
                <w:lang w:val="ru-RU"/>
              </w:rPr>
              <w:t>Отмечается, что различные инициативы в рамках программы осуществляются по-разному. Однако в случае каждого отдельного проекта важно осознанно вы</w:t>
            </w:r>
            <w:r>
              <w:rPr>
                <w:sz w:val="20"/>
                <w:lang w:val="ru-RU"/>
              </w:rPr>
              <w:t>бирать</w:t>
            </w:r>
            <w:r w:rsidRPr="00792CA0">
              <w:rPr>
                <w:sz w:val="20"/>
                <w:lang w:val="ru-RU"/>
              </w:rPr>
              <w:t xml:space="preserve"> и применять </w:t>
            </w:r>
            <w:r>
              <w:rPr>
                <w:sz w:val="20"/>
                <w:lang w:val="ru-RU"/>
              </w:rPr>
              <w:t>какой-то определенный метод. Так</w:t>
            </w:r>
            <w:r w:rsidRPr="00792CA0">
              <w:rPr>
                <w:sz w:val="20"/>
                <w:lang w:val="ru-RU"/>
              </w:rPr>
              <w:t xml:space="preserve">, в одном случае может применяться линейный метод разработки ПО, а в другом – гибкий. </w:t>
            </w:r>
            <w:r>
              <w:rPr>
                <w:sz w:val="20"/>
                <w:lang w:val="ru-RU"/>
              </w:rPr>
              <w:t>При этом</w:t>
            </w:r>
            <w:r w:rsidRPr="00792CA0">
              <w:rPr>
                <w:sz w:val="20"/>
                <w:lang w:val="ru-RU"/>
              </w:rPr>
              <w:t xml:space="preserve"> необходимо обеспечить осознанное применение </w:t>
            </w:r>
            <w:r>
              <w:rPr>
                <w:sz w:val="20"/>
                <w:lang w:val="ru-RU"/>
              </w:rPr>
              <w:t>метода и управление им</w:t>
            </w:r>
            <w:r w:rsidRPr="00792CA0">
              <w:rPr>
                <w:sz w:val="20"/>
                <w:lang w:val="ru-RU"/>
              </w:rPr>
              <w:t xml:space="preserve">. Следует последовательно, на всем протяжении реализации </w:t>
            </w:r>
            <w:r>
              <w:rPr>
                <w:sz w:val="20"/>
                <w:lang w:val="ru-RU"/>
              </w:rPr>
              <w:t xml:space="preserve">определенной </w:t>
            </w:r>
            <w:r w:rsidRPr="00792CA0">
              <w:rPr>
                <w:sz w:val="20"/>
                <w:lang w:val="ru-RU"/>
              </w:rPr>
              <w:t xml:space="preserve">программы проводить мероприятия, </w:t>
            </w:r>
            <w:r>
              <w:rPr>
                <w:sz w:val="20"/>
                <w:lang w:val="ru-RU"/>
              </w:rPr>
              <w:t>которые</w:t>
            </w:r>
            <w:r w:rsidRPr="00792CA0">
              <w:rPr>
                <w:sz w:val="20"/>
                <w:lang w:val="ru-RU"/>
              </w:rPr>
              <w:t xml:space="preserve"> </w:t>
            </w:r>
            <w:r>
              <w:rPr>
                <w:sz w:val="20"/>
                <w:lang w:val="ru-RU"/>
              </w:rPr>
              <w:t xml:space="preserve">больше </w:t>
            </w:r>
            <w:r w:rsidRPr="00792CA0">
              <w:rPr>
                <w:sz w:val="20"/>
                <w:lang w:val="ru-RU"/>
              </w:rPr>
              <w:t>ориентирован</w:t>
            </w:r>
            <w:r>
              <w:rPr>
                <w:sz w:val="20"/>
                <w:lang w:val="ru-RU"/>
              </w:rPr>
              <w:t>ы</w:t>
            </w:r>
            <w:r w:rsidRPr="00792CA0">
              <w:rPr>
                <w:sz w:val="20"/>
                <w:lang w:val="ru-RU"/>
              </w:rPr>
              <w:t xml:space="preserve"> </w:t>
            </w:r>
            <w:r>
              <w:rPr>
                <w:sz w:val="20"/>
                <w:lang w:val="ru-RU"/>
              </w:rPr>
              <w:t>именно на нее:</w:t>
            </w:r>
            <w:r w:rsidRPr="00792CA0">
              <w:rPr>
                <w:sz w:val="20"/>
                <w:lang w:val="ru-RU"/>
              </w:rPr>
              <w:t xml:space="preserve"> например, оценивать риски, осуществлять налаживание коммуникации и проводить обучение.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w:t>
            </w:r>
          </w:p>
        </w:tc>
        <w:tc>
          <w:tcPr>
            <w:tcW w:w="8913" w:type="dxa"/>
          </w:tcPr>
          <w:p w:rsidR="00463036" w:rsidRPr="00792CA0" w:rsidRDefault="00463036" w:rsidP="007866CC">
            <w:pPr>
              <w:pStyle w:val="Endofdocument-Annex"/>
              <w:ind w:left="0"/>
              <w:rPr>
                <w:sz w:val="20"/>
                <w:lang w:val="ru-RU"/>
              </w:rPr>
            </w:pPr>
            <w:r w:rsidRPr="00792CA0">
              <w:rPr>
                <w:sz w:val="20"/>
                <w:lang w:val="ru-RU"/>
              </w:rPr>
              <w:t>При формулировании экономического обоснования проекта следует  использовать одновременно информацию стратегического и тактического характера, информацию о положении дел, целях (и алгоритме работы</w:t>
            </w:r>
            <w:r>
              <w:rPr>
                <w:sz w:val="20"/>
                <w:lang w:val="ru-RU"/>
              </w:rPr>
              <w:t xml:space="preserve"> по их достижению</w:t>
            </w:r>
            <w:r w:rsidRPr="00792CA0">
              <w:rPr>
                <w:sz w:val="20"/>
                <w:lang w:val="ru-RU"/>
              </w:rPr>
              <w:t xml:space="preserve">), а также об инвестициях, необходимых для достижения </w:t>
            </w:r>
            <w:r>
              <w:rPr>
                <w:sz w:val="20"/>
                <w:lang w:val="ru-RU"/>
              </w:rPr>
              <w:t xml:space="preserve">поставленных </w:t>
            </w:r>
            <w:r w:rsidRPr="00792CA0">
              <w:rPr>
                <w:sz w:val="20"/>
                <w:lang w:val="ru-RU"/>
              </w:rPr>
              <w:t>целей</w:t>
            </w:r>
            <w:r w:rsidR="00F46E0A">
              <w:rPr>
                <w:sz w:val="20"/>
                <w:lang w:val="ru-RU"/>
              </w:rPr>
              <w:t>,</w:t>
            </w:r>
            <w:r w:rsidRPr="00792CA0">
              <w:rPr>
                <w:sz w:val="20"/>
                <w:lang w:val="ru-RU"/>
              </w:rPr>
              <w:t xml:space="preserve"> и о сопутствующих текущих расходах, которые должны быть включены в совокупную стоимость эксплуатации систем.</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w:t>
            </w:r>
          </w:p>
        </w:tc>
        <w:tc>
          <w:tcPr>
            <w:tcW w:w="8913" w:type="dxa"/>
          </w:tcPr>
          <w:p w:rsidR="00463036" w:rsidRPr="00792CA0" w:rsidRDefault="00463036" w:rsidP="007866CC">
            <w:pPr>
              <w:pStyle w:val="Endofdocument-Annex"/>
              <w:ind w:left="0"/>
              <w:rPr>
                <w:sz w:val="20"/>
                <w:lang w:val="ru-RU"/>
              </w:rPr>
            </w:pPr>
            <w:r w:rsidRPr="00792CA0">
              <w:rPr>
                <w:sz w:val="20"/>
                <w:lang w:val="ru-RU"/>
              </w:rPr>
              <w:t>Обеспечить</w:t>
            </w:r>
            <w:r>
              <w:rPr>
                <w:sz w:val="20"/>
                <w:lang w:val="ru-RU"/>
              </w:rPr>
              <w:t xml:space="preserve"> </w:t>
            </w:r>
            <w:r w:rsidR="00F46E0A">
              <w:rPr>
                <w:sz w:val="20"/>
                <w:lang w:val="ru-RU"/>
              </w:rPr>
              <w:t>единообразие</w:t>
            </w:r>
            <w:r w:rsidRPr="00792CA0">
              <w:rPr>
                <w:sz w:val="20"/>
                <w:lang w:val="ru-RU"/>
              </w:rPr>
              <w:t>, точнос</w:t>
            </w:r>
            <w:r>
              <w:rPr>
                <w:sz w:val="20"/>
                <w:lang w:val="ru-RU"/>
              </w:rPr>
              <w:t xml:space="preserve">ть, систематизированность массивов официальных данных </w:t>
            </w:r>
            <w:r w:rsidRPr="00792CA0">
              <w:rPr>
                <w:sz w:val="20"/>
                <w:lang w:val="ru-RU"/>
              </w:rPr>
              <w:t>организации,</w:t>
            </w:r>
            <w:r>
              <w:rPr>
                <w:sz w:val="20"/>
                <w:lang w:val="ru-RU"/>
              </w:rPr>
              <w:t xml:space="preserve"> находящихся в общем пользовании,</w:t>
            </w:r>
            <w:r w:rsidRPr="00792CA0">
              <w:rPr>
                <w:sz w:val="20"/>
                <w:lang w:val="ru-RU"/>
              </w:rPr>
              <w:t xml:space="preserve"> разумное управление ими и возможность их учета.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6</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Выполнить все пункты контрольного перечня в области ЛР.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7</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Создать такую архитектуру в области ИТ, которая бы оптимальным образом обеспечивала поддержку рабочих процессов и не требовала бы сложной и разрозненной ИТ инфраструктуры.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8</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Создать </w:t>
            </w:r>
            <w:r>
              <w:rPr>
                <w:sz w:val="20"/>
                <w:lang w:val="ru-RU"/>
              </w:rPr>
              <w:t>отдел</w:t>
            </w:r>
            <w:r w:rsidRPr="00792CA0">
              <w:rPr>
                <w:sz w:val="20"/>
                <w:lang w:val="ru-RU"/>
              </w:rPr>
              <w:t xml:space="preserve"> управления программой, котор</w:t>
            </w:r>
            <w:r>
              <w:rPr>
                <w:sz w:val="20"/>
                <w:lang w:val="ru-RU"/>
              </w:rPr>
              <w:t>ый осуществлял</w:t>
            </w:r>
            <w:r w:rsidRPr="00792CA0">
              <w:rPr>
                <w:sz w:val="20"/>
                <w:lang w:val="ru-RU"/>
              </w:rPr>
              <w:t xml:space="preserve"> бы поддержку управления </w:t>
            </w:r>
            <w:r>
              <w:rPr>
                <w:sz w:val="20"/>
                <w:lang w:val="ru-RU"/>
              </w:rPr>
              <w:t xml:space="preserve">внедрением </w:t>
            </w:r>
            <w:r w:rsidRPr="00792CA0">
              <w:rPr>
                <w:sz w:val="20"/>
                <w:lang w:val="ru-RU"/>
              </w:rPr>
              <w:t>изменени</w:t>
            </w:r>
            <w:r>
              <w:rPr>
                <w:sz w:val="20"/>
                <w:lang w:val="ru-RU"/>
              </w:rPr>
              <w:t>й</w:t>
            </w:r>
            <w:r w:rsidRPr="00792CA0">
              <w:rPr>
                <w:sz w:val="20"/>
                <w:lang w:val="ru-RU"/>
              </w:rPr>
              <w:t>, подготовкой</w:t>
            </w:r>
            <w:r>
              <w:rPr>
                <w:sz w:val="20"/>
                <w:lang w:val="ru-RU"/>
              </w:rPr>
              <w:t xml:space="preserve"> кадров</w:t>
            </w:r>
            <w:r w:rsidRPr="00792CA0">
              <w:rPr>
                <w:sz w:val="20"/>
                <w:lang w:val="ru-RU"/>
              </w:rPr>
              <w:t>, коммуникацией, а также интеграцией</w:t>
            </w:r>
            <w:r>
              <w:rPr>
                <w:sz w:val="20"/>
                <w:lang w:val="ru-RU"/>
              </w:rPr>
              <w:t xml:space="preserve"> систем</w:t>
            </w:r>
            <w:r w:rsidRPr="00792CA0">
              <w:rPr>
                <w:sz w:val="20"/>
                <w:lang w:val="ru-RU"/>
              </w:rPr>
              <w:t xml:space="preserve">.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9</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Не включать в состав руководящего комитета (совета) сотрудников, задействованных в реализации проекта, и наоборот, поскольку это может впоследствии вызвать конфликт интересов при разрешении споров.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10</w:t>
            </w:r>
          </w:p>
        </w:tc>
        <w:tc>
          <w:tcPr>
            <w:tcW w:w="8913" w:type="dxa"/>
          </w:tcPr>
          <w:p w:rsidR="00463036" w:rsidRPr="00792CA0" w:rsidRDefault="00463036" w:rsidP="007866CC">
            <w:pPr>
              <w:pStyle w:val="Endofdocument-Annex"/>
              <w:ind w:left="0"/>
              <w:rPr>
                <w:sz w:val="20"/>
                <w:lang w:val="ru-RU"/>
              </w:rPr>
            </w:pPr>
            <w:r w:rsidRPr="00792CA0">
              <w:rPr>
                <w:sz w:val="20"/>
                <w:lang w:val="ru-RU"/>
              </w:rPr>
              <w:t>Включать в экономическое обоснование проекта четкие параметры, таки</w:t>
            </w:r>
            <w:r>
              <w:rPr>
                <w:sz w:val="20"/>
                <w:lang w:val="ru-RU"/>
              </w:rPr>
              <w:t>е</w:t>
            </w:r>
            <w:r w:rsidRPr="00792CA0">
              <w:rPr>
                <w:sz w:val="20"/>
                <w:lang w:val="ru-RU"/>
              </w:rPr>
              <w:t xml:space="preserve"> как данные о финансовой деятельности и ключевые показатели эффективности, которые имеют непосредственное отношение к предполагаемым или запланированным выгодам.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11</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Использовать методы разработки ПО, которые наиболее точно соответствуют поставленным задачам, а также по мере возможности четко направлять процесс разработки </w:t>
            </w:r>
            <w:r>
              <w:rPr>
                <w:sz w:val="20"/>
                <w:lang w:val="ru-RU"/>
              </w:rPr>
              <w:t>решения и конфигурации</w:t>
            </w:r>
            <w:r w:rsidRPr="00792CA0">
              <w:rPr>
                <w:sz w:val="20"/>
                <w:lang w:val="ru-RU"/>
              </w:rPr>
              <w:t xml:space="preserve">.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12</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При формулировании экономического обоснования проекта там, где это уместно (например, в области ЛР), закладывать в расчеты реалистичные издержки и выгоды (предпочтительно основанные на </w:t>
            </w:r>
            <w:r>
              <w:rPr>
                <w:sz w:val="20"/>
                <w:lang w:val="ru-RU"/>
              </w:rPr>
              <w:t>базовых</w:t>
            </w:r>
            <w:r w:rsidRPr="00792CA0">
              <w:rPr>
                <w:sz w:val="20"/>
                <w:lang w:val="ru-RU"/>
              </w:rPr>
              <w:t xml:space="preserve"> показателях).</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13</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Институционально закрепить подход, предполагающий формальное управление рисками, </w:t>
            </w:r>
            <w:r>
              <w:rPr>
                <w:sz w:val="20"/>
                <w:lang w:val="ru-RU"/>
              </w:rPr>
              <w:t>и</w:t>
            </w:r>
            <w:r w:rsidRPr="00792CA0">
              <w:rPr>
                <w:sz w:val="20"/>
                <w:lang w:val="ru-RU"/>
              </w:rPr>
              <w:t xml:space="preserve"> последовательно применя</w:t>
            </w:r>
            <w:r>
              <w:rPr>
                <w:sz w:val="20"/>
                <w:lang w:val="ru-RU"/>
              </w:rPr>
              <w:t>ть его</w:t>
            </w:r>
            <w:r w:rsidRPr="00792CA0">
              <w:rPr>
                <w:sz w:val="20"/>
                <w:lang w:val="ru-RU"/>
              </w:rPr>
              <w:t xml:space="preserve"> ко всем проектам.</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14</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Назначать одного человека или группу (желательно из состава </w:t>
            </w:r>
            <w:r>
              <w:rPr>
                <w:sz w:val="20"/>
                <w:lang w:val="ru-RU"/>
              </w:rPr>
              <w:t>отдела</w:t>
            </w:r>
            <w:r w:rsidRPr="00792CA0">
              <w:rPr>
                <w:sz w:val="20"/>
                <w:lang w:val="ru-RU"/>
              </w:rPr>
              <w:t xml:space="preserve"> управления программой) ответственными за осуществление процесса управления рисками.</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15</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Включить </w:t>
            </w:r>
            <w:r>
              <w:rPr>
                <w:sz w:val="20"/>
                <w:lang w:val="ru-RU"/>
              </w:rPr>
              <w:t>управление рисками в повестку дн</w:t>
            </w:r>
            <w:r w:rsidRPr="00792CA0">
              <w:rPr>
                <w:sz w:val="20"/>
                <w:lang w:val="ru-RU"/>
              </w:rPr>
              <w:t xml:space="preserve">я совещаний Совета в качестве официального и постоянного пункта.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16</w:t>
            </w:r>
          </w:p>
        </w:tc>
        <w:tc>
          <w:tcPr>
            <w:tcW w:w="8913" w:type="dxa"/>
          </w:tcPr>
          <w:p w:rsidR="00463036" w:rsidRPr="00792CA0" w:rsidRDefault="00463036" w:rsidP="007866CC">
            <w:pPr>
              <w:pStyle w:val="Endofdocument-Annex"/>
              <w:ind w:left="0"/>
              <w:rPr>
                <w:sz w:val="20"/>
                <w:lang w:val="ru-RU"/>
              </w:rPr>
            </w:pPr>
            <w:r>
              <w:rPr>
                <w:sz w:val="20"/>
                <w:lang w:val="ru-RU"/>
              </w:rPr>
              <w:t xml:space="preserve">Сделать поддержку работы системы видимой для пользователей, в особенности будущих, </w:t>
            </w:r>
            <w:r w:rsidR="00F46E0A">
              <w:rPr>
                <w:sz w:val="20"/>
                <w:lang w:val="ru-RU"/>
              </w:rPr>
              <w:t>в течение</w:t>
            </w:r>
            <w:r>
              <w:rPr>
                <w:sz w:val="20"/>
                <w:lang w:val="ru-RU"/>
              </w:rPr>
              <w:t xml:space="preserve"> все</w:t>
            </w:r>
            <w:r w:rsidR="00F46E0A">
              <w:rPr>
                <w:sz w:val="20"/>
                <w:lang w:val="ru-RU"/>
              </w:rPr>
              <w:t>го периода</w:t>
            </w:r>
            <w:r>
              <w:rPr>
                <w:sz w:val="20"/>
                <w:lang w:val="ru-RU"/>
              </w:rPr>
              <w:t xml:space="preserve"> исполнения рабочего процесса.</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17</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Требуется более четко сформулировать круг задач. Ввиду природы реализуемых на данном этапе проектов, ограничиваемых задачами, которые они преследуют, определение круга задач на настоящем этапе не связано со значительными рисками (кроме как в отношении ИАО), но будет вызывать более значительные трудности при реализации в будущем таких проектов, как УОК.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Pr>
                <w:sz w:val="20"/>
                <w:lang w:val="ru-RU"/>
              </w:rPr>
              <w:lastRenderedPageBreak/>
              <w:t>18</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Руководителю процесса интеграции (или </w:t>
            </w:r>
            <w:r w:rsidR="00F46E0A">
              <w:rPr>
                <w:sz w:val="20"/>
                <w:lang w:val="ru-RU"/>
              </w:rPr>
              <w:t>бю</w:t>
            </w:r>
            <w:r>
              <w:rPr>
                <w:sz w:val="20"/>
                <w:lang w:val="ru-RU"/>
              </w:rPr>
              <w:t>ро</w:t>
            </w:r>
            <w:r w:rsidRPr="00792CA0">
              <w:rPr>
                <w:sz w:val="20"/>
                <w:lang w:val="ru-RU"/>
              </w:rPr>
              <w:t xml:space="preserve"> управления программой, ответственн</w:t>
            </w:r>
            <w:r>
              <w:rPr>
                <w:sz w:val="20"/>
                <w:lang w:val="ru-RU"/>
              </w:rPr>
              <w:t>ое</w:t>
            </w:r>
            <w:r w:rsidRPr="00792CA0">
              <w:rPr>
                <w:sz w:val="20"/>
                <w:lang w:val="ru-RU"/>
              </w:rPr>
              <w:t xml:space="preserve"> за контроль согласованности интегрируемой информации) следует институционально закрепить формальный подход, заключающийся в регистрации задач, реализация которых зависит от внешних участников процесса, и управлени</w:t>
            </w:r>
            <w:r>
              <w:rPr>
                <w:sz w:val="20"/>
                <w:lang w:val="ru-RU"/>
              </w:rPr>
              <w:t>и</w:t>
            </w:r>
            <w:r w:rsidRPr="00792CA0">
              <w:rPr>
                <w:sz w:val="20"/>
                <w:lang w:val="ru-RU"/>
              </w:rPr>
              <w:t xml:space="preserve"> соответствующими рисками.</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19</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Обеспечить минимальное участие членов совета в реализации программы/проектов во избежание конфликта интересов и для того, чтобы </w:t>
            </w:r>
            <w:r>
              <w:rPr>
                <w:sz w:val="20"/>
                <w:lang w:val="ru-RU"/>
              </w:rPr>
              <w:t>за ход реализации отвечали конкретные исполнители.</w:t>
            </w:r>
            <w:r w:rsidRPr="00792CA0">
              <w:rPr>
                <w:sz w:val="20"/>
                <w:lang w:val="ru-RU"/>
              </w:rPr>
              <w:t xml:space="preserve">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20</w:t>
            </w:r>
          </w:p>
        </w:tc>
        <w:tc>
          <w:tcPr>
            <w:tcW w:w="8913" w:type="dxa"/>
          </w:tcPr>
          <w:p w:rsidR="00463036" w:rsidRPr="00792CA0" w:rsidRDefault="00463036" w:rsidP="007866CC">
            <w:pPr>
              <w:pStyle w:val="Endofdocument-Annex"/>
              <w:ind w:left="0"/>
              <w:rPr>
                <w:sz w:val="20"/>
                <w:lang w:val="ru-RU"/>
              </w:rPr>
            </w:pPr>
            <w:r>
              <w:rPr>
                <w:sz w:val="20"/>
                <w:lang w:val="ru-RU"/>
              </w:rPr>
              <w:t>Вести постоянный</w:t>
            </w:r>
            <w:r w:rsidRPr="00792CA0">
              <w:rPr>
                <w:sz w:val="20"/>
                <w:lang w:val="ru-RU"/>
              </w:rPr>
              <w:t xml:space="preserve"> учет рисков. Он </w:t>
            </w:r>
            <w:r w:rsidR="00CF2336" w:rsidRPr="00792CA0">
              <w:rPr>
                <w:sz w:val="20"/>
                <w:lang w:val="ru-RU"/>
              </w:rPr>
              <w:t xml:space="preserve">по возможности </w:t>
            </w:r>
            <w:r w:rsidRPr="00792CA0">
              <w:rPr>
                <w:sz w:val="20"/>
                <w:lang w:val="ru-RU"/>
              </w:rPr>
              <w:t xml:space="preserve">должен быть включен в процесс общей оценки рисков на заседаниях совета.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21</w:t>
            </w:r>
          </w:p>
        </w:tc>
        <w:tc>
          <w:tcPr>
            <w:tcW w:w="8913" w:type="dxa"/>
          </w:tcPr>
          <w:p w:rsidR="00463036" w:rsidRPr="00792CA0" w:rsidRDefault="00463036" w:rsidP="007866CC">
            <w:pPr>
              <w:pStyle w:val="Endofdocument-Annex"/>
              <w:ind w:left="0"/>
              <w:rPr>
                <w:sz w:val="20"/>
                <w:lang w:val="ru-RU"/>
              </w:rPr>
            </w:pPr>
            <w:r w:rsidRPr="00792CA0">
              <w:rPr>
                <w:sz w:val="20"/>
                <w:lang w:val="ru-RU"/>
              </w:rPr>
              <w:t>Осуществлять активное управление рисками на всех уровнях организации.</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22</w:t>
            </w:r>
          </w:p>
        </w:tc>
        <w:tc>
          <w:tcPr>
            <w:tcW w:w="8913" w:type="dxa"/>
          </w:tcPr>
          <w:p w:rsidR="00463036" w:rsidRPr="00792CA0" w:rsidRDefault="00463036" w:rsidP="007866CC">
            <w:pPr>
              <w:pStyle w:val="Endofdocument-Annex"/>
              <w:ind w:left="0"/>
              <w:rPr>
                <w:sz w:val="20"/>
                <w:lang w:val="ru-RU"/>
              </w:rPr>
            </w:pPr>
            <w:r>
              <w:rPr>
                <w:sz w:val="20"/>
                <w:lang w:val="ru-RU"/>
              </w:rPr>
              <w:t>Отдел управления проектом должен</w:t>
            </w:r>
            <w:r w:rsidRPr="00792CA0">
              <w:rPr>
                <w:sz w:val="20"/>
                <w:lang w:val="ru-RU"/>
              </w:rPr>
              <w:t xml:space="preserve"> осуществлять и отслеживать планирование под началом </w:t>
            </w:r>
            <w:r>
              <w:rPr>
                <w:sz w:val="20"/>
                <w:lang w:val="ru-RU"/>
              </w:rPr>
              <w:t>руководителя</w:t>
            </w:r>
            <w:r w:rsidRPr="00792CA0">
              <w:rPr>
                <w:sz w:val="20"/>
                <w:lang w:val="ru-RU"/>
              </w:rPr>
              <w:t xml:space="preserve"> проекта или программы.</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23</w:t>
            </w:r>
          </w:p>
        </w:tc>
        <w:tc>
          <w:tcPr>
            <w:tcW w:w="8913" w:type="dxa"/>
          </w:tcPr>
          <w:p w:rsidR="00463036" w:rsidRPr="00792CA0" w:rsidRDefault="00463036" w:rsidP="007866CC">
            <w:pPr>
              <w:pStyle w:val="Endofdocument-Annex"/>
              <w:ind w:left="0"/>
              <w:rPr>
                <w:sz w:val="20"/>
                <w:lang w:val="ru-RU"/>
              </w:rPr>
            </w:pPr>
            <w:r w:rsidRPr="00792CA0">
              <w:rPr>
                <w:sz w:val="20"/>
                <w:lang w:val="ru-RU"/>
              </w:rPr>
              <w:t>Закладывать в планы непредвиденные обстоятельства и четко это оговаривать. Не растягивать установленные сроки с целью учета непредвиденных обстоятельств, а закладывать их в планы отдельно.</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24</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Не следует проводить параллельно взаимозависимые мероприятия, требующие выполнения в определенной последовательности (например, испытания), поскольку это негативно скажется на </w:t>
            </w:r>
            <w:r>
              <w:rPr>
                <w:sz w:val="20"/>
                <w:lang w:val="ru-RU"/>
              </w:rPr>
              <w:t>результатах</w:t>
            </w:r>
            <w:r w:rsidRPr="00792CA0">
              <w:rPr>
                <w:sz w:val="20"/>
                <w:lang w:val="ru-RU"/>
              </w:rPr>
              <w:t xml:space="preserve"> работы в целом.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25</w:t>
            </w:r>
          </w:p>
        </w:tc>
        <w:tc>
          <w:tcPr>
            <w:tcW w:w="8913" w:type="dxa"/>
          </w:tcPr>
          <w:p w:rsidR="00463036" w:rsidRPr="00792CA0" w:rsidRDefault="00463036" w:rsidP="007866CC">
            <w:pPr>
              <w:pStyle w:val="Endofdocument-Annex"/>
              <w:ind w:left="0"/>
              <w:rPr>
                <w:sz w:val="20"/>
                <w:lang w:val="ru-RU"/>
              </w:rPr>
            </w:pPr>
            <w:r w:rsidRPr="00792CA0">
              <w:rPr>
                <w:sz w:val="20"/>
                <w:lang w:val="ru-RU"/>
              </w:rPr>
              <w:t>Систематически регистрировать все происходящие изменения.</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26</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Распространить сферу задач регистратора запросов об изменениях на все проекты в рамках конкретной программы, а </w:t>
            </w:r>
            <w:r>
              <w:rPr>
                <w:sz w:val="20"/>
                <w:lang w:val="ru-RU"/>
              </w:rPr>
              <w:t>впоследствии</w:t>
            </w:r>
            <w:r w:rsidRPr="00792CA0">
              <w:rPr>
                <w:sz w:val="20"/>
                <w:lang w:val="ru-RU"/>
              </w:rPr>
              <w:t xml:space="preserve"> включить эти задачи в сферу ответственности руководителя программы.</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27</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Ввести систему отслеживания времени, контроль над которой осуществляли бы одновременно и руководитель программы, и руководитель проекта.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28</w:t>
            </w:r>
          </w:p>
        </w:tc>
        <w:tc>
          <w:tcPr>
            <w:tcW w:w="8913" w:type="dxa"/>
          </w:tcPr>
          <w:p w:rsidR="00463036" w:rsidRPr="00792CA0" w:rsidRDefault="00463036" w:rsidP="007866CC">
            <w:pPr>
              <w:pStyle w:val="Endofdocument-Annex"/>
              <w:ind w:left="0"/>
              <w:rPr>
                <w:sz w:val="20"/>
                <w:lang w:val="ru-RU"/>
              </w:rPr>
            </w:pPr>
            <w:r>
              <w:rPr>
                <w:sz w:val="20"/>
                <w:lang w:val="ru-RU"/>
              </w:rPr>
              <w:t>Отслеживать</w:t>
            </w:r>
            <w:r w:rsidRPr="00792CA0">
              <w:rPr>
                <w:sz w:val="20"/>
                <w:lang w:val="ru-RU"/>
              </w:rPr>
              <w:t xml:space="preserve"> </w:t>
            </w:r>
            <w:r>
              <w:rPr>
                <w:sz w:val="20"/>
                <w:lang w:val="ru-RU"/>
              </w:rPr>
              <w:t>использование внешних ресурсов</w:t>
            </w:r>
            <w:r w:rsidRPr="00792CA0">
              <w:rPr>
                <w:sz w:val="20"/>
                <w:lang w:val="ru-RU"/>
              </w:rPr>
              <w:t xml:space="preserve"> и </w:t>
            </w:r>
            <w:r>
              <w:rPr>
                <w:sz w:val="20"/>
                <w:lang w:val="ru-RU"/>
              </w:rPr>
              <w:t>обеспечить эффективную передачу</w:t>
            </w:r>
            <w:r w:rsidRPr="00792CA0">
              <w:rPr>
                <w:sz w:val="20"/>
                <w:lang w:val="ru-RU"/>
              </w:rPr>
              <w:t xml:space="preserve"> знаний внутренним ресурсам.</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29</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Отслеживать </w:t>
            </w:r>
            <w:r>
              <w:rPr>
                <w:sz w:val="20"/>
                <w:lang w:val="ru-RU"/>
              </w:rPr>
              <w:t>количество сотрудников, привлекаемых к коммуникации, в</w:t>
            </w:r>
            <w:r w:rsidRPr="00792CA0">
              <w:rPr>
                <w:sz w:val="20"/>
                <w:lang w:val="ru-RU"/>
              </w:rPr>
              <w:t xml:space="preserve"> особенно</w:t>
            </w:r>
            <w:r>
              <w:rPr>
                <w:sz w:val="20"/>
                <w:lang w:val="ru-RU"/>
              </w:rPr>
              <w:t>сти</w:t>
            </w:r>
            <w:r w:rsidRPr="00792CA0">
              <w:rPr>
                <w:sz w:val="20"/>
                <w:lang w:val="ru-RU"/>
              </w:rPr>
              <w:t xml:space="preserve"> коммуникации, направленной на аудиторию за пределами программы.</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30</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Разработать проект подхода к управлению </w:t>
            </w:r>
            <w:r>
              <w:rPr>
                <w:sz w:val="20"/>
                <w:lang w:val="ru-RU"/>
              </w:rPr>
              <w:t>процессом внедрения изменений</w:t>
            </w:r>
            <w:r w:rsidRPr="00792CA0">
              <w:rPr>
                <w:sz w:val="20"/>
                <w:lang w:val="ru-RU"/>
              </w:rPr>
              <w:t xml:space="preserve">, который мог бы применяться в рамках всех проектов и использование которого </w:t>
            </w:r>
            <w:r>
              <w:rPr>
                <w:sz w:val="20"/>
                <w:lang w:val="ru-RU"/>
              </w:rPr>
              <w:t>контролировалось бы</w:t>
            </w:r>
            <w:r w:rsidRPr="00792CA0">
              <w:rPr>
                <w:sz w:val="20"/>
                <w:lang w:val="ru-RU"/>
              </w:rPr>
              <w:t xml:space="preserve"> </w:t>
            </w:r>
            <w:r>
              <w:rPr>
                <w:sz w:val="20"/>
                <w:lang w:val="ru-RU"/>
              </w:rPr>
              <w:t>отдельным</w:t>
            </w:r>
            <w:r w:rsidRPr="00792CA0">
              <w:rPr>
                <w:sz w:val="20"/>
                <w:lang w:val="ru-RU"/>
              </w:rPr>
              <w:t xml:space="preserve"> сотрудником или группой сотрудников.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Pr>
                <w:sz w:val="20"/>
                <w:lang w:val="ru-RU"/>
              </w:rPr>
              <w:t>31</w:t>
            </w:r>
          </w:p>
        </w:tc>
        <w:tc>
          <w:tcPr>
            <w:tcW w:w="8913" w:type="dxa"/>
          </w:tcPr>
          <w:p w:rsidR="00463036" w:rsidRPr="00792CA0" w:rsidRDefault="00463036" w:rsidP="007866CC">
            <w:pPr>
              <w:pStyle w:val="Endofdocument-Annex"/>
              <w:ind w:left="0"/>
              <w:rPr>
                <w:sz w:val="20"/>
                <w:lang w:val="ru-RU"/>
              </w:rPr>
            </w:pPr>
            <w:r w:rsidRPr="00792CA0">
              <w:rPr>
                <w:sz w:val="20"/>
                <w:lang w:val="ru-RU"/>
              </w:rPr>
              <w:t>Использовать для адаптации к переменам систему суперпользователей (не участвующих в программе)</w:t>
            </w:r>
            <w:r>
              <w:rPr>
                <w:sz w:val="20"/>
                <w:lang w:val="ru-RU"/>
              </w:rPr>
              <w:t>.</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Pr>
                <w:sz w:val="20"/>
                <w:lang w:val="ru-RU"/>
              </w:rPr>
              <w:t>32</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Следует уделить большее внимание управлению потребностями внешних клиентов и осуществлять более жесткий контроль на основе четко обозначенных практических задач и стадий их выполнения в привязке к срокам.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33</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Следует </w:t>
            </w:r>
            <w:r>
              <w:rPr>
                <w:sz w:val="20"/>
                <w:lang w:val="ru-RU"/>
              </w:rPr>
              <w:t>усилить</w:t>
            </w:r>
            <w:r w:rsidRPr="00792CA0">
              <w:rPr>
                <w:sz w:val="20"/>
                <w:lang w:val="ru-RU"/>
              </w:rPr>
              <w:t xml:space="preserve"> поддержку инструмента ПОР </w:t>
            </w:r>
            <w:r w:rsidRPr="00792CA0">
              <w:rPr>
                <w:sz w:val="20"/>
              </w:rPr>
              <w:t>Vendor</w:t>
            </w:r>
            <w:r w:rsidRPr="00792CA0">
              <w:rPr>
                <w:sz w:val="20"/>
                <w:lang w:val="ru-RU"/>
              </w:rPr>
              <w:t xml:space="preserve"> (сократить время отклика), поскольку ВОИС одной из первых внедрила некоторые модули (например, ИАО), </w:t>
            </w:r>
            <w:r>
              <w:rPr>
                <w:sz w:val="20"/>
                <w:lang w:val="ru-RU"/>
              </w:rPr>
              <w:t xml:space="preserve">а </w:t>
            </w:r>
            <w:r w:rsidRPr="00792CA0">
              <w:rPr>
                <w:sz w:val="20"/>
                <w:lang w:val="ru-RU"/>
              </w:rPr>
              <w:t>(общемирово</w:t>
            </w:r>
            <w:r>
              <w:rPr>
                <w:sz w:val="20"/>
                <w:lang w:val="ru-RU"/>
              </w:rPr>
              <w:t>го</w:t>
            </w:r>
            <w:r w:rsidRPr="00792CA0">
              <w:rPr>
                <w:sz w:val="20"/>
                <w:lang w:val="ru-RU"/>
              </w:rPr>
              <w:t>) опыта обращения с которыми практиче</w:t>
            </w:r>
            <w:r>
              <w:rPr>
                <w:sz w:val="20"/>
                <w:lang w:val="ru-RU"/>
              </w:rPr>
              <w:t>ски нет – ни</w:t>
            </w:r>
            <w:r w:rsidRPr="00792CA0">
              <w:rPr>
                <w:sz w:val="20"/>
                <w:lang w:val="ru-RU"/>
              </w:rPr>
              <w:t xml:space="preserve"> </w:t>
            </w:r>
            <w:r>
              <w:rPr>
                <w:sz w:val="20"/>
                <w:lang w:val="ru-RU"/>
              </w:rPr>
              <w:t>у компаний</w:t>
            </w:r>
            <w:r w:rsidRPr="00792CA0">
              <w:rPr>
                <w:sz w:val="20"/>
                <w:lang w:val="ru-RU"/>
              </w:rPr>
              <w:t xml:space="preserve">, специализирующихся на интеграции систем, ни </w:t>
            </w:r>
            <w:r>
              <w:rPr>
                <w:sz w:val="20"/>
                <w:lang w:val="ru-RU"/>
              </w:rPr>
              <w:t>у поставщиков</w:t>
            </w:r>
            <w:r w:rsidRPr="00792CA0">
              <w:rPr>
                <w:sz w:val="20"/>
                <w:lang w:val="ru-RU"/>
              </w:rPr>
              <w:t xml:space="preserve"> ПО для ПОР.  </w:t>
            </w:r>
          </w:p>
        </w:tc>
      </w:tr>
      <w:tr w:rsidR="00463036"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34</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Применять стандартный метод сбора требований и их документирования. Требования должны быть привязаны к тестовым примерам и модификациям.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35</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Когда речь идет о требованиях, основанных на существующих и подлежащих замене процессе или системе, важно использовать метод восходящего проектирования и иметь полное понимание реальных условий.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36</w:t>
            </w:r>
          </w:p>
        </w:tc>
        <w:tc>
          <w:tcPr>
            <w:tcW w:w="8913" w:type="dxa"/>
          </w:tcPr>
          <w:p w:rsidR="00463036" w:rsidRPr="00792CA0" w:rsidRDefault="00463036" w:rsidP="007866CC">
            <w:pPr>
              <w:pStyle w:val="Endofdocument-Annex"/>
              <w:ind w:left="0"/>
              <w:rPr>
                <w:sz w:val="20"/>
                <w:lang w:val="ru-RU"/>
              </w:rPr>
            </w:pPr>
            <w:r w:rsidRPr="00792CA0">
              <w:rPr>
                <w:sz w:val="20"/>
                <w:lang w:val="ru-RU"/>
              </w:rPr>
              <w:t>Оценку безопасности следует проводить на р</w:t>
            </w:r>
            <w:r>
              <w:rPr>
                <w:sz w:val="20"/>
                <w:lang w:val="ru-RU"/>
              </w:rPr>
              <w:t>анних стадиях процесса, и план работы должен</w:t>
            </w:r>
            <w:r w:rsidRPr="00792CA0">
              <w:rPr>
                <w:sz w:val="20"/>
                <w:lang w:val="ru-RU"/>
              </w:rPr>
              <w:t xml:space="preserve"> предусм</w:t>
            </w:r>
            <w:r>
              <w:rPr>
                <w:sz w:val="20"/>
                <w:lang w:val="ru-RU"/>
              </w:rPr>
              <w:t>атривать</w:t>
            </w:r>
            <w:r w:rsidRPr="00792CA0">
              <w:rPr>
                <w:sz w:val="20"/>
                <w:lang w:val="ru-RU"/>
              </w:rPr>
              <w:t xml:space="preserve"> возможност</w:t>
            </w:r>
            <w:r>
              <w:rPr>
                <w:sz w:val="20"/>
                <w:lang w:val="ru-RU"/>
              </w:rPr>
              <w:t>ь</w:t>
            </w:r>
            <w:r w:rsidRPr="00792CA0">
              <w:rPr>
                <w:sz w:val="20"/>
                <w:lang w:val="ru-RU"/>
              </w:rPr>
              <w:t xml:space="preserve"> осуществления в случае необходимости мероприятий по восполнению недостатков системы.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37</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Следует точно определить метод разработки и придерживаться его. Гибкий метод, предусматривающий активное взаимодействие разработчика и будущего пользователя, следует использовать на второй стадии процесса, когда </w:t>
            </w:r>
            <w:r>
              <w:rPr>
                <w:sz w:val="20"/>
                <w:lang w:val="ru-RU"/>
              </w:rPr>
              <w:t>в системе реализуются</w:t>
            </w:r>
            <w:r w:rsidRPr="00792CA0">
              <w:rPr>
                <w:sz w:val="20"/>
                <w:lang w:val="ru-RU"/>
              </w:rPr>
              <w:t xml:space="preserve"> уже более совершенные и новые процессы. Необходимо осознанно выбирать тот или иной метод и осуществлять управление им.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38</w:t>
            </w:r>
          </w:p>
        </w:tc>
        <w:tc>
          <w:tcPr>
            <w:tcW w:w="8913" w:type="dxa"/>
          </w:tcPr>
          <w:p w:rsidR="00463036" w:rsidRPr="00792CA0" w:rsidRDefault="00463036" w:rsidP="007866CC">
            <w:pPr>
              <w:pStyle w:val="Endofdocument-Annex"/>
              <w:ind w:left="0"/>
              <w:rPr>
                <w:sz w:val="20"/>
                <w:lang w:val="ru-RU"/>
              </w:rPr>
            </w:pPr>
            <w:r w:rsidRPr="00792CA0">
              <w:rPr>
                <w:sz w:val="20"/>
                <w:lang w:val="ru-RU"/>
              </w:rPr>
              <w:t>Документация разработчика должна быть представлена в должном виде и по необходимости обновляться. Технические сотрудники ВОИС должны следить за эти</w:t>
            </w:r>
            <w:r>
              <w:rPr>
                <w:sz w:val="20"/>
                <w:lang w:val="ru-RU"/>
              </w:rPr>
              <w:t>м</w:t>
            </w:r>
            <w:r w:rsidRPr="00792CA0">
              <w:rPr>
                <w:sz w:val="20"/>
                <w:lang w:val="ru-RU"/>
              </w:rPr>
              <w:t xml:space="preserve"> на протяжении всего процесса, а не на заключительной стадии разработки.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39</w:t>
            </w:r>
          </w:p>
        </w:tc>
        <w:tc>
          <w:tcPr>
            <w:tcW w:w="8913" w:type="dxa"/>
          </w:tcPr>
          <w:p w:rsidR="00463036" w:rsidRPr="00792CA0" w:rsidRDefault="00463036" w:rsidP="007866CC">
            <w:pPr>
              <w:pStyle w:val="Endofdocument-Annex"/>
              <w:ind w:left="0"/>
              <w:rPr>
                <w:sz w:val="20"/>
                <w:lang w:val="ru-RU"/>
              </w:rPr>
            </w:pPr>
            <w:r>
              <w:rPr>
                <w:sz w:val="20"/>
                <w:lang w:val="ru-RU"/>
              </w:rPr>
              <w:t>Следует обеспечить</w:t>
            </w:r>
            <w:r w:rsidRPr="00792CA0">
              <w:rPr>
                <w:sz w:val="20"/>
                <w:lang w:val="ru-RU"/>
              </w:rPr>
              <w:t xml:space="preserve"> необходим</w:t>
            </w:r>
            <w:r>
              <w:rPr>
                <w:sz w:val="20"/>
                <w:lang w:val="ru-RU"/>
              </w:rPr>
              <w:t>ые условия проведения испытаний;</w:t>
            </w:r>
            <w:r w:rsidRPr="00792CA0">
              <w:rPr>
                <w:sz w:val="20"/>
                <w:lang w:val="ru-RU"/>
              </w:rPr>
              <w:t xml:space="preserve"> желательно, чтобы для каждого проекта была создана отдельная тестовая среда.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lastRenderedPageBreak/>
              <w:t>40</w:t>
            </w:r>
          </w:p>
        </w:tc>
        <w:tc>
          <w:tcPr>
            <w:tcW w:w="8913" w:type="dxa"/>
          </w:tcPr>
          <w:p w:rsidR="00463036" w:rsidRPr="00792CA0" w:rsidRDefault="00463036" w:rsidP="007866CC">
            <w:pPr>
              <w:pStyle w:val="Endofdocument-Annex"/>
              <w:ind w:left="0"/>
              <w:rPr>
                <w:sz w:val="20"/>
                <w:lang w:val="ru-RU"/>
              </w:rPr>
            </w:pPr>
            <w:r>
              <w:rPr>
                <w:sz w:val="20"/>
                <w:lang w:val="ru-RU"/>
              </w:rPr>
              <w:t>Следует ч</w:t>
            </w:r>
            <w:r w:rsidRPr="00792CA0">
              <w:rPr>
                <w:sz w:val="20"/>
                <w:lang w:val="ru-RU"/>
              </w:rPr>
              <w:t>етко регистрировать результаты всех проводимых испытаний.</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41</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Испытание </w:t>
            </w:r>
            <w:r w:rsidR="00CF2336">
              <w:rPr>
                <w:sz w:val="20"/>
                <w:lang w:val="ru-RU"/>
              </w:rPr>
              <w:t>компонентов</w:t>
            </w:r>
            <w:r w:rsidRPr="00792CA0">
              <w:rPr>
                <w:sz w:val="20"/>
                <w:lang w:val="ru-RU"/>
              </w:rPr>
              <w:t xml:space="preserve"> системы </w:t>
            </w:r>
            <w:r>
              <w:rPr>
                <w:sz w:val="20"/>
                <w:lang w:val="ru-RU"/>
              </w:rPr>
              <w:t xml:space="preserve">нужно </w:t>
            </w:r>
            <w:r w:rsidRPr="00792CA0">
              <w:rPr>
                <w:sz w:val="20"/>
                <w:lang w:val="ru-RU"/>
              </w:rPr>
              <w:t xml:space="preserve"> проводить на основании функциональных и технических требований. Если требования изменились и было принято решение об их последующем </w:t>
            </w:r>
            <w:r>
              <w:rPr>
                <w:sz w:val="20"/>
                <w:lang w:val="ru-RU"/>
              </w:rPr>
              <w:t>вводе</w:t>
            </w:r>
            <w:r w:rsidRPr="00792CA0">
              <w:rPr>
                <w:sz w:val="20"/>
                <w:lang w:val="ru-RU"/>
              </w:rPr>
              <w:t xml:space="preserve"> в систему, технические задания должны быть обновлены, а испытание </w:t>
            </w:r>
            <w:r w:rsidR="00CF2336">
              <w:rPr>
                <w:sz w:val="20"/>
                <w:lang w:val="ru-RU"/>
              </w:rPr>
              <w:t>компонентов</w:t>
            </w:r>
            <w:r w:rsidRPr="00792CA0">
              <w:rPr>
                <w:sz w:val="20"/>
                <w:lang w:val="ru-RU"/>
              </w:rPr>
              <w:t xml:space="preserve"> – проведено повторно. Весь этот процесс должен быть задокументирован и завершен с согласия лиц, ответственных за разработку ПО; кроме того, он должен проходить под контролем представителей ВОИС.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42</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Испытание </w:t>
            </w:r>
            <w:r w:rsidR="00CF2336">
              <w:rPr>
                <w:sz w:val="20"/>
                <w:lang w:val="ru-RU"/>
              </w:rPr>
              <w:t>компонентов</w:t>
            </w:r>
            <w:r w:rsidRPr="00792CA0">
              <w:rPr>
                <w:sz w:val="20"/>
                <w:lang w:val="ru-RU"/>
              </w:rPr>
              <w:t xml:space="preserve"> требует внимательного отслеживания со стороны руководством проекта или программы.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43</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Тестовая среда должна </w:t>
            </w:r>
            <w:r>
              <w:rPr>
                <w:sz w:val="20"/>
                <w:lang w:val="ru-RU"/>
              </w:rPr>
              <w:t>точно отражать</w:t>
            </w:r>
            <w:r w:rsidRPr="00792CA0">
              <w:rPr>
                <w:sz w:val="20"/>
                <w:lang w:val="ru-RU"/>
              </w:rPr>
              <w:t xml:space="preserve"> реальные условия функционирования ПО.</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44</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Если интерфейсы или конверсии </w:t>
            </w:r>
            <w:r>
              <w:rPr>
                <w:sz w:val="20"/>
                <w:lang w:val="ru-RU"/>
              </w:rPr>
              <w:t>сразу</w:t>
            </w:r>
            <w:r w:rsidRPr="00792CA0">
              <w:rPr>
                <w:sz w:val="20"/>
                <w:lang w:val="ru-RU"/>
              </w:rPr>
              <w:t xml:space="preserve"> не заработали, следует очистить тестовую среду.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45</w:t>
            </w:r>
          </w:p>
        </w:tc>
        <w:tc>
          <w:tcPr>
            <w:tcW w:w="8913" w:type="dxa"/>
          </w:tcPr>
          <w:p w:rsidR="00463036" w:rsidRPr="00792CA0" w:rsidRDefault="00463036" w:rsidP="007866CC">
            <w:pPr>
              <w:pStyle w:val="Endofdocument-Annex"/>
              <w:ind w:left="0"/>
              <w:rPr>
                <w:sz w:val="20"/>
                <w:lang w:val="ru-RU"/>
              </w:rPr>
            </w:pPr>
            <w:r>
              <w:rPr>
                <w:sz w:val="20"/>
                <w:lang w:val="ru-RU"/>
              </w:rPr>
              <w:t>Нужно с</w:t>
            </w:r>
            <w:r w:rsidRPr="00792CA0">
              <w:rPr>
                <w:sz w:val="20"/>
                <w:lang w:val="ru-RU"/>
              </w:rPr>
              <w:t xml:space="preserve">формулировать четкий план и стратегию для испытаний производительности, нагрузочных испытаний и испытаний на параллельную работу пользователей.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46</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Перед испытаниями следует проводить предтестовую подготовку, которой должен руководить независимый инструктор. Это позволит пользователям понять, что ожидается от системы и быть внимательнее в ходе испытаний.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47</w:t>
            </w:r>
          </w:p>
        </w:tc>
        <w:tc>
          <w:tcPr>
            <w:tcW w:w="8913" w:type="dxa"/>
          </w:tcPr>
          <w:p w:rsidR="00463036" w:rsidRPr="00792CA0" w:rsidRDefault="00463036" w:rsidP="007866CC">
            <w:pPr>
              <w:pStyle w:val="Endofdocument-Annex"/>
              <w:ind w:left="0"/>
              <w:rPr>
                <w:sz w:val="20"/>
                <w:lang w:val="ru-RU"/>
              </w:rPr>
            </w:pPr>
            <w:r w:rsidRPr="00792CA0">
              <w:rPr>
                <w:sz w:val="20"/>
                <w:lang w:val="ru-RU"/>
              </w:rPr>
              <w:t>Использовать инициативы в сфере управления массивами данных (УМД) для поддержки межфункциональных инициатив и связи между подразделениями организации (для систематизации разрозненных данных)</w:t>
            </w:r>
            <w:r>
              <w:rPr>
                <w:sz w:val="20"/>
                <w:lang w:val="ru-RU"/>
              </w:rPr>
              <w:t xml:space="preserve">.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48</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Создать специальную группу по направлению УМД, в которой хотя бы два сотрудника должны быть в штате (один должен отвечать за обслуживание рабочих процессов, второй – за ИТ). На начальном этапе это может быть один сотрудник и его помощник, которые должны </w:t>
            </w:r>
            <w:r>
              <w:rPr>
                <w:sz w:val="20"/>
                <w:lang w:val="ru-RU"/>
              </w:rPr>
              <w:t xml:space="preserve">при этом быть сотрудниками </w:t>
            </w:r>
            <w:r w:rsidRPr="00792CA0">
              <w:rPr>
                <w:sz w:val="20"/>
                <w:lang w:val="ru-RU"/>
              </w:rPr>
              <w:t>отдел</w:t>
            </w:r>
            <w:r>
              <w:rPr>
                <w:sz w:val="20"/>
                <w:lang w:val="ru-RU"/>
              </w:rPr>
              <w:t xml:space="preserve">а управления </w:t>
            </w:r>
            <w:r w:rsidRPr="00792CA0">
              <w:rPr>
                <w:sz w:val="20"/>
                <w:lang w:val="ru-RU"/>
              </w:rPr>
              <w:t>проект</w:t>
            </w:r>
            <w:r>
              <w:rPr>
                <w:sz w:val="20"/>
                <w:lang w:val="ru-RU"/>
              </w:rPr>
              <w:t>ом</w:t>
            </w:r>
            <w:r w:rsidRPr="00792CA0">
              <w:rPr>
                <w:sz w:val="20"/>
                <w:lang w:val="ru-RU"/>
              </w:rPr>
              <w:t xml:space="preserve"> ИАО. По мере расширения инициативы может быть создана отдельная группа специалистов, которая продолжит </w:t>
            </w:r>
            <w:r>
              <w:rPr>
                <w:sz w:val="20"/>
                <w:lang w:val="ru-RU"/>
              </w:rPr>
              <w:t>осуществлять сопровождение</w:t>
            </w:r>
            <w:r w:rsidRPr="00792CA0">
              <w:rPr>
                <w:sz w:val="20"/>
                <w:lang w:val="ru-RU"/>
              </w:rPr>
              <w:t xml:space="preserve"> системы УМД и ее оптимизацию после завершения ПОР.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49</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Поскольку число пользователей таких проектов, как УЛР и УОК, будет с течением времени </w:t>
            </w:r>
            <w:r>
              <w:rPr>
                <w:sz w:val="20"/>
                <w:lang w:val="ru-RU"/>
              </w:rPr>
              <w:t>увеличиваться</w:t>
            </w:r>
            <w:r w:rsidRPr="00792CA0">
              <w:rPr>
                <w:sz w:val="20"/>
                <w:lang w:val="ru-RU"/>
              </w:rPr>
              <w:t xml:space="preserve">, важно более ответственно подходить к планированию обучения и управления им. По этой причине рекомендуется ввести в рамках отдела </w:t>
            </w:r>
            <w:r>
              <w:rPr>
                <w:sz w:val="20"/>
                <w:lang w:val="ru-RU"/>
              </w:rPr>
              <w:t xml:space="preserve">по </w:t>
            </w:r>
            <w:r w:rsidRPr="00792CA0">
              <w:rPr>
                <w:sz w:val="20"/>
                <w:lang w:val="ru-RU"/>
              </w:rPr>
              <w:t xml:space="preserve">реализации программы должность </w:t>
            </w:r>
            <w:r>
              <w:rPr>
                <w:sz w:val="20"/>
                <w:lang w:val="ru-RU"/>
              </w:rPr>
              <w:t>руководителя</w:t>
            </w:r>
            <w:r w:rsidRPr="00792CA0">
              <w:rPr>
                <w:sz w:val="20"/>
                <w:lang w:val="ru-RU"/>
              </w:rPr>
              <w:t xml:space="preserve"> </w:t>
            </w:r>
            <w:r>
              <w:rPr>
                <w:sz w:val="20"/>
                <w:lang w:val="ru-RU"/>
              </w:rPr>
              <w:t xml:space="preserve">процесса </w:t>
            </w:r>
            <w:r w:rsidRPr="00792CA0">
              <w:rPr>
                <w:sz w:val="20"/>
                <w:lang w:val="ru-RU"/>
              </w:rPr>
              <w:t>обучени</w:t>
            </w:r>
            <w:r>
              <w:rPr>
                <w:sz w:val="20"/>
                <w:lang w:val="ru-RU"/>
              </w:rPr>
              <w:t>я</w:t>
            </w:r>
            <w:r w:rsidRPr="00792CA0">
              <w:rPr>
                <w:sz w:val="20"/>
                <w:lang w:val="ru-RU"/>
              </w:rPr>
              <w:t xml:space="preserve"> (она может быть объединена с должностью </w:t>
            </w:r>
            <w:r>
              <w:rPr>
                <w:sz w:val="20"/>
                <w:lang w:val="ru-RU"/>
              </w:rPr>
              <w:t>руководителя процесса</w:t>
            </w:r>
            <w:r w:rsidRPr="00792CA0">
              <w:rPr>
                <w:sz w:val="20"/>
                <w:lang w:val="ru-RU"/>
              </w:rPr>
              <w:t xml:space="preserve"> внедрения изменений)</w:t>
            </w:r>
            <w:r>
              <w:rPr>
                <w:sz w:val="20"/>
                <w:lang w:val="ru-RU"/>
              </w:rPr>
              <w:t>.</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50</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Организовать процесс обучения и выдачи по его прохождении сертификатов, а также их последующего подтверждения.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51</w:t>
            </w:r>
          </w:p>
        </w:tc>
        <w:tc>
          <w:tcPr>
            <w:tcW w:w="8913" w:type="dxa"/>
          </w:tcPr>
          <w:p w:rsidR="00463036" w:rsidRPr="00792CA0" w:rsidRDefault="00463036" w:rsidP="007866CC">
            <w:pPr>
              <w:pStyle w:val="Endofdocument-Annex"/>
              <w:ind w:left="0"/>
              <w:rPr>
                <w:sz w:val="20"/>
                <w:lang w:val="ru-RU"/>
              </w:rPr>
            </w:pPr>
            <w:r w:rsidRPr="00792CA0">
              <w:rPr>
                <w:sz w:val="20"/>
                <w:lang w:val="ru-RU"/>
              </w:rPr>
              <w:t>Потребности интерфейса должны отслеживаться на уровне отдельно взятых интерфейсов. Требуется четкий план интеграции, который не огранич</w:t>
            </w:r>
            <w:r>
              <w:rPr>
                <w:sz w:val="20"/>
                <w:lang w:val="ru-RU"/>
              </w:rPr>
              <w:t>ивался бы технической интеграцией</w:t>
            </w:r>
            <w:r w:rsidRPr="00792CA0">
              <w:rPr>
                <w:sz w:val="20"/>
                <w:lang w:val="ru-RU"/>
              </w:rPr>
              <w:t xml:space="preserve">, </w:t>
            </w:r>
            <w:r>
              <w:rPr>
                <w:sz w:val="20"/>
                <w:lang w:val="ru-RU"/>
              </w:rPr>
              <w:t>а</w:t>
            </w:r>
            <w:r w:rsidRPr="00792CA0">
              <w:rPr>
                <w:sz w:val="20"/>
                <w:lang w:val="ru-RU"/>
              </w:rPr>
              <w:t xml:space="preserve"> предполагал </w:t>
            </w:r>
            <w:r>
              <w:rPr>
                <w:sz w:val="20"/>
                <w:lang w:val="ru-RU"/>
              </w:rPr>
              <w:t xml:space="preserve">также </w:t>
            </w:r>
            <w:r w:rsidRPr="00792CA0">
              <w:rPr>
                <w:sz w:val="20"/>
                <w:lang w:val="ru-RU"/>
              </w:rPr>
              <w:t xml:space="preserve">интеграцию на уровне процессов.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52</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Применять методику сбора данных, обусловленную потребностями </w:t>
            </w:r>
            <w:r>
              <w:rPr>
                <w:sz w:val="20"/>
                <w:lang w:val="ru-RU"/>
              </w:rPr>
              <w:t>рабочих процессов</w:t>
            </w:r>
            <w:r w:rsidRPr="00792CA0">
              <w:rPr>
                <w:sz w:val="20"/>
                <w:lang w:val="ru-RU"/>
              </w:rPr>
              <w:t xml:space="preserve"> и включающую в себя одновременно восходящий и нисходящий подходы. Следует задействовать как будущих </w:t>
            </w:r>
            <w:r>
              <w:rPr>
                <w:sz w:val="20"/>
                <w:lang w:val="ru-RU"/>
              </w:rPr>
              <w:t xml:space="preserve">приоритетных пользователей, </w:t>
            </w:r>
            <w:r w:rsidRPr="00792CA0">
              <w:rPr>
                <w:sz w:val="20"/>
                <w:lang w:val="ru-RU"/>
              </w:rPr>
              <w:t xml:space="preserve">так и </w:t>
            </w:r>
            <w:r>
              <w:rPr>
                <w:sz w:val="20"/>
                <w:lang w:val="ru-RU"/>
              </w:rPr>
              <w:t>рядовых</w:t>
            </w:r>
            <w:r w:rsidRPr="00792CA0">
              <w:rPr>
                <w:sz w:val="20"/>
                <w:lang w:val="ru-RU"/>
              </w:rPr>
              <w:t xml:space="preserve"> </w:t>
            </w:r>
            <w:r>
              <w:rPr>
                <w:sz w:val="20"/>
                <w:lang w:val="ru-RU"/>
              </w:rPr>
              <w:t>исполнителей рабочих процессов</w:t>
            </w:r>
            <w:r w:rsidRPr="00792CA0">
              <w:rPr>
                <w:sz w:val="20"/>
                <w:lang w:val="ru-RU"/>
              </w:rPr>
              <w:t xml:space="preserve">. Сбор требований должен помогать также в осуществлении управления процессом внедрения изменений. </w:t>
            </w:r>
          </w:p>
        </w:tc>
      </w:tr>
      <w:tr w:rsidR="00463036"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53</w:t>
            </w:r>
          </w:p>
        </w:tc>
        <w:tc>
          <w:tcPr>
            <w:tcW w:w="8913" w:type="dxa"/>
          </w:tcPr>
          <w:p w:rsidR="00463036" w:rsidRPr="00792CA0" w:rsidRDefault="00463036" w:rsidP="007866CC">
            <w:pPr>
              <w:pStyle w:val="Endofdocument-Annex"/>
              <w:ind w:left="0"/>
              <w:rPr>
                <w:sz w:val="20"/>
                <w:lang w:val="ru-RU"/>
              </w:rPr>
            </w:pPr>
            <w:r w:rsidRPr="00792CA0">
              <w:rPr>
                <w:sz w:val="20"/>
                <w:lang w:val="ru-RU"/>
              </w:rPr>
              <w:t>Решением задач УМД должна заниматься отдельная группа специалистов – либо в рамках группы ИАО, либо в рамках программы. Они должны осуществлять как систематизацию, так и очистку данных.</w:t>
            </w:r>
          </w:p>
        </w:tc>
      </w:tr>
      <w:tr w:rsidR="00463036" w:rsidRPr="001C3AF3"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54</w:t>
            </w:r>
          </w:p>
        </w:tc>
        <w:tc>
          <w:tcPr>
            <w:tcW w:w="8913" w:type="dxa"/>
          </w:tcPr>
          <w:p w:rsidR="00463036" w:rsidRPr="00792CA0" w:rsidRDefault="00463036" w:rsidP="007866CC">
            <w:pPr>
              <w:pStyle w:val="Endofdocument-Annex"/>
              <w:ind w:left="0"/>
              <w:rPr>
                <w:sz w:val="20"/>
                <w:lang w:val="ru-RU"/>
              </w:rPr>
            </w:pPr>
            <w:r>
              <w:rPr>
                <w:sz w:val="20"/>
                <w:lang w:val="ru-RU"/>
              </w:rPr>
              <w:t>Следует о</w:t>
            </w:r>
            <w:r w:rsidRPr="00792CA0">
              <w:rPr>
                <w:sz w:val="20"/>
                <w:lang w:val="ru-RU"/>
              </w:rPr>
              <w:t>рганизовать понятный процесс отслеживания выгод и отчетность по проектам на основе ожидаемых (кон</w:t>
            </w:r>
            <w:r>
              <w:rPr>
                <w:sz w:val="20"/>
                <w:lang w:val="ru-RU"/>
              </w:rPr>
              <w:t>кретных) результатов. Проект УОД</w:t>
            </w:r>
            <w:r w:rsidRPr="00792CA0">
              <w:rPr>
                <w:sz w:val="20"/>
                <w:lang w:val="ru-RU"/>
              </w:rPr>
              <w:t xml:space="preserve"> может стать в этом смысле хорошей </w:t>
            </w:r>
            <w:r>
              <w:rPr>
                <w:sz w:val="20"/>
                <w:lang w:val="ru-RU"/>
              </w:rPr>
              <w:t>базой</w:t>
            </w:r>
            <w:r w:rsidRPr="00792CA0">
              <w:rPr>
                <w:sz w:val="20"/>
                <w:lang w:val="ru-RU"/>
              </w:rPr>
              <w:t xml:space="preserve">.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55</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Следует вести диалог о планируемых расходах на </w:t>
            </w:r>
            <w:r>
              <w:rPr>
                <w:sz w:val="20"/>
                <w:lang w:val="ru-RU"/>
              </w:rPr>
              <w:t>поддержку</w:t>
            </w:r>
            <w:r w:rsidRPr="00792CA0">
              <w:rPr>
                <w:sz w:val="20"/>
                <w:lang w:val="ru-RU"/>
              </w:rPr>
              <w:t xml:space="preserve"> систем. Впоследствии они должны быть включены в совокупную стоимость эксплуатации систем, которая подлежит внесению в экономическое обоснование проекта. На данный момент в экономическом обосновании не приведены данные по эксплуатационным издержкам.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56</w:t>
            </w:r>
          </w:p>
        </w:tc>
        <w:tc>
          <w:tcPr>
            <w:tcW w:w="8913" w:type="dxa"/>
          </w:tcPr>
          <w:p w:rsidR="00463036" w:rsidRDefault="00463036" w:rsidP="007866CC">
            <w:pPr>
              <w:pStyle w:val="Endofdocument-Annex"/>
              <w:ind w:left="0"/>
              <w:rPr>
                <w:sz w:val="20"/>
                <w:lang w:val="ru-RU"/>
              </w:rPr>
            </w:pPr>
            <w:r w:rsidRPr="00792CA0">
              <w:rPr>
                <w:sz w:val="20"/>
                <w:lang w:val="ru-RU"/>
              </w:rPr>
              <w:t xml:space="preserve">Поскольку в настоящее время </w:t>
            </w:r>
            <w:r>
              <w:rPr>
                <w:sz w:val="20"/>
                <w:lang w:val="ru-RU"/>
              </w:rPr>
              <w:t>поддержкой</w:t>
            </w:r>
            <w:r w:rsidRPr="00792CA0">
              <w:rPr>
                <w:sz w:val="20"/>
                <w:lang w:val="ru-RU"/>
              </w:rPr>
              <w:t xml:space="preserve"> системы занима</w:t>
            </w:r>
            <w:r>
              <w:rPr>
                <w:sz w:val="20"/>
                <w:lang w:val="ru-RU"/>
              </w:rPr>
              <w:t>ется другое подразделение и она</w:t>
            </w:r>
            <w:r w:rsidRPr="00792CA0">
              <w:rPr>
                <w:sz w:val="20"/>
                <w:lang w:val="ru-RU"/>
              </w:rPr>
              <w:t xml:space="preserve"> фактически не является частью программы, специалисты группы </w:t>
            </w:r>
            <w:r>
              <w:rPr>
                <w:sz w:val="20"/>
                <w:lang w:val="ru-RU"/>
              </w:rPr>
              <w:t>поддержки</w:t>
            </w:r>
            <w:r w:rsidRPr="00792CA0">
              <w:rPr>
                <w:sz w:val="20"/>
                <w:lang w:val="ru-RU"/>
              </w:rPr>
              <w:t xml:space="preserve"> системы имеют право оспаривать принимаемые решения. Компания </w:t>
            </w:r>
            <w:r>
              <w:rPr>
                <w:sz w:val="20"/>
                <w:lang w:val="ru-RU"/>
              </w:rPr>
              <w:t>"Гартнер"</w:t>
            </w:r>
            <w:r w:rsidRPr="00792CA0">
              <w:rPr>
                <w:sz w:val="20"/>
                <w:lang w:val="ru-RU"/>
              </w:rPr>
              <w:t xml:space="preserve"> рекомендует отслеживать данную ситуацию или поручить отделу ИТ продолжать участвовать в оценке отдельных аспектов системы, касающихся ее стабильности, приспособленности к техническому обслуживанию и качества. </w:t>
            </w:r>
          </w:p>
          <w:p w:rsidR="00D67BB1" w:rsidRPr="00792CA0" w:rsidRDefault="00D67BB1" w:rsidP="007866CC">
            <w:pPr>
              <w:pStyle w:val="Endofdocument-Annex"/>
              <w:ind w:left="0"/>
              <w:rPr>
                <w:sz w:val="20"/>
                <w:lang w:val="ru-RU"/>
              </w:rPr>
            </w:pP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lastRenderedPageBreak/>
              <w:t>57</w:t>
            </w:r>
          </w:p>
        </w:tc>
        <w:tc>
          <w:tcPr>
            <w:tcW w:w="8913" w:type="dxa"/>
          </w:tcPr>
          <w:p w:rsidR="00463036" w:rsidRPr="00792CA0" w:rsidRDefault="00463036" w:rsidP="007866CC">
            <w:pPr>
              <w:pStyle w:val="Endofdocument-Annex"/>
              <w:ind w:left="0"/>
              <w:rPr>
                <w:sz w:val="20"/>
                <w:lang w:val="ru-RU"/>
              </w:rPr>
            </w:pPr>
            <w:r w:rsidRPr="00792CA0">
              <w:rPr>
                <w:sz w:val="20"/>
                <w:lang w:val="ru-RU"/>
              </w:rPr>
              <w:t xml:space="preserve">В качестве суперпользователей должны выступать сотрудники организации, не участвующие в реализации программы. </w:t>
            </w:r>
          </w:p>
        </w:tc>
      </w:tr>
      <w:tr w:rsidR="00463036" w:rsidRPr="007866CC" w:rsidTr="008E51C4">
        <w:tc>
          <w:tcPr>
            <w:tcW w:w="328" w:type="dxa"/>
            <w:shd w:val="clear" w:color="auto" w:fill="FF9999"/>
          </w:tcPr>
          <w:p w:rsidR="00463036" w:rsidRPr="00792CA0" w:rsidRDefault="00463036" w:rsidP="007866CC">
            <w:pPr>
              <w:pStyle w:val="Endofdocument-Annex"/>
              <w:ind w:left="0"/>
              <w:rPr>
                <w:sz w:val="20"/>
                <w:lang w:val="ru-RU"/>
              </w:rPr>
            </w:pPr>
            <w:r w:rsidRPr="00792CA0">
              <w:rPr>
                <w:sz w:val="20"/>
                <w:lang w:val="ru-RU"/>
              </w:rPr>
              <w:t>58</w:t>
            </w:r>
          </w:p>
        </w:tc>
        <w:tc>
          <w:tcPr>
            <w:tcW w:w="8913" w:type="dxa"/>
          </w:tcPr>
          <w:p w:rsidR="00463036" w:rsidRPr="00792CA0" w:rsidRDefault="00463036" w:rsidP="007866CC">
            <w:pPr>
              <w:pStyle w:val="Endofdocument-Annex"/>
              <w:ind w:left="0"/>
              <w:rPr>
                <w:sz w:val="20"/>
                <w:lang w:val="ru-RU"/>
              </w:rPr>
            </w:pPr>
            <w:r>
              <w:rPr>
                <w:sz w:val="20"/>
                <w:lang w:val="ru-RU"/>
              </w:rPr>
              <w:t>"Гартнер"</w:t>
            </w:r>
            <w:r w:rsidRPr="00792CA0">
              <w:rPr>
                <w:sz w:val="20"/>
                <w:lang w:val="ru-RU"/>
              </w:rPr>
              <w:t xml:space="preserve"> рекомендует составить план обеспечения непрерывной деятельности организации, а также план восстановления в аварийных ситуациях, в особенности для проектов, в рамках которых осуществляется большой объем операций, или проектов, призванных заменить унаследованные системы. </w:t>
            </w:r>
          </w:p>
        </w:tc>
      </w:tr>
    </w:tbl>
    <w:p w:rsidR="00463036" w:rsidRPr="00144782" w:rsidRDefault="00463036" w:rsidP="007866CC">
      <w:pPr>
        <w:pStyle w:val="Endofdocument-Annex"/>
        <w:ind w:left="330"/>
        <w:rPr>
          <w:sz w:val="20"/>
          <w:lang w:val="ru-RU"/>
        </w:rPr>
      </w:pPr>
      <w:bookmarkStart w:id="0" w:name="_GoBack"/>
      <w:bookmarkEnd w:id="0"/>
    </w:p>
    <w:p w:rsidR="00463036" w:rsidRPr="00E73F38" w:rsidRDefault="00463036" w:rsidP="0075521F">
      <w:pPr>
        <w:pStyle w:val="Endofdocument-Annex"/>
        <w:jc w:val="both"/>
        <w:rPr>
          <w:sz w:val="20"/>
          <w:lang w:val="ru-RU"/>
        </w:rPr>
      </w:pPr>
    </w:p>
    <w:p w:rsidR="00463036" w:rsidRPr="00E54AC5" w:rsidRDefault="00463036" w:rsidP="0075521F">
      <w:pPr>
        <w:pStyle w:val="Endofdocument-Annex"/>
        <w:jc w:val="both"/>
      </w:pPr>
      <w:r>
        <w:t>[</w:t>
      </w:r>
      <w:r w:rsidR="00CF2336">
        <w:rPr>
          <w:lang w:val="ru-RU"/>
        </w:rPr>
        <w:t>Конец П</w:t>
      </w:r>
      <w:r>
        <w:rPr>
          <w:lang w:val="ru-RU"/>
        </w:rPr>
        <w:t>риложения и документа</w:t>
      </w:r>
      <w:r>
        <w:t>]</w:t>
      </w:r>
    </w:p>
    <w:p w:rsidR="00463036" w:rsidRDefault="00463036" w:rsidP="0075521F">
      <w:pPr>
        <w:jc w:val="both"/>
      </w:pPr>
    </w:p>
    <w:sectPr w:rsidR="00463036" w:rsidSect="00D67BB1">
      <w:headerReference w:type="default" r:id="rId15"/>
      <w:headerReference w:type="first" r:id="rId16"/>
      <w:pgSz w:w="11906" w:h="16838"/>
      <w:pgMar w:top="567" w:right="1134"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6CC" w:rsidRDefault="007866CC">
      <w:r>
        <w:separator/>
      </w:r>
    </w:p>
  </w:endnote>
  <w:endnote w:type="continuationSeparator" w:id="0">
    <w:p w:rsidR="007866CC" w:rsidRDefault="0078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6CC" w:rsidRDefault="007866CC">
      <w:r>
        <w:separator/>
      </w:r>
    </w:p>
  </w:footnote>
  <w:footnote w:type="continuationSeparator" w:id="0">
    <w:p w:rsidR="007866CC" w:rsidRDefault="00786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CC" w:rsidRDefault="007866CC">
    <w:pPr>
      <w:jc w:val="right"/>
      <w:rPr>
        <w:lang w:val="ru-RU"/>
      </w:rPr>
    </w:pPr>
    <w:r>
      <w:t>WO/PBC/2</w:t>
    </w:r>
    <w:r>
      <w:rPr>
        <w:lang w:val="ru-RU"/>
      </w:rPr>
      <w:t>2</w:t>
    </w:r>
    <w:r>
      <w:t>/1</w:t>
    </w:r>
    <w:r>
      <w:rPr>
        <w:lang w:val="ru-RU"/>
      </w:rPr>
      <w:t>5</w:t>
    </w:r>
  </w:p>
  <w:p w:rsidR="007866CC" w:rsidRDefault="007866CC">
    <w:pPr>
      <w:jc w:val="right"/>
    </w:pPr>
    <w:r>
      <w:rPr>
        <w:lang w:val="ru-RU"/>
      </w:rPr>
      <w:t>стр.</w:t>
    </w:r>
    <w:r>
      <w:t xml:space="preserve"> </w:t>
    </w:r>
    <w:r>
      <w:fldChar w:fldCharType="begin"/>
    </w:r>
    <w:r>
      <w:instrText xml:space="preserve"> PAGE </w:instrText>
    </w:r>
    <w:r>
      <w:fldChar w:fldCharType="separate"/>
    </w:r>
    <w:r w:rsidR="00C25B54">
      <w:rPr>
        <w:noProof/>
      </w:rPr>
      <w:t>16</w:t>
    </w:r>
    <w:r>
      <w:rPr>
        <w:noProof/>
      </w:rPr>
      <w:fldChar w:fldCharType="end"/>
    </w:r>
  </w:p>
  <w:p w:rsidR="007866CC" w:rsidRDefault="007866C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B1" w:rsidRDefault="00D67BB1">
    <w:pPr>
      <w:jc w:val="right"/>
      <w:rPr>
        <w:lang w:val="ru-RU"/>
      </w:rPr>
    </w:pPr>
    <w:r>
      <w:t>WO/PBC/2</w:t>
    </w:r>
    <w:r>
      <w:rPr>
        <w:lang w:val="ru-RU"/>
      </w:rPr>
      <w:t>2</w:t>
    </w:r>
    <w:r>
      <w:t>/1</w:t>
    </w:r>
    <w:r>
      <w:rPr>
        <w:lang w:val="ru-RU"/>
      </w:rPr>
      <w:t>5</w:t>
    </w:r>
  </w:p>
  <w:p w:rsidR="00D67BB1" w:rsidRDefault="00D67BB1">
    <w:pPr>
      <w:jc w:val="right"/>
    </w:pPr>
    <w:r>
      <w:rPr>
        <w:lang w:val="ru-RU"/>
      </w:rPr>
      <w:t>Приложение, стр.</w:t>
    </w:r>
    <w:r>
      <w:t xml:space="preserve"> </w:t>
    </w:r>
    <w:r>
      <w:fldChar w:fldCharType="begin"/>
    </w:r>
    <w:r>
      <w:instrText xml:space="preserve"> PAGE </w:instrText>
    </w:r>
    <w:r>
      <w:fldChar w:fldCharType="separate"/>
    </w:r>
    <w:r w:rsidR="00C25B54">
      <w:rPr>
        <w:noProof/>
      </w:rPr>
      <w:t>4</w:t>
    </w:r>
    <w:r>
      <w:rPr>
        <w:noProof/>
      </w:rPr>
      <w:fldChar w:fldCharType="end"/>
    </w:r>
  </w:p>
  <w:p w:rsidR="00D67BB1" w:rsidRDefault="00D67BB1">
    <w:pPr>
      <w:jc w:val="right"/>
      <w:rPr>
        <w:lang w:val="ru-RU"/>
      </w:rPr>
    </w:pPr>
  </w:p>
  <w:p w:rsidR="00D67BB1" w:rsidRPr="00D67BB1" w:rsidRDefault="00D67BB1">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BB1" w:rsidRDefault="00D67BB1" w:rsidP="00D67BB1">
    <w:pPr>
      <w:jc w:val="right"/>
      <w:rPr>
        <w:lang w:val="ru-RU"/>
      </w:rPr>
    </w:pPr>
    <w:r>
      <w:t>WO/PBC/2</w:t>
    </w:r>
    <w:r>
      <w:rPr>
        <w:lang w:val="ru-RU"/>
      </w:rPr>
      <w:t>2</w:t>
    </w:r>
    <w:r>
      <w:t>/1</w:t>
    </w:r>
    <w:r>
      <w:rPr>
        <w:lang w:val="ru-RU"/>
      </w:rPr>
      <w:t>5</w:t>
    </w:r>
  </w:p>
  <w:p w:rsidR="00D67BB1" w:rsidRPr="00D67BB1" w:rsidRDefault="00D67BB1" w:rsidP="00D67BB1">
    <w:pPr>
      <w:jc w:val="right"/>
      <w:rPr>
        <w:lang w:val="ru-RU"/>
      </w:rPr>
    </w:pPr>
    <w:r>
      <w:rPr>
        <w:lang w:val="ru-RU"/>
      </w:rPr>
      <w:t>ПРИЛОЖЕНИЕ</w:t>
    </w:r>
  </w:p>
  <w:p w:rsidR="00D67BB1" w:rsidRDefault="00D67BB1" w:rsidP="00D67BB1">
    <w:pPr>
      <w:pStyle w:val="Header"/>
      <w:jc w:val="right"/>
      <w:rPr>
        <w:lang w:val="ru-RU"/>
      </w:rPr>
    </w:pPr>
  </w:p>
  <w:p w:rsidR="00D67BB1" w:rsidRPr="00D67BB1" w:rsidRDefault="00D67BB1" w:rsidP="00D67BB1">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4"/>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l"/>
      <w:lvlJc w:val="left"/>
      <w:pPr>
        <w:tabs>
          <w:tab w:val="num" w:pos="2268"/>
        </w:tabs>
        <w:ind w:left="1701"/>
      </w:pPr>
      <w:rPr>
        <w:rFonts w:ascii="Wingdings" w:hAnsi="Wingdings"/>
      </w:rPr>
    </w:lvl>
    <w:lvl w:ilvl="4">
      <w:start w:val="1"/>
      <w:numFmt w:val="bullet"/>
      <w:lvlText w:val="l"/>
      <w:lvlJc w:val="left"/>
      <w:pPr>
        <w:tabs>
          <w:tab w:val="num" w:pos="2835"/>
        </w:tabs>
        <w:ind w:left="2268"/>
      </w:pPr>
      <w:rPr>
        <w:rFonts w:ascii="Wingdings" w:hAnsi="Wingdings"/>
      </w:rPr>
    </w:lvl>
    <w:lvl w:ilvl="5">
      <w:start w:val="1"/>
      <w:numFmt w:val="bullet"/>
      <w:lvlText w:val="l"/>
      <w:lvlJc w:val="left"/>
      <w:pPr>
        <w:tabs>
          <w:tab w:val="num" w:pos="3402"/>
        </w:tabs>
        <w:ind w:left="2835"/>
      </w:pPr>
      <w:rPr>
        <w:rFonts w:ascii="Wingdings" w:hAnsi="Wingdings"/>
      </w:rPr>
    </w:lvl>
    <w:lvl w:ilvl="6">
      <w:start w:val="1"/>
      <w:numFmt w:val="bullet"/>
      <w:lvlText w:val="l"/>
      <w:lvlJc w:val="left"/>
      <w:pPr>
        <w:tabs>
          <w:tab w:val="num" w:pos="3969"/>
        </w:tabs>
        <w:ind w:left="3402"/>
      </w:pPr>
      <w:rPr>
        <w:rFonts w:ascii="Wingdings" w:hAnsi="Wingdings"/>
      </w:rPr>
    </w:lvl>
    <w:lvl w:ilvl="7">
      <w:start w:val="1"/>
      <w:numFmt w:val="bullet"/>
      <w:lvlText w:val="l"/>
      <w:lvlJc w:val="left"/>
      <w:pPr>
        <w:tabs>
          <w:tab w:val="num" w:pos="4535"/>
        </w:tabs>
        <w:ind w:left="3969"/>
      </w:pPr>
      <w:rPr>
        <w:rFonts w:ascii="Wingdings" w:hAnsi="Wingdings"/>
      </w:rPr>
    </w:lvl>
    <w:lvl w:ilvl="8">
      <w:start w:val="1"/>
      <w:numFmt w:val="bullet"/>
      <w:lvlText w:val="l"/>
      <w:lvlJc w:val="left"/>
      <w:pPr>
        <w:tabs>
          <w:tab w:val="num" w:pos="5102"/>
        </w:tabs>
        <w:ind w:left="4535"/>
      </w:pPr>
      <w:rPr>
        <w:rFonts w:ascii="Wingdings" w:hAnsi="Wingdings"/>
      </w:rPr>
    </w:lvl>
  </w:abstractNum>
  <w:abstractNum w:abstractNumId="3">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82F19FE"/>
    <w:multiLevelType w:val="hybridMultilevel"/>
    <w:tmpl w:val="358CB2EA"/>
    <w:lvl w:ilvl="0" w:tplc="8B3E394C">
      <w:start w:val="49"/>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9B34E6E"/>
    <w:multiLevelType w:val="hybridMultilevel"/>
    <w:tmpl w:val="09287FB4"/>
    <w:lvl w:ilvl="0" w:tplc="5B4CE87E">
      <w:start w:val="4"/>
      <w:numFmt w:val="upperRoman"/>
      <w:lvlText w:val="%1."/>
      <w:lvlJc w:val="left"/>
      <w:pPr>
        <w:tabs>
          <w:tab w:val="num" w:pos="1080"/>
        </w:tabs>
        <w:ind w:left="1080" w:hanging="720"/>
      </w:pPr>
      <w:rPr>
        <w:rFonts w:cs="Times New Roman" w:hint="default"/>
      </w:rPr>
    </w:lvl>
    <w:lvl w:ilvl="1" w:tplc="8D36EBDE">
      <w:start w:val="15"/>
      <w:numFmt w:val="decimal"/>
      <w:lvlText w:val="%2."/>
      <w:lvlJc w:val="left"/>
      <w:pPr>
        <w:tabs>
          <w:tab w:val="num" w:pos="1650"/>
        </w:tabs>
        <w:ind w:left="1650" w:hanging="57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C043150"/>
    <w:multiLevelType w:val="hybridMultilevel"/>
    <w:tmpl w:val="BF523BE2"/>
    <w:lvl w:ilvl="0" w:tplc="8B3E394C">
      <w:start w:val="50"/>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23C033D3"/>
    <w:multiLevelType w:val="hybridMultilevel"/>
    <w:tmpl w:val="5808BB98"/>
    <w:lvl w:ilvl="0" w:tplc="04190017">
      <w:start w:val="1"/>
      <w:numFmt w:val="lowerLetter"/>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60A05D5"/>
    <w:multiLevelType w:val="hybridMultilevel"/>
    <w:tmpl w:val="066A59AC"/>
    <w:lvl w:ilvl="0" w:tplc="8B3E394C">
      <w:start w:val="48"/>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D246D76"/>
    <w:multiLevelType w:val="hybridMultilevel"/>
    <w:tmpl w:val="95C2AA40"/>
    <w:lvl w:ilvl="0" w:tplc="8B3E394C">
      <w:start w:val="50"/>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0463CF7"/>
    <w:multiLevelType w:val="hybridMultilevel"/>
    <w:tmpl w:val="FE12B33C"/>
    <w:lvl w:ilvl="0" w:tplc="04190017">
      <w:start w:val="1"/>
      <w:numFmt w:val="lowerLetter"/>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5B4FFB"/>
    <w:multiLevelType w:val="hybridMultilevel"/>
    <w:tmpl w:val="C51EBAC6"/>
    <w:lvl w:ilvl="0" w:tplc="8B3E394C">
      <w:start w:val="45"/>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767354D"/>
    <w:multiLevelType w:val="hybridMultilevel"/>
    <w:tmpl w:val="439C366A"/>
    <w:lvl w:ilvl="0" w:tplc="3E408900">
      <w:start w:val="36"/>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B1C6269"/>
    <w:multiLevelType w:val="hybridMultilevel"/>
    <w:tmpl w:val="A9F2556E"/>
    <w:lvl w:ilvl="0" w:tplc="8B3E394C">
      <w:start w:val="44"/>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C566DF6"/>
    <w:multiLevelType w:val="hybridMultilevel"/>
    <w:tmpl w:val="ABCC56C6"/>
    <w:lvl w:ilvl="0" w:tplc="8B3E394C">
      <w:start w:val="48"/>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B97D6E"/>
    <w:multiLevelType w:val="hybridMultilevel"/>
    <w:tmpl w:val="03727E52"/>
    <w:lvl w:ilvl="0" w:tplc="8B3E394C">
      <w:start w:val="47"/>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2E30BBB"/>
    <w:multiLevelType w:val="hybridMultilevel"/>
    <w:tmpl w:val="A950FA24"/>
    <w:lvl w:ilvl="0" w:tplc="8B3E394C">
      <w:start w:val="38"/>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59A3B2A"/>
    <w:multiLevelType w:val="hybridMultilevel"/>
    <w:tmpl w:val="7A6E5808"/>
    <w:lvl w:ilvl="0" w:tplc="B4F818B0">
      <w:start w:val="23"/>
      <w:numFmt w:val="decimal"/>
      <w:lvlText w:val="%1."/>
      <w:lvlJc w:val="left"/>
      <w:pPr>
        <w:tabs>
          <w:tab w:val="num" w:pos="930"/>
        </w:tabs>
        <w:ind w:left="930" w:hanging="57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69423BF"/>
    <w:multiLevelType w:val="hybridMultilevel"/>
    <w:tmpl w:val="1C5AEFF0"/>
    <w:lvl w:ilvl="0" w:tplc="8B3E394C">
      <w:start w:val="38"/>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A3C7702"/>
    <w:multiLevelType w:val="hybridMultilevel"/>
    <w:tmpl w:val="4B6E50EE"/>
    <w:lvl w:ilvl="0" w:tplc="8B3E394C">
      <w:start w:val="51"/>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FFB7674"/>
    <w:multiLevelType w:val="hybridMultilevel"/>
    <w:tmpl w:val="8FBA5F60"/>
    <w:lvl w:ilvl="0" w:tplc="54CEB484">
      <w:start w:val="8"/>
      <w:numFmt w:val="upperRoman"/>
      <w:lvlText w:val="%1."/>
      <w:lvlJc w:val="left"/>
      <w:pPr>
        <w:ind w:left="1080" w:hanging="720"/>
      </w:pPr>
      <w:rPr>
        <w:rFonts w:cs="Times New Roman" w:hint="default"/>
      </w:rPr>
    </w:lvl>
    <w:lvl w:ilvl="1" w:tplc="4B16F754">
      <w:start w:val="55"/>
      <w:numFmt w:val="decimal"/>
      <w:lvlText w:val="%2."/>
      <w:lvlJc w:val="left"/>
      <w:pPr>
        <w:tabs>
          <w:tab w:val="num" w:pos="1785"/>
        </w:tabs>
        <w:ind w:left="1785" w:hanging="70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0F1566A"/>
    <w:multiLevelType w:val="hybridMultilevel"/>
    <w:tmpl w:val="AB3A74AE"/>
    <w:lvl w:ilvl="0" w:tplc="6616F7E4">
      <w:start w:val="37"/>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2BD3845"/>
    <w:multiLevelType w:val="hybridMultilevel"/>
    <w:tmpl w:val="F27043D4"/>
    <w:lvl w:ilvl="0" w:tplc="6422ECCC">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AC97B30"/>
    <w:multiLevelType w:val="hybridMultilevel"/>
    <w:tmpl w:val="662054D2"/>
    <w:lvl w:ilvl="0" w:tplc="0F2C8B46">
      <w:start w:val="1"/>
      <w:numFmt w:val="lowerLetter"/>
      <w:lvlText w:val="%1)"/>
      <w:lvlJc w:val="left"/>
      <w:pPr>
        <w:ind w:left="1413" w:hanging="705"/>
      </w:pPr>
      <w:rPr>
        <w:rFonts w:cs="Times New Roman" w:hint="default"/>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nsid w:val="7C6D288D"/>
    <w:multiLevelType w:val="hybridMultilevel"/>
    <w:tmpl w:val="ED2C64C0"/>
    <w:lvl w:ilvl="0" w:tplc="EF263794">
      <w:start w:val="1"/>
      <w:numFmt w:val="bullet"/>
      <w:lvlText w:val=""/>
      <w:lvlJc w:val="left"/>
      <w:pPr>
        <w:tabs>
          <w:tab w:val="num" w:pos="1321"/>
        </w:tabs>
        <w:ind w:left="132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0"/>
  </w:num>
  <w:num w:numId="7">
    <w:abstractNumId w:val="3"/>
  </w:num>
  <w:num w:numId="8">
    <w:abstractNumId w:val="8"/>
  </w:num>
  <w:num w:numId="9">
    <w:abstractNumId w:val="18"/>
  </w:num>
  <w:num w:numId="10">
    <w:abstractNumId w:val="7"/>
  </w:num>
  <w:num w:numId="11">
    <w:abstractNumId w:val="13"/>
  </w:num>
  <w:num w:numId="12">
    <w:abstractNumId w:val="5"/>
  </w:num>
  <w:num w:numId="13">
    <w:abstractNumId w:val="22"/>
  </w:num>
  <w:num w:numId="14">
    <w:abstractNumId w:val="15"/>
  </w:num>
  <w:num w:numId="15">
    <w:abstractNumId w:val="26"/>
  </w:num>
  <w:num w:numId="16">
    <w:abstractNumId w:val="21"/>
  </w:num>
  <w:num w:numId="17">
    <w:abstractNumId w:val="29"/>
  </w:num>
  <w:num w:numId="18">
    <w:abstractNumId w:val="23"/>
  </w:num>
  <w:num w:numId="19">
    <w:abstractNumId w:val="16"/>
  </w:num>
  <w:num w:numId="20">
    <w:abstractNumId w:val="14"/>
  </w:num>
  <w:num w:numId="21">
    <w:abstractNumId w:val="19"/>
  </w:num>
  <w:num w:numId="22">
    <w:abstractNumId w:val="10"/>
  </w:num>
  <w:num w:numId="23">
    <w:abstractNumId w:val="17"/>
  </w:num>
  <w:num w:numId="24">
    <w:abstractNumId w:val="4"/>
  </w:num>
  <w:num w:numId="25">
    <w:abstractNumId w:val="11"/>
  </w:num>
  <w:num w:numId="26">
    <w:abstractNumId w:val="6"/>
  </w:num>
  <w:num w:numId="27">
    <w:abstractNumId w:val="24"/>
  </w:num>
  <w:num w:numId="28">
    <w:abstractNumId w:val="1"/>
  </w:num>
  <w:num w:numId="29">
    <w:abstractNumId w:val="2"/>
  </w:num>
  <w:num w:numId="30">
    <w:abstractNumId w:val="28"/>
  </w:num>
  <w:num w:numId="31">
    <w:abstractNumId w:val="12"/>
  </w:num>
  <w:num w:numId="32">
    <w:abstractNumId w:val="9"/>
  </w:num>
  <w:num w:numId="33">
    <w:abstractNumId w:val="2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1F"/>
    <w:rsid w:val="00002D5B"/>
    <w:rsid w:val="000036F1"/>
    <w:rsid w:val="00003782"/>
    <w:rsid w:val="00004F12"/>
    <w:rsid w:val="00006AEA"/>
    <w:rsid w:val="00010000"/>
    <w:rsid w:val="00010691"/>
    <w:rsid w:val="00011370"/>
    <w:rsid w:val="00012A4E"/>
    <w:rsid w:val="00015517"/>
    <w:rsid w:val="0001644B"/>
    <w:rsid w:val="00016E7A"/>
    <w:rsid w:val="00017C63"/>
    <w:rsid w:val="00017E28"/>
    <w:rsid w:val="00023825"/>
    <w:rsid w:val="00025EC0"/>
    <w:rsid w:val="00025F15"/>
    <w:rsid w:val="000322D9"/>
    <w:rsid w:val="000467EA"/>
    <w:rsid w:val="000531B2"/>
    <w:rsid w:val="00065086"/>
    <w:rsid w:val="00065918"/>
    <w:rsid w:val="0007256C"/>
    <w:rsid w:val="00074926"/>
    <w:rsid w:val="000753E2"/>
    <w:rsid w:val="0008189F"/>
    <w:rsid w:val="00082B53"/>
    <w:rsid w:val="00082FB3"/>
    <w:rsid w:val="000839FC"/>
    <w:rsid w:val="00091BCA"/>
    <w:rsid w:val="00091ED4"/>
    <w:rsid w:val="000923F1"/>
    <w:rsid w:val="000939A0"/>
    <w:rsid w:val="00096226"/>
    <w:rsid w:val="00097376"/>
    <w:rsid w:val="000A0569"/>
    <w:rsid w:val="000A14AA"/>
    <w:rsid w:val="000A172B"/>
    <w:rsid w:val="000A2093"/>
    <w:rsid w:val="000A2464"/>
    <w:rsid w:val="000A28DD"/>
    <w:rsid w:val="000A2A14"/>
    <w:rsid w:val="000A2BD6"/>
    <w:rsid w:val="000B0177"/>
    <w:rsid w:val="000B0475"/>
    <w:rsid w:val="000B38A8"/>
    <w:rsid w:val="000B72B0"/>
    <w:rsid w:val="000B7969"/>
    <w:rsid w:val="000B797A"/>
    <w:rsid w:val="000C2ED1"/>
    <w:rsid w:val="000C30EE"/>
    <w:rsid w:val="000C4683"/>
    <w:rsid w:val="000C5004"/>
    <w:rsid w:val="000D273E"/>
    <w:rsid w:val="000D4C75"/>
    <w:rsid w:val="000D5747"/>
    <w:rsid w:val="000D7D84"/>
    <w:rsid w:val="000E030E"/>
    <w:rsid w:val="000E2AAE"/>
    <w:rsid w:val="000E633E"/>
    <w:rsid w:val="000E71C8"/>
    <w:rsid w:val="000E7E6A"/>
    <w:rsid w:val="000F3E0B"/>
    <w:rsid w:val="000F4075"/>
    <w:rsid w:val="000F5E0A"/>
    <w:rsid w:val="001002A8"/>
    <w:rsid w:val="001031DF"/>
    <w:rsid w:val="00104A54"/>
    <w:rsid w:val="00105617"/>
    <w:rsid w:val="001077F7"/>
    <w:rsid w:val="00110F88"/>
    <w:rsid w:val="001113CF"/>
    <w:rsid w:val="001171E0"/>
    <w:rsid w:val="00117CFB"/>
    <w:rsid w:val="00122213"/>
    <w:rsid w:val="0012332A"/>
    <w:rsid w:val="001238B9"/>
    <w:rsid w:val="00125F6D"/>
    <w:rsid w:val="00126F8C"/>
    <w:rsid w:val="00133229"/>
    <w:rsid w:val="001335D7"/>
    <w:rsid w:val="001379DC"/>
    <w:rsid w:val="00140F89"/>
    <w:rsid w:val="00144782"/>
    <w:rsid w:val="0014643A"/>
    <w:rsid w:val="0014693A"/>
    <w:rsid w:val="00146A28"/>
    <w:rsid w:val="00154A5F"/>
    <w:rsid w:val="00155D9A"/>
    <w:rsid w:val="0016128E"/>
    <w:rsid w:val="001613B9"/>
    <w:rsid w:val="00163D92"/>
    <w:rsid w:val="00166846"/>
    <w:rsid w:val="00170370"/>
    <w:rsid w:val="00171637"/>
    <w:rsid w:val="0017304F"/>
    <w:rsid w:val="00174EAC"/>
    <w:rsid w:val="00176354"/>
    <w:rsid w:val="001773AD"/>
    <w:rsid w:val="00180F94"/>
    <w:rsid w:val="0018196C"/>
    <w:rsid w:val="00182B05"/>
    <w:rsid w:val="001832A6"/>
    <w:rsid w:val="001908D2"/>
    <w:rsid w:val="00190E53"/>
    <w:rsid w:val="001914EF"/>
    <w:rsid w:val="00194C16"/>
    <w:rsid w:val="001958E3"/>
    <w:rsid w:val="001A09D3"/>
    <w:rsid w:val="001A0EAA"/>
    <w:rsid w:val="001A2ECA"/>
    <w:rsid w:val="001A3594"/>
    <w:rsid w:val="001A4AA8"/>
    <w:rsid w:val="001B2D9A"/>
    <w:rsid w:val="001C0955"/>
    <w:rsid w:val="001C15A2"/>
    <w:rsid w:val="001C370F"/>
    <w:rsid w:val="001C3AF3"/>
    <w:rsid w:val="001C3CDE"/>
    <w:rsid w:val="001C3E26"/>
    <w:rsid w:val="001C3FB1"/>
    <w:rsid w:val="001C410D"/>
    <w:rsid w:val="001D012C"/>
    <w:rsid w:val="001D7169"/>
    <w:rsid w:val="001E0042"/>
    <w:rsid w:val="001E1885"/>
    <w:rsid w:val="001E514D"/>
    <w:rsid w:val="001E782F"/>
    <w:rsid w:val="001F14BF"/>
    <w:rsid w:val="001F2D5B"/>
    <w:rsid w:val="001F32D4"/>
    <w:rsid w:val="001F453D"/>
    <w:rsid w:val="001F5BFF"/>
    <w:rsid w:val="002026C1"/>
    <w:rsid w:val="002032CB"/>
    <w:rsid w:val="002065C0"/>
    <w:rsid w:val="00207D23"/>
    <w:rsid w:val="00207EBF"/>
    <w:rsid w:val="00210191"/>
    <w:rsid w:val="00212D0B"/>
    <w:rsid w:val="0021351B"/>
    <w:rsid w:val="0021417E"/>
    <w:rsid w:val="002142B2"/>
    <w:rsid w:val="00216424"/>
    <w:rsid w:val="002205EB"/>
    <w:rsid w:val="002226FF"/>
    <w:rsid w:val="002249CA"/>
    <w:rsid w:val="002263E7"/>
    <w:rsid w:val="002305E3"/>
    <w:rsid w:val="00230B9A"/>
    <w:rsid w:val="00234F54"/>
    <w:rsid w:val="002362E0"/>
    <w:rsid w:val="00240081"/>
    <w:rsid w:val="0024117F"/>
    <w:rsid w:val="002411F2"/>
    <w:rsid w:val="00241A1F"/>
    <w:rsid w:val="00241EF3"/>
    <w:rsid w:val="00245647"/>
    <w:rsid w:val="00247BAA"/>
    <w:rsid w:val="0025010D"/>
    <w:rsid w:val="00252404"/>
    <w:rsid w:val="002535AD"/>
    <w:rsid w:val="00253B6E"/>
    <w:rsid w:val="002612EC"/>
    <w:rsid w:val="00261D5F"/>
    <w:rsid w:val="00262A34"/>
    <w:rsid w:val="0026577E"/>
    <w:rsid w:val="00266308"/>
    <w:rsid w:val="002666B9"/>
    <w:rsid w:val="0027251F"/>
    <w:rsid w:val="0027281F"/>
    <w:rsid w:val="00274B18"/>
    <w:rsid w:val="00277FCF"/>
    <w:rsid w:val="00280BB5"/>
    <w:rsid w:val="0028209D"/>
    <w:rsid w:val="00284592"/>
    <w:rsid w:val="002849DA"/>
    <w:rsid w:val="00286389"/>
    <w:rsid w:val="002910E0"/>
    <w:rsid w:val="00291382"/>
    <w:rsid w:val="00291B04"/>
    <w:rsid w:val="00291DBD"/>
    <w:rsid w:val="002922A5"/>
    <w:rsid w:val="00294315"/>
    <w:rsid w:val="002A13B1"/>
    <w:rsid w:val="002A289E"/>
    <w:rsid w:val="002A2A68"/>
    <w:rsid w:val="002A492A"/>
    <w:rsid w:val="002A6D66"/>
    <w:rsid w:val="002A7936"/>
    <w:rsid w:val="002B2E0E"/>
    <w:rsid w:val="002B335F"/>
    <w:rsid w:val="002B37D5"/>
    <w:rsid w:val="002B450E"/>
    <w:rsid w:val="002C0C6D"/>
    <w:rsid w:val="002C441B"/>
    <w:rsid w:val="002C704D"/>
    <w:rsid w:val="002D0418"/>
    <w:rsid w:val="002D0B26"/>
    <w:rsid w:val="002D1E1A"/>
    <w:rsid w:val="002D5B8F"/>
    <w:rsid w:val="002E0E49"/>
    <w:rsid w:val="002E192A"/>
    <w:rsid w:val="002E2666"/>
    <w:rsid w:val="002F1EC6"/>
    <w:rsid w:val="002F2E42"/>
    <w:rsid w:val="002F5515"/>
    <w:rsid w:val="003003D7"/>
    <w:rsid w:val="00303647"/>
    <w:rsid w:val="003052B9"/>
    <w:rsid w:val="003072B2"/>
    <w:rsid w:val="003100A5"/>
    <w:rsid w:val="00310A9A"/>
    <w:rsid w:val="00312E31"/>
    <w:rsid w:val="003142BA"/>
    <w:rsid w:val="00315105"/>
    <w:rsid w:val="00317ECF"/>
    <w:rsid w:val="00320789"/>
    <w:rsid w:val="00323B80"/>
    <w:rsid w:val="0032431A"/>
    <w:rsid w:val="00324330"/>
    <w:rsid w:val="0032478A"/>
    <w:rsid w:val="003255C3"/>
    <w:rsid w:val="00326BF8"/>
    <w:rsid w:val="0033248A"/>
    <w:rsid w:val="003348FD"/>
    <w:rsid w:val="00334F95"/>
    <w:rsid w:val="00340F6C"/>
    <w:rsid w:val="003439F9"/>
    <w:rsid w:val="00345291"/>
    <w:rsid w:val="003458ED"/>
    <w:rsid w:val="003527A9"/>
    <w:rsid w:val="00352FFA"/>
    <w:rsid w:val="00354627"/>
    <w:rsid w:val="00356EF1"/>
    <w:rsid w:val="00361884"/>
    <w:rsid w:val="003668BF"/>
    <w:rsid w:val="003707E5"/>
    <w:rsid w:val="00380AFA"/>
    <w:rsid w:val="00381020"/>
    <w:rsid w:val="003817AC"/>
    <w:rsid w:val="00381A1E"/>
    <w:rsid w:val="00381C39"/>
    <w:rsid w:val="003834AF"/>
    <w:rsid w:val="00383701"/>
    <w:rsid w:val="00386AE5"/>
    <w:rsid w:val="00391904"/>
    <w:rsid w:val="00396C7A"/>
    <w:rsid w:val="003A0182"/>
    <w:rsid w:val="003A053F"/>
    <w:rsid w:val="003A2465"/>
    <w:rsid w:val="003A28E4"/>
    <w:rsid w:val="003A2A98"/>
    <w:rsid w:val="003B0AE6"/>
    <w:rsid w:val="003B1D77"/>
    <w:rsid w:val="003B3652"/>
    <w:rsid w:val="003C6EC9"/>
    <w:rsid w:val="003C78B2"/>
    <w:rsid w:val="003D000E"/>
    <w:rsid w:val="003D18E7"/>
    <w:rsid w:val="003D2174"/>
    <w:rsid w:val="003D785B"/>
    <w:rsid w:val="003E1C22"/>
    <w:rsid w:val="003E2B78"/>
    <w:rsid w:val="003E523E"/>
    <w:rsid w:val="003F0AB7"/>
    <w:rsid w:val="003F0BCF"/>
    <w:rsid w:val="003F4BE7"/>
    <w:rsid w:val="004021D1"/>
    <w:rsid w:val="00406C1D"/>
    <w:rsid w:val="00411395"/>
    <w:rsid w:val="00413AB0"/>
    <w:rsid w:val="004173A2"/>
    <w:rsid w:val="00417826"/>
    <w:rsid w:val="004213B8"/>
    <w:rsid w:val="004218CE"/>
    <w:rsid w:val="00423C60"/>
    <w:rsid w:val="00430030"/>
    <w:rsid w:val="0043108B"/>
    <w:rsid w:val="004322EF"/>
    <w:rsid w:val="00433F72"/>
    <w:rsid w:val="0043498C"/>
    <w:rsid w:val="004376B3"/>
    <w:rsid w:val="00437946"/>
    <w:rsid w:val="00440794"/>
    <w:rsid w:val="0044485F"/>
    <w:rsid w:val="00450896"/>
    <w:rsid w:val="0045410A"/>
    <w:rsid w:val="00455643"/>
    <w:rsid w:val="00455645"/>
    <w:rsid w:val="00460067"/>
    <w:rsid w:val="004616AA"/>
    <w:rsid w:val="00463036"/>
    <w:rsid w:val="00464EC4"/>
    <w:rsid w:val="004729B5"/>
    <w:rsid w:val="004759EE"/>
    <w:rsid w:val="00481A48"/>
    <w:rsid w:val="004833B9"/>
    <w:rsid w:val="004850B0"/>
    <w:rsid w:val="004905AD"/>
    <w:rsid w:val="00496553"/>
    <w:rsid w:val="00497380"/>
    <w:rsid w:val="0049770E"/>
    <w:rsid w:val="00497D39"/>
    <w:rsid w:val="00497DFE"/>
    <w:rsid w:val="004A0F7F"/>
    <w:rsid w:val="004A26FB"/>
    <w:rsid w:val="004A27FB"/>
    <w:rsid w:val="004A3E3C"/>
    <w:rsid w:val="004A4463"/>
    <w:rsid w:val="004A50C8"/>
    <w:rsid w:val="004A6C0E"/>
    <w:rsid w:val="004B1D4F"/>
    <w:rsid w:val="004B3E77"/>
    <w:rsid w:val="004B5F48"/>
    <w:rsid w:val="004C0367"/>
    <w:rsid w:val="004C037E"/>
    <w:rsid w:val="004C45C1"/>
    <w:rsid w:val="004D13D1"/>
    <w:rsid w:val="004D1BC8"/>
    <w:rsid w:val="004D3A94"/>
    <w:rsid w:val="004E0413"/>
    <w:rsid w:val="004E169A"/>
    <w:rsid w:val="004E372D"/>
    <w:rsid w:val="004E438F"/>
    <w:rsid w:val="004E4EF6"/>
    <w:rsid w:val="004E60EA"/>
    <w:rsid w:val="004F1FF2"/>
    <w:rsid w:val="004F56A8"/>
    <w:rsid w:val="004F76BF"/>
    <w:rsid w:val="00500AFC"/>
    <w:rsid w:val="00501E1B"/>
    <w:rsid w:val="00502613"/>
    <w:rsid w:val="0050265A"/>
    <w:rsid w:val="00503158"/>
    <w:rsid w:val="0050610E"/>
    <w:rsid w:val="00513EC6"/>
    <w:rsid w:val="00522FF0"/>
    <w:rsid w:val="00530D9D"/>
    <w:rsid w:val="00533F05"/>
    <w:rsid w:val="00536FC6"/>
    <w:rsid w:val="00537B3C"/>
    <w:rsid w:val="005423A3"/>
    <w:rsid w:val="00560788"/>
    <w:rsid w:val="005617ED"/>
    <w:rsid w:val="00561F3E"/>
    <w:rsid w:val="00562133"/>
    <w:rsid w:val="00562A3B"/>
    <w:rsid w:val="0056325C"/>
    <w:rsid w:val="005641C9"/>
    <w:rsid w:val="00567844"/>
    <w:rsid w:val="0057176B"/>
    <w:rsid w:val="00581DC9"/>
    <w:rsid w:val="00584A7F"/>
    <w:rsid w:val="00585EB2"/>
    <w:rsid w:val="0058658F"/>
    <w:rsid w:val="0059576F"/>
    <w:rsid w:val="00595EE2"/>
    <w:rsid w:val="00596477"/>
    <w:rsid w:val="005978CF"/>
    <w:rsid w:val="005A1573"/>
    <w:rsid w:val="005A1992"/>
    <w:rsid w:val="005A55D0"/>
    <w:rsid w:val="005B0DB4"/>
    <w:rsid w:val="005B18A8"/>
    <w:rsid w:val="005B20FF"/>
    <w:rsid w:val="005B4087"/>
    <w:rsid w:val="005B6838"/>
    <w:rsid w:val="005B7744"/>
    <w:rsid w:val="005B7A88"/>
    <w:rsid w:val="005C100B"/>
    <w:rsid w:val="005C29A5"/>
    <w:rsid w:val="005C3A2D"/>
    <w:rsid w:val="005C3EF6"/>
    <w:rsid w:val="005C4762"/>
    <w:rsid w:val="005C538D"/>
    <w:rsid w:val="005C5998"/>
    <w:rsid w:val="005D1C9A"/>
    <w:rsid w:val="005D4CBA"/>
    <w:rsid w:val="005D5EA8"/>
    <w:rsid w:val="005E3B86"/>
    <w:rsid w:val="005E4374"/>
    <w:rsid w:val="005E514B"/>
    <w:rsid w:val="005E6694"/>
    <w:rsid w:val="005E78D3"/>
    <w:rsid w:val="005E7C95"/>
    <w:rsid w:val="005E7D10"/>
    <w:rsid w:val="005F0DC4"/>
    <w:rsid w:val="005F2B2D"/>
    <w:rsid w:val="005F3F0B"/>
    <w:rsid w:val="005F481E"/>
    <w:rsid w:val="006008FC"/>
    <w:rsid w:val="00601CD5"/>
    <w:rsid w:val="00602E3B"/>
    <w:rsid w:val="00603545"/>
    <w:rsid w:val="0060448B"/>
    <w:rsid w:val="00606763"/>
    <w:rsid w:val="00610D91"/>
    <w:rsid w:val="00611EF6"/>
    <w:rsid w:val="00612168"/>
    <w:rsid w:val="00612676"/>
    <w:rsid w:val="00613E61"/>
    <w:rsid w:val="0061584D"/>
    <w:rsid w:val="0061637A"/>
    <w:rsid w:val="0061656A"/>
    <w:rsid w:val="00616C1B"/>
    <w:rsid w:val="006211F1"/>
    <w:rsid w:val="00621F19"/>
    <w:rsid w:val="006227D7"/>
    <w:rsid w:val="00622F2E"/>
    <w:rsid w:val="00623577"/>
    <w:rsid w:val="0062584C"/>
    <w:rsid w:val="00627108"/>
    <w:rsid w:val="006275B1"/>
    <w:rsid w:val="006333E8"/>
    <w:rsid w:val="006402CA"/>
    <w:rsid w:val="00640466"/>
    <w:rsid w:val="00653579"/>
    <w:rsid w:val="00653F23"/>
    <w:rsid w:val="00654C51"/>
    <w:rsid w:val="006560AB"/>
    <w:rsid w:val="00656E69"/>
    <w:rsid w:val="0066084C"/>
    <w:rsid w:val="00661040"/>
    <w:rsid w:val="006614C7"/>
    <w:rsid w:val="00665FCB"/>
    <w:rsid w:val="0067091D"/>
    <w:rsid w:val="00670DB7"/>
    <w:rsid w:val="00671A64"/>
    <w:rsid w:val="00671B69"/>
    <w:rsid w:val="0067518A"/>
    <w:rsid w:val="0067634B"/>
    <w:rsid w:val="006768F6"/>
    <w:rsid w:val="0068076A"/>
    <w:rsid w:val="0068104C"/>
    <w:rsid w:val="00682AD4"/>
    <w:rsid w:val="0068373C"/>
    <w:rsid w:val="00691EB0"/>
    <w:rsid w:val="00693136"/>
    <w:rsid w:val="006965C5"/>
    <w:rsid w:val="006A17C1"/>
    <w:rsid w:val="006A1C96"/>
    <w:rsid w:val="006A3546"/>
    <w:rsid w:val="006B0ED0"/>
    <w:rsid w:val="006B1D4F"/>
    <w:rsid w:val="006B308A"/>
    <w:rsid w:val="006B3610"/>
    <w:rsid w:val="006B5AEC"/>
    <w:rsid w:val="006B618B"/>
    <w:rsid w:val="006B70C4"/>
    <w:rsid w:val="006C2117"/>
    <w:rsid w:val="006C6662"/>
    <w:rsid w:val="006D0FFF"/>
    <w:rsid w:val="006D1656"/>
    <w:rsid w:val="006E1041"/>
    <w:rsid w:val="006E1535"/>
    <w:rsid w:val="006E3193"/>
    <w:rsid w:val="006E36AF"/>
    <w:rsid w:val="006F1AE5"/>
    <w:rsid w:val="006F2448"/>
    <w:rsid w:val="00700A58"/>
    <w:rsid w:val="00702313"/>
    <w:rsid w:val="0070449C"/>
    <w:rsid w:val="00706156"/>
    <w:rsid w:val="0070615F"/>
    <w:rsid w:val="00707EAE"/>
    <w:rsid w:val="007102B9"/>
    <w:rsid w:val="00710D26"/>
    <w:rsid w:val="00713FBE"/>
    <w:rsid w:val="007143D9"/>
    <w:rsid w:val="0071776F"/>
    <w:rsid w:val="00721E3C"/>
    <w:rsid w:val="0072379D"/>
    <w:rsid w:val="00725135"/>
    <w:rsid w:val="00727F04"/>
    <w:rsid w:val="00731285"/>
    <w:rsid w:val="0073271E"/>
    <w:rsid w:val="00733601"/>
    <w:rsid w:val="00734739"/>
    <w:rsid w:val="007354A3"/>
    <w:rsid w:val="00736598"/>
    <w:rsid w:val="007404AE"/>
    <w:rsid w:val="007416E9"/>
    <w:rsid w:val="007422FD"/>
    <w:rsid w:val="0074410E"/>
    <w:rsid w:val="007509A8"/>
    <w:rsid w:val="00750C0A"/>
    <w:rsid w:val="00754ED2"/>
    <w:rsid w:val="0075521F"/>
    <w:rsid w:val="00756002"/>
    <w:rsid w:val="007614EB"/>
    <w:rsid w:val="0076188A"/>
    <w:rsid w:val="00763486"/>
    <w:rsid w:val="00763C7B"/>
    <w:rsid w:val="00763E47"/>
    <w:rsid w:val="00764B46"/>
    <w:rsid w:val="00772477"/>
    <w:rsid w:val="0077361E"/>
    <w:rsid w:val="00774568"/>
    <w:rsid w:val="0077488F"/>
    <w:rsid w:val="007750A3"/>
    <w:rsid w:val="00780069"/>
    <w:rsid w:val="00780D42"/>
    <w:rsid w:val="00781199"/>
    <w:rsid w:val="0078215C"/>
    <w:rsid w:val="007858FF"/>
    <w:rsid w:val="007866CC"/>
    <w:rsid w:val="007906CE"/>
    <w:rsid w:val="007920C7"/>
    <w:rsid w:val="0079211F"/>
    <w:rsid w:val="00792CA0"/>
    <w:rsid w:val="007948E8"/>
    <w:rsid w:val="0079540F"/>
    <w:rsid w:val="007966DC"/>
    <w:rsid w:val="007A3725"/>
    <w:rsid w:val="007A4DAE"/>
    <w:rsid w:val="007A55DC"/>
    <w:rsid w:val="007B073F"/>
    <w:rsid w:val="007B7744"/>
    <w:rsid w:val="007C0919"/>
    <w:rsid w:val="007C0BCB"/>
    <w:rsid w:val="007C3054"/>
    <w:rsid w:val="007C4BB7"/>
    <w:rsid w:val="007C4C7B"/>
    <w:rsid w:val="007C638A"/>
    <w:rsid w:val="007C7348"/>
    <w:rsid w:val="007D1055"/>
    <w:rsid w:val="007D40F2"/>
    <w:rsid w:val="007D637A"/>
    <w:rsid w:val="007E1F1F"/>
    <w:rsid w:val="007E68DB"/>
    <w:rsid w:val="007F00BD"/>
    <w:rsid w:val="007F0979"/>
    <w:rsid w:val="007F1599"/>
    <w:rsid w:val="007F1999"/>
    <w:rsid w:val="00801C34"/>
    <w:rsid w:val="008032A8"/>
    <w:rsid w:val="008041EC"/>
    <w:rsid w:val="008043D7"/>
    <w:rsid w:val="0081266A"/>
    <w:rsid w:val="00812BE0"/>
    <w:rsid w:val="0081356A"/>
    <w:rsid w:val="00815AD7"/>
    <w:rsid w:val="0082262A"/>
    <w:rsid w:val="00823192"/>
    <w:rsid w:val="008249A2"/>
    <w:rsid w:val="00825DE1"/>
    <w:rsid w:val="00834E69"/>
    <w:rsid w:val="0083561D"/>
    <w:rsid w:val="00835E7F"/>
    <w:rsid w:val="008372F2"/>
    <w:rsid w:val="0084177E"/>
    <w:rsid w:val="00841A7F"/>
    <w:rsid w:val="00844311"/>
    <w:rsid w:val="008468CA"/>
    <w:rsid w:val="00847184"/>
    <w:rsid w:val="0084753B"/>
    <w:rsid w:val="0085023E"/>
    <w:rsid w:val="00851C96"/>
    <w:rsid w:val="00855E52"/>
    <w:rsid w:val="00860977"/>
    <w:rsid w:val="00861414"/>
    <w:rsid w:val="00862362"/>
    <w:rsid w:val="00866C85"/>
    <w:rsid w:val="00867FEE"/>
    <w:rsid w:val="00870C41"/>
    <w:rsid w:val="00874110"/>
    <w:rsid w:val="0088569E"/>
    <w:rsid w:val="00885928"/>
    <w:rsid w:val="00892567"/>
    <w:rsid w:val="00897FF7"/>
    <w:rsid w:val="008A2727"/>
    <w:rsid w:val="008A755D"/>
    <w:rsid w:val="008B00A1"/>
    <w:rsid w:val="008B167D"/>
    <w:rsid w:val="008B1705"/>
    <w:rsid w:val="008B2CC1"/>
    <w:rsid w:val="008C35DC"/>
    <w:rsid w:val="008C3EB7"/>
    <w:rsid w:val="008D187C"/>
    <w:rsid w:val="008D19CA"/>
    <w:rsid w:val="008D1EE5"/>
    <w:rsid w:val="008E0729"/>
    <w:rsid w:val="008E3F68"/>
    <w:rsid w:val="008E51C4"/>
    <w:rsid w:val="008E5DB3"/>
    <w:rsid w:val="008E61A6"/>
    <w:rsid w:val="008F3E15"/>
    <w:rsid w:val="008F7365"/>
    <w:rsid w:val="00901247"/>
    <w:rsid w:val="00902093"/>
    <w:rsid w:val="00903DB4"/>
    <w:rsid w:val="00903EA2"/>
    <w:rsid w:val="0090537F"/>
    <w:rsid w:val="0090731E"/>
    <w:rsid w:val="00907D19"/>
    <w:rsid w:val="00907EE9"/>
    <w:rsid w:val="009111BC"/>
    <w:rsid w:val="009166C4"/>
    <w:rsid w:val="009179C4"/>
    <w:rsid w:val="009206A3"/>
    <w:rsid w:val="009208D9"/>
    <w:rsid w:val="00920C0F"/>
    <w:rsid w:val="00922F45"/>
    <w:rsid w:val="0092642B"/>
    <w:rsid w:val="009269C4"/>
    <w:rsid w:val="00927320"/>
    <w:rsid w:val="009302F5"/>
    <w:rsid w:val="00935EB2"/>
    <w:rsid w:val="009364F0"/>
    <w:rsid w:val="00936D9A"/>
    <w:rsid w:val="009371C8"/>
    <w:rsid w:val="00941F67"/>
    <w:rsid w:val="009424FD"/>
    <w:rsid w:val="0094258A"/>
    <w:rsid w:val="009425B2"/>
    <w:rsid w:val="0094320F"/>
    <w:rsid w:val="00945E00"/>
    <w:rsid w:val="00947B66"/>
    <w:rsid w:val="0095138B"/>
    <w:rsid w:val="00954C65"/>
    <w:rsid w:val="00956B08"/>
    <w:rsid w:val="00963F73"/>
    <w:rsid w:val="0096595D"/>
    <w:rsid w:val="0096646D"/>
    <w:rsid w:val="00967C62"/>
    <w:rsid w:val="00971352"/>
    <w:rsid w:val="009718F5"/>
    <w:rsid w:val="00973F17"/>
    <w:rsid w:val="00974BC2"/>
    <w:rsid w:val="009802E1"/>
    <w:rsid w:val="009822FB"/>
    <w:rsid w:val="00984DAD"/>
    <w:rsid w:val="00984E57"/>
    <w:rsid w:val="0098555A"/>
    <w:rsid w:val="00990D2C"/>
    <w:rsid w:val="00990FB5"/>
    <w:rsid w:val="00992BFB"/>
    <w:rsid w:val="009A16DA"/>
    <w:rsid w:val="009A4136"/>
    <w:rsid w:val="009A7A19"/>
    <w:rsid w:val="009B143D"/>
    <w:rsid w:val="009B1589"/>
    <w:rsid w:val="009B3FD0"/>
    <w:rsid w:val="009C2B16"/>
    <w:rsid w:val="009C3B53"/>
    <w:rsid w:val="009C7130"/>
    <w:rsid w:val="009C7938"/>
    <w:rsid w:val="009D025B"/>
    <w:rsid w:val="009D2013"/>
    <w:rsid w:val="009D3C94"/>
    <w:rsid w:val="009D3DE4"/>
    <w:rsid w:val="009D41FD"/>
    <w:rsid w:val="009D48CE"/>
    <w:rsid w:val="009E0016"/>
    <w:rsid w:val="009F351E"/>
    <w:rsid w:val="009F7172"/>
    <w:rsid w:val="00A00B07"/>
    <w:rsid w:val="00A01ABF"/>
    <w:rsid w:val="00A02F83"/>
    <w:rsid w:val="00A03524"/>
    <w:rsid w:val="00A038C3"/>
    <w:rsid w:val="00A03B45"/>
    <w:rsid w:val="00A04567"/>
    <w:rsid w:val="00A053C9"/>
    <w:rsid w:val="00A156D9"/>
    <w:rsid w:val="00A331C6"/>
    <w:rsid w:val="00A3502A"/>
    <w:rsid w:val="00A527C1"/>
    <w:rsid w:val="00A5333A"/>
    <w:rsid w:val="00A56475"/>
    <w:rsid w:val="00A601A3"/>
    <w:rsid w:val="00A60262"/>
    <w:rsid w:val="00A65395"/>
    <w:rsid w:val="00A6583A"/>
    <w:rsid w:val="00A666D2"/>
    <w:rsid w:val="00A672C4"/>
    <w:rsid w:val="00A7008C"/>
    <w:rsid w:val="00A76441"/>
    <w:rsid w:val="00A76A9B"/>
    <w:rsid w:val="00A77375"/>
    <w:rsid w:val="00A77EDD"/>
    <w:rsid w:val="00A83752"/>
    <w:rsid w:val="00A85AA7"/>
    <w:rsid w:val="00A87B9B"/>
    <w:rsid w:val="00A933DC"/>
    <w:rsid w:val="00A94859"/>
    <w:rsid w:val="00A95C8B"/>
    <w:rsid w:val="00A97DA5"/>
    <w:rsid w:val="00AA2472"/>
    <w:rsid w:val="00AA300D"/>
    <w:rsid w:val="00AA51F5"/>
    <w:rsid w:val="00AA58C0"/>
    <w:rsid w:val="00AA7300"/>
    <w:rsid w:val="00AA7373"/>
    <w:rsid w:val="00AB6576"/>
    <w:rsid w:val="00AC19AE"/>
    <w:rsid w:val="00AC4E29"/>
    <w:rsid w:val="00AC5218"/>
    <w:rsid w:val="00AD1E8E"/>
    <w:rsid w:val="00AD3423"/>
    <w:rsid w:val="00AD3DC1"/>
    <w:rsid w:val="00AD5546"/>
    <w:rsid w:val="00AD6ECE"/>
    <w:rsid w:val="00AE0D3B"/>
    <w:rsid w:val="00AE1E99"/>
    <w:rsid w:val="00AE3D71"/>
    <w:rsid w:val="00AE4777"/>
    <w:rsid w:val="00AE6362"/>
    <w:rsid w:val="00AE6F32"/>
    <w:rsid w:val="00AE718B"/>
    <w:rsid w:val="00AF2A74"/>
    <w:rsid w:val="00AF32F4"/>
    <w:rsid w:val="00AF47B1"/>
    <w:rsid w:val="00AF5303"/>
    <w:rsid w:val="00AF7AF0"/>
    <w:rsid w:val="00B02062"/>
    <w:rsid w:val="00B03AB1"/>
    <w:rsid w:val="00B12272"/>
    <w:rsid w:val="00B12EBD"/>
    <w:rsid w:val="00B1497A"/>
    <w:rsid w:val="00B14A23"/>
    <w:rsid w:val="00B21044"/>
    <w:rsid w:val="00B2172E"/>
    <w:rsid w:val="00B21A57"/>
    <w:rsid w:val="00B21D5A"/>
    <w:rsid w:val="00B22DF9"/>
    <w:rsid w:val="00B26107"/>
    <w:rsid w:val="00B3166A"/>
    <w:rsid w:val="00B3294D"/>
    <w:rsid w:val="00B33319"/>
    <w:rsid w:val="00B33479"/>
    <w:rsid w:val="00B34387"/>
    <w:rsid w:val="00B370EE"/>
    <w:rsid w:val="00B40A02"/>
    <w:rsid w:val="00B41C77"/>
    <w:rsid w:val="00B42FB3"/>
    <w:rsid w:val="00B45C5B"/>
    <w:rsid w:val="00B561E9"/>
    <w:rsid w:val="00B572FD"/>
    <w:rsid w:val="00B6436C"/>
    <w:rsid w:val="00B6465D"/>
    <w:rsid w:val="00B64923"/>
    <w:rsid w:val="00B6550F"/>
    <w:rsid w:val="00B72DF7"/>
    <w:rsid w:val="00B7327B"/>
    <w:rsid w:val="00B733CB"/>
    <w:rsid w:val="00B738AF"/>
    <w:rsid w:val="00B73F8D"/>
    <w:rsid w:val="00B745BA"/>
    <w:rsid w:val="00B80B8F"/>
    <w:rsid w:val="00B80D1D"/>
    <w:rsid w:val="00B85557"/>
    <w:rsid w:val="00B87224"/>
    <w:rsid w:val="00B87290"/>
    <w:rsid w:val="00B87C68"/>
    <w:rsid w:val="00B90CC6"/>
    <w:rsid w:val="00B91E48"/>
    <w:rsid w:val="00B948EA"/>
    <w:rsid w:val="00B94A60"/>
    <w:rsid w:val="00B955F0"/>
    <w:rsid w:val="00BA4835"/>
    <w:rsid w:val="00BA4A55"/>
    <w:rsid w:val="00BA691C"/>
    <w:rsid w:val="00BA7AC4"/>
    <w:rsid w:val="00BB262D"/>
    <w:rsid w:val="00BB4A6A"/>
    <w:rsid w:val="00BB76DD"/>
    <w:rsid w:val="00BC124A"/>
    <w:rsid w:val="00BC28DA"/>
    <w:rsid w:val="00BC2F55"/>
    <w:rsid w:val="00BC50C8"/>
    <w:rsid w:val="00BC6578"/>
    <w:rsid w:val="00BD2619"/>
    <w:rsid w:val="00BD2A4C"/>
    <w:rsid w:val="00BD3843"/>
    <w:rsid w:val="00BD5076"/>
    <w:rsid w:val="00BD6B3B"/>
    <w:rsid w:val="00BE169E"/>
    <w:rsid w:val="00BE3FC0"/>
    <w:rsid w:val="00BE7658"/>
    <w:rsid w:val="00BF7BE5"/>
    <w:rsid w:val="00C00360"/>
    <w:rsid w:val="00C00674"/>
    <w:rsid w:val="00C00875"/>
    <w:rsid w:val="00C0782C"/>
    <w:rsid w:val="00C15EDB"/>
    <w:rsid w:val="00C16933"/>
    <w:rsid w:val="00C22AF2"/>
    <w:rsid w:val="00C23D58"/>
    <w:rsid w:val="00C23F94"/>
    <w:rsid w:val="00C240A6"/>
    <w:rsid w:val="00C25B54"/>
    <w:rsid w:val="00C26126"/>
    <w:rsid w:val="00C31734"/>
    <w:rsid w:val="00C338CE"/>
    <w:rsid w:val="00C35636"/>
    <w:rsid w:val="00C36DB0"/>
    <w:rsid w:val="00C40E8C"/>
    <w:rsid w:val="00C419EF"/>
    <w:rsid w:val="00C43126"/>
    <w:rsid w:val="00C54F5C"/>
    <w:rsid w:val="00C6173E"/>
    <w:rsid w:val="00C62A5B"/>
    <w:rsid w:val="00C64D04"/>
    <w:rsid w:val="00C72FC9"/>
    <w:rsid w:val="00C76BB4"/>
    <w:rsid w:val="00C822DD"/>
    <w:rsid w:val="00C8319E"/>
    <w:rsid w:val="00C86E12"/>
    <w:rsid w:val="00C91609"/>
    <w:rsid w:val="00CA0C71"/>
    <w:rsid w:val="00CA26F0"/>
    <w:rsid w:val="00CA3198"/>
    <w:rsid w:val="00CA3209"/>
    <w:rsid w:val="00CB0124"/>
    <w:rsid w:val="00CB10E4"/>
    <w:rsid w:val="00CB197C"/>
    <w:rsid w:val="00CB6BEC"/>
    <w:rsid w:val="00CC55DA"/>
    <w:rsid w:val="00CC7711"/>
    <w:rsid w:val="00CD0248"/>
    <w:rsid w:val="00CD4A3C"/>
    <w:rsid w:val="00CD75FC"/>
    <w:rsid w:val="00CE15A2"/>
    <w:rsid w:val="00CE29ED"/>
    <w:rsid w:val="00CE2B9C"/>
    <w:rsid w:val="00CE50A2"/>
    <w:rsid w:val="00CE6C33"/>
    <w:rsid w:val="00CE6DD9"/>
    <w:rsid w:val="00CF2336"/>
    <w:rsid w:val="00CF7F4E"/>
    <w:rsid w:val="00D02456"/>
    <w:rsid w:val="00D037FB"/>
    <w:rsid w:val="00D10857"/>
    <w:rsid w:val="00D135C4"/>
    <w:rsid w:val="00D13985"/>
    <w:rsid w:val="00D1471F"/>
    <w:rsid w:val="00D21A02"/>
    <w:rsid w:val="00D21CB9"/>
    <w:rsid w:val="00D226A0"/>
    <w:rsid w:val="00D25029"/>
    <w:rsid w:val="00D2538A"/>
    <w:rsid w:val="00D2599B"/>
    <w:rsid w:val="00D3131A"/>
    <w:rsid w:val="00D331DD"/>
    <w:rsid w:val="00D3514A"/>
    <w:rsid w:val="00D36CBC"/>
    <w:rsid w:val="00D374E3"/>
    <w:rsid w:val="00D4097F"/>
    <w:rsid w:val="00D40B41"/>
    <w:rsid w:val="00D43457"/>
    <w:rsid w:val="00D442B7"/>
    <w:rsid w:val="00D501CC"/>
    <w:rsid w:val="00D5202E"/>
    <w:rsid w:val="00D5501F"/>
    <w:rsid w:val="00D5587D"/>
    <w:rsid w:val="00D60FE0"/>
    <w:rsid w:val="00D62F2A"/>
    <w:rsid w:val="00D63AFE"/>
    <w:rsid w:val="00D66ACC"/>
    <w:rsid w:val="00D66C9A"/>
    <w:rsid w:val="00D6778B"/>
    <w:rsid w:val="00D67BB1"/>
    <w:rsid w:val="00D80730"/>
    <w:rsid w:val="00D871C5"/>
    <w:rsid w:val="00D8728B"/>
    <w:rsid w:val="00D87587"/>
    <w:rsid w:val="00D87EE0"/>
    <w:rsid w:val="00D87FF9"/>
    <w:rsid w:val="00D902F5"/>
    <w:rsid w:val="00D90B5E"/>
    <w:rsid w:val="00D9145C"/>
    <w:rsid w:val="00D936F0"/>
    <w:rsid w:val="00D953B6"/>
    <w:rsid w:val="00DA133A"/>
    <w:rsid w:val="00DA1B29"/>
    <w:rsid w:val="00DA326B"/>
    <w:rsid w:val="00DA62D9"/>
    <w:rsid w:val="00DA6CE9"/>
    <w:rsid w:val="00DB4A3E"/>
    <w:rsid w:val="00DB76F5"/>
    <w:rsid w:val="00DC0A89"/>
    <w:rsid w:val="00DC60FE"/>
    <w:rsid w:val="00DC6A53"/>
    <w:rsid w:val="00DD618C"/>
    <w:rsid w:val="00DD6FBF"/>
    <w:rsid w:val="00DE1B65"/>
    <w:rsid w:val="00DE31EC"/>
    <w:rsid w:val="00DE5DA0"/>
    <w:rsid w:val="00DE5F76"/>
    <w:rsid w:val="00DE65D3"/>
    <w:rsid w:val="00DF2D82"/>
    <w:rsid w:val="00DF7E58"/>
    <w:rsid w:val="00E041AA"/>
    <w:rsid w:val="00E0475E"/>
    <w:rsid w:val="00E16F7E"/>
    <w:rsid w:val="00E22138"/>
    <w:rsid w:val="00E248D8"/>
    <w:rsid w:val="00E2585E"/>
    <w:rsid w:val="00E314E1"/>
    <w:rsid w:val="00E3695B"/>
    <w:rsid w:val="00E41187"/>
    <w:rsid w:val="00E42C94"/>
    <w:rsid w:val="00E45621"/>
    <w:rsid w:val="00E4619C"/>
    <w:rsid w:val="00E52617"/>
    <w:rsid w:val="00E539E2"/>
    <w:rsid w:val="00E53FBF"/>
    <w:rsid w:val="00E54AC5"/>
    <w:rsid w:val="00E55726"/>
    <w:rsid w:val="00E56C8F"/>
    <w:rsid w:val="00E642DB"/>
    <w:rsid w:val="00E65D5F"/>
    <w:rsid w:val="00E71020"/>
    <w:rsid w:val="00E7139E"/>
    <w:rsid w:val="00E72201"/>
    <w:rsid w:val="00E731EF"/>
    <w:rsid w:val="00E73CA0"/>
    <w:rsid w:val="00E73F38"/>
    <w:rsid w:val="00E73F3F"/>
    <w:rsid w:val="00E76A57"/>
    <w:rsid w:val="00E85805"/>
    <w:rsid w:val="00E90BF2"/>
    <w:rsid w:val="00E9343C"/>
    <w:rsid w:val="00E9774A"/>
    <w:rsid w:val="00E97D99"/>
    <w:rsid w:val="00EA0090"/>
    <w:rsid w:val="00EA072C"/>
    <w:rsid w:val="00EA14D3"/>
    <w:rsid w:val="00EA39B8"/>
    <w:rsid w:val="00EA5EC2"/>
    <w:rsid w:val="00EA61B0"/>
    <w:rsid w:val="00EA7735"/>
    <w:rsid w:val="00EB158C"/>
    <w:rsid w:val="00EB5E6B"/>
    <w:rsid w:val="00EB7DEF"/>
    <w:rsid w:val="00ED16F3"/>
    <w:rsid w:val="00ED4632"/>
    <w:rsid w:val="00EF3D33"/>
    <w:rsid w:val="00EF5461"/>
    <w:rsid w:val="00EF6B05"/>
    <w:rsid w:val="00EF6EA1"/>
    <w:rsid w:val="00F004F1"/>
    <w:rsid w:val="00F01BD7"/>
    <w:rsid w:val="00F023DD"/>
    <w:rsid w:val="00F02FB6"/>
    <w:rsid w:val="00F17B4B"/>
    <w:rsid w:val="00F21B9A"/>
    <w:rsid w:val="00F222DB"/>
    <w:rsid w:val="00F229FF"/>
    <w:rsid w:val="00F245E1"/>
    <w:rsid w:val="00F30C36"/>
    <w:rsid w:val="00F36143"/>
    <w:rsid w:val="00F37318"/>
    <w:rsid w:val="00F37443"/>
    <w:rsid w:val="00F40FD6"/>
    <w:rsid w:val="00F4268A"/>
    <w:rsid w:val="00F430AC"/>
    <w:rsid w:val="00F4473D"/>
    <w:rsid w:val="00F46E0A"/>
    <w:rsid w:val="00F47447"/>
    <w:rsid w:val="00F50BDC"/>
    <w:rsid w:val="00F51348"/>
    <w:rsid w:val="00F52797"/>
    <w:rsid w:val="00F537F2"/>
    <w:rsid w:val="00F549C6"/>
    <w:rsid w:val="00F566AC"/>
    <w:rsid w:val="00F57195"/>
    <w:rsid w:val="00F65448"/>
    <w:rsid w:val="00F6544B"/>
    <w:rsid w:val="00F67D92"/>
    <w:rsid w:val="00F701E7"/>
    <w:rsid w:val="00F71CAF"/>
    <w:rsid w:val="00F73CFA"/>
    <w:rsid w:val="00F75FC5"/>
    <w:rsid w:val="00F761F0"/>
    <w:rsid w:val="00F80970"/>
    <w:rsid w:val="00F84BA2"/>
    <w:rsid w:val="00F84BC5"/>
    <w:rsid w:val="00F84F5D"/>
    <w:rsid w:val="00F85C20"/>
    <w:rsid w:val="00F875F4"/>
    <w:rsid w:val="00F878DC"/>
    <w:rsid w:val="00F90D23"/>
    <w:rsid w:val="00F93814"/>
    <w:rsid w:val="00F95B80"/>
    <w:rsid w:val="00F97E89"/>
    <w:rsid w:val="00FA058C"/>
    <w:rsid w:val="00FA5701"/>
    <w:rsid w:val="00FA5B8C"/>
    <w:rsid w:val="00FA71BD"/>
    <w:rsid w:val="00FA7571"/>
    <w:rsid w:val="00FB047A"/>
    <w:rsid w:val="00FB2715"/>
    <w:rsid w:val="00FB2E33"/>
    <w:rsid w:val="00FB5641"/>
    <w:rsid w:val="00FB5CB4"/>
    <w:rsid w:val="00FC28C8"/>
    <w:rsid w:val="00FD6289"/>
    <w:rsid w:val="00FD76FC"/>
    <w:rsid w:val="00FD7A7A"/>
    <w:rsid w:val="00FE093A"/>
    <w:rsid w:val="00FE1231"/>
    <w:rsid w:val="00FE536D"/>
    <w:rsid w:val="00FE7EA5"/>
    <w:rsid w:val="00FF180D"/>
    <w:rsid w:val="00FF1CD2"/>
    <w:rsid w:val="00FF2D0C"/>
    <w:rsid w:val="00FF3C8F"/>
    <w:rsid w:val="00FF5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1F"/>
    <w:rPr>
      <w:rFonts w:ascii="Arial" w:eastAsia="SimSun" w:hAnsi="Arial" w:cs="Arial"/>
      <w:sz w:val="22"/>
      <w:lang w:val="en-US" w:eastAsia="zh-CN"/>
    </w:rPr>
  </w:style>
  <w:style w:type="paragraph" w:styleId="Heading1">
    <w:name w:val="heading 1"/>
    <w:basedOn w:val="Normal"/>
    <w:next w:val="Normal"/>
    <w:link w:val="Heading1Char"/>
    <w:uiPriority w:val="99"/>
    <w:qFormat/>
    <w:rsid w:val="0075521F"/>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75521F"/>
    <w:pPr>
      <w:keepNext/>
      <w:spacing w:before="240" w:after="60"/>
      <w:outlineLvl w:val="1"/>
    </w:pPr>
    <w:rPr>
      <w:bCs/>
      <w:iCs/>
      <w:caps/>
      <w:szCs w:val="28"/>
    </w:rPr>
  </w:style>
  <w:style w:type="paragraph" w:styleId="Heading3">
    <w:name w:val="heading 3"/>
    <w:basedOn w:val="Normal"/>
    <w:next w:val="Normal"/>
    <w:link w:val="Heading3Char"/>
    <w:uiPriority w:val="99"/>
    <w:qFormat/>
    <w:rsid w:val="0075521F"/>
    <w:pPr>
      <w:keepNext/>
      <w:spacing w:before="240" w:after="60"/>
      <w:outlineLvl w:val="2"/>
    </w:pPr>
    <w:rPr>
      <w:bCs/>
      <w:szCs w:val="26"/>
      <w:u w:val="single"/>
    </w:rPr>
  </w:style>
  <w:style w:type="paragraph" w:styleId="Heading4">
    <w:name w:val="heading 4"/>
    <w:basedOn w:val="Normal"/>
    <w:next w:val="Normal"/>
    <w:link w:val="Heading4Char"/>
    <w:uiPriority w:val="99"/>
    <w:qFormat/>
    <w:rsid w:val="0075521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521F"/>
    <w:rPr>
      <w:rFonts w:ascii="Arial" w:eastAsia="SimSun" w:hAnsi="Arial" w:cs="Arial"/>
      <w:b/>
      <w:bCs/>
      <w:caps/>
      <w:kern w:val="32"/>
      <w:sz w:val="32"/>
      <w:szCs w:val="32"/>
      <w:lang w:val="en-US" w:eastAsia="zh-CN" w:bidi="ar-SA"/>
    </w:rPr>
  </w:style>
  <w:style w:type="character" w:customStyle="1" w:styleId="Heading2Char">
    <w:name w:val="Heading 2 Char"/>
    <w:link w:val="Heading2"/>
    <w:uiPriority w:val="99"/>
    <w:semiHidden/>
    <w:locked/>
    <w:rsid w:val="0075521F"/>
    <w:rPr>
      <w:rFonts w:ascii="Arial" w:eastAsia="SimSun" w:hAnsi="Arial" w:cs="Arial"/>
      <w:bCs/>
      <w:iCs/>
      <w:caps/>
      <w:sz w:val="28"/>
      <w:szCs w:val="28"/>
      <w:lang w:val="en-US" w:eastAsia="zh-CN" w:bidi="ar-SA"/>
    </w:rPr>
  </w:style>
  <w:style w:type="character" w:customStyle="1" w:styleId="Heading3Char">
    <w:name w:val="Heading 3 Char"/>
    <w:link w:val="Heading3"/>
    <w:uiPriority w:val="99"/>
    <w:semiHidden/>
    <w:locked/>
    <w:rsid w:val="0075521F"/>
    <w:rPr>
      <w:rFonts w:ascii="Arial" w:eastAsia="SimSun" w:hAnsi="Arial" w:cs="Arial"/>
      <w:bCs/>
      <w:sz w:val="26"/>
      <w:szCs w:val="26"/>
      <w:u w:val="single"/>
      <w:lang w:val="en-US" w:eastAsia="zh-CN" w:bidi="ar-SA"/>
    </w:rPr>
  </w:style>
  <w:style w:type="character" w:customStyle="1" w:styleId="Heading4Char">
    <w:name w:val="Heading 4 Char"/>
    <w:link w:val="Heading4"/>
    <w:uiPriority w:val="99"/>
    <w:semiHidden/>
    <w:locked/>
    <w:rsid w:val="0075521F"/>
    <w:rPr>
      <w:rFonts w:ascii="Arial" w:eastAsia="SimSun" w:hAnsi="Arial" w:cs="Arial"/>
      <w:bCs/>
      <w:i/>
      <w:sz w:val="28"/>
      <w:szCs w:val="28"/>
      <w:lang w:val="en-US" w:eastAsia="zh-CN" w:bidi="ar-SA"/>
    </w:rPr>
  </w:style>
  <w:style w:type="paragraph" w:customStyle="1" w:styleId="Endofdocument-Annex">
    <w:name w:val="[End of document - Annex]"/>
    <w:basedOn w:val="Normal"/>
    <w:uiPriority w:val="99"/>
    <w:rsid w:val="0075521F"/>
    <w:pPr>
      <w:ind w:left="5534"/>
    </w:pPr>
  </w:style>
  <w:style w:type="paragraph" w:styleId="BodyText">
    <w:name w:val="Body Text"/>
    <w:basedOn w:val="Normal"/>
    <w:link w:val="BodyTextChar"/>
    <w:uiPriority w:val="99"/>
    <w:rsid w:val="0075521F"/>
    <w:pPr>
      <w:spacing w:after="220"/>
    </w:pPr>
  </w:style>
  <w:style w:type="character" w:customStyle="1" w:styleId="BodyTextChar">
    <w:name w:val="Body Text Char"/>
    <w:link w:val="BodyText"/>
    <w:uiPriority w:val="99"/>
    <w:semiHidden/>
    <w:locked/>
    <w:rsid w:val="0075521F"/>
    <w:rPr>
      <w:rFonts w:ascii="Arial" w:eastAsia="SimSun" w:hAnsi="Arial" w:cs="Arial"/>
      <w:sz w:val="22"/>
      <w:lang w:val="en-US" w:eastAsia="zh-CN" w:bidi="ar-SA"/>
    </w:rPr>
  </w:style>
  <w:style w:type="paragraph" w:styleId="Caption">
    <w:name w:val="caption"/>
    <w:basedOn w:val="Normal"/>
    <w:next w:val="Normal"/>
    <w:uiPriority w:val="99"/>
    <w:qFormat/>
    <w:rsid w:val="0075521F"/>
    <w:rPr>
      <w:b/>
      <w:bCs/>
      <w:sz w:val="18"/>
    </w:rPr>
  </w:style>
  <w:style w:type="paragraph" w:styleId="CommentText">
    <w:name w:val="annotation text"/>
    <w:basedOn w:val="Normal"/>
    <w:link w:val="CommentTextChar"/>
    <w:uiPriority w:val="99"/>
    <w:semiHidden/>
    <w:rsid w:val="0075521F"/>
    <w:rPr>
      <w:rFonts w:cs="Times New Roman"/>
      <w:sz w:val="18"/>
      <w:lang w:val="ru-RU"/>
    </w:rPr>
  </w:style>
  <w:style w:type="character" w:customStyle="1" w:styleId="CommentTextChar">
    <w:name w:val="Comment Text Char"/>
    <w:link w:val="CommentText"/>
    <w:uiPriority w:val="99"/>
    <w:semiHidden/>
    <w:locked/>
    <w:rsid w:val="0075521F"/>
    <w:rPr>
      <w:rFonts w:ascii="Arial" w:eastAsia="SimSun" w:hAnsi="Arial" w:cs="Times New Roman"/>
      <w:sz w:val="18"/>
      <w:lang w:val="ru-RU" w:eastAsia="zh-CN" w:bidi="ar-SA"/>
    </w:rPr>
  </w:style>
  <w:style w:type="paragraph" w:styleId="EndnoteText">
    <w:name w:val="endnote text"/>
    <w:basedOn w:val="Normal"/>
    <w:link w:val="EndnoteTextChar"/>
    <w:uiPriority w:val="99"/>
    <w:semiHidden/>
    <w:rsid w:val="0075521F"/>
    <w:rPr>
      <w:sz w:val="18"/>
    </w:rPr>
  </w:style>
  <w:style w:type="character" w:customStyle="1" w:styleId="EndnoteTextChar">
    <w:name w:val="Endnote Text Char"/>
    <w:link w:val="EndnoteText"/>
    <w:uiPriority w:val="99"/>
    <w:semiHidden/>
    <w:locked/>
    <w:rsid w:val="0075521F"/>
    <w:rPr>
      <w:rFonts w:ascii="Arial" w:eastAsia="SimSun" w:hAnsi="Arial" w:cs="Arial"/>
      <w:sz w:val="18"/>
      <w:lang w:val="en-US" w:eastAsia="zh-CN" w:bidi="ar-SA"/>
    </w:rPr>
  </w:style>
  <w:style w:type="paragraph" w:styleId="Footer">
    <w:name w:val="footer"/>
    <w:basedOn w:val="Normal"/>
    <w:link w:val="FooterChar"/>
    <w:uiPriority w:val="99"/>
    <w:semiHidden/>
    <w:rsid w:val="0075521F"/>
    <w:pPr>
      <w:tabs>
        <w:tab w:val="center" w:pos="4320"/>
        <w:tab w:val="right" w:pos="8640"/>
      </w:tabs>
    </w:pPr>
  </w:style>
  <w:style w:type="character" w:customStyle="1" w:styleId="FooterChar">
    <w:name w:val="Footer Char"/>
    <w:link w:val="Footer"/>
    <w:uiPriority w:val="99"/>
    <w:semiHidden/>
    <w:locked/>
    <w:rsid w:val="0075521F"/>
    <w:rPr>
      <w:rFonts w:ascii="Arial" w:eastAsia="SimSun" w:hAnsi="Arial" w:cs="Arial"/>
      <w:sz w:val="22"/>
      <w:lang w:val="en-US" w:eastAsia="zh-CN" w:bidi="ar-SA"/>
    </w:rPr>
  </w:style>
  <w:style w:type="paragraph" w:styleId="BalloonText">
    <w:name w:val="Balloon Text"/>
    <w:basedOn w:val="Normal"/>
    <w:link w:val="BalloonTextChar"/>
    <w:uiPriority w:val="99"/>
    <w:semiHidden/>
    <w:rsid w:val="0075521F"/>
    <w:rPr>
      <w:rFonts w:ascii="Tahoma" w:hAnsi="Tahoma" w:cs="Tahoma"/>
      <w:sz w:val="16"/>
      <w:szCs w:val="16"/>
    </w:rPr>
  </w:style>
  <w:style w:type="character" w:customStyle="1" w:styleId="BalloonTextChar">
    <w:name w:val="Balloon Text Char"/>
    <w:link w:val="BalloonText"/>
    <w:uiPriority w:val="99"/>
    <w:semiHidden/>
    <w:locked/>
    <w:rsid w:val="0075521F"/>
    <w:rPr>
      <w:rFonts w:ascii="Tahoma" w:eastAsia="SimSun" w:hAnsi="Tahoma" w:cs="Tahoma"/>
      <w:sz w:val="16"/>
      <w:szCs w:val="16"/>
      <w:lang w:val="en-US" w:eastAsia="zh-CN" w:bidi="ar-SA"/>
    </w:rPr>
  </w:style>
  <w:style w:type="paragraph" w:styleId="FootnoteText">
    <w:name w:val="footnote text"/>
    <w:basedOn w:val="Normal"/>
    <w:link w:val="FootnoteTextChar"/>
    <w:uiPriority w:val="99"/>
    <w:semiHidden/>
    <w:rsid w:val="0075521F"/>
    <w:rPr>
      <w:sz w:val="18"/>
    </w:rPr>
  </w:style>
  <w:style w:type="character" w:customStyle="1" w:styleId="FootnoteTextChar">
    <w:name w:val="Footnote Text Char"/>
    <w:link w:val="FootnoteText"/>
    <w:uiPriority w:val="99"/>
    <w:semiHidden/>
    <w:locked/>
    <w:rsid w:val="0075521F"/>
    <w:rPr>
      <w:rFonts w:ascii="Arial" w:eastAsia="SimSun" w:hAnsi="Arial" w:cs="Arial"/>
      <w:sz w:val="18"/>
      <w:lang w:val="en-US" w:eastAsia="zh-CN" w:bidi="ar-SA"/>
    </w:rPr>
  </w:style>
  <w:style w:type="paragraph" w:styleId="Header">
    <w:name w:val="header"/>
    <w:basedOn w:val="Normal"/>
    <w:link w:val="HeaderChar"/>
    <w:uiPriority w:val="99"/>
    <w:semiHidden/>
    <w:rsid w:val="0075521F"/>
    <w:pPr>
      <w:tabs>
        <w:tab w:val="center" w:pos="4536"/>
        <w:tab w:val="right" w:pos="9072"/>
      </w:tabs>
    </w:pPr>
  </w:style>
  <w:style w:type="character" w:customStyle="1" w:styleId="HeaderChar">
    <w:name w:val="Header Char"/>
    <w:link w:val="Header"/>
    <w:uiPriority w:val="99"/>
    <w:semiHidden/>
    <w:locked/>
    <w:rsid w:val="0075521F"/>
    <w:rPr>
      <w:rFonts w:ascii="Arial" w:eastAsia="SimSun" w:hAnsi="Arial" w:cs="Arial"/>
      <w:sz w:val="22"/>
      <w:lang w:val="en-US" w:eastAsia="zh-CN" w:bidi="ar-SA"/>
    </w:rPr>
  </w:style>
  <w:style w:type="paragraph" w:styleId="ListNumber">
    <w:name w:val="List Number"/>
    <w:basedOn w:val="Normal"/>
    <w:uiPriority w:val="99"/>
    <w:semiHidden/>
    <w:rsid w:val="0075521F"/>
    <w:pPr>
      <w:numPr>
        <w:numId w:val="6"/>
      </w:numPr>
    </w:pPr>
  </w:style>
  <w:style w:type="paragraph" w:customStyle="1" w:styleId="ONUME">
    <w:name w:val="ONUM E"/>
    <w:basedOn w:val="BodyText"/>
    <w:uiPriority w:val="99"/>
    <w:rsid w:val="0075521F"/>
    <w:pPr>
      <w:tabs>
        <w:tab w:val="num" w:pos="567"/>
      </w:tabs>
    </w:pPr>
  </w:style>
  <w:style w:type="paragraph" w:customStyle="1" w:styleId="ONUMFS">
    <w:name w:val="ONUM FS"/>
    <w:basedOn w:val="BodyText"/>
    <w:uiPriority w:val="99"/>
    <w:rsid w:val="0075521F"/>
    <w:pPr>
      <w:numPr>
        <w:numId w:val="8"/>
      </w:numPr>
      <w:tabs>
        <w:tab w:val="clear" w:pos="567"/>
        <w:tab w:val="num" w:pos="360"/>
      </w:tabs>
    </w:pPr>
  </w:style>
  <w:style w:type="paragraph" w:styleId="Salutation">
    <w:name w:val="Salutation"/>
    <w:basedOn w:val="Normal"/>
    <w:next w:val="Normal"/>
    <w:link w:val="SalutationChar"/>
    <w:uiPriority w:val="99"/>
    <w:semiHidden/>
    <w:rsid w:val="0075521F"/>
  </w:style>
  <w:style w:type="character" w:customStyle="1" w:styleId="SalutationChar">
    <w:name w:val="Salutation Char"/>
    <w:link w:val="Salutation"/>
    <w:uiPriority w:val="99"/>
    <w:semiHidden/>
    <w:locked/>
    <w:rsid w:val="0075521F"/>
    <w:rPr>
      <w:rFonts w:ascii="Arial" w:eastAsia="SimSun" w:hAnsi="Arial" w:cs="Arial"/>
      <w:sz w:val="22"/>
      <w:lang w:val="en-US" w:eastAsia="zh-CN" w:bidi="ar-SA"/>
    </w:rPr>
  </w:style>
  <w:style w:type="paragraph" w:styleId="Signature">
    <w:name w:val="Signature"/>
    <w:basedOn w:val="Normal"/>
    <w:link w:val="SignatureChar"/>
    <w:uiPriority w:val="99"/>
    <w:semiHidden/>
    <w:rsid w:val="0075521F"/>
    <w:pPr>
      <w:ind w:left="5250"/>
    </w:pPr>
  </w:style>
  <w:style w:type="character" w:customStyle="1" w:styleId="SignatureChar">
    <w:name w:val="Signature Char"/>
    <w:link w:val="Signature"/>
    <w:uiPriority w:val="99"/>
    <w:semiHidden/>
    <w:locked/>
    <w:rsid w:val="0075521F"/>
    <w:rPr>
      <w:rFonts w:ascii="Arial" w:eastAsia="SimSun" w:hAnsi="Arial" w:cs="Arial"/>
      <w:sz w:val="22"/>
      <w:lang w:val="en-US" w:eastAsia="zh-CN" w:bidi="ar-SA"/>
    </w:rPr>
  </w:style>
  <w:style w:type="paragraph" w:styleId="NormalWeb">
    <w:name w:val="Normal (Web)"/>
    <w:basedOn w:val="Normal"/>
    <w:uiPriority w:val="99"/>
    <w:rsid w:val="0075521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1">
    <w:name w:val="List Paragraph1"/>
    <w:basedOn w:val="Normal"/>
    <w:uiPriority w:val="99"/>
    <w:rsid w:val="0075521F"/>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uiPriority w:val="99"/>
    <w:rsid w:val="0075521F"/>
    <w:pPr>
      <w:spacing w:before="120" w:after="120"/>
    </w:pPr>
    <w:rPr>
      <w:rFonts w:eastAsia="Times New Roman"/>
      <w:sz w:val="18"/>
      <w:szCs w:val="24"/>
      <w:lang w:eastAsia="en-US"/>
    </w:rPr>
  </w:style>
  <w:style w:type="table" w:styleId="TableGrid">
    <w:name w:val="Table Grid"/>
    <w:basedOn w:val="TableNormal"/>
    <w:uiPriority w:val="99"/>
    <w:rsid w:val="0075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75521F"/>
    <w:rPr>
      <w:rFonts w:cs="Times New Roman"/>
      <w:vertAlign w:val="superscript"/>
    </w:rPr>
  </w:style>
  <w:style w:type="character" w:styleId="CommentReference">
    <w:name w:val="annotation reference"/>
    <w:uiPriority w:val="99"/>
    <w:rsid w:val="0075521F"/>
    <w:rPr>
      <w:rFonts w:cs="Times New Roman"/>
      <w:sz w:val="16"/>
    </w:rPr>
  </w:style>
  <w:style w:type="paragraph" w:styleId="CommentSubject">
    <w:name w:val="annotation subject"/>
    <w:basedOn w:val="CommentText"/>
    <w:next w:val="CommentText"/>
    <w:link w:val="CommentSubjectChar"/>
    <w:uiPriority w:val="99"/>
    <w:rsid w:val="0075521F"/>
    <w:rPr>
      <w:b/>
      <w:bCs/>
    </w:rPr>
  </w:style>
  <w:style w:type="character" w:customStyle="1" w:styleId="CommentSubjectChar">
    <w:name w:val="Comment Subject Char"/>
    <w:link w:val="CommentSubject"/>
    <w:uiPriority w:val="99"/>
    <w:locked/>
    <w:rsid w:val="0075521F"/>
    <w:rPr>
      <w:rFonts w:ascii="Arial" w:eastAsia="SimSun" w:hAnsi="Arial" w:cs="Times New Roman"/>
      <w:b/>
      <w:bCs/>
      <w:sz w:val="18"/>
      <w:lang w:val="ru-RU" w:eastAsia="zh-CN" w:bidi="ar-SA"/>
    </w:rPr>
  </w:style>
  <w:style w:type="paragraph" w:customStyle="1" w:styleId="numb0">
    <w:name w:val="numb0"/>
    <w:basedOn w:val="Normal"/>
    <w:link w:val="numb0Char"/>
    <w:uiPriority w:val="99"/>
    <w:rsid w:val="0075521F"/>
    <w:pPr>
      <w:ind w:right="96"/>
    </w:pPr>
    <w:rPr>
      <w:rFonts w:ascii="Times New Roman" w:eastAsia="Times New Roman" w:hAnsi="Times New Roman" w:cs="Times New Roman"/>
      <w:sz w:val="24"/>
      <w:lang w:val="ru-RU" w:eastAsia="ru-RU"/>
    </w:rPr>
  </w:style>
  <w:style w:type="character" w:customStyle="1" w:styleId="numb0Char">
    <w:name w:val="numb0 Char"/>
    <w:link w:val="numb0"/>
    <w:uiPriority w:val="99"/>
    <w:locked/>
    <w:rsid w:val="0075521F"/>
    <w:rPr>
      <w:sz w:val="24"/>
      <w:lang w:val="ru-RU" w:eastAsia="ru-RU"/>
    </w:rPr>
  </w:style>
  <w:style w:type="character" w:customStyle="1" w:styleId="DecisionInvitingParaChar">
    <w:name w:val="Decision Inviting Para. Char"/>
    <w:link w:val="DecisionInvitingPara"/>
    <w:uiPriority w:val="99"/>
    <w:locked/>
    <w:rsid w:val="0075521F"/>
    <w:rPr>
      <w:rFonts w:ascii="Arial" w:hAnsi="Arial"/>
      <w:i/>
    </w:rPr>
  </w:style>
  <w:style w:type="paragraph" w:customStyle="1" w:styleId="DecisionInvitingPara">
    <w:name w:val="Decision Inviting Para."/>
    <w:basedOn w:val="Normal"/>
    <w:link w:val="DecisionInvitingParaChar"/>
    <w:uiPriority w:val="99"/>
    <w:rsid w:val="0075521F"/>
    <w:pPr>
      <w:spacing w:after="120" w:line="260" w:lineRule="atLeast"/>
      <w:ind w:left="5534"/>
      <w:contextualSpacing/>
    </w:pPr>
    <w:rPr>
      <w:rFonts w:eastAsia="Times New Roman" w:cs="Times New Roman"/>
      <w:i/>
      <w:sz w:val="20"/>
      <w:lang w:val="ru-RU" w:eastAsia="ru-RU"/>
    </w:rPr>
  </w:style>
  <w:style w:type="paragraph" w:customStyle="1" w:styleId="Default">
    <w:name w:val="Default"/>
    <w:uiPriority w:val="99"/>
    <w:rsid w:val="0075521F"/>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A672C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1F"/>
    <w:rPr>
      <w:rFonts w:ascii="Arial" w:eastAsia="SimSun" w:hAnsi="Arial" w:cs="Arial"/>
      <w:sz w:val="22"/>
      <w:lang w:val="en-US" w:eastAsia="zh-CN"/>
    </w:rPr>
  </w:style>
  <w:style w:type="paragraph" w:styleId="Heading1">
    <w:name w:val="heading 1"/>
    <w:basedOn w:val="Normal"/>
    <w:next w:val="Normal"/>
    <w:link w:val="Heading1Char"/>
    <w:uiPriority w:val="99"/>
    <w:qFormat/>
    <w:rsid w:val="0075521F"/>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75521F"/>
    <w:pPr>
      <w:keepNext/>
      <w:spacing w:before="240" w:after="60"/>
      <w:outlineLvl w:val="1"/>
    </w:pPr>
    <w:rPr>
      <w:bCs/>
      <w:iCs/>
      <w:caps/>
      <w:szCs w:val="28"/>
    </w:rPr>
  </w:style>
  <w:style w:type="paragraph" w:styleId="Heading3">
    <w:name w:val="heading 3"/>
    <w:basedOn w:val="Normal"/>
    <w:next w:val="Normal"/>
    <w:link w:val="Heading3Char"/>
    <w:uiPriority w:val="99"/>
    <w:qFormat/>
    <w:rsid w:val="0075521F"/>
    <w:pPr>
      <w:keepNext/>
      <w:spacing w:before="240" w:after="60"/>
      <w:outlineLvl w:val="2"/>
    </w:pPr>
    <w:rPr>
      <w:bCs/>
      <w:szCs w:val="26"/>
      <w:u w:val="single"/>
    </w:rPr>
  </w:style>
  <w:style w:type="paragraph" w:styleId="Heading4">
    <w:name w:val="heading 4"/>
    <w:basedOn w:val="Normal"/>
    <w:next w:val="Normal"/>
    <w:link w:val="Heading4Char"/>
    <w:uiPriority w:val="99"/>
    <w:qFormat/>
    <w:rsid w:val="0075521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521F"/>
    <w:rPr>
      <w:rFonts w:ascii="Arial" w:eastAsia="SimSun" w:hAnsi="Arial" w:cs="Arial"/>
      <w:b/>
      <w:bCs/>
      <w:caps/>
      <w:kern w:val="32"/>
      <w:sz w:val="32"/>
      <w:szCs w:val="32"/>
      <w:lang w:val="en-US" w:eastAsia="zh-CN" w:bidi="ar-SA"/>
    </w:rPr>
  </w:style>
  <w:style w:type="character" w:customStyle="1" w:styleId="Heading2Char">
    <w:name w:val="Heading 2 Char"/>
    <w:link w:val="Heading2"/>
    <w:uiPriority w:val="99"/>
    <w:semiHidden/>
    <w:locked/>
    <w:rsid w:val="0075521F"/>
    <w:rPr>
      <w:rFonts w:ascii="Arial" w:eastAsia="SimSun" w:hAnsi="Arial" w:cs="Arial"/>
      <w:bCs/>
      <w:iCs/>
      <w:caps/>
      <w:sz w:val="28"/>
      <w:szCs w:val="28"/>
      <w:lang w:val="en-US" w:eastAsia="zh-CN" w:bidi="ar-SA"/>
    </w:rPr>
  </w:style>
  <w:style w:type="character" w:customStyle="1" w:styleId="Heading3Char">
    <w:name w:val="Heading 3 Char"/>
    <w:link w:val="Heading3"/>
    <w:uiPriority w:val="99"/>
    <w:semiHidden/>
    <w:locked/>
    <w:rsid w:val="0075521F"/>
    <w:rPr>
      <w:rFonts w:ascii="Arial" w:eastAsia="SimSun" w:hAnsi="Arial" w:cs="Arial"/>
      <w:bCs/>
      <w:sz w:val="26"/>
      <w:szCs w:val="26"/>
      <w:u w:val="single"/>
      <w:lang w:val="en-US" w:eastAsia="zh-CN" w:bidi="ar-SA"/>
    </w:rPr>
  </w:style>
  <w:style w:type="character" w:customStyle="1" w:styleId="Heading4Char">
    <w:name w:val="Heading 4 Char"/>
    <w:link w:val="Heading4"/>
    <w:uiPriority w:val="99"/>
    <w:semiHidden/>
    <w:locked/>
    <w:rsid w:val="0075521F"/>
    <w:rPr>
      <w:rFonts w:ascii="Arial" w:eastAsia="SimSun" w:hAnsi="Arial" w:cs="Arial"/>
      <w:bCs/>
      <w:i/>
      <w:sz w:val="28"/>
      <w:szCs w:val="28"/>
      <w:lang w:val="en-US" w:eastAsia="zh-CN" w:bidi="ar-SA"/>
    </w:rPr>
  </w:style>
  <w:style w:type="paragraph" w:customStyle="1" w:styleId="Endofdocument-Annex">
    <w:name w:val="[End of document - Annex]"/>
    <w:basedOn w:val="Normal"/>
    <w:uiPriority w:val="99"/>
    <w:rsid w:val="0075521F"/>
    <w:pPr>
      <w:ind w:left="5534"/>
    </w:pPr>
  </w:style>
  <w:style w:type="paragraph" w:styleId="BodyText">
    <w:name w:val="Body Text"/>
    <w:basedOn w:val="Normal"/>
    <w:link w:val="BodyTextChar"/>
    <w:uiPriority w:val="99"/>
    <w:rsid w:val="0075521F"/>
    <w:pPr>
      <w:spacing w:after="220"/>
    </w:pPr>
  </w:style>
  <w:style w:type="character" w:customStyle="1" w:styleId="BodyTextChar">
    <w:name w:val="Body Text Char"/>
    <w:link w:val="BodyText"/>
    <w:uiPriority w:val="99"/>
    <w:semiHidden/>
    <w:locked/>
    <w:rsid w:val="0075521F"/>
    <w:rPr>
      <w:rFonts w:ascii="Arial" w:eastAsia="SimSun" w:hAnsi="Arial" w:cs="Arial"/>
      <w:sz w:val="22"/>
      <w:lang w:val="en-US" w:eastAsia="zh-CN" w:bidi="ar-SA"/>
    </w:rPr>
  </w:style>
  <w:style w:type="paragraph" w:styleId="Caption">
    <w:name w:val="caption"/>
    <w:basedOn w:val="Normal"/>
    <w:next w:val="Normal"/>
    <w:uiPriority w:val="99"/>
    <w:qFormat/>
    <w:rsid w:val="0075521F"/>
    <w:rPr>
      <w:b/>
      <w:bCs/>
      <w:sz w:val="18"/>
    </w:rPr>
  </w:style>
  <w:style w:type="paragraph" w:styleId="CommentText">
    <w:name w:val="annotation text"/>
    <w:basedOn w:val="Normal"/>
    <w:link w:val="CommentTextChar"/>
    <w:uiPriority w:val="99"/>
    <w:semiHidden/>
    <w:rsid w:val="0075521F"/>
    <w:rPr>
      <w:rFonts w:cs="Times New Roman"/>
      <w:sz w:val="18"/>
      <w:lang w:val="ru-RU"/>
    </w:rPr>
  </w:style>
  <w:style w:type="character" w:customStyle="1" w:styleId="CommentTextChar">
    <w:name w:val="Comment Text Char"/>
    <w:link w:val="CommentText"/>
    <w:uiPriority w:val="99"/>
    <w:semiHidden/>
    <w:locked/>
    <w:rsid w:val="0075521F"/>
    <w:rPr>
      <w:rFonts w:ascii="Arial" w:eastAsia="SimSun" w:hAnsi="Arial" w:cs="Times New Roman"/>
      <w:sz w:val="18"/>
      <w:lang w:val="ru-RU" w:eastAsia="zh-CN" w:bidi="ar-SA"/>
    </w:rPr>
  </w:style>
  <w:style w:type="paragraph" w:styleId="EndnoteText">
    <w:name w:val="endnote text"/>
    <w:basedOn w:val="Normal"/>
    <w:link w:val="EndnoteTextChar"/>
    <w:uiPriority w:val="99"/>
    <w:semiHidden/>
    <w:rsid w:val="0075521F"/>
    <w:rPr>
      <w:sz w:val="18"/>
    </w:rPr>
  </w:style>
  <w:style w:type="character" w:customStyle="1" w:styleId="EndnoteTextChar">
    <w:name w:val="Endnote Text Char"/>
    <w:link w:val="EndnoteText"/>
    <w:uiPriority w:val="99"/>
    <w:semiHidden/>
    <w:locked/>
    <w:rsid w:val="0075521F"/>
    <w:rPr>
      <w:rFonts w:ascii="Arial" w:eastAsia="SimSun" w:hAnsi="Arial" w:cs="Arial"/>
      <w:sz w:val="18"/>
      <w:lang w:val="en-US" w:eastAsia="zh-CN" w:bidi="ar-SA"/>
    </w:rPr>
  </w:style>
  <w:style w:type="paragraph" w:styleId="Footer">
    <w:name w:val="footer"/>
    <w:basedOn w:val="Normal"/>
    <w:link w:val="FooterChar"/>
    <w:uiPriority w:val="99"/>
    <w:semiHidden/>
    <w:rsid w:val="0075521F"/>
    <w:pPr>
      <w:tabs>
        <w:tab w:val="center" w:pos="4320"/>
        <w:tab w:val="right" w:pos="8640"/>
      </w:tabs>
    </w:pPr>
  </w:style>
  <w:style w:type="character" w:customStyle="1" w:styleId="FooterChar">
    <w:name w:val="Footer Char"/>
    <w:link w:val="Footer"/>
    <w:uiPriority w:val="99"/>
    <w:semiHidden/>
    <w:locked/>
    <w:rsid w:val="0075521F"/>
    <w:rPr>
      <w:rFonts w:ascii="Arial" w:eastAsia="SimSun" w:hAnsi="Arial" w:cs="Arial"/>
      <w:sz w:val="22"/>
      <w:lang w:val="en-US" w:eastAsia="zh-CN" w:bidi="ar-SA"/>
    </w:rPr>
  </w:style>
  <w:style w:type="paragraph" w:styleId="BalloonText">
    <w:name w:val="Balloon Text"/>
    <w:basedOn w:val="Normal"/>
    <w:link w:val="BalloonTextChar"/>
    <w:uiPriority w:val="99"/>
    <w:semiHidden/>
    <w:rsid w:val="0075521F"/>
    <w:rPr>
      <w:rFonts w:ascii="Tahoma" w:hAnsi="Tahoma" w:cs="Tahoma"/>
      <w:sz w:val="16"/>
      <w:szCs w:val="16"/>
    </w:rPr>
  </w:style>
  <w:style w:type="character" w:customStyle="1" w:styleId="BalloonTextChar">
    <w:name w:val="Balloon Text Char"/>
    <w:link w:val="BalloonText"/>
    <w:uiPriority w:val="99"/>
    <w:semiHidden/>
    <w:locked/>
    <w:rsid w:val="0075521F"/>
    <w:rPr>
      <w:rFonts w:ascii="Tahoma" w:eastAsia="SimSun" w:hAnsi="Tahoma" w:cs="Tahoma"/>
      <w:sz w:val="16"/>
      <w:szCs w:val="16"/>
      <w:lang w:val="en-US" w:eastAsia="zh-CN" w:bidi="ar-SA"/>
    </w:rPr>
  </w:style>
  <w:style w:type="paragraph" w:styleId="FootnoteText">
    <w:name w:val="footnote text"/>
    <w:basedOn w:val="Normal"/>
    <w:link w:val="FootnoteTextChar"/>
    <w:uiPriority w:val="99"/>
    <w:semiHidden/>
    <w:rsid w:val="0075521F"/>
    <w:rPr>
      <w:sz w:val="18"/>
    </w:rPr>
  </w:style>
  <w:style w:type="character" w:customStyle="1" w:styleId="FootnoteTextChar">
    <w:name w:val="Footnote Text Char"/>
    <w:link w:val="FootnoteText"/>
    <w:uiPriority w:val="99"/>
    <w:semiHidden/>
    <w:locked/>
    <w:rsid w:val="0075521F"/>
    <w:rPr>
      <w:rFonts w:ascii="Arial" w:eastAsia="SimSun" w:hAnsi="Arial" w:cs="Arial"/>
      <w:sz w:val="18"/>
      <w:lang w:val="en-US" w:eastAsia="zh-CN" w:bidi="ar-SA"/>
    </w:rPr>
  </w:style>
  <w:style w:type="paragraph" w:styleId="Header">
    <w:name w:val="header"/>
    <w:basedOn w:val="Normal"/>
    <w:link w:val="HeaderChar"/>
    <w:uiPriority w:val="99"/>
    <w:semiHidden/>
    <w:rsid w:val="0075521F"/>
    <w:pPr>
      <w:tabs>
        <w:tab w:val="center" w:pos="4536"/>
        <w:tab w:val="right" w:pos="9072"/>
      </w:tabs>
    </w:pPr>
  </w:style>
  <w:style w:type="character" w:customStyle="1" w:styleId="HeaderChar">
    <w:name w:val="Header Char"/>
    <w:link w:val="Header"/>
    <w:uiPriority w:val="99"/>
    <w:semiHidden/>
    <w:locked/>
    <w:rsid w:val="0075521F"/>
    <w:rPr>
      <w:rFonts w:ascii="Arial" w:eastAsia="SimSun" w:hAnsi="Arial" w:cs="Arial"/>
      <w:sz w:val="22"/>
      <w:lang w:val="en-US" w:eastAsia="zh-CN" w:bidi="ar-SA"/>
    </w:rPr>
  </w:style>
  <w:style w:type="paragraph" w:styleId="ListNumber">
    <w:name w:val="List Number"/>
    <w:basedOn w:val="Normal"/>
    <w:uiPriority w:val="99"/>
    <w:semiHidden/>
    <w:rsid w:val="0075521F"/>
    <w:pPr>
      <w:numPr>
        <w:numId w:val="6"/>
      </w:numPr>
    </w:pPr>
  </w:style>
  <w:style w:type="paragraph" w:customStyle="1" w:styleId="ONUME">
    <w:name w:val="ONUM E"/>
    <w:basedOn w:val="BodyText"/>
    <w:uiPriority w:val="99"/>
    <w:rsid w:val="0075521F"/>
    <w:pPr>
      <w:tabs>
        <w:tab w:val="num" w:pos="567"/>
      </w:tabs>
    </w:pPr>
  </w:style>
  <w:style w:type="paragraph" w:customStyle="1" w:styleId="ONUMFS">
    <w:name w:val="ONUM FS"/>
    <w:basedOn w:val="BodyText"/>
    <w:uiPriority w:val="99"/>
    <w:rsid w:val="0075521F"/>
    <w:pPr>
      <w:numPr>
        <w:numId w:val="8"/>
      </w:numPr>
      <w:tabs>
        <w:tab w:val="clear" w:pos="567"/>
        <w:tab w:val="num" w:pos="360"/>
      </w:tabs>
    </w:pPr>
  </w:style>
  <w:style w:type="paragraph" w:styleId="Salutation">
    <w:name w:val="Salutation"/>
    <w:basedOn w:val="Normal"/>
    <w:next w:val="Normal"/>
    <w:link w:val="SalutationChar"/>
    <w:uiPriority w:val="99"/>
    <w:semiHidden/>
    <w:rsid w:val="0075521F"/>
  </w:style>
  <w:style w:type="character" w:customStyle="1" w:styleId="SalutationChar">
    <w:name w:val="Salutation Char"/>
    <w:link w:val="Salutation"/>
    <w:uiPriority w:val="99"/>
    <w:semiHidden/>
    <w:locked/>
    <w:rsid w:val="0075521F"/>
    <w:rPr>
      <w:rFonts w:ascii="Arial" w:eastAsia="SimSun" w:hAnsi="Arial" w:cs="Arial"/>
      <w:sz w:val="22"/>
      <w:lang w:val="en-US" w:eastAsia="zh-CN" w:bidi="ar-SA"/>
    </w:rPr>
  </w:style>
  <w:style w:type="paragraph" w:styleId="Signature">
    <w:name w:val="Signature"/>
    <w:basedOn w:val="Normal"/>
    <w:link w:val="SignatureChar"/>
    <w:uiPriority w:val="99"/>
    <w:semiHidden/>
    <w:rsid w:val="0075521F"/>
    <w:pPr>
      <w:ind w:left="5250"/>
    </w:pPr>
  </w:style>
  <w:style w:type="character" w:customStyle="1" w:styleId="SignatureChar">
    <w:name w:val="Signature Char"/>
    <w:link w:val="Signature"/>
    <w:uiPriority w:val="99"/>
    <w:semiHidden/>
    <w:locked/>
    <w:rsid w:val="0075521F"/>
    <w:rPr>
      <w:rFonts w:ascii="Arial" w:eastAsia="SimSun" w:hAnsi="Arial" w:cs="Arial"/>
      <w:sz w:val="22"/>
      <w:lang w:val="en-US" w:eastAsia="zh-CN" w:bidi="ar-SA"/>
    </w:rPr>
  </w:style>
  <w:style w:type="paragraph" w:styleId="NormalWeb">
    <w:name w:val="Normal (Web)"/>
    <w:basedOn w:val="Normal"/>
    <w:uiPriority w:val="99"/>
    <w:rsid w:val="0075521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1">
    <w:name w:val="List Paragraph1"/>
    <w:basedOn w:val="Normal"/>
    <w:uiPriority w:val="99"/>
    <w:rsid w:val="0075521F"/>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uiPriority w:val="99"/>
    <w:rsid w:val="0075521F"/>
    <w:pPr>
      <w:spacing w:before="120" w:after="120"/>
    </w:pPr>
    <w:rPr>
      <w:rFonts w:eastAsia="Times New Roman"/>
      <w:sz w:val="18"/>
      <w:szCs w:val="24"/>
      <w:lang w:eastAsia="en-US"/>
    </w:rPr>
  </w:style>
  <w:style w:type="table" w:styleId="TableGrid">
    <w:name w:val="Table Grid"/>
    <w:basedOn w:val="TableNormal"/>
    <w:uiPriority w:val="99"/>
    <w:rsid w:val="0075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75521F"/>
    <w:rPr>
      <w:rFonts w:cs="Times New Roman"/>
      <w:vertAlign w:val="superscript"/>
    </w:rPr>
  </w:style>
  <w:style w:type="character" w:styleId="CommentReference">
    <w:name w:val="annotation reference"/>
    <w:uiPriority w:val="99"/>
    <w:rsid w:val="0075521F"/>
    <w:rPr>
      <w:rFonts w:cs="Times New Roman"/>
      <w:sz w:val="16"/>
    </w:rPr>
  </w:style>
  <w:style w:type="paragraph" w:styleId="CommentSubject">
    <w:name w:val="annotation subject"/>
    <w:basedOn w:val="CommentText"/>
    <w:next w:val="CommentText"/>
    <w:link w:val="CommentSubjectChar"/>
    <w:uiPriority w:val="99"/>
    <w:rsid w:val="0075521F"/>
    <w:rPr>
      <w:b/>
      <w:bCs/>
    </w:rPr>
  </w:style>
  <w:style w:type="character" w:customStyle="1" w:styleId="CommentSubjectChar">
    <w:name w:val="Comment Subject Char"/>
    <w:link w:val="CommentSubject"/>
    <w:uiPriority w:val="99"/>
    <w:locked/>
    <w:rsid w:val="0075521F"/>
    <w:rPr>
      <w:rFonts w:ascii="Arial" w:eastAsia="SimSun" w:hAnsi="Arial" w:cs="Times New Roman"/>
      <w:b/>
      <w:bCs/>
      <w:sz w:val="18"/>
      <w:lang w:val="ru-RU" w:eastAsia="zh-CN" w:bidi="ar-SA"/>
    </w:rPr>
  </w:style>
  <w:style w:type="paragraph" w:customStyle="1" w:styleId="numb0">
    <w:name w:val="numb0"/>
    <w:basedOn w:val="Normal"/>
    <w:link w:val="numb0Char"/>
    <w:uiPriority w:val="99"/>
    <w:rsid w:val="0075521F"/>
    <w:pPr>
      <w:ind w:right="96"/>
    </w:pPr>
    <w:rPr>
      <w:rFonts w:ascii="Times New Roman" w:eastAsia="Times New Roman" w:hAnsi="Times New Roman" w:cs="Times New Roman"/>
      <w:sz w:val="24"/>
      <w:lang w:val="ru-RU" w:eastAsia="ru-RU"/>
    </w:rPr>
  </w:style>
  <w:style w:type="character" w:customStyle="1" w:styleId="numb0Char">
    <w:name w:val="numb0 Char"/>
    <w:link w:val="numb0"/>
    <w:uiPriority w:val="99"/>
    <w:locked/>
    <w:rsid w:val="0075521F"/>
    <w:rPr>
      <w:sz w:val="24"/>
      <w:lang w:val="ru-RU" w:eastAsia="ru-RU"/>
    </w:rPr>
  </w:style>
  <w:style w:type="character" w:customStyle="1" w:styleId="DecisionInvitingParaChar">
    <w:name w:val="Decision Inviting Para. Char"/>
    <w:link w:val="DecisionInvitingPara"/>
    <w:uiPriority w:val="99"/>
    <w:locked/>
    <w:rsid w:val="0075521F"/>
    <w:rPr>
      <w:rFonts w:ascii="Arial" w:hAnsi="Arial"/>
      <w:i/>
    </w:rPr>
  </w:style>
  <w:style w:type="paragraph" w:customStyle="1" w:styleId="DecisionInvitingPara">
    <w:name w:val="Decision Inviting Para."/>
    <w:basedOn w:val="Normal"/>
    <w:link w:val="DecisionInvitingParaChar"/>
    <w:uiPriority w:val="99"/>
    <w:rsid w:val="0075521F"/>
    <w:pPr>
      <w:spacing w:after="120" w:line="260" w:lineRule="atLeast"/>
      <w:ind w:left="5534"/>
      <w:contextualSpacing/>
    </w:pPr>
    <w:rPr>
      <w:rFonts w:eastAsia="Times New Roman" w:cs="Times New Roman"/>
      <w:i/>
      <w:sz w:val="20"/>
      <w:lang w:val="ru-RU" w:eastAsia="ru-RU"/>
    </w:rPr>
  </w:style>
  <w:style w:type="paragraph" w:customStyle="1" w:styleId="Default">
    <w:name w:val="Default"/>
    <w:uiPriority w:val="99"/>
    <w:rsid w:val="0075521F"/>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A672C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Slide2.sl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PowerPoint_Slide1.sldx"/><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10F8-FEC8-46FE-95B9-7DD4B88A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7216</Words>
  <Characters>50326</Characters>
  <Application>Microsoft Office Word</Application>
  <DocSecurity>0</DocSecurity>
  <Lines>1360</Lines>
  <Paragraphs>581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Центральный аппарат МИД России</Company>
  <LinksUpToDate>false</LinksUpToDate>
  <CharactersWithSpaces>56961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KORCHAGINA Elena</dc:creator>
  <cp:lastModifiedBy>NETTER Iza</cp:lastModifiedBy>
  <cp:revision>3</cp:revision>
  <dcterms:created xsi:type="dcterms:W3CDTF">2014-07-14T13:00:00Z</dcterms:created>
  <dcterms:modified xsi:type="dcterms:W3CDTF">2014-07-14T13:19:00Z</dcterms:modified>
</cp:coreProperties>
</file>