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201BA" w:rsidTr="00E0170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201BA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01BA" w:rsidRDefault="00E01705" w:rsidP="00916EE2">
            <w:pPr>
              <w:rPr>
                <w:lang w:val="ru-RU"/>
              </w:rPr>
            </w:pPr>
            <w:r w:rsidRPr="00A201BA">
              <w:rPr>
                <w:noProof/>
                <w:lang w:eastAsia="en-US"/>
              </w:rPr>
              <w:drawing>
                <wp:inline distT="0" distB="0" distL="0" distR="0" wp14:anchorId="18CBA4D6" wp14:editId="577F5805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D2BFF" w:rsidRDefault="007D2BF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A201BA" w:rsidTr="00E01705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201BA" w:rsidRDefault="00A40716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201BA">
              <w:rPr>
                <w:rFonts w:ascii="Arial Black" w:hAnsi="Arial Black"/>
                <w:caps/>
                <w:sz w:val="15"/>
                <w:lang w:val="ru-RU"/>
              </w:rPr>
              <w:t>WO/PBC/22/</w:t>
            </w:r>
            <w:bookmarkStart w:id="0" w:name="Code"/>
            <w:bookmarkEnd w:id="0"/>
            <w:r w:rsidR="00E8301A" w:rsidRPr="00A201BA">
              <w:rPr>
                <w:rFonts w:ascii="Arial Black" w:hAnsi="Arial Black"/>
                <w:caps/>
                <w:sz w:val="15"/>
                <w:lang w:val="ru-RU"/>
              </w:rPr>
              <w:t>12</w:t>
            </w:r>
            <w:r w:rsidR="00A42DAF" w:rsidRPr="00A201B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A201BA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E01705" w:rsidRPr="00A201BA" w:rsidTr="00E01705">
        <w:trPr>
          <w:cantSplit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01705" w:rsidRPr="00A201BA" w:rsidRDefault="00E01705" w:rsidP="00927ED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201B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A201B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01705" w:rsidRPr="00A201BA" w:rsidTr="00E01705">
        <w:trPr>
          <w:cantSplit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01705" w:rsidRPr="00A201BA" w:rsidRDefault="00E01705" w:rsidP="00927ED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201BA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A201BA">
              <w:rPr>
                <w:rFonts w:ascii="Arial Black" w:hAnsi="Arial Black"/>
                <w:caps/>
                <w:sz w:val="15"/>
                <w:lang w:val="ru-RU"/>
              </w:rPr>
              <w:t>23 июля 2014 Г.</w:t>
            </w:r>
          </w:p>
        </w:tc>
      </w:tr>
    </w:tbl>
    <w:p w:rsidR="006C09A3" w:rsidRPr="00A201BA" w:rsidRDefault="006C09A3" w:rsidP="008B2CC1">
      <w:pPr>
        <w:rPr>
          <w:lang w:val="ru-RU"/>
        </w:rPr>
      </w:pP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5C5FCA" w:rsidP="005C5FCA">
      <w:pPr>
        <w:rPr>
          <w:b/>
          <w:sz w:val="28"/>
          <w:szCs w:val="28"/>
          <w:lang w:val="ru-RU"/>
        </w:rPr>
      </w:pPr>
      <w:r w:rsidRPr="00A201BA">
        <w:rPr>
          <w:b/>
          <w:sz w:val="28"/>
          <w:szCs w:val="28"/>
          <w:lang w:val="ru-RU"/>
        </w:rPr>
        <w:t>Комитет по программе и бюджету</w:t>
      </w:r>
    </w:p>
    <w:p w:rsidR="006C09A3" w:rsidRPr="00A201BA" w:rsidRDefault="006C09A3" w:rsidP="003845C1">
      <w:pPr>
        <w:rPr>
          <w:lang w:val="ru-RU"/>
        </w:rPr>
      </w:pPr>
    </w:p>
    <w:p w:rsidR="006C09A3" w:rsidRPr="00A201BA" w:rsidRDefault="006C09A3" w:rsidP="003845C1">
      <w:pPr>
        <w:rPr>
          <w:lang w:val="ru-RU"/>
        </w:rPr>
      </w:pPr>
    </w:p>
    <w:p w:rsidR="006C09A3" w:rsidRPr="00A201BA" w:rsidRDefault="005C5FCA" w:rsidP="005C5FCA">
      <w:pPr>
        <w:rPr>
          <w:b/>
          <w:sz w:val="24"/>
          <w:szCs w:val="24"/>
          <w:lang w:val="ru-RU"/>
        </w:rPr>
      </w:pPr>
      <w:r w:rsidRPr="00A201BA">
        <w:rPr>
          <w:b/>
          <w:sz w:val="24"/>
          <w:szCs w:val="24"/>
          <w:lang w:val="ru-RU"/>
        </w:rPr>
        <w:t>Двадцать вторая сессия</w:t>
      </w:r>
    </w:p>
    <w:p w:rsidR="006C09A3" w:rsidRPr="00A201BA" w:rsidRDefault="005C5FCA" w:rsidP="005C5FCA">
      <w:pPr>
        <w:rPr>
          <w:b/>
          <w:sz w:val="24"/>
          <w:szCs w:val="24"/>
          <w:lang w:val="ru-RU"/>
        </w:rPr>
      </w:pPr>
      <w:r w:rsidRPr="00A201BA">
        <w:rPr>
          <w:b/>
          <w:sz w:val="24"/>
          <w:szCs w:val="24"/>
          <w:lang w:val="ru-RU"/>
        </w:rPr>
        <w:t>Женева, 1 – 5 сентября 2014 г.</w:t>
      </w: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230423" w:rsidP="008B2CC1">
      <w:pPr>
        <w:rPr>
          <w:caps/>
          <w:sz w:val="24"/>
          <w:lang w:val="ru-RU"/>
        </w:rPr>
      </w:pPr>
      <w:bookmarkStart w:id="3" w:name="TitleOfDoc"/>
      <w:bookmarkEnd w:id="3"/>
      <w:r w:rsidRPr="00A201BA">
        <w:rPr>
          <w:caps/>
          <w:sz w:val="24"/>
          <w:lang w:val="ru-RU"/>
        </w:rPr>
        <w:t>СИСТЕМА ПОДОТЧЕТНОСТИ ВОИС</w:t>
      </w:r>
    </w:p>
    <w:p w:rsidR="006C09A3" w:rsidRPr="00A201BA" w:rsidRDefault="006C09A3" w:rsidP="008B2CC1">
      <w:pPr>
        <w:rPr>
          <w:lang w:val="ru-RU"/>
        </w:rPr>
      </w:pPr>
    </w:p>
    <w:p w:rsidR="006C09A3" w:rsidRPr="00A201BA" w:rsidRDefault="00D93815" w:rsidP="00D93815">
      <w:pPr>
        <w:rPr>
          <w:i/>
          <w:lang w:val="ru-RU"/>
        </w:rPr>
      </w:pPr>
      <w:bookmarkStart w:id="4" w:name="Prepared"/>
      <w:bookmarkEnd w:id="4"/>
      <w:r w:rsidRPr="00A201BA">
        <w:rPr>
          <w:i/>
          <w:lang w:val="ru-RU"/>
        </w:rPr>
        <w:t>Документ подготовлен Секретариатом</w:t>
      </w:r>
    </w:p>
    <w:p w:rsidR="006C09A3" w:rsidRPr="00A201BA" w:rsidRDefault="006C09A3">
      <w:pPr>
        <w:rPr>
          <w:lang w:val="ru-RU"/>
        </w:rPr>
      </w:pPr>
    </w:p>
    <w:p w:rsidR="006C09A3" w:rsidRPr="00A201BA" w:rsidRDefault="006C09A3">
      <w:pPr>
        <w:rPr>
          <w:lang w:val="ru-RU"/>
        </w:rPr>
      </w:pPr>
    </w:p>
    <w:p w:rsidR="006C09A3" w:rsidRPr="00A201BA" w:rsidRDefault="006C09A3">
      <w:pPr>
        <w:rPr>
          <w:lang w:val="ru-RU"/>
        </w:rPr>
      </w:pPr>
    </w:p>
    <w:p w:rsidR="006C09A3" w:rsidRPr="00A201BA" w:rsidRDefault="006C09A3" w:rsidP="0053057A">
      <w:pPr>
        <w:rPr>
          <w:lang w:val="ru-RU"/>
        </w:rPr>
      </w:pPr>
    </w:p>
    <w:p w:rsidR="006C09A3" w:rsidRPr="00A201BA" w:rsidRDefault="006C09A3" w:rsidP="00E8301A">
      <w:pPr>
        <w:rPr>
          <w:b/>
          <w:bCs/>
          <w:lang w:val="ru-RU"/>
        </w:rPr>
      </w:pPr>
    </w:p>
    <w:p w:rsidR="006C09A3" w:rsidRPr="00A201BA" w:rsidRDefault="00D93815" w:rsidP="002C2E10">
      <w:pPr>
        <w:pStyle w:val="ListParagraph"/>
        <w:numPr>
          <w:ilvl w:val="0"/>
          <w:numId w:val="4"/>
        </w:numPr>
        <w:tabs>
          <w:tab w:val="left" w:pos="567"/>
        </w:tabs>
        <w:ind w:left="0" w:firstLine="0"/>
        <w:rPr>
          <w:b/>
          <w:bCs/>
          <w:lang w:val="ru-RU"/>
        </w:rPr>
      </w:pPr>
      <w:r w:rsidRPr="00A201BA">
        <w:rPr>
          <w:b/>
          <w:bCs/>
          <w:lang w:val="ru-RU"/>
        </w:rPr>
        <w:t xml:space="preserve">ВВЕДЕНИЕ </w:t>
      </w:r>
    </w:p>
    <w:p w:rsidR="006C09A3" w:rsidRPr="00A201BA" w:rsidRDefault="006C09A3" w:rsidP="002C2E10">
      <w:pPr>
        <w:tabs>
          <w:tab w:val="left" w:pos="567"/>
        </w:tabs>
        <w:rPr>
          <w:b/>
          <w:bCs/>
          <w:lang w:val="ru-RU"/>
        </w:rPr>
      </w:pPr>
    </w:p>
    <w:p w:rsidR="006C09A3" w:rsidRPr="00A201BA" w:rsidRDefault="00230423" w:rsidP="00D3415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0"/>
        <w:ind w:left="0" w:firstLine="0"/>
        <w:rPr>
          <w:lang w:val="ru-RU"/>
        </w:rPr>
      </w:pPr>
      <w:r w:rsidRPr="00A201BA">
        <w:rPr>
          <w:lang w:val="ru-RU"/>
        </w:rPr>
        <w:t>В соответствии с резолюцией 64/259</w:t>
      </w:r>
      <w:r w:rsidRPr="00A201BA">
        <w:rPr>
          <w:rStyle w:val="FootnoteReference"/>
          <w:lang w:val="ru-RU"/>
        </w:rPr>
        <w:footnoteReference w:id="2"/>
      </w:r>
      <w:r w:rsidRPr="00A201BA">
        <w:rPr>
          <w:lang w:val="ru-RU"/>
        </w:rPr>
        <w:t xml:space="preserve"> Генеральной Ассамблеи Организации Объединенных Наций Объединенн</w:t>
      </w:r>
      <w:r w:rsidR="0049762D" w:rsidRPr="00A201BA">
        <w:rPr>
          <w:lang w:val="ru-RU"/>
        </w:rPr>
        <w:t xml:space="preserve">ая </w:t>
      </w:r>
      <w:r w:rsidRPr="00A201BA">
        <w:rPr>
          <w:lang w:val="ru-RU"/>
        </w:rPr>
        <w:t>инспекционн</w:t>
      </w:r>
      <w:r w:rsidR="0049762D" w:rsidRPr="00A201BA">
        <w:rPr>
          <w:lang w:val="ru-RU"/>
        </w:rPr>
        <w:t xml:space="preserve">ая группа </w:t>
      </w:r>
      <w:r w:rsidRPr="00A201BA">
        <w:rPr>
          <w:lang w:val="ru-RU"/>
        </w:rPr>
        <w:t>(ОИГ) подготов</w:t>
      </w:r>
      <w:r w:rsidR="0049762D" w:rsidRPr="00A201BA">
        <w:rPr>
          <w:lang w:val="ru-RU"/>
        </w:rPr>
        <w:t xml:space="preserve">ила </w:t>
      </w:r>
      <w:r w:rsidRPr="00A201BA">
        <w:rPr>
          <w:lang w:val="ru-RU"/>
        </w:rPr>
        <w:t>доклад «Системы подотчетности в рамках системы Организации Объединенных Наций» (</w:t>
      </w:r>
      <w:r w:rsidR="00B14920" w:rsidRPr="00A201BA">
        <w:rPr>
          <w:lang w:val="ru-RU"/>
        </w:rPr>
        <w:t>JIU</w:t>
      </w:r>
      <w:r w:rsidRPr="00A201BA">
        <w:rPr>
          <w:lang w:val="ru-RU"/>
        </w:rPr>
        <w:t xml:space="preserve">/REP/2011/5), содержащий «сопоставительный анализ различных систем подотчетности в рамках системы Организации Объединенных Наций». </w:t>
      </w:r>
      <w:r w:rsidR="00D34155" w:rsidRPr="00A201BA">
        <w:rPr>
          <w:lang w:val="ru-RU"/>
        </w:rPr>
        <w:t xml:space="preserve"> </w:t>
      </w:r>
      <w:r w:rsidR="0049762D" w:rsidRPr="00A201BA">
        <w:rPr>
          <w:lang w:val="ru-RU"/>
        </w:rPr>
        <w:t>В своем докладе ОИГ рекомендовала</w:t>
      </w:r>
      <w:r w:rsidR="00D34155" w:rsidRPr="00A201BA">
        <w:rPr>
          <w:lang w:val="ru-RU"/>
        </w:rPr>
        <w:t>: «</w:t>
      </w:r>
      <w:r w:rsidR="0049762D" w:rsidRPr="00A201BA">
        <w:rPr>
          <w:lang w:val="ru-RU"/>
        </w:rPr>
        <w:t>Исполнительным главам организаций системы Организации Объединенных Наций, которые пока не создали автономные системы подотчетности, следует в приоритетном порядке сделать это, ориентируясь на контрольные параметры, приведенные в настоящем докладе</w:t>
      </w:r>
      <w:r w:rsidR="00D34155" w:rsidRPr="00A201BA">
        <w:rPr>
          <w:lang w:val="ru-RU"/>
        </w:rPr>
        <w:t>»</w:t>
      </w:r>
      <w:r w:rsidR="00E8301A" w:rsidRPr="00A201BA">
        <w:rPr>
          <w:lang w:val="ru-RU"/>
        </w:rPr>
        <w:t xml:space="preserve">. </w:t>
      </w:r>
      <w:r w:rsidR="003E4578" w:rsidRPr="00A201BA">
        <w:rPr>
          <w:lang w:val="ru-RU"/>
        </w:rPr>
        <w:t xml:space="preserve"> </w:t>
      </w:r>
      <w:r w:rsidR="00D34155" w:rsidRPr="00A201BA">
        <w:rPr>
          <w:lang w:val="ru-RU"/>
        </w:rPr>
        <w:t>Она также настоятельно призвала руководящие органы провести «последующую оценку применения соответствующих схем/систем подотчетности для рассмотрения в 2015 году».</w:t>
      </w:r>
      <w:r w:rsidR="00E8301A" w:rsidRPr="00A201BA">
        <w:rPr>
          <w:lang w:val="ru-RU"/>
        </w:rPr>
        <w:t xml:space="preserve"> </w:t>
      </w:r>
    </w:p>
    <w:p w:rsidR="006C09A3" w:rsidRPr="00A201BA" w:rsidRDefault="0059028C" w:rsidP="00D34155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lang w:val="ru-RU"/>
        </w:rPr>
      </w:pPr>
      <w:r w:rsidRPr="00A201BA">
        <w:rPr>
          <w:lang w:val="ru-RU"/>
        </w:rPr>
        <w:t>При проведении в 2013 г. аудита системы управления ВОИС, ориентированн</w:t>
      </w:r>
      <w:r w:rsidR="00081F2C" w:rsidRPr="00A201BA">
        <w:rPr>
          <w:lang w:val="ru-RU"/>
        </w:rPr>
        <w:t xml:space="preserve">ой </w:t>
      </w:r>
      <w:r w:rsidRPr="00A201BA">
        <w:rPr>
          <w:lang w:val="ru-RU"/>
        </w:rPr>
        <w:t>на конкретный результат</w:t>
      </w:r>
      <w:r w:rsidR="008E268A" w:rsidRPr="00A201BA">
        <w:rPr>
          <w:lang w:val="ru-RU"/>
        </w:rPr>
        <w:t xml:space="preserve">, </w:t>
      </w:r>
      <w:r w:rsidRPr="00A201BA">
        <w:rPr>
          <w:lang w:val="ru-RU"/>
        </w:rPr>
        <w:t xml:space="preserve">Отдел внутреннего аудита и надзора ВОИС (ОВАН) также рекомендовал, чтобы «Секретариат ВОИС во взаимодействии с Генеральной Ассамблеей определил и представил на утверждение систему подотчетности, </w:t>
      </w:r>
      <w:r w:rsidR="00B14920" w:rsidRPr="00A201BA">
        <w:rPr>
          <w:lang w:val="ru-RU"/>
        </w:rPr>
        <w:t xml:space="preserve">которая согласовывалась бы с ключевыми компонентами, определенными и рекомендованными в докладе Объединенной инспекционной группы </w:t>
      </w:r>
      <w:r w:rsidR="00E8301A" w:rsidRPr="00A201BA">
        <w:rPr>
          <w:lang w:val="ru-RU"/>
        </w:rPr>
        <w:t>(</w:t>
      </w:r>
      <w:r w:rsidR="00B14920" w:rsidRPr="00A201BA">
        <w:rPr>
          <w:lang w:val="ru-RU"/>
        </w:rPr>
        <w:t>JIU</w:t>
      </w:r>
      <w:r w:rsidR="00E8301A" w:rsidRPr="00A201BA">
        <w:rPr>
          <w:lang w:val="ru-RU"/>
        </w:rPr>
        <w:t>/REP/2011/5)</w:t>
      </w:r>
      <w:r w:rsidR="00B14920" w:rsidRPr="00A201BA">
        <w:rPr>
          <w:lang w:val="ru-RU"/>
        </w:rPr>
        <w:t>»</w:t>
      </w:r>
      <w:r w:rsidR="00E8301A" w:rsidRPr="00A201BA">
        <w:rPr>
          <w:lang w:val="ru-RU"/>
        </w:rPr>
        <w:t>.</w:t>
      </w:r>
    </w:p>
    <w:p w:rsidR="006C09A3" w:rsidRPr="00A201BA" w:rsidRDefault="00B14920" w:rsidP="002C2E10">
      <w:pPr>
        <w:pStyle w:val="ListParagraph"/>
        <w:keepNext/>
        <w:keepLines/>
        <w:numPr>
          <w:ilvl w:val="0"/>
          <w:numId w:val="4"/>
        </w:numPr>
        <w:tabs>
          <w:tab w:val="left" w:pos="567"/>
        </w:tabs>
        <w:ind w:left="0" w:firstLine="0"/>
        <w:rPr>
          <w:b/>
          <w:lang w:val="ru-RU"/>
        </w:rPr>
      </w:pPr>
      <w:r w:rsidRPr="00A201BA">
        <w:rPr>
          <w:b/>
          <w:bCs/>
          <w:lang w:val="ru-RU"/>
        </w:rPr>
        <w:lastRenderedPageBreak/>
        <w:t xml:space="preserve">ПОДОТЧЕТНОСТЬ </w:t>
      </w:r>
    </w:p>
    <w:p w:rsidR="006C09A3" w:rsidRPr="00A201BA" w:rsidRDefault="006C09A3" w:rsidP="002C2E10">
      <w:pPr>
        <w:keepNext/>
        <w:keepLines/>
        <w:tabs>
          <w:tab w:val="left" w:pos="567"/>
        </w:tabs>
        <w:rPr>
          <w:lang w:val="ru-RU"/>
        </w:rPr>
      </w:pPr>
    </w:p>
    <w:p w:rsidR="006C09A3" w:rsidRPr="00A201BA" w:rsidRDefault="00B14920" w:rsidP="00B14920">
      <w:pPr>
        <w:pStyle w:val="ONUME"/>
        <w:ind w:left="0"/>
        <w:rPr>
          <w:lang w:val="ru-RU"/>
        </w:rPr>
      </w:pPr>
      <w:r w:rsidRPr="00A201BA">
        <w:rPr>
          <w:lang w:val="ru-RU"/>
        </w:rPr>
        <w:t>В резолюции 64/259 понятие подотчетности было определено следующим образом</w:t>
      </w:r>
      <w:r w:rsidR="00E8301A" w:rsidRPr="00A201BA">
        <w:rPr>
          <w:lang w:val="ru-RU"/>
        </w:rPr>
        <w:t>:</w:t>
      </w:r>
    </w:p>
    <w:p w:rsidR="006C09A3" w:rsidRPr="00A201BA" w:rsidRDefault="00A201BA" w:rsidP="00E76FE8">
      <w:pPr>
        <w:pStyle w:val="ONUME"/>
        <w:keepNext/>
        <w:keepLines/>
        <w:numPr>
          <w:ilvl w:val="0"/>
          <w:numId w:val="0"/>
        </w:numPr>
        <w:spacing w:after="0"/>
        <w:ind w:left="567"/>
        <w:rPr>
          <w:i/>
          <w:lang w:val="ru-RU"/>
        </w:rPr>
      </w:pPr>
      <w:r>
        <w:rPr>
          <w:i/>
          <w:lang w:val="ru-RU"/>
        </w:rPr>
        <w:t>«</w:t>
      </w:r>
      <w:r w:rsidR="00B14920" w:rsidRPr="00A201BA">
        <w:rPr>
          <w:i/>
          <w:lang w:val="ru-RU"/>
        </w:rPr>
        <w:t>Подотчетность − это обязанность Секретариата и его сотрудников нести ответственность за все принятые ими решения и предпринятые действия и отвечать за выполнение своих обязательств, без оговорок или исключений</w:t>
      </w:r>
      <w:r w:rsidR="00E8301A" w:rsidRPr="00A201BA">
        <w:rPr>
          <w:i/>
          <w:lang w:val="ru-RU"/>
        </w:rPr>
        <w:t>.</w:t>
      </w:r>
      <w:r w:rsidR="00E8301A" w:rsidRPr="00A201BA">
        <w:rPr>
          <w:i/>
          <w:lang w:val="ru-RU"/>
        </w:rPr>
        <w:br/>
      </w:r>
    </w:p>
    <w:p w:rsidR="006C09A3" w:rsidRPr="00A201BA" w:rsidRDefault="00B14920" w:rsidP="00E8301A">
      <w:pPr>
        <w:pStyle w:val="ONUME"/>
        <w:keepNext/>
        <w:keepLines/>
        <w:numPr>
          <w:ilvl w:val="0"/>
          <w:numId w:val="0"/>
        </w:numPr>
        <w:ind w:left="567"/>
        <w:rPr>
          <w:i/>
          <w:lang w:val="ru-RU"/>
        </w:rPr>
      </w:pPr>
      <w:r w:rsidRPr="00A201BA">
        <w:rPr>
          <w:i/>
          <w:lang w:val="ru-RU"/>
        </w:rPr>
        <w:t>Подотчетность включает достижение целей и качественных результатов на своевременной и экономически эффективной основе, при полном исполнении и осуществлении всех выданных Секретариату мандатов, утвержденных межправительственными органами Организации Объединенных Наций и другими вспомогательными органами, учрежденными ими в соответствии со всеми резолюциями, положениями, правилами и этическими стандартами, правдивое, объективное, достоверное и своевременное представление данных о достигнутых результатах; ответственное управление финансовыми средствами и ресурсами; все аспекты работы, включая четко определенную систему поощрений и наказаний; и при должном признании важной роли надзорных органов и в полном соответствии с принятыми рекомендациями»</w:t>
      </w:r>
      <w:r w:rsidR="00E8301A" w:rsidRPr="00A201BA">
        <w:rPr>
          <w:rStyle w:val="FootnoteReference"/>
          <w:i/>
          <w:lang w:val="ru-RU"/>
        </w:rPr>
        <w:footnoteReference w:id="3"/>
      </w:r>
      <w:r w:rsidRPr="00A201BA">
        <w:rPr>
          <w:i/>
          <w:lang w:val="ru-RU"/>
        </w:rPr>
        <w:t xml:space="preserve">. </w:t>
      </w:r>
    </w:p>
    <w:p w:rsidR="006C09A3" w:rsidRPr="00A201BA" w:rsidRDefault="003C736B" w:rsidP="003C736B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A201BA">
        <w:rPr>
          <w:lang w:val="ru-RU"/>
        </w:rPr>
        <w:t xml:space="preserve">Ключевые компоненты эффективной системы подотчетности были определены в докладе ОИГ как </w:t>
      </w:r>
      <w:r w:rsidR="00E8301A" w:rsidRPr="00A201BA">
        <w:rPr>
          <w:lang w:val="ru-RU"/>
        </w:rPr>
        <w:t xml:space="preserve">(i) </w:t>
      </w:r>
      <w:r w:rsidRPr="00A201BA">
        <w:rPr>
          <w:lang w:val="ru-RU"/>
        </w:rPr>
        <w:t>политический пакт с государствами-членами</w:t>
      </w:r>
      <w:r w:rsidR="00E8301A" w:rsidRPr="00A201BA">
        <w:rPr>
          <w:lang w:val="ru-RU"/>
        </w:rPr>
        <w:t xml:space="preserve">; (ii) </w:t>
      </w:r>
      <w:r w:rsidRPr="00A201BA">
        <w:rPr>
          <w:lang w:val="ru-RU"/>
        </w:rPr>
        <w:t>внутренний контроль</w:t>
      </w:r>
      <w:r w:rsidR="00E8301A" w:rsidRPr="00A201BA">
        <w:rPr>
          <w:lang w:val="ru-RU"/>
        </w:rPr>
        <w:t xml:space="preserve">; </w:t>
      </w:r>
      <w:r w:rsidRPr="00A201BA">
        <w:rPr>
          <w:lang w:val="ru-RU"/>
        </w:rPr>
        <w:t xml:space="preserve">и </w:t>
      </w:r>
      <w:r w:rsidR="00E8301A" w:rsidRPr="00A201BA">
        <w:rPr>
          <w:lang w:val="ru-RU"/>
        </w:rPr>
        <w:t xml:space="preserve">(iii) </w:t>
      </w:r>
      <w:r w:rsidRPr="00A201BA">
        <w:rPr>
          <w:lang w:val="ru-RU"/>
        </w:rPr>
        <w:t>механизмы рассмотрения жалоб и реагирования на них, и далее в нем был сделан вывод о том, что «</w:t>
      </w:r>
      <w:r w:rsidR="00640239" w:rsidRPr="00A201BA">
        <w:rPr>
          <w:lang w:val="ru-RU"/>
        </w:rPr>
        <w:t>система подотчетности должна основываться на прозрачности и должна подкрепляться развитой культурой подотчетности»</w:t>
      </w:r>
      <w:r w:rsidR="00E8301A" w:rsidRPr="00A201BA">
        <w:rPr>
          <w:lang w:val="ru-RU"/>
        </w:rPr>
        <w:t>.</w:t>
      </w:r>
      <w:r w:rsidR="00640239" w:rsidRPr="00A201BA">
        <w:rPr>
          <w:lang w:val="ru-RU"/>
        </w:rPr>
        <w:t xml:space="preserve"> </w:t>
      </w:r>
    </w:p>
    <w:p w:rsidR="006C09A3" w:rsidRPr="00A201BA" w:rsidRDefault="00640239" w:rsidP="00672CAA">
      <w:pPr>
        <w:pStyle w:val="ONUME"/>
        <w:ind w:left="0"/>
        <w:rPr>
          <w:lang w:val="ru-RU"/>
        </w:rPr>
      </w:pPr>
      <w:r w:rsidRPr="00A201BA">
        <w:rPr>
          <w:lang w:val="ru-RU"/>
        </w:rPr>
        <w:t>Ключевые ценности ВОИС – «подотчетность в отношении результатов», «экологическая, социальная и управленческая ответственность» и «ориентация на оказание услуг»</w:t>
      </w:r>
      <w:r w:rsidR="00E8301A" w:rsidRPr="00A201BA">
        <w:rPr>
          <w:lang w:val="ru-RU"/>
        </w:rPr>
        <w:t xml:space="preserve"> </w:t>
      </w:r>
      <w:r w:rsidRPr="00A201BA">
        <w:rPr>
          <w:lang w:val="ru-RU"/>
        </w:rPr>
        <w:t xml:space="preserve">– соответствуют каждому из компонентов, определенных </w:t>
      </w:r>
      <w:r w:rsidR="00230423" w:rsidRPr="00A201BA">
        <w:rPr>
          <w:lang w:val="ru-RU"/>
        </w:rPr>
        <w:t>ОИГ</w:t>
      </w:r>
      <w:r w:rsidR="00E8301A" w:rsidRPr="00A201BA">
        <w:rPr>
          <w:lang w:val="ru-RU"/>
        </w:rPr>
        <w:t xml:space="preserve">, </w:t>
      </w:r>
      <w:r w:rsidRPr="00A201BA">
        <w:rPr>
          <w:lang w:val="ru-RU"/>
        </w:rPr>
        <w:t>и за последний двухлетний период Секретариатом была проделана большая работа по внедрению и усилению ключевых ценностей организации и различных элементов ее системы подотчетности</w:t>
      </w:r>
      <w:r w:rsidR="00E8301A" w:rsidRPr="00A201BA">
        <w:rPr>
          <w:lang w:val="ru-RU"/>
        </w:rPr>
        <w:t xml:space="preserve">.  </w:t>
      </w:r>
      <w:r w:rsidRPr="00A201BA">
        <w:rPr>
          <w:lang w:val="ru-RU"/>
        </w:rPr>
        <w:t xml:space="preserve">Цель данного документа заключается в том, чтобы связать воедино эти элементы в качестве системы подотчетности ВОИС </w:t>
      </w:r>
      <w:r w:rsidR="00584E46" w:rsidRPr="00A201BA">
        <w:rPr>
          <w:lang w:val="ru-RU"/>
        </w:rPr>
        <w:t>и представить ее на рассмотрение и утверждения государств-членов</w:t>
      </w:r>
      <w:r w:rsidR="00E8301A" w:rsidRPr="00A201BA">
        <w:rPr>
          <w:lang w:val="ru-RU"/>
        </w:rPr>
        <w:t>.</w:t>
      </w:r>
      <w:r w:rsidR="00584E46" w:rsidRPr="00A201BA">
        <w:rPr>
          <w:lang w:val="ru-RU"/>
        </w:rPr>
        <w:t xml:space="preserve"> </w:t>
      </w:r>
    </w:p>
    <w:p w:rsidR="006C09A3" w:rsidRPr="00A201BA" w:rsidRDefault="00584E46" w:rsidP="0076134B">
      <w:pPr>
        <w:pStyle w:val="Heading1"/>
        <w:numPr>
          <w:ilvl w:val="0"/>
          <w:numId w:val="4"/>
        </w:numPr>
        <w:tabs>
          <w:tab w:val="num" w:pos="567"/>
        </w:tabs>
        <w:rPr>
          <w:lang w:val="ru-RU"/>
        </w:rPr>
      </w:pPr>
      <w:r w:rsidRPr="00A201BA">
        <w:rPr>
          <w:lang w:val="ru-RU"/>
        </w:rPr>
        <w:t>системА подотчетности ВОИС</w:t>
      </w:r>
    </w:p>
    <w:p w:rsidR="006C09A3" w:rsidRPr="00A201BA" w:rsidRDefault="006C09A3" w:rsidP="00E76FE8">
      <w:pPr>
        <w:keepNext/>
        <w:tabs>
          <w:tab w:val="num" w:pos="567"/>
        </w:tabs>
        <w:rPr>
          <w:lang w:val="ru-RU"/>
        </w:rPr>
      </w:pPr>
    </w:p>
    <w:p w:rsidR="006C09A3" w:rsidRPr="00A201BA" w:rsidRDefault="00584E46" w:rsidP="00672CAA">
      <w:pPr>
        <w:pStyle w:val="ONUME"/>
        <w:ind w:left="0"/>
        <w:rPr>
          <w:lang w:val="ru-RU"/>
        </w:rPr>
      </w:pPr>
      <w:r w:rsidRPr="00A201BA">
        <w:rPr>
          <w:lang w:val="ru-RU"/>
        </w:rPr>
        <w:t xml:space="preserve">Система подотчетности ВОИС зиждется на трех </w:t>
      </w:r>
      <w:r w:rsidR="00582DAB" w:rsidRPr="00A201BA">
        <w:rPr>
          <w:lang w:val="ru-RU"/>
        </w:rPr>
        <w:t>опорных элемент</w:t>
      </w:r>
      <w:r w:rsidRPr="00A201BA">
        <w:rPr>
          <w:lang w:val="ru-RU"/>
        </w:rPr>
        <w:t>ах, которые, как показано ниже, полностью соответствуют ключевым компонентам системы подотчетности, определенным ОИГ</w:t>
      </w:r>
      <w:r w:rsidR="003F3896" w:rsidRPr="00A201BA">
        <w:rPr>
          <w:lang w:val="ru-RU"/>
        </w:rPr>
        <w:t>:</w:t>
      </w:r>
    </w:p>
    <w:p w:rsidR="006C09A3" w:rsidRPr="00A201BA" w:rsidRDefault="00672CAA" w:rsidP="00E8301A">
      <w:pPr>
        <w:pStyle w:val="ONUME"/>
        <w:numPr>
          <w:ilvl w:val="0"/>
          <w:numId w:val="0"/>
        </w:numPr>
        <w:jc w:val="center"/>
        <w:rPr>
          <w:lang w:val="ru-RU"/>
        </w:rPr>
      </w:pPr>
      <w:r w:rsidRPr="00672CAA">
        <w:rPr>
          <w:noProof/>
          <w:lang w:eastAsia="en-US"/>
        </w:rPr>
        <w:drawing>
          <wp:inline distT="0" distB="0" distL="0" distR="0" wp14:anchorId="077B997D" wp14:editId="2BBC0AEE">
            <wp:extent cx="4546600" cy="2534525"/>
            <wp:effectExtent l="0" t="0" r="6350" b="0"/>
            <wp:docPr id="48131" name="Picture 48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955" cy="25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A3" w:rsidRPr="00A201BA" w:rsidRDefault="006C09A3" w:rsidP="009F72CC">
      <w:pPr>
        <w:pStyle w:val="ONUME"/>
        <w:numPr>
          <w:ilvl w:val="0"/>
          <w:numId w:val="0"/>
        </w:numPr>
        <w:rPr>
          <w:lang w:val="ru-RU"/>
        </w:rPr>
      </w:pPr>
    </w:p>
    <w:p w:rsidR="006C09A3" w:rsidRPr="00A201BA" w:rsidRDefault="00DF215A" w:rsidP="00DC6559">
      <w:pPr>
        <w:pStyle w:val="ONUME"/>
        <w:ind w:left="0"/>
        <w:rPr>
          <w:lang w:val="ru-RU"/>
        </w:rPr>
      </w:pPr>
      <w:r w:rsidRPr="00A201BA">
        <w:rPr>
          <w:lang w:val="ru-RU"/>
        </w:rPr>
        <w:t xml:space="preserve">Вместе взятые эти </w:t>
      </w:r>
      <w:r w:rsidR="00582DAB" w:rsidRPr="00A201BA">
        <w:rPr>
          <w:lang w:val="ru-RU"/>
        </w:rPr>
        <w:t>опорные элементы</w:t>
      </w:r>
      <w:r w:rsidRPr="00A201BA">
        <w:rPr>
          <w:lang w:val="ru-RU"/>
        </w:rPr>
        <w:t xml:space="preserve"> служат </w:t>
      </w:r>
      <w:r w:rsidR="00582DAB" w:rsidRPr="00A201BA">
        <w:rPr>
          <w:lang w:val="ru-RU"/>
        </w:rPr>
        <w:t>частью</w:t>
      </w:r>
      <w:r w:rsidRPr="00A201BA">
        <w:rPr>
          <w:lang w:val="ru-RU"/>
        </w:rPr>
        <w:t xml:space="preserve"> культуры подотчетности и прозрачности, достигаемой посредством четких договоренностей, стратегического управления эффективностью работы </w:t>
      </w:r>
      <w:r w:rsidR="00582DAB" w:rsidRPr="00A201BA">
        <w:rPr>
          <w:lang w:val="ru-RU"/>
        </w:rPr>
        <w:t>организации и рисками, а также м</w:t>
      </w:r>
      <w:r w:rsidR="00582DAB" w:rsidRPr="00A201BA">
        <w:rPr>
          <w:bCs/>
          <w:lang w:val="ru-RU"/>
        </w:rPr>
        <w:t>еханизмов рассмотрения жалоб и реагирования на них</w:t>
      </w:r>
      <w:r w:rsidR="00E8301A" w:rsidRPr="00A201BA">
        <w:rPr>
          <w:lang w:val="ru-RU"/>
        </w:rPr>
        <w:t xml:space="preserve">.  </w:t>
      </w:r>
      <w:r w:rsidR="00582DAB" w:rsidRPr="00A201BA">
        <w:rPr>
          <w:lang w:val="ru-RU"/>
        </w:rPr>
        <w:t>В нижеследующих разделах приводится обзор каждого из этих опорных элементов</w:t>
      </w:r>
      <w:r w:rsidR="00E8301A" w:rsidRPr="00A201BA">
        <w:rPr>
          <w:lang w:val="ru-RU"/>
        </w:rPr>
        <w:t xml:space="preserve">. </w:t>
      </w:r>
      <w:r w:rsidR="00FC4858" w:rsidRPr="00A201BA">
        <w:rPr>
          <w:lang w:val="ru-RU"/>
        </w:rPr>
        <w:t xml:space="preserve"> </w:t>
      </w:r>
      <w:r w:rsidR="00582DAB" w:rsidRPr="00A201BA">
        <w:rPr>
          <w:lang w:val="ru-RU"/>
        </w:rPr>
        <w:t>Особый упор в подходе ВОИС к реализации системы подотчетности делается на необходимости обеспечения того, чтобы она служила руководством в повседневной работе руководителей и рядовых сотрудников</w:t>
      </w:r>
      <w:r w:rsidR="00E8301A" w:rsidRPr="00A201BA">
        <w:rPr>
          <w:lang w:val="ru-RU"/>
        </w:rPr>
        <w:t>.</w:t>
      </w:r>
      <w:r w:rsidR="00582DAB" w:rsidRPr="00A201BA">
        <w:rPr>
          <w:lang w:val="ru-RU"/>
        </w:rPr>
        <w:t xml:space="preserve"> </w:t>
      </w:r>
    </w:p>
    <w:p w:rsidR="006C09A3" w:rsidRPr="00A201BA" w:rsidRDefault="00582DAB" w:rsidP="0076134B">
      <w:pPr>
        <w:pStyle w:val="Heading1"/>
        <w:numPr>
          <w:ilvl w:val="0"/>
          <w:numId w:val="4"/>
        </w:numPr>
        <w:tabs>
          <w:tab w:val="num" w:pos="567"/>
        </w:tabs>
        <w:ind w:left="567" w:hanging="567"/>
        <w:rPr>
          <w:lang w:val="ru-RU"/>
        </w:rPr>
      </w:pPr>
      <w:r w:rsidRPr="00A201BA">
        <w:rPr>
          <w:lang w:val="ru-RU"/>
        </w:rPr>
        <w:t>ОПОРНЫЙ ЭЛЕМЕНТ</w:t>
      </w:r>
      <w:r w:rsidR="00E8301A" w:rsidRPr="00A201BA">
        <w:rPr>
          <w:lang w:val="ru-RU"/>
        </w:rPr>
        <w:t xml:space="preserve"> 1 </w:t>
      </w:r>
      <w:r w:rsidR="00DF215A" w:rsidRPr="00A201BA">
        <w:rPr>
          <w:lang w:val="ru-RU"/>
        </w:rPr>
        <w:t>–</w:t>
      </w:r>
      <w:r w:rsidR="00E8301A" w:rsidRPr="00A201BA">
        <w:rPr>
          <w:lang w:val="ru-RU"/>
        </w:rPr>
        <w:t xml:space="preserve"> </w:t>
      </w:r>
      <w:r w:rsidR="00DF215A" w:rsidRPr="00A201BA">
        <w:rPr>
          <w:lang w:val="ru-RU"/>
        </w:rPr>
        <w:t xml:space="preserve">Пакт с государствами-членами, заинтересованными сторонами и пользователями услуг ВОИС </w:t>
      </w:r>
    </w:p>
    <w:p w:rsidR="006C09A3" w:rsidRPr="00A201BA" w:rsidRDefault="006C09A3" w:rsidP="002C2E10">
      <w:pPr>
        <w:pStyle w:val="Default"/>
        <w:tabs>
          <w:tab w:val="num" w:pos="567"/>
        </w:tabs>
        <w:rPr>
          <w:rFonts w:ascii="Arial" w:hAnsi="Arial" w:cs="Arial"/>
          <w:color w:val="auto"/>
          <w:sz w:val="22"/>
          <w:szCs w:val="22"/>
          <w:lang w:val="ru-RU"/>
        </w:rPr>
      </w:pPr>
    </w:p>
    <w:p w:rsidR="006C09A3" w:rsidRPr="00A201BA" w:rsidRDefault="008908B3" w:rsidP="0076134B">
      <w:pPr>
        <w:pStyle w:val="ONUME"/>
        <w:tabs>
          <w:tab w:val="clear" w:pos="709"/>
          <w:tab w:val="num" w:pos="567"/>
        </w:tabs>
        <w:ind w:left="0"/>
        <w:rPr>
          <w:b/>
          <w:i/>
          <w:szCs w:val="22"/>
          <w:lang w:val="ru-RU"/>
        </w:rPr>
      </w:pPr>
      <w:r w:rsidRPr="00A201BA">
        <w:rPr>
          <w:szCs w:val="22"/>
          <w:lang w:val="ru-RU"/>
        </w:rPr>
        <w:t xml:space="preserve">Первым </w:t>
      </w:r>
      <w:r w:rsidRPr="00A201BA">
        <w:rPr>
          <w:lang w:val="ru-RU"/>
        </w:rPr>
        <w:t xml:space="preserve">опорным элементом системы подотчетности ВОИС служит </w:t>
      </w:r>
      <w:r w:rsidR="00C01FAE" w:rsidRPr="00A201BA">
        <w:rPr>
          <w:lang w:val="ru-RU"/>
        </w:rPr>
        <w:t>его пакт с государствами-членами, заинтересованными сторонами и пользователями услуг ВОИС</w:t>
      </w:r>
      <w:r w:rsidR="00E8301A" w:rsidRPr="00A201BA">
        <w:rPr>
          <w:lang w:val="ru-RU"/>
        </w:rPr>
        <w:t xml:space="preserve">.  </w:t>
      </w:r>
      <w:r w:rsidR="00C01FAE" w:rsidRPr="00A201BA">
        <w:rPr>
          <w:lang w:val="ru-RU"/>
        </w:rPr>
        <w:t xml:space="preserve">Этот пакт воплощен в следующих </w:t>
      </w:r>
      <w:r w:rsidR="00C01FAE" w:rsidRPr="00A201BA">
        <w:rPr>
          <w:i/>
          <w:lang w:val="ru-RU"/>
        </w:rPr>
        <w:t>соглашениях и договорах</w:t>
      </w:r>
      <w:r w:rsidR="003E0E41" w:rsidRPr="00A201BA">
        <w:rPr>
          <w:i/>
          <w:szCs w:val="22"/>
          <w:lang w:val="ru-RU"/>
        </w:rPr>
        <w:t>:</w:t>
      </w:r>
    </w:p>
    <w:p w:rsidR="006C09A3" w:rsidRPr="00A201BA" w:rsidRDefault="00672CAA" w:rsidP="00DC6559">
      <w:pPr>
        <w:pStyle w:val="ONUME"/>
        <w:numPr>
          <w:ilvl w:val="2"/>
          <w:numId w:val="2"/>
        </w:numPr>
        <w:tabs>
          <w:tab w:val="clear" w:pos="1701"/>
          <w:tab w:val="num" w:pos="1134"/>
        </w:tabs>
        <w:ind w:hanging="567"/>
        <w:rPr>
          <w:lang w:val="ru-RU"/>
        </w:rPr>
      </w:pPr>
      <w:r w:rsidRPr="00A201BA">
        <w:rPr>
          <w:lang w:val="ru-RU"/>
        </w:rPr>
        <w:t>Конвенция ВОИС и поправка(и) к ней, определяющ</w:t>
      </w:r>
      <w:r>
        <w:rPr>
          <w:lang w:val="ru-RU"/>
        </w:rPr>
        <w:t>ая(</w:t>
      </w:r>
      <w:r w:rsidRPr="00A201BA">
        <w:rPr>
          <w:lang w:val="ru-RU"/>
        </w:rPr>
        <w:t>ие</w:t>
      </w:r>
      <w:r>
        <w:rPr>
          <w:lang w:val="ru-RU"/>
        </w:rPr>
        <w:t>)</w:t>
      </w:r>
      <w:r w:rsidRPr="00A201BA">
        <w:rPr>
          <w:lang w:val="ru-RU"/>
        </w:rPr>
        <w:t xml:space="preserve"> основной мандат организации;</w:t>
      </w:r>
    </w:p>
    <w:p w:rsidR="006C09A3" w:rsidRPr="00A201BA" w:rsidRDefault="0048725E" w:rsidP="0048725E">
      <w:pPr>
        <w:pStyle w:val="ONUME"/>
        <w:numPr>
          <w:ilvl w:val="2"/>
          <w:numId w:val="2"/>
        </w:numPr>
        <w:tabs>
          <w:tab w:val="clear" w:pos="1701"/>
          <w:tab w:val="num" w:pos="1134"/>
        </w:tabs>
        <w:ind w:hanging="567"/>
        <w:rPr>
          <w:lang w:val="ru-RU"/>
        </w:rPr>
      </w:pPr>
      <w:r w:rsidRPr="00A201BA">
        <w:rPr>
          <w:lang w:val="ru-RU"/>
        </w:rPr>
        <w:t>кроме того, ВОИС выполняет административные функции для еще 25 договоров, что формирует правовую основу оказываемых ею услуг в области охраны ИС, глобальных систем охраны и классификации;</w:t>
      </w:r>
    </w:p>
    <w:p w:rsidR="006C09A3" w:rsidRPr="00A201BA" w:rsidRDefault="0048725E" w:rsidP="0048725E">
      <w:pPr>
        <w:pStyle w:val="ONUME"/>
        <w:numPr>
          <w:ilvl w:val="2"/>
          <w:numId w:val="2"/>
        </w:numPr>
        <w:tabs>
          <w:tab w:val="clear" w:pos="1701"/>
          <w:tab w:val="num" w:pos="1134"/>
        </w:tabs>
        <w:ind w:hanging="567"/>
        <w:rPr>
          <w:lang w:val="ru-RU"/>
        </w:rPr>
      </w:pPr>
      <w:r w:rsidRPr="00A201BA">
        <w:rPr>
          <w:lang w:val="ru-RU"/>
        </w:rPr>
        <w:t>мандат организации дополнительно определяют другие соглашения с международными организациями, такими как Организация Объединенных Наций и Всемирная торговая организация.</w:t>
      </w:r>
    </w:p>
    <w:p w:rsidR="006C09A3" w:rsidRPr="00A201BA" w:rsidRDefault="00DF215A" w:rsidP="0076134B">
      <w:pPr>
        <w:pStyle w:val="Default"/>
        <w:spacing w:before="120" w:after="120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Система ВОИС, ориентированная на конкретный результат </w:t>
      </w:r>
    </w:p>
    <w:p w:rsidR="006C09A3" w:rsidRPr="00A201BA" w:rsidRDefault="0048725E" w:rsidP="0048725E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Государства-члены утверждают </w:t>
      </w:r>
      <w:r w:rsidR="00DC144E" w:rsidRPr="00A201BA">
        <w:rPr>
          <w:szCs w:val="22"/>
          <w:lang w:val="ru-RU"/>
        </w:rPr>
        <w:t xml:space="preserve">Программу </w:t>
      </w:r>
      <w:r w:rsidRPr="00A201BA">
        <w:rPr>
          <w:szCs w:val="22"/>
          <w:lang w:val="ru-RU"/>
        </w:rPr>
        <w:t xml:space="preserve">и бюджет организации на двухлетний период, </w:t>
      </w:r>
      <w:r w:rsidR="00105E95" w:rsidRPr="00A201BA">
        <w:rPr>
          <w:szCs w:val="22"/>
          <w:lang w:val="ru-RU"/>
        </w:rPr>
        <w:t xml:space="preserve">и в них </w:t>
      </w:r>
      <w:r w:rsidRPr="00A201BA">
        <w:rPr>
          <w:szCs w:val="22"/>
          <w:lang w:val="ru-RU"/>
        </w:rPr>
        <w:t>определяются ожидаемые результаты деятельности за соответствующий двухлетний период (в разбивке по главным стратегическим целям).</w:t>
      </w:r>
      <w:r w:rsidR="00C44FE9" w:rsidRPr="00A201BA">
        <w:rPr>
          <w:szCs w:val="22"/>
          <w:lang w:val="ru-RU"/>
        </w:rPr>
        <w:t xml:space="preserve">  </w:t>
      </w:r>
      <w:r w:rsidRPr="00A201BA">
        <w:rPr>
          <w:szCs w:val="22"/>
          <w:lang w:val="ru-RU"/>
        </w:rPr>
        <w:t xml:space="preserve">Показателями достижения ожидаемых результатов служат четко определенные </w:t>
      </w:r>
      <w:r w:rsidR="00DC144E" w:rsidRPr="00A201BA">
        <w:rPr>
          <w:szCs w:val="22"/>
          <w:lang w:val="ru-RU"/>
        </w:rPr>
        <w:t>индикаторы</w:t>
      </w:r>
      <w:r w:rsidRPr="00A201BA">
        <w:rPr>
          <w:szCs w:val="22"/>
          <w:lang w:val="ru-RU"/>
        </w:rPr>
        <w:t xml:space="preserve"> результативности (показатели результативности, базовые и целевые показатели).</w:t>
      </w:r>
      <w:r w:rsidR="00E8301A" w:rsidRPr="00A201BA">
        <w:rPr>
          <w:szCs w:val="22"/>
          <w:lang w:val="ru-RU"/>
        </w:rPr>
        <w:t xml:space="preserve"> </w:t>
      </w:r>
    </w:p>
    <w:p w:rsidR="006C09A3" w:rsidRPr="00A201BA" w:rsidRDefault="00DC144E" w:rsidP="00DC144E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Ключевую роль в реализации двухлетних Программы и бюджета, за которые руководители подразделений и рядовые сотрудники организации несут соответствующую ответственность, играют основанные на конкретных результатах годовые планы работы организационных подразделений и согласующиеся с ними индивидуальные профориентиры сотрудников.</w:t>
      </w:r>
      <w:r w:rsidR="00DA68FF" w:rsidRPr="00A201BA">
        <w:rPr>
          <w:szCs w:val="22"/>
          <w:lang w:val="ru-RU"/>
        </w:rPr>
        <w:t xml:space="preserve"> </w:t>
      </w:r>
    </w:p>
    <w:p w:rsidR="006C09A3" w:rsidRPr="00A201BA" w:rsidRDefault="00F72692" w:rsidP="00F72692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ВОИС публикует отчеты о достижении ожидаемых результатов согласно Программе и бюджету на двухлетний период, мониторинг и оценка которых осуществляются в рамках Программ</w:t>
      </w:r>
      <w:r w:rsidR="00BB31EB" w:rsidRPr="00A201BA">
        <w:rPr>
          <w:szCs w:val="22"/>
          <w:lang w:val="ru-RU"/>
        </w:rPr>
        <w:t>ы</w:t>
      </w:r>
      <w:r w:rsidRPr="00A201BA">
        <w:rPr>
          <w:szCs w:val="22"/>
          <w:lang w:val="ru-RU"/>
        </w:rPr>
        <w:t xml:space="preserve"> для рассмотрения и утверждения государствами-членами.</w:t>
      </w:r>
      <w:r w:rsidR="00E8301A" w:rsidRPr="00A201BA">
        <w:rPr>
          <w:szCs w:val="22"/>
          <w:lang w:val="ru-RU"/>
        </w:rPr>
        <w:t xml:space="preserve">  </w:t>
      </w:r>
    </w:p>
    <w:p w:rsidR="006C09A3" w:rsidRPr="00A201BA" w:rsidRDefault="006D5281" w:rsidP="008F0FDA">
      <w:pPr>
        <w:pStyle w:val="ONUME"/>
        <w:ind w:left="0"/>
        <w:rPr>
          <w:szCs w:val="22"/>
          <w:lang w:val="ru-RU"/>
        </w:rPr>
      </w:pPr>
      <w:r w:rsidRPr="00A201BA">
        <w:rPr>
          <w:lang w:val="ru-RU"/>
        </w:rPr>
        <w:t xml:space="preserve">Проводимый по инициативе государств-членов диалог по вопросам эффективности работы, ведению которого способствуют подготавливаемые Секретариатом доклады, создает возможности извлекать уроки из хода выполнения </w:t>
      </w:r>
      <w:r w:rsidR="009B0F58" w:rsidRPr="00A201BA">
        <w:rPr>
          <w:lang w:val="ru-RU"/>
        </w:rPr>
        <w:t xml:space="preserve">задач за определенный период и совершенствовать планирование и выполнение задач в последующие периоды, формируя таким образом культуру постоянного повышения эффективности и накопления знаний.  </w:t>
      </w:r>
      <w:r w:rsidR="008F0FDA" w:rsidRPr="00A201BA">
        <w:rPr>
          <w:lang w:val="ru-RU"/>
        </w:rPr>
        <w:t xml:space="preserve">В соответствии с </w:t>
      </w:r>
      <w:r w:rsidR="008F0FDA" w:rsidRPr="00A201BA">
        <w:rPr>
          <w:szCs w:val="22"/>
          <w:lang w:val="ru-RU"/>
        </w:rPr>
        <w:t>Финансовыми положениями и правилами организации и Международными стандартами учета в государственном секторе</w:t>
      </w:r>
      <w:r w:rsidR="008F0FDA" w:rsidRPr="00A201BA">
        <w:rPr>
          <w:lang w:val="ru-RU"/>
        </w:rPr>
        <w:t xml:space="preserve"> ежегодно готовятся </w:t>
      </w:r>
      <w:r w:rsidR="009B0F58" w:rsidRPr="00A201BA">
        <w:rPr>
          <w:lang w:val="ru-RU"/>
        </w:rPr>
        <w:t xml:space="preserve">Финансовые отчеты </w:t>
      </w:r>
      <w:r w:rsidR="008F0FDA" w:rsidRPr="00A201BA">
        <w:rPr>
          <w:lang w:val="ru-RU"/>
        </w:rPr>
        <w:t>организации</w:t>
      </w:r>
      <w:r w:rsidR="00DA5D07" w:rsidRPr="00A201BA">
        <w:rPr>
          <w:szCs w:val="22"/>
          <w:lang w:val="ru-RU"/>
        </w:rPr>
        <w:t xml:space="preserve">. </w:t>
      </w:r>
      <w:r w:rsidR="009B0F58" w:rsidRPr="00A201BA">
        <w:rPr>
          <w:szCs w:val="22"/>
          <w:lang w:val="ru-RU"/>
        </w:rPr>
        <w:t xml:space="preserve"> В задачи ОВАН ВОИС входит </w:t>
      </w:r>
      <w:r w:rsidR="008F0FDA" w:rsidRPr="00A201BA">
        <w:rPr>
          <w:szCs w:val="22"/>
          <w:lang w:val="ru-RU"/>
        </w:rPr>
        <w:t>объективное подтверждение вклада Программ</w:t>
      </w:r>
      <w:r w:rsidR="00BB31EB" w:rsidRPr="00A201BA">
        <w:rPr>
          <w:szCs w:val="22"/>
          <w:lang w:val="ru-RU"/>
        </w:rPr>
        <w:t>ы</w:t>
      </w:r>
      <w:r w:rsidR="00A00731" w:rsidRPr="00A201BA">
        <w:rPr>
          <w:szCs w:val="22"/>
          <w:lang w:val="ru-RU"/>
        </w:rPr>
        <w:t xml:space="preserve"> в ожидаемые результаты, под</w:t>
      </w:r>
      <w:r w:rsidR="008F0FDA" w:rsidRPr="00A201BA">
        <w:rPr>
          <w:szCs w:val="22"/>
          <w:lang w:val="ru-RU"/>
        </w:rPr>
        <w:t>тверждение самооценок эффективности и предоставление рекомендаций для совершенствования будущего планирования и мониторинга эффективности.  Таким образом, ОВАН способствует усилению подотчетности за достигнутые результаты, их воздействие и устойчивость</w:t>
      </w:r>
      <w:r w:rsidR="00DA5D07" w:rsidRPr="00A201BA">
        <w:rPr>
          <w:szCs w:val="22"/>
          <w:lang w:val="ru-RU"/>
        </w:rPr>
        <w:t>.</w:t>
      </w:r>
      <w:r w:rsidR="008F0FDA" w:rsidRPr="00A201BA">
        <w:rPr>
          <w:szCs w:val="22"/>
          <w:lang w:val="ru-RU"/>
        </w:rPr>
        <w:t xml:space="preserve"> </w:t>
      </w:r>
    </w:p>
    <w:p w:rsidR="006C09A3" w:rsidRPr="00A201BA" w:rsidRDefault="00582DAB" w:rsidP="0076134B">
      <w:pPr>
        <w:pStyle w:val="Heading1"/>
        <w:numPr>
          <w:ilvl w:val="0"/>
          <w:numId w:val="4"/>
        </w:numPr>
        <w:ind w:left="0" w:firstLine="0"/>
        <w:rPr>
          <w:lang w:val="ru-RU"/>
        </w:rPr>
      </w:pPr>
      <w:r w:rsidRPr="00A201BA">
        <w:rPr>
          <w:lang w:val="ru-RU"/>
        </w:rPr>
        <w:t>ОПОРНЫЙ ЭЛЕМЕНТ</w:t>
      </w:r>
      <w:r w:rsidR="00E8301A" w:rsidRPr="00A201BA">
        <w:rPr>
          <w:lang w:val="ru-RU"/>
        </w:rPr>
        <w:t xml:space="preserve"> 2 – </w:t>
      </w:r>
      <w:r w:rsidR="00DF215A" w:rsidRPr="00A201BA">
        <w:rPr>
          <w:lang w:val="ru-RU"/>
        </w:rPr>
        <w:t>Управление рисками и внутренний контроль</w:t>
      </w:r>
    </w:p>
    <w:p w:rsidR="006C09A3" w:rsidRPr="00A201BA" w:rsidRDefault="006C09A3" w:rsidP="0076134B">
      <w:pPr>
        <w:pStyle w:val="Default"/>
        <w:rPr>
          <w:rFonts w:ascii="Arial" w:hAnsi="Arial" w:cs="Arial"/>
          <w:color w:val="auto"/>
          <w:sz w:val="22"/>
          <w:szCs w:val="22"/>
          <w:lang w:val="ru-RU"/>
        </w:rPr>
      </w:pPr>
    </w:p>
    <w:p w:rsidR="006C09A3" w:rsidRPr="00A201BA" w:rsidRDefault="00927EDB" w:rsidP="00927EDB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Вторым </w:t>
      </w:r>
      <w:r w:rsidRPr="00A201BA">
        <w:rPr>
          <w:lang w:val="ru-RU"/>
        </w:rPr>
        <w:t>опорным элементом системы подотчетности ВОИС является система управления рисками и внутреннего контроля, созданная с целью обеспечить достижение результатов в соответствии с политикой, правилами и инструкциями организации, а также ее этическими нормами и стандартами добросовест</w:t>
      </w:r>
      <w:r w:rsidR="00385DE1" w:rsidRPr="00A201BA">
        <w:rPr>
          <w:lang w:val="ru-RU"/>
        </w:rPr>
        <w:t>ности.  Определение этой систем</w:t>
      </w:r>
      <w:r w:rsidRPr="00A201BA">
        <w:rPr>
          <w:lang w:val="ru-RU"/>
        </w:rPr>
        <w:t>ы приводится в Политике ВОИС по управлению рисками</w:t>
      </w:r>
      <w:r w:rsidR="00E8301A" w:rsidRPr="00A201BA">
        <w:rPr>
          <w:szCs w:val="22"/>
          <w:lang w:val="ru-RU"/>
        </w:rPr>
        <w:t>.</w:t>
      </w:r>
      <w:r w:rsidRPr="00A201BA">
        <w:rPr>
          <w:szCs w:val="22"/>
          <w:lang w:val="ru-RU"/>
        </w:rPr>
        <w:t xml:space="preserve"> </w:t>
      </w:r>
    </w:p>
    <w:p w:rsidR="006C09A3" w:rsidRPr="00A201BA" w:rsidRDefault="00E43BB2" w:rsidP="00E43BB2">
      <w:pPr>
        <w:pStyle w:val="ONUME"/>
        <w:ind w:left="0"/>
        <w:rPr>
          <w:lang w:val="ru-RU"/>
        </w:rPr>
      </w:pPr>
      <w:r w:rsidRPr="00A201BA">
        <w:rPr>
          <w:lang w:val="ru-RU"/>
        </w:rPr>
        <w:t xml:space="preserve">Система внутреннего контроля основана на разработанной </w:t>
      </w:r>
      <w:r w:rsidRPr="00A201BA">
        <w:rPr>
          <w:szCs w:val="22"/>
          <w:lang w:val="ru-RU"/>
        </w:rPr>
        <w:t>Комитетом спонсорских организаций Комиссии Тредвея (COSO</w:t>
      </w:r>
      <w:r w:rsidRPr="00A201BA">
        <w:rPr>
          <w:lang w:val="ru-RU"/>
        </w:rPr>
        <w:t>) Системе внутреннего контроля/ интегрированной системе</w:t>
      </w:r>
      <w:r w:rsidRPr="00A201BA">
        <w:rPr>
          <w:rStyle w:val="FootnoteReference"/>
          <w:szCs w:val="22"/>
          <w:lang w:val="ru-RU"/>
        </w:rPr>
        <w:footnoteReference w:id="4"/>
      </w:r>
      <w:r w:rsidRPr="00A201BA">
        <w:rPr>
          <w:lang w:val="ru-RU"/>
        </w:rPr>
        <w:t>, предложенной к применению в руководящих принципах по стандартам внутреннего контроля для государственного сектора Международной организации высших органов финансового контроля (ИНТОСАИ).  Система внутреннего контроля состоит из пяти компонентов:</w:t>
      </w:r>
      <w:r w:rsidR="00E8301A" w:rsidRPr="00A201BA">
        <w:rPr>
          <w:lang w:val="ru-RU"/>
        </w:rPr>
        <w:t xml:space="preserve"> (i) </w:t>
      </w:r>
      <w:r w:rsidR="00E5207E" w:rsidRPr="00A201BA">
        <w:rPr>
          <w:lang w:val="ru-RU"/>
        </w:rPr>
        <w:t>контрольная среда</w:t>
      </w:r>
      <w:r w:rsidR="00E8301A" w:rsidRPr="00A201BA">
        <w:rPr>
          <w:lang w:val="ru-RU"/>
        </w:rPr>
        <w:t xml:space="preserve">; (ii) </w:t>
      </w:r>
      <w:r w:rsidRPr="00A201BA">
        <w:rPr>
          <w:lang w:val="ru-RU"/>
        </w:rPr>
        <w:t>оценк</w:t>
      </w:r>
      <w:r w:rsidR="00E5207E" w:rsidRPr="00A201BA">
        <w:rPr>
          <w:lang w:val="ru-RU"/>
        </w:rPr>
        <w:t>а</w:t>
      </w:r>
      <w:r w:rsidRPr="00A201BA">
        <w:rPr>
          <w:lang w:val="ru-RU"/>
        </w:rPr>
        <w:t xml:space="preserve"> рисков</w:t>
      </w:r>
      <w:r w:rsidR="00E8301A" w:rsidRPr="00A201BA">
        <w:rPr>
          <w:lang w:val="ru-RU"/>
        </w:rPr>
        <w:t>;</w:t>
      </w:r>
      <w:r w:rsidR="00141D03" w:rsidRPr="00A201BA">
        <w:rPr>
          <w:lang w:val="ru-RU"/>
        </w:rPr>
        <w:t xml:space="preserve"> </w:t>
      </w:r>
      <w:r w:rsidR="00E8301A" w:rsidRPr="00A201BA">
        <w:rPr>
          <w:lang w:val="ru-RU"/>
        </w:rPr>
        <w:t>(iii</w:t>
      </w:r>
      <w:r w:rsidR="00E5207E" w:rsidRPr="00A201BA">
        <w:rPr>
          <w:lang w:val="ru-RU"/>
        </w:rPr>
        <w:t>) </w:t>
      </w:r>
      <w:r w:rsidR="00D965DC" w:rsidRPr="00A201BA">
        <w:rPr>
          <w:lang w:val="ru-RU"/>
        </w:rPr>
        <w:t>контрол</w:t>
      </w:r>
      <w:r w:rsidR="00E5207E" w:rsidRPr="00A201BA">
        <w:rPr>
          <w:lang w:val="ru-RU"/>
        </w:rPr>
        <w:t>ьная деятельность</w:t>
      </w:r>
      <w:r w:rsidR="00E8301A" w:rsidRPr="00A201BA">
        <w:rPr>
          <w:lang w:val="ru-RU"/>
        </w:rPr>
        <w:t>; (iv)</w:t>
      </w:r>
      <w:r w:rsidR="00141D03" w:rsidRPr="00A201BA">
        <w:rPr>
          <w:lang w:val="ru-RU"/>
        </w:rPr>
        <w:t> </w:t>
      </w:r>
      <w:r w:rsidR="00D965DC" w:rsidRPr="00A201BA">
        <w:rPr>
          <w:bCs/>
          <w:lang w:val="ru-RU"/>
        </w:rPr>
        <w:t>информационно-коммуникационн</w:t>
      </w:r>
      <w:r w:rsidR="00E5207E" w:rsidRPr="00A201BA">
        <w:rPr>
          <w:bCs/>
          <w:lang w:val="ru-RU"/>
        </w:rPr>
        <w:t>ая деятельность</w:t>
      </w:r>
      <w:r w:rsidR="00E8301A" w:rsidRPr="00A201BA">
        <w:rPr>
          <w:lang w:val="ru-RU"/>
        </w:rPr>
        <w:t xml:space="preserve">; </w:t>
      </w:r>
      <w:r w:rsidR="00D965DC" w:rsidRPr="00A201BA">
        <w:rPr>
          <w:lang w:val="ru-RU"/>
        </w:rPr>
        <w:t>и</w:t>
      </w:r>
      <w:r w:rsidR="00E8301A" w:rsidRPr="00A201BA">
        <w:rPr>
          <w:lang w:val="ru-RU"/>
        </w:rPr>
        <w:t xml:space="preserve"> (v</w:t>
      </w:r>
      <w:r w:rsidR="00E5207E" w:rsidRPr="00A201BA">
        <w:rPr>
          <w:lang w:val="ru-RU"/>
        </w:rPr>
        <w:t>) </w:t>
      </w:r>
      <w:r w:rsidR="00D965DC" w:rsidRPr="00A201BA">
        <w:rPr>
          <w:lang w:val="ru-RU"/>
        </w:rPr>
        <w:t>мониторинг</w:t>
      </w:r>
      <w:r w:rsidR="00E8301A" w:rsidRPr="00A201BA">
        <w:rPr>
          <w:lang w:val="ru-RU"/>
        </w:rPr>
        <w:t>.</w:t>
      </w:r>
      <w:r w:rsidR="00D67818" w:rsidRPr="00A201BA">
        <w:rPr>
          <w:lang w:val="ru-RU"/>
        </w:rPr>
        <w:t xml:space="preserve"> </w:t>
      </w:r>
    </w:p>
    <w:p w:rsidR="006C09A3" w:rsidRPr="00A201BA" w:rsidRDefault="00F94527" w:rsidP="00B45460">
      <w:pPr>
        <w:pStyle w:val="ONUME"/>
        <w:ind w:left="0"/>
        <w:rPr>
          <w:lang w:val="ru-RU"/>
        </w:rPr>
      </w:pPr>
      <w:r w:rsidRPr="00A201BA">
        <w:rPr>
          <w:lang w:val="ru-RU"/>
        </w:rPr>
        <w:t xml:space="preserve">В </w:t>
      </w:r>
      <w:r w:rsidR="00DE50F1" w:rsidRPr="00A201BA">
        <w:rPr>
          <w:lang w:val="ru-RU"/>
        </w:rPr>
        <w:t>системе подотчетности ВОИС при определении функций и обязанностей, связанных с управлением рисками и внутренним контролем, используется «модель трех линий обороны (</w:t>
      </w:r>
      <w:r w:rsidR="00821DEC" w:rsidRPr="00A201BA">
        <w:rPr>
          <w:lang w:val="ru-RU"/>
        </w:rPr>
        <w:t>ТЛО</w:t>
      </w:r>
      <w:r w:rsidR="00DE50F1" w:rsidRPr="00A201BA">
        <w:rPr>
          <w:lang w:val="ru-RU"/>
        </w:rPr>
        <w:t>)»</w:t>
      </w:r>
      <w:r w:rsidR="00DE50F1" w:rsidRPr="00A201BA">
        <w:rPr>
          <w:rStyle w:val="FootnoteReference"/>
          <w:szCs w:val="22"/>
          <w:lang w:val="ru-RU"/>
        </w:rPr>
        <w:footnoteReference w:id="5"/>
      </w:r>
      <w:r w:rsidR="00DE50F1" w:rsidRPr="00A201BA">
        <w:rPr>
          <w:lang w:val="ru-RU"/>
        </w:rPr>
        <w:t>.  В этой модели подчеркивается необходимость эффективного управления рисками и контрол</w:t>
      </w:r>
      <w:r w:rsidR="00C163E3" w:rsidRPr="00A201BA">
        <w:rPr>
          <w:lang w:val="ru-RU"/>
        </w:rPr>
        <w:t>я</w:t>
      </w:r>
      <w:r w:rsidR="00DE50F1" w:rsidRPr="00A201BA">
        <w:rPr>
          <w:lang w:val="ru-RU"/>
        </w:rPr>
        <w:t xml:space="preserve"> на основе последовательного и скоординированного подхода при обеспечении четкого определения функций и обязанностей, связанных с управлением рисками и контролем.  С этой целью «первой линией обороны</w:t>
      </w:r>
      <w:r w:rsidR="00E976A2" w:rsidRPr="00A201BA">
        <w:rPr>
          <w:lang w:val="ru-RU"/>
        </w:rPr>
        <w:t>»</w:t>
      </w:r>
      <w:r w:rsidR="00DE50F1" w:rsidRPr="00A201BA">
        <w:rPr>
          <w:lang w:val="ru-RU"/>
        </w:rPr>
        <w:t xml:space="preserve"> служат руководители операционных подразделений, которые принимают риски и управляют ими.  «Вторую линию обороны</w:t>
      </w:r>
      <w:r w:rsidR="00E976A2" w:rsidRPr="00A201BA">
        <w:rPr>
          <w:lang w:val="ru-RU"/>
        </w:rPr>
        <w:t>»</w:t>
      </w:r>
      <w:r w:rsidR="00DE50F1" w:rsidRPr="00A201BA">
        <w:rPr>
          <w:lang w:val="ru-RU"/>
        </w:rPr>
        <w:t xml:space="preserve"> образуют различные функции по управлению рисками и соблюдению установленных требований, например </w:t>
      </w:r>
      <w:r w:rsidR="00B45460" w:rsidRPr="00A201BA">
        <w:rPr>
          <w:lang w:val="ru-RU"/>
        </w:rPr>
        <w:t xml:space="preserve">функции, </w:t>
      </w:r>
      <w:r w:rsidR="00EE6504" w:rsidRPr="00A201BA">
        <w:rPr>
          <w:lang w:val="ru-RU"/>
        </w:rPr>
        <w:t>обеспечиваемые Департаментом планирования и финансирования программ</w:t>
      </w:r>
      <w:r w:rsidR="00BB31EB" w:rsidRPr="00A201BA">
        <w:rPr>
          <w:lang w:val="ru-RU"/>
        </w:rPr>
        <w:t>ы</w:t>
      </w:r>
      <w:r w:rsidR="00EE6504" w:rsidRPr="00A201BA">
        <w:rPr>
          <w:lang w:val="ru-RU"/>
        </w:rPr>
        <w:t xml:space="preserve">, созданным руководством организации для укрепления </w:t>
      </w:r>
      <w:r w:rsidR="00E976A2" w:rsidRPr="00A201BA">
        <w:rPr>
          <w:lang w:val="ru-RU"/>
        </w:rPr>
        <w:t>«</w:t>
      </w:r>
      <w:r w:rsidR="00EE6504" w:rsidRPr="00A201BA">
        <w:rPr>
          <w:lang w:val="ru-RU"/>
        </w:rPr>
        <w:t>первой линии обороны</w:t>
      </w:r>
      <w:r w:rsidR="00E976A2" w:rsidRPr="00A201BA">
        <w:rPr>
          <w:lang w:val="ru-RU"/>
        </w:rPr>
        <w:t>»</w:t>
      </w:r>
      <w:r w:rsidR="00EE6504" w:rsidRPr="00A201BA">
        <w:rPr>
          <w:lang w:val="ru-RU"/>
        </w:rPr>
        <w:t xml:space="preserve"> и ее мониторинга. </w:t>
      </w:r>
      <w:r w:rsidR="00C163E3" w:rsidRPr="00A201BA">
        <w:rPr>
          <w:lang w:val="ru-RU"/>
        </w:rPr>
        <w:t xml:space="preserve"> «Третьей линией обороны</w:t>
      </w:r>
      <w:r w:rsidR="00E976A2" w:rsidRPr="00A201BA">
        <w:rPr>
          <w:lang w:val="ru-RU"/>
        </w:rPr>
        <w:t>»</w:t>
      </w:r>
      <w:r w:rsidR="00C163E3" w:rsidRPr="00A201BA">
        <w:rPr>
          <w:lang w:val="ru-RU"/>
        </w:rPr>
        <w:t xml:space="preserve"> </w:t>
      </w:r>
      <w:r w:rsidR="00B45460" w:rsidRPr="00A201BA">
        <w:rPr>
          <w:lang w:val="ru-RU"/>
        </w:rPr>
        <w:t xml:space="preserve">служат независимые механизмы гарантий, такие как ОВАН и </w:t>
      </w:r>
      <w:r w:rsidR="00B45460" w:rsidRPr="00A201BA">
        <w:rPr>
          <w:szCs w:val="22"/>
          <w:lang w:val="ru-RU"/>
        </w:rPr>
        <w:t xml:space="preserve">Бюро по </w:t>
      </w:r>
      <w:r w:rsidR="00EB3B39" w:rsidRPr="00A201BA">
        <w:rPr>
          <w:szCs w:val="22"/>
          <w:lang w:val="ru-RU"/>
        </w:rPr>
        <w:t>этике</w:t>
      </w:r>
      <w:r w:rsidR="009B1C1D" w:rsidRPr="00A201BA">
        <w:rPr>
          <w:szCs w:val="22"/>
          <w:lang w:val="ru-RU"/>
        </w:rPr>
        <w:t>.</w:t>
      </w:r>
    </w:p>
    <w:p w:rsidR="006C09A3" w:rsidRPr="00A201BA" w:rsidRDefault="00E5207E" w:rsidP="0076134B">
      <w:pPr>
        <w:pStyle w:val="Default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Контрольная среда </w:t>
      </w:r>
    </w:p>
    <w:p w:rsidR="006C09A3" w:rsidRPr="00A201BA" w:rsidRDefault="006C09A3" w:rsidP="0076134B">
      <w:pPr>
        <w:pStyle w:val="Default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</w:p>
    <w:p w:rsidR="006C09A3" w:rsidRPr="00A201BA" w:rsidRDefault="00B45460" w:rsidP="001D39B2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A201BA">
        <w:rPr>
          <w:lang w:val="ru-RU"/>
        </w:rPr>
        <w:t xml:space="preserve">Под </w:t>
      </w:r>
      <w:r w:rsidRPr="00A201BA">
        <w:rPr>
          <w:bCs/>
          <w:szCs w:val="22"/>
          <w:lang w:val="ru-RU"/>
        </w:rPr>
        <w:t>контрол</w:t>
      </w:r>
      <w:r w:rsidR="008F1957" w:rsidRPr="00A201BA">
        <w:rPr>
          <w:bCs/>
          <w:szCs w:val="22"/>
          <w:lang w:val="ru-RU"/>
        </w:rPr>
        <w:t xml:space="preserve">ьной средой </w:t>
      </w:r>
      <w:r w:rsidRPr="00A201BA">
        <w:rPr>
          <w:bCs/>
          <w:szCs w:val="22"/>
          <w:lang w:val="ru-RU"/>
        </w:rPr>
        <w:t xml:space="preserve">понимаются стандарты деятельности организации, включая </w:t>
      </w:r>
      <w:r w:rsidR="001D39B2" w:rsidRPr="00A201BA">
        <w:rPr>
          <w:bCs/>
          <w:szCs w:val="22"/>
          <w:lang w:val="ru-RU"/>
        </w:rPr>
        <w:t xml:space="preserve">этические нормы, </w:t>
      </w:r>
      <w:r w:rsidR="001D39B2" w:rsidRPr="00A201BA">
        <w:rPr>
          <w:lang w:val="ru-RU"/>
        </w:rPr>
        <w:t>стандарты добросовестности,</w:t>
      </w:r>
      <w:r w:rsidRPr="00A201BA">
        <w:rPr>
          <w:bCs/>
          <w:szCs w:val="22"/>
          <w:lang w:val="ru-RU"/>
        </w:rPr>
        <w:t xml:space="preserve"> </w:t>
      </w:r>
      <w:r w:rsidR="001D39B2" w:rsidRPr="00A201BA">
        <w:rPr>
          <w:bCs/>
          <w:szCs w:val="22"/>
          <w:lang w:val="ru-RU"/>
        </w:rPr>
        <w:t xml:space="preserve">организационную структуру, распределение ответственности и полномочий и политику и практику управления </w:t>
      </w:r>
      <w:r w:rsidR="0067369F" w:rsidRPr="00A201BA">
        <w:rPr>
          <w:bCs/>
          <w:szCs w:val="22"/>
          <w:lang w:val="ru-RU"/>
        </w:rPr>
        <w:t>людскими ресурсами</w:t>
      </w:r>
      <w:r w:rsidR="001D39B2" w:rsidRPr="00A201BA">
        <w:rPr>
          <w:bCs/>
          <w:szCs w:val="22"/>
          <w:lang w:val="ru-RU"/>
        </w:rPr>
        <w:t xml:space="preserve">. Эти стандарты образуют нормативно-правовую основу контроля, представляющего собой </w:t>
      </w:r>
      <w:r w:rsidR="00E976A2" w:rsidRPr="00A201BA">
        <w:rPr>
          <w:bCs/>
          <w:szCs w:val="22"/>
          <w:lang w:val="ru-RU"/>
        </w:rPr>
        <w:t>«</w:t>
      </w:r>
      <w:r w:rsidR="001D39B2" w:rsidRPr="00A201BA">
        <w:rPr>
          <w:bCs/>
          <w:szCs w:val="22"/>
          <w:lang w:val="ru-RU"/>
        </w:rPr>
        <w:t>вторую линию обороны</w:t>
      </w:r>
      <w:r w:rsidR="00E976A2" w:rsidRPr="00A201BA">
        <w:rPr>
          <w:bCs/>
          <w:szCs w:val="22"/>
          <w:lang w:val="ru-RU"/>
        </w:rPr>
        <w:t>»</w:t>
      </w:r>
      <w:r w:rsidR="001D39B2" w:rsidRPr="00A201BA">
        <w:rPr>
          <w:bCs/>
          <w:szCs w:val="22"/>
          <w:lang w:val="ru-RU"/>
        </w:rPr>
        <w:t xml:space="preserve"> в модели </w:t>
      </w:r>
      <w:r w:rsidR="00821DEC" w:rsidRPr="00A201BA">
        <w:rPr>
          <w:lang w:val="ru-RU"/>
        </w:rPr>
        <w:t>ТЛО</w:t>
      </w:r>
      <w:r w:rsidR="003375BD" w:rsidRPr="00A201BA">
        <w:rPr>
          <w:lang w:val="ru-RU"/>
        </w:rPr>
        <w:t>.</w:t>
      </w:r>
    </w:p>
    <w:p w:rsidR="006C09A3" w:rsidRPr="00A201BA" w:rsidRDefault="0067369F" w:rsidP="008421AF">
      <w:pPr>
        <w:pStyle w:val="ONUME"/>
        <w:ind w:left="0"/>
        <w:rPr>
          <w:szCs w:val="22"/>
          <w:lang w:val="ru-RU"/>
        </w:rPr>
      </w:pPr>
      <w:r w:rsidRPr="00A201BA">
        <w:rPr>
          <w:lang w:val="ru-RU"/>
        </w:rPr>
        <w:t xml:space="preserve">Положения и правила о персонале ВОИС (ППП, пересмотренные и утвержденные государствами-членами в 2011, 2012 и 2013 гг.) заключают в себе основополагающие договоренности между персоналом и организацией и определяют принципы управления </w:t>
      </w:r>
      <w:r w:rsidRPr="00A201BA">
        <w:rPr>
          <w:bCs/>
          <w:lang w:val="ru-RU"/>
        </w:rPr>
        <w:t xml:space="preserve">людскими ресурсами.  ППП дополняют </w:t>
      </w:r>
      <w:r w:rsidR="008421AF" w:rsidRPr="00A201BA">
        <w:rPr>
          <w:bCs/>
          <w:szCs w:val="22"/>
          <w:lang w:val="ru-RU"/>
        </w:rPr>
        <w:t xml:space="preserve">служебные инструкции, а финансовые </w:t>
      </w:r>
      <w:r w:rsidR="008421AF" w:rsidRPr="00A201BA">
        <w:rPr>
          <w:lang w:val="ru-RU"/>
        </w:rPr>
        <w:t>положения и правила (ФПП) регулируют осуществление деятельности и финансовое управление ВОИС.  ФПП предусматривают делегирование полномочий, что позволяет эффективным и организованным путем достигать ожидаемых результатов</w:t>
      </w:r>
      <w:r w:rsidR="00E8301A" w:rsidRPr="00A201BA">
        <w:rPr>
          <w:szCs w:val="22"/>
          <w:lang w:val="ru-RU"/>
        </w:rPr>
        <w:t>.</w:t>
      </w:r>
      <w:r w:rsidR="008421AF" w:rsidRPr="00A201BA">
        <w:rPr>
          <w:szCs w:val="22"/>
          <w:lang w:val="ru-RU"/>
        </w:rPr>
        <w:t xml:space="preserve"> </w:t>
      </w:r>
    </w:p>
    <w:p w:rsidR="006C09A3" w:rsidRPr="00A201BA" w:rsidRDefault="008421AF" w:rsidP="008421AF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Поведение и действия персонала ВОИС должны всегда соответствовать самым высоким этическим нормам, определенным в Этическом кодексе ВОИС.  </w:t>
      </w:r>
      <w:r w:rsidR="00672CAA" w:rsidRPr="00A201BA">
        <w:rPr>
          <w:szCs w:val="22"/>
          <w:lang w:val="ru-RU"/>
        </w:rPr>
        <w:t>Все сотрудник</w:t>
      </w:r>
      <w:r w:rsidR="00672CAA">
        <w:rPr>
          <w:szCs w:val="22"/>
          <w:lang w:val="ru-RU"/>
        </w:rPr>
        <w:t>и</w:t>
      </w:r>
      <w:r w:rsidR="00672CAA" w:rsidRPr="00A201BA">
        <w:rPr>
          <w:szCs w:val="22"/>
          <w:lang w:val="ru-RU"/>
        </w:rPr>
        <w:t xml:space="preserve"> проходят обучение по вопросам этики.  </w:t>
      </w:r>
    </w:p>
    <w:p w:rsidR="006C09A3" w:rsidRPr="00A201BA" w:rsidRDefault="008421AF" w:rsidP="006D74C3">
      <w:pPr>
        <w:pStyle w:val="ONUME"/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Основой Этического кодекса ВОИС служат стандарты поведения Комиссии по международной гражданской службе (КМГС), в которых заявлено </w:t>
      </w:r>
      <w:r w:rsidR="00B07A58" w:rsidRPr="00A201BA">
        <w:rPr>
          <w:szCs w:val="22"/>
          <w:lang w:val="ru-RU"/>
        </w:rPr>
        <w:t xml:space="preserve">ожидание того, что персонал будет соблюдать самые высокие этические нормы поведения в соответствии с принципами </w:t>
      </w:r>
      <w:r w:rsidR="006D74C3" w:rsidRPr="00A201BA">
        <w:rPr>
          <w:szCs w:val="22"/>
          <w:lang w:val="ru-RU"/>
        </w:rPr>
        <w:t>верности, добросовестности, непредвзятости, благоразумия, личной подотчетности и уважения других сотрудников, а также сообщать о любых фактических, очевидных или потенциальных конфликтах интересов и устранять их.  ВОИС приняла Заявление о притеснениях на рабочем месте, в котором провозглашена политика полной нетерпимости к любым формам дискриминации и притеснений, включая домогательство на гендерной или сексуальной почве, а также физическим или словесным оскорблениям на рабочем месте или в связи с выполнением работы</w:t>
      </w:r>
      <w:r w:rsidR="00FA2893" w:rsidRPr="00A201BA">
        <w:rPr>
          <w:szCs w:val="22"/>
          <w:lang w:val="ru-RU"/>
        </w:rPr>
        <w:t>.</w:t>
      </w:r>
      <w:r w:rsidR="00E8301A" w:rsidRPr="00A201BA">
        <w:rPr>
          <w:szCs w:val="22"/>
          <w:lang w:val="ru-RU"/>
        </w:rPr>
        <w:t xml:space="preserve"> </w:t>
      </w:r>
    </w:p>
    <w:p w:rsidR="006C09A3" w:rsidRPr="00A201BA" w:rsidRDefault="006D74C3" w:rsidP="00DD28BA">
      <w:pPr>
        <w:pStyle w:val="ONUME"/>
        <w:ind w:left="0"/>
        <w:rPr>
          <w:szCs w:val="22"/>
          <w:lang w:val="ru-RU"/>
        </w:rPr>
      </w:pPr>
      <w:r w:rsidRPr="00A201BA">
        <w:rPr>
          <w:lang w:val="ru-RU"/>
        </w:rPr>
        <w:t xml:space="preserve">В 2012 г. была принята Политика защиты сотрудников, сообщающих о нарушениях в организации, </w:t>
      </w:r>
      <w:r w:rsidR="00DD28BA" w:rsidRPr="00A201BA">
        <w:rPr>
          <w:lang w:val="ru-RU"/>
        </w:rPr>
        <w:t xml:space="preserve">целью которой является защита сотрудников от преследования за сообщения о нарушениях, а в 2013 г. была опубликована Политика </w:t>
      </w:r>
      <w:r w:rsidR="00DD28BA" w:rsidRPr="00A201BA">
        <w:rPr>
          <w:szCs w:val="22"/>
          <w:lang w:val="ru-RU"/>
        </w:rPr>
        <w:t>по предотвращению и борьбе с коррупцией, мошенничеством, сговором, принуждением, отмыванием денег и финансированием терроризма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DD28BA" w:rsidP="00D667E9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С 2010 г. в организации существует Бюро по этике, и ВОИС издал Политику по допустимости подарков и услуг, а также Кодекс поведения по управлению взаимоотношениями с поставщиками.  В </w:t>
      </w:r>
      <w:r w:rsidR="00D667E9" w:rsidRPr="00A201BA">
        <w:rPr>
          <w:szCs w:val="22"/>
          <w:lang w:val="ru-RU"/>
        </w:rPr>
        <w:t xml:space="preserve">качестве первого шага на пути к разработке полномасштабной программы раскрытия финансовой информации, работа над которой близка к завершению, в </w:t>
      </w:r>
      <w:r w:rsidRPr="00A201BA">
        <w:rPr>
          <w:szCs w:val="22"/>
          <w:lang w:val="ru-RU"/>
        </w:rPr>
        <w:t xml:space="preserve">ВОИС принята процедура декларирования </w:t>
      </w:r>
      <w:r w:rsidR="00D667E9" w:rsidRPr="00A201BA">
        <w:rPr>
          <w:szCs w:val="22"/>
          <w:lang w:val="ru-RU"/>
        </w:rPr>
        <w:t xml:space="preserve">интересов.  </w:t>
      </w:r>
      <w:r w:rsidR="00672CAA" w:rsidRPr="00A201BA">
        <w:rPr>
          <w:szCs w:val="22"/>
          <w:lang w:val="ru-RU"/>
        </w:rPr>
        <w:t xml:space="preserve">Существующая политика требует, чтобы все сотрудники уровня D-1 и выше, а также другие определенные категории сотрудников подавали декларацию о наличии интереса как от своего имени, так и имени своих супругов и членов семьи. </w:t>
      </w:r>
    </w:p>
    <w:p w:rsidR="006C09A3" w:rsidRPr="00A201BA" w:rsidRDefault="00D667E9" w:rsidP="008D2778">
      <w:pPr>
        <w:pStyle w:val="ONUME"/>
        <w:ind w:left="0"/>
        <w:rPr>
          <w:szCs w:val="22"/>
          <w:lang w:val="ru-RU"/>
        </w:rPr>
      </w:pPr>
      <w:r w:rsidRPr="00A201BA">
        <w:rPr>
          <w:lang w:val="ru-RU"/>
        </w:rPr>
        <w:t xml:space="preserve">Ключевым требованием, обеспечивающим подотчетность сотрудников, служит положение о наличии актуализированных </w:t>
      </w:r>
      <w:r w:rsidRPr="00A201BA">
        <w:rPr>
          <w:szCs w:val="22"/>
          <w:lang w:val="ru-RU"/>
        </w:rPr>
        <w:t xml:space="preserve">описаний должностных обязанностей.  </w:t>
      </w:r>
      <w:r w:rsidR="008D2778" w:rsidRPr="00A201BA">
        <w:rPr>
          <w:szCs w:val="22"/>
          <w:lang w:val="ru-RU"/>
        </w:rPr>
        <w:t>Согласно</w:t>
      </w:r>
      <w:r w:rsidRPr="00A201BA">
        <w:rPr>
          <w:szCs w:val="22"/>
          <w:lang w:val="ru-RU"/>
        </w:rPr>
        <w:t xml:space="preserve"> </w:t>
      </w:r>
      <w:r w:rsidR="008D2778" w:rsidRPr="00A201BA">
        <w:rPr>
          <w:szCs w:val="22"/>
          <w:lang w:val="ru-RU"/>
        </w:rPr>
        <w:t xml:space="preserve">ППП ВОИС, для всех должностей должны быть составлены точные и </w:t>
      </w:r>
      <w:r w:rsidR="008D2778" w:rsidRPr="00A201BA">
        <w:rPr>
          <w:lang w:val="ru-RU"/>
        </w:rPr>
        <w:t xml:space="preserve">актуализированные </w:t>
      </w:r>
      <w:r w:rsidR="008D2778" w:rsidRPr="00A201BA">
        <w:rPr>
          <w:szCs w:val="22"/>
          <w:lang w:val="ru-RU"/>
        </w:rPr>
        <w:t>описания должностных обязанностей; с этой целью ДУЛР принял инициативу по актуализации всех описаний должностных обязанностей.  Политика найма и ограничений на деятельность после увольнения из организации основана на ППП и общей практике в системе ООН</w:t>
      </w:r>
      <w:r w:rsidR="00E8301A" w:rsidRPr="00A201BA">
        <w:rPr>
          <w:szCs w:val="22"/>
          <w:lang w:val="ru-RU"/>
        </w:rPr>
        <w:t>.</w:t>
      </w:r>
      <w:r w:rsidR="00E976A2" w:rsidRPr="00A201BA">
        <w:rPr>
          <w:szCs w:val="22"/>
          <w:lang w:val="ru-RU"/>
        </w:rPr>
        <w:t xml:space="preserve"> </w:t>
      </w:r>
    </w:p>
    <w:p w:rsidR="006C09A3" w:rsidRPr="00A201BA" w:rsidRDefault="008D2778" w:rsidP="00E976A2">
      <w:pPr>
        <w:pStyle w:val="ONUME"/>
        <w:ind w:left="0"/>
        <w:rPr>
          <w:szCs w:val="22"/>
          <w:lang w:val="ru-RU"/>
        </w:rPr>
      </w:pPr>
      <w:r w:rsidRPr="00A201BA">
        <w:rPr>
          <w:lang w:val="ru-RU"/>
        </w:rPr>
        <w:t xml:space="preserve">С 2009 г. существует Система управления служебной деятельностью и повышения квалификации персонала (PMSDS), устанавливающая задачи работы, способствующие достижению ожидаемых организацией результатов деятельности каждого сотрудника.  </w:t>
      </w:r>
      <w:r w:rsidR="00E976A2" w:rsidRPr="00A201BA">
        <w:rPr>
          <w:lang w:val="ru-RU"/>
        </w:rPr>
        <w:t>В 2014 г. была объявлена Программ</w:t>
      </w:r>
      <w:r w:rsidR="00BB31EB" w:rsidRPr="00A201BA">
        <w:rPr>
          <w:lang w:val="ru-RU"/>
        </w:rPr>
        <w:t>а</w:t>
      </w:r>
      <w:r w:rsidR="00E976A2" w:rsidRPr="00A201BA">
        <w:rPr>
          <w:lang w:val="ru-RU"/>
        </w:rPr>
        <w:t xml:space="preserve"> </w:t>
      </w:r>
      <w:r w:rsidR="00E976A2" w:rsidRPr="00A201BA">
        <w:rPr>
          <w:szCs w:val="22"/>
          <w:lang w:val="ru-RU"/>
        </w:rPr>
        <w:t>поощрения и признания хорошей работы, целью которой является достижение и признание выдающихся результатов работы</w:t>
      </w:r>
      <w:r w:rsidR="00BB31EB" w:rsidRPr="00A201BA">
        <w:rPr>
          <w:szCs w:val="22"/>
          <w:lang w:val="ru-RU"/>
        </w:rPr>
        <w:t xml:space="preserve"> сотрудников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DF215A" w:rsidP="0076134B">
      <w:pPr>
        <w:pStyle w:val="Default"/>
        <w:keepNext/>
        <w:keepLines/>
        <w:tabs>
          <w:tab w:val="num" w:pos="567"/>
        </w:tabs>
        <w:spacing w:before="120" w:after="120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Оценка рисков </w:t>
      </w:r>
    </w:p>
    <w:p w:rsidR="006C09A3" w:rsidRPr="00A201BA" w:rsidRDefault="00E976A2" w:rsidP="00214DD9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Руководители программ и уполномоченные ими сотрудники служат «первой линией обороны», и оценки рисков проводятся всеми сотрудниками на соответствующих уровнях организации в целях выявления рискованных действий и оценки их вероятности и потенциальных последствий для ожидаемых результатов в случае, если они материализуются.  </w:t>
      </w:r>
      <w:r w:rsidR="00BB31EB" w:rsidRPr="00A201BA">
        <w:rPr>
          <w:szCs w:val="22"/>
          <w:lang w:val="ru-RU"/>
        </w:rPr>
        <w:t xml:space="preserve">Это определяет основу, на которой разрабатываются </w:t>
      </w:r>
      <w:r w:rsidR="00214DD9" w:rsidRPr="00A201BA">
        <w:rPr>
          <w:szCs w:val="22"/>
          <w:lang w:val="ru-RU"/>
        </w:rPr>
        <w:t>соответствующие ответные меры на риск либо путем принятия одноразовых мер уменьшения риска, либо путем осуществления постоянного внутреннего контроля.  Оценка рисков проводится в контексте двухлетнего и годичного планового процесса в ВОИС при ежеквартальном обзоре рисков</w:t>
      </w:r>
      <w:r w:rsidR="003A1882" w:rsidRPr="00A201BA">
        <w:rPr>
          <w:szCs w:val="22"/>
          <w:lang w:val="ru-RU"/>
        </w:rPr>
        <w:t xml:space="preserve">. </w:t>
      </w:r>
    </w:p>
    <w:p w:rsidR="006C09A3" w:rsidRPr="00A201BA" w:rsidRDefault="00214DD9" w:rsidP="00AF0F79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Риски координируются в централизованном порядке для обеспечения последовательности подходов в организации, получения необходимых согласований и, более того, для выполнения функции «второй линии обороны».  </w:t>
      </w:r>
      <w:r w:rsidR="00080659" w:rsidRPr="00A201BA">
        <w:rPr>
          <w:szCs w:val="22"/>
          <w:lang w:val="ru-RU"/>
        </w:rPr>
        <w:t xml:space="preserve">Для более эффективной оценки рисков, </w:t>
      </w:r>
      <w:r w:rsidR="00AF0F79" w:rsidRPr="00A201BA">
        <w:rPr>
          <w:szCs w:val="22"/>
          <w:lang w:val="ru-RU"/>
        </w:rPr>
        <w:t xml:space="preserve">равно как управления рисками, </w:t>
      </w:r>
      <w:r w:rsidR="00080659" w:rsidRPr="00A201BA">
        <w:rPr>
          <w:szCs w:val="22"/>
          <w:lang w:val="ru-RU"/>
        </w:rPr>
        <w:t xml:space="preserve">которые могут нести в себе угрозу достижению стратегических задач и ожидаемых результатов ВОИС, в Политике управления рисками ВОИС </w:t>
      </w:r>
      <w:r w:rsidR="00AF0F79" w:rsidRPr="00A201BA">
        <w:rPr>
          <w:szCs w:val="22"/>
          <w:lang w:val="ru-RU"/>
        </w:rPr>
        <w:t>установлены руководящие принципы Общеорганизационного управления рисками (</w:t>
      </w:r>
      <w:r w:rsidR="008E5EB3" w:rsidRPr="00A201BA">
        <w:rPr>
          <w:szCs w:val="22"/>
          <w:lang w:val="ru-RU"/>
        </w:rPr>
        <w:t>ОУР</w:t>
      </w:r>
      <w:r w:rsidR="00AF0F79" w:rsidRPr="00A201BA">
        <w:rPr>
          <w:szCs w:val="22"/>
          <w:lang w:val="ru-RU"/>
        </w:rPr>
        <w:t xml:space="preserve">).  В соответствующих руководствах также приводится процедура выявления и устранения рисков и определения приоритетности мер по их уменьшению в свете ожидаемых результатов организации, а также установлены функции и обязанности всех заинтересованных сторон в рамках </w:t>
      </w:r>
      <w:r w:rsidR="008E5EB3" w:rsidRPr="00A201BA">
        <w:rPr>
          <w:szCs w:val="22"/>
          <w:lang w:val="ru-RU"/>
        </w:rPr>
        <w:t>ОУР</w:t>
      </w:r>
      <w:r w:rsidR="00AF0F79" w:rsidRPr="00A201BA">
        <w:rPr>
          <w:szCs w:val="22"/>
          <w:lang w:val="ru-RU"/>
        </w:rPr>
        <w:t>.</w:t>
      </w:r>
      <w:r w:rsidR="00E8301A" w:rsidRPr="00A201BA">
        <w:rPr>
          <w:szCs w:val="22"/>
          <w:lang w:val="ru-RU"/>
        </w:rPr>
        <w:t xml:space="preserve">  </w:t>
      </w:r>
    </w:p>
    <w:p w:rsidR="006C09A3" w:rsidRPr="00A201BA" w:rsidRDefault="00317928" w:rsidP="003A1882">
      <w:pPr>
        <w:pStyle w:val="ONUME"/>
        <w:tabs>
          <w:tab w:val="clear" w:pos="709"/>
          <w:tab w:val="num" w:pos="567"/>
        </w:tabs>
        <w:spacing w:before="120"/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Секретариат подготовил для утверждения государствами-членами предложени</w:t>
      </w:r>
      <w:r w:rsidR="004E2CDA" w:rsidRPr="00A201BA">
        <w:rPr>
          <w:szCs w:val="22"/>
          <w:lang w:val="ru-RU"/>
        </w:rPr>
        <w:t xml:space="preserve">е о </w:t>
      </w:r>
      <w:r w:rsidR="003A1882" w:rsidRPr="00A201BA">
        <w:rPr>
          <w:szCs w:val="22"/>
          <w:lang w:val="ru-RU"/>
        </w:rPr>
        <w:t>приемлемом риске в организации, который определяется как общая степень риска, который организация готова принять для достижения своих стратегических целей и ожидаемых результатов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8F1957" w:rsidP="008B14D0">
      <w:pPr>
        <w:pStyle w:val="Default"/>
        <w:tabs>
          <w:tab w:val="num" w:pos="567"/>
        </w:tabs>
        <w:spacing w:before="120" w:after="120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Контрольная деятельность </w:t>
      </w:r>
    </w:p>
    <w:p w:rsidR="006C09A3" w:rsidRPr="00A201BA" w:rsidRDefault="007A41E9" w:rsidP="00312C46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Контроль осуществляется на различных уровнях организации с целью обеспечить разумные гарантии надежности отчетности, эффективности операций, соблюдения соответствующей политики, правил и положений и сохранности ресурсов.  Меры контроля принимают различную форму, например положений и правил, служебных инструкций, механизмов контроля в системах </w:t>
      </w:r>
      <w:r w:rsidR="00312C46" w:rsidRPr="00A201BA">
        <w:rPr>
          <w:szCs w:val="22"/>
          <w:lang w:val="ru-RU"/>
        </w:rPr>
        <w:t>информационной технологии.  Описания мер контроля в документах включают указания рисков, для ослабления которых они принимаются</w:t>
      </w:r>
      <w:r w:rsidR="00E8301A" w:rsidRPr="00A201BA">
        <w:rPr>
          <w:szCs w:val="22"/>
          <w:lang w:val="ru-RU"/>
        </w:rPr>
        <w:t>.</w:t>
      </w:r>
    </w:p>
    <w:p w:rsidR="006C09A3" w:rsidRPr="00A201BA" w:rsidRDefault="00672CAA" w:rsidP="00106668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A201BA">
        <w:rPr>
          <w:lang w:val="ru-RU"/>
        </w:rPr>
        <w:t xml:space="preserve">Что касается ответственности </w:t>
      </w:r>
      <w:r>
        <w:rPr>
          <w:lang w:val="ru-RU"/>
        </w:rPr>
        <w:t xml:space="preserve">за </w:t>
      </w:r>
      <w:r w:rsidRPr="00A201BA">
        <w:rPr>
          <w:lang w:val="ru-RU"/>
        </w:rPr>
        <w:t xml:space="preserve">контрольную деятельность, то руководители программ и </w:t>
      </w:r>
      <w:r w:rsidRPr="00A201BA">
        <w:rPr>
          <w:szCs w:val="22"/>
          <w:lang w:val="ru-RU"/>
        </w:rPr>
        <w:t xml:space="preserve">уполномоченные </w:t>
      </w:r>
      <w:r w:rsidRPr="00A201BA">
        <w:rPr>
          <w:lang w:val="ru-RU"/>
        </w:rPr>
        <w:t xml:space="preserve">ими лица должны играть роль «первой линии обороны», обеспечивая выполнение Положений и правил и служебных инструкций, а также применение </w:t>
      </w:r>
      <w:r w:rsidRPr="00A201BA">
        <w:rPr>
          <w:szCs w:val="22"/>
          <w:lang w:val="ru-RU"/>
        </w:rPr>
        <w:t xml:space="preserve">механизмов контроля в системах ИТ.  Администрация и руководство, как правило, выполняют роль </w:t>
      </w:r>
      <w:r w:rsidRPr="00A201BA">
        <w:rPr>
          <w:lang w:val="ru-RU"/>
        </w:rPr>
        <w:t xml:space="preserve">«второй линии обороны», внедряя процедуры, которые позволяют руководителям подразделений формировать общее видение своих программ, контролировать риск и обеспечивать выполнение </w:t>
      </w:r>
      <w:r w:rsidR="00106668" w:rsidRPr="00A201BA">
        <w:rPr>
          <w:lang w:val="ru-RU"/>
        </w:rPr>
        <w:t>требований.</w:t>
      </w:r>
      <w:r w:rsidR="00C64D6A" w:rsidRPr="00A201BA">
        <w:rPr>
          <w:lang w:val="ru-RU"/>
        </w:rPr>
        <w:t xml:space="preserve"> </w:t>
      </w:r>
    </w:p>
    <w:p w:rsidR="006C09A3" w:rsidRPr="00A201BA" w:rsidRDefault="00106668" w:rsidP="00967161">
      <w:pPr>
        <w:pStyle w:val="ONUME"/>
        <w:tabs>
          <w:tab w:val="clear" w:pos="709"/>
          <w:tab w:val="num" w:pos="567"/>
        </w:tabs>
        <w:spacing w:after="0"/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Определение полномочий и подотчетности четко увязано с системами Планирования общеорганизационных ресурсов (</w:t>
      </w:r>
      <w:r w:rsidR="008E5EB3" w:rsidRPr="00A201BA">
        <w:rPr>
          <w:szCs w:val="22"/>
          <w:lang w:val="ru-RU"/>
        </w:rPr>
        <w:t>ПОР</w:t>
      </w:r>
      <w:r w:rsidRPr="00A201BA">
        <w:rPr>
          <w:szCs w:val="22"/>
          <w:lang w:val="ru-RU"/>
        </w:rPr>
        <w:t xml:space="preserve">).  Руководители программ ежегодно подписывают </w:t>
      </w:r>
      <w:r w:rsidR="00967161" w:rsidRPr="00A201BA">
        <w:rPr>
          <w:szCs w:val="22"/>
          <w:lang w:val="ru-RU"/>
        </w:rPr>
        <w:t>письмо-представление, в котором они подтверждают соблюдение процедур внутреннего контроля в рамках их делегируемых полномочий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DF215A" w:rsidP="0076134B">
      <w:pPr>
        <w:pStyle w:val="Default"/>
        <w:keepNext/>
        <w:keepLines/>
        <w:tabs>
          <w:tab w:val="num" w:pos="567"/>
        </w:tabs>
        <w:spacing w:before="120" w:after="120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>Информационно-коммуникационная система</w:t>
      </w:r>
      <w:r w:rsidR="00967161"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 </w:t>
      </w:r>
    </w:p>
    <w:p w:rsidR="006C09A3" w:rsidRPr="00A201BA" w:rsidRDefault="00967161" w:rsidP="00967161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Данный </w:t>
      </w:r>
      <w:r w:rsidR="00E12D1F" w:rsidRPr="00A201BA">
        <w:rPr>
          <w:szCs w:val="22"/>
          <w:lang w:val="ru-RU"/>
        </w:rPr>
        <w:t>под</w:t>
      </w:r>
      <w:r w:rsidRPr="00A201BA">
        <w:rPr>
          <w:szCs w:val="22"/>
          <w:lang w:val="ru-RU"/>
        </w:rPr>
        <w:t>компонент связан с системами учета и представления операционной, финансовой и нефинансовой информации, а также информации о выполнении требований.  Форма и сроки предоставления такой информации крайне важны для выполнения сотрудниками возложенных на них обязанностей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967161" w:rsidP="00821DEC">
      <w:pPr>
        <w:pStyle w:val="ONUME"/>
        <w:ind w:left="0"/>
        <w:rPr>
          <w:szCs w:val="22"/>
          <w:lang w:val="ru-RU"/>
        </w:rPr>
      </w:pPr>
      <w:r w:rsidRPr="00A201BA">
        <w:rPr>
          <w:lang w:val="ru-RU"/>
        </w:rPr>
        <w:t>В области финансов и закупо</w:t>
      </w:r>
      <w:r w:rsidR="00105E95" w:rsidRPr="00A201BA">
        <w:rPr>
          <w:lang w:val="ru-RU"/>
        </w:rPr>
        <w:t xml:space="preserve">к </w:t>
      </w:r>
      <w:r w:rsidRPr="00A201BA">
        <w:rPr>
          <w:lang w:val="ru-RU"/>
        </w:rPr>
        <w:t xml:space="preserve">система </w:t>
      </w:r>
      <w:r w:rsidR="008E5EB3" w:rsidRPr="00A201BA">
        <w:rPr>
          <w:lang w:val="ru-RU"/>
        </w:rPr>
        <w:t>ПОР</w:t>
      </w:r>
      <w:r w:rsidR="009B2BD8" w:rsidRPr="00A201BA">
        <w:rPr>
          <w:lang w:val="ru-RU"/>
        </w:rPr>
        <w:t xml:space="preserve">, </w:t>
      </w:r>
      <w:r w:rsidRPr="00A201BA">
        <w:rPr>
          <w:lang w:val="ru-RU"/>
        </w:rPr>
        <w:t>существу</w:t>
      </w:r>
      <w:r w:rsidR="009B2BD8" w:rsidRPr="00A201BA">
        <w:rPr>
          <w:lang w:val="ru-RU"/>
        </w:rPr>
        <w:t xml:space="preserve">ющая </w:t>
      </w:r>
      <w:r w:rsidRPr="00A201BA">
        <w:rPr>
          <w:lang w:val="ru-RU"/>
        </w:rPr>
        <w:t xml:space="preserve">с 2004 г., была расширена </w:t>
      </w:r>
      <w:r w:rsidR="009B2BD8" w:rsidRPr="00A201BA">
        <w:rPr>
          <w:lang w:val="ru-RU"/>
        </w:rPr>
        <w:t xml:space="preserve">в контексте комплексного проекта </w:t>
      </w:r>
      <w:r w:rsidR="008E5EB3" w:rsidRPr="00A201BA">
        <w:rPr>
          <w:lang w:val="ru-RU"/>
        </w:rPr>
        <w:t>ПОР</w:t>
      </w:r>
      <w:r w:rsidR="009B2BD8" w:rsidRPr="00A201BA">
        <w:rPr>
          <w:lang w:val="ru-RU"/>
        </w:rPr>
        <w:t xml:space="preserve">, утвержденного государствами-членами для реализации в период с 2010 по 2015 гг. и включающего различные элементы поддержки комплексной и интегрированной системы управления ВОИС, ориентированной на конкретный результат.  Компонент системы </w:t>
      </w:r>
      <w:r w:rsidR="008E5EB3" w:rsidRPr="00A201BA">
        <w:rPr>
          <w:lang w:val="ru-RU"/>
        </w:rPr>
        <w:t>ПОР</w:t>
      </w:r>
      <w:r w:rsidR="009B2BD8" w:rsidRPr="00A201BA">
        <w:rPr>
          <w:lang w:val="ru-RU"/>
        </w:rPr>
        <w:t xml:space="preserve">, связанный с </w:t>
      </w:r>
      <w:r w:rsidR="009B2BD8" w:rsidRPr="00A201BA">
        <w:rPr>
          <w:szCs w:val="22"/>
          <w:lang w:val="ru-RU"/>
        </w:rPr>
        <w:t>информационно-аналитическим обеспечением, будет все шире обеспечивать руководство управленческой информацией для своевременного и прозрачного принятия решений</w:t>
      </w:r>
      <w:r w:rsidR="00E8301A" w:rsidRPr="00A201BA">
        <w:rPr>
          <w:szCs w:val="22"/>
          <w:lang w:val="ru-RU"/>
        </w:rPr>
        <w:t>.</w:t>
      </w:r>
      <w:r w:rsidRPr="00A201BA">
        <w:rPr>
          <w:szCs w:val="22"/>
          <w:lang w:val="ru-RU"/>
        </w:rPr>
        <w:t xml:space="preserve"> </w:t>
      </w:r>
    </w:p>
    <w:p w:rsidR="006C09A3" w:rsidRPr="00A201BA" w:rsidRDefault="00821DEC" w:rsidP="00821DEC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Информация, предоставляемая внешним сторонам, носит широкий и комплексный характер и выходит далеко за рамки обязательных отчетов для государств-членов.  Посредством своего интернет-сайта и других каналов ВОИС предоставляет широкую информацию своим государствам-членам, заинтересованным сторонам и пользователям услуг.  Организацией были приняты классификация типов документов и сведений и руководящие принципы обращения с ними</w:t>
      </w:r>
      <w:r w:rsidR="00E8301A" w:rsidRPr="00A201BA">
        <w:rPr>
          <w:szCs w:val="22"/>
          <w:lang w:val="ru-RU"/>
        </w:rPr>
        <w:t>.</w:t>
      </w:r>
    </w:p>
    <w:p w:rsidR="006C09A3" w:rsidRPr="00A201BA" w:rsidRDefault="00DF215A" w:rsidP="00673967">
      <w:pPr>
        <w:pStyle w:val="Default"/>
        <w:tabs>
          <w:tab w:val="num" w:pos="567"/>
        </w:tabs>
        <w:spacing w:before="120" w:after="120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Мониторинг </w:t>
      </w:r>
    </w:p>
    <w:p w:rsidR="006C09A3" w:rsidRPr="00A201BA" w:rsidRDefault="00821DEC" w:rsidP="00886DF3">
      <w:pPr>
        <w:pStyle w:val="ONUME"/>
        <w:ind w:left="0"/>
        <w:rPr>
          <w:lang w:val="ru-RU"/>
        </w:rPr>
      </w:pPr>
      <w:r w:rsidRPr="00A201BA">
        <w:rPr>
          <w:lang w:val="ru-RU"/>
        </w:rPr>
        <w:t xml:space="preserve">В модели ТЛО </w:t>
      </w:r>
      <w:r w:rsidR="00E12D1F" w:rsidRPr="00A201BA">
        <w:rPr>
          <w:lang w:val="ru-RU"/>
        </w:rPr>
        <w:t>данный подкомпонент обычно представляет собой «третью линию обороны» и связан с непрерывным изучением деятельности и операций организации для оценки эффективности работы и выполнения требований в целях определения эффективности контроля</w:t>
      </w:r>
      <w:r w:rsidR="0049571B" w:rsidRPr="00A201BA">
        <w:rPr>
          <w:lang w:val="ru-RU"/>
        </w:rPr>
        <w:t xml:space="preserve">.  </w:t>
      </w:r>
    </w:p>
    <w:p w:rsidR="006C09A3" w:rsidRPr="00A201BA" w:rsidRDefault="00E12D1F" w:rsidP="00886DF3">
      <w:pPr>
        <w:pStyle w:val="ONUME"/>
        <w:ind w:left="0"/>
        <w:rPr>
          <w:lang w:val="ru-RU"/>
        </w:rPr>
      </w:pPr>
      <w:r w:rsidRPr="00A201BA">
        <w:rPr>
          <w:lang w:val="ru-RU"/>
        </w:rPr>
        <w:t>Подотчетный государствам-членам Независимый консультативный комитет по надзору (НККН) предоставляет непредвзятые рекомендации и указания по вопросам внутреннего контроля и управления риском</w:t>
      </w:r>
      <w:r w:rsidR="0049571B" w:rsidRPr="00A201BA">
        <w:rPr>
          <w:lang w:val="ru-RU"/>
        </w:rPr>
        <w:t xml:space="preserve">. </w:t>
      </w:r>
    </w:p>
    <w:p w:rsidR="006C09A3" w:rsidRPr="00A201BA" w:rsidRDefault="00D34155" w:rsidP="00746041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A201BA">
        <w:rPr>
          <w:lang w:val="ru-RU"/>
        </w:rPr>
        <w:t>ОВАН</w:t>
      </w:r>
      <w:r w:rsidR="0049571B" w:rsidRPr="00A201BA">
        <w:rPr>
          <w:lang w:val="ru-RU"/>
        </w:rPr>
        <w:t xml:space="preserve"> </w:t>
      </w:r>
      <w:r w:rsidR="00886DF3" w:rsidRPr="00A201BA">
        <w:rPr>
          <w:lang w:val="ru-RU"/>
        </w:rPr>
        <w:t xml:space="preserve">представляет собой независимый внутренний контрольный орган, который осуществляет объективный, систематический и независимый надзор над выполнением программ и деятельностью организации.  </w:t>
      </w:r>
      <w:r w:rsidR="00672CAA" w:rsidRPr="00A201BA">
        <w:rPr>
          <w:lang w:val="ru-RU"/>
        </w:rPr>
        <w:t xml:space="preserve">ОВАН отслеживает и представляет рекомендации внешних аудиторов и отчитывается об их выполнении перед государствами-членами.  </w:t>
      </w:r>
      <w:r w:rsidR="00A51DE2" w:rsidRPr="00A201BA">
        <w:rPr>
          <w:lang w:val="ru-RU"/>
        </w:rPr>
        <w:t xml:space="preserve">Если рекомендации не принимаются руководством, </w:t>
      </w:r>
      <w:r w:rsidR="00746041" w:rsidRPr="00A201BA">
        <w:rPr>
          <w:lang w:val="ru-RU"/>
        </w:rPr>
        <w:t>то этому дается четкое обоснование</w:t>
      </w:r>
      <w:r w:rsidR="00A73E60" w:rsidRPr="00A201BA">
        <w:rPr>
          <w:lang w:val="ru-RU"/>
        </w:rPr>
        <w:t>.</w:t>
      </w:r>
      <w:r w:rsidR="0049571B" w:rsidRPr="00A201BA">
        <w:rPr>
          <w:lang w:val="ru-RU"/>
        </w:rPr>
        <w:t xml:space="preserve">  </w:t>
      </w:r>
    </w:p>
    <w:p w:rsidR="006C09A3" w:rsidRPr="00A201BA" w:rsidRDefault="00230423" w:rsidP="0076134B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A201BA">
        <w:rPr>
          <w:lang w:val="ru-RU"/>
        </w:rPr>
        <w:t>ОИГ</w:t>
      </w:r>
      <w:r w:rsidR="0049571B" w:rsidRPr="00A201BA">
        <w:rPr>
          <w:lang w:val="ru-RU"/>
        </w:rPr>
        <w:t xml:space="preserve"> </w:t>
      </w:r>
      <w:r w:rsidR="00A00731" w:rsidRPr="00A201BA">
        <w:rPr>
          <w:lang w:val="ru-RU"/>
        </w:rPr>
        <w:t xml:space="preserve">представляет собой независимый внешний контрольный орган системы Организации Объединенных Наций, которому поручено проведение оценок, инспекций и расследований в рамках всей системы.  ОИГ также отслеживает статус рекомендаций, </w:t>
      </w:r>
      <w:r w:rsidR="00075B5D" w:rsidRPr="00A201BA">
        <w:rPr>
          <w:lang w:val="ru-RU"/>
        </w:rPr>
        <w:t xml:space="preserve">которые </w:t>
      </w:r>
      <w:r w:rsidR="00A00731" w:rsidRPr="00A201BA">
        <w:rPr>
          <w:lang w:val="ru-RU"/>
        </w:rPr>
        <w:t>представл</w:t>
      </w:r>
      <w:r w:rsidR="00075B5D" w:rsidRPr="00A201BA">
        <w:rPr>
          <w:lang w:val="ru-RU"/>
        </w:rPr>
        <w:t xml:space="preserve">яются </w:t>
      </w:r>
      <w:r w:rsidR="00A00731" w:rsidRPr="00A201BA">
        <w:rPr>
          <w:lang w:val="ru-RU"/>
        </w:rPr>
        <w:t>им исполнительн</w:t>
      </w:r>
      <w:r w:rsidR="00075B5D" w:rsidRPr="00A201BA">
        <w:rPr>
          <w:lang w:val="ru-RU"/>
        </w:rPr>
        <w:t>ым главам и руководящим органам.  Организация отчитывается об их выполнении перед своими государствами-членами</w:t>
      </w:r>
      <w:r w:rsidR="0049571B" w:rsidRPr="00A201BA">
        <w:rPr>
          <w:lang w:val="ru-RU"/>
        </w:rPr>
        <w:t>.</w:t>
      </w:r>
      <w:r w:rsidR="00075B5D" w:rsidRPr="00A201BA">
        <w:rPr>
          <w:lang w:val="ru-RU"/>
        </w:rPr>
        <w:t xml:space="preserve"> </w:t>
      </w:r>
    </w:p>
    <w:p w:rsidR="006C09A3" w:rsidRPr="00A201BA" w:rsidRDefault="00075B5D" w:rsidP="00075B5D">
      <w:pPr>
        <w:pStyle w:val="ONUME"/>
        <w:ind w:left="0"/>
        <w:rPr>
          <w:lang w:val="ru-RU"/>
        </w:rPr>
      </w:pPr>
      <w:r w:rsidRPr="00A201BA">
        <w:rPr>
          <w:lang w:val="ru-RU"/>
        </w:rPr>
        <w:t xml:space="preserve">Система управления служебной деятельностью и повышения квалификации персонала ВОИС обеспечивает принятие </w:t>
      </w:r>
      <w:r w:rsidR="00AE2197" w:rsidRPr="00A201BA">
        <w:rPr>
          <w:lang w:val="ru-RU"/>
        </w:rPr>
        <w:t xml:space="preserve">профориентиров для </w:t>
      </w:r>
      <w:r w:rsidR="00105E95" w:rsidRPr="00A201BA">
        <w:rPr>
          <w:lang w:val="ru-RU"/>
        </w:rPr>
        <w:t xml:space="preserve">всех сотрудников организации, включая высшие должностные лица, </w:t>
      </w:r>
      <w:r w:rsidRPr="00A201BA">
        <w:rPr>
          <w:lang w:val="ru-RU"/>
        </w:rPr>
        <w:t xml:space="preserve">и предоставление </w:t>
      </w:r>
      <w:r w:rsidR="00105E95" w:rsidRPr="00A201BA">
        <w:rPr>
          <w:lang w:val="ru-RU"/>
        </w:rPr>
        <w:t xml:space="preserve">им </w:t>
      </w:r>
      <w:r w:rsidRPr="00A201BA">
        <w:rPr>
          <w:lang w:val="ru-RU"/>
        </w:rPr>
        <w:t xml:space="preserve">оценок </w:t>
      </w:r>
      <w:r w:rsidR="00105E95" w:rsidRPr="00A201BA">
        <w:rPr>
          <w:lang w:val="ru-RU"/>
        </w:rPr>
        <w:t>их деятельности</w:t>
      </w:r>
      <w:r w:rsidR="0049571B" w:rsidRPr="00A201BA">
        <w:rPr>
          <w:lang w:val="ru-RU"/>
        </w:rPr>
        <w:t xml:space="preserve">.  </w:t>
      </w:r>
    </w:p>
    <w:p w:rsidR="006C09A3" w:rsidRPr="00A201BA" w:rsidRDefault="00075B5D" w:rsidP="00075B5D">
      <w:pPr>
        <w:pStyle w:val="ONUME"/>
        <w:tabs>
          <w:tab w:val="clear" w:pos="709"/>
          <w:tab w:val="num" w:pos="567"/>
        </w:tabs>
        <w:spacing w:after="0"/>
        <w:ind w:left="0"/>
        <w:rPr>
          <w:lang w:val="ru-RU"/>
        </w:rPr>
      </w:pPr>
      <w:r w:rsidRPr="00A201BA">
        <w:rPr>
          <w:lang w:val="ru-RU"/>
        </w:rPr>
        <w:t>Внешний аудитор ВОИС дает заключение по финансовой отчетности ВОИС и соблюдению нормативной базы организации</w:t>
      </w:r>
      <w:r w:rsidR="0049571B" w:rsidRPr="00A201BA">
        <w:rPr>
          <w:lang w:val="ru-RU"/>
        </w:rPr>
        <w:t>.</w:t>
      </w:r>
      <w:r w:rsidRPr="00A201BA">
        <w:rPr>
          <w:lang w:val="ru-RU"/>
        </w:rPr>
        <w:t xml:space="preserve"> </w:t>
      </w:r>
    </w:p>
    <w:p w:rsidR="006C09A3" w:rsidRPr="00A201BA" w:rsidRDefault="00582DAB" w:rsidP="0076134B">
      <w:pPr>
        <w:pStyle w:val="Heading1"/>
        <w:numPr>
          <w:ilvl w:val="0"/>
          <w:numId w:val="4"/>
        </w:numPr>
        <w:tabs>
          <w:tab w:val="num" w:pos="567"/>
        </w:tabs>
        <w:spacing w:after="240"/>
        <w:ind w:left="0" w:firstLine="0"/>
        <w:rPr>
          <w:lang w:val="ru-RU"/>
        </w:rPr>
      </w:pPr>
      <w:r w:rsidRPr="00A201BA">
        <w:rPr>
          <w:lang w:val="ru-RU"/>
        </w:rPr>
        <w:t>ОПОРНЫЙ ЭЛЕМЕНТ</w:t>
      </w:r>
      <w:r w:rsidR="00E8301A" w:rsidRPr="00A201BA">
        <w:rPr>
          <w:lang w:val="ru-RU"/>
        </w:rPr>
        <w:t xml:space="preserve"> 3 – </w:t>
      </w:r>
      <w:r w:rsidR="00DF215A" w:rsidRPr="00A201BA">
        <w:rPr>
          <w:lang w:val="ru-RU"/>
        </w:rPr>
        <w:t>Механизмы рассмотрения жалоб и реагирования на них</w:t>
      </w:r>
    </w:p>
    <w:p w:rsidR="006C09A3" w:rsidRPr="00A201BA" w:rsidRDefault="003C3BBA" w:rsidP="00981FCC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Основой третьего опорного элемента системы подотчетности ВОИС служат его устойчивые и эффективно функционирующие механизмы рассмотрения жалоб и реагирования на них.  Согласно ОИГ, это «механизм, с помощью которого заинтересованные стороны могут добиваться подотчетности организации, направляя запросы по поводу решений, действий или мер политики, и добиваются соответствующего реагирования на свои жалобы.  Механизмы рассмотрения жалоб и реагирования на них следует рассматривать в качестве крайней меры для обеспечения подотчетности организации заинтересованными сторонами и для осознания организациями проблемы, требующей реагирования»</w:t>
      </w:r>
      <w:r w:rsidR="00E8301A" w:rsidRPr="00A201BA">
        <w:rPr>
          <w:vertAlign w:val="superscript"/>
          <w:lang w:val="ru-RU"/>
        </w:rPr>
        <w:footnoteReference w:id="6"/>
      </w:r>
      <w:r w:rsidRPr="00A201BA">
        <w:rPr>
          <w:szCs w:val="22"/>
          <w:lang w:val="ru-RU"/>
        </w:rPr>
        <w:t>.</w:t>
      </w:r>
      <w:r w:rsidR="00E8301A" w:rsidRPr="00A201BA">
        <w:rPr>
          <w:szCs w:val="22"/>
          <w:lang w:val="ru-RU"/>
        </w:rPr>
        <w:t xml:space="preserve">  </w:t>
      </w:r>
      <w:r w:rsidRPr="00A201BA">
        <w:rPr>
          <w:szCs w:val="22"/>
          <w:lang w:val="ru-RU"/>
        </w:rPr>
        <w:t xml:space="preserve">Эти механизмы должны обеспечивать, чтобы </w:t>
      </w:r>
      <w:r w:rsidR="00981FCC" w:rsidRPr="00A201BA">
        <w:rPr>
          <w:szCs w:val="22"/>
          <w:lang w:val="ru-RU"/>
        </w:rPr>
        <w:t>жалобы и выражения обеспокоенности рассматривались в рамках установленных процедур и в соответствующие сроки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8B3C10" w:rsidP="00CC1B82">
      <w:pPr>
        <w:pStyle w:val="ONUME"/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ВОИС продолжает повышать свои способности оперативно реагировать</w:t>
      </w:r>
      <w:r w:rsidR="00CC1B82" w:rsidRPr="00A201BA">
        <w:rPr>
          <w:szCs w:val="22"/>
          <w:lang w:val="ru-RU"/>
        </w:rPr>
        <w:t xml:space="preserve"> на запросы всех заинтересованных сторон, включая государства-члены, пользователей услуг ВОИС и широкую общественность.  </w:t>
      </w:r>
      <w:r w:rsidR="00672CAA" w:rsidRPr="00A201BA">
        <w:rPr>
          <w:szCs w:val="22"/>
          <w:lang w:val="ru-RU"/>
        </w:rPr>
        <w:t xml:space="preserve">Стратегии ВОИС включают создание хорошо подготовленных специальных групп </w:t>
      </w:r>
      <w:r w:rsidR="00672CAA">
        <w:rPr>
          <w:szCs w:val="22"/>
          <w:lang w:val="ru-RU"/>
        </w:rPr>
        <w:t xml:space="preserve">обслуживания клиентов, которые </w:t>
      </w:r>
      <w:r w:rsidR="00672CAA" w:rsidRPr="00A201BA">
        <w:rPr>
          <w:szCs w:val="22"/>
          <w:lang w:val="ru-RU"/>
        </w:rPr>
        <w:t xml:space="preserve">могут давать четкие ответы на запросы как общего, так и специализированного характера, а также обеспечивать более длинные часы работы на большем числе языков путем привлечения внешних бюро ВОИС. </w:t>
      </w:r>
    </w:p>
    <w:p w:rsidR="006C09A3" w:rsidRPr="00A201BA" w:rsidRDefault="00CC1B82" w:rsidP="00EE0E11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Споры, связанные с закупочной деятельностью, </w:t>
      </w:r>
      <w:r w:rsidR="00A201BA">
        <w:rPr>
          <w:szCs w:val="22"/>
          <w:lang w:val="ru-RU"/>
        </w:rPr>
        <w:t>решаются</w:t>
      </w:r>
      <w:r w:rsidRPr="00A201BA">
        <w:rPr>
          <w:szCs w:val="22"/>
          <w:lang w:val="ru-RU"/>
        </w:rPr>
        <w:t xml:space="preserve"> в соответствии с Общими условиями закупки товаров и услуг, которые предусматривают, что стороны принимают все возможные меры для </w:t>
      </w:r>
      <w:r w:rsidR="007A68E5" w:rsidRPr="00A201BA">
        <w:rPr>
          <w:szCs w:val="22"/>
          <w:lang w:val="ru-RU"/>
        </w:rPr>
        <w:t xml:space="preserve">улаживания путем мировой сделки любых споров, противоречий и требований, вытекающих из заключенного договора или его нарушения, расторжения или аннулирования.  В тех случаях, когда стороны стремятся добиться такой мировой сделки путем примирения, такое примирение происходит в соответствии с Согласительным регламентом </w:t>
      </w:r>
      <w:r w:rsidR="00EE0E11" w:rsidRPr="00A201BA">
        <w:rPr>
          <w:bCs/>
          <w:szCs w:val="22"/>
          <w:lang w:val="ru-RU"/>
        </w:rPr>
        <w:t xml:space="preserve">Комиссии </w:t>
      </w:r>
      <w:r w:rsidR="00EE0E11" w:rsidRPr="00A201BA">
        <w:rPr>
          <w:szCs w:val="22"/>
          <w:lang w:val="ru-RU"/>
        </w:rPr>
        <w:t>Организации Объединенных Наций по праву международной торговли (</w:t>
      </w:r>
      <w:r w:rsidR="007A68E5" w:rsidRPr="00A201BA">
        <w:rPr>
          <w:szCs w:val="22"/>
          <w:lang w:val="ru-RU"/>
        </w:rPr>
        <w:t>ЮНСИТРАЛ</w:t>
      </w:r>
      <w:r w:rsidR="00EE0E11" w:rsidRPr="00A201BA">
        <w:rPr>
          <w:szCs w:val="22"/>
          <w:lang w:val="ru-RU"/>
        </w:rPr>
        <w:t>) или такой другой процедурой, которая может быть согласована между сторонами</w:t>
      </w:r>
      <w:r w:rsidR="00E8301A" w:rsidRPr="00A201BA">
        <w:rPr>
          <w:szCs w:val="22"/>
          <w:lang w:val="ru-RU"/>
        </w:rPr>
        <w:t xml:space="preserve">. </w:t>
      </w:r>
    </w:p>
    <w:p w:rsidR="006C09A3" w:rsidRPr="00A201BA" w:rsidRDefault="00EE0E11" w:rsidP="0076134B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A201BA">
        <w:rPr>
          <w:lang w:val="ru-RU"/>
        </w:rPr>
        <w:t xml:space="preserve">Персоналу ВОИС доступны несколько механизмов </w:t>
      </w:r>
      <w:r w:rsidRPr="00A201BA">
        <w:rPr>
          <w:szCs w:val="22"/>
          <w:lang w:val="ru-RU"/>
        </w:rPr>
        <w:t>рассмотрения жалоб</w:t>
      </w:r>
      <w:r w:rsidR="008142B7" w:rsidRPr="00A201BA">
        <w:rPr>
          <w:lang w:val="ru-RU"/>
        </w:rPr>
        <w:t>:</w:t>
      </w:r>
      <w:r w:rsidRPr="00A201BA">
        <w:rPr>
          <w:lang w:val="ru-RU"/>
        </w:rPr>
        <w:t xml:space="preserve"> </w:t>
      </w:r>
    </w:p>
    <w:p w:rsidR="006C09A3" w:rsidRPr="00A201BA" w:rsidRDefault="00EE0E11" w:rsidP="00EE0E11">
      <w:pPr>
        <w:pStyle w:val="ListParagraph"/>
        <w:numPr>
          <w:ilvl w:val="1"/>
          <w:numId w:val="2"/>
        </w:numPr>
        <w:rPr>
          <w:lang w:val="ru-RU"/>
        </w:rPr>
      </w:pPr>
      <w:r w:rsidRPr="00A201BA">
        <w:rPr>
          <w:lang w:val="ru-RU"/>
        </w:rPr>
        <w:t>Механизм неформального урегулирования конфликтов, который включает в себя</w:t>
      </w:r>
      <w:r w:rsidR="006C0616" w:rsidRPr="00A201BA">
        <w:rPr>
          <w:lang w:val="ru-RU"/>
        </w:rPr>
        <w:t xml:space="preserve">: </w:t>
      </w:r>
      <w:r w:rsidR="00E8301A" w:rsidRPr="00A201BA">
        <w:rPr>
          <w:lang w:val="ru-RU"/>
        </w:rPr>
        <w:t xml:space="preserve">(i) </w:t>
      </w:r>
      <w:r w:rsidRPr="00A201BA">
        <w:rPr>
          <w:lang w:val="ru-RU"/>
        </w:rPr>
        <w:t>Бюро Омбудсмена</w:t>
      </w:r>
      <w:r w:rsidR="00E8301A" w:rsidRPr="00A201BA">
        <w:rPr>
          <w:lang w:val="ru-RU"/>
        </w:rPr>
        <w:t xml:space="preserve">; (ii) </w:t>
      </w:r>
      <w:r w:rsidRPr="00A201BA">
        <w:rPr>
          <w:szCs w:val="22"/>
          <w:lang w:val="ru-RU"/>
        </w:rPr>
        <w:t>ДУЛР</w:t>
      </w:r>
      <w:r w:rsidRPr="00A201BA">
        <w:rPr>
          <w:lang w:val="ru-RU"/>
        </w:rPr>
        <w:t xml:space="preserve"> или руководителей более высокого уровня</w:t>
      </w:r>
      <w:r w:rsidR="00E8301A" w:rsidRPr="00A201BA">
        <w:rPr>
          <w:lang w:val="ru-RU"/>
        </w:rPr>
        <w:t xml:space="preserve">; </w:t>
      </w:r>
      <w:r w:rsidRPr="00A201BA">
        <w:rPr>
          <w:lang w:val="ru-RU"/>
        </w:rPr>
        <w:t xml:space="preserve">и </w:t>
      </w:r>
      <w:r w:rsidR="00E8301A" w:rsidRPr="00A201BA">
        <w:rPr>
          <w:lang w:val="ru-RU"/>
        </w:rPr>
        <w:t xml:space="preserve">(iii) </w:t>
      </w:r>
      <w:r w:rsidRPr="00A201BA">
        <w:rPr>
          <w:lang w:val="ru-RU"/>
        </w:rPr>
        <w:t>Ассоциацию персонала</w:t>
      </w:r>
      <w:r w:rsidR="00E8301A" w:rsidRPr="00A201BA">
        <w:rPr>
          <w:lang w:val="ru-RU"/>
        </w:rPr>
        <w:t>.</w:t>
      </w:r>
      <w:r w:rsidRPr="00A201BA">
        <w:rPr>
          <w:lang w:val="ru-RU"/>
        </w:rPr>
        <w:t xml:space="preserve"> </w:t>
      </w:r>
    </w:p>
    <w:p w:rsidR="006C09A3" w:rsidRPr="00A201BA" w:rsidRDefault="006C09A3" w:rsidP="0076134B">
      <w:pPr>
        <w:rPr>
          <w:lang w:val="ru-RU"/>
        </w:rPr>
      </w:pPr>
    </w:p>
    <w:p w:rsidR="006C09A3" w:rsidRPr="00A201BA" w:rsidRDefault="00EB3B39" w:rsidP="00842ABF">
      <w:pPr>
        <w:pStyle w:val="ListParagraph"/>
        <w:numPr>
          <w:ilvl w:val="1"/>
          <w:numId w:val="2"/>
        </w:numPr>
        <w:rPr>
          <w:lang w:val="ru-RU"/>
        </w:rPr>
      </w:pPr>
      <w:r w:rsidRPr="00A201BA">
        <w:rPr>
          <w:szCs w:val="22"/>
          <w:lang w:val="ru-RU"/>
        </w:rPr>
        <w:t>Бюро по этике</w:t>
      </w:r>
      <w:r w:rsidRPr="00A201BA">
        <w:rPr>
          <w:lang w:val="ru-RU"/>
        </w:rPr>
        <w:t>, которое выполняет самостоятельную функцию в рамках Канцелярии Генерального директора</w:t>
      </w:r>
      <w:r w:rsidR="00E8301A" w:rsidRPr="00A201BA">
        <w:rPr>
          <w:lang w:val="ru-RU"/>
        </w:rPr>
        <w:t>.</w:t>
      </w:r>
      <w:r w:rsidR="0025306C" w:rsidRPr="00A201BA">
        <w:rPr>
          <w:lang w:val="ru-RU"/>
        </w:rPr>
        <w:t xml:space="preserve"> </w:t>
      </w:r>
      <w:r w:rsidR="00E8301A" w:rsidRPr="00A201BA">
        <w:rPr>
          <w:lang w:val="ru-RU"/>
        </w:rPr>
        <w:t xml:space="preserve"> </w:t>
      </w:r>
      <w:r w:rsidRPr="00A201BA">
        <w:rPr>
          <w:lang w:val="ru-RU"/>
        </w:rPr>
        <w:t xml:space="preserve">Старший сотрудник по </w:t>
      </w:r>
      <w:r w:rsidR="00842ABF" w:rsidRPr="00A201BA">
        <w:rPr>
          <w:lang w:val="ru-RU"/>
        </w:rPr>
        <w:t>этике дает рекомендации по вопросам этики и несет особую ответственность по недопущению репрессивных мер к сотрудникам, сообщающим о нарушениях в организации</w:t>
      </w:r>
      <w:r w:rsidR="00E8301A" w:rsidRPr="00A201BA">
        <w:rPr>
          <w:lang w:val="ru-RU"/>
        </w:rPr>
        <w:t>.</w:t>
      </w:r>
    </w:p>
    <w:p w:rsidR="006C09A3" w:rsidRPr="00A201BA" w:rsidRDefault="006C09A3" w:rsidP="00842ABF">
      <w:pPr>
        <w:rPr>
          <w:lang w:val="ru-RU"/>
        </w:rPr>
      </w:pPr>
    </w:p>
    <w:p w:rsidR="006C09A3" w:rsidRPr="00A201BA" w:rsidRDefault="00842ABF" w:rsidP="0076134B">
      <w:pPr>
        <w:pStyle w:val="ListParagraph"/>
        <w:numPr>
          <w:ilvl w:val="1"/>
          <w:numId w:val="2"/>
        </w:numPr>
        <w:rPr>
          <w:lang w:val="ru-RU"/>
        </w:rPr>
      </w:pPr>
      <w:r w:rsidRPr="00A201BA">
        <w:rPr>
          <w:lang w:val="ru-RU"/>
        </w:rPr>
        <w:t xml:space="preserve">ППП устанавливают формальные механизмы пересмотра административных решений.  </w:t>
      </w:r>
      <w:r w:rsidR="00027DC1" w:rsidRPr="00A201BA">
        <w:rPr>
          <w:lang w:val="ru-RU"/>
        </w:rPr>
        <w:t xml:space="preserve">Апелляционный совет ВОИС </w:t>
      </w:r>
      <w:r w:rsidR="0093737A" w:rsidRPr="00A201BA">
        <w:rPr>
          <w:lang w:val="ru-RU"/>
        </w:rPr>
        <w:t xml:space="preserve">представляет собой </w:t>
      </w:r>
      <w:r w:rsidR="00027DC1" w:rsidRPr="00A201BA">
        <w:rPr>
          <w:lang w:val="ru-RU"/>
        </w:rPr>
        <w:t>административны</w:t>
      </w:r>
      <w:r w:rsidR="0093737A" w:rsidRPr="00A201BA">
        <w:rPr>
          <w:lang w:val="ru-RU"/>
        </w:rPr>
        <w:t>й</w:t>
      </w:r>
      <w:r w:rsidR="00027DC1" w:rsidRPr="00A201BA">
        <w:rPr>
          <w:lang w:val="ru-RU"/>
        </w:rPr>
        <w:t xml:space="preserve"> орган</w:t>
      </w:r>
      <w:r w:rsidR="0093737A" w:rsidRPr="00A201BA">
        <w:rPr>
          <w:lang w:val="ru-RU"/>
        </w:rPr>
        <w:t xml:space="preserve"> с </w:t>
      </w:r>
      <w:r w:rsidR="00027DC1" w:rsidRPr="00A201BA">
        <w:rPr>
          <w:lang w:val="ru-RU"/>
        </w:rPr>
        <w:t>участ</w:t>
      </w:r>
      <w:r w:rsidR="0093737A" w:rsidRPr="00A201BA">
        <w:rPr>
          <w:lang w:val="ru-RU"/>
        </w:rPr>
        <w:t>ием сотрудников, который был создан для проведения консультаций с Генеральным директором в случаях, когда действующий сотрудник, бывший сотрудник или назначенный по установленной форме бенефициар прав скончавшегося сотрудника подает апелляцию на принятое решение. Исчерпав все доступные ему/ей средства в соответствии с положением 11.5 ППП, сотрудник имеет право подать апелляцию в Административный трибунал Международной организации труда («Трибунал») в соответствии с условиями, изложенными в Статуте этого Трибунала</w:t>
      </w:r>
      <w:r w:rsidR="00E8301A" w:rsidRPr="00A201BA">
        <w:rPr>
          <w:lang w:val="ru-RU"/>
        </w:rPr>
        <w:t>.</w:t>
      </w:r>
      <w:r w:rsidR="0093737A" w:rsidRPr="00A201BA">
        <w:rPr>
          <w:lang w:val="ru-RU"/>
        </w:rPr>
        <w:t xml:space="preserve"> </w:t>
      </w:r>
    </w:p>
    <w:p w:rsidR="006C09A3" w:rsidRPr="00A201BA" w:rsidRDefault="006C09A3" w:rsidP="0076134B">
      <w:pPr>
        <w:rPr>
          <w:lang w:val="ru-RU"/>
        </w:rPr>
      </w:pPr>
    </w:p>
    <w:p w:rsidR="006C09A3" w:rsidRPr="00A201BA" w:rsidRDefault="006C09A3" w:rsidP="006C09A3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 w:rsidRPr="00A201BA">
        <w:rPr>
          <w:szCs w:val="22"/>
          <w:lang w:val="ru-RU"/>
        </w:rPr>
        <w:t>Предлагается следующий пункт решения.</w:t>
      </w:r>
    </w:p>
    <w:p w:rsidR="006C09A3" w:rsidRPr="00A201BA" w:rsidRDefault="006C09A3" w:rsidP="006C09A3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A201BA">
        <w:rPr>
          <w:i/>
          <w:lang w:val="ru-RU"/>
        </w:rPr>
        <w:t>44.</w:t>
      </w:r>
      <w:r w:rsidRPr="00A201BA">
        <w:rPr>
          <w:i/>
          <w:lang w:val="ru-RU"/>
        </w:rPr>
        <w:tab/>
        <w:t>Комитет по программе и бюджету рекомендовал Ассамблеям государств-членов ВОИС и Союзов, каждой в той степени, насколько это ее касается:</w:t>
      </w:r>
      <w:r w:rsidR="000970D4" w:rsidRPr="00A201BA">
        <w:rPr>
          <w:i/>
          <w:lang w:val="ru-RU"/>
        </w:rPr>
        <w:t xml:space="preserve"> </w:t>
      </w:r>
    </w:p>
    <w:p w:rsidR="006C09A3" w:rsidRPr="00A201BA" w:rsidRDefault="006C0616" w:rsidP="005A161E">
      <w:pPr>
        <w:pStyle w:val="ONUME"/>
        <w:numPr>
          <w:ilvl w:val="0"/>
          <w:numId w:val="0"/>
        </w:numPr>
        <w:tabs>
          <w:tab w:val="left" w:pos="6096"/>
          <w:tab w:val="left" w:pos="6663"/>
        </w:tabs>
        <w:ind w:left="6096"/>
        <w:rPr>
          <w:i/>
          <w:lang w:val="ru-RU"/>
        </w:rPr>
      </w:pPr>
      <w:r w:rsidRPr="00A201BA">
        <w:rPr>
          <w:i/>
          <w:lang w:val="ru-RU"/>
        </w:rPr>
        <w:t>(a)</w:t>
      </w:r>
      <w:r w:rsidRPr="00A201BA">
        <w:rPr>
          <w:i/>
          <w:lang w:val="ru-RU"/>
        </w:rPr>
        <w:tab/>
      </w:r>
      <w:r w:rsidR="006C09A3" w:rsidRPr="00A201BA">
        <w:rPr>
          <w:i/>
          <w:lang w:val="ru-RU"/>
        </w:rPr>
        <w:t>одобрить консолидацию ключевых</w:t>
      </w:r>
      <w:r w:rsidR="000970D4" w:rsidRPr="00A201BA">
        <w:rPr>
          <w:i/>
          <w:lang w:val="ru-RU"/>
        </w:rPr>
        <w:t xml:space="preserve"> </w:t>
      </w:r>
      <w:r w:rsidR="006C09A3" w:rsidRPr="00A201BA">
        <w:rPr>
          <w:i/>
          <w:lang w:val="ru-RU"/>
        </w:rPr>
        <w:t xml:space="preserve">компонентов подотчетности в соответствии со следующими тремя опорными элементами: (i) пакт с государствами-членами, заинтересованными сторонами и пользователями услуг ВОИС; (ii) управление рисками и внутренний контроль; и (iii) механизмы рассмотрения жалоб и реагирования на них – </w:t>
      </w:r>
      <w:r w:rsidR="005A161E" w:rsidRPr="00A201BA">
        <w:rPr>
          <w:i/>
          <w:lang w:val="ru-RU"/>
        </w:rPr>
        <w:t xml:space="preserve">представленными в документе </w:t>
      </w:r>
      <w:r w:rsidR="006C09A3" w:rsidRPr="00A201BA">
        <w:rPr>
          <w:i/>
          <w:lang w:val="ru-RU"/>
        </w:rPr>
        <w:t>WO/PBC/22/12</w:t>
      </w:r>
      <w:r w:rsidR="005A161E" w:rsidRPr="00A201BA">
        <w:rPr>
          <w:i/>
          <w:lang w:val="ru-RU"/>
        </w:rPr>
        <w:t xml:space="preserve"> как «Система подотчетности ВОИС»</w:t>
      </w:r>
      <w:r w:rsidR="006C09A3" w:rsidRPr="00A201BA">
        <w:rPr>
          <w:i/>
          <w:lang w:val="ru-RU"/>
        </w:rPr>
        <w:t xml:space="preserve">; </w:t>
      </w:r>
      <w:r w:rsidR="005A161E" w:rsidRPr="00A201BA">
        <w:rPr>
          <w:i/>
          <w:lang w:val="ru-RU"/>
        </w:rPr>
        <w:t xml:space="preserve">и </w:t>
      </w:r>
    </w:p>
    <w:p w:rsidR="006C09A3" w:rsidRPr="00A201BA" w:rsidRDefault="006C0616" w:rsidP="005A161E">
      <w:pPr>
        <w:pStyle w:val="ONUME"/>
        <w:numPr>
          <w:ilvl w:val="0"/>
          <w:numId w:val="0"/>
        </w:numPr>
        <w:tabs>
          <w:tab w:val="left" w:pos="6096"/>
          <w:tab w:val="left" w:pos="6663"/>
        </w:tabs>
        <w:ind w:left="6096"/>
        <w:rPr>
          <w:lang w:val="ru-RU"/>
        </w:rPr>
      </w:pPr>
      <w:r w:rsidRPr="00A201BA">
        <w:rPr>
          <w:i/>
          <w:lang w:val="ru-RU"/>
        </w:rPr>
        <w:t>(b)</w:t>
      </w:r>
      <w:r w:rsidRPr="00A201BA">
        <w:rPr>
          <w:i/>
          <w:lang w:val="ru-RU"/>
        </w:rPr>
        <w:tab/>
      </w:r>
      <w:r w:rsidR="005A161E" w:rsidRPr="00A201BA">
        <w:rPr>
          <w:i/>
          <w:lang w:val="ru-RU"/>
        </w:rPr>
        <w:t>принять к сведению выполнение рекомендаций ОВАН и ОИГ определить и представить на утверждение систему подотчетности ВОИС</w:t>
      </w:r>
      <w:r w:rsidR="00DA1A6A" w:rsidRPr="00A201BA">
        <w:rPr>
          <w:i/>
          <w:lang w:val="ru-RU"/>
        </w:rPr>
        <w:t>.</w:t>
      </w:r>
    </w:p>
    <w:p w:rsidR="006C09A3" w:rsidRPr="00A201BA" w:rsidRDefault="006C09A3" w:rsidP="0076134B">
      <w:pPr>
        <w:rPr>
          <w:lang w:val="ru-RU"/>
        </w:rPr>
      </w:pPr>
    </w:p>
    <w:p w:rsidR="006C09A3" w:rsidRPr="00A201BA" w:rsidRDefault="00E8301A" w:rsidP="0076134B">
      <w:pPr>
        <w:tabs>
          <w:tab w:val="left" w:pos="5580"/>
        </w:tabs>
        <w:ind w:left="5533"/>
        <w:rPr>
          <w:lang w:val="ru-RU"/>
        </w:rPr>
      </w:pPr>
      <w:r w:rsidRPr="00A201BA">
        <w:rPr>
          <w:lang w:val="ru-RU"/>
        </w:rPr>
        <w:t>[</w:t>
      </w:r>
      <w:r w:rsidR="005A161E" w:rsidRPr="00A201BA">
        <w:rPr>
          <w:lang w:val="ru-RU"/>
        </w:rPr>
        <w:t>Приложение следует</w:t>
      </w:r>
      <w:r w:rsidRPr="00A201BA">
        <w:rPr>
          <w:lang w:val="ru-RU"/>
        </w:rPr>
        <w:t>]</w:t>
      </w:r>
      <w:r w:rsidR="0010353F" w:rsidRPr="00A201BA">
        <w:rPr>
          <w:lang w:val="ru-RU"/>
        </w:rPr>
        <w:t xml:space="preserve"> </w:t>
      </w:r>
    </w:p>
    <w:p w:rsidR="00E8301A" w:rsidRPr="00A201BA" w:rsidRDefault="00E8301A" w:rsidP="0076134B">
      <w:pPr>
        <w:tabs>
          <w:tab w:val="left" w:pos="5580"/>
        </w:tabs>
        <w:ind w:left="5533"/>
        <w:rPr>
          <w:lang w:val="ru-RU"/>
        </w:rPr>
        <w:sectPr w:rsidR="00E8301A" w:rsidRPr="00A201BA" w:rsidSect="00F438D3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851" w:gutter="0"/>
          <w:cols w:space="720"/>
          <w:titlePg/>
          <w:docGrid w:linePitch="299"/>
        </w:sectPr>
      </w:pPr>
    </w:p>
    <w:p w:rsidR="006C09A3" w:rsidRPr="00A201BA" w:rsidRDefault="0010353F" w:rsidP="00E8301A">
      <w:pPr>
        <w:jc w:val="center"/>
        <w:rPr>
          <w:rFonts w:eastAsia="Times New Roman"/>
          <w:szCs w:val="22"/>
          <w:lang w:val="ru-RU" w:eastAsia="en-US"/>
        </w:rPr>
      </w:pPr>
      <w:r w:rsidRPr="00A201BA">
        <w:rPr>
          <w:rFonts w:eastAsia="Times New Roman"/>
          <w:szCs w:val="22"/>
          <w:lang w:val="ru-RU" w:eastAsia="en-US"/>
        </w:rPr>
        <w:t xml:space="preserve">ПРОГРЕСС В ВЫПОЛНЕНИИ КОНТРОЛЬНЫХ ПАРАМЕТРОВ, СОДЕРЖАЩИХСЯ В ДОКЛАДЕ </w:t>
      </w:r>
      <w:r w:rsidR="00230423" w:rsidRPr="00A201BA">
        <w:rPr>
          <w:rFonts w:eastAsia="Times New Roman"/>
          <w:szCs w:val="22"/>
          <w:lang w:val="ru-RU" w:eastAsia="en-US"/>
        </w:rPr>
        <w:t>ОИГ</w:t>
      </w:r>
      <w:r w:rsidRPr="00A201BA">
        <w:rPr>
          <w:rFonts w:eastAsia="Times New Roman"/>
          <w:szCs w:val="22"/>
          <w:lang w:val="ru-RU" w:eastAsia="en-US"/>
        </w:rPr>
        <w:t xml:space="preserve"> ПО СИСТЕМАМ ПОДОТЧТЕНОСТИ В РАМКАХ СИСТЕМЫ ОРГАНИЗАЦИИ ОБЪЕДИНЕННЫХ НАЦИЙ </w:t>
      </w:r>
      <w:r w:rsidR="009310E9" w:rsidRPr="00A201BA">
        <w:rPr>
          <w:rFonts w:eastAsia="Times New Roman"/>
          <w:szCs w:val="22"/>
          <w:lang w:val="ru-RU" w:eastAsia="en-US"/>
        </w:rPr>
        <w:t>(</w:t>
      </w:r>
      <w:r w:rsidR="00B14920" w:rsidRPr="00A201BA">
        <w:rPr>
          <w:rFonts w:eastAsia="Times New Roman"/>
          <w:szCs w:val="22"/>
          <w:lang w:val="ru-RU" w:eastAsia="en-US"/>
        </w:rPr>
        <w:t>JIU</w:t>
      </w:r>
      <w:r w:rsidR="009310E9" w:rsidRPr="00A201BA">
        <w:rPr>
          <w:rFonts w:eastAsia="Times New Roman"/>
          <w:szCs w:val="22"/>
          <w:lang w:val="ru-RU" w:eastAsia="en-US"/>
        </w:rPr>
        <w:t>/REP/2011/5)</w:t>
      </w:r>
    </w:p>
    <w:p w:rsidR="006C09A3" w:rsidRPr="00A201BA" w:rsidRDefault="006C09A3" w:rsidP="00E8301A">
      <w:pPr>
        <w:jc w:val="center"/>
        <w:rPr>
          <w:rFonts w:eastAsia="Times New Roman"/>
          <w:b/>
          <w:szCs w:val="22"/>
          <w:lang w:val="ru-RU" w:eastAsia="en-US"/>
        </w:rPr>
      </w:pPr>
    </w:p>
    <w:p w:rsidR="009310E9" w:rsidRPr="00A201BA" w:rsidRDefault="009310E9" w:rsidP="00E8301A">
      <w:pPr>
        <w:jc w:val="center"/>
        <w:rPr>
          <w:rFonts w:eastAsia="Times New Roman"/>
          <w:b/>
          <w:szCs w:val="22"/>
          <w:lang w:val="ru-RU" w:eastAsia="en-US"/>
        </w:rPr>
      </w:pP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6840"/>
        <w:gridCol w:w="1530"/>
        <w:gridCol w:w="1543"/>
      </w:tblGrid>
      <w:tr w:rsidR="00E8301A" w:rsidRPr="00A201BA" w:rsidTr="00FC6A51">
        <w:tc>
          <w:tcPr>
            <w:tcW w:w="6840" w:type="dxa"/>
          </w:tcPr>
          <w:p w:rsidR="00E8301A" w:rsidRPr="00A201BA" w:rsidRDefault="00E8301A" w:rsidP="00FC6A51">
            <w:pPr>
              <w:pStyle w:val="Heading1"/>
              <w:spacing w:before="120" w:after="120"/>
              <w:rPr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</w:tcPr>
          <w:p w:rsidR="00E8301A" w:rsidRPr="00A201BA" w:rsidRDefault="0010353F" w:rsidP="00FC6A51">
            <w:pPr>
              <w:pStyle w:val="Heading1"/>
              <w:spacing w:before="120" w:after="120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ВЫПОЛНЯЕТСЯ</w:t>
            </w:r>
          </w:p>
        </w:tc>
        <w:tc>
          <w:tcPr>
            <w:tcW w:w="1543" w:type="dxa"/>
          </w:tcPr>
          <w:p w:rsidR="00E8301A" w:rsidRPr="00A201BA" w:rsidRDefault="0010353F" w:rsidP="00FC6A51">
            <w:pPr>
              <w:pStyle w:val="Heading1"/>
              <w:spacing w:before="120" w:after="120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ВЫПОЛНЕН</w:t>
            </w:r>
          </w:p>
        </w:tc>
      </w:tr>
      <w:tr w:rsidR="00E8301A" w:rsidRPr="007D2BFF" w:rsidTr="00FC6A51">
        <w:tc>
          <w:tcPr>
            <w:tcW w:w="6840" w:type="dxa"/>
            <w:tcMar>
              <w:top w:w="113" w:type="dxa"/>
            </w:tcMar>
          </w:tcPr>
          <w:p w:rsidR="00E8301A" w:rsidRPr="00A201BA" w:rsidRDefault="00582DAB" w:rsidP="00FC6A51">
            <w:pPr>
              <w:pStyle w:val="Heading1"/>
              <w:spacing w:before="0" w:after="120" w:line="276" w:lineRule="auto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ОПОРНЫЙ ЭЛЕМЕНТ</w:t>
            </w:r>
            <w:r w:rsidR="00E8301A" w:rsidRPr="00A201BA">
              <w:rPr>
                <w:sz w:val="16"/>
                <w:szCs w:val="16"/>
                <w:lang w:val="ru-RU"/>
              </w:rPr>
              <w:t xml:space="preserve"> 1 - </w:t>
            </w:r>
            <w:r w:rsidR="0010353F" w:rsidRPr="00A201BA">
              <w:rPr>
                <w:sz w:val="16"/>
                <w:szCs w:val="16"/>
                <w:lang w:val="ru-RU"/>
              </w:rPr>
              <w:t>Пакт с государствами-членами, заинтересованными сторонами и пользователями услуг ВОИС</w:t>
            </w:r>
          </w:p>
        </w:tc>
        <w:tc>
          <w:tcPr>
            <w:tcW w:w="1530" w:type="dxa"/>
          </w:tcPr>
          <w:p w:rsidR="00E8301A" w:rsidRPr="00A201BA" w:rsidRDefault="00E8301A" w:rsidP="00FC6A51">
            <w:pPr>
              <w:pStyle w:val="Heading1"/>
              <w:spacing w:before="0" w:after="120"/>
              <w:rPr>
                <w:sz w:val="16"/>
                <w:szCs w:val="16"/>
                <w:lang w:val="ru-RU"/>
              </w:rPr>
            </w:pPr>
          </w:p>
        </w:tc>
        <w:tc>
          <w:tcPr>
            <w:tcW w:w="1543" w:type="dxa"/>
          </w:tcPr>
          <w:p w:rsidR="00E8301A" w:rsidRPr="00A201BA" w:rsidRDefault="00E8301A" w:rsidP="00FC6A51">
            <w:pPr>
              <w:pStyle w:val="Heading1"/>
              <w:spacing w:before="0" w:after="120"/>
              <w:rPr>
                <w:sz w:val="16"/>
                <w:szCs w:val="16"/>
                <w:lang w:val="ru-RU"/>
              </w:rPr>
            </w:pPr>
          </w:p>
        </w:tc>
      </w:tr>
      <w:tr w:rsidR="00E8301A" w:rsidRPr="007D2BFF" w:rsidTr="00FC6A51">
        <w:tc>
          <w:tcPr>
            <w:tcW w:w="6840" w:type="dxa"/>
            <w:tcMar>
              <w:top w:w="113" w:type="dxa"/>
              <w:bottom w:w="113" w:type="dxa"/>
            </w:tcMar>
          </w:tcPr>
          <w:p w:rsidR="00E8301A" w:rsidRPr="00A201BA" w:rsidRDefault="0010353F" w:rsidP="00FC6A51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 xml:space="preserve"> 1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="00230423" w:rsidRPr="00A201BA">
              <w:rPr>
                <w:rFonts w:eastAsia="Times New Roman"/>
                <w:sz w:val="16"/>
                <w:szCs w:val="16"/>
                <w:lang w:val="ru-RU" w:eastAsia="en-US"/>
              </w:rPr>
              <w:t>ОИГ</w:t>
            </w:r>
            <w:proofErr w:type="spellEnd"/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касается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создания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четкой системы подотчетности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включая определение этого понятия и полную ясность в вопросах ответственности за ее применение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. 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При этом подчеркивается значение обеспечения открытого доступа к системе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. 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Соответственно данный документ, если он будет принят государствами-членами, будет размещен на веб-сайте ВОИС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а также на его сайте Интранета для обеспечения его доступности общественности и сотрудникам организации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530" w:type="dxa"/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E5207E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Будет </w:t>
            </w:r>
            <w:r w:rsidR="0010353F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выполнен с принятием данного документа </w:t>
            </w:r>
          </w:p>
        </w:tc>
        <w:tc>
          <w:tcPr>
            <w:tcW w:w="1543" w:type="dxa"/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E8301A" w:rsidRPr="007D2BFF" w:rsidTr="00FC6A51">
        <w:tc>
          <w:tcPr>
            <w:tcW w:w="6840" w:type="dxa"/>
          </w:tcPr>
          <w:p w:rsidR="00942C55" w:rsidRPr="00A201BA" w:rsidRDefault="0010353F" w:rsidP="00FC6A51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 xml:space="preserve"> 2-4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касаются данного опорного элемента, и в них особо подчеркивается, что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(i)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система УОКР должна быть внедрена и согласована с мандатами и целями организации, а также выстроена сверху вниз до планов работы подразделений и личных планов работы; (ii) организации должны проводить 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з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аслуживающие доверие,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ориентированны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е на практические цели оценки и довод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ить </w:t>
            </w:r>
            <w:r w:rsidR="00A37A7A" w:rsidRPr="00A201BA">
              <w:rPr>
                <w:rFonts w:eastAsia="Times New Roman"/>
                <w:sz w:val="16"/>
                <w:szCs w:val="16"/>
                <w:lang w:val="ru-RU" w:eastAsia="en-US"/>
              </w:rPr>
              <w:t>выводы, заключения и рекомендации до сведения заинтересованных сторон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; и (iii) организации должны иметь эффективно проводимую в действие четкую политику в области раскрытия информации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включая финансовые отчеты, результаты осуществления программ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а также результаты оценки и аудита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1530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4 (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формальная политика раскрытия информации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543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2 (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УОКР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) 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3 (</w:t>
            </w:r>
            <w:r w:rsidR="00A4557D" w:rsidRPr="00A201BA">
              <w:rPr>
                <w:rFonts w:eastAsia="Times New Roman"/>
                <w:sz w:val="16"/>
                <w:szCs w:val="16"/>
                <w:lang w:val="ru-RU" w:eastAsia="en-US"/>
              </w:rPr>
              <w:t>оценки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</w:tr>
      <w:tr w:rsidR="00E8301A" w:rsidRPr="007D2BFF" w:rsidTr="00FC6A51">
        <w:tc>
          <w:tcPr>
            <w:tcW w:w="6840" w:type="dxa"/>
          </w:tcPr>
          <w:p w:rsidR="00E8301A" w:rsidRPr="00A201BA" w:rsidRDefault="00582DAB" w:rsidP="00FC6A51">
            <w:pPr>
              <w:pStyle w:val="Heading1"/>
              <w:spacing w:before="0" w:after="120" w:line="276" w:lineRule="auto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ОПОРНЫЙ ЭЛЕМЕНТ</w:t>
            </w:r>
            <w:r w:rsidR="00E8301A" w:rsidRPr="00A201BA">
              <w:rPr>
                <w:sz w:val="16"/>
                <w:szCs w:val="16"/>
                <w:lang w:val="ru-RU"/>
              </w:rPr>
              <w:t xml:space="preserve"> 2 – </w:t>
            </w:r>
            <w:r w:rsidR="00A4557D" w:rsidRPr="00A201BA">
              <w:rPr>
                <w:sz w:val="16"/>
                <w:szCs w:val="16"/>
                <w:lang w:val="ru-RU"/>
              </w:rPr>
              <w:t xml:space="preserve">управлениЕ РИСКАМИ ИВНУТРЕННИЙ КОНТРОЛЬ </w:t>
            </w:r>
          </w:p>
        </w:tc>
        <w:tc>
          <w:tcPr>
            <w:tcW w:w="1530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E8301A" w:rsidRPr="007D2BFF" w:rsidTr="00FC6A51">
        <w:tc>
          <w:tcPr>
            <w:tcW w:w="6840" w:type="dxa"/>
          </w:tcPr>
          <w:p w:rsidR="006C09A3" w:rsidRPr="00A201BA" w:rsidRDefault="008F1957" w:rsidP="00FC6A51">
            <w:pPr>
              <w:spacing w:after="120"/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Контрольная среда </w:t>
            </w:r>
          </w:p>
          <w:p w:rsidR="00E8301A" w:rsidRPr="00A201BA" w:rsidRDefault="0010353F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 xml:space="preserve"> 5-8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E5207E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касаются данного подкомпонента второго опорного элемента, и в них особо подчеркивается, что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(i) 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должны быть установлены и эффективно применяться нормы этичности поведения, стандарты добросовестности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политика борьбы с коррупцией и мошенничеством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(ii) </w:t>
            </w:r>
            <w:r w:rsidR="008F1957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последствия и санкции в случае несоблюдения установленной политики и положений 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должны быть ясными и соразмерными и должны применяться на всех уровнях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а выдающиеся заслуги должны признаваться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(iii) </w:t>
            </w:r>
            <w:r w:rsidR="008F1957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сотрудники подотчетны за свою работу на основе обновляемых описаний должностных 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обязанностей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8F1957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и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(iv) </w:t>
            </w:r>
            <w:r w:rsidR="008F1957" w:rsidRPr="00A201BA">
              <w:rPr>
                <w:rFonts w:eastAsia="Times New Roman"/>
                <w:sz w:val="16"/>
                <w:szCs w:val="16"/>
                <w:lang w:val="ru-RU" w:eastAsia="en-US"/>
              </w:rPr>
              <w:t>должна быть принята политика в области подбора, найма и приема на работу после выхода в отставку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1530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7 (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обновленные письменные описания должностных обязанностей всех сотрудников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543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5 (</w:t>
            </w:r>
            <w:r w:rsidR="003F545C" w:rsidRPr="00A201BA">
              <w:rPr>
                <w:rFonts w:eastAsia="Times New Roman"/>
                <w:sz w:val="16"/>
                <w:szCs w:val="16"/>
                <w:lang w:val="ru-RU" w:eastAsia="en-US"/>
              </w:rPr>
              <w:t>нормы этичности поведения и т.д.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>), 6 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>политика санкций и вознаграждений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) 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и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8 (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>политика подбора, найма и т.д.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</w:tr>
      <w:tr w:rsidR="00E8301A" w:rsidRPr="00A201BA" w:rsidTr="00FC6A51">
        <w:tc>
          <w:tcPr>
            <w:tcW w:w="6840" w:type="dxa"/>
          </w:tcPr>
          <w:p w:rsidR="006C09A3" w:rsidRPr="00A201BA" w:rsidRDefault="00E5207E" w:rsidP="00FC6A51">
            <w:pPr>
              <w:spacing w:after="120"/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Оценка рисков </w:t>
            </w:r>
          </w:p>
          <w:p w:rsidR="00E8301A" w:rsidRPr="00A201BA" w:rsidRDefault="0010353F" w:rsidP="00FC6A51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 xml:space="preserve"> 9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>касается данного подкомпонента второго опорного элемента и требует, чтобы организация имела формальную политику в области ОУР, которая осуществляется на основе последовательной методологии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1530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E8301A" w:rsidRPr="00A201BA" w:rsidTr="00FC6A51">
        <w:tc>
          <w:tcPr>
            <w:tcW w:w="6840" w:type="dxa"/>
          </w:tcPr>
          <w:p w:rsidR="006C09A3" w:rsidRPr="00A201BA" w:rsidRDefault="008F1957" w:rsidP="00FC6A51">
            <w:pPr>
              <w:spacing w:after="120"/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>Контрольная д</w:t>
            </w:r>
            <w:r w:rsidR="00E5207E"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еятельность </w:t>
            </w:r>
          </w:p>
          <w:p w:rsidR="00942C55" w:rsidRPr="00A201BA" w:rsidRDefault="0010353F" w:rsidP="00FC6A51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 xml:space="preserve"> 10-12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>касаются данного подкомпонента второго опорного элемента, и в них особо подчеркивается, что (i) 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порядок подотчетности и делегирование полномочий должны быть согласованными, четкими, последовательными и интегрированными в существующие системы </w:t>
            </w:r>
            <w:r w:rsidR="008E5EB3" w:rsidRPr="00A201BA">
              <w:rPr>
                <w:rFonts w:eastAsia="Times New Roman"/>
                <w:sz w:val="16"/>
                <w:szCs w:val="16"/>
                <w:lang w:val="ru-RU" w:eastAsia="en-US"/>
              </w:rPr>
              <w:t>ПОР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(ii)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>ФПП организации должны включать политику борьбы с мошенничеством и финансовыми нарушениями и должны осуществляться на практике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и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(iii)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>руководители должны демонстрировать соблюдение мер внутреннего контроля в рамках делегирования полномочий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1530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E8301A" w:rsidRPr="007D2BFF" w:rsidTr="00FC6A51">
        <w:tc>
          <w:tcPr>
            <w:tcW w:w="6840" w:type="dxa"/>
          </w:tcPr>
          <w:p w:rsidR="006C09A3" w:rsidRPr="00A201BA" w:rsidRDefault="00E5207E" w:rsidP="00FC6A51">
            <w:pPr>
              <w:spacing w:after="120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Информационно-коммуникационная система </w:t>
            </w:r>
          </w:p>
          <w:p w:rsidR="00E8301A" w:rsidRPr="00A201BA" w:rsidRDefault="0010353F" w:rsidP="00FC6A5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ru-RU"/>
              </w:rPr>
            </w:pPr>
            <w:r w:rsidRPr="00A201BA">
              <w:rPr>
                <w:bCs/>
                <w:sz w:val="16"/>
                <w:szCs w:val="16"/>
                <w:u w:val="single"/>
                <w:lang w:val="ru-RU"/>
              </w:rPr>
              <w:t>Контрольный параметр</w:t>
            </w:r>
            <w:r w:rsidR="00E8301A" w:rsidRPr="00A201BA">
              <w:rPr>
                <w:bCs/>
                <w:sz w:val="16"/>
                <w:szCs w:val="16"/>
                <w:u w:val="single"/>
                <w:lang w:val="ru-RU"/>
              </w:rPr>
              <w:t xml:space="preserve"> 13</w:t>
            </w:r>
            <w:r w:rsidR="00E8301A" w:rsidRPr="00A201B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>касается данного подкомпонента второго опорного элемента</w:t>
            </w:r>
            <w:r w:rsidR="00E8301A" w:rsidRPr="00A201BA">
              <w:rPr>
                <w:bCs/>
                <w:sz w:val="16"/>
                <w:szCs w:val="16"/>
                <w:lang w:val="ru-RU"/>
              </w:rPr>
              <w:t xml:space="preserve">, </w:t>
            </w:r>
            <w:r w:rsidR="00FC6A51" w:rsidRPr="00A201BA">
              <w:rPr>
                <w:bCs/>
                <w:sz w:val="16"/>
                <w:szCs w:val="16"/>
                <w:lang w:val="ru-RU"/>
              </w:rPr>
              <w:t xml:space="preserve">и в нем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>особо подчеркивается, что сотрудники должны иметь доступ к соответствующей достоверной информации, которая является опорой для принятия решений в соответствии с их делегированными полномочиями, а организация должна иметь внутреннюю и внешнюю коммуникационную систему</w:t>
            </w:r>
            <w:r w:rsidR="00E8301A" w:rsidRPr="00A201BA"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1530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spacing w:after="120"/>
              <w:ind w:left="-17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>формальная политика раскрытия информации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543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E8301A" w:rsidRPr="00A201BA" w:rsidTr="00FC6A51">
        <w:tc>
          <w:tcPr>
            <w:tcW w:w="6840" w:type="dxa"/>
          </w:tcPr>
          <w:p w:rsidR="006C09A3" w:rsidRPr="00A201BA" w:rsidRDefault="00FC6A51" w:rsidP="00FC6A51">
            <w:pPr>
              <w:pStyle w:val="Default"/>
              <w:keepNext/>
              <w:keepLines/>
              <w:spacing w:after="120" w:line="276" w:lineRule="auto"/>
              <w:rPr>
                <w:rFonts w:ascii="Arial" w:hAnsi="Arial" w:cs="Arial"/>
                <w:i/>
                <w:color w:val="auto"/>
                <w:sz w:val="16"/>
                <w:szCs w:val="16"/>
                <w:lang w:val="ru-RU"/>
              </w:rPr>
            </w:pPr>
            <w:r w:rsidRPr="00A201BA">
              <w:rPr>
                <w:rFonts w:ascii="Arial" w:hAnsi="Arial" w:cs="Arial"/>
                <w:bCs/>
                <w:i/>
                <w:color w:val="auto"/>
                <w:sz w:val="16"/>
                <w:szCs w:val="16"/>
                <w:lang w:val="ru-RU"/>
              </w:rPr>
              <w:t>Гарантии</w:t>
            </w:r>
            <w:r w:rsidR="00E8301A" w:rsidRPr="00A201BA">
              <w:rPr>
                <w:rFonts w:ascii="Arial" w:hAnsi="Arial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</w:p>
          <w:p w:rsidR="00E8301A" w:rsidRPr="00A201BA" w:rsidRDefault="0010353F" w:rsidP="00A201BA">
            <w:pPr>
              <w:autoSpaceDE w:val="0"/>
              <w:autoSpaceDN w:val="0"/>
              <w:adjustRightInd w:val="0"/>
              <w:spacing w:after="120"/>
              <w:rPr>
                <w:i/>
                <w:sz w:val="16"/>
                <w:szCs w:val="16"/>
                <w:lang w:val="ru-RU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u w:val="single"/>
                <w:lang w:val="ru-RU"/>
              </w:rPr>
              <w:t xml:space="preserve"> 14-15</w:t>
            </w:r>
            <w:r w:rsidR="00E8301A" w:rsidRPr="00A201BA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касаются данного подкомпонента второго опорного элемента, и в них особо подчеркивается, что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(i) </w:t>
            </w:r>
            <w:r w:rsidR="00FC6A51" w:rsidRPr="00A201BA">
              <w:rPr>
                <w:rFonts w:eastAsia="Times New Roman"/>
                <w:sz w:val="16"/>
                <w:szCs w:val="16"/>
                <w:lang w:val="ru-RU" w:eastAsia="en-US"/>
              </w:rPr>
              <w:t>служебная деятельность исполнительных глав, старших руководителей и сотрудников должна контролироваться, и в случае необходимости должны приниматься коррекционные меры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и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(ii) 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>рекомендации внутренних и внешних надзорных органов должны отслеживаться и выполняться, а в случае их невыполнения должно даваться четкое обоснование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530" w:type="dxa"/>
            <w:tcMar>
              <w:top w:w="113" w:type="dxa"/>
            </w:tcMar>
          </w:tcPr>
          <w:p w:rsidR="006C09A3" w:rsidRPr="00A201BA" w:rsidRDefault="00E8301A" w:rsidP="00FC6A51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15  (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>формальная политика раскрытия информации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 w:rsidR="00383DF1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543" w:type="dxa"/>
            <w:tcMar>
              <w:top w:w="113" w:type="dxa"/>
            </w:tcMar>
          </w:tcPr>
          <w:p w:rsidR="006C09A3" w:rsidRPr="00A201BA" w:rsidRDefault="00E8301A" w:rsidP="00FC6A51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10353F" w:rsidP="00FC6A51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14 (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>служебная деятельность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E8301A" w:rsidRPr="007D2BFF" w:rsidTr="00FC6A51">
        <w:tc>
          <w:tcPr>
            <w:tcW w:w="6840" w:type="dxa"/>
          </w:tcPr>
          <w:p w:rsidR="00E8301A" w:rsidRPr="00A201BA" w:rsidRDefault="00582DAB" w:rsidP="00FC6A51">
            <w:pPr>
              <w:pStyle w:val="Heading1"/>
              <w:spacing w:before="0" w:after="120" w:line="276" w:lineRule="auto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ОПОРНЫЙ ЭЛЕМЕНТ</w:t>
            </w:r>
            <w:r w:rsidR="00E8301A" w:rsidRPr="00A201BA">
              <w:rPr>
                <w:sz w:val="16"/>
                <w:szCs w:val="16"/>
                <w:lang w:val="ru-RU"/>
              </w:rPr>
              <w:t xml:space="preserve"> 3 – </w:t>
            </w:r>
            <w:r w:rsidR="00E5207E" w:rsidRPr="00A201BA">
              <w:rPr>
                <w:sz w:val="16"/>
                <w:szCs w:val="16"/>
                <w:lang w:val="ru-RU"/>
              </w:rPr>
              <w:t xml:space="preserve">Механизмы рассмотрения жалоб и реагирования на них </w:t>
            </w:r>
          </w:p>
        </w:tc>
        <w:tc>
          <w:tcPr>
            <w:tcW w:w="1530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E8301A" w:rsidRPr="00A201BA" w:rsidTr="00FC6A51">
        <w:tc>
          <w:tcPr>
            <w:tcW w:w="6840" w:type="dxa"/>
          </w:tcPr>
          <w:p w:rsidR="00383DF1" w:rsidRPr="00A201BA" w:rsidRDefault="0010353F" w:rsidP="00A201BA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caps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Контрольные параметры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16-17 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>касаются данного третьего опорного элемента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и в них особо подчеркивается, что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(i) 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>сотрудники должны иметь доступ к неформальным механизмам рассмотрения жалоб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и 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(ii) </w:t>
            </w:r>
            <w:r w:rsidR="00A201BA" w:rsidRPr="00A201BA">
              <w:rPr>
                <w:rFonts w:eastAsia="Times New Roman"/>
                <w:sz w:val="16"/>
                <w:szCs w:val="16"/>
                <w:lang w:val="ru-RU" w:eastAsia="en-US"/>
              </w:rPr>
              <w:t>сотрудники, несотрудники, заинтересованные стороны/бенефициары и поставщики должны иметь доступ к формальным механизмам рассмотрения жалоб, а организация должна реагировать на такие жалобы</w:t>
            </w:r>
            <w:r w:rsidR="00E8301A" w:rsidRPr="00A201BA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530" w:type="dxa"/>
            <w:tcMar>
              <w:top w:w="113" w:type="dxa"/>
            </w:tcMar>
          </w:tcPr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6C09A3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E8301A" w:rsidRPr="00A201BA" w:rsidRDefault="00E8301A" w:rsidP="00FC6A51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</w:tbl>
    <w:p w:rsidR="006C09A3" w:rsidRPr="00A201BA" w:rsidRDefault="006C09A3" w:rsidP="00E8301A">
      <w:pPr>
        <w:rPr>
          <w:rFonts w:eastAsia="Times New Roman"/>
          <w:szCs w:val="22"/>
          <w:lang w:val="ru-RU" w:eastAsia="en-US"/>
        </w:rPr>
      </w:pPr>
    </w:p>
    <w:p w:rsidR="006C09A3" w:rsidRPr="00A201BA" w:rsidRDefault="006C09A3" w:rsidP="00E8301A">
      <w:pPr>
        <w:rPr>
          <w:rFonts w:eastAsia="Times New Roman"/>
          <w:szCs w:val="22"/>
          <w:lang w:val="ru-RU" w:eastAsia="en-US"/>
        </w:rPr>
      </w:pPr>
    </w:p>
    <w:p w:rsidR="006C09A3" w:rsidRPr="00A201BA" w:rsidRDefault="006C09A3" w:rsidP="00E8301A">
      <w:pPr>
        <w:rPr>
          <w:rFonts w:eastAsia="Times New Roman"/>
          <w:szCs w:val="22"/>
          <w:lang w:val="ru-RU" w:eastAsia="en-US"/>
        </w:rPr>
      </w:pPr>
    </w:p>
    <w:p w:rsidR="006C09A3" w:rsidRPr="00A201BA" w:rsidRDefault="00E8301A" w:rsidP="00942C55">
      <w:pPr>
        <w:tabs>
          <w:tab w:val="left" w:pos="5387"/>
        </w:tabs>
        <w:rPr>
          <w:lang w:val="ru-RU"/>
        </w:rPr>
      </w:pPr>
      <w:r w:rsidRPr="00A201BA">
        <w:rPr>
          <w:rFonts w:eastAsia="Times New Roman"/>
          <w:szCs w:val="22"/>
          <w:lang w:val="ru-RU" w:eastAsia="en-US"/>
        </w:rPr>
        <w:tab/>
      </w:r>
      <w:r w:rsidR="00942C55" w:rsidRPr="00A201BA">
        <w:rPr>
          <w:rFonts w:eastAsia="Times New Roman"/>
          <w:szCs w:val="22"/>
          <w:lang w:val="ru-RU" w:eastAsia="en-US"/>
        </w:rPr>
        <w:t>[</w:t>
      </w:r>
      <w:r w:rsidR="0010353F" w:rsidRPr="00A201BA">
        <w:rPr>
          <w:rFonts w:eastAsia="Times New Roman"/>
          <w:szCs w:val="22"/>
          <w:lang w:val="ru-RU" w:eastAsia="en-US"/>
        </w:rPr>
        <w:t>Конец приложения и документа</w:t>
      </w:r>
      <w:r w:rsidR="00942C55" w:rsidRPr="00A201BA">
        <w:rPr>
          <w:rFonts w:eastAsia="Times New Roman"/>
          <w:szCs w:val="22"/>
          <w:lang w:val="ru-RU" w:eastAsia="en-US"/>
        </w:rPr>
        <w:t>]</w:t>
      </w:r>
    </w:p>
    <w:p w:rsidR="006C09A3" w:rsidRPr="00A201BA" w:rsidRDefault="006C09A3" w:rsidP="00942C55">
      <w:pPr>
        <w:tabs>
          <w:tab w:val="left" w:pos="5387"/>
        </w:tabs>
        <w:rPr>
          <w:lang w:val="ru-RU"/>
        </w:rPr>
      </w:pPr>
      <w:bookmarkStart w:id="5" w:name="_GoBack"/>
      <w:bookmarkEnd w:id="5"/>
    </w:p>
    <w:sectPr w:rsidR="006C09A3" w:rsidRPr="00A201BA" w:rsidSect="009310E9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F0" w:rsidRDefault="009775F0">
      <w:r>
        <w:separator/>
      </w:r>
    </w:p>
  </w:endnote>
  <w:endnote w:type="continuationSeparator" w:id="0">
    <w:p w:rsidR="009775F0" w:rsidRDefault="009775F0" w:rsidP="003B38C1">
      <w:r>
        <w:separator/>
      </w:r>
    </w:p>
    <w:p w:rsidR="009775F0" w:rsidRPr="003B38C1" w:rsidRDefault="009775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75F0" w:rsidRPr="003B38C1" w:rsidRDefault="009775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C" w:rsidRDefault="003F5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F0" w:rsidRDefault="009775F0">
      <w:r>
        <w:separator/>
      </w:r>
    </w:p>
  </w:footnote>
  <w:footnote w:type="continuationSeparator" w:id="0">
    <w:p w:rsidR="009775F0" w:rsidRDefault="009775F0" w:rsidP="008B60B2">
      <w:r>
        <w:separator/>
      </w:r>
    </w:p>
    <w:p w:rsidR="009775F0" w:rsidRPr="00ED77FB" w:rsidRDefault="009775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75F0" w:rsidRPr="00ED77FB" w:rsidRDefault="009775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F545C" w:rsidRPr="0049762D" w:rsidRDefault="003F545C" w:rsidP="0023042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9762D">
        <w:rPr>
          <w:lang w:val="ru-RU"/>
        </w:rPr>
        <w:t xml:space="preserve"> </w:t>
      </w:r>
      <w:r w:rsidRPr="00230423">
        <w:rPr>
          <w:lang w:val="ru-RU"/>
        </w:rPr>
        <w:t>Резолюци</w:t>
      </w:r>
      <w:r>
        <w:rPr>
          <w:lang w:val="ru-RU"/>
        </w:rPr>
        <w:t xml:space="preserve">я </w:t>
      </w:r>
      <w:r w:rsidRPr="00230423">
        <w:rPr>
          <w:lang w:val="ru-RU"/>
        </w:rPr>
        <w:t>Генеральной</w:t>
      </w:r>
      <w:r w:rsidRPr="0049762D">
        <w:rPr>
          <w:lang w:val="ru-RU"/>
        </w:rPr>
        <w:t xml:space="preserve"> </w:t>
      </w:r>
      <w:r w:rsidRPr="00230423">
        <w:rPr>
          <w:lang w:val="ru-RU"/>
        </w:rPr>
        <w:t>Ассамблеи</w:t>
      </w:r>
      <w:r w:rsidRPr="0049762D">
        <w:rPr>
          <w:lang w:val="ru-RU"/>
        </w:rPr>
        <w:t xml:space="preserve"> </w:t>
      </w:r>
      <w:r>
        <w:t>A</w:t>
      </w:r>
      <w:r w:rsidRPr="0049762D">
        <w:rPr>
          <w:lang w:val="ru-RU"/>
        </w:rPr>
        <w:t>/</w:t>
      </w:r>
      <w:r>
        <w:t>RES</w:t>
      </w:r>
      <w:r w:rsidRPr="0049762D">
        <w:rPr>
          <w:lang w:val="ru-RU"/>
        </w:rPr>
        <w:t xml:space="preserve">/64/259, </w:t>
      </w:r>
      <w:r>
        <w:rPr>
          <w:lang w:val="ru-RU"/>
        </w:rPr>
        <w:t xml:space="preserve">пункт </w:t>
      </w:r>
      <w:r w:rsidRPr="0049762D">
        <w:rPr>
          <w:lang w:val="ru-RU"/>
        </w:rPr>
        <w:t>4.</w:t>
      </w:r>
    </w:p>
  </w:footnote>
  <w:footnote w:id="3">
    <w:p w:rsidR="003F545C" w:rsidRDefault="003F545C" w:rsidP="00E8301A">
      <w:pPr>
        <w:pStyle w:val="FootnoteText"/>
      </w:pPr>
      <w:r>
        <w:rPr>
          <w:rStyle w:val="FootnoteReference"/>
        </w:rPr>
        <w:footnoteRef/>
      </w:r>
      <w:r>
        <w:t xml:space="preserve"> A/RES/64/259</w:t>
      </w:r>
    </w:p>
  </w:footnote>
  <w:footnote w:id="4">
    <w:p w:rsidR="003F545C" w:rsidRDefault="003F545C" w:rsidP="00E43BB2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425E59">
        <w:t xml:space="preserve">Committee of Sponsoring Organizations of the Treadway Commission </w:t>
      </w:r>
      <w:r w:rsidRPr="00425E59">
        <w:rPr>
          <w:i/>
        </w:rPr>
        <w:t>Internal Control -</w:t>
      </w:r>
      <w:r w:rsidRPr="00425E59">
        <w:t xml:space="preserve"> </w:t>
      </w:r>
      <w:r w:rsidRPr="00425E59">
        <w:rPr>
          <w:i/>
        </w:rPr>
        <w:t>Integrated Framework (Jersey City, NJ : American Institute of Certified Public Accountants, 2013)</w:t>
      </w:r>
    </w:p>
  </w:footnote>
  <w:footnote w:id="5">
    <w:p w:rsidR="003F545C" w:rsidRPr="00E702B3" w:rsidRDefault="003F545C" w:rsidP="00DE50F1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E702B3">
        <w:t>2014 The Institute of Internal Auditors</w:t>
      </w:r>
      <w:r>
        <w:t xml:space="preserve"> </w:t>
      </w:r>
      <w:r w:rsidRPr="00E702B3">
        <w:rPr>
          <w:i/>
        </w:rPr>
        <w:t xml:space="preserve">The Three Lines of Defense in Effective Risk Management and Control, ​IIA Position Paper </w:t>
      </w:r>
    </w:p>
  </w:footnote>
  <w:footnote w:id="6">
    <w:p w:rsidR="003F545C" w:rsidRDefault="003F545C" w:rsidP="00E8301A">
      <w:pPr>
        <w:pStyle w:val="FootnoteText"/>
      </w:pPr>
      <w:r>
        <w:rPr>
          <w:rStyle w:val="FootnoteReference"/>
        </w:rPr>
        <w:footnoteRef/>
      </w:r>
      <w:r>
        <w:t xml:space="preserve"> JIU/REP/2011/5, </w:t>
      </w:r>
      <w:r>
        <w:rPr>
          <w:lang w:val="ru-RU"/>
        </w:rPr>
        <w:t>стр</w:t>
      </w:r>
      <w:r>
        <w:t>.</w:t>
      </w:r>
      <w:r>
        <w:rPr>
          <w:lang w:val="ru-RU"/>
        </w:rPr>
        <w:t xml:space="preserve"> </w:t>
      </w:r>
      <w:r>
        <w:t>38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C" w:rsidRPr="009F72CC" w:rsidRDefault="003F545C" w:rsidP="00927EDB">
    <w:pPr>
      <w:ind w:left="1080"/>
      <w:jc w:val="right"/>
    </w:pPr>
    <w:r w:rsidRPr="009F72CC">
      <w:t>WO/PBC/22/12</w:t>
    </w:r>
  </w:p>
  <w:p w:rsidR="003F545C" w:rsidRPr="009F72CC" w:rsidRDefault="003F545C" w:rsidP="00477D6B">
    <w:pPr>
      <w:jc w:val="right"/>
    </w:pPr>
    <w:r>
      <w:rPr>
        <w:lang w:val="ru-RU"/>
      </w:rPr>
      <w:t>стр</w:t>
    </w:r>
    <w:r w:rsidRPr="009F72CC">
      <w:t xml:space="preserve">. </w:t>
    </w:r>
    <w:r>
      <w:fldChar w:fldCharType="begin"/>
    </w:r>
    <w:r w:rsidRPr="009F72CC">
      <w:instrText xml:space="preserve"> PAGE  \* MERGEFORMAT </w:instrText>
    </w:r>
    <w:r>
      <w:fldChar w:fldCharType="separate"/>
    </w:r>
    <w:r w:rsidR="007D2BFF">
      <w:rPr>
        <w:noProof/>
      </w:rPr>
      <w:t>9</w:t>
    </w:r>
    <w:r>
      <w:fldChar w:fldCharType="end"/>
    </w:r>
  </w:p>
  <w:p w:rsidR="003F545C" w:rsidRPr="009F72CC" w:rsidRDefault="003F545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C" w:rsidRPr="00E5207E" w:rsidRDefault="003F545C" w:rsidP="00477D6B">
    <w:pPr>
      <w:jc w:val="right"/>
      <w:rPr>
        <w:lang w:val="ru-RU"/>
      </w:rPr>
    </w:pPr>
    <w:bookmarkStart w:id="6" w:name="Code2"/>
    <w:bookmarkEnd w:id="6"/>
    <w:r>
      <w:t>WO</w:t>
    </w:r>
    <w:r w:rsidRPr="00E5207E">
      <w:rPr>
        <w:lang w:val="ru-RU"/>
      </w:rPr>
      <w:t>/</w:t>
    </w:r>
    <w:r>
      <w:t>PBC</w:t>
    </w:r>
    <w:r w:rsidRPr="00E5207E">
      <w:rPr>
        <w:lang w:val="ru-RU"/>
      </w:rPr>
      <w:t>/22/12</w:t>
    </w:r>
  </w:p>
  <w:p w:rsidR="003F545C" w:rsidRPr="00E5207E" w:rsidRDefault="003F545C" w:rsidP="00477D6B">
    <w:pPr>
      <w:jc w:val="right"/>
      <w:rPr>
        <w:lang w:val="ru-RU"/>
      </w:rPr>
    </w:pPr>
    <w:r>
      <w:rPr>
        <w:lang w:val="ru-RU"/>
      </w:rPr>
      <w:t>Приложение</w:t>
    </w:r>
    <w:r w:rsidRPr="00E5207E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E5207E">
      <w:rPr>
        <w:lang w:val="ru-RU"/>
      </w:rPr>
      <w:instrText xml:space="preserve"> </w:instrText>
    </w:r>
    <w:r w:rsidRPr="00F273C1">
      <w:rPr>
        <w:lang w:val="fr-CH"/>
      </w:rPr>
      <w:instrText>PAGE</w:instrText>
    </w:r>
    <w:r w:rsidRPr="00E5207E">
      <w:rPr>
        <w:lang w:val="ru-RU"/>
      </w:rPr>
      <w:instrText xml:space="preserve">  \* </w:instrText>
    </w:r>
    <w:r w:rsidRPr="00F273C1">
      <w:rPr>
        <w:lang w:val="fr-CH"/>
      </w:rPr>
      <w:instrText>MERGEFORMAT</w:instrText>
    </w:r>
    <w:r w:rsidRPr="00E5207E">
      <w:rPr>
        <w:lang w:val="ru-RU"/>
      </w:rPr>
      <w:instrText xml:space="preserve"> </w:instrText>
    </w:r>
    <w:r>
      <w:fldChar w:fldCharType="separate"/>
    </w:r>
    <w:r w:rsidR="007D2BFF" w:rsidRPr="007D2BFF">
      <w:rPr>
        <w:noProof/>
        <w:lang w:val="ru-RU"/>
      </w:rPr>
      <w:t>2</w:t>
    </w:r>
    <w:r>
      <w:fldChar w:fldCharType="end"/>
    </w:r>
    <w:r w:rsidRPr="00E5207E">
      <w:rPr>
        <w:lang w:val="ru-RU"/>
      </w:rPr>
      <w:t xml:space="preserve"> </w:t>
    </w:r>
  </w:p>
  <w:p w:rsidR="003F545C" w:rsidRPr="00E5207E" w:rsidRDefault="003F545C" w:rsidP="00477D6B">
    <w:pPr>
      <w:jc w:val="right"/>
      <w:rPr>
        <w:lang w:val="ru-RU"/>
      </w:rPr>
    </w:pPr>
  </w:p>
  <w:p w:rsidR="003F545C" w:rsidRPr="00E5207E" w:rsidRDefault="003F545C">
    <w:pPr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C" w:rsidRPr="00F273C1" w:rsidRDefault="003F545C" w:rsidP="009310E9">
    <w:pPr>
      <w:ind w:left="1080"/>
      <w:jc w:val="right"/>
      <w:rPr>
        <w:lang w:val="fr-CH"/>
      </w:rPr>
    </w:pPr>
    <w:r w:rsidRPr="00F273C1">
      <w:rPr>
        <w:lang w:val="fr-CH"/>
      </w:rPr>
      <w:t>WO/PBC/</w:t>
    </w:r>
    <w:r>
      <w:rPr>
        <w:lang w:val="fr-CH"/>
      </w:rPr>
      <w:t>22</w:t>
    </w:r>
    <w:r w:rsidRPr="00F273C1">
      <w:rPr>
        <w:lang w:val="fr-CH"/>
      </w:rPr>
      <w:t>/</w:t>
    </w:r>
    <w:r>
      <w:rPr>
        <w:lang w:val="fr-CH"/>
      </w:rPr>
      <w:t>12</w:t>
    </w:r>
  </w:p>
  <w:p w:rsidR="003F545C" w:rsidRPr="0010353F" w:rsidRDefault="003F545C" w:rsidP="009310E9">
    <w:pPr>
      <w:jc w:val="right"/>
      <w:rPr>
        <w:lang w:val="ru-RU"/>
      </w:rPr>
    </w:pPr>
    <w:r>
      <w:rPr>
        <w:lang w:val="ru-RU"/>
      </w:rPr>
      <w:t>ПРИЛОЖЕНИЕ</w:t>
    </w:r>
  </w:p>
  <w:p w:rsidR="003F545C" w:rsidRDefault="003F5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32849BA"/>
    <w:lvl w:ilvl="0">
      <w:start w:val="3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  <w:b w:val="0"/>
        <w:i w:val="0"/>
        <w:lang w:val="ru-RU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2AAC4A6F"/>
    <w:multiLevelType w:val="hybridMultilevel"/>
    <w:tmpl w:val="9BD0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494"/>
    <w:multiLevelType w:val="hybridMultilevel"/>
    <w:tmpl w:val="058E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76037"/>
    <w:multiLevelType w:val="hybridMultilevel"/>
    <w:tmpl w:val="C1B6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C55F2"/>
    <w:multiLevelType w:val="hybridMultilevel"/>
    <w:tmpl w:val="38F8CCE6"/>
    <w:lvl w:ilvl="0" w:tplc="339AE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B724BC"/>
    <w:multiLevelType w:val="hybridMultilevel"/>
    <w:tmpl w:val="8B801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E8301A"/>
    <w:rsid w:val="00027DC1"/>
    <w:rsid w:val="00036B74"/>
    <w:rsid w:val="00043CAA"/>
    <w:rsid w:val="00051DBD"/>
    <w:rsid w:val="00070FED"/>
    <w:rsid w:val="00075432"/>
    <w:rsid w:val="00075B5D"/>
    <w:rsid w:val="00080659"/>
    <w:rsid w:val="00081F2C"/>
    <w:rsid w:val="000929B3"/>
    <w:rsid w:val="000968ED"/>
    <w:rsid w:val="000970D4"/>
    <w:rsid w:val="000F3B6C"/>
    <w:rsid w:val="000F5E56"/>
    <w:rsid w:val="0010353F"/>
    <w:rsid w:val="00105E95"/>
    <w:rsid w:val="00106668"/>
    <w:rsid w:val="0011289E"/>
    <w:rsid w:val="001202D6"/>
    <w:rsid w:val="001362EE"/>
    <w:rsid w:val="00141D03"/>
    <w:rsid w:val="001530CB"/>
    <w:rsid w:val="0016191E"/>
    <w:rsid w:val="001745D8"/>
    <w:rsid w:val="001832A6"/>
    <w:rsid w:val="00194ED5"/>
    <w:rsid w:val="001D39B2"/>
    <w:rsid w:val="001E17DB"/>
    <w:rsid w:val="001E382F"/>
    <w:rsid w:val="001E4B2F"/>
    <w:rsid w:val="00214DD9"/>
    <w:rsid w:val="002217CE"/>
    <w:rsid w:val="00230423"/>
    <w:rsid w:val="00234435"/>
    <w:rsid w:val="00236FBD"/>
    <w:rsid w:val="00246BE1"/>
    <w:rsid w:val="0025306C"/>
    <w:rsid w:val="002634C4"/>
    <w:rsid w:val="00276FB8"/>
    <w:rsid w:val="002777F6"/>
    <w:rsid w:val="002928D3"/>
    <w:rsid w:val="00294748"/>
    <w:rsid w:val="002969F9"/>
    <w:rsid w:val="002C2E10"/>
    <w:rsid w:val="002F1FE6"/>
    <w:rsid w:val="002F4E68"/>
    <w:rsid w:val="00312C46"/>
    <w:rsid w:val="00312F7F"/>
    <w:rsid w:val="00317928"/>
    <w:rsid w:val="003375BD"/>
    <w:rsid w:val="00361450"/>
    <w:rsid w:val="003673CF"/>
    <w:rsid w:val="003800FD"/>
    <w:rsid w:val="00383DF1"/>
    <w:rsid w:val="003845C1"/>
    <w:rsid w:val="00385542"/>
    <w:rsid w:val="00385DE1"/>
    <w:rsid w:val="003A0B5E"/>
    <w:rsid w:val="003A1882"/>
    <w:rsid w:val="003A5D98"/>
    <w:rsid w:val="003A6F89"/>
    <w:rsid w:val="003B38C1"/>
    <w:rsid w:val="003C23E1"/>
    <w:rsid w:val="003C3BBA"/>
    <w:rsid w:val="003C736B"/>
    <w:rsid w:val="003E0E41"/>
    <w:rsid w:val="003E4578"/>
    <w:rsid w:val="003F3896"/>
    <w:rsid w:val="003F545C"/>
    <w:rsid w:val="00411532"/>
    <w:rsid w:val="00414784"/>
    <w:rsid w:val="00423E3E"/>
    <w:rsid w:val="00427AF4"/>
    <w:rsid w:val="0044732C"/>
    <w:rsid w:val="004647DA"/>
    <w:rsid w:val="00474062"/>
    <w:rsid w:val="00477D6B"/>
    <w:rsid w:val="00482F3E"/>
    <w:rsid w:val="00485570"/>
    <w:rsid w:val="0048725E"/>
    <w:rsid w:val="0049571B"/>
    <w:rsid w:val="0049762D"/>
    <w:rsid w:val="004B7775"/>
    <w:rsid w:val="004E2CDA"/>
    <w:rsid w:val="005019FF"/>
    <w:rsid w:val="0053057A"/>
    <w:rsid w:val="00560A29"/>
    <w:rsid w:val="00560AAF"/>
    <w:rsid w:val="0057677C"/>
    <w:rsid w:val="00582DAB"/>
    <w:rsid w:val="00584E46"/>
    <w:rsid w:val="0059028C"/>
    <w:rsid w:val="00591AC2"/>
    <w:rsid w:val="005A161E"/>
    <w:rsid w:val="005C5FCA"/>
    <w:rsid w:val="005C6649"/>
    <w:rsid w:val="005D3C70"/>
    <w:rsid w:val="005E0C1D"/>
    <w:rsid w:val="00605827"/>
    <w:rsid w:val="00606FB8"/>
    <w:rsid w:val="00625F56"/>
    <w:rsid w:val="00640239"/>
    <w:rsid w:val="00646050"/>
    <w:rsid w:val="006713CA"/>
    <w:rsid w:val="00672CAA"/>
    <w:rsid w:val="0067369F"/>
    <w:rsid w:val="00673967"/>
    <w:rsid w:val="00676C5C"/>
    <w:rsid w:val="006A20C4"/>
    <w:rsid w:val="006B0192"/>
    <w:rsid w:val="006C0616"/>
    <w:rsid w:val="006C09A3"/>
    <w:rsid w:val="006D5281"/>
    <w:rsid w:val="006D74C3"/>
    <w:rsid w:val="006E39C5"/>
    <w:rsid w:val="00713417"/>
    <w:rsid w:val="00741B37"/>
    <w:rsid w:val="00746041"/>
    <w:rsid w:val="0076134B"/>
    <w:rsid w:val="007733FA"/>
    <w:rsid w:val="00787AEB"/>
    <w:rsid w:val="007A41E9"/>
    <w:rsid w:val="007A68E5"/>
    <w:rsid w:val="007B1A0B"/>
    <w:rsid w:val="007C03E5"/>
    <w:rsid w:val="007D1613"/>
    <w:rsid w:val="007D2BFF"/>
    <w:rsid w:val="00813255"/>
    <w:rsid w:val="008142B7"/>
    <w:rsid w:val="00821DEC"/>
    <w:rsid w:val="008421AF"/>
    <w:rsid w:val="00842ABF"/>
    <w:rsid w:val="0087323B"/>
    <w:rsid w:val="00886DF3"/>
    <w:rsid w:val="008908B3"/>
    <w:rsid w:val="008B14D0"/>
    <w:rsid w:val="008B2CC1"/>
    <w:rsid w:val="008B3C10"/>
    <w:rsid w:val="008B4FEA"/>
    <w:rsid w:val="008B60B2"/>
    <w:rsid w:val="008D2778"/>
    <w:rsid w:val="008E268A"/>
    <w:rsid w:val="008E5EB3"/>
    <w:rsid w:val="008F0FDA"/>
    <w:rsid w:val="008F1957"/>
    <w:rsid w:val="008F7A14"/>
    <w:rsid w:val="0090731E"/>
    <w:rsid w:val="0091637F"/>
    <w:rsid w:val="00916C82"/>
    <w:rsid w:val="00916EE2"/>
    <w:rsid w:val="00927EDB"/>
    <w:rsid w:val="009310E9"/>
    <w:rsid w:val="0093737A"/>
    <w:rsid w:val="00941B14"/>
    <w:rsid w:val="00942C55"/>
    <w:rsid w:val="00953001"/>
    <w:rsid w:val="00966A22"/>
    <w:rsid w:val="00967161"/>
    <w:rsid w:val="0096722F"/>
    <w:rsid w:val="00970D77"/>
    <w:rsid w:val="009775F0"/>
    <w:rsid w:val="00980843"/>
    <w:rsid w:val="00981FCC"/>
    <w:rsid w:val="009B0F58"/>
    <w:rsid w:val="009B1C1D"/>
    <w:rsid w:val="009B2BD8"/>
    <w:rsid w:val="009C44A6"/>
    <w:rsid w:val="009C4662"/>
    <w:rsid w:val="009E2791"/>
    <w:rsid w:val="009E3F6F"/>
    <w:rsid w:val="009F499F"/>
    <w:rsid w:val="009F72CC"/>
    <w:rsid w:val="00A00731"/>
    <w:rsid w:val="00A13DA9"/>
    <w:rsid w:val="00A201BA"/>
    <w:rsid w:val="00A37A7A"/>
    <w:rsid w:val="00A40716"/>
    <w:rsid w:val="00A42DAF"/>
    <w:rsid w:val="00A4557D"/>
    <w:rsid w:val="00A45BD8"/>
    <w:rsid w:val="00A51DE2"/>
    <w:rsid w:val="00A73E60"/>
    <w:rsid w:val="00A869B7"/>
    <w:rsid w:val="00A87581"/>
    <w:rsid w:val="00AC205C"/>
    <w:rsid w:val="00AE2197"/>
    <w:rsid w:val="00AE77C7"/>
    <w:rsid w:val="00AF0A6B"/>
    <w:rsid w:val="00AF0F79"/>
    <w:rsid w:val="00B05A69"/>
    <w:rsid w:val="00B07A58"/>
    <w:rsid w:val="00B14920"/>
    <w:rsid w:val="00B34C0C"/>
    <w:rsid w:val="00B45460"/>
    <w:rsid w:val="00B9734B"/>
    <w:rsid w:val="00BA6226"/>
    <w:rsid w:val="00BB302F"/>
    <w:rsid w:val="00BB31EB"/>
    <w:rsid w:val="00C01FAE"/>
    <w:rsid w:val="00C11BFE"/>
    <w:rsid w:val="00C163E3"/>
    <w:rsid w:val="00C44FE9"/>
    <w:rsid w:val="00C64D6A"/>
    <w:rsid w:val="00C6674A"/>
    <w:rsid w:val="00C71351"/>
    <w:rsid w:val="00C75312"/>
    <w:rsid w:val="00CC1B82"/>
    <w:rsid w:val="00CC2BC9"/>
    <w:rsid w:val="00D242EA"/>
    <w:rsid w:val="00D34155"/>
    <w:rsid w:val="00D4356E"/>
    <w:rsid w:val="00D45252"/>
    <w:rsid w:val="00D667E9"/>
    <w:rsid w:val="00D67818"/>
    <w:rsid w:val="00D71B4D"/>
    <w:rsid w:val="00D800A9"/>
    <w:rsid w:val="00D93815"/>
    <w:rsid w:val="00D93D55"/>
    <w:rsid w:val="00D965DC"/>
    <w:rsid w:val="00DA1A6A"/>
    <w:rsid w:val="00DA2033"/>
    <w:rsid w:val="00DA5D07"/>
    <w:rsid w:val="00DA68FF"/>
    <w:rsid w:val="00DC144E"/>
    <w:rsid w:val="00DC6559"/>
    <w:rsid w:val="00DD28BA"/>
    <w:rsid w:val="00DE50F1"/>
    <w:rsid w:val="00DF215A"/>
    <w:rsid w:val="00E01705"/>
    <w:rsid w:val="00E12D1F"/>
    <w:rsid w:val="00E335FE"/>
    <w:rsid w:val="00E35720"/>
    <w:rsid w:val="00E43BB2"/>
    <w:rsid w:val="00E451D0"/>
    <w:rsid w:val="00E50B1C"/>
    <w:rsid w:val="00E5207E"/>
    <w:rsid w:val="00E76FE8"/>
    <w:rsid w:val="00E8301A"/>
    <w:rsid w:val="00E976A2"/>
    <w:rsid w:val="00EB3B39"/>
    <w:rsid w:val="00EC2F0F"/>
    <w:rsid w:val="00EC4E49"/>
    <w:rsid w:val="00ED56A6"/>
    <w:rsid w:val="00ED77FB"/>
    <w:rsid w:val="00EE0E11"/>
    <w:rsid w:val="00EE45FA"/>
    <w:rsid w:val="00EE6504"/>
    <w:rsid w:val="00EF5402"/>
    <w:rsid w:val="00F101CD"/>
    <w:rsid w:val="00F40D54"/>
    <w:rsid w:val="00F438D3"/>
    <w:rsid w:val="00F66152"/>
    <w:rsid w:val="00F72692"/>
    <w:rsid w:val="00F94527"/>
    <w:rsid w:val="00FA2893"/>
    <w:rsid w:val="00FB7FF8"/>
    <w:rsid w:val="00FC293C"/>
    <w:rsid w:val="00FC4858"/>
    <w:rsid w:val="00FC6A51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01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E830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E830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01A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  <w:style w:type="table" w:styleId="TableGrid">
    <w:name w:val="Table Grid"/>
    <w:basedOn w:val="TableNormal"/>
    <w:rsid w:val="00E8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E8301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44732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44732C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E268A"/>
    <w:rPr>
      <w:rFonts w:ascii="Arial" w:eastAsia="SimSun" w:hAnsi="Arial" w:cs="Arial"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EE0E11"/>
    <w:rPr>
      <w:b/>
      <w:bCs/>
      <w:i w:val="0"/>
      <w:iCs w:val="0"/>
    </w:rPr>
  </w:style>
  <w:style w:type="character" w:customStyle="1" w:styleId="st">
    <w:name w:val="st"/>
    <w:basedOn w:val="DefaultParagraphFont"/>
    <w:rsid w:val="00EE0E11"/>
  </w:style>
  <w:style w:type="paragraph" w:styleId="NormalWeb">
    <w:name w:val="Normal (Web)"/>
    <w:basedOn w:val="Normal"/>
    <w:uiPriority w:val="99"/>
    <w:unhideWhenUsed/>
    <w:rsid w:val="006C09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01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E830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E830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01A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  <w:style w:type="table" w:styleId="TableGrid">
    <w:name w:val="Table Grid"/>
    <w:basedOn w:val="TableNormal"/>
    <w:rsid w:val="00E8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E8301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44732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44732C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E268A"/>
    <w:rPr>
      <w:rFonts w:ascii="Arial" w:eastAsia="SimSun" w:hAnsi="Arial" w:cs="Arial"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EE0E11"/>
    <w:rPr>
      <w:b/>
      <w:bCs/>
      <w:i w:val="0"/>
      <w:iCs w:val="0"/>
    </w:rPr>
  </w:style>
  <w:style w:type="character" w:customStyle="1" w:styleId="st">
    <w:name w:val="st"/>
    <w:basedOn w:val="DefaultParagraphFont"/>
    <w:rsid w:val="00EE0E11"/>
  </w:style>
  <w:style w:type="paragraph" w:styleId="NormalWeb">
    <w:name w:val="Normal (Web)"/>
    <w:basedOn w:val="Normal"/>
    <w:uiPriority w:val="99"/>
    <w:unhideWhenUsed/>
    <w:rsid w:val="006C09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1711-55F9-4AF4-8D58-1EAB9249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</TotalTime>
  <Pages>11</Pages>
  <Words>4073</Words>
  <Characters>23218</Characters>
  <Application>Microsoft Office Word</Application>
  <DocSecurity>4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27237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HOWARD Emily</dc:creator>
  <cp:lastModifiedBy>KORCHAGINA Elena</cp:lastModifiedBy>
  <cp:revision>2</cp:revision>
  <cp:lastPrinted>2014-07-02T12:31:00Z</cp:lastPrinted>
  <dcterms:created xsi:type="dcterms:W3CDTF">2014-07-03T09:10:00Z</dcterms:created>
  <dcterms:modified xsi:type="dcterms:W3CDTF">2014-07-03T09:10:00Z</dcterms:modified>
</cp:coreProperties>
</file>