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78EE" w14:textId="77777777" w:rsidR="00414C03" w:rsidRDefault="00296DAE">
      <w:pPr>
        <w:spacing w:before="360" w:after="240"/>
        <w:jc w:val="right"/>
        <w:rPr>
          <w:b/>
          <w:sz w:val="32"/>
          <w:szCs w:val="40"/>
        </w:rPr>
      </w:pPr>
      <w:r>
        <w:rPr>
          <w:noProof/>
        </w:rPr>
        <w:drawing>
          <wp:inline distT="0" distB="7620" distL="0" distR="0" wp14:anchorId="69034FC6" wp14:editId="3F184AE7">
            <wp:extent cx="3246120" cy="1630680"/>
            <wp:effectExtent l="0" t="0" r="0" b="0"/>
            <wp:docPr id="1"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stretch>
                      <a:fillRect/>
                    </a:stretch>
                  </pic:blipFill>
                  <pic:spPr bwMode="auto">
                    <a:xfrm>
                      <a:off x="0" y="0"/>
                      <a:ext cx="3246120" cy="1630680"/>
                    </a:xfrm>
                    <a:prstGeom prst="rect">
                      <a:avLst/>
                    </a:prstGeom>
                  </pic:spPr>
                </pic:pic>
              </a:graphicData>
            </a:graphic>
          </wp:inline>
        </w:drawing>
      </w:r>
    </w:p>
    <w:p w14:paraId="347A29CA" w14:textId="75ED94C7" w:rsidR="00414C03" w:rsidRDefault="00296DAE">
      <w:pPr>
        <w:pBdr>
          <w:top w:val="single" w:sz="4" w:space="16" w:color="000000"/>
        </w:pBdr>
        <w:jc w:val="right"/>
        <w:rPr>
          <w:rFonts w:ascii="Arial Black" w:hAnsi="Arial Black"/>
          <w:caps/>
          <w:sz w:val="15"/>
          <w:szCs w:val="15"/>
        </w:rPr>
      </w:pPr>
      <w:r>
        <w:rPr>
          <w:rFonts w:ascii="Arial Black" w:hAnsi="Arial Black"/>
          <w:caps/>
          <w:sz w:val="15"/>
        </w:rPr>
        <w:t>WO/GA/58/14</w:t>
      </w:r>
      <w:bookmarkStart w:id="0" w:name="Code"/>
      <w:bookmarkEnd w:id="0"/>
    </w:p>
    <w:p w14:paraId="4DA1F05E" w14:textId="77777777" w:rsidR="00414C03" w:rsidRDefault="00296DAE">
      <w:pPr>
        <w:jc w:val="right"/>
        <w:rPr>
          <w:rFonts w:ascii="Arial Black" w:hAnsi="Arial Black"/>
          <w:caps/>
          <w:sz w:val="15"/>
          <w:szCs w:val="15"/>
        </w:rPr>
      </w:pPr>
      <w:r>
        <w:rPr>
          <w:rFonts w:ascii="Arial Black" w:hAnsi="Arial Black"/>
          <w:caps/>
          <w:sz w:val="15"/>
        </w:rPr>
        <w:t>ОРИГИНАЛ: английский</w:t>
      </w:r>
      <w:bookmarkStart w:id="1" w:name="Original"/>
      <w:bookmarkEnd w:id="1"/>
    </w:p>
    <w:p w14:paraId="588F12A6" w14:textId="001968BE" w:rsidR="00414C03" w:rsidRDefault="00296DAE">
      <w:pPr>
        <w:spacing w:after="1200"/>
        <w:jc w:val="right"/>
        <w:rPr>
          <w:rFonts w:ascii="Arial Black" w:hAnsi="Arial Black"/>
          <w:caps/>
          <w:sz w:val="15"/>
          <w:szCs w:val="15"/>
        </w:rPr>
      </w:pPr>
      <w:r>
        <w:rPr>
          <w:rFonts w:ascii="Arial Black" w:hAnsi="Arial Black"/>
          <w:caps/>
          <w:sz w:val="15"/>
        </w:rPr>
        <w:t xml:space="preserve">ДАТА: </w:t>
      </w:r>
      <w:r w:rsidR="008F050E">
        <w:rPr>
          <w:rFonts w:ascii="Arial Black" w:hAnsi="Arial Black"/>
          <w:caps/>
          <w:sz w:val="15"/>
        </w:rPr>
        <w:t>25</w:t>
      </w:r>
      <w:r>
        <w:rPr>
          <w:rFonts w:ascii="Arial Black" w:hAnsi="Arial Black"/>
          <w:caps/>
          <w:sz w:val="15"/>
        </w:rPr>
        <w:t xml:space="preserve"> </w:t>
      </w:r>
      <w:r w:rsidR="008F050E">
        <w:rPr>
          <w:rFonts w:ascii="Arial Black" w:hAnsi="Arial Black"/>
          <w:caps/>
          <w:sz w:val="15"/>
        </w:rPr>
        <w:t>сентября</w:t>
      </w:r>
      <w:r>
        <w:rPr>
          <w:rFonts w:ascii="Arial Black" w:hAnsi="Arial Black"/>
          <w:caps/>
          <w:sz w:val="15"/>
        </w:rPr>
        <w:t xml:space="preserve"> 2025 года</w:t>
      </w:r>
      <w:bookmarkStart w:id="2" w:name="Date"/>
      <w:bookmarkEnd w:id="2"/>
    </w:p>
    <w:p w14:paraId="03CB559B" w14:textId="77777777" w:rsidR="00414C03" w:rsidRDefault="00296DAE">
      <w:pPr>
        <w:pStyle w:val="Heading1"/>
        <w:spacing w:before="0" w:after="600"/>
        <w:rPr>
          <w:sz w:val="28"/>
          <w:szCs w:val="28"/>
        </w:rPr>
      </w:pPr>
      <w:r>
        <w:rPr>
          <w:caps w:val="0"/>
          <w:sz w:val="28"/>
        </w:rPr>
        <w:t>Генеральная Ассамблея ВОИС</w:t>
      </w:r>
    </w:p>
    <w:p w14:paraId="2A9FD2FB" w14:textId="77777777" w:rsidR="00414C03" w:rsidRDefault="00296DAE">
      <w:pPr>
        <w:spacing w:after="720"/>
        <w:outlineLvl w:val="1"/>
        <w:rPr>
          <w:b/>
          <w:sz w:val="24"/>
          <w:szCs w:val="24"/>
        </w:rPr>
      </w:pPr>
      <w:r>
        <w:rPr>
          <w:b/>
          <w:sz w:val="24"/>
        </w:rPr>
        <w:t>Пятьдесят восьмая (27-я очередная) сессия</w:t>
      </w:r>
      <w:r>
        <w:rPr>
          <w:b/>
          <w:sz w:val="24"/>
        </w:rPr>
        <w:br/>
        <w:t>Женева, 8–17 июля 2025 года</w:t>
      </w:r>
    </w:p>
    <w:p w14:paraId="506DBF73" w14:textId="77777777" w:rsidR="00414C03" w:rsidRDefault="00296DAE">
      <w:pPr>
        <w:spacing w:after="360"/>
        <w:outlineLvl w:val="0"/>
        <w:rPr>
          <w:caps/>
          <w:sz w:val="24"/>
        </w:rPr>
      </w:pPr>
      <w:r>
        <w:rPr>
          <w:caps/>
          <w:sz w:val="24"/>
        </w:rPr>
        <w:t>Отчет</w:t>
      </w:r>
    </w:p>
    <w:p w14:paraId="1D567792" w14:textId="07FBDB39" w:rsidR="00414C03" w:rsidRDefault="00296DAE">
      <w:pPr>
        <w:spacing w:after="960"/>
        <w:rPr>
          <w:i/>
        </w:rPr>
      </w:pPr>
      <w:bookmarkStart w:id="3" w:name="TitleOfDoc"/>
      <w:bookmarkEnd w:id="3"/>
      <w:r>
        <w:rPr>
          <w:i/>
        </w:rPr>
        <w:t>принят Генеральной Ассамблеей</w:t>
      </w:r>
      <w:bookmarkStart w:id="4" w:name="Prepared"/>
      <w:bookmarkEnd w:id="4"/>
      <w:r w:rsidR="004A0F0D">
        <w:rPr>
          <w:i/>
        </w:rPr>
        <w:t xml:space="preserve"> ВОИС</w:t>
      </w:r>
    </w:p>
    <w:p w14:paraId="1935D8E2" w14:textId="77777777" w:rsidR="00414C03" w:rsidRDefault="00296DAE">
      <w:pPr>
        <w:pStyle w:val="ONUME"/>
        <w:numPr>
          <w:ilvl w:val="0"/>
          <w:numId w:val="1"/>
        </w:numPr>
        <w:tabs>
          <w:tab w:val="clear" w:pos="567"/>
          <w:tab w:val="left" w:pos="540"/>
        </w:tabs>
      </w:pPr>
      <w:r>
        <w:t xml:space="preserve">Генеральная Ассамблея ВОИС занималась рассмотрением следующих пунктов сводной повестки дня (документ </w:t>
      </w:r>
      <w:hyperlink r:id="rId9">
        <w:r>
          <w:rPr>
            <w:rStyle w:val="-"/>
          </w:rPr>
          <w:t>A/66/1</w:t>
        </w:r>
      </w:hyperlink>
      <w:r>
        <w:t>): 1–7, 9–12, 16, 17, 19, 20, 23 и 24.</w:t>
      </w:r>
    </w:p>
    <w:p w14:paraId="41CE1C76" w14:textId="0409802D" w:rsidR="00414C03" w:rsidRDefault="00296DAE">
      <w:pPr>
        <w:pStyle w:val="ONUME"/>
        <w:numPr>
          <w:ilvl w:val="0"/>
          <w:numId w:val="1"/>
        </w:numPr>
        <w:tabs>
          <w:tab w:val="clear" w:pos="567"/>
          <w:tab w:val="left" w:pos="540"/>
        </w:tabs>
        <w:rPr>
          <w:szCs w:val="22"/>
        </w:rPr>
      </w:pPr>
      <w:r>
        <w:t>Отчет об обсуждении указанных пунктов, за исключением пунктов 9, 10(i), 10(iii),12, 16, 17 и 19 содержится в Общем отчете (документ A/66/11).</w:t>
      </w:r>
    </w:p>
    <w:p w14:paraId="1B26A3DA" w14:textId="77777777" w:rsidR="00414C03" w:rsidRDefault="00296DAE">
      <w:pPr>
        <w:pStyle w:val="ONUME"/>
        <w:numPr>
          <w:ilvl w:val="0"/>
          <w:numId w:val="1"/>
        </w:numPr>
        <w:tabs>
          <w:tab w:val="clear" w:pos="567"/>
          <w:tab w:val="left" w:pos="540"/>
        </w:tabs>
        <w:rPr>
          <w:szCs w:val="22"/>
        </w:rPr>
      </w:pPr>
      <w:r>
        <w:t>Отчет об обсуждении пунктов 9, 10(i), 10(iii),12, 16, 17 и 19 содержится в настоящем документе.</w:t>
      </w:r>
    </w:p>
    <w:p w14:paraId="34689286" w14:textId="1BA2001B" w:rsidR="00414C03" w:rsidRDefault="00296DAE">
      <w:pPr>
        <w:pStyle w:val="ONUME"/>
        <w:numPr>
          <w:ilvl w:val="0"/>
          <w:numId w:val="1"/>
        </w:numPr>
        <w:tabs>
          <w:tab w:val="clear" w:pos="567"/>
          <w:tab w:val="left" w:pos="540"/>
        </w:tabs>
        <w:rPr>
          <w:szCs w:val="22"/>
        </w:rPr>
      </w:pPr>
      <w:r>
        <w:t>Заседания проходили под председательством посла Альфредо Суэскума (Панама), Председателя Генеральной Ассамблеи ВОИС.</w:t>
      </w:r>
    </w:p>
    <w:p w14:paraId="2AC9FE97" w14:textId="77777777" w:rsidR="00414C03" w:rsidRDefault="00296DAE">
      <w:pPr>
        <w:pStyle w:val="Heading2"/>
        <w:spacing w:before="480" w:line="480" w:lineRule="auto"/>
        <w:rPr>
          <w:szCs w:val="22"/>
        </w:rPr>
      </w:pPr>
      <w:r>
        <w:br w:type="page"/>
      </w:r>
    </w:p>
    <w:p w14:paraId="2238AD84" w14:textId="77777777" w:rsidR="00414C03" w:rsidRDefault="00296DAE">
      <w:pPr>
        <w:pStyle w:val="Heading2"/>
        <w:spacing w:before="480" w:line="480" w:lineRule="auto"/>
        <w:rPr>
          <w:szCs w:val="22"/>
        </w:rPr>
      </w:pPr>
      <w:r>
        <w:lastRenderedPageBreak/>
        <w:t>ПУНКТ 9 СВОДНОЙ ПОВЕСТКИ ДНЯ</w:t>
      </w:r>
      <w:r>
        <w:br/>
        <w:t>СОСТАВ КОМИТЕТА ПО ПРОГРАММЕ И БЮДЖЕТУ</w:t>
      </w:r>
    </w:p>
    <w:p w14:paraId="73655F71" w14:textId="77777777" w:rsidR="00414C03" w:rsidRDefault="00296DAE">
      <w:pPr>
        <w:pStyle w:val="ONUME"/>
        <w:numPr>
          <w:ilvl w:val="0"/>
          <w:numId w:val="1"/>
        </w:numPr>
        <w:tabs>
          <w:tab w:val="clear" w:pos="567"/>
          <w:tab w:val="left" w:pos="709"/>
        </w:tabs>
      </w:pPr>
      <w:r>
        <w:t xml:space="preserve">Обсуждения проходили на основе документа </w:t>
      </w:r>
      <w:hyperlink r:id="rId10">
        <w:r>
          <w:rPr>
            <w:rStyle w:val="-"/>
          </w:rPr>
          <w:t>WO/GA/58/1</w:t>
        </w:r>
      </w:hyperlink>
      <w:r>
        <w:t>.</w:t>
      </w:r>
    </w:p>
    <w:p w14:paraId="130B5EA0" w14:textId="77777777" w:rsidR="00414C03" w:rsidRDefault="00296DAE">
      <w:pPr>
        <w:pStyle w:val="ONUME"/>
        <w:numPr>
          <w:ilvl w:val="0"/>
          <w:numId w:val="1"/>
        </w:numPr>
        <w:tabs>
          <w:tab w:val="clear" w:pos="567"/>
          <w:tab w:val="left" w:pos="709"/>
        </w:tabs>
      </w:pPr>
      <w:r>
        <w:t>Председатель открыл пункт 9 повестки дня, посвященный составу Комитета по программе и бюджету (КПБ), и предоставил слово Юрисконсульту для представления вводной информации.</w:t>
      </w:r>
    </w:p>
    <w:p w14:paraId="3639DB3F" w14:textId="77777777" w:rsidR="00414C03" w:rsidRDefault="00296DAE">
      <w:pPr>
        <w:pStyle w:val="ONUME"/>
        <w:numPr>
          <w:ilvl w:val="0"/>
          <w:numId w:val="1"/>
        </w:numPr>
      </w:pPr>
      <w:r>
        <w:t>Представляя пункт повестки дня, Юрисконсульт обратила внимание делегаций на документ WO/GA/58/1 и напомнила, что КПБ состоит из 53 членов. Далее Юрисконсульт отметила, что состав КПБ формируется каждые два года в ходе очередной сессии Генеральной Ассамблеи ВОИС, а его члены избираются Генеральной Ассамблеей по итогам неофициальных консультаций между государствами — членами ВОИС. Юрисконсульт напомнила, что полномочия нынешних членов КПБ истекают в текущем году и что новые члены должны быть избраны на следующие два года. Юрисконсульт проинформировала делегации о том, что государствам-членам был предоставлен неофициальный документ с указанием 53 членов, которых предлагается избрать в состав КПБ на период с момента закрытия текущей сессии до закрытия следующей очередной сессии Генеральной Ассамблеи в 2027 году.</w:t>
      </w:r>
    </w:p>
    <w:p w14:paraId="649CBF6D" w14:textId="77777777" w:rsidR="00414C03" w:rsidRDefault="00296DAE">
      <w:pPr>
        <w:pStyle w:val="ONUME"/>
        <w:numPr>
          <w:ilvl w:val="0"/>
          <w:numId w:val="1"/>
        </w:numPr>
      </w:pPr>
      <w:r>
        <w:t>Делегация Японии, выступая от имени Группы B, поблагодарила Секретариат за подготовку рассматриваемого документа. Группа B отметила важнейшую роль КПБ в решении вопросов, связанных с программой, бюджетом, помещениями и финансами, и в обеспечении, в частности, финансовой дисциплины и стратегического соответствия целям ВОИС, особенно в содействии усилиям по развитию глобальной инфраструктуры интеллектуальной собственности (ИС) и ее гармонизации. Группа B выдвинула своих кандидатов в члены КПБ на срок 2025–2027 годов, что отражает приверженность Группы поддержанию высокой результативности работы КПБ. Как показывает цикл 2023–2025 годов, КПБ способствовал достижению консенсуса по сложным вопросам, что подчеркивает его эффективность в нынешней форме. Группа B подчеркнула свою готовность сотрудничать со всеми делегациями с тем, чтобы КПБ оставался движущей силой в вопросах финансовой ответственности и подотчетности.</w:t>
      </w:r>
    </w:p>
    <w:p w14:paraId="6C6893A2" w14:textId="06F00985" w:rsidR="00414C03" w:rsidRDefault="00296DAE">
      <w:pPr>
        <w:pStyle w:val="ONUME"/>
        <w:numPr>
          <w:ilvl w:val="0"/>
          <w:numId w:val="1"/>
        </w:numPr>
      </w:pPr>
      <w:r>
        <w:t xml:space="preserve">Выступая от имени Азиатско-Тихоокеанской группы (АТГ), делегация Пакистана подчеркнула ключевую роль КПБ в формировании приоритетов ВОИС в области бюджета и управления. АТГ поблагодарила Секретариат за подготовку рабочего документа и отметила, что такие функции управления должны не только носить инклюзивный характер, но и в должной мере предусматривать широкое участие. АТГ последовательно придерживается позиции, согласно которой текущий состав КПБ не отражает реалий существующего членства ВОИС. АТГ напомнила о своем предложении, содержащемся в документе WO/GA/49/20, в котором изложены давние замечания относительно состава КПБ. Ни полномочия, ни нормативно-правовая база КПБ не требуют ограничения его членства произвольно выбранным числом в 53 государства; тем не менее, это стало структурно укоренившейся практикой, несмотря на рост общего числа членов ВОИС. После последнего расширения КПБ в 2007 году размер некоторых региональных групп изменился, однако распределение мест не пересматривалось. Так, АТГ имела удовольствие принять нового члена — Федеративные Штаты Микронезии, которые недавно присоединились к Конвенции, учреждающей Всемирную организацию интеллектуальной собственности. В этой связи АТГ повторила свой призыв к пропорциональной и сбалансированной корректировке состава КПБ. Число мест, выделяемых каждой группе, должно отражать текущие показатели членства, особенно в свете увеличения числа членов некоторых региональных групп со времени последнего расширения КПБ. АТГ также выразила свою готовность расширить членство в КПБ и </w:t>
      </w:r>
      <w:r>
        <w:lastRenderedPageBreak/>
        <w:t>включить в него все государства</w:t>
      </w:r>
      <w:r w:rsidR="0011074B">
        <w:t xml:space="preserve"> – </w:t>
      </w:r>
      <w:r>
        <w:t>члены ВОИС, если такое предложение будет одобрено на основе консенсуса. Группа считает, что более представительный КПБ послужит повышению прозрачности, улучшению управления на основе широкого участия и укреплению доверия к механизмам управления ВОИС. С этой целью АТГ по-прежнему готова вести конструктивный диалог со всеми государствами-членами.</w:t>
      </w:r>
    </w:p>
    <w:p w14:paraId="02F4A24B" w14:textId="77777777" w:rsidR="00414C03" w:rsidRDefault="00296DAE">
      <w:pPr>
        <w:pStyle w:val="ONUME"/>
        <w:numPr>
          <w:ilvl w:val="0"/>
          <w:numId w:val="1"/>
        </w:numPr>
      </w:pPr>
      <w:r>
        <w:t>Делегация Украины поблагодарила Председателя и подчеркнула, что Украина не может поддержать кандидатуру Российской Федерации в качестве члена КПБ, как было заявлено ранее в выступлении по пункту 11 повестки дня. Продолжающаяся агрессивная война Российской Федерации против Украины оказывает разрушительное воздействие на ее народ и институты, включая систему ИС. Об этом ясно свидетельствуют отчеты, подготовленные Международным бюро, в частности документ A/66/8, который будет обсуждаться в рамках пункта 20 повестки дня. Допущение государства-агрессора к участию в принятии стратегических решений Организации, особенно в отношении ее программы и бюджета, подрывает доверие к ВОИС и противоречит принципам Устава Организации Объединенных Наций (ООН) и соответствующим резолюциям Генеральной Ассамблеи ООН, касающимся территориальной целостности Украины. В заключение делегация вновь заявила, что она не может поддержать выдвижение Российской Федерации в члены КПБ.</w:t>
      </w:r>
    </w:p>
    <w:p w14:paraId="7E02D535" w14:textId="6E27BCA2" w:rsidR="00414C03" w:rsidRDefault="00296DAE">
      <w:pPr>
        <w:pStyle w:val="ONUME"/>
        <w:numPr>
          <w:ilvl w:val="0"/>
          <w:numId w:val="1"/>
        </w:numPr>
      </w:pPr>
      <w:r>
        <w:t>Делегация Российской Федерации решительно выступила против очередных попыток искусственно политизировать работу ВОИС, отметив, что только что прозвучавшее заявление основано на ложных утверждениях, не имеющих отношения к действительности. Делегация подчеркнула, что Российская Федерация не устанет пресекать попытки представить искаженную картину положения дел в отношении ситуации на Украине. Делегация подчеркнула, что Российская Федерация действует в полном соответствии с международным правом, продолжает ответственно выполнять свои международные обязательства и остается надежным партнером. Делегация отметила, что подход, который государства-члены только что наблюдали в отношении уникальной переговорной площадки ВОИС, может расцениваться только как неуважение, недобросовестность и безразличие к острой и актуальной повестке дня ВОИС. Делегация категорически возразила против подобных политизированных инсинуаций и подчеркнула, что решение о составе КПБ принимается в рамках региональной группы, и отдельные государства-члены из других групп не могут влиять на это решение. Делегация также напомнила о принципе взаимности, который однозначно будет задействован в случае попыток оказать давление на решение Ассамблей ВОИС относительно состава КПБ.</w:t>
      </w:r>
    </w:p>
    <w:p w14:paraId="4DBA5AC6" w14:textId="77777777" w:rsidR="00414C03" w:rsidRDefault="00296DAE">
      <w:pPr>
        <w:pStyle w:val="ONUME"/>
        <w:numPr>
          <w:ilvl w:val="0"/>
          <w:numId w:val="1"/>
        </w:numPr>
      </w:pPr>
      <w:r>
        <w:t>Отметив, что больше просьб о предоставлении слова не поступало, Председатель поблагодарил делегации за их заявления и поднятые ими вопросы, которые будут должным образом отражены в протоколах заседания. Он также поблагодарил координаторов групп и делегации, которые приняли участие в консультациях, проводившихся с целью избрания государств в состав КПБ. Затем он зачитал следующий предлагаемый пункт решения:</w:t>
      </w:r>
    </w:p>
    <w:p w14:paraId="01394CE7" w14:textId="77777777" w:rsidR="00414C03" w:rsidRDefault="00296DAE">
      <w:pPr>
        <w:pStyle w:val="ONUME"/>
        <w:numPr>
          <w:ilvl w:val="0"/>
          <w:numId w:val="1"/>
        </w:numPr>
        <w:ind w:left="720"/>
        <w:rPr>
          <w:szCs w:val="22"/>
        </w:rPr>
      </w:pPr>
      <w:r>
        <w:t>По итогам неофициальных консультаций государств-членов Генеральная Ассамблея единогласно</w:t>
      </w:r>
      <w:bookmarkStart w:id="5" w:name="_Hlk203142105"/>
      <w:r>
        <w:t xml:space="preserve"> избрала в качестве членов Комитета по программе и бюджету на период с момента закрытия текущей сессии до момента закрытия следующей очередной сессии Генеральной Ассамблеи следующие государства:</w:t>
      </w:r>
    </w:p>
    <w:p w14:paraId="0E47EDC6" w14:textId="77777777" w:rsidR="00414C03" w:rsidRDefault="00296DAE">
      <w:pPr>
        <w:pStyle w:val="ONUME"/>
        <w:ind w:left="1134"/>
        <w:rPr>
          <w:szCs w:val="22"/>
        </w:rPr>
      </w:pPr>
      <w:r>
        <w:t>Албания, Алжир, Аргентина, Армения, Азербайджан, Бангладеш, Бразилия, Камбоджа, Камерун, Канада, Чили, Китай, Колумбия, Чешская Республика, Эквадор, Египет, Сальвадор, Эстония, Франция, Германия, Гана, Гватемала, Венгрия, Индия (2027</w:t>
      </w:r>
      <w:r>
        <w:rPr>
          <w:lang w:val="en-US"/>
        </w:rPr>
        <w:t> </w:t>
      </w:r>
      <w:r>
        <w:t>год), Индонезия (2026</w:t>
      </w:r>
      <w:r>
        <w:rPr>
          <w:lang w:val="en-US"/>
        </w:rPr>
        <w:t> </w:t>
      </w:r>
      <w:r>
        <w:t xml:space="preserve">год), Иран (Исламская Республика) (2027 год), Италия, Япония, Казахстан, Кения, Лесото, Малайзия, Мексика, Намибия, Нигерия, Пакистан (2027 год), Перу, Польша, Португалия, </w:t>
      </w:r>
      <w:r>
        <w:lastRenderedPageBreak/>
        <w:t>Катар (2026</w:t>
      </w:r>
      <w:r>
        <w:rPr>
          <w:lang w:val="en-US"/>
        </w:rPr>
        <w:t> </w:t>
      </w:r>
      <w:r>
        <w:t>год), Республика Корея (2027</w:t>
      </w:r>
      <w:r>
        <w:rPr>
          <w:lang w:val="en-US"/>
        </w:rPr>
        <w:t> </w:t>
      </w:r>
      <w:r>
        <w:t>год), Румыния, Российская Федерация, Саудовская Аравия (2026 год), Сингапур (2027</w:t>
      </w:r>
      <w:r>
        <w:rPr>
          <w:lang w:val="en-US"/>
        </w:rPr>
        <w:t> </w:t>
      </w:r>
      <w:r>
        <w:t>год), Южная Африка, Испания, Швеция, Швейцария (ex officio), Таджикистан, Таиланд, Тунис, Турция, Украина, Объединенные Арабские Эмираты (2026</w:t>
      </w:r>
      <w:r>
        <w:rPr>
          <w:lang w:val="en-US"/>
        </w:rPr>
        <w:t> </w:t>
      </w:r>
      <w:r>
        <w:t>год), Соединенное Королевство, Соединенные Штаты Америки, Вьетнам (2026</w:t>
      </w:r>
      <w:r>
        <w:rPr>
          <w:lang w:val="en-US"/>
        </w:rPr>
        <w:t> </w:t>
      </w:r>
      <w:r>
        <w:t xml:space="preserve">год) (53). </w:t>
      </w:r>
      <w:bookmarkEnd w:id="5"/>
    </w:p>
    <w:p w14:paraId="78796CB7" w14:textId="77777777" w:rsidR="00414C03" w:rsidRDefault="00296DAE">
      <w:pPr>
        <w:pStyle w:val="ONUME"/>
        <w:numPr>
          <w:ilvl w:val="0"/>
          <w:numId w:val="1"/>
        </w:numPr>
      </w:pPr>
      <w:r>
        <w:t>Представив предлагаемый пункт решения, Председатель удовлетворил просьбу делегации Украины о предоставлении слова.</w:t>
      </w:r>
    </w:p>
    <w:p w14:paraId="654C9F21" w14:textId="77777777" w:rsidR="00414C03" w:rsidRDefault="00296DAE">
      <w:pPr>
        <w:pStyle w:val="ONUME"/>
        <w:numPr>
          <w:ilvl w:val="0"/>
          <w:numId w:val="1"/>
        </w:numPr>
      </w:pPr>
      <w:r>
        <w:t>Делегация Украины поблагодарила Председателя за проект пункта решения и повторила, что не поддерживает решение об избрании Российской Федерации в состав КПБ. Делегация подчеркнула, что, по ее мнению, решение должно быть принято Генеральной Ассамблеей на основе консенсуса. Она отметила, что в настоящее время такого консенсуса не существует, поскольку одно государство-член не поддерживает решение. Далее делегация отметила, что, с учетом ее позиции, консенсуса нет даже в Группе государств Центральной Европы и Балтии (ГЦЕБ). По этой причине делегация выступила против принятия решения и попросила провести дополнительные консультации.</w:t>
      </w:r>
    </w:p>
    <w:p w14:paraId="478193C6" w14:textId="77777777" w:rsidR="00414C03" w:rsidRDefault="00296DAE">
      <w:pPr>
        <w:pStyle w:val="ONUME"/>
        <w:numPr>
          <w:ilvl w:val="0"/>
          <w:numId w:val="1"/>
        </w:numPr>
      </w:pPr>
      <w:r>
        <w:t>Председатель попросил делегацию Украины уточнить, возражает ли она против предложенной формулировки пункта решения, отметив, что ее заявление, по-видимому, не сводится к отсутствию поддержки решения.</w:t>
      </w:r>
    </w:p>
    <w:p w14:paraId="510EE427" w14:textId="77777777" w:rsidR="00414C03" w:rsidRDefault="00296DAE">
      <w:pPr>
        <w:pStyle w:val="ONUME"/>
        <w:numPr>
          <w:ilvl w:val="0"/>
          <w:numId w:val="1"/>
        </w:numPr>
      </w:pPr>
      <w:r>
        <w:t>Делегация Украины еще раз поблагодарила Председателя за проект пункта решения и заявила, что на данный момент делегация возражает против формулировки пункта решения.</w:t>
      </w:r>
    </w:p>
    <w:p w14:paraId="4353821C" w14:textId="77777777" w:rsidR="00414C03" w:rsidRDefault="00296DAE">
      <w:pPr>
        <w:pStyle w:val="ONUME"/>
        <w:numPr>
          <w:ilvl w:val="0"/>
          <w:numId w:val="1"/>
        </w:numPr>
      </w:pPr>
      <w:r>
        <w:t>Приняв к сведению возражение делегации Украины против предложенного проекта пункта решения, Председатель спросил, желает ли выступить какая-либо другая делегация. Констатировав отсутствие желающих высказаться, он предложил отложить обсуждение данного пункта повестки дня, с тем чтобы провести краткое неформальное обсуждение дальнейших шагов.</w:t>
      </w:r>
    </w:p>
    <w:p w14:paraId="75B3531F" w14:textId="77777777" w:rsidR="00414C03" w:rsidRDefault="00296DAE">
      <w:pPr>
        <w:pStyle w:val="ONUME"/>
        <w:numPr>
          <w:ilvl w:val="0"/>
          <w:numId w:val="1"/>
        </w:numPr>
      </w:pPr>
      <w:r>
        <w:t>Возобновив обсуждение пункта повестки дня, Председатель поблагодарил делегации за терпение. Он предложил приостановить рассмотрение данного пункта повестки дня на время и перейти к следующему пункту повестки дня.</w:t>
      </w:r>
    </w:p>
    <w:p w14:paraId="7B88BC20" w14:textId="77777777" w:rsidR="00414C03" w:rsidRDefault="00296DAE">
      <w:pPr>
        <w:pStyle w:val="ONUME"/>
        <w:numPr>
          <w:ilvl w:val="0"/>
          <w:numId w:val="1"/>
        </w:numPr>
      </w:pPr>
      <w:r>
        <w:t>Возобновив рассмотрение пункта 9 повестки дня во второй день следующей недели, Председатель поприветствовал делегации на дневном заседании и напомнил, что обсуждение данного пункта повестки дня основано на документе WO/GA/58/1, и что делегации не смогли завершить его рассмотрение, когда он был открыт на предыдущей неделе. Председатель с удовольствием сообщил делегациям, что после напряженных переговоров, которые велись с предыдущей недели, был достигнут консенсус относительно членов, которые будут избраны в КПБ. Пользуясь случаем, он искренне поблагодарил всех координаторов групп и делегации за участие и самоотдачу во время консультаций. Затем Председатель предложил следующий пункт решения, отметив, что он включает два новых абзаца в дополнение к представленным на предыдущей неделе. Председатель отметил, что данный текст был неофициально направлен всем государствам-членам, и, насколько он понимает, все государства-члены согласны с представленным на экране пунктом решения. Председатель зачитал его:</w:t>
      </w:r>
    </w:p>
    <w:p w14:paraId="47A61F2C" w14:textId="77777777" w:rsidR="00414C03" w:rsidRDefault="00296DAE">
      <w:pPr>
        <w:pStyle w:val="ONUME"/>
        <w:numPr>
          <w:ilvl w:val="0"/>
          <w:numId w:val="1"/>
        </w:numPr>
        <w:rPr>
          <w:rFonts w:asciiTheme="minorBidi" w:hAnsiTheme="minorBidi" w:cstheme="minorBidi"/>
          <w:szCs w:val="22"/>
        </w:rPr>
      </w:pPr>
      <w:r>
        <w:rPr>
          <w:rFonts w:asciiTheme="minorBidi" w:hAnsiTheme="minorBidi"/>
        </w:rPr>
        <w:t xml:space="preserve">По итогам неофициальных консультаций государств-членов Генеральная Ассамблея избрала в качестве членов Комитета по программе и бюджету на период с </w:t>
      </w:r>
      <w:r>
        <w:rPr>
          <w:rFonts w:asciiTheme="minorBidi" w:hAnsiTheme="minorBidi"/>
        </w:rPr>
        <w:lastRenderedPageBreak/>
        <w:t>момента закрытия текущей сессии до момента закрытия следующей очередной сессии Генеральной Ассамблеи в 2027 году следующие государства:</w:t>
      </w:r>
    </w:p>
    <w:p w14:paraId="4B06A517" w14:textId="77777777" w:rsidR="00414C03" w:rsidRDefault="00296DAE">
      <w:pPr>
        <w:pStyle w:val="ListParagraph"/>
        <w:spacing w:after="240"/>
        <w:ind w:left="1134" w:firstLine="567"/>
        <w:rPr>
          <w:rFonts w:eastAsia="SimSun"/>
        </w:rPr>
      </w:pPr>
      <w:r>
        <w:rPr>
          <w:rFonts w:asciiTheme="minorBidi" w:hAnsiTheme="minorBidi"/>
        </w:rPr>
        <w:t>Албания, Алжир, Аргентина, Армения, Азербайджан, Бангладеш, Бразилия, Камбоджа, Камерун, Канада, Чили, Китай, Колумбия, Чешская Республика, Эквадор, Египет, Сальвадор, Эстония, Франция, Германия, Гана, Гватемала, Венгрия, Индия (2027 год), Индонезия (2026 год), Иран (Исламская Республика) (2027 год), Италия, Япония, Казахстан, Кения, Лесото, Малайзия, Мексика, Намибия, Нигерия, Пакистан (2027 год), Перу, Польша, Португалия, Катар (2026 год), Республика Корея (2027 год), Румыния, Российская Федерация, Саудовская Аравия (2026 год), Сингапур (2027 год), Южная Африка, Испания, Швеция, Швейцария (ex officio), Таджикистан, Таиланд, Тунис, Турция, Украина, Объединенные Арабские Эмираты (2026 год), Соединенное Королевство, Соединенные Штаты Америки, Вьетнам (2026 год) (53).</w:t>
      </w:r>
    </w:p>
    <w:p w14:paraId="58F82F7B" w14:textId="77777777" w:rsidR="00414C03" w:rsidRDefault="00296DAE">
      <w:pPr>
        <w:pStyle w:val="ONUME"/>
        <w:numPr>
          <w:ilvl w:val="0"/>
          <w:numId w:val="1"/>
        </w:numPr>
      </w:pPr>
      <w:r>
        <w:t>Украина высказалась против назначения Российской Федерации членом Комитета по программе и бюджету на период с момента закрытия текущей сессии до момента закрытия следующей очередной сессии Генеральной Ассамблеи в 2027 году.</w:t>
      </w:r>
    </w:p>
    <w:p w14:paraId="44427081" w14:textId="77777777" w:rsidR="00414C03" w:rsidRDefault="00296DAE">
      <w:pPr>
        <w:pStyle w:val="ONUME"/>
        <w:numPr>
          <w:ilvl w:val="0"/>
          <w:numId w:val="1"/>
        </w:numPr>
      </w:pPr>
      <w:r>
        <w:t>Российская Федерация высказалась против назначения Украины членом Комитета по программе и бюджету на период с момента закрытия текущей сессии до момента закрытия следующей очередной сессии Генеральной Ассамблеи в 2027 году.</w:t>
      </w:r>
      <w:bookmarkStart w:id="6" w:name="_Hlk204595589"/>
      <w:bookmarkEnd w:id="6"/>
    </w:p>
    <w:p w14:paraId="43E2D124" w14:textId="77777777" w:rsidR="00414C03" w:rsidRDefault="00296DAE">
      <w:pPr>
        <w:pStyle w:val="ONUME"/>
        <w:numPr>
          <w:ilvl w:val="0"/>
          <w:numId w:val="1"/>
        </w:numPr>
        <w:rPr>
          <w:rFonts w:asciiTheme="minorBidi" w:hAnsiTheme="minorBidi" w:cstheme="minorBidi"/>
        </w:rPr>
      </w:pPr>
      <w:r>
        <w:t>В отсутствие возражений Председатель объявил пункт решения принятым и предоставил слово делегациям.</w:t>
      </w:r>
    </w:p>
    <w:p w14:paraId="6F7E2878" w14:textId="77777777" w:rsidR="00414C03" w:rsidRDefault="00296DAE">
      <w:pPr>
        <w:pStyle w:val="ONUME"/>
        <w:numPr>
          <w:ilvl w:val="0"/>
          <w:numId w:val="1"/>
        </w:numPr>
      </w:pPr>
      <w:r>
        <w:t>Делегация Эстонии поблагодарила Председателя и объявила, что имеет честь выступить с заявлением от имени следующих членов ГЦЕБ: Албании, Боснии и Герцеговины, Болгарии, Хорватии, Чехии, Грузии, Эстонии, Латвии, Литвы, Черногории, Северной Македонии, Польши, Республики Молдова, Румынии, Словакии, Словении и Украины. Делегация заявила, что указанные члены ГЦЕБ решительно не поддерживают избрание Российской Федерации членом КПБ на период с момента закрытия нынешней сессии до закрытия следующей очередной сессии Генеральной Ассамблеи в 2027 году, поскольку государство, систематически нарушающее нормы и принципы международного права в самой грубой форме, не имеет права участвовать в принятии стратегических решений Организации. Поэтому, по мнению делегации, пока Российская Федерация продолжает свою военную агрессию против Украины, она не может служить примером ответственного партнера в ВОИС, и страны, которые придерживаются правил, не могут работать с Российской Федерацией в КПБ как будто ничего не случилось. Указанные члены ГЦЕБ повторили свое требование к Российской Федерации немедленно прекратить агрессивную войну против Украины, вновь обратившись к резолюциям ООН, осуждающим попытку аннексии украинских территорий. Делегация заявила, что Никакие территориальные приобретения, ставшие результатом вооруженного вторжения Российской Федерации в Украину, а также угрозы силой или ее применение, не должны быть признаны законными.</w:t>
      </w:r>
    </w:p>
    <w:p w14:paraId="55E36DFE" w14:textId="77777777" w:rsidR="00414C03" w:rsidRDefault="00296DAE">
      <w:pPr>
        <w:pStyle w:val="ONUME"/>
        <w:numPr>
          <w:ilvl w:val="0"/>
          <w:numId w:val="1"/>
        </w:numPr>
        <w:rPr>
          <w:rFonts w:asciiTheme="minorBidi" w:hAnsiTheme="minorBidi" w:cstheme="minorBidi"/>
        </w:rPr>
      </w:pPr>
      <w:r>
        <w:t xml:space="preserve">Выступая от имени Африканской группы, делегация Намибии приняла к сведению пункт решения. Африканская группа высоко оценила стремление Председателя обеспечить и поддержать достижение консенсуса по данному пункту повестки дня и подчеркнула важность сохранения консенсуса в рамках многостороннего подхода, а также духа гибкости, который неизменно демонстрирует Африканская группа. По мнению Группы, данное решение можно рассматривать как компромисс, достигнутый в исключительных обстоятельствах, а не как норму, учитывая последствия данного </w:t>
      </w:r>
      <w:r>
        <w:lastRenderedPageBreak/>
        <w:t>решения для обеспечения консенсуса, а также прецедент, созданный или считающийся созданным данным решением.</w:t>
      </w:r>
    </w:p>
    <w:p w14:paraId="10FF806B" w14:textId="77777777" w:rsidR="00414C03" w:rsidRDefault="00296DAE">
      <w:pPr>
        <w:pStyle w:val="ONUME"/>
        <w:numPr>
          <w:ilvl w:val="0"/>
          <w:numId w:val="1"/>
        </w:numPr>
      </w:pPr>
      <w:r>
        <w:t>Делегация Дании заявила, что выступает с заявлением от имени следующих 26</w:t>
      </w:r>
      <w:r>
        <w:rPr>
          <w:lang w:val="en-US"/>
        </w:rPr>
        <w:t> </w:t>
      </w:r>
      <w:r>
        <w:t>государств — членов Европейского союза: Австрии, Бельгии, Болгарии, Хорватии, Кипра, Чехии, Дании, Эстонии, Финляндии, Франции, Германии, Греции, Ирландии, Италии, Латвии, Литвы, Люксембурга, Мальты, Королевства Нидерландов, Польши, Португалии, Румынии, Словакии, Словении, Испании и Швеции. Делегация сообщила, что Европейский союз поддерживает Украину и отвергает избрание Российской Федерации членом КПБ на период с момента закрытия нынешней сессии до закрытия следующей очередной сессии Генеральной Ассамблеи в 2027 году.</w:t>
      </w:r>
    </w:p>
    <w:p w14:paraId="34EE45DD" w14:textId="77777777" w:rsidR="00414C03" w:rsidRDefault="00296DAE">
      <w:pPr>
        <w:pStyle w:val="ONUME"/>
        <w:numPr>
          <w:ilvl w:val="0"/>
          <w:numId w:val="1"/>
        </w:numPr>
        <w:rPr>
          <w:rFonts w:asciiTheme="minorBidi" w:hAnsiTheme="minorBidi" w:cstheme="minorBidi"/>
        </w:rPr>
      </w:pPr>
      <w:r>
        <w:t>Делегация Украины присоединилась к заявлению, сделанному делегацией Эстонии от имени членов ГЦЕБ и делегацией Дании от имени государств — членов Европейского союза. Делегация Украины официально заявила, что категорически не приемлет избрание Российской Федерации членом КПБ на период с момента закрытия нынешней сессии до закрытия следующей очередной сессии Генеральной Ассамблеи в 2027 году. Как было заявлено ранее, делегация твердо убеждена, что государству, которое начало и продолжает вести агрессивную войну, грубо нарушая Устав ООН, суверенитет и территориальную целостность другого государства-члена, не должна быть доверена роль в управлении Организацией, особенно в КПБ, который является центральным органом, поддерживающим доверие к ВОИС и ее финансовую добросовестность. Делегация выразила убежденность в том, что КПБ может функционировать эффективно и даже более авторитетно без участия Российской Федерации, и призвала все государства-члены обеспечить поддержание ценностей и принципов Организации и не допускать их подрыва действиями или присутствием государства-агрессора.</w:t>
      </w:r>
    </w:p>
    <w:p w14:paraId="33FB0395" w14:textId="48A752F5" w:rsidR="00414C03" w:rsidRDefault="00296DAE">
      <w:pPr>
        <w:pStyle w:val="ONUME"/>
        <w:numPr>
          <w:ilvl w:val="0"/>
          <w:numId w:val="1"/>
        </w:numPr>
        <w:rPr>
          <w:rFonts w:asciiTheme="minorBidi" w:hAnsiTheme="minorBidi" w:cstheme="minorBidi"/>
        </w:rPr>
      </w:pPr>
      <w:r>
        <w:t>Делегация Российской Федерации отметила, что вынуждена вновь сослаться на принцип взаимности с учетом предыдущих выступлений, выразив возражение против номинации Украины в состав КПБ, как это упомянуто в предлагаемом тексте решения, отображаемом на экране. Кроме того, на основании принципа взаимности, делегация диссоциировалась от номинации стран ГЦЕБ и Европейского союза, которые диссоциировались от номинации Российской Федерации в состав КПБ на 2026</w:t>
      </w:r>
      <w:r w:rsidR="004A0F0D">
        <w:t>–</w:t>
      </w:r>
      <w:r>
        <w:t>2027 годы.</w:t>
      </w:r>
    </w:p>
    <w:p w14:paraId="3FC52BDE" w14:textId="77777777" w:rsidR="00414C03" w:rsidRDefault="00296DAE">
      <w:pPr>
        <w:pStyle w:val="ONUME"/>
        <w:numPr>
          <w:ilvl w:val="0"/>
          <w:numId w:val="1"/>
        </w:numPr>
        <w:rPr>
          <w:rFonts w:asciiTheme="minorBidi" w:hAnsiTheme="minorBidi" w:cstheme="minorBidi"/>
        </w:rPr>
      </w:pPr>
      <w:r>
        <w:t>Отметив, что больше просьб о предоставлении слова не было, Председатель поблагодарил координаторов групп и делегации, принявшие участие в консультациях, добавив, что только что прозвучавшие заявления будут отражены в отчете о заседании. Затем Председатель завершил рассмотрение пункта 9 повестки дня.</w:t>
      </w:r>
    </w:p>
    <w:p w14:paraId="0A30BB18" w14:textId="77777777" w:rsidR="00414C03" w:rsidRDefault="00296DAE">
      <w:pPr>
        <w:pStyle w:val="Heading2"/>
        <w:spacing w:before="480" w:line="480" w:lineRule="auto"/>
        <w:rPr>
          <w:szCs w:val="22"/>
        </w:rPr>
      </w:pPr>
      <w:r>
        <w:t>ПУНКТ 10 СВОДНОЙ ПОВЕСТКИ ДНЯ</w:t>
      </w:r>
      <w:r>
        <w:br/>
        <w:t>ОТЧЕТЫ ПО ВОПРОСАМ АУДИТА И НАДЗОРА</w:t>
      </w:r>
    </w:p>
    <w:p w14:paraId="0A863A39" w14:textId="77777777" w:rsidR="00414C03" w:rsidRDefault="00296DAE">
      <w:pPr>
        <w:pStyle w:val="BodyText"/>
        <w:numPr>
          <w:ilvl w:val="2"/>
          <w:numId w:val="1"/>
        </w:numPr>
        <w:tabs>
          <w:tab w:val="left" w:pos="540"/>
        </w:tabs>
        <w:ind w:left="0"/>
        <w:rPr>
          <w:szCs w:val="22"/>
        </w:rPr>
      </w:pPr>
      <w:r>
        <w:rPr>
          <w:u w:val="single"/>
        </w:rPr>
        <w:t>Отчет Независимого консультативного комитета по надзору (НККН</w:t>
      </w:r>
      <w:r>
        <w:t>)</w:t>
      </w:r>
    </w:p>
    <w:p w14:paraId="5A746084" w14:textId="77777777" w:rsidR="00414C03" w:rsidRDefault="00296DAE">
      <w:pPr>
        <w:pStyle w:val="ONUME"/>
        <w:numPr>
          <w:ilvl w:val="0"/>
          <w:numId w:val="1"/>
        </w:numPr>
        <w:tabs>
          <w:tab w:val="clear" w:pos="567"/>
          <w:tab w:val="left" w:pos="540"/>
        </w:tabs>
      </w:pPr>
      <w:r>
        <w:t xml:space="preserve">Обсуждения проходили на основе документов </w:t>
      </w:r>
      <w:hyperlink r:id="rId11">
        <w:r>
          <w:rPr>
            <w:rStyle w:val="-"/>
          </w:rPr>
          <w:t>WO/GA/58/2</w:t>
        </w:r>
      </w:hyperlink>
      <w:r>
        <w:t xml:space="preserve"> и </w:t>
      </w:r>
      <w:hyperlink r:id="rId12" w:tgtFrame="_blank">
        <w:r>
          <w:rPr>
            <w:rStyle w:val="-"/>
          </w:rPr>
          <w:t>A/66/7</w:t>
        </w:r>
      </w:hyperlink>
      <w:r>
        <w:t>.</w:t>
      </w:r>
    </w:p>
    <w:p w14:paraId="3DA7908E" w14:textId="77777777" w:rsidR="00414C03" w:rsidRDefault="00296DAE">
      <w:pPr>
        <w:pStyle w:val="ONUME"/>
        <w:numPr>
          <w:ilvl w:val="0"/>
          <w:numId w:val="1"/>
        </w:numPr>
        <w:tabs>
          <w:tab w:val="clear" w:pos="567"/>
          <w:tab w:val="left" w:pos="540"/>
        </w:tabs>
        <w:rPr>
          <w:szCs w:val="22"/>
        </w:rPr>
      </w:pPr>
      <w:r>
        <w:t>Председатель НККН выступил со следующим заявлением:</w:t>
      </w:r>
    </w:p>
    <w:p w14:paraId="606160F0" w14:textId="77777777" w:rsidR="00414C03" w:rsidRDefault="00296DAE">
      <w:pPr>
        <w:pStyle w:val="ONUME"/>
        <w:ind w:left="680"/>
      </w:pPr>
      <w:r>
        <w:t>«Спасибо, г-н Председатель. Уважаемые послы, Ваши Превосходительства, делегаты.</w:t>
      </w:r>
    </w:p>
    <w:p w14:paraId="12D0D0B9" w14:textId="77777777" w:rsidR="00414C03" w:rsidRDefault="00296DAE">
      <w:pPr>
        <w:pStyle w:val="ONUME"/>
        <w:tabs>
          <w:tab w:val="left" w:pos="540"/>
        </w:tabs>
        <w:ind w:left="540"/>
      </w:pPr>
      <w:r>
        <w:lastRenderedPageBreak/>
        <w:t>Меня зовут Давид Канджа, и я являюсь действующим Председателем Независимого консультативного комитета по надзору, или НККН. Заместитель Председателя Комитета, г-н Камлеш Викамсей, также присоединился ко мне для этого краткого выступления.</w:t>
      </w:r>
    </w:p>
    <w:p w14:paraId="6FE41482" w14:textId="77777777" w:rsidR="00414C03" w:rsidRDefault="00296DAE">
      <w:pPr>
        <w:pStyle w:val="ONUME"/>
        <w:tabs>
          <w:tab w:val="left" w:pos="540"/>
        </w:tabs>
        <w:ind w:left="540"/>
      </w:pPr>
      <w:r>
        <w:t>Позвольте представить краткий обзор важных мероприятий НККН, которые описаны в годовом отчете НККН, документ WO/GA/58/2.</w:t>
      </w:r>
    </w:p>
    <w:p w14:paraId="1BF3AE1F" w14:textId="77777777" w:rsidR="00414C03" w:rsidRDefault="00296DAE">
      <w:pPr>
        <w:pStyle w:val="ONUME"/>
        <w:tabs>
          <w:tab w:val="left" w:pos="540"/>
        </w:tabs>
        <w:ind w:left="540"/>
      </w:pPr>
      <w:r>
        <w:t xml:space="preserve">В состав Комитета входят семь членов, представляющих каждую из семи региональных групп государств — членов ВОИС. В течение периода, охватываемого Годовым отчетом, Комитет работал в полном составе, эффективно выполнял свои функции в соответствии со мандатом, проводил брифинги для государств-членов по завершении каждого из своих заседаний. Комитет является вспомогательным органом Генеральной Ассамблеи ВОИС и Комитета по программе и бюджету и оказывает этим органам независимую экспертно-консультативную поддержку. В его полномочия входят обязанности, связанные с финансовой отчетностью, управлением рисками и средствами внутреннего контроля, внешним аудитом, внутренним надзором и этикой. Кратко расскажу о мероприятиях, упомянутых в Годовом отчете и относящихся к данным обязанностям. </w:t>
      </w:r>
    </w:p>
    <w:p w14:paraId="6E6BAE81" w14:textId="77777777" w:rsidR="00414C03" w:rsidRDefault="00296DAE">
      <w:pPr>
        <w:pStyle w:val="ONUME"/>
        <w:tabs>
          <w:tab w:val="left" w:pos="540"/>
        </w:tabs>
        <w:ind w:left="540"/>
      </w:pPr>
      <w:r>
        <w:t>В сфере внутреннего надзора Комитет проанализировал выполнение плана работы Отдела внутреннего надзора (ОВН) на 2024 год, а также провел консультации по плану работы Отдела на 2025 год и поддержал его утверждение. Комитет также рассмотрел шесть отчетов о внутреннем аудите, четыре отчета об оценке, один консультативный отчет, шесть отчетов о предварительной оценке, два отчета о результатах расследования для руководства, периодические обновления о статусе расследований, а также текущую информацию о подготовке к предоставлению общего заключения ОВН о средствах внутреннего контроля. Комитет также получил обновленную информацию о коллегиальном обзоре функции оценки ОВН и самооценке функций внутреннего аудита и расследований ОВН, по результатам данных обзоров были разработаны планы действий по выполнению полученных рекомендаций. Комитет приветствует и высоко оценивает усилия, которые были предприняты для переориентации деятельности ОВН и приведения функций внутреннего аудита и расследований в соответствие с передовой практикой. Комитет с нетерпением ожидает реорганизации функции оценки, которая будет осуществлена путем заполнения открытых вакансий.</w:t>
      </w:r>
    </w:p>
    <w:p w14:paraId="34128380" w14:textId="77777777" w:rsidR="00414C03" w:rsidRDefault="00296DAE">
      <w:pPr>
        <w:pStyle w:val="ONUME"/>
        <w:ind w:left="540"/>
      </w:pPr>
      <w:r>
        <w:t xml:space="preserve">Что касается внешнего аудита, то Комитет обсудил с новым Внешним аудитором, Ревизионным советом Республики Индонезия, планирование и промежуточные результаты аудита финансовой отчетности и результатов деятельности ВОИС за 2024 год. Комитет отметил, что Внешний аудитор указал на отсутствие существенных рисков и замечаний, выявленных в процессе проведения аудиторских проверок. Хотя это не отражено в нынешнем годовом отчете НККН, хотел бы добавить, что в ходе недавно завершившейся семьдесят седьмой сессии НККН Комитет получил безусловно положительное аудиторское заключение Внешнего аудитора в отношении регулярности предоставления и достоверности финансовой отчетности ВОИС за 2024 год, а также принял к сведению комментарии и рекомендации, содержащиеся в подробном аудиторском отчете Внешнего аудитора. Комитет также выразил свою признательность за тщательную и качественную проверку, проведенную Внешним аудитором. </w:t>
      </w:r>
    </w:p>
    <w:p w14:paraId="454B8A0F" w14:textId="77777777" w:rsidR="00414C03" w:rsidRDefault="00296DAE">
      <w:pPr>
        <w:pStyle w:val="ONUME"/>
        <w:ind w:left="540"/>
      </w:pPr>
      <w:r>
        <w:t xml:space="preserve">В контексте финансовой отчетности Комитет принял к сведению финансовое положение и результаты, которые в настоящее время отражены в финансовой отчетности Организации за 2024 год. Комитет провел широкие обсуждения, касающиеся оценки инвестиций и обязательств в отношении медицинского </w:t>
      </w:r>
      <w:r>
        <w:lastRenderedPageBreak/>
        <w:t xml:space="preserve">страхования после прекращения службы (МСПС), усовершенствования примечаний к финансовым ведомостям, а также вопросов использования и уместности новых международных стандартов учета в государственном секторе (МСУГС). Комитет также приветствовал выполнение рекомендации НККН о пересмотре и укреплении деятельности Консультативного комитета по инвестициям путем включения в его состав независимых внешних членов. Комитет отметил, что финансовые ведомости отличаются высоким качеством и отвечают соответствующим стандартам учета и отчетности. Комитет также был проинформирован о том, что в финансовые ведомости будет включена информация о событии после отчетной даты, связанном с отдельной структурой в виде страхового плана с участием нескольких работодателей для финансирования обязательств по выплате пособий сотрудникам, в котором будут участвовать ВОИС и Международный союз по охране новых сортов растений (УПОВ). </w:t>
      </w:r>
    </w:p>
    <w:p w14:paraId="7DFC4301" w14:textId="77777777" w:rsidR="00414C03" w:rsidRDefault="00296DAE">
      <w:pPr>
        <w:pStyle w:val="ONUME"/>
        <w:ind w:left="540"/>
      </w:pPr>
      <w:r>
        <w:t xml:space="preserve">Что касается выполнения рекомендаций по надзору, то Комитет проследил за выполнением рекомендаций по надзору, вынесенных ОВН, Внешним аудитором и Объединенной инспекционной группой (ОИГ). Комитет отметил, что средний срок выполнения рекомендаций ОВН сократился, а число невыполненных рекомендаций значительно уменьшилось по сравнению с предыдущими периодами. Комитет приветствовал постоянное внимание к этим рекомендациям и приверженность их выполнению. </w:t>
      </w:r>
    </w:p>
    <w:p w14:paraId="51A36A3C" w14:textId="77777777" w:rsidR="00414C03" w:rsidRDefault="00296DAE">
      <w:pPr>
        <w:pStyle w:val="ONUME"/>
        <w:ind w:left="540"/>
      </w:pPr>
      <w:r>
        <w:t>В контексте работы Бюро по вопросам этики Комитет рассмотрел ход выполнения плана работы Бюро на 2024 год и дал рекомендации по плану работы на 2025 год. Комитет также отметил, что передача полномочий между временным и новым главным сотрудником по вопросам этики прошла гладко, и Бюро по вопросам этики получает значительное количество запросов на консультации, связанные с внеслужебной деятельностью, преследованием и/или репрессиями, стандартами поведения и другими вопросами этики. Комитет также отметил, что план работы Бюро по вопросам этики на 2025 год включает пересмотр политики в отношении внеслужебной деятельности, руководства по раскрытию финансовой информации и декларированию интересов, а также мандата Бюро. Комитет высоко оценил деятельность Бюро по вопросам этики и приветствовал его эффективную и плодотворную работу.</w:t>
      </w:r>
    </w:p>
    <w:p w14:paraId="052F56CB" w14:textId="77777777" w:rsidR="00414C03" w:rsidRDefault="00296DAE">
      <w:pPr>
        <w:pStyle w:val="ONUME"/>
        <w:ind w:left="540"/>
      </w:pPr>
      <w:r>
        <w:t xml:space="preserve">Что касается Бюро Омбудсмена, то Комитет встречался с временным Омбудсменом на каждой из своих сессий и знакомился с обновленной информацией о ее деятельности. Комитет отметил рост спроса на услуги Омбудсмена, обсудил меры по заполнению вакантной должности и отметил, что необходимо уделять достаточно времени данной функции в соответствии с контрольными показателями системы ООН. Комитет поддержал инициативу Омбудсмена по подготовке и публикации ежегодного отчета в Интернете и отметил, что Бюро Омбудсмена продолжает эффективно работать над неформальным урегулированием конфликтов в режиме консультаций с другими профильными организационными структурами. </w:t>
      </w:r>
    </w:p>
    <w:p w14:paraId="042158CE" w14:textId="77777777" w:rsidR="00414C03" w:rsidRDefault="00296DAE">
      <w:pPr>
        <w:pStyle w:val="ONUME"/>
        <w:ind w:left="540"/>
      </w:pPr>
      <w:r>
        <w:t>От имени Независимого консультативного комитета по надзору я хотел бы выразить признательность Генеральному директору и сотрудникам Секретариата за их исключительную поддержку и содействие в выполнении нашего мандата. Я также хочу поблагодарить моих коллег по Комитету за их самоотверженность и приверженность работе Комитета на общественных началах. Это г-н Камлеш Викамсей, заместитель Председателя Комитета, г-н Герман Деффит, г-н Гуань Цзянь, г-н Данил Керими, г-н Берт Кеппенс и г-н Игорс Лудборжс. Также хотел бы поблагодарить г-на Фредерика Энтони Сэмюэлса, который помогал Комитету в решении всех административных вопросов, а также Внешнего аудитора за предоставленную Комитету информацию и оказанное содействие.</w:t>
      </w:r>
    </w:p>
    <w:p w14:paraId="0E588D03" w14:textId="77777777" w:rsidR="00414C03" w:rsidRDefault="00296DAE">
      <w:pPr>
        <w:pStyle w:val="ONUME"/>
        <w:ind w:left="540"/>
      </w:pPr>
      <w:r>
        <w:lastRenderedPageBreak/>
        <w:t>Благодарю вас за внимание и готов ответить на любые ваши вопросы».</w:t>
      </w:r>
    </w:p>
    <w:p w14:paraId="76266C13" w14:textId="77777777" w:rsidR="00414C03" w:rsidRDefault="00296DAE">
      <w:pPr>
        <w:pStyle w:val="ONUME"/>
        <w:numPr>
          <w:ilvl w:val="0"/>
          <w:numId w:val="1"/>
        </w:numPr>
        <w:tabs>
          <w:tab w:val="clear" w:pos="567"/>
          <w:tab w:val="left" w:pos="90"/>
        </w:tabs>
      </w:pPr>
      <w:r>
        <w:t xml:space="preserve">Делегация Японии, выступая от имени Группы B, выразила НККН признательность за подготовку всеобъемлющий отчет, а также поблагодарила Комитет за строгий надзор, который соответствует высоким стандартам прозрачности и подотчетности, которые Группа считает приоритетными для многосторонних учреждений. Ссылаясь на сокращение числа рекомендаций по надзору (с 97 в 2022 году до 23 по состоянию на март 2025 года), Группа </w:t>
      </w:r>
      <w:r>
        <w:rPr>
          <w:lang w:val="en-GB"/>
        </w:rPr>
        <w:t>B</w:t>
      </w:r>
      <w:r>
        <w:t xml:space="preserve"> отметила, что такое сокращение свидетельствует о значительном прогрессе в области институциональной подотчетности. Она приветствовала закрытие 15 рекомендаций за отчетный период, включая давно не выполнявшиеся, и призвала к продолжению сотрудничества между Комитетом, ОВН и Секретариатом в стремлении решить оставшиеся приоритетные задачи. Подтверждая свою неизменную поддержку мандата Комитета, Группа В поблагодарила НККН за его усилия и выразила надежду на продолжение диалога в рамках установленных послесессионных брифингов и механизмов обмена информацией.</w:t>
      </w:r>
    </w:p>
    <w:p w14:paraId="3B0D19C0" w14:textId="77777777" w:rsidR="00414C03" w:rsidRDefault="00296DAE">
      <w:pPr>
        <w:pStyle w:val="ONUME"/>
        <w:numPr>
          <w:ilvl w:val="0"/>
          <w:numId w:val="1"/>
        </w:numPr>
        <w:tabs>
          <w:tab w:val="clear" w:pos="567"/>
          <w:tab w:val="left" w:pos="90"/>
        </w:tabs>
      </w:pPr>
      <w:r>
        <w:t>Делегация Эстонии, выступая от имени ГЦЕБ, поблагодарила НККН за представленную в отчете информацию и заявила, что ценит открытый, искренний и регулярный диалог с Комитетом в конце каждого ежеквартального информационного совещания с представителями государств-членов. Группа отметила тесное сотрудничество между НККН, ОВН и Секретариатом при рассмотрении и обсуждении вопросов, касающихся внутреннего и внешнего аудита и надзора, и высоко оценила контакты и встречи Комитета с новым Внешним аудитором, которые помогли обеспечить плавный переход. Кроме того, ГЦЕБ выразила признательность за вклад Комитета в управление кибербезопасностью, системы борьбы с мошенничеством, контроль данных и внедрение новой системы ПОР. Тем не менее недостаточная эффективность функции оценки — как ранее отмечалось Комитетом — остается предметом обеспокоенности, и ГЦЕБ приветствует разработку административного плана действий для решения этой проблемы. Что касается управления людскими ресурсами, то ГЦЕБ подтвердила важность включения в будущую работу Комитета эффективного осуществления Плана действий в области географического разнообразия (GDAP), а также мониторинга воздействия изменений в организационной структуре, например, в результате циклов выхода на пенсию или стратегии нулевого роста численности штата.</w:t>
      </w:r>
    </w:p>
    <w:p w14:paraId="00A1B68B" w14:textId="77777777" w:rsidR="00414C03" w:rsidRDefault="00296DAE">
      <w:pPr>
        <w:pStyle w:val="ONUME"/>
        <w:numPr>
          <w:ilvl w:val="0"/>
          <w:numId w:val="1"/>
        </w:numPr>
        <w:tabs>
          <w:tab w:val="clear" w:pos="567"/>
          <w:tab w:val="left" w:pos="90"/>
        </w:tabs>
      </w:pPr>
      <w:r>
        <w:t>Генеральная Ассамблея ВОИС приняла к сведению «Отчет Независимого консультативного комитета ВОИС по надзору (НККН)» (документ WO/GA/58/2).</w:t>
      </w:r>
    </w:p>
    <w:p w14:paraId="56E4932A" w14:textId="77777777" w:rsidR="00414C03" w:rsidRDefault="00296DAE">
      <w:pPr>
        <w:pStyle w:val="BodyText"/>
        <w:tabs>
          <w:tab w:val="left" w:pos="540"/>
        </w:tabs>
        <w:rPr>
          <w:szCs w:val="22"/>
        </w:rPr>
      </w:pPr>
      <w:r>
        <w:t>(iii)</w:t>
      </w:r>
      <w:r>
        <w:tab/>
      </w:r>
      <w:r>
        <w:rPr>
          <w:u w:val="single"/>
        </w:rPr>
        <w:t>Отчет директора Отдела внутреннего надзора (ОВН</w:t>
      </w:r>
      <w:r>
        <w:t>)</w:t>
      </w:r>
    </w:p>
    <w:p w14:paraId="19EE9398" w14:textId="77777777" w:rsidR="00414C03" w:rsidRDefault="00296DAE">
      <w:pPr>
        <w:pStyle w:val="ONUME"/>
        <w:numPr>
          <w:ilvl w:val="0"/>
          <w:numId w:val="1"/>
        </w:numPr>
        <w:tabs>
          <w:tab w:val="clear" w:pos="567"/>
          <w:tab w:val="left" w:pos="540"/>
        </w:tabs>
      </w:pPr>
      <w:r>
        <w:t xml:space="preserve">Обсуждения проходили на основе документов </w:t>
      </w:r>
      <w:hyperlink r:id="rId13">
        <w:r>
          <w:rPr>
            <w:rStyle w:val="-"/>
          </w:rPr>
          <w:t>WO/GA/58/3</w:t>
        </w:r>
      </w:hyperlink>
      <w:r>
        <w:t xml:space="preserve"> и </w:t>
      </w:r>
      <w:hyperlink r:id="rId14">
        <w:bookmarkStart w:id="7" w:name="_Hlk203728374"/>
        <w:r>
          <w:rPr>
            <w:rStyle w:val="-"/>
          </w:rPr>
          <w:t>A/66/7</w:t>
        </w:r>
      </w:hyperlink>
      <w:bookmarkEnd w:id="7"/>
      <w:r>
        <w:t>.</w:t>
      </w:r>
    </w:p>
    <w:p w14:paraId="70A0EB48" w14:textId="77777777" w:rsidR="00414C03" w:rsidRDefault="00296DAE">
      <w:pPr>
        <w:pStyle w:val="ONUME"/>
        <w:numPr>
          <w:ilvl w:val="0"/>
          <w:numId w:val="1"/>
        </w:numPr>
        <w:tabs>
          <w:tab w:val="clear" w:pos="567"/>
          <w:tab w:val="left" w:pos="540"/>
        </w:tabs>
        <w:rPr>
          <w:szCs w:val="22"/>
        </w:rPr>
      </w:pPr>
      <w:r>
        <w:rPr>
          <w:szCs w:val="22"/>
        </w:rPr>
        <w:t xml:space="preserve">Директор ОВН подчеркнула, что для нее большая честь представить годовой отчет за 2024 год, и подчеркнула, что надзор — это доверие и ценности, а не просто соблюдение требований. Она отметила, что 2024 год стал годом преемственности и перемен, ознаменовав собой третий год реализации Среднесрочного стратегического плана (СССП), и ОВН по-прежнему привержен поддержке стратегических целей ВОИС посредством независимого и конструктивного надзора. Было выпущено 37 отчетов о надзоре, охватывающих аудиты, оценки, проверки и расследования. Данные отчеты предоставляют возможности для оценки, обучения и совершенствования. Работа ОВН касалась различных оперативных областей, от кибербезопасности до работы службы письменного перевода Секретариата Договора о патентной кооперации (РСТ), проверки медицинского страхования и аудита Бюро в Нигерии. Директор ОВН сообщила о завершении всех запланированных на 2024 год аудитов и проверок и рассказала о пользе ИС, которая проявляется, например, в инициативах по поддержке женщин-предпринимателей, стипендиальных программах ВОИС и программах Академии ВОИС. </w:t>
      </w:r>
      <w:r>
        <w:rPr>
          <w:szCs w:val="22"/>
        </w:rPr>
        <w:lastRenderedPageBreak/>
        <w:t>Директор ОВН упомянула об оптимизации ключевых организационных механизмов контроля с 76 до 40 и поблагодарила сектора за сотрудничество. Что касается расследований, Директор ОВН сообщила, что в 2024 году было рассмотрено в общей сложности 66 дел, включая 45 новых жалоб, что свидетельствует о значительном повышении операционной эффективности, а среднее время рассмотрения новых дел сократилось до менее чем двух месяцев. Кроме того, она особо отметила применение более тонкого и конструктивного подхода, благодаря которому многие вопросы были решены неформально, что соответствует приверженности ОВН принципам справедливости и внутреннего правосудия. Она добавила, что в систему управления аудиторской деятельностью было добавлено 37 новых рекомендаций, 66 рекомендаций были закрыты, в результате чего осталось 30 открытых рекомендаций, шесть из которых поступили от внешнего аудитора. Директор ОВН выразила признательность за 87-процентный показатель удовлетворенности, полученный в ходе опросов, проведенных после окончания работы, и подтвердила приверженность ОВН постоянному совершенствованию. Она подчеркнула готовность Отдела вносить дальнейший вклад в достижение стратегических целей ВОИС в 2025 году, включая выполнение рекомендаций недавних экспертных обзоров и дальнейшее совершенствование своих функций по оценке и проведению расследований. В частности, она подтвердила, что ОВН не отстает от графика подготовки ежегодного отчета о руководстве, управлении рисками и средствах внутреннего контроля ВОИС, который является важным элементом в стремлении Организации к повышению прозрачности и подотчетности. В заключение директор ОВН поблагодарила Генерального директора, НККН, руководителей секторов и коллег ВОИС за их поддержку.</w:t>
      </w:r>
    </w:p>
    <w:p w14:paraId="686F2AC8" w14:textId="77777777" w:rsidR="00414C03" w:rsidRDefault="00296DAE">
      <w:pPr>
        <w:pStyle w:val="ONUME"/>
        <w:widowControl w:val="0"/>
        <w:numPr>
          <w:ilvl w:val="0"/>
          <w:numId w:val="1"/>
        </w:numPr>
        <w:spacing w:before="13"/>
        <w:rPr>
          <w:szCs w:val="22"/>
        </w:rPr>
      </w:pPr>
      <w:r>
        <w:rPr>
          <w:szCs w:val="22"/>
        </w:rPr>
        <w:t>Делегация Японии, выступая от имени Группы B, поблагодарила директора ОВН за отчет и высоко оценила независимую и профессиональную работу Отдела. Группа В подчеркнула важность средств внутреннего контроля и разумного использования ресурсов в обеспечении успеха ВОИС и высоко оценила всестороннюю деятельность по надзору, включая подготовку 5 отчетов о внутреннем аудите, 4 отчетов об оценке и 18 отчетов о расследованиях. Группа отметила закрытие 66 рекомендаций и сокращение числа открытых рекомендаций до 30 к концу года и приветствовала тот факт, что ОВН в течение всего отчетного периода полностью сохранял свою оперативную независимость, не имея ограничений на доступ к документам, персоналу или помещениям. Группа приветствовала сохранение оперативной независимости ОВН и призвала Секретариат уделить первоочередное внимание своевременному выполнению оставшихся 30 невыполненных рекомендаций. Она также признала ценность отчета как источника информации о деятельности ВОИС в области надзора, сославшись на предыдущие заявления Группы, сделанные в КПБ.</w:t>
      </w:r>
    </w:p>
    <w:p w14:paraId="0BC91DCA" w14:textId="77777777" w:rsidR="00414C03" w:rsidRDefault="00296DAE">
      <w:pPr>
        <w:pStyle w:val="ONUME"/>
        <w:widowControl w:val="0"/>
        <w:numPr>
          <w:ilvl w:val="0"/>
          <w:numId w:val="1"/>
        </w:numPr>
        <w:spacing w:before="13"/>
        <w:rPr>
          <w:szCs w:val="22"/>
        </w:rPr>
      </w:pPr>
      <w:r>
        <w:rPr>
          <w:szCs w:val="22"/>
        </w:rPr>
        <w:t>Делегация Эстонии, выступая от имени ГЦЕБ, поблагодарила директора ОВН за годовой отчет и высоко оценила проделанную работу, выразив уверенность в том, что отчет способствует повышению эффективности и прозрачности деятельности Организации. Группа напомнила о своих заявлениях, сделанных на тридцать девятой сессии КПБ, и приветствовала завершение работы над 66 рекомендациями. Она отметила разъяснительную работу ОВН и усилия по развитию контактов. Однако она выразила обеспокоенность по поводу проблем с заполнением ключевых вакансий в ОВН, что может повлиять на эффективность его работы. Группа выразила уверенность в том, что принимаются меры по снижению данных рисков.</w:t>
      </w:r>
    </w:p>
    <w:p w14:paraId="3D888DC6" w14:textId="77777777" w:rsidR="00414C03" w:rsidRDefault="00296DAE">
      <w:pPr>
        <w:pStyle w:val="ONUME"/>
        <w:numPr>
          <w:ilvl w:val="0"/>
          <w:numId w:val="1"/>
        </w:numPr>
        <w:tabs>
          <w:tab w:val="clear" w:pos="567"/>
          <w:tab w:val="left" w:pos="540"/>
          <w:tab w:val="left" w:pos="1080"/>
        </w:tabs>
        <w:ind w:left="540"/>
        <w:rPr>
          <w:szCs w:val="22"/>
        </w:rPr>
      </w:pPr>
      <w:r>
        <w:t>Генеральная Ассамблея ВОИС приняла к сведению «Годовой отчет директора Отдела внутреннего надзора (ОВН)» (документ WO/GA/58/3).</w:t>
      </w:r>
    </w:p>
    <w:p w14:paraId="3AB3B208" w14:textId="77777777" w:rsidR="00414C03" w:rsidRDefault="00296DAE">
      <w:pPr>
        <w:pStyle w:val="Heading2"/>
        <w:spacing w:before="480" w:line="480" w:lineRule="auto"/>
        <w:rPr>
          <w:szCs w:val="22"/>
        </w:rPr>
      </w:pPr>
      <w:r>
        <w:lastRenderedPageBreak/>
        <w:t>ПУНКТ 12 СВОДНОЙ ПОВЕСТКИ ДНЯ</w:t>
      </w:r>
      <w:r>
        <w:br/>
        <w:t>ОТЧЕТЫ КОМИТЕТОВ ВОИС</w:t>
      </w:r>
    </w:p>
    <w:p w14:paraId="1AC1B33A" w14:textId="77777777" w:rsidR="00414C03" w:rsidRDefault="00296DAE">
      <w:pPr>
        <w:pStyle w:val="BodyText"/>
        <w:numPr>
          <w:ilvl w:val="2"/>
          <w:numId w:val="1"/>
        </w:numPr>
        <w:tabs>
          <w:tab w:val="left" w:pos="540"/>
        </w:tabs>
        <w:ind w:left="0"/>
        <w:rPr>
          <w:szCs w:val="22"/>
        </w:rPr>
      </w:pPr>
      <w:r>
        <w:rPr>
          <w:u w:val="single"/>
        </w:rPr>
        <w:t>Постоянный комитет по авторскому праву и смежным правам (ПКАП)</w:t>
      </w:r>
    </w:p>
    <w:p w14:paraId="14057524" w14:textId="77777777" w:rsidR="00414C03" w:rsidRDefault="00296DAE">
      <w:pPr>
        <w:pStyle w:val="ONUME"/>
        <w:numPr>
          <w:ilvl w:val="0"/>
          <w:numId w:val="1"/>
        </w:numPr>
        <w:tabs>
          <w:tab w:val="clear" w:pos="567"/>
          <w:tab w:val="left" w:pos="540"/>
        </w:tabs>
      </w:pPr>
      <w:r>
        <w:tab/>
        <w:t xml:space="preserve">Обсуждения проходили на основе документа </w:t>
      </w:r>
      <w:hyperlink r:id="rId15" w:tgtFrame="_blank">
        <w:r>
          <w:rPr>
            <w:rStyle w:val="-"/>
          </w:rPr>
          <w:t>WO/GA/58/4</w:t>
        </w:r>
      </w:hyperlink>
      <w:r>
        <w:t>.</w:t>
      </w:r>
    </w:p>
    <w:p w14:paraId="306B9AFB" w14:textId="77777777" w:rsidR="00414C03" w:rsidRDefault="00296DAE">
      <w:pPr>
        <w:pStyle w:val="ONUME"/>
        <w:numPr>
          <w:ilvl w:val="0"/>
          <w:numId w:val="1"/>
        </w:numPr>
      </w:pPr>
      <w:r>
        <w:t xml:space="preserve">Секретариат представил документ WO/GA/58/4, содержащий отчет о работе Постоянного комитета по авторскому праву и смежным правам (ПКАП), и представил обзор недавней работы. Секретариат отметил, что Комитет, по всей видимости, столкнулся с парадоксальной ситуацией. С одной стороны, возросло число участников заседаний как в очном, так и в онлайновом режиме, что, как представляется, свидетельствует о подлинном и коллективном интересе государств-членов и наблюдателей к обсуждаемым темам и о высоких ожиданиях как представителей институтов, так и специалистов к решению вопросов, связанных с авторским правом и творческими отраслями на международной площадке. С другой стороны, стало труднее принимать решения, которые бы способствовали прогрессу в работе. Секретариат отметил, что будь то запуск предварительного исследования по инициативе ряда делегаций или принятие решений, позволяющих сделать шаг вперед по одному из самых давних направлений работы Комитета, отсутствие значимых результатов может вызывать определенное чувство разочарования. Это особенно заметно в контексте отсутствия конкретных результатов после многолетних обсуждений проекта договора ВОИС об охране прав организаций эфирного вещания — вопроса, над которым Комитет работает уже более четверти века. Был поднят вопрос о том, не может ли отсутствие прогресса объясняться сложившейся практикой проведения только одного или двух заседаний в год, что может не обеспечивать надлежащую основу для переговоров такой технической сложности. Было предложено подумать о целесообразности пересмотра условий обсуждения или даже самой концепции договора. Возник вопрос о том, не вступил ли Комитет на путь, не имеющий конца, и не может ли обсуждение договора в его нынешней форме вести Комитет в неясном направлении. На повестке дня Комитета стоит второй ключевой вопрос — ограничения и исключения. Участникам напомнили, что мандат был определен Генеральной Ассамблеей в 2012 году, хотя основная работа началась раньше. С тех пор был достигнут значительный прогресс. Тематические исследования и типологии позволили внести ясность в дискуссию, было проведено три региональных совещания и одна международная конференция, которые позволили обменяться мнениями и разработать «дорожную карту» для достижения дальнейшего прогресса, и, наконец, разрабатываются практические руководства для содействия применению ограничений и исключений на национальном уровне. Несмотря на эти усилия, различия в ожиданиях государств-членов на последних сессиях привели к некоторому недопониманию относительно сферы охвата и целей данного пункта повестки дня. Назрела необходимость прояснить ожидания, а также, возможно, рассмотреть иные способы достижения взаимопонимания между государствами-членами. Было подчеркнуто, что обсуждение Комитетом авторского права в цифровой среде все еще находится в начальной стадии, несмотря на тот факт, что данная тема была представлена десять лет назад по инициативе Группы стран Латинской Америки и Карибского бассейна (ГРУЛАК). Развитие искусственного интеллекта (ИИ) повысило актуальность включения этих перспективных тем в качестве постоянных пунктов повестки дня в соответствии с просьбами все большего числа государств-членов. Воодушевленный этими соображениями, Секретариат организовал информационные совещания. После двух совещаний по ИИ было предложено провести еще одно совещание на заседании ПКАП, запланированном на декабрь. Многие другие насущные вопросы конкурируют за место в повестке дня, и учесть все необходимые факторы для достижения консенсуса крайне непросто. Складывается впечатление, что ход работы в Комитете замер, что приводит к </w:t>
      </w:r>
      <w:r>
        <w:lastRenderedPageBreak/>
        <w:t>пустой трате энергии и ресурсов и упущению ценных возможностей, несмотря на усилия некоторых делегаций придать работе новый импульс. В то время, когда авторское право сталкивается с серьезными вызовами на фоне многогранной и сложной обстановки, необходим сквозной анализ и отчеты о реальном опыте специалистов и представителей институциональных кругов. Был поднят вопрос о том, остается ли ПКАП центральной площадкой для поиска решений и соглашений в рамках консенсуса. Секретариат вновь заявил о своей поддержке государств-членов в их осмыслении развивающейся ситуации и отметил, что восстановление доверия между всеми заинтересованными сторонами имеет большое значение в этом вопросе. Несмотря на различные национальные условия и подходы, представляется возможным найти точки соприкосновения, которые позволят Комитету конструктивно продвигаться вперед и использовать возможности, предоставляемые регулярными заседаниями ПКАП по актуальным ключевым вопросам. Внимание участников было также обращено на отчет Консорциума доступных книг (ABC), включенный в документацию для Ассамблей. Данный сервис, опираясь на расширяющийся состав участников Марракешского договора и сеть из более чем 150 уполномоченных организаций, обеспечивает доступ к более чем миллиону книг в доступных форматах для лиц с ограниченными способностями воспринимать печатную информацию, которые являются бенефициарами программы.</w:t>
      </w:r>
    </w:p>
    <w:p w14:paraId="2B254BCD" w14:textId="77777777" w:rsidR="00414C03" w:rsidRDefault="00296DAE">
      <w:pPr>
        <w:pStyle w:val="ONUME"/>
        <w:numPr>
          <w:ilvl w:val="0"/>
          <w:numId w:val="1"/>
        </w:numPr>
      </w:pPr>
      <w:r>
        <w:t>Делегация Пакистана, выступая от имени АТГ, поблагодарила Председателя и Секретариат за подготовку отчета и за их поддержку работы Комитета. Группа отметила, что она придает огромное значение работе ПКАП и ее сбалансированному движению вперед, и вновь заявила о своей поддержке заключения справедливого и инклюзивного договора об охране прав организаций эфирного вещания. Она признала необходимость сокращения разногласий и достижения консенсуса в соответствии с мандатом Генеральной Ассамблеи ВОИС и призвала все делегации к дальнейшему конструктивному взаимодействию в ходе будущих сессий, отметив при этом, что обсуждения не должны предрешать, сможет ли Комитет рекомендовать созыв дипломатической конференции. Группа вновь заявила о своей неизменной поддержке конструктивной работы над ограничениями и исключениями, особенно в отношении библиотек, архивов, музеев, образовательных и исследовательских учреждений, а также людей с инвалидностью. Обеспечение сохранности и доступа к знаниям остается ключевым приоритетом для АТГ. Тема ограничений и исключений имеет большое значение для обеспечения инклюзивного доступа к знаниям, образованию и культуре, особенно в развивающихся странах. АТГ приветствует принятое Комитетом на основе консенсуса решение продолжить обсуждение данного вопроса и поддержать усилия по продвижению реализации рабочей программы. АТГ подчеркнула растущую актуальность обсуждения авторского права в цифровой среде, особенно изменяющихся последствий использования генеративного ИИ для авторского права, и выразила свою поддержку продолжению информационных совещаний и дискуссий по этой теме. Группа отметила интерес, проявленный к обсуждению других тем в ПКАП. Группа по-прежнему открыта для диалога, но при этом подчеркивает необходимость обеспечения сбалансированной рабочей нагрузки Комитета и ее соответствия потребностям всех государств-членов. В заключение АТГ вновь заявила о своей всесторонней поддержке Комитета и конструктивном участии своих членов в его работе, а также подтвердила свою приверженность справедливой, инклюзивной и адаптивной системе авторского права.</w:t>
      </w:r>
    </w:p>
    <w:p w14:paraId="50D9CF4A" w14:textId="77777777" w:rsidR="00414C03" w:rsidRDefault="00296DAE">
      <w:pPr>
        <w:pStyle w:val="ONUME"/>
        <w:numPr>
          <w:ilvl w:val="0"/>
          <w:numId w:val="1"/>
        </w:numPr>
      </w:pPr>
      <w:r>
        <w:t xml:space="preserve">Делегация Японии, выступая от имени Группы B, поблагодарила Секретариат за отчет, содержащийся в документе WO/GA/58/4. Группа B подчеркнула важность прогресса в обсуждении проекта договора об охране прав организаций эфирного вещания с целью решения проблемы незаконного использования несущих программы сигналов. Она подчеркнула, что на рассмотрение данного постоянного пункта повестки дня должно по-прежнему выделяться достаточно времени с тем, чтобы достичь существенного согласия в рамках Комитета. Что касается ограничений и исключений, Группа B подчеркнула, что работа должна вестись в соответствии со сферой охвата и </w:t>
      </w:r>
      <w:r>
        <w:lastRenderedPageBreak/>
        <w:t>параметрами, определенными в рабочей программе, принятой на сорок третьей сессии ПКАП, и подтвердила свое намерение принять участие в дальнейших конструктивных обсуждениях. Кроме того, Группа B приветствовала содержательный обмен мнениями в ходе информационного совещания по вопросам генеративного ИИ в части, касающейся авторского права. Учитывая быстро развивающийся технологический ландшафт, Группа B считает взвешенные дискуссии между государствами-членами и заинтересованными сторонами — охватывающие как возможности, так и проблемы — весьма ценными, и выразила надежду на проведение последующего информационного совещания на сорок седьмой сессии ПКАП.</w:t>
      </w:r>
    </w:p>
    <w:p w14:paraId="4EF21F3A" w14:textId="77777777" w:rsidR="00414C03" w:rsidRDefault="00296DAE">
      <w:pPr>
        <w:pStyle w:val="ONUME"/>
        <w:numPr>
          <w:ilvl w:val="0"/>
          <w:numId w:val="1"/>
        </w:numPr>
      </w:pPr>
      <w:r>
        <w:t>Делегация Китая поблагодарила Секретариат за представление отчета и выразила признательность Председателю ПКАП и Секретариату за их непрерывные усилия по содействию прогрессу в работе над соответствующими пунктами повестки дня. Делегация заявила о своей поддержке ПКАП в том, что касается продолжения обсуждения вопросов охраны вещательных организаций, ограничений и исключений, а также других пунктов повестки дня, достижении соглашения по существенным вопросам охраны вещательных организаций и создании основы для созыва дипломатической конференции. Она указала на необходимость проведения углубленных исследований для содействия содержательному обсуждению ограничений и исключений и заявила о своем намерении расширить контакты с ВОИС и другими заинтересованными сторонами, особенно в отношении авторского права в цифровой среде и генеративного ИИ.</w:t>
      </w:r>
    </w:p>
    <w:p w14:paraId="39A4C9A4" w14:textId="77777777" w:rsidR="00414C03" w:rsidRDefault="00296DAE">
      <w:pPr>
        <w:pStyle w:val="ONUME"/>
        <w:numPr>
          <w:ilvl w:val="0"/>
          <w:numId w:val="1"/>
        </w:numPr>
      </w:pPr>
      <w:r>
        <w:t xml:space="preserve">Делегация Эстонии, выступая от имени ГЦЕБ, поблагодарила Председателя ПКАП, заместителя Председателя, координаторов и Секретариат за их работу и усилия в течение предыдущего года, в том числе за подготовку Генеральной Ассамблеи. Принимая к сведению отчет Комитета, Группа ГЦЕБ подтвердила свою твердую приверженность достижению прогресса в заключении значимого договора об охране прав организаций эфирного вещания, который бы надлежащим образом отражал технологические реалии и обеспечивал надлежащую и эффективную охрану от пиратского использования сигнала. ГЦЕБ давно выступает за созыв дипломатической конференции и считает, что Комитет практически готов к проведению заключительных переговоров. Группа по-прежнему привержена успешному завершению работы — разработке перспективного договора, который будет отвечать потребностям вещательных организаций и учитывать вызовы, обусловленные цифровой средой и быстрым развитием технологий. ГЦЕБ с нетерпением ожидает рассмотрения пересмотренного текста Председателя на следующей сессии ПКАП и надеется, что он проложит путь к созданию надежного и сбалансированного правового инструмента, обеспечивающего равную охрану трансляций через компьютерные сети и способствующего глобальной борьбе с пиратским использованием сигналов. Что касается ограничений и исключений, ГЦЕБ признает важнейшую роль библиотек, архивов и музеев в распространении знаний, информации и культуры, а также в сохранении общей истории. Она придает большое значение работе образовательных и исследовательских учреждений и обеспечению доступа к произведениям, охраняемым авторским правом, для людей с инвалидностью. ГЦЕБ подтвердила, что не поддерживает идею разработки юридически обязывающего международного документа в этой области, но остается открытой для рассмотрения необязывающих документов и инструментов передовой практики, которые могут помочь государствам-членам внедрить эффективные и учитывающие контекст исключения и ограничения на национальном уровне. ГЦЕБ приветствовала продолжающийся обмен информацией о вопросах на стыке авторского права и ИИ, высоко оценила информационное совещание по генеративному ИИ, состоявшееся на сорок шестой сессии, и с нетерпением ожидает последующего информационного совещания на сорок седьмой сессии ПКАП. Кроме того, она вновь заявила, что в случае расширения повестки дня ПКАП в будущем, право авторов на долю от перепродажи представляется ценной и актуальной темой в качестве постоянного пункта. Группа заявила, что находится в процессе анализа предложений, выдвинутых в </w:t>
      </w:r>
      <w:r>
        <w:lastRenderedPageBreak/>
        <w:t>рамках пункта повестки дня об авторском праве в цифровой среде, и подтвердила свою готовность к конструктивному участию в этих обсуждениях. В заключение Группа подтвердила свою неизменную приверженность и готовность активно участвовать в поддержке хода работы Комитета на сбалансированной и инклюзивной основе.</w:t>
      </w:r>
    </w:p>
    <w:p w14:paraId="01D85CB1" w14:textId="77777777" w:rsidR="00414C03" w:rsidRDefault="00296DAE">
      <w:pPr>
        <w:pStyle w:val="ONUME"/>
        <w:numPr>
          <w:ilvl w:val="0"/>
          <w:numId w:val="1"/>
        </w:numPr>
      </w:pPr>
      <w:r>
        <w:t>Делегация Эквадора, выступая от имени ГРУЛАК, поблагодарила Секретариат за подробное представление отчета ПКАП. Группа отметила важность работы Комитета в стремлении достичь консенсуса по вопросам, имеющим большое значение для государств-членов в регионе ГРУЛАК, в частности, в области совершенствования образования и охраны культурного наследия, а также в образовательных целях и для людей с инвалидностью. ГРУЛАК приветствовала решение включить в график две сессии ПКАП и подчеркнула, что такую практику следует продолжать, чтобы способствовать широким, представительным и продуктивным дискуссиям. Группа выразила особый интерес к дискуссиям по авторскому праву в цифровой среде, подчеркнув важность продолжения этих обсуждений для поиска общих решений на благо обществ и правообладателей. ГРУЛАК высоко оценила вклад гражданского общества и его конструктивное участие в работе Комитета и подтвердила свою приверженность делу обеспечения справедливого доступа к культуре и знаниям, представляющих собой фундаментальную основу для развития общества.</w:t>
      </w:r>
    </w:p>
    <w:p w14:paraId="6468AA0C" w14:textId="77777777" w:rsidR="00414C03" w:rsidRDefault="00296DAE">
      <w:pPr>
        <w:pStyle w:val="ONUME"/>
        <w:numPr>
          <w:ilvl w:val="0"/>
          <w:numId w:val="1"/>
        </w:numPr>
      </w:pPr>
      <w:r>
        <w:t>Делегация Намибии, выступая от имени Африканской группы, поблагодарила Секретариат за подготовку и представление отчета ПКАП и приняла к сведению его содержание. Африканская группа подчеркнула, что отчет должен четко отражать утверждение Комитета о том, что в своей работе он руководствуется мандатом Генеральной Ассамблеи 2012 года и программой работы, принятой на сорок третьей сессии ПКАП. Группа придает большое значение ограничениям и исключениям. На двух предыдущих сессиях Комитета в 2023 и 2024 годах и на предыдущей Генеральной Ассамблее Африканская группа выразила обеспокоенность медленными темпами выполнения мандата Генеральной Ассамблеи 2012 года по работе над созданием соответствующего международно-правового документа об ограничениях и исключениях для библиотек, архивов, музеев, а также в области образования и исследований. Она призвала начать переговоры на основе текста по предложенному проекту документа, чтобы обеспечить реальный прогресс в этом важном вопросе и добиться конкретных результатов. Африканская группа подчеркнула, что она ценит баланс в переговорах и готова параллельно с обсуждением ограничений и исключений вести дискуссии о договоре об охране прав организаций эфирного вещания. Она вновь заявила о своей решительной поддержке предложения делегации Кот-д'Ивуара, призывающего провести исследование прав авторов аудиовизуальных произведений и механизмов выплаты им компенсации за использование их произведений. Признавая, что расширение сферы охвата на аудиовизуальные исполнения может быть рассмотрено позже, Африканская группа полностью одобрила идею сосредоточиться в данный момент на авторах и поддержала привязку исследования к контексту деятельности ПКАП, чей мандат непосредственно соответствует целям данной инициативы.</w:t>
      </w:r>
    </w:p>
    <w:p w14:paraId="1E506D99" w14:textId="77777777" w:rsidR="00414C03" w:rsidRDefault="00296DAE">
      <w:pPr>
        <w:pStyle w:val="ONUME"/>
        <w:numPr>
          <w:ilvl w:val="0"/>
          <w:numId w:val="1"/>
        </w:numPr>
      </w:pPr>
      <w:r>
        <w:t xml:space="preserve">Делегация Европейского союза и его государств-членов подтвердила свою приверженность прогрессу в заключении конструктивного договора об охране прав организаций эфирного вещания, отвечающего технологическим реалиям XXI века. Делегация заявила о своей готовности участвовать в дальнейших обсуждениях текста, чтобы продвинуться к созыву дипломатической конференции и заключению содержательного договора, который обеспечит надлежащую и эффективную охрану вещательных организаций в их борьбе с пиратством в отношении их сигналов на международном уровне. Делегация выразила готовность продолжить конструктивное участие в обсуждении исключений и ограничений, в частности на основе рабочей программы, согласованной на сорок третьей сессии ПКАП. Она подчеркнула, что библиотеки, архивы и музеи играют важнейшую роль в распространении знаний, </w:t>
      </w:r>
      <w:r>
        <w:lastRenderedPageBreak/>
        <w:t>информации и культуры, а также в сохранении истории. Группа также подчеркнула важность поддержки образовательных и исследовательских учреждений и людей с инвалидностью. Однако, как и ранее, делегация повторила, что не может поддержать работу над юридически обязывающим документом на международном уровне. Основное внимание должно быть сосредоточено на поддержке ВОИС и наращивании потенциала государств — членов ВОИС для совершенствования их национального законодательства в рамках существующей международной системы авторского права, включая рассмотрение возможных необязательных документов. Делегация ожидает обсуждения документа, который будет подготовлен Председателем и заместителем Председателя. Учитывая вызовы, возникающие в связи с развитием технологий, делегация приветствует продолжение обмена информацией об авторском праве и ИИ. Что касается других пунктов повестки дня, делегация приняла к сведению документ SCCR/43/7, в котором предлагается включить тему авторского права в цифровой среде в постоянную повестку дня ПКАП. По мнению делегации, достижение значимого прогресса по двум текущим пунктам постоянной повестки дня — договору об охране прав организаций эфирного вещания и ограничениям и исключениям — должно быть приоритетом для Комитета, и лишь после его достижения следует добавить какой-либо новый постоянный пункт повестки дня. Если в будущем повестка дня ПКАП будет расширена за счет включения дополнительных пунктов, делегация рекомендует включить в постоянную повестку дня тему права авторов на долю от перепродажи. Делегация также заявила о своей готовности продолжить обмен информацией по вопросам, связанным с проектом рабочего плана по авторскому праву в цифровой среде.</w:t>
      </w:r>
    </w:p>
    <w:p w14:paraId="0E894BE5" w14:textId="77777777" w:rsidR="00414C03" w:rsidRDefault="00296DAE">
      <w:pPr>
        <w:pStyle w:val="ONUME"/>
        <w:numPr>
          <w:ilvl w:val="0"/>
          <w:numId w:val="1"/>
        </w:numPr>
      </w:pPr>
      <w:r>
        <w:t>Делегация Республики Корея выразила признательность Секретариату за подготовку документа, отметив, что самоотверженная работа Секретариата будет способствовать прогрессу в важной работе Комитета. Делегация подтвердила свое неизменное стремление к конструктивному участию в обсуждении важных пунктов повестки дня Комитета, включая организации телерадиовещания и право перепродажи. Делегация отметила, что ПКАП стал самой влиятельной площадкой, формирующей повестку дня, где на международном уровне обсуждаются вопросы авторского права, касающиеся генеративного ИИ, включая, помимо прочего, справедливую компенсацию за использование охраняемых авторским правом произведений в целях обучения ИИ и охраноспособность результатов работы ИИ. Делегация поздравила Комитет с успешным проведением второго цикла информационного совещания по генеративному ИИ и авторскому праву в ходе сорок шестой сессии Комитета. Делегация отметила, что тематическая дискуссия в рамках информационного совещания предоставила ценную возможность проанализировать политику Республики Корея и поделиться ею с государствами-членами, а также ознакомиться с современными подходами к ИИ и авторскому праву в других юрисдикциях. Делегация ожидает проведения следующего информационного совещания для обмена идеями и новейшими мерами политики в быстро развивающейся цифровой среде.</w:t>
      </w:r>
    </w:p>
    <w:p w14:paraId="44314457" w14:textId="77777777" w:rsidR="00414C03" w:rsidRDefault="00296DAE">
      <w:pPr>
        <w:pStyle w:val="ONUME"/>
        <w:numPr>
          <w:ilvl w:val="0"/>
          <w:numId w:val="1"/>
        </w:numPr>
      </w:pPr>
      <w:r>
        <w:t>Делегация Колумбии поблагодарила Секретариат за представление документа WO/GA/58/4. Делегация сообщила, что Колумбия сдала на хранение свой документ о присоединении к Марракешскому договору Генеральному директору 28 мая 2025 года и в настоящее время работает над его внедрением в рамках семинара по техническому сопровождению. Делегация призвала государства-члены объединить усилия для достижения консенсуса по ключевому вопросу проекта договора об охране прав организаций эфирного вещания и призвала ПКАП продолжить работу над темой авторского права в цифровой среде с целью ее включения в число постоянных пунктов повестки дня. Что касается других пунктов повестки дня, включая право на отчисления от перепродажи, права в области аудиовизуальных произведений и права театральных режиссеров, делегация заявила, что будет с большим интересом следить за ходом обсуждений. Делегация высоко оценила работу Секретариата ПКАП и его Председателя на благо авторского права.</w:t>
      </w:r>
    </w:p>
    <w:p w14:paraId="3117A7A1" w14:textId="77777777" w:rsidR="00414C03" w:rsidRDefault="00296DAE">
      <w:pPr>
        <w:pStyle w:val="ONUME"/>
        <w:numPr>
          <w:ilvl w:val="0"/>
          <w:numId w:val="1"/>
        </w:numPr>
      </w:pPr>
      <w:r>
        <w:lastRenderedPageBreak/>
        <w:t>Делегация Исламской Республики Иран присоединилась к заявлению, сделанному делегацией Пакистана от имени АТГ, и выразила признательность Секретариату за тщательную подготовку и представление доклада. Делегация отметила важность всей работы ПКАП и приняла к сведению доклад, содержащийся в документе WO/GA/58/4. В отношении договора об охране прав организаций эфирного вещания делегация выразила надежду на продолжение обсуждения обновленного текста на сорок седьмой сессии Комитета. Она подчеркнула важность данного пересмотренного текста для содействия преодолению существующих разногласий и продвижению Комитета к выполнению мандата Генеральной Ассамблеи 2007 года. Делегация сохраняет приверженность разработке справедливого и сбалансированного международного инструмента, сфера применения которого ограничивается традиционными организациями эфирного вещания и подходом, основанным на использовании сигнала. Делегация подчеркнула, что ограничения и исключения в отношении библиотек, архивов, музеев, образовательных и исследовательских учреждений, а также лиц с инвалидностью имеют решающее значение для расширения прав и возможностей отдельных лиц и коллективного развития обществ. Делегация с нетерпением ожидает дальнейших обсуждений этого вопроса, в частности документа, который будет подготовлен Председателем и заместителем Председателя для рассмотрения на следующей сессии Комитета. Делегация также подчеркнула важность продолжения обмена передовой практикой и изучения опыта по другим вопросам повестки дня Комитета. Многие государства-члены подчеркнули свою приверженность разработке справедливого и сбалансированного инструмента для охраны прав вещательных организаций и важность разработки инструментов, касающихся исключений и ограничений, в частности для укрепления роли библиотек в содействии доступу к знаниям и сохранению культуры. Делегация выразила обеспокоенность в связи с недавними событиями, затронувшими инфраструктуру ИС в ее стране, и заявила, что в результате атак 15 и 17 июня 2025 года были повреждены вещательная инфраструктура и библиотека Министерства иностранных дел Ирана, что сказалось на доступе к материалам, охраняемым авторским правом, и культурным ресурсам. Делегация указала, что такие события противоречат принципам охраны ИС, и настоятельно призвала ВОИС и ее государства-члены осудить действия, подрывающие работу культурных, образовательных и научных учреждений.</w:t>
      </w:r>
    </w:p>
    <w:p w14:paraId="7386A626" w14:textId="47B66461" w:rsidR="00414C03" w:rsidRDefault="00296DAE">
      <w:pPr>
        <w:pStyle w:val="ONUME"/>
        <w:numPr>
          <w:ilvl w:val="0"/>
          <w:numId w:val="1"/>
        </w:numPr>
      </w:pPr>
      <w:r>
        <w:t xml:space="preserve">Делегация Российской Федерации выразила благодарность заместителю Генерального директора г-же Сильви Форбан и Секретариату за подготовку и представление доклада о работе ПКАП. Делегация положительно оценила результаты деятельности Комитета и поддержала продолжение его работы по вопросам ограничений и исключений в области авторского права, использования авторского права в цифровой среде, а также охраны прав театральных режиссеров-постановщиков. В частности, делегация отметила важность работы Комитета по исследованию подходов в сфере охраны прав режиссеров-постановщиков на международном уровне, отметив, что театральные постановки по-прежнему часто используются третьими лицами без согласия режиссеров-постановщиков и без выплаты им вознаграждения, и подобные случаи </w:t>
      </w:r>
      <w:r w:rsidRPr="00FB25D4">
        <w:t>возникают из-за того, что предусмотренные международным и национальным законодательством правовые механизмы охраны прав ИС недостаточно эффективны. Делегация выразила надежду на продолжение активной работы по данному вопросу и проведение в межсессионный период неформальных консультаций с Секретариатом, заинтересованными представителями индустрии, экспертами и государствами-членами с целью разработки вопросника в отношении модальностей охраны прав театральных режиссёров-постановщиков в</w:t>
      </w:r>
      <w:r>
        <w:t xml:space="preserve"> различных юрисдикциях. Кроме того, делегация поблагодарила Секретариат за организацию неформального совещания по теме авторского права и генеративного искусственного интеллекта во время сорок шестой сессии Комитета и поприветствовала решение провести аналогичное совещание в ходе следующей сессии Комитета. Делегация также подчеркнула важность активизации работы над проектом Договора ВОИС о вещательных организациях в более предметном ключе с целью скорейшего завершения работы над текстом, а также подчеркнула, что </w:t>
      </w:r>
      <w:r>
        <w:lastRenderedPageBreak/>
        <w:t>договор должен быть нацелен на формирование основных направлений и принципов защиты прав вещательных организаций. Делегация отметила необходимость адаптации работы Комитета к развитию передовых информационных технологий в контексте авторского права и смежных прав, а также к интересам и нуждам государств-членов. Делегация подтвердила свою готовность продолжать принимать активное и конструктивное участие в работе Комитета.</w:t>
      </w:r>
    </w:p>
    <w:p w14:paraId="0FA0F7C5" w14:textId="77777777" w:rsidR="00414C03" w:rsidRDefault="00296DAE">
      <w:pPr>
        <w:pStyle w:val="ONUME"/>
        <w:numPr>
          <w:ilvl w:val="0"/>
          <w:numId w:val="1"/>
        </w:numPr>
      </w:pPr>
      <w:r>
        <w:t>Делегация Мексики вновь заявила о своей приверженности созданию международной системы авторского права, отвечающей поставленным целям, с учетом последних изменений. Что касается переговоров о договоре о вещательных организациях, делегация заявила о важности продвижения к заключению юридически обязывающего договора, ориентированного на охрану сигнала, и подчеркнула, что технический и целенаправленный подход оптимален для достижения широкого консенсуса, защиты сбалансированности системы и предлагает предметное решение давно выявленной проблемы. В то же время делегация подчеркнула важность роли, которую Комитет должен играть в анализе авторского права в цифровой среде. Делегация отметила, что новые технологии, включая ИИ, быстро меняют процесс создания, распространения и потребления контента, оказывая непосредственное влияние на тех, кто создает, исполняет и распространяет произведения культуры. Комитет обязан обеспечивать развитие нормативно-правовой базы, не допуская ее отставания от технического прогресса. Делегация вновь заявила о своей поддержке плана работы, предложенного ГРУЛАК, который предлагает четкую дорожную карту для структурирования обсуждений, сбора соответствующей информации, выработки правильных решений и укрепления многостороннего характера работы Комитета как легитимной площадки для обсуждения проблем, с которыми сталкиваются системы ИС в цифровой среде. Делегация подчеркнула, что защита авторов, обеспечение четких правил и облегчение справедливого доступа к новым технологиям являются совместимыми и необходимыми целями. Делегация заявила, что будет продолжать конструктивно участвовать в таких обсуждениях.</w:t>
      </w:r>
    </w:p>
    <w:p w14:paraId="2D4DECB3" w14:textId="77777777" w:rsidR="00414C03" w:rsidRDefault="00296DAE">
      <w:pPr>
        <w:pStyle w:val="ONUME"/>
        <w:numPr>
          <w:ilvl w:val="0"/>
          <w:numId w:val="1"/>
        </w:numPr>
      </w:pPr>
      <w:r>
        <w:t xml:space="preserve">Делегация Соединенных Штатов Америки поблагодарила Секретариат за подготовку документа WO/GA/58/4 и выразила поддержку заявлению, сделанному делегацией Японии от имени Группы B. Делегация вновь подчеркнула исключительную важность того, чтобы работа ВОИС, особенно в отношении нормативной деятельности, что включает и ПКАП, оставалась процессом, осуществляемым по инициативе государств-членов в соответствии с установленными сроками. Что касается охраны прав вещательных организаций в цифровую эпоху, делегация подтвердила свою поддержку обновления такой охраны в соответствии с положениями мандата Генеральной Ассамблеи ВОИС 2006–2007 годов, в котором содержится призыв к применению подхода, основанного на охране сигнала, для обеспечения охраны деятельности вещательных организаций в традиционном смысле. Делегация отметила, что текст нынешнего проекта выходит за рамки мандата Генеральной Ассамблеи, поскольку включает статьи, предоставляющие новое исключительное право на запись и охраняемые сигналы, используемые при предоставлении публике доступа к сохраненным программам. Делегация заявила, что в соответствии с мандатом Генеральной Ассамблеи объем прав, предоставляемых предлагаемым документом, должен быть ограничен предоставлением традиционным вещательным организациям единого исключительного права на разрешение одновременной публичной ретрансляции своих линейных сигналов вещания, и что подход, подразумевающий единое право, является наиболее разумным способом решения основной проблемы пиратского использования сигналов и при этом позволяет достичь консенсуса на международном уровне. Каждая юрисдикция будет по-прежнему свободна предоставлять дополнительные, более конкретные права на уровне национального законодательства по своему усмотрению. На сорок шестой сессии ПКАП несколькими региональными группами и государствами-членами, включая Соединенные Штаты Америки, были подняты существенные вопросы и выражена обеспокоенность в </w:t>
      </w:r>
      <w:r>
        <w:lastRenderedPageBreak/>
        <w:t>отношении целей предлагаемого документа, предоставляемых прав и объема охраны. Отсутствие консенсуса по этим фундаментальным вопросам дало делегации понять, что предстоит еще много работы по улучшению и уточнению текста документа, чтобы сделать его приемлемым для всех государств-членов. Делегация продолжает содействовать данной работе, чтобы актуализировать международную правовую охрану традиционных вещательных организаций от кражи сигнала в цифровую эпоху. Делегация надеется на конструктивное участие в дальнейшей работе по улучшению текста основных положений документа на следующей сессии ПКАП. Что касается исключений и ограничений, делегация заявила, что существующая международная система исключений и ограничений в области авторского права обеспечивает достаточную гибкость, соответствующую устоявшимся международным стандартам, и позволяет странам принимать любые новые или пересмотренные исключения и ограничения для решения своих собственных социальных, культурных и экономических задач. Соответственно, делегация считает, что информированное обсуждение исключений и ограничений в рамках ПКАП может быть полезным для государств-членов, заинтересованных в адаптации своих национальных исключений и ограничений к внутренним потребностям и обстоятельствам. Такое информированное обсуждение могло бы способствовать разработке принципов и целей высокого уровня или передовой практики для оказания помощи государствам-членам в разработке и совершенствовании национальных исключений и ограничений в области авторского права для библиотек, архивов, музеев, образовательных и исследовательских учреждений, а также для лиц с инвалидностью.</w:t>
      </w:r>
    </w:p>
    <w:p w14:paraId="217E6858" w14:textId="77777777" w:rsidR="00414C03" w:rsidRDefault="00296DAE">
      <w:pPr>
        <w:pStyle w:val="ONUME"/>
        <w:numPr>
          <w:ilvl w:val="0"/>
          <w:numId w:val="1"/>
        </w:numPr>
      </w:pPr>
      <w:r>
        <w:t>Делегация Японии, выступая в своем национальном качестве, выразила благодарность Председателю, заместителю Председателя, координаторам и Секретариату ПКАП за их неустанные усилия по содействию обсуждению каждого пункта повестки дня. Делегация считает охрану вещательных организаций наиболее важным и приоритетным пунктом повестки дня. На предыдущей сессии ПКАП состоялись содержательные обсуждения с участием экспертов из различных государств-членов. Проект договора об охране прав вещательных организаций по-прежнему содержит неясные положения, а по фундаментальным вопросам государства-члены придерживаются разных мнений. Для достижения соглашения необходим гибкий подход, позволяющий каждому государству-члену присоединиться к договору, принимая во внимание национальные и региональные условия. Для перехода к следующему шагу необходимы дальнейшие обсуждения. Поэтому данный пункт повестки дня должен оставаться постоянным пунктом с выделением достаточного времени для обсуждения на будущих сессиях ПКАП, что позволит достичь реального консенсуса по основополагающим вопросам. Кроме того, делегация поблагодарила Секретариат за организацию информационного совещания по авторскому праву и генеративному искусственному интеллекту и приветствовала возможность услышать множество содержательных презентаций от различных докладчиков, включая представителей правительств. Делегация отметила, что на следующем информационном совещании государствам-членам было бы полезно обменяться информацией по вопросам ИИ и авторского права, чтобы ознакомиться с тенденциями в политике, судебной практикой и другим опытом в разных странах и регионах. Делегация подтвердила свою готовность внести конструктивный вклад в обсуждения на сессиях ПКАП.</w:t>
      </w:r>
    </w:p>
    <w:p w14:paraId="0975BF3B" w14:textId="77777777" w:rsidR="00414C03" w:rsidRDefault="00296DAE">
      <w:pPr>
        <w:pStyle w:val="ONUME"/>
        <w:numPr>
          <w:ilvl w:val="0"/>
          <w:numId w:val="1"/>
        </w:numPr>
      </w:pPr>
      <w:r>
        <w:t xml:space="preserve">Делегация Индии присоединилась к заявлению, сделанному АТГ. Она поблагодарила Комитет за подробное обсуждение вопроса об охране вещательных организаций и за представление проекта договора об охране прав вещательных организаций на сорок шестой сессии ПКАП. Делегация по-прежнему привержена работе над сбалансированным договором, который охраняет права вещателей, обеспечивает государствам-членам гибкий подход к выполнению обязательств с помощью целесообразных и эффективных правовых средств, а также учитывает потребности развития и общественно важные интересы государств-членов. Делегация высоко оценила продолжающуюся работу Комитета над вопросом об ограничениях и исключениях в </w:t>
      </w:r>
      <w:r>
        <w:lastRenderedPageBreak/>
        <w:t>соответствии с поручением Генеральной Ассамблеи 2012 года и поддержала подготовку документа для обсуждения на сорок седьмой сессии ПКАП, подчеркнув необходимость опираться на проделанную ранее работу без дублирования. Она высоко оценила усилия ГРУЛАК по представлению проекта Плана работы по авторскому праву в цифровой среде, в котором освещены такие ключевые вопросы, как справедливое вознаграждение, прозрачность работы платформ, влияние ИИ на авторское право и дисбаланс в переговорах между авторами и поставщиками цифровых услуг. Основав ПКАП в 1998 году, Генеральная Ассамблея поручила Комитету изучить авторское право, смежные права и цифровые технологии с точки зрения как правообладателей, так и общественности. Делегация поддерживает сохранение этой важной темы в повестке дня Комитета и с нетерпением ждет обсуждения пересмотренного плана работы, подготовленного ГРУЛАК, на сорок седьмой сессии ПКАП. Делегация высоко оценила усилия Секретариата по организации информационных совещаний по авторскому праву и ИИ на предыдущих заседаниях ПКАП. Развитие ИИ придает предлагаемому обсуждению еще большую важность, данная тема заслуживает пристального внимания со стороны ПКАП. Делегация надеется, что ПКАП проведет содержательное обсуждение как возможностей, так и вызовов, которые ИИ привнес в сферу создания контента, включая недавние споры, вопросы прозрачности, справедливой компенсации авторам и охраны персональных особенностей работников творческих отраслей. Делегация высоко оценила Пособие ВОИС по правам авторов на долю от перепродажи и заявила о своей поддержке включения темы прав авторов на долю от перепродажи в повестку дня ПКАП для актуализации обсуждений справедливого вознаграждения работников творческих отраслей во всем мире, особенно из числа коренных народов, и для содействия большей справедливости в системе авторского права. Делегация подтвердила важность защиты прав театральных режиссеров-постановщиков и предложила Секретариату провести сравнительное исследование передовой практики в разных юрисдикциях, чтобы выявить наиболее подходящие модели их правовой охраны. Делегация высоко оценила работу автора пересмотренной версии Обзорного исследования по вопросу о праве на вознаграждение за выдачу произведений в публичных библиотеках (PLR). Документ послужил ценным и всеобъемлющим справочным материалом для государств-членов при разработке схем PLR, а также позволил понять сферу применения и нормативно-правовую базу PLR в различных юрисдикциях. Делегация поддержала предложенное исследование прав авторов аудиовизуальных произведений с акцентом на обеспечение постоянного вознаграждения, особенно в области предоставления цифровых услуг и услуг по требованию. В рамках исследования следует рассмотреть правовые модели, влияние цифровых технологий и роль коллективного управления, что позволит найти практические решения для выплаты вознаграждения авторам и обеспечения устойчивости их творчества. Делегация надеется на дальнейшее обсуждение предложения, внесенного делегацией Кот-д'Ивуара, на следующей сессии ПКАП.</w:t>
      </w:r>
    </w:p>
    <w:p w14:paraId="0535E3F3" w14:textId="77777777" w:rsidR="00414C03" w:rsidRDefault="00296DAE">
      <w:pPr>
        <w:pStyle w:val="ONUME"/>
        <w:numPr>
          <w:ilvl w:val="0"/>
          <w:numId w:val="1"/>
        </w:numPr>
      </w:pPr>
      <w:r>
        <w:t xml:space="preserve"> Делегация Марокко поблагодарила Секретариат за его работу в рамках ПКАП. Делегация подчеркнула, что хотела бы сосредоточиться на праве на долю от перепродажи, и отметила, что призывает региональные группы обсудить данное право, поскольку отмечается стремление признать ценность произведений, репутации и имущественных прав. Ранее и в ходе сорок шестой сессии ПКАП делегация предлагала организовать региональное совещание по праву на долю от перепродажи, с участием африканских государств, в частности с учетом того, что в Марокко был принят новый закон о праве на долю от перепродажи. Делегация предложила принять у себя региональное совещание, посвященное праву на долю от перепродажи, с целью обмена опытом. Такие региональные совещания дают возможность повысить эффективность работы организаций коллективного управления (ОКУ) и обеспечить соблюдение национальных законов и международных конвенций. Кроме того, такая практика позволит указанным организациям заключать надежные договоры.</w:t>
      </w:r>
    </w:p>
    <w:p w14:paraId="7F768683" w14:textId="77777777" w:rsidR="00414C03" w:rsidRDefault="00296DAE">
      <w:pPr>
        <w:pStyle w:val="ONUME"/>
        <w:numPr>
          <w:ilvl w:val="0"/>
          <w:numId w:val="1"/>
        </w:numPr>
      </w:pPr>
      <w:r>
        <w:lastRenderedPageBreak/>
        <w:t>Делегация Малави присоединилась к заявлению, сделанному делегацией Намибии от имени Африканской группы. Делегация поблагодарила Секретариат за тщательную подготовку и представление обсуждаемого отчета, а также за организацию информационного совещания по авторскому праву и ИИ, в котором Малави приняла активное участие. Делегация приветствовала прогресс, достигнутый в работе над проектом Договора ВОИС об охране прав организаций эфирного вещания, а также в работе над ограничениями и исключениями. Она надеется на продолжение обсуждений на сорок седьмой сессии ПКАП с опорой на всю соответствующую существующую документацию. Делегация подтвердила свою решительную поддержку предложения Кот-д'Ивуара о проведении исследования по правам авторов аудиовизуальных произведений и механизмам выплаты вознаграждения за использование их произведений. Делегация призвала государства-члены сохранить динамику в обсуждении права авторов на долю от перепродажи и сделать этот вопрос основным пунктом повестки дня ПКАП для содействия справедливому вознаграждению работников творческих отраслей во всем мире. Делегация выразила заинтересованность в конструктивном взаимодействии с государствами-членами по вопросам, включенным в повестку дня ПКАП.</w:t>
      </w:r>
    </w:p>
    <w:p w14:paraId="01135A5C" w14:textId="77777777" w:rsidR="00414C03" w:rsidRDefault="00296DAE">
      <w:pPr>
        <w:pStyle w:val="ONUME"/>
        <w:numPr>
          <w:ilvl w:val="0"/>
          <w:numId w:val="1"/>
        </w:numPr>
      </w:pPr>
      <w:r>
        <w:t>Делегация Кении присоединилась к заявлению, сделанному делегацией Намибии от имени Африканской группы. Делегация поблагодарила Секретариат за подготовку и представление отчета о ПКАП, содержащегося в документе WO/GA/58/4. Делегация положительно оценила неизменную самоотдачу всех делегаций и их усилия по содействию работе этого важного Комитета в соответствии с его мандатом. Делегация высказалась за заключение такого договора об охране прав организаций эфирного вещания, который был бы справедливым, сбалансированным и учитывал интересы и задачи всех государств-членов. Она также поддержала заключение соответствующего международного документа об ограничениях и исключениях в соответствии с мандатом Генеральной Ассамблеи ВОИС от 2012 года и программой работы, принятой на сорок третьей сессии ПКАП. Хотя делегация по-прежнему обеспокоена медленным прогрессом в ходе работы по вопросам вещания, а также по ограничениям и исключениям, она надеется на сотрудничество с другими делегациями для ускорения прогресса по этим двум пунктам повестки дня, обеспечивая при этом параллельное выполнение обоих пунктов. Делегация выразила решительную поддержку предложению делегации Кот-д'Ивуара и заверила Генеральную Ассамблею в своем конструктивном подходе и поддержке усилий по достижению взаимоприемлемых результатов на последующих сессиях ПКАП.</w:t>
      </w:r>
    </w:p>
    <w:p w14:paraId="5E7E3E2E" w14:textId="77777777" w:rsidR="00414C03" w:rsidRDefault="00296DAE">
      <w:pPr>
        <w:pStyle w:val="ONUME"/>
        <w:numPr>
          <w:ilvl w:val="0"/>
          <w:numId w:val="1"/>
        </w:numPr>
      </w:pPr>
      <w:r>
        <w:t>Делегация Бразилии поблагодарила Секретариат за работу, представление и подготовку отчета о работе ПКАП. Она поддержала заявление, сделанное делегацией Эквадора от имени ГРУЛАК. Делегация вновь заявила о своей приверженности конструктивной повестке дня ПКАП, при этом, по ее мнению, работа должна быть сосредоточена на авторском праве, обеспечивающем охрану прав работников творческих отраслей и авторов в технологическом контексте. Она также повторила предложение о проведении двух ежегодных сессий ПКАП для активизации обсуждения вопросов авторского права в цифровой среде. Быстрое развитие технологий требует всестороннего и коллективного подхода к обновлению нормативных и концептуальных рамок. Делегация решительно поддержала предложенный ГРУЛАК план работы по цифровой среде и предложила сделать эту тему постоянным пунктом повестки дня Комитета. Делегация также подтвердила свою поддержку повестки дня по ограничениям и исключениям, которые имеют ключевое значение для баланса системы, особенно в образовательных и научных учреждениях, и обеспечения гарантированного доступа, в частности в развивающихся странах.</w:t>
      </w:r>
    </w:p>
    <w:p w14:paraId="2C2464D9" w14:textId="77777777" w:rsidR="00414C03" w:rsidRDefault="00296DAE">
      <w:pPr>
        <w:pStyle w:val="ONUME"/>
        <w:numPr>
          <w:ilvl w:val="0"/>
          <w:numId w:val="1"/>
        </w:numPr>
      </w:pPr>
      <w:r>
        <w:t xml:space="preserve">Делегация Кот-д'Ивуара присоединилась к заявлению, сделанному делегацией Намибии от имени Африканской группы, и поблагодарила Секретариат за отчет. Делегация напомнила, что в 2023 году она представила ПКАП проект предложения по </w:t>
      </w:r>
      <w:r>
        <w:lastRenderedPageBreak/>
        <w:t>исследованию прав авторов аудиовизуальных произведений и их вознаграждения за использование их произведений с целью выявления существующих моделей правовой охраны авторов аудиовизуальных произведений во всем мире и их вознаграждения. Эта инициатива была обусловлена несколькими факторами, а именно отсутствием эффективного признания прав авторов, отсутствием достоверных данных об условиях их работы и необходимостью согласованной поддержки для укрепления их статуса. Проект направлен на документирование национальных реалий, выявление правовых, институциональных и экономических препятствий и выработку предложений по конкретным направлениям работы для улучшения охраны и поощрения этих ключевых субъектов культурной отрасли. Делегация вновь обратилась ко всем государствам-членам с призывом активно поддержать это предложение, которое полностью соответствует целям ПКАП и глобальной тенденции к укреплению авторского права. Делегация поблагодарила все делегации, поддержавшие ее предложение, и заявила, что по-прежнему открыта для обмена мнениями по этому вопросу.</w:t>
      </w:r>
    </w:p>
    <w:p w14:paraId="0B3D9A9F" w14:textId="77777777" w:rsidR="00414C03" w:rsidRDefault="00296DAE">
      <w:pPr>
        <w:pStyle w:val="ONUME"/>
        <w:numPr>
          <w:ilvl w:val="0"/>
          <w:numId w:val="1"/>
        </w:numPr>
      </w:pPr>
      <w:r>
        <w:t>Делегация Намибии присоединилась к заявлению Африканской группы. Делегация выразила признательность Секретариату за всестороннее представление отчета. Делегация выразила глубокий интерес к работе Комитета, особенно в связи с ее влиянием на творческий сектор как движущую силу общего процветания, и выразила неизменный оптимизм относительно того, что благодаря нормативной повестке дня ВОИС ИС и авторское право, в частности, будут способствовать инклюзивному развитию, а не препятствовать ему. Что касается ограничений и исключений, то достигнутый за эти годы прогресс оправдывает переход от обсуждений к переговорам на основе текста, направленным на заключение международно-правового документа об ограничениях и исключениях в авторском праве в контексте библиотек и архивов, образовательных и исследовательских учреждений, а также лиц с инвалидностью. Таким образом, будет выполнено решение Генеральной Ассамблеи от 2012 года. Делегация подтверждает свою готовность активно участвовать во всех обсуждениях, связанных с указанной повесткой дня, и поддерживать коллективные усилия, направленные на укрепление глобальной системы авторского права, которая является не препятствием для социально-экономического развития, а его стимулом.</w:t>
      </w:r>
    </w:p>
    <w:p w14:paraId="55618BAB" w14:textId="77777777" w:rsidR="00414C03" w:rsidRDefault="00296DAE">
      <w:pPr>
        <w:pStyle w:val="ONUME"/>
        <w:numPr>
          <w:ilvl w:val="0"/>
          <w:numId w:val="1"/>
        </w:numPr>
      </w:pPr>
      <w:r>
        <w:t>Делегация Саудовской Аравии поддержала проведение в 2026 году двух сессий ПКАП, посвященных охране прав вещательных организаций, поскольку это позволит устранить разногласия между государствами-членами и подготовить почву для проведения дипломатической конференции по данному вопросу. Важно обеспечить баланс между правами общественности и ограничениями и исключениями. Необходимо сосредоточиться на охране сигналов от пиратства, не допуская чрезмерного расширения сферы такой охраны. Что касается ограничений и исключений, то крайне важно выработать юридически обязательный документ, обеспечивающий баланс между правами правообладателей и потребностями бенефициаров. Это очень важно для развивающихся государств и наименее развитых стран (НРС), поскольку обеспечивает доступ к знаниям, инновациям и творчеству. Делегация также приветствовала проведение информационного совещания высокого уровня по авторскому праву и ИИ, на котором были освещены вызовы, вызванные ИИ в области охраны авторского права. Она также поддержала предложение делегации Канады о проведении исследования по охране авторских прав на технические стандарты, поскольку оно учитывает технологический прогресс и позволит обогатить обсуждение нормативно-правовой базы охраны.</w:t>
      </w:r>
    </w:p>
    <w:p w14:paraId="1A380B05" w14:textId="77777777" w:rsidR="00414C03" w:rsidRDefault="00296DAE">
      <w:pPr>
        <w:pStyle w:val="ONUME"/>
        <w:numPr>
          <w:ilvl w:val="0"/>
          <w:numId w:val="1"/>
        </w:numPr>
      </w:pPr>
      <w:r>
        <w:t>Делегация Боливарианской Республики Венесуэла поддержала заявление делегации Исламской Республики Иран, осудив агрессию Израиля, которая противоречит международному праву и унесла жизни иранских ученых, преподавателей и работников творческих отраслей, что представляет собой угрозу для инноваций, творчества и ИС.</w:t>
      </w:r>
    </w:p>
    <w:p w14:paraId="730B87DE" w14:textId="77777777" w:rsidR="00414C03" w:rsidRDefault="00296DAE">
      <w:pPr>
        <w:pStyle w:val="ONUME"/>
        <w:numPr>
          <w:ilvl w:val="0"/>
          <w:numId w:val="1"/>
        </w:numPr>
      </w:pPr>
      <w:r>
        <w:lastRenderedPageBreak/>
        <w:t>Делегация Южной Африки присоединилась к заявлению, сделанному делегацией Намибии от имени Африканской группы. Делегация поблагодарила ПКАП за кропотливую работу, а Секретариат — за подготовку отчета. Делегация отметила прогресс, достигнутый ПКАП, и поддержала продолжение работы Комитета. Тем не менее с учетом вопросов, стоящих на повестке дня ПКАП, необходимо продолжать проводить две сессии в год на постоянной основе для обеспечения конструктивности переговоров по основным вопросам. Повестка дня ПКАП перегружена, и поэтому ПКАП не может добиться необходимого прогресса по другим основным и возникающим вопросам. Делегация отметила общую обеспокоенность ходом рассмотрения пунктов повестки дня ПКАП и отсутствие политической воли для решения и окончательной доработки этих давних вопросов, таких как заключение договора об охране прав организаций эфирного вещания и начало нормативной работы по вопросу ограничений и исключений. Делегация высоко оценила работу ПКАП над ограничениями и исключениями в области авторского права, особенно для библиотек и архивов, образовательных и исследовательских учреждений, а также для лиц с инвалидностью. Делегация призвала ПКАП активизировать работу над этими вопросами и подтвердила свою решимость активно участвовать в обсуждениях на будущих сессиях ПКАП. Делегация подчеркнула важность исключений и ограничений в сфере авторского права как неотъемлемой части международной системы авторского права на протяжении всего времени ее существования. Ограничения и исключения играют важную роль в обеспечении баланса между правами авторов произведений и правами публики на доступ к произведениям. В 2012 году Генеральная Ассамблея ВОИС признала целесообразность разработки норм в области ограничений и исключений с особым акцентом на ограничениях и исключениях для образовательных, учебных и исследовательских учреждений и лиц с инвалидностью. Однако, за исключением успешного согласования Марракешского договора в 2013 году, который на тот момент являлся самым быстрорастущим правовым инструментом ВОИС, обсуждения в ПКАП не принесли удовлетворительных результатов по таким ключевым вопросам, как исключения для библиотек, архивов и музеев, а также для образовательных и исследовательских учреждений и лиц с инвалидностью. Делегация поддержала проект предложения Африканской группы по реализации рабочей программы по исключениям и исключениям, принятый на сорок третьей сессии ПКАП, и считает, что данное предложение должно получить поддержку, с тем чтобы начать процесс разработки норм. Делегация поддержала пункт о правах авторов на долю от перепродажи в рамках основной повестки дня ПКАП. Она также поддержала исследование в отношении прав авторов аудиовизуальных произведений и вознаграждения таких авторов за использование результатов их творчества и предлагала включить в исследование исполнителей. Это предложение было заблокировано некоторыми государствами-членами. Делегация вновь подчеркнула важность включения исполнителей аудиовизуальных произведений, особенно для будущей работы в этой области. Она приняла к сведению отчет и выразила надежду, что ПКАП продолжит свою важнейшую работу по всем соответствующим вопросам. Делегация сохраняет приверженность работе над созданием сбалансированной международной системы авторского права, способствующей творчеству, инклюзивности, инновациям и доступу к знаниям для всех.</w:t>
      </w:r>
    </w:p>
    <w:p w14:paraId="1C6853AD" w14:textId="77777777" w:rsidR="00414C03" w:rsidRDefault="00296DAE">
      <w:pPr>
        <w:pStyle w:val="ONUME"/>
        <w:numPr>
          <w:ilvl w:val="0"/>
          <w:numId w:val="1"/>
        </w:numPr>
      </w:pPr>
      <w:r>
        <w:t xml:space="preserve">Делегация Алжира присоединилась к заявлению, сделанному делегацией Намибии от имени Африканской группы. Делегация поблагодарила Секретариат за исчерпывающий отчет о работе ПКАП и его презентацию. Она также поблагодарила Председателя ПКАП за самоотверженные усилия и эффективное руководство работой Комитета. Делегация подтвердила свою поддержку сбалансированного и инклюзивного подхода к авторскому праву и смежным правам, обеспечивающего должный учет интересов всех сторон, авторов, пользователей и широкой общественности. Это относится и к сфере вещания, где делегация признает важность защиты общественных интересов, охраны правообладателей и обеспечения наличия надлежащих ограничений и исключений. В связи с этим делегация решительно заявила о своей поддержке реализации рабочей программы по ограничениям и исключениям, принятой на сорок </w:t>
      </w:r>
      <w:r>
        <w:lastRenderedPageBreak/>
        <w:t>третьей сессии ПКАП. Эффективная реализация этой рабочей программы, которая соответствует мандату, предоставленному Генеральной Ассамблеей ВОИС, имеет важное значение для обеспечения доступа к знаниям, образованию и исследованиям, особенно в развивающихся странах. В этой связи делегация подчеркнула важность достижения прогресса в работе над ограничениями и исключениями и призвала начать переговоры на основе текста по этому важнейшему вопросу, чтобы как можно скорее достичь ощутимых результатов. Делегация поддержала предложение, представленное делегацией Кот-д'Ивуара.</w:t>
      </w:r>
    </w:p>
    <w:p w14:paraId="695EC96B" w14:textId="77777777" w:rsidR="00414C03" w:rsidRDefault="00296DAE">
      <w:pPr>
        <w:pStyle w:val="ONUME"/>
        <w:numPr>
          <w:ilvl w:val="0"/>
          <w:numId w:val="1"/>
        </w:numPr>
      </w:pPr>
      <w:r>
        <w:t>Делегация Камеруна присоединилась к заявлению, сделанному делегацией Намибии от имени Африканской группы, и поблагодарила Секретариат за отчет. Камерун поддержал решения и рекомендации, которые были приняты Комитетом и переданы Ассамблее. Делегация подчеркнула, что необходимо уделять равное внимание различным пунктам повестки дня, включая переговоры о принятии документа о вещании, а также документа об ограничениях и исключениях. В этой связи важно, чтобы, как заявляли другие делегации, Комитет работал над обеспечением синергии в этой области с целью беспристрастного выполнения своего мандата. Это подразумевает, что Комитет должен избегать каких-либо ограничивающих условий для переговоров, не предрешать характер текста, который будет принят в соответствии с мандатом. Делегация призвала начать переговоры на основе текста по проекту документа об ограничениях и исключениях для нужд образования, исследований, архивов и музеев, чтобы постепенно продвигаться к его принятию одновременно с договором об охране прав организаций эфирного вещания, и выразила надежду на то, что это произойдет на предстоящих сессиях, пригласив все стороны к активному участию в данном процессе. Делегация приняла к сведению конструктивное взаимодействие, достигнутое на последних сессиях по договору об охране прав организаций эфирного вещания, и сообщила о заинтересованности в дальнейшем обсуждении улучшенного текста, включающего ценные замечания Африканской группы и других сторон. Делегация вновь заявила о своей поддержке предложения, представленного делегацией Кот-д'Ивуара, об исследовании прав авторов аудиовизуальных произведений и механизма выплаты им вознаграждения за использование их произведений. Делегация подтвердила свою готовность к конструктивной работе со всеми делегациями для достижения консенсуса по вышеупомянутым вопросам. Она высоко оценила достижения, воплощенные в Марракешском договоре, и подчеркнула готовность Камеруна участвовать в этой работе.</w:t>
      </w:r>
    </w:p>
    <w:p w14:paraId="74620933" w14:textId="77777777" w:rsidR="00414C03" w:rsidRDefault="00296DAE">
      <w:pPr>
        <w:pStyle w:val="ONUME"/>
        <w:numPr>
          <w:ilvl w:val="0"/>
          <w:numId w:val="1"/>
        </w:numPr>
      </w:pPr>
      <w:r>
        <w:t>Делегация Ботсваны присоединилась к заявлению, сделанному делегацией Намибии от имени Африканской группы, и поблагодарила Секретариат за подготовку и представление отчета ПКАП. Делегация выразила обеспокоенность медленным ходом работы ПКАП, особенно в отношении ограничений и исключений и охраны прав вещательных организаций, и выразила надежду, что на последующих сессиях в Комитете будет найден общий язык и достигнуто соглашение о том, как добиться существенного прогресса по этим давним пунктам повестки дня. Делегация поддержала включение права авторов на долю от перепродажи в основную повестку дня ПКАП, что обеспечит согласованный подход к рассмотрению этой темы. Делегация высоко оценила информационное совещание по авторскому праву и ИИ, проведенное на предыдущей сессии, и попросила предоставить государствам-членам больше таких возможностей. Делегация подтвердила свою приверженность конструктивному участию в работе ПКАП.</w:t>
      </w:r>
    </w:p>
    <w:p w14:paraId="7007E8FA" w14:textId="4256E944" w:rsidR="00414C03" w:rsidRDefault="00296DAE" w:rsidP="004A0F0D">
      <w:pPr>
        <w:pStyle w:val="ONUME"/>
        <w:numPr>
          <w:ilvl w:val="0"/>
          <w:numId w:val="1"/>
        </w:numPr>
      </w:pPr>
      <w:r>
        <w:t>Делегация Франции присоединилась к заявлению Группы B и Европейского союза и поблагодарила Председателя и заместителя Председателя ПКАП за</w:t>
      </w:r>
      <w:r w:rsidR="004A0F0D">
        <w:t xml:space="preserve"> активное руководство деятельностью Комитета, а также высоко оценила неустанные усилия Секретариата по обеспечению эффективности его работы.</w:t>
      </w:r>
      <w:r>
        <w:t xml:space="preserve"> Делегация призвала Комитет в конструктивной форме активизировать работу над проектом договора ВОИС об охране прав вещательных организаций, особенно на основе </w:t>
      </w:r>
      <w:r w:rsidR="004A0F0D">
        <w:t>новой версии</w:t>
      </w:r>
      <w:r>
        <w:t xml:space="preserve"> текста проекта договора, который будет представлен на следующей сессии. Она также призвала </w:t>
      </w:r>
      <w:r>
        <w:lastRenderedPageBreak/>
        <w:t xml:space="preserve">государства-члены продолжить обсуждение ограничений и исключений и вновь заявила о своей заинтересованности во включении вопроса о праве на вознаграждение от перепродажи в постоянную повестку дня Комитета. Делегация </w:t>
      </w:r>
      <w:r w:rsidR="004A0F0D">
        <w:t xml:space="preserve">поприветствовала решение сохранить </w:t>
      </w:r>
      <w:r>
        <w:t>анализ авторского права в цифровой среде в повестке дня сорок седьмой сессии ПКАП.</w:t>
      </w:r>
    </w:p>
    <w:p w14:paraId="7A81BDF8" w14:textId="77777777" w:rsidR="00414C03" w:rsidRDefault="00296DAE">
      <w:pPr>
        <w:pStyle w:val="ONUME"/>
        <w:numPr>
          <w:ilvl w:val="0"/>
          <w:numId w:val="1"/>
        </w:numPr>
      </w:pPr>
      <w:r>
        <w:t>Делегация Эсватини присоединилась к заявлению, сделанному делегацией Намибии от имени Африканской группы. Делегация с удовлетворением отметила продолжающуюся работу ПКАП и высоко оценила постоянное внимание Комитета к ограничениям и исключениям, особенно в отношении библиотек, архивов, образовательных и исследовательских учреждений, а также людей с инвалидностью. Это важные области, в которых сбалансированная международная структура может способствовать доступу к знаниям, особенно для развивающихся стран. Делегация также отметила развитие дискуссий вокруг авторского права в цифровой среде. Предложение сделать этот вопрос постоянным пунктом повестки дня является своевременным и отражает все более неотложную необходимость решения проблем авторского права в условиях быстро меняющегося мира и цифрового ландшафта. Делегация поблагодарила Секретариат за организацию информационного совещания по вопросам генеративного ИИ и авторского права и поддержала решение о проведении последующего совещания для углубления коллективного понимания вопроса государствами-членами и выработки соответствующих мер политики.</w:t>
      </w:r>
    </w:p>
    <w:p w14:paraId="5E61DCBC" w14:textId="77777777" w:rsidR="00414C03" w:rsidRDefault="00296DAE">
      <w:pPr>
        <w:pStyle w:val="ONUME"/>
        <w:numPr>
          <w:ilvl w:val="0"/>
          <w:numId w:val="1"/>
        </w:numPr>
      </w:pPr>
      <w:r>
        <w:t>Делегация Казахстана выразила благодарность Секретариату за проделанную работу и умелое руководство, а также за подготовку отчета о работе ПКАП. Она также поблагодарила Председателя Комитета за активное участие в продуктивном диалоге и создание благоприятной среды для обсуждения. Делегация высказалась в поддержку рекомендаций, особенно относительно продолжения работы Комитета по таким ключевым вопросам, как охрана прав вещательных организаций, ограничения и исключения для библиотек и исследовательских организаций, использование авторского права в цифровой среде, связь авторского права и технологии генеративного ИИ, а также право на долю от перепродажи и охрана прав театральных режиссеров. Делегация также выразила поддержку проведению двух сессий ПКАП в 2026 году, что отражает ее растущий интерес к охране упомянутых прав в цифровой среде и в области, где технологии претерпевают изменения. Делегация подтвердила, что готова участвовать в будущих обсуждениях и поддерживает усилия по укреплению международного сотрудничества в этой области.</w:t>
      </w:r>
    </w:p>
    <w:p w14:paraId="6B5E0C0F" w14:textId="77777777" w:rsidR="00414C03" w:rsidRDefault="00296DAE">
      <w:pPr>
        <w:pStyle w:val="ONUME"/>
        <w:numPr>
          <w:ilvl w:val="0"/>
          <w:numId w:val="1"/>
        </w:numPr>
      </w:pPr>
      <w:r>
        <w:t xml:space="preserve">Делегация Панамы присоединилась к заявлению, сделанному делегацией Эквадора от имени ГРУЛАК. Она поблагодарила Секретариат за представление отчета ПКАП. Делегация также поблагодарила автора исследования по вопросу о праве на вознаграждение за выдачу произведений в публичных библиотеках, запрошенного Панамой, Малави и Сьерра-Леоне, за презентацию на предыдущей сессии Комитета. Она с удовлетворением отметила прогресс, достигнутый в реализации Марракешского договора, и высоко оценила работу, проделанную Секретариатом ВОИС и Консорциумом доступных книг (ABC). В Панаме уже имеются уполномоченные учреждения, активно работающие над производством и популяризацией произведений в доступных форматах, что является значительным шагом вперед в обеспечении доступа к информации, знаниям и культуре для лиц с нарушениями зрения. Договор является ключевым инструментом для удовлетворения их потребностей и значимого вовлечения в культуру и образование в панамском обществе. В силу вышеизложенных причин делегация призвала ВОИС продолжать проводить два ежегодных заседания Комитета, что позволит выделить необходимое время для обсуждения всех вопросов, стоящих на повестке дня, которые очень важны для Панамы. Делегация вновь заявила о важности роли авторов и творческих деятелей для культурного, социального и экономического развития, так как их </w:t>
      </w:r>
      <w:r>
        <w:lastRenderedPageBreak/>
        <w:t>вклад не только обогащает национальную самобытность, но и способствует развитию ключевых отраслей для устойчивого развития.</w:t>
      </w:r>
    </w:p>
    <w:p w14:paraId="12018DA5" w14:textId="77777777" w:rsidR="00414C03" w:rsidRDefault="00296DAE">
      <w:pPr>
        <w:pStyle w:val="ONUME"/>
        <w:numPr>
          <w:ilvl w:val="0"/>
          <w:numId w:val="1"/>
        </w:numPr>
        <w:rPr>
          <w:lang w:val="en-GB"/>
        </w:rPr>
      </w:pPr>
      <w:r>
        <w:t>Делегация Самоа выразила признательность Секретариату за проделанную работу и присоединилась к заявлению АТГ по обсуждаемому пункту повестки дня. Делегация считает, что работа тем не менее должна быть соотнесена с текущей деятельностью Межправительственного комитета по ИС, генетическим ресурсам (ГР), традиционным знаниям (ТЗ) и фольклору (МКГР) в области охраны ТЗ и ТВК с тем, чтобы не допустить дальнейшего незаконного присвоения или эксплуатации ТЗ и ТВК. Таким образом, делегация намерена продолжать участвовать в текущих переговорах и продвигать свою позицию, она подчеркивает свою всестороннюю поддержку и намерение конструктивно участвовать в работе ПКАП.</w:t>
      </w:r>
    </w:p>
    <w:p w14:paraId="60A39F86" w14:textId="77777777" w:rsidR="00414C03" w:rsidRDefault="00296DAE">
      <w:pPr>
        <w:pStyle w:val="ONUME"/>
        <w:numPr>
          <w:ilvl w:val="0"/>
          <w:numId w:val="1"/>
        </w:numPr>
      </w:pPr>
      <w:r>
        <w:t>Делегация Тринидада и Тобаго приветствовала выдающуюся работу ПКАП. Делегация с удовлетворением сообщила, что Тринидад и Тобаго находится в процессе увеличения срока охраны авторского права и смежных прав таким образом, что лица будут пользоваться имущественными и неимущественными правами на свои произведения в течение всей своей жизни и в течение семидесяти лет после этого. Тринидад и Тобаго участвовал в региональном проекте ВОИС в области ИИ и ИС для стран Латинской Америки и Карибского бассейна по расширению возможностей инноваций в области ИИ для директивных органов, ведомств ИС и новаторов с целью определения наиболее эффективных путей использования технологий для поддержки местных экосистем инноваций. В рамках реализации Марракешского договора уполномоченный орган страны, Национальная библиотека и управление информационными системами Тринидада и Тобаго (NALIS), совместно с Консорциумом доступных книг (ABC) ВОИС завершил преобразование местных образовательных материалов в доступный для бенефициаров формат. Делегация приветствует целенаправленную работу ПКАП и с оптимизмом ожидает, что эти обсуждения в ближайшем будущем приведут к заключению сбалансированного международного документа для вещательных организаций.</w:t>
      </w:r>
    </w:p>
    <w:p w14:paraId="002BB472" w14:textId="77777777" w:rsidR="00414C03" w:rsidRDefault="00296DAE">
      <w:pPr>
        <w:pStyle w:val="ONUME"/>
        <w:numPr>
          <w:ilvl w:val="0"/>
          <w:numId w:val="1"/>
        </w:numPr>
      </w:pPr>
      <w:r>
        <w:t xml:space="preserve">Делегация Непала, выступая от имени Группы НРС, заявила, что поддерживает исключения и ограничения в области авторского права для образовательных целей, библиотек, архивов и лиц с инвалидностью, подчеркнув, что сбалансированная система авторского права, способствующая как творчеству, так и доступу в условиях ограниченных ресурсов, остается жизненно важной. Она призвала к достижению существенного прогресса в отношении исключений и ограничений в отношении патентных прав, что имеет важное значение для НРС в плане доступа к знаниям и технологиям в соответствии со статьями 30 и 31 Соглашения по торговым аспектам прав интеллектуальной собственности (Соглашение ТРИПС). Полезной может оказаться поддержка </w:t>
      </w:r>
      <w:r>
        <w:rPr>
          <w:rStyle w:val="Emphasis"/>
          <w:i w:val="0"/>
          <w:iCs w:val="0"/>
          <w:color w:val="000000" w:themeColor="text1"/>
          <w:szCs w:val="22"/>
        </w:rPr>
        <w:t>Комитета по развитию и интеллектуальной собственности</w:t>
      </w:r>
      <w:r>
        <w:rPr>
          <w:rStyle w:val="apple-converted-space"/>
          <w:rFonts w:ascii="Helvetica Neue" w:hAnsi="Helvetica Neue"/>
          <w:b/>
          <w:bCs/>
          <w:color w:val="000000" w:themeColor="text1"/>
          <w:sz w:val="21"/>
          <w:szCs w:val="21"/>
        </w:rPr>
        <w:t> </w:t>
      </w:r>
      <w:r>
        <w:t>(КРИС), если направленность его работы будет расширена за счет включения более комплексных подходов к передаче технологии, использования гибких возможностей ИС и новых проектов с НРС в качестве бенефициаров. Делегация призвала к принятию подходов, сохраняющих для НРС достаточную свободу действий в области политики и дающих им возможность выбирать пути развития, соответствующие их национальным условиям и потребностям. Она подчеркнула растущую потребность в наращивании потенциала и гибкости, с учетом различных этапов развития стран и содействия охране и использованию активов и преимуществ НРС для повышения добавленной стоимости на местном уровне. Делегация заявила, что ценит институционализацию справедливого совместного использования благ, актуализацию сотрудничества и развития, обеспечение доступа к глобальным данным и системам ИС, содействие цифровизации и усиление поддержки НРС.</w:t>
      </w:r>
    </w:p>
    <w:p w14:paraId="27B627F2" w14:textId="77777777" w:rsidR="00414C03" w:rsidRDefault="00296DAE">
      <w:pPr>
        <w:pStyle w:val="ONUME"/>
        <w:numPr>
          <w:ilvl w:val="0"/>
          <w:numId w:val="1"/>
        </w:numPr>
      </w:pPr>
      <w:r>
        <w:lastRenderedPageBreak/>
        <w:t>Представитель Международной федерации организации по правам на репрографическое воспроизведение (IFRRO) поблагодарил Председателя ПКАП и Секретариат за отличную работу. Представитель отметил, что в течение последних лет Секретариат провел обширную работу по вопросам исключений и ограничений, включая организацию региональных консультаций, исследований и подготовку пособий. Данная работа носила всеобъемлющий характер и показала, что хорошо продуманные исключения и ограничения с указанием точного контекста, включая механизм компенсации, уже могут достичь целей, установленных в международных договорах по авторскому праву, с необходимыми гарантиями трехступенчатой проверки, закрепленной в Бернской конвенции. IFRRO с интересом ожидает дальнейшей работы ПКАП и сотрудничества с Секретариатом и всеми заинтересованными сторонами, участвующими в работе над предусмотренными в дальнейшем пособиями.</w:t>
      </w:r>
    </w:p>
    <w:p w14:paraId="1227410A" w14:textId="77777777" w:rsidR="00414C03" w:rsidRDefault="00296DAE">
      <w:pPr>
        <w:pStyle w:val="ONUME"/>
        <w:numPr>
          <w:ilvl w:val="0"/>
          <w:numId w:val="1"/>
        </w:numPr>
      </w:pPr>
      <w:r>
        <w:t>Представитель Латиноамериканской школы интеллектуальной собственности (ELAPI) подтвердил позицию, которую данная структура занимает в отношении авторского права как права человека и необходимости соблюдения трехступенчатой проверки. Важно избегать такой системы ограничений и исключений, которая выходит за рамки ее первоначального назначения и в конечном итоге ограничивает права людей. Необходимо сохранить вопрос об ограничениях и исключениях в качестве постоянного пункта повестки дня ПКАП. Организации артистов и исполнителей по-прежнему сталкиваются с проблемами и подчеркивают необходимость комплексного подхода, охватывающего правовые, экономические и технологические аспекты, особенно в свете развития ИИ. Представитель подтвердил, что ELAPI будет оказывать содействие в достижении прогресса в решении этих вопросов.</w:t>
      </w:r>
    </w:p>
    <w:p w14:paraId="06F6E17F" w14:textId="77777777" w:rsidR="00414C03" w:rsidRDefault="00296DAE">
      <w:pPr>
        <w:pStyle w:val="ONUME"/>
        <w:numPr>
          <w:ilvl w:val="0"/>
          <w:numId w:val="1"/>
        </w:numPr>
      </w:pPr>
      <w:r>
        <w:t>Представитель Азиатско-Тихоокеанского союза радио- и телевещания (ABU) выразил признательность Секретариату за работу, проделанную в рамках подготовки нового договора об охране прав организаций эфирного вещания. Представитель высоко оценил проект текста, представленный на сорок шестой сессии ПКАП. Представитель отметил, что модель, разработанная в рамках ПКАП, будет отвечать потребностям всего мира в охране прав вещателей, и выразил надежду на то, что текст будет окончательно доработан в надлежащие сроки. Представитель предложил шестьдесят шестой сессии Ассамблеи положительно решить вопрос о созыве дипломатической конференции для заключения договора об охране прав организаций эфирного вещания в течение следующих двенадцати месяцев.</w:t>
      </w:r>
    </w:p>
    <w:p w14:paraId="483575D7" w14:textId="77777777" w:rsidR="00414C03" w:rsidRDefault="00296DAE">
      <w:pPr>
        <w:pStyle w:val="ONUME"/>
        <w:numPr>
          <w:ilvl w:val="0"/>
          <w:numId w:val="1"/>
        </w:numPr>
      </w:pPr>
      <w:r>
        <w:t>Представитель Центра исследований и информации в области авторского права (CRIC), отметил, что охрана прав вещательных организаций является одним из приоритетов ПКАП. Этот вопрос обсуждается уже двадцать восемь лет, начиная с первой сессии ПКАП в ноябре 1998 года. В Интернете пиратство в сфере вещания достигло беспрецедентных масштабов. В целях сохранения этого важного инструмента социальной коммуникации необходимо срочно актуализировать охрану прав традиционных вещательных организаций, включая организации кабельного вещания. Технология передачи значительно развилась, и ситуация с системой вещания в государствах-членах сильно различается. Представитель выступил за поиск путей гармонизации на основе консенсуса, исходя из того принципа, что международный договор должен устанавливать минимальные стандарты, а не максимальные требования. Представитель выразил надежду, что государства-члены без колебаний перейдут к работе в формате дипломатической конференции.</w:t>
      </w:r>
    </w:p>
    <w:p w14:paraId="45F6957E" w14:textId="77777777" w:rsidR="00414C03" w:rsidRDefault="00296DAE">
      <w:pPr>
        <w:pStyle w:val="ONUME"/>
        <w:numPr>
          <w:ilvl w:val="0"/>
          <w:numId w:val="1"/>
        </w:numPr>
      </w:pPr>
      <w:r>
        <w:t xml:space="preserve">Представитель организации Knowledge Ecology International (KEI) отметил, что соглашение о вещании могло быть достигнуто раньше, если бы существовала готовность ограничить его охраной от пиратского использования сигналов. Разногласия по поводу прав после фиксации на информацию, не охраняемую авторским правом вещателей, воспрепятствовали прогрессу. Вещатели отличаются от артистов и исполнителей, а </w:t>
      </w:r>
      <w:r>
        <w:lastRenderedPageBreak/>
        <w:t>современный контекст также включает такие платформы, как YouTube, Facebook, Twitch, Spotify, Netflix и Amazon Prime. Представитель изложил три пути завершения переговоров: четко указать, что соглашение не затронет права после фиксации записи; ограничить его сферу действия спортивными или живыми мероприятиями, где обеспокоенность пиратством наиболее велика; или снять пункт с повестки дня из-за отсутствия консенсуса. В отношении ограничений и исключений представитель предположил, что консенсус может быть возможен в отношении архивирования и сохранения, поскольку в данной области различия между странами минимальны, а заинтересованность в сохранении культуры значительна. Говоря о других областях, представитель предположил, что более подходящими могут быть типовые законы, которые обеспечивают гибкость и позволяют учитывать различные потребности, а также адаптироваться к технологическим изменениям. ПКАП следует проанализировать методы, использовавшиеся в прошлом и в более старых типовых законах, включая роль государств-членов в переговорах по ним, Секретариат может предоставить ценную информацию по истории вопроса. ВОИС может достичь консенсуса по договору о праве авторов на долю от перепродажи, если оно будет ограничено физическими произведениями искусства. Представитель заявил, что работа над ИИ является наиболее важным вопросом, стоящим перед ведомствами ИС, и предложил проанализировать последние тенденции Европейского союза в области регулирования сферы данных о здравоохранении и провести информационные совещания о роли метаданных для охраняемых авторским правом произведений в идентификации правообладателей и управлении вознаграждением.</w:t>
      </w:r>
    </w:p>
    <w:p w14:paraId="1FD1DB31" w14:textId="77777777" w:rsidR="00414C03" w:rsidRDefault="00296DAE">
      <w:pPr>
        <w:pStyle w:val="ONUME"/>
        <w:numPr>
          <w:ilvl w:val="0"/>
          <w:numId w:val="1"/>
        </w:numPr>
      </w:pPr>
      <w:r>
        <w:rPr>
          <w:szCs w:val="22"/>
        </w:rPr>
        <w:t>Представитель Европейского вещательного союза (ЕВС) решительно поддержал работу ПКАП по принятию ВОИС договора об охране прав вещательных организаций. Комитет начал обсуждение охраны вещательных организаций в 1998 году, и после более чем двадцати пяти лет переговоров, наконец, подготовлен всеобъемлющий и гибкий текст. Как отметил Председатель в конце сорок шестой сессии, некоторые государства-члены считают, что текст готов к окончательному обсуждению на дипломатической конференции, в то время как другие полагают, что необходимо провести дополнительные обсуждения. Представитель выразил надежду, что любые сомнения могут быть рассмотрены в конструктивном ключе на предстоящей сессии ПКАП, и выразил уверенность в том, что продолжение диалога приведет к консенсусу в Комитете. ПКАП должен сохранить свой первоначальный формат работы — две полноценные сессии в год, что позволит уделить достаточное время переговорам по договору. Кроме того, государствам — членам ВОИС следует завершить работу над текстом и рекомендовать Генеральной Ассамблее ВОИС созвать дипломатическую конференцию в 2027</w:t>
      </w:r>
      <w:r>
        <w:rPr>
          <w:szCs w:val="22"/>
          <w:lang w:val="en-US"/>
        </w:rPr>
        <w:t> </w:t>
      </w:r>
      <w:r>
        <w:rPr>
          <w:szCs w:val="22"/>
        </w:rPr>
        <w:t>году. Представитель пожелал ПКАП всяческих успехов и выразил полную поддержку ЕВС государствам-членам.</w:t>
      </w:r>
    </w:p>
    <w:p w14:paraId="50D2A72A" w14:textId="77777777" w:rsidR="00414C03" w:rsidRDefault="00296DAE">
      <w:pPr>
        <w:pStyle w:val="ONUME"/>
        <w:numPr>
          <w:ilvl w:val="0"/>
          <w:numId w:val="1"/>
        </w:numPr>
      </w:pPr>
      <w:r>
        <w:rPr>
          <w:szCs w:val="22"/>
        </w:rPr>
        <w:t xml:space="preserve">Представитель Глобальной сети экспертов по правам пользователя в сфере авторского права выступил от имени членов сети, другими словами, ученых в области авторского права со всего мира. Представитель отметил, что заявление, сделанное Секретариатом, было весьма примечательным. Темы вещания, а также ограничений и исключений обсуждались с момента проведения дипломатической конференции 1996 года, на которой были заключены договоры об Интернете. Вопрос вещания был снят с этой Дипломатической конференции, а в согласованном заявлении к статье 10 Договора ВОИС по авторскому праву (ДАП) содержался призыв к проведению дополнительной работы по обновлению ограничений и исключений для цифровой среды. Оба вопроса входят в повестку дня ПКАП с момента его создания Генеральной Ассамблеей в 1998 году, а расширение Комитета и отсутствие быстрого прогресса отражают значимость и спорный характер некоторых из этих вопросов. Представитель присоединился к мнению KEI о том, что возможные итоги работы по этим двум вопросам ясны и достижимы. Что касается ограничений и исключений, то цель ПКАП должна соответствовать решению Генеральной Ассамблеи 2012 года, в котором говорится, что целью является работа над </w:t>
      </w:r>
      <w:r>
        <w:rPr>
          <w:szCs w:val="22"/>
        </w:rPr>
        <w:lastRenderedPageBreak/>
        <w:t>соответствующим международно-правовым инструментом или инструментами, а не просто проведение тематических мероприятий или разработка пособий. Представитель высоко оценил утверждение на сорок третьей сессии ПКАП рабочей программы, в которой изложены конкретные шаги по достижению данной цели и предусмотрены инновационные формы сотрудничества, такие как межсессионная работа. Рабочая программа не предрешает характер инструмента, и в своих заявлениях и Европейский союз, и Соединенные Штаты Америки согласились работать над инструментами как минимум «мягкого права». Заинтересованные стороны, выступающие за ограничения и исключения, включая библиотеки, архивы, музеи, образовательные и исследовательские учреждения, считают такие инструменты мягкого права полезными, и такое мнение предполагает наличие возможного и достижимого результата. Представитель заявил, что возражений против текста договора об охране прав организаций эфирного вещания будет мало, если права на фиксацию и контент после фиксации записи будут исключены. Права на вещание не должны превышать охрану авторских прав на те же материалы, и к ним должны применяться, по крайней мере, те же ограничения и исключения. Учитывая обширную повестку дня ПКАП, для достижения результата могут потребоваться инновационные методы организации дискуссий, например специальные сессии, посвященные конкретным темам. Представитель выразил готовность работать с делегациями по этим и другим вопросам.</w:t>
      </w:r>
    </w:p>
    <w:p w14:paraId="3C63D139" w14:textId="77777777" w:rsidR="00414C03" w:rsidRDefault="00296DAE">
      <w:pPr>
        <w:pStyle w:val="ONUME"/>
        <w:numPr>
          <w:ilvl w:val="0"/>
          <w:numId w:val="1"/>
        </w:numPr>
      </w:pPr>
      <w:r>
        <w:t>Секретариат ответил на комментарии по отчету ПКАП, отметив, что выступления государств-членов и наблюдателей, как представляется, в целом имеют общее направление и что делегации подтвердили свою заинтересованность в продолжении работы ПКАП. Основной вызов заключается в том, чтобы трансформировать эту заинтересованность в практические результаты. Секретариат подтвердил свою твердую приверженность оказанию поддержки государствам-членам в выявлении точек сближения и достижении согласия, к которому государства-члены стремятся со всей искренностью. Особое внимание было обращено на ускоряющееся развитие передовых технологий, таких как ИИ, что требует от международного сообщества готовности к решению связанных с этим грядущих вызовов. Нерешительность, вызванная страхом перед риском, может помешать прогрессу. Секретариат готов оказать помощь государствам-членам в их стремлении завершить следующую сессию ПКАП, намеченную на начало декабря, с общим чувством достижения и осознанием того, что они сделали шаг в правильном направлении и привнесли в дискуссии новый импульс и оптимизм.</w:t>
      </w:r>
    </w:p>
    <w:p w14:paraId="5C5E3ED0" w14:textId="77777777" w:rsidR="00414C03" w:rsidRDefault="00296DAE">
      <w:pPr>
        <w:pStyle w:val="ONUME"/>
        <w:numPr>
          <w:ilvl w:val="0"/>
          <w:numId w:val="1"/>
        </w:numPr>
        <w:tabs>
          <w:tab w:val="clear" w:pos="567"/>
          <w:tab w:val="left" w:pos="1260"/>
        </w:tabs>
        <w:ind w:left="720"/>
      </w:pPr>
      <w:r>
        <w:t>Генеральная Ассамблея ВОИС:</w:t>
      </w:r>
    </w:p>
    <w:p w14:paraId="269C99DD" w14:textId="77777777" w:rsidR="00414C03" w:rsidRDefault="00296DAE">
      <w:pPr>
        <w:pStyle w:val="ONUME"/>
        <w:numPr>
          <w:ilvl w:val="2"/>
          <w:numId w:val="1"/>
        </w:numPr>
        <w:tabs>
          <w:tab w:val="left" w:pos="1800"/>
        </w:tabs>
        <w:ind w:left="1260"/>
      </w:pPr>
      <w:r>
        <w:t>приняла к сведению «Отчет Постоянного комитета по авторскому праву и смежным правам (ПКАП)» (документ WO/GA/58/4); и</w:t>
      </w:r>
    </w:p>
    <w:p w14:paraId="60C78721" w14:textId="77777777" w:rsidR="00414C03" w:rsidRDefault="00296DAE">
      <w:pPr>
        <w:pStyle w:val="ONUME"/>
        <w:numPr>
          <w:ilvl w:val="2"/>
          <w:numId w:val="1"/>
        </w:numPr>
        <w:tabs>
          <w:tab w:val="left" w:pos="1800"/>
        </w:tabs>
        <w:ind w:left="1260"/>
      </w:pPr>
      <w:r>
        <w:t xml:space="preserve">дала указание ПКАП продолжить работу по всем вопросам, указанным в документе WO/GA/58/4. </w:t>
      </w:r>
      <w:bookmarkStart w:id="8" w:name="_Hlk204682761"/>
      <w:bookmarkEnd w:id="8"/>
    </w:p>
    <w:p w14:paraId="6197E0A4" w14:textId="77777777" w:rsidR="00414C03" w:rsidRDefault="00296DAE">
      <w:pPr>
        <w:pStyle w:val="ONUME"/>
        <w:tabs>
          <w:tab w:val="left" w:pos="540"/>
        </w:tabs>
      </w:pPr>
      <w:r>
        <w:t>(ii)</w:t>
      </w:r>
      <w:r>
        <w:tab/>
      </w:r>
      <w:r>
        <w:rPr>
          <w:u w:val="single"/>
        </w:rPr>
        <w:t>Постоянный комитет по патентному праву (ПКПП)</w:t>
      </w:r>
    </w:p>
    <w:p w14:paraId="1A91E3C0" w14:textId="77777777" w:rsidR="00414C03" w:rsidRDefault="00296DAE">
      <w:pPr>
        <w:pStyle w:val="ONUME"/>
        <w:numPr>
          <w:ilvl w:val="0"/>
          <w:numId w:val="1"/>
        </w:numPr>
        <w:tabs>
          <w:tab w:val="clear" w:pos="567"/>
          <w:tab w:val="left" w:pos="540"/>
        </w:tabs>
      </w:pPr>
      <w:r>
        <w:t xml:space="preserve">Обсуждения проходили на основе документа </w:t>
      </w:r>
      <w:hyperlink r:id="rId16" w:tgtFrame="_blank">
        <w:r>
          <w:rPr>
            <w:rStyle w:val="-"/>
          </w:rPr>
          <w:t>WO/GA/58/5</w:t>
        </w:r>
      </w:hyperlink>
      <w:r>
        <w:t>.</w:t>
      </w:r>
    </w:p>
    <w:p w14:paraId="69DAED00" w14:textId="77777777" w:rsidR="00414C03" w:rsidRDefault="00296DAE">
      <w:pPr>
        <w:pStyle w:val="ONUME"/>
        <w:numPr>
          <w:ilvl w:val="0"/>
          <w:numId w:val="1"/>
        </w:numPr>
        <w:tabs>
          <w:tab w:val="clear" w:pos="567"/>
          <w:tab w:val="left" w:pos="540"/>
        </w:tabs>
        <w:rPr>
          <w:szCs w:val="22"/>
        </w:rPr>
      </w:pPr>
      <w:r>
        <w:rPr>
          <w:szCs w:val="22"/>
        </w:rPr>
        <w:t xml:space="preserve">Представляя документ WO/GA/58/5, содержащий отчет о работе Постоянного комитета по патентному праву (ПКПП), Секретариат пояснил, что в документе описывается ход обсуждений на тридцать шестой сессии ПКПП, проходившей с 14 по 18 октября 2024 года в смешанном формате. В ходе этой сессии Комитет продолжил рассмотрение следующих пяти тем: (i) исключения из патентных прав и их ограничения; (ii) качество патентов, включая системы возражения; (iii) патенты и здравоохранение; (iv) конфиденциальность сообщений между клиентами и их патентными поверенными; и (v) передача технологии. Государства-члены активно участвовали в работе Комитета, </w:t>
      </w:r>
      <w:r>
        <w:rPr>
          <w:szCs w:val="22"/>
        </w:rPr>
        <w:lastRenderedPageBreak/>
        <w:t>обмениваясь информацией, делая презентации и участвуя в обсуждениях в конструктивном ключе. Благодаря усилиям и вкладу участников был одобрен полный комплекс мероприятий для будущей работы ПКПП, касающихся всех пяти вышеупомянутых пунктов повестки дня его тридцать седьмой и тридцать восьмой сессий. Тридцать седьмая сессия ПКПП будет проведена с 3 по 7 ноября 2025 года в гибридном формате. Секретариат предложил Генеральной Ассамблее ВОИС принять к сведению информацию, содержащуюся в документе WO/GA/58/5.</w:t>
      </w:r>
    </w:p>
    <w:p w14:paraId="0EC3184E" w14:textId="77777777" w:rsidR="00414C03" w:rsidRDefault="00296DAE">
      <w:pPr>
        <w:pStyle w:val="ONUME"/>
        <w:numPr>
          <w:ilvl w:val="0"/>
          <w:numId w:val="1"/>
        </w:numPr>
        <w:tabs>
          <w:tab w:val="clear" w:pos="567"/>
          <w:tab w:val="left" w:pos="540"/>
        </w:tabs>
        <w:rPr>
          <w:szCs w:val="22"/>
        </w:rPr>
      </w:pPr>
      <w:r>
        <w:rPr>
          <w:szCs w:val="22"/>
        </w:rPr>
        <w:t>Делегация Японии, выступая от имени Группы B, поблагодарила Секретариат за всеобъемлющий отчет, содержащийся в документе WO/GA/58/5. Она высоко оценила продолжающуюся работу ПКПП по содействию решению важнейших вопросов международной патентной системы и приветствовала прогресс, достигнутый в ходе тридцать шестой сессии ПКПП, в частности, по инструментам патентной экспертизы, использующим ИИ, а также по стандартообразующим патентам (SEP) и справедливым, разумным и недискриминационным (FRAND) обменам в сфере лицензионной политики. Сессии по обмену опытом, организованные в рамках ПКПП, позволили государствам-членам получить ценные сведения и идеи для углубления дискуссий по патентным системам в передовых технологических областях. Данные заседания внесли значительный вклад в углубление коллективного понимания вызовов и возможностей, возникающих в связи с появлением новых технологий, и способствовали более информированному и конструктивному диалогу между государствами-членами. Особое внимание следует уделить будущему плану работы ПКПП, включая обмен мнениями экспертов по вариантам правовой политики в отношении авторства на изобретения ИИ и критериев патентоспособности, что, в числе прочего, позволит прояснить юрисдикционные подходы к изобретениям, созданным ИИ, как в случае с делами об «Устройстве автономной загрузки унифицированного сознания» (DABUS), а также заседаниям по обмену мнениями об авторстве изобретений, созданных в университетах, и проблемах передачи технологий, что крайне важно для согласования трансграничных рамок совместных исследований. Группа B по-прежнему привержена мандату ПКПП как краеугольному камню надежного, ориентированного на будущее патентного режима, готова предоставить техническую поддержку и поделиться передовым опытом национальных ведомств по различным вопросам, включая поиск по предшествующему уровню техники с помощью ИИ. Группа намерена всецело поддерживать работу ПКПП, реализуя его приоритетные задачи и работая над созданием справедливой и благоприятной для инноваций глобальной экосистемы ИС.</w:t>
      </w:r>
    </w:p>
    <w:p w14:paraId="6D88331D" w14:textId="77777777" w:rsidR="00414C03" w:rsidRDefault="00296DAE">
      <w:pPr>
        <w:pStyle w:val="ONUME"/>
        <w:numPr>
          <w:ilvl w:val="0"/>
          <w:numId w:val="1"/>
        </w:numPr>
        <w:tabs>
          <w:tab w:val="clear" w:pos="567"/>
          <w:tab w:val="left" w:pos="540"/>
        </w:tabs>
        <w:rPr>
          <w:szCs w:val="22"/>
        </w:rPr>
      </w:pPr>
      <w:r>
        <w:rPr>
          <w:szCs w:val="22"/>
        </w:rPr>
        <w:t xml:space="preserve">Делегация Эстонии, выступая от имени ГЦЕБ, приветствовала работу ПКПП и прогресс, достигнутый по пяти темам, включенным в повестку дня. Качество патентов, особенно связанных с ИИ, и конфиденциальность сообщений между клиентами и их патентными поверенными остаются основными областями, представляющими интерес для ГЦЕБ. В целях содействия укреплению сотрудничества между государствами-членами и будучи уверенной в том, что обмен знаниями и наработками может способствовать дальнейшему совершенствованию процессов выдачи патентов, Группа ГЦЕБ заинтересована в обмене опытом и информацией об использовании ИИ в отношении патентоспособности изобретений и в применении к экспертизе патентных заявок. Высококачественные патенты необходимы для того, чтобы патентная система стимулировала инновации, способствовала передаче знаний и поощряла новые разработки. Хорошо функционирующая патентная система является одной из приоритетных задач, поскольку она способствует социально-экономическому развитию стран и регионов. ГЦЕБ выразила признательность Секретариату за предоставление проекта справочного документа об исключении, касающемся разового приготовления лекарств (SCP/36/3), и поблагодарила государства-члены за их вклад в подготовку этого документа. Отметив, что документ содержит ценную информацию о происхождении, целях и задачах исключения, а также о результатах, достигнутых при его реализации на национальном и региональном уровнях, ГЦЕБ заявила, что реализация исключения не </w:t>
      </w:r>
      <w:r>
        <w:rPr>
          <w:szCs w:val="22"/>
        </w:rPr>
        <w:lastRenderedPageBreak/>
        <w:t>вызвала каких-либо серьезных проблем, а связанные с ним судебные разбирательства остаются редкими. По ее мнению, анализ нормативно-правовой базы, условий и сферы применения исключений в разных юрисдикциях дает ценные сведения для государств —членов ВОИС. ГЦЕБ поблагодарила Секретариат за предоставление обновленной информации о препятствиях, с которыми сталкиваются развивающиеся страны и НРС при всестороннем использовании гибких возможностей в сфере патентования, и их влиянии на доступ к имеющимся лекарствам, которые особенно важны для общественного здравоохранения, как указано в документе SCP/36/6. Вопрос о патентах и здравоохранении находится в центре внимания ГЦЕБ. Группа стремится к достижению общего понимания политики и инициатив, которые будут способствовать инновациям в области медицинских технологий и улучшению доступа к медицинской продукции, и готова продолжать участвовать в текущих обсуждениях и обмене передовым опытом в рамках Комитета с целью поддержания баланса между поощрением инноваций и обеспечением доступа к лекарствам. ГЦЕБ выразила благодарность Секретариату за подготовку подборки судебных дел в документе SCP/36/7 и отметила, что национальные правила сохранения конфиденциальности общения с патентными поверенными, особенно в ходе судебных разбирательств, различаются в разных странах. Группа стремится к выработке согласованного международного подхода и установлению минимальных стандартов в области такого общения, чтобы защитить конфиденциальные сообщения между клиентом и патентным поверенным от принудительного раскрытия и уменьшить правовую неопределенность. Группа поддержит подход, учитывающий различия между правовыми системами, обеспечивая при этом такую же охрану сообщений между клиентами и иностранными патентными поверенными, как и в рамках национального законодательства. Группа готова внести свой вклад в будущие обсуждения ПКПП, рассматривая новые и актуальные темы, связанные с патентами. Группа придает особое значение таким темам, как инновации, управление ИС, коммерциализация и передача технологий, и призывает Комитет избегать дублирования или совпадения с работой других структур в этой области. В заключение ГЦЕБ заявила, что сохраняет приверженность конструктивному взаимодействию и поддерживает работу Комитета.</w:t>
      </w:r>
    </w:p>
    <w:p w14:paraId="1D1DC404" w14:textId="77777777" w:rsidR="00414C03" w:rsidRDefault="00296DAE">
      <w:pPr>
        <w:pStyle w:val="ONUME"/>
        <w:numPr>
          <w:ilvl w:val="0"/>
          <w:numId w:val="1"/>
        </w:numPr>
        <w:rPr>
          <w:szCs w:val="22"/>
        </w:rPr>
      </w:pPr>
      <w:r>
        <w:rPr>
          <w:szCs w:val="22"/>
        </w:rPr>
        <w:t>Делегация Китая заявила, что высоко оценивает исследования, обмен информацией и диалог, осуществляемые Комитетом и государствами-членами для содействия прогрессу в отношении пяти тем, включенных в повестку дня ПКПП. Она поддержала будущий план работы по обсуждению таких вопросов, как ИИ и стандартообразующие патенты (SEP). Комитет — это важная платформа для обсуждения международной патентной системы. Китай будет продолжать принимать конструктивное участие в обсуждениях в Комитете и в обмене информацией о последних событиях и передовой практике.</w:t>
      </w:r>
    </w:p>
    <w:p w14:paraId="19F59743" w14:textId="3DD95592" w:rsidR="00414C03" w:rsidRDefault="00296DAE">
      <w:pPr>
        <w:pStyle w:val="ONUME"/>
        <w:numPr>
          <w:ilvl w:val="0"/>
          <w:numId w:val="1"/>
        </w:numPr>
        <w:rPr>
          <w:szCs w:val="22"/>
        </w:rPr>
      </w:pPr>
      <w:r>
        <w:rPr>
          <w:szCs w:val="22"/>
        </w:rPr>
        <w:t xml:space="preserve">Делегация Дании, выступая от имени Европейского союза и его государств-членов, поблагодарила Председателя, Секретариат и членов ПКПП за их неустанные усилия и прогресс, достигнутый со времени предыдущей Генеральной Ассамблеи ВОИС. Были проведены конструктивные обсуждения и достигнут прогресс по всем </w:t>
      </w:r>
      <w:r w:rsidR="00931DE8">
        <w:rPr>
          <w:szCs w:val="22"/>
        </w:rPr>
        <w:t xml:space="preserve">пяти </w:t>
      </w:r>
      <w:r>
        <w:rPr>
          <w:szCs w:val="22"/>
        </w:rPr>
        <w:t>основным</w:t>
      </w:r>
      <w:r w:rsidR="00931DE8">
        <w:rPr>
          <w:szCs w:val="22"/>
        </w:rPr>
        <w:t xml:space="preserve"> </w:t>
      </w:r>
      <w:r>
        <w:rPr>
          <w:szCs w:val="22"/>
        </w:rPr>
        <w:t xml:space="preserve">темам повестки дня ПКПП, о чем говорится в отчете. Из этих тем особое значение для Европейского союза имеет качество патентов, включая системы возражения. Качественные патенты могут гарантировать надлежащий баланс между интересами изобретателей, промышленности и других заинтересованных сторон, с одной стороны, и общества в целом — с другой. Европейский союз стремится содействовать работе Комитета, особенно в отношении ИИ. Дальнейшая работа в этой области будет полезна для всех стран, независимо от уровня их развития, поскольку она повысит доверие к международной системе ИС, ее надежность и стабильность. ЕС приветствовал выступления внешних экспертов по вопросам использования технологии ИИ для генерирования новых технических решений в процессах научно-исследовательских и опытно-конструкторских работ (НИОКР), а также совещания по обмену мнениями об </w:t>
      </w:r>
      <w:r>
        <w:rPr>
          <w:szCs w:val="22"/>
        </w:rPr>
        <w:lastRenderedPageBreak/>
        <w:t xml:space="preserve">использовании различных инструментов, включая ИИ, для эффективных процедур патентной экспертизы и любых трудностях, с которыми сталкиваются ведомства ИС при разработке, внедрении и использовании таких инструментов. ЕС по-прежнему считает, что, помимо содействия повышению технического качества патентов, Комитет должен служить форумом для обсуждения различий между существующими системами патентного права, а также будущей гармонизации материального патентного права. ЕС придает особое значение конфиденциальности </w:t>
      </w:r>
      <w:r w:rsidR="00931DE8">
        <w:rPr>
          <w:szCs w:val="22"/>
        </w:rPr>
        <w:t>коммуникации</w:t>
      </w:r>
      <w:r>
        <w:rPr>
          <w:szCs w:val="22"/>
        </w:rPr>
        <w:t xml:space="preserve"> между клиентами и их патентными поверенными, в том числе инициативам по дальнейшему обновлению подборки судебных дел, касающихся конфиденциальности сообщений между клиентом и патентным поверенным, а также передачи технологии. Добровольная передача технологии является наилучшим способом развития экономики и повышения уровня сотрудничества между патентообладателями, а следовательно, роста инноваций и конкурентоспособности. ЕС заинтересован в проведении дальнейших совещаний по обмену опытом и круглых столов по обсуждению политического опыта, связанного со стандартообразующими патентами (SEP) и лицензированием на справедливых, разумных и недискриминационных условиях в рамках ПКПП. Он с интересом ожидает представления на тридцать седьмой сессии ПКПП специальной веб-страницы, содержащей подборку законодательных и политических мер, связанных со стандартообразующими патентами (SEP), которые были приняты государствами-членами, включая примечательные прецеденты. Жизненно важно обеспечить комплексный и сбалансированный подход к вопросу о патентах и здравоохранении путем сохранения эффективных стимулов для исследователей, патентного лицензирования и широкого, доступного и справедливого глобального доступа к безопасным и эффективным вакцинам, диагностике и лечению. Существующие международные правила в области ПИС, включая гибкие возможности в сфере патентования, обеспечивают для этого надлежащую основу. ЕС достиг предварительного соглашения по регламенту для создания системы обязательного лицензирования в рамках всего ЕС, соответствующей ТРИПС, которая дополнит существующие режимы лицензирования на национальном уровне в каждом государстве — члене ЕС. Европейский союз особенно заинтересован в расширении регулярного обновления общедоступных баз данных, содержащих информацию о патентном статусе лекарств и вакцин.</w:t>
      </w:r>
    </w:p>
    <w:p w14:paraId="7DB89597" w14:textId="77777777" w:rsidR="00414C03" w:rsidRDefault="00296DAE">
      <w:pPr>
        <w:pStyle w:val="ONUME"/>
        <w:numPr>
          <w:ilvl w:val="0"/>
          <w:numId w:val="1"/>
        </w:numPr>
        <w:rPr>
          <w:szCs w:val="22"/>
        </w:rPr>
      </w:pPr>
      <w:r>
        <w:rPr>
          <w:szCs w:val="22"/>
        </w:rPr>
        <w:t xml:space="preserve">Делегация Индии поблагодарила Секретариат за кропотливую работу по подготовке документов Комитета. В настоящее время в Индии идет активное преобразование ландшафта ИС, сопровождающееся законодательными изменениями, политическими инициативами и судебными постановлениями. В 2024 году в Индии было подано более 100 000 патентных заявок, причем на долю заявок резидентов приходится более 60 процентов. В целях укрепления экосистемы ИС путем проведения национальных реформ и международного сотрудничества Индия за последние шесть лет наняла более 700 патентных экспертов. Недавние поправки к правилам отражают более широкую цель создания сбалансированной, инклюзивной и инновационной патентной системы. Ключевой особенностью поправок является введение свидетельства об авторстве на изобретение, которое позволит институционализировать официальное признание изобретателей и их вклада в инновации. Индия высоко оценила сессию обмена мнениями с экспертами по критериям патентоспособности и изобретательству ИИ, которые являются сложными и быстро развивающимися областями. Совещания по обмену мнениями по использованию передовых инструментов, включая ИИ, представляются своевременными и важными, особенно сейчас, когда многие ведомства ИС продолжают изучать возможности и проблемы, связанные с разработкой, внедрением и интеграцией таких технологий в существующие рабочие процессы. Индия с нетерпением ожидает результатов совещания по обмену мнениями о стандартообразующих патентах (SEP) и лицензировании на справедливых, разумных и недискриминационных, которое проводилось в ходе предыдущих сессий. Такие обсуждения имеют жизненно важное значение для повышения прозрачности, поощрения справедливой практики лицензирования и обеспечения сбалансированного глобального подхода к </w:t>
      </w:r>
      <w:r>
        <w:rPr>
          <w:szCs w:val="22"/>
        </w:rPr>
        <w:lastRenderedPageBreak/>
        <w:t>стандартизации и инновациям. Индия по-прежнему готова активно участвовать в этих обсуждениях и вносить свой вклад в развитие глобальной системы ИС, носящей справедливый и инклюзивный характер.</w:t>
      </w:r>
    </w:p>
    <w:p w14:paraId="2D4FC129" w14:textId="77777777" w:rsidR="00414C03" w:rsidRDefault="00296DAE">
      <w:pPr>
        <w:pStyle w:val="ONUME"/>
        <w:numPr>
          <w:ilvl w:val="0"/>
          <w:numId w:val="1"/>
        </w:numPr>
        <w:rPr>
          <w:szCs w:val="22"/>
        </w:rPr>
      </w:pPr>
      <w:r>
        <w:rPr>
          <w:szCs w:val="22"/>
        </w:rPr>
        <w:t>Делегация Корейской Народно-Демократической Республики поблагодарила Секретариат за подготовку отчета. Она высоко оценила обсуждения передачи технологий, а также исключений из патентных прав и их ограничений на тридцать шестой сессии ПКПП и продолжит обсуждение вопросов, связанных с фармацевтическими препаратами во время пандемии и передачей технологии развивающимся странам. Мир продолжает сталкиваться с многочисленными проблемами, включая пандемии и социально-экономические кризисы, и система ИС должна быть надежной и этичной и способствовать благосостоянию человечества.</w:t>
      </w:r>
    </w:p>
    <w:p w14:paraId="67B20CBF" w14:textId="77777777" w:rsidR="00414C03" w:rsidRDefault="00296DAE">
      <w:pPr>
        <w:pStyle w:val="ONUME"/>
        <w:numPr>
          <w:ilvl w:val="0"/>
          <w:numId w:val="1"/>
        </w:numPr>
        <w:rPr>
          <w:szCs w:val="22"/>
        </w:rPr>
      </w:pPr>
      <w:r>
        <w:rPr>
          <w:szCs w:val="22"/>
        </w:rPr>
        <w:t>Делегация Соединенных Штатов Америки поддержала заявление, сделанное от имени Группы B, и выразила признательность Секретариату за его отчет. Она особо отметила содержащиеся в докладе резюме заседаний по обмену информацией об использовании средств ИИ для экспертизы патентов, обмена опытом использования ИИ в НИОКР и дискуссий по стандартообразующим патентам (SEP). Однако дискуссии лишь поверхностно затронули то, что Комитет может и должен делать, учитывая мандат ПКПП и важность наличия надежной и эффективной патентной системы для развития инноваций и технологий в мире. Соединенные Штаты Америки призвали государства-члены в полной мере выполнить мандат ПКПП и добиться конкретного прогресса в совершенствовании глобальной патентной системы с целью удовлетворения давно существующих потребностей заинтересованных сторон, требующих принятия мер как государствами-членами, так и ВОИС. Государства-члены давно должны были разработать систему глобальной уступки прав, с помощью которой патентные заявители могли бы более эффективно реализовывать и управлять передачей своих прав на международные патентные портфели. Такие усилия приведут к значительному усовершенствованию и упрощению глобальной патентной системы, а ВОИС была создана именно для поддержания и содействия именно такому прогрессу. Соединенные Штаты Америки заинтересованы в продолжении и расширении дискуссий по вопросам инструментов ИИ и текущих технологических разработок, учитывая, что ведомствам ИС неизбежно придется рассматривать такие технологии по мере дальнейшего развития ИИ. Они также заинтересованы в углублении дискуссий и активизации работы в области коммерческой тайны, включая вопрос о взаимосвязи патентов и коммерческой тайны в деле развития инновационных технологий, которые улучшают жизнь и стимулируют прогресс. Наконец, США хотели бы, чтобы ПКПП выполнял свой мандат по оказанию государствам-членам помощи в согласовании и сближении патентного законодательства и практики в целях содействия охране патентов во всем мире. Предложение о будущих направлениях работы ПКПП потребует значительной переориентации усилий и участия в рамках Комитета в решении основных вопросов, касающихся патентов. Комитет сможет достичь этих результатов в интересах участников патентной деятельности во всем мире благодаря энергичной работе и приверженности целям ВОИС, закрепленным в статье 3 Конвенции ВОИС. Соединенные Штаты Америки надеются, что Комитет сделает первый шаг в этом направлении на следующей сессии ПКПП.</w:t>
      </w:r>
    </w:p>
    <w:p w14:paraId="349FE6D6" w14:textId="21941611" w:rsidR="00414C03" w:rsidRDefault="00296DAE">
      <w:pPr>
        <w:pStyle w:val="ONUME"/>
        <w:numPr>
          <w:ilvl w:val="0"/>
          <w:numId w:val="1"/>
        </w:numPr>
        <w:tabs>
          <w:tab w:val="clear" w:pos="567"/>
          <w:tab w:val="left" w:pos="540"/>
        </w:tabs>
        <w:rPr>
          <w:szCs w:val="22"/>
        </w:rPr>
      </w:pPr>
      <w:r>
        <w:rPr>
          <w:szCs w:val="22"/>
        </w:rPr>
        <w:t>Делегация Российской Федерации выразила благодарность Секретариату за подготовку и представление Отчёта о работе Постоянного комитета по патентному праву. Делегация высоко оценила работу Комитета и Секретариата по подготовке документов в отношении важнейших аспектов патентного права, которые позволили провести анализ опыта ведомств по интеллектуальной собственности</w:t>
      </w:r>
      <w:r w:rsidR="00845E46" w:rsidRPr="001567EE">
        <w:rPr>
          <w:szCs w:val="22"/>
        </w:rPr>
        <w:t xml:space="preserve"> </w:t>
      </w:r>
      <w:r w:rsidR="00845E46">
        <w:rPr>
          <w:szCs w:val="22"/>
        </w:rPr>
        <w:t xml:space="preserve">в отношении качества патентов, </w:t>
      </w:r>
      <w:r w:rsidR="0028572B">
        <w:rPr>
          <w:szCs w:val="22"/>
        </w:rPr>
        <w:t xml:space="preserve">в том числе </w:t>
      </w:r>
      <w:r>
        <w:rPr>
          <w:szCs w:val="22"/>
        </w:rPr>
        <w:t xml:space="preserve">по темам патентов и здравоохранения, патентов и новейших технологий, достаточности раскрытия информации и единства изобретения. Делегация отметила, что в рамках деятельности Комитета Российская Федерация намерена работать над повышением качества выдаваемых патентов путем внедрения передовых технологий в </w:t>
      </w:r>
      <w:r>
        <w:rPr>
          <w:szCs w:val="22"/>
        </w:rPr>
        <w:lastRenderedPageBreak/>
        <w:t xml:space="preserve">работу </w:t>
      </w:r>
      <w:r w:rsidR="00845E46">
        <w:rPr>
          <w:szCs w:val="22"/>
        </w:rPr>
        <w:t>В</w:t>
      </w:r>
      <w:r>
        <w:rPr>
          <w:szCs w:val="22"/>
        </w:rPr>
        <w:t>едомств</w:t>
      </w:r>
      <w:r w:rsidR="00845E46">
        <w:rPr>
          <w:szCs w:val="22"/>
        </w:rPr>
        <w:t>а</w:t>
      </w:r>
      <w:r>
        <w:rPr>
          <w:szCs w:val="22"/>
        </w:rPr>
        <w:t xml:space="preserve"> и совершенствования нормативно-правового регулирования. Делегация также отметила, что на национальном уровне были внесены изменения в нормативные акты, уточняющие требования к документам патентных заявок и подходы к оценке патентоспособности изобретений в области </w:t>
      </w:r>
      <w:r w:rsidR="00845E46">
        <w:rPr>
          <w:szCs w:val="22"/>
        </w:rPr>
        <w:t>информационных технологий</w:t>
      </w:r>
      <w:r>
        <w:rPr>
          <w:szCs w:val="22"/>
        </w:rPr>
        <w:t xml:space="preserve">, в том числе, </w:t>
      </w:r>
      <w:r w:rsidRPr="00941659">
        <w:rPr>
          <w:szCs w:val="22"/>
        </w:rPr>
        <w:t>связанных с ИИ. Российская Федерация предприняла шаги по расширению круга решений, которые могут быть запатентованы</w:t>
      </w:r>
      <w:r w:rsidR="00845E46" w:rsidRPr="00941659">
        <w:rPr>
          <w:szCs w:val="22"/>
        </w:rPr>
        <w:t xml:space="preserve"> – к</w:t>
      </w:r>
      <w:r w:rsidRPr="00941659">
        <w:rPr>
          <w:szCs w:val="22"/>
        </w:rPr>
        <w:t xml:space="preserve"> таким относятся решения, применяемые в области поисковых систем, перевода и классификации текстов. Делегация подчеркнула, что уделяет особое внимание заседаниям для обмена практиками и мнениями, которые традиционно организуются в рамках сессий Комитета, в частности по вопросам всестороннего использования гибких возможностей патентной системы для обеспечения доступа к недорогим и, в особенности, жизненно важным медикаментам. Делегация подчеркнула важность предоставления актуальных сведений о наличии патентной охраны лекарственных препаратов и вакцин, которые бы позволили расширить и углубить понимание данного вопроса в различных юрисдикциях и регионах, отметив, что обмен соответствующим опытом позволит ускорить доступ общества к разработкам в таких областях техники, доводить информацию до заинтересованных лиц и сократить трудозатраты ведомств по ИС. Делегация с удовлетворением отметила, что работа Комитета охватывает ключевые вопросы, связанные с ограничениями и исключениями из патентного права, и в рамках каждой сессии исследуется отдельный аспект этой обширной темы. Делегация отметила, что обсуждение на предыдущей сессии ПКПП толкования норм в отношении исключения из патентных прав при изготовлении лекарств в аптеках, уходит в плоскость непосредственно регулирования обращения лекарственных средств, а не патентов. Делегация также отметила, что Комитету следует продолжить исследование указанного ограничения из патентных прав с учетом опыта государств-членов и дискуссий по вопросу соблюдения баланса прав при изготовлении запатентованных лекарственных средств в аптеках. Делегация Российской Федерации подчеркнула, что применение любых исключений или ограничений из патентных прав должно осуществляться в соответствии с принципом обеспечения баланса интересов производителей и пользователей конечной продукции, и выразила надежду, что конструктивная деятельность в этой области будет продолжена, особенно в отношении будущей работы ПКПП, касающейся исключения, связанного с использованием запатентованных изобретений в сельском хозяйстве и/или селекции. Делегация поддержала план работы Комитета, который предусматривает продолжение регулярного обновления информации об общедоступных базах данных с открытым доступом о статусе патентов на лекарственные препараты и вакцины, а также обновления документов Комитета в отношении действующих законов и практик государств-членов. особенно тех, которые касаются патентоспособности изобретений, связанных с ИИ. Делегация выразила надежду на продолжение конструктивного диалога, обмена мнениями и практикой в рамках работы Комитета.</w:t>
      </w:r>
    </w:p>
    <w:p w14:paraId="75676559" w14:textId="77777777" w:rsidR="00414C03" w:rsidRDefault="00296DAE">
      <w:pPr>
        <w:pStyle w:val="ONUME"/>
        <w:numPr>
          <w:ilvl w:val="0"/>
          <w:numId w:val="1"/>
        </w:numPr>
        <w:tabs>
          <w:tab w:val="clear" w:pos="567"/>
          <w:tab w:val="left" w:pos="540"/>
        </w:tabs>
        <w:rPr>
          <w:szCs w:val="22"/>
        </w:rPr>
      </w:pPr>
      <w:r>
        <w:rPr>
          <w:szCs w:val="22"/>
        </w:rPr>
        <w:t>Делегация Японии присоединилась к заявлению, сделанному от имени Группы B, и поблагодарила Секретариат за подготовку документа WO/GA/58/5. Дискуссии по вопросам ИС, связанным с ИИ, ведутся в разных странах. Важно показать ведомствам ИС последние тенденции и реальную практику, связанную с ИИ. ПКПП продолжает обмениваться с государствами-членами информацией по различным темам ИИ, таким как вопросы изобретательства и использование ИИ в практике патентной экспертизы. Японское патентное ведомство (ЯПВ) активно делится информацией о своих последних инициативах по этим темам. Многие государства-члены заинтересованы в проведении дополнительных обсуждений в рамках ПКПП, особенно с учетом будущего развития ИИ. Япония по-прежнему готова вносить свой вклад в дискуссии в рамках ПКПП.</w:t>
      </w:r>
    </w:p>
    <w:p w14:paraId="1AA7FDB9" w14:textId="77777777" w:rsidR="00414C03" w:rsidRDefault="00296DAE">
      <w:pPr>
        <w:pStyle w:val="ONUME"/>
        <w:numPr>
          <w:ilvl w:val="0"/>
          <w:numId w:val="1"/>
        </w:numPr>
        <w:tabs>
          <w:tab w:val="clear" w:pos="567"/>
          <w:tab w:val="left" w:pos="540"/>
        </w:tabs>
        <w:rPr>
          <w:szCs w:val="22"/>
        </w:rPr>
      </w:pPr>
      <w:r>
        <w:rPr>
          <w:szCs w:val="22"/>
        </w:rPr>
        <w:t xml:space="preserve">Делегация Судана высоко оценила работу Комитета и его выдающиеся усилия и начинания за прошедший год, а также его внимание к пяти темам повестки дня, особенно к исключениям и ограничениям патентных прав, патентам и здравоохранению, передаче технологии и качеству патентов. Важно, чтобы при использовании гибких возможностей в </w:t>
      </w:r>
      <w:r>
        <w:rPr>
          <w:szCs w:val="22"/>
        </w:rPr>
        <w:lastRenderedPageBreak/>
        <w:t>сфере патентования должным образом учитывались ограничения, с которыми сталкиваются развивающиеся страны, особенно страны, затронутые конфликтами. Развивающимся странам следует оказывать всестороннюю техническую помощь с тем, чтобы они могли укрепить свой потенциал в области патентной экспертизы, особенно с помощью таких передовых инструментов, как ИИ, и содействовать эффективной передаче технологии. Поддержка в этом отношении жизненно важна для обеспечения эффективного содействия инновациям со стороны патентной системы и значительного вклада в устойчивое развитие. Крайне важно гарантировать равный доступ к недорогим патентам и технологиям в области здравоохранения, включая основные лекарства и вакцины. Для стран, переживающих конфликты и гуманитарные чрезвычайные ситуации, таких как Судан, доступ к жизненно важным методам лечения и инновациям в области здравоохранения является не только приоритетом развития, но и вопросом выживания. Обеспечение достаточной гибкости патентных систем для поддержки императивов общественного здравоохранения имеет решающее значение для создания устойчивых систем здравоохранения и достижения равенства и справедливости в области здравоохранения. Судан возлагает большие надежды на будущую работу ПКПП и призывает к продолжению диалога и сотрудничества между государствами-членами в целях укрепления ориентированных на развитие аспектов патентного права.</w:t>
      </w:r>
    </w:p>
    <w:p w14:paraId="39BD5562" w14:textId="77777777" w:rsidR="00414C03" w:rsidRDefault="00296DAE">
      <w:pPr>
        <w:pStyle w:val="ONUME"/>
        <w:numPr>
          <w:ilvl w:val="0"/>
          <w:numId w:val="1"/>
        </w:numPr>
        <w:tabs>
          <w:tab w:val="clear" w:pos="567"/>
          <w:tab w:val="left" w:pos="540"/>
        </w:tabs>
        <w:rPr>
          <w:szCs w:val="22"/>
        </w:rPr>
      </w:pPr>
      <w:r>
        <w:rPr>
          <w:szCs w:val="22"/>
        </w:rPr>
        <w:t>Делегация Саудовской Аравии выразила благодарность Комитету за продолжение обсуждения пяти тем повестки дня, особенно укрепление справедливых и эффективных механизмов передачи технологий между различными сторонами на базе стратегического партнерства между отраслями экономики и университетами. Саудовская Аравия успешно интегрировала инструменты ИИ в процедуры патентной экспертизы, что способствовало повышению эффективности и качества, и поддерживает предпринимаемые усилия по подготовке справочных документов по исключениям и ограничениям патентных прав в соответствии с правовыми нормами и потребностями развития государств-членов. Она готова обменяться с государствами-членами техническим опытом по практическому применению такой политики в рамках своей национальной системы ИС.</w:t>
      </w:r>
    </w:p>
    <w:p w14:paraId="2F816CC4" w14:textId="40269A30" w:rsidR="00414C03" w:rsidRDefault="00296DAE">
      <w:pPr>
        <w:pStyle w:val="ONUME"/>
        <w:numPr>
          <w:ilvl w:val="0"/>
          <w:numId w:val="1"/>
        </w:numPr>
        <w:tabs>
          <w:tab w:val="clear" w:pos="567"/>
          <w:tab w:val="left" w:pos="540"/>
        </w:tabs>
        <w:rPr>
          <w:szCs w:val="22"/>
        </w:rPr>
      </w:pPr>
      <w:r>
        <w:rPr>
          <w:szCs w:val="22"/>
        </w:rPr>
        <w:t xml:space="preserve">Делегация Бразилии поблагодарила Секретариат за подготовку и представление отчета о работе Комитета и поддержала работу ПКПП, особенно в отношении исключений и ограничений, патентов в области общественного здравоохранения, передачи технологий и ИИ. Комитету следует углубить обсуждение гибких возможностей патентного режима, особенно в свете уроков, извлеченных из пандемии, и потребностей развивающихся стран. Документ SCP/36/3 об исключениях, связанных с экстемпоральным изготовлением лекарственных средств, заслуживает одобрения. Новый справочный документ по исключениям, предложенный Бразилией, обогатит дискуссию по этой теме на тридцать седьмой сессии ПКПП, </w:t>
      </w:r>
      <w:r w:rsidR="00931DE8">
        <w:rPr>
          <w:szCs w:val="22"/>
        </w:rPr>
        <w:t>запланированной на</w:t>
      </w:r>
      <w:r>
        <w:rPr>
          <w:szCs w:val="22"/>
        </w:rPr>
        <w:t xml:space="preserve"> </w:t>
      </w:r>
      <w:r w:rsidR="00931DE8">
        <w:rPr>
          <w:szCs w:val="22"/>
        </w:rPr>
        <w:t xml:space="preserve">ноябрь </w:t>
      </w:r>
      <w:r>
        <w:rPr>
          <w:szCs w:val="22"/>
        </w:rPr>
        <w:t>2025 года. Что касается качества патентов, то Бразилия ожидает продолжения исследований в области единства изобретения и выделенных патентных заявок. Она продолжает вносить вклад в исследования достаточности раскрытия информации и ожидает продолжения диалога по новым технологиям, включая ИИ, наряду с распространением передовой нормативной практики в области справедливых, разумных и недискриминационных условий лицензирования.</w:t>
      </w:r>
    </w:p>
    <w:p w14:paraId="13365EB7" w14:textId="77777777" w:rsidR="00414C03" w:rsidRDefault="00296DAE">
      <w:pPr>
        <w:pStyle w:val="ONUME"/>
        <w:numPr>
          <w:ilvl w:val="0"/>
          <w:numId w:val="1"/>
        </w:numPr>
        <w:tabs>
          <w:tab w:val="clear" w:pos="567"/>
          <w:tab w:val="left" w:pos="540"/>
        </w:tabs>
        <w:rPr>
          <w:szCs w:val="22"/>
        </w:rPr>
      </w:pPr>
      <w:r>
        <w:rPr>
          <w:szCs w:val="22"/>
        </w:rPr>
        <w:t>Делегация Марокко поблагодарила Секретариат за отличное качество рабочих документов, а Комитет — за усилия, предпринятые для осуществления его работы. Марокко придает большое значение работе, проводимой в рамках Комитета, и с интересом следит за текущими обсуждениями. Марокко сочло эти обсуждения особенно полезными в контексте своей работы по развитию патентного законодательства на национальном уровне. ПКПП было рекомендовано продолжить работу над пятью пунктами повестки дня и заседаниями по обмену информацией об ИИ, особенно в отношении использования данной технологии для повышения эффективности процедур патентной экспертизы и изучения вызовов, возникающих у ведомств ИС в связи с ИИ.</w:t>
      </w:r>
    </w:p>
    <w:p w14:paraId="27DC5F35" w14:textId="77777777" w:rsidR="00414C03" w:rsidRDefault="00296DAE">
      <w:pPr>
        <w:pStyle w:val="ONUME"/>
        <w:numPr>
          <w:ilvl w:val="0"/>
          <w:numId w:val="1"/>
        </w:numPr>
        <w:tabs>
          <w:tab w:val="clear" w:pos="567"/>
          <w:tab w:val="left" w:pos="540"/>
        </w:tabs>
        <w:rPr>
          <w:szCs w:val="22"/>
        </w:rPr>
      </w:pPr>
      <w:r>
        <w:rPr>
          <w:szCs w:val="22"/>
        </w:rPr>
        <w:lastRenderedPageBreak/>
        <w:t>Делегация Колумбии выразила благодарность Секретариату за подготовку отчета и призвала Комитет продолжить рассмотрение вопросов, связанных с трудностями, с которыми сталкиваются развивающиеся страны и НРС при всестороннем использовании патентов и гибких возможностей в области патентования. Она подчеркнула необходимость поощрения инициатив, направленных на расширение и улучшение доступа общественности к базам данных, содержащим информацию о правовом статусе патентов, особенно тех, которые касаются лекарств и вакцин. Имея доступ к такой информации, отдельные лица и директивные органы будут иметь больше возможностей для принятия обоснованных решений и разработки более эффективной политики в области ИС.</w:t>
      </w:r>
    </w:p>
    <w:p w14:paraId="4C3D4E18" w14:textId="77777777" w:rsidR="00414C03" w:rsidRDefault="00296DAE">
      <w:pPr>
        <w:pStyle w:val="ONUME"/>
        <w:numPr>
          <w:ilvl w:val="0"/>
          <w:numId w:val="1"/>
        </w:numPr>
        <w:tabs>
          <w:tab w:val="clear" w:pos="567"/>
          <w:tab w:val="left" w:pos="540"/>
        </w:tabs>
        <w:rPr>
          <w:szCs w:val="22"/>
        </w:rPr>
      </w:pPr>
      <w:r>
        <w:rPr>
          <w:szCs w:val="22"/>
        </w:rPr>
        <w:t>Делегация Самоа поблагодарила Секретариат за отчет о работе ПКПП. Что касается заявления Европейского союза о качестве патентов, то, по мнению делегации, высококачественные патенты — это такие патенты, в которых четко раскрывается их происхождение и то, являются ли они производными от конкретных ГР или связанных с ними ТЗ в соответствии с пониманием Договора ВОИС об интеллектуальной собственности, генетических ресурсах и традиционных знаниях, связанных с генетическими ресурсами (Договор о ГР и сТЗ), который в настоящее время является частью ландшафта ИС и правовой практики ВОИС. ПКПП в своих усилиях по совершенствованию патентных режимов во всем мире должен учитывать изменения в патентном ландшафте, которые будут вызваны вступлением в силу Договора ВОИС о ГР и сТЗ, если только ВОИС не планирует расширить мандат МКГР и Отдела традиционных знаний, включив в него патентные формальности, касающиеся раскрытия информации. Делегация выразила благодарность Секретариату за помощь в разработке законодательства в области ИС на национальном уровне.</w:t>
      </w:r>
    </w:p>
    <w:p w14:paraId="66E9C063" w14:textId="77777777" w:rsidR="00414C03" w:rsidRDefault="00296DAE">
      <w:pPr>
        <w:pStyle w:val="ONUME"/>
        <w:numPr>
          <w:ilvl w:val="0"/>
          <w:numId w:val="1"/>
        </w:numPr>
        <w:tabs>
          <w:tab w:val="clear" w:pos="567"/>
          <w:tab w:val="left" w:pos="540"/>
        </w:tabs>
        <w:rPr>
          <w:szCs w:val="22"/>
        </w:rPr>
      </w:pPr>
      <w:r>
        <w:rPr>
          <w:szCs w:val="22"/>
        </w:rPr>
        <w:t>Делегация Испании заявила, что поддерживает заявления, сделанные от имени Группы B, Европейского союза и его государств-членов. Она по-прежнему намерена активно участвовать в работе Комитета и вносить свой вклад в его обсуждения. Что касается вопроса об исключениях и ограничениях патентных прав, то Испания поддерживает всю работу, проделанную до настоящего времени по сбору информации о различных исключениях. Она ожидает, что в ходе тридцать седьмой и тридцать восьмой сессий Комитет завершит свою работу по подготовке справочных документов по всем этим исключениям. Что касается качества патентов, включая системы возражения, то Испания приветствует работу, проводимую по вопросам, связанным с ИИ и патентной системой. Она придает особое значение обсуждению использования ИИ при создании изобретений, включая изобретательство с использованием ИИ; при составлении патентных заявок; при экспертизе изобретений, разработанных с помощью такой технологии; а также в патентных ведомствах для целей поиска, экспертизы и управления. Комитету следует продолжить изучение взаимосвязи между патентами и здравоохранением не только в связи с влиянием патентов на доступ к лекарствам, но и с учетом признания патентов в качестве основного стимула для инноваций в секторе здравоохранения. Трансграничные аспекты конфиденциальности сообщений между клиентами и патентными поверенными представляют собой барьер для более эффективной международной охраны изобретений в рамках патентной системы. Испания с интересом следит за этим вопросом. Учитывая, что патентная система неразрывно связана с передачей технологий, делегация приветствует включение в повестку дня ПКПП вопросов, касающихся стандартообразующих патентов (SEP), а также изобретательства и прав собственности, вытекающих из исследований в области сотрудничества, включая трансграничное сотрудничество. Последняя тема тем более важна, учитывая сложность определения притязаний изобретателя на патент в контексте совместного договора, особенно в отношении того, где и как подавать патентную заявку в случаях, связанных с трансграничными соглашениями. Делегация продолжит вносить свой вклад в работу ПКПП, который она рассматривает как международный форум, где проводятся важнейшие дискуссии по патентной системе.</w:t>
      </w:r>
    </w:p>
    <w:p w14:paraId="308695B8" w14:textId="77777777" w:rsidR="00414C03" w:rsidRDefault="00296DAE">
      <w:pPr>
        <w:pStyle w:val="ONUME"/>
        <w:numPr>
          <w:ilvl w:val="0"/>
          <w:numId w:val="1"/>
        </w:numPr>
        <w:tabs>
          <w:tab w:val="clear" w:pos="567"/>
          <w:tab w:val="left" w:pos="540"/>
        </w:tabs>
        <w:rPr>
          <w:szCs w:val="22"/>
        </w:rPr>
      </w:pPr>
      <w:r>
        <w:rPr>
          <w:szCs w:val="22"/>
        </w:rPr>
        <w:lastRenderedPageBreak/>
        <w:t>Делегация Исламской Республики Иран поблагодарила Секретариат за подготовку отчета, содержащегося в документе WO/GA/58/5, и высоко оценила важную работу Комитета по поддержанию баланса между правами патентообладателей и общественными интересами. Связь между различными формами ИС, особенно патентами, и ключевыми областями государственной политики, такими как здравоохранение, передача технологий и экономическое развитие, будет важнейшим фактором при разработке стратегической политики во всех государствах-членах, с особенно глубокими последствиями для развивающихся стран. Делигация приветствует внимание Комитета к важным вопросам в области качества патентов и систем возражения, которые играют решающую роль в охране ИС как на национальном, так и на международном уровнях. Доступность системы ИС для стран во время пандемии COVID-19 и в постпандемический период подчеркивает важность учета различных уровней развития, национальных контекстов и потенциальных последствий работы ПКПП. Эти факторы должны оставаться центральными и вдумчиво рассматриваться на протяжении всего совещательного процесса, поскольку их актуальность стала еще более очевидной в условиях меняющегося контекста, когда новые технологии пересекаются с системой ИС. Делегация поддержала повышение прозрачности информации, связанной с патентами на лекарства и вакцины, с помощью механизмов, облегчающих общественный доступ к базам данных инноваций, как жизненно важную меру для сектора здравоохранения. Делегация приветствовала два заседания по обмену опытом, проведенные в ходе тридцать шестой сессии ПКПП по использованию различных инструментов, включая ИИ, для эффективных процедур патентной экспертизы, которые помогли преодолеть трудности, с которыми сталкиваются ведомства ИС при разработке и внедрении таких инструментов. Она также высоко оценила заседание по обмену информацией о стратегическом опыте в области стандартообразующих патентов (SEP) и лицензирования на справедливых, разумных и недискриминационных (или FRAND) условиях. Делегация надеется на продолжение конструктивных обсуждений на следующем заседании ПКПП и на дальнейший обмен опытом по вопросам, связанным с патентами.</w:t>
      </w:r>
    </w:p>
    <w:p w14:paraId="362A8212" w14:textId="77777777" w:rsidR="00414C03" w:rsidRDefault="00296DAE">
      <w:pPr>
        <w:pStyle w:val="ONUME"/>
        <w:numPr>
          <w:ilvl w:val="0"/>
          <w:numId w:val="1"/>
        </w:numPr>
        <w:tabs>
          <w:tab w:val="clear" w:pos="567"/>
          <w:tab w:val="left" w:pos="540"/>
        </w:tabs>
        <w:rPr>
          <w:szCs w:val="22"/>
        </w:rPr>
      </w:pPr>
      <w:r>
        <w:rPr>
          <w:szCs w:val="22"/>
        </w:rPr>
        <w:t>Делегация Эсватини поблагодарила Секретариат за всеобъемлющий отчет о работе ПКПП и приветствовала последовательный, основанный на фактах, инклюзивный подход к таким важнейшим вопросам, как ИИ в патентном праве, справедливая передача технологий и доступ к инновациям, связанным со здравоохранением и жизнесбережением. Она призвала уделять постоянное внимание потребностям развивающихся стран и надеется на конструктивное участие в будущих сессиях. Делегация отметила усилия ПКПП по решению проблем, с которыми сталкиваются развивающиеся страны и НРС при использовании гибких возможностей в сфере патентования. Делегация поддержала создание общедоступных баз данных по патентам, связанным с лекарствами и вакцинами, а также продолжение диалога о стандартообразующих патентах (SEP) и лицензировании на справедливых, разумных и недискриминационных (или FRAND) условиях. Особенно ценными представляются запланированные исследования по вопросам изобретательства, конфиденциальности при подаче заявок за рубежом и передаче технологий между научными и производственными кругами. Делегация придает особое значение инклюзивным, прозрачным обсуждениям и подходам, основанным на данных.</w:t>
      </w:r>
    </w:p>
    <w:p w14:paraId="17CCB84B" w14:textId="77777777" w:rsidR="00414C03" w:rsidRDefault="00296DAE">
      <w:pPr>
        <w:pStyle w:val="ONUME"/>
        <w:numPr>
          <w:ilvl w:val="0"/>
          <w:numId w:val="1"/>
        </w:numPr>
        <w:tabs>
          <w:tab w:val="clear" w:pos="567"/>
          <w:tab w:val="left" w:pos="540"/>
        </w:tabs>
        <w:rPr>
          <w:szCs w:val="22"/>
        </w:rPr>
      </w:pPr>
      <w:r>
        <w:rPr>
          <w:szCs w:val="22"/>
        </w:rPr>
        <w:t xml:space="preserve">Делегация Южной Африки выразила благодарность ПКПП за кропотливую работу, а Секретариату — за работу над отчетом. Она отметила прогресс, достигнутый ПКПП, и намерена и впредь поддерживать деятельность Комитета, в том числе его работу на основе соглашения, достигнутого на тридцать шестой сессии. Она высоко оценила проект справочного документа об исключениях и ограничениях патентных прав в отношении разового приготовления лекарств, представленный на тридцать шестой сессии ПКПП. В документе освещены директивные цели исключения, в частности установление надлежащего баланса между правами патентообладателей и потребностями пациентов и медицинских работников. Такой баланс необходим для того, чтобы обеспечить </w:t>
      </w:r>
      <w:r>
        <w:rPr>
          <w:szCs w:val="22"/>
        </w:rPr>
        <w:lastRenderedPageBreak/>
        <w:t>соблюдение прав отдельных пациентов на здоровье и доступ к необходимым лекарствам, и в то же время обеспечить патентную охрану фармацевтических инноваций. Вторая цель в области политики заключается в поддержке общественных интересов в сфере здравоохранения путем предоставления фармацевтам возможности изготавливать лекарственные средства по рецептам, не опасаясь нарушения патентных прав, что позволяет обеспечить уход за пациентами и удовлетворить конкретные медицинские потребности. Третьей целью в области политики является содействие медицинской и фармацевтической деятельности, в частности обеспечение свободы врачей в выдаче рецептов с учетом конкретных потребностей пациентов. Четвертая цель — выполнение социальной миссии медицинских работников, в том числе фармацевтов, по восстановлению здоровья пациентов. Было бы нецелесообразно, если бы действие патентного права распространялось на приготовление лекарств в аптеках, в том числе путем предоставления возможности приготовления персонализированных лекарств с учетом индивидуальных потребностей пациентов, что важно для эффективного оказания медицинской помощи. Эти цели в совокупности направлены на то, чтобы патентная система продолжала стимулировать фармацевтические инновации, но при этом не препятствовала работе медицинских учреждений по удовлетворению конкретных потребностей пациента путем индивидуального приготовления лекарств по рецепту врача. Делегация высоко оценила подготовленный Секретариатом и представленный на тридцать шестой сессии ПКПП справочный документ о патентах и новейших технологиях, в котором говорится о способности технологии ИИ помочь заявителям, третьим лицам и специалистам в области ИС более эффективно осуществлять соответствующую деятельность. По мнению авторов справочного документа, применение ИИ в практике ИС можно разделить на три категории: автоматизация документооборота, автоматизация процессов и использование ИИ для принятия более обоснованных решений. Делегация по-прежнему привержена работе над созданием такой патентной системы, которая будет и дальше стимулировать инновации, развиваясь при этом в более инклюзивном ключе и отвечая потребностям всех стран и их сообществ.</w:t>
      </w:r>
    </w:p>
    <w:p w14:paraId="23C6E13A" w14:textId="77777777" w:rsidR="00414C03" w:rsidRDefault="00296DAE">
      <w:pPr>
        <w:pStyle w:val="ONUME"/>
        <w:numPr>
          <w:ilvl w:val="0"/>
          <w:numId w:val="1"/>
        </w:numPr>
        <w:tabs>
          <w:tab w:val="clear" w:pos="567"/>
          <w:tab w:val="left" w:pos="540"/>
        </w:tabs>
        <w:rPr>
          <w:szCs w:val="22"/>
        </w:rPr>
      </w:pPr>
      <w:r>
        <w:rPr>
          <w:szCs w:val="22"/>
        </w:rPr>
        <w:t xml:space="preserve">Представитель KEI, наряду с несколькими другими участниками, признал пользу информационных совещаний, проводимых в рамках ПКПП, и высоко оценивает содержательный характер встреч. Наблюдается значительный контраст между ПКПП, который сосредоточен на обмене информацией, и ПКАП, который продолжает испытывать трудности с нормотворчеством. Культура работы этих комитетов также совершенно разная. Потенциальной темой для будущих сессий ПКПП может стать практика Соединенных Штатов Америки, согласно которой, в случае включения лекарственного средства в список дефицитных лекарств Управления по санитарному надзору за качеством пищевых продуктов и медикаментов по причине недостатка поставок, компании могут фактически игнорировать как патентные права, так и права на эксклюзивность. Так, например, недавнее широкое распространение изготовленных в аптеках генерических аналогов препаратов для похудения в рамках этого исключения ранее практически не обсуждалось. Во Всемирной организации здравоохранения (ВОЗ) и других организациях было проведено много дискуссий и переговоров о том, следует ли использовать принудительные или добровольные меры для получения доступа к запатентованным изобретениям или передаче технологий, и страны Группы B поддерживают добровольные меры. Кроме того, замедлился процесс добровольного лицензирования, поскольку Патентному пулу лекарственных средств (МРР) с трудом удается расширить добровольное лицензирование за рамки нескольких инфекционных заболеваний и включить в него неинфекционные заболевания. Некоторые заинтересованные стороны хотели бы, чтобы была проделана дополнительная работа в области стимулирования добровольного лицензирования, что станет хорошей темой для ПКПП, особенно вопрос о стимулировании добровольного лицензирования, служащего социальной цели. Многие ведомства ИС в настоящее время сосредоточены на ИИ, и при этом многие патентные ведомства не считают машину изобретателем, но при этом отмечают, что машины успешно выдают результаты, напоминающие изобретения. ПКПП </w:t>
      </w:r>
      <w:r>
        <w:rPr>
          <w:szCs w:val="22"/>
        </w:rPr>
        <w:lastRenderedPageBreak/>
        <w:t>было бы полезно обсудить вопрос о том, следует ли создать режим sui generis для изобретений ИИ взамен применения существующей патентной системы. Патентная система была разработана с учетом интересов изобретателей-людей, и, если ИИ станет настолько совершенным, что сможет выполнять задачи, исторически выполняемые изобретателями-людьми, было бы желательно рассмотреть возможность введения какого-либо режима sui generis. ПКПП может стать хорошим форумом для такого обсуждения, поскольку площадка, не предусматривающая нормотворчества, способствует дебатам о политике, где участники переговоров могут отстаивать свою позицию по внутренней промышленной политике.</w:t>
      </w:r>
    </w:p>
    <w:p w14:paraId="1FBB2897" w14:textId="77777777" w:rsidR="00414C03" w:rsidRDefault="00296DAE">
      <w:pPr>
        <w:pStyle w:val="ONUME"/>
        <w:numPr>
          <w:ilvl w:val="0"/>
          <w:numId w:val="1"/>
        </w:numPr>
        <w:tabs>
          <w:tab w:val="clear" w:pos="567"/>
          <w:tab w:val="left" w:pos="540"/>
        </w:tabs>
        <w:rPr>
          <w:szCs w:val="22"/>
        </w:rPr>
      </w:pPr>
      <w:r>
        <w:rPr>
          <w:szCs w:val="22"/>
        </w:rPr>
        <w:t>Представитель ELAPI заявил, что ELAPI, делает акцент на том, чтобы патентные права служили фундаментальной цели стимулирования инноваций, не подрывая при этом доступ населения к основным товарам и социальный прогресс, и считает, что системы оппозиции являются ключом к выявлению и устранению недостатков, способствуя при этом целостности и авторитету патентной системы в целом. Он также отметил, что любое исключение из патентных прав должно быть основательным и четко сформулированным. Необходимо активизировать усилия по обеспечению полноты баз данных, их совместимости и удобства для пользователей. Это особенно важно для развивающихся стран, равно как и передача технологий и наращивание потенциала на местах, которые являются ключевыми элементами справедливого доступа к инновациям. Представитель призывал к пересмотру и корректировке различных существующих нормативных рамок с тем, чтобы они шли в ногу с быстрым развитием ИИ.</w:t>
      </w:r>
    </w:p>
    <w:p w14:paraId="6A10FD5F" w14:textId="5DC12F2E" w:rsidR="00414C03" w:rsidRDefault="00296DAE">
      <w:pPr>
        <w:pStyle w:val="ONUME"/>
        <w:numPr>
          <w:ilvl w:val="0"/>
          <w:numId w:val="1"/>
        </w:numPr>
        <w:tabs>
          <w:tab w:val="clear" w:pos="567"/>
          <w:tab w:val="left" w:pos="540"/>
        </w:tabs>
        <w:rPr>
          <w:szCs w:val="22"/>
        </w:rPr>
      </w:pPr>
      <w:r>
        <w:t xml:space="preserve"> </w:t>
      </w:r>
      <w:r>
        <w:rPr>
          <w:szCs w:val="22"/>
        </w:rPr>
        <w:t xml:space="preserve">Представительница Патентного пула лекарственных средств (MPP) заявила, что MPP с удовольствием представляла базу данных о патентах и лицензиях на лекарственные средства (MedsPaL) на нескольких заседаниях ПКПП. MedsPaL — это бесплатная патентно-лицензионная база данных, созданная MPP в 2016 году с целью помочь мировому сообществу здравоохранения улучшить доступ к основным медицинским продуктам и технологиям за счет лучшего понимания патентно-лицензионных ландшафтов. Сфера охвата MedsPaL была значительно расширена с момента ее создания с целью включения новых и перспективных продуктов и технологий, а ее функционал был усовершенствован с тем, чтобы она оставалась ключевым ресурсом для пользователей. Представительница высоко оценила сотрудничество с рядом патентных ведомств, которые приняли участие в обеспечении актуальности данных, содержащихся в MedsPaL, и отметила заинтересованность MPP в сотрудничестве с другими патентными ведомствами в будущем. </w:t>
      </w:r>
      <w:r w:rsidR="00931DE8">
        <w:rPr>
          <w:szCs w:val="22"/>
        </w:rPr>
        <w:t xml:space="preserve">MPP </w:t>
      </w:r>
      <w:r>
        <w:rPr>
          <w:szCs w:val="22"/>
        </w:rPr>
        <w:t>активно работает в области передачи технологий, тесно сотрудничает с производителями в 15 странах в рамках Программы передачи технологий мРНК — глобальной инициативы, направленной на улучшение здоровья и санитарно-эпидемиологической безопасности путем создания устойчивого, местного производственного потенциала мРНК-вакцин в странах с низким и средним уровнем дохода и для них. Первоначально программа была сосредоточена на COVID-19, но в настоящее время она сотрудничает со странами в борьбе с другими заболеваниями, включая будущие пандемии, путем разработки дополнительных мРНК-вакцин и терапевтических средств, направленных на лечение угрожающих жизни заболеваний. MPP выразил надежду на то, что у него появятся новые возможности для обмена информацией о MedsPaL, а также о Программе мРНК и передаче технологий.</w:t>
      </w:r>
    </w:p>
    <w:p w14:paraId="28D52185" w14:textId="77777777" w:rsidR="00414C03" w:rsidRDefault="00296DAE">
      <w:pPr>
        <w:pStyle w:val="ONUME"/>
        <w:numPr>
          <w:ilvl w:val="0"/>
          <w:numId w:val="1"/>
        </w:numPr>
        <w:tabs>
          <w:tab w:val="clear" w:pos="567"/>
          <w:tab w:val="left" w:pos="540"/>
        </w:tabs>
        <w:rPr>
          <w:szCs w:val="22"/>
        </w:rPr>
      </w:pPr>
      <w:r>
        <w:rPr>
          <w:szCs w:val="22"/>
        </w:rPr>
        <w:t xml:space="preserve">Представитель Сети стран третьего мира Berhad (TWN) напомнил, что о предыдущем общем заявлении Сети, в котором подчеркивалась роль патентов в активизации дискуссии о неравенстве и развитии. В докладе Комитета ООН по политике в области развития за 2024 год, представленном </w:t>
      </w:r>
      <w:r>
        <w:rPr>
          <w:color w:val="202122"/>
          <w:szCs w:val="22"/>
        </w:rPr>
        <w:t>Экономическому и Социальному Совету ООН</w:t>
      </w:r>
      <w:r>
        <w:rPr>
          <w:rStyle w:val="apple-converted-space"/>
          <w:color w:val="202122"/>
          <w:szCs w:val="22"/>
          <w:shd w:val="clear" w:color="auto" w:fill="FFFFFF"/>
        </w:rPr>
        <w:t xml:space="preserve"> (ЭКОСОС)</w:t>
      </w:r>
      <w:r>
        <w:rPr>
          <w:szCs w:val="22"/>
        </w:rPr>
        <w:t xml:space="preserve">, содержится несколько замечаний относительно ПИС, в том числе склонность системы к вознаграждению в большей мере новаторов нежели пользователей. В докладе говорится, что охрана ИС часто превышает уровень, необходимый для стимулирования инноваций, что приводит к высоким ценам и нехватке </w:t>
      </w:r>
      <w:r>
        <w:rPr>
          <w:szCs w:val="22"/>
        </w:rPr>
        <w:lastRenderedPageBreak/>
        <w:t xml:space="preserve">общественных благ. В нем также говорится, что охрана ИС снижает глобальное распространение выгод от инноваций, тем самым способствуя неравенству. Комитет ООН по политике в области развития призвал проанализировать административные и правовые препятствия, чтобы улучшить, по его мнению, неэффективную систему ИС и лучше отвечать на вопросы развития. Помимо усиления неравенства, патенты также выступают в качестве барьера на пути «зеленого» перехода, в том числе путем ограничения права на ремонт, что позволяет корпорациям поддерживать экологически вредную деловую практику. </w:t>
      </w:r>
      <w:r>
        <w:rPr>
          <w:color w:val="000000" w:themeColor="text1"/>
          <w:szCs w:val="22"/>
          <w:shd w:val="clear" w:color="auto" w:fill="FFFFFF"/>
        </w:rPr>
        <w:t>Конференция ООН по торговле и развитию</w:t>
      </w:r>
      <w:r>
        <w:rPr>
          <w:color w:val="000000" w:themeColor="text1"/>
          <w:szCs w:val="22"/>
        </w:rPr>
        <w:t xml:space="preserve"> (</w:t>
      </w:r>
      <w:r>
        <w:rPr>
          <w:szCs w:val="22"/>
        </w:rPr>
        <w:t>ЮНКТАД) призвала к реформированию режима ИС в поддержку справедливого энергетического перехода. В текущем году исполняется тридцать лет с момента принятия Соглашения ТРИПС, которое значительно сократило пространство для маневра в политике развивающихся стран. В соответствии с патентным режимом ТРИПС развивающиеся страны были обязаны выдавать фармацевтические патенты, что подрывало их способность выполнять свои обязательства, связанные с правом на здоровье, особенно в плане доступа к лекарствам. TWN призвала государства-члены срочно упорядочить работу ПКПП, чтобы преодолеть барьеры на пути использования гибких возможностей ТРИПС. Представитель также предостерег государства-члены от продолжения обсуждения вопроса о патентоспособности изобретений, созданных ИИ. Любые такие обсуждения должны в первую очередь касаться первоочередного вопроса о том, подпадают ли изобретения ИИ или изобретения, сгенерированные ИИ, под определение «изобретение» в рамках действующего патентного законодательства.</w:t>
      </w:r>
    </w:p>
    <w:p w14:paraId="1373B666" w14:textId="77777777" w:rsidR="00414C03" w:rsidRDefault="00296DAE">
      <w:pPr>
        <w:pStyle w:val="ONUME"/>
        <w:numPr>
          <w:ilvl w:val="0"/>
          <w:numId w:val="1"/>
        </w:numPr>
        <w:tabs>
          <w:tab w:val="clear" w:pos="567"/>
          <w:tab w:val="left" w:pos="1080"/>
        </w:tabs>
        <w:ind w:left="720"/>
        <w:rPr>
          <w:szCs w:val="22"/>
        </w:rPr>
      </w:pPr>
      <w:r>
        <w:t>Генеральная Ассамблея ВОИС приняла к сведению «Отчет о работе Постоянного комитета по патентному праву (ПКПП)» (документ WO/GA/58/5).</w:t>
      </w:r>
    </w:p>
    <w:p w14:paraId="59291AAE" w14:textId="77777777" w:rsidR="00414C03" w:rsidRDefault="00296DAE">
      <w:pPr>
        <w:pStyle w:val="ONUME"/>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18F164D2" w14:textId="77777777" w:rsidR="00414C03" w:rsidRDefault="00296DAE">
      <w:pPr>
        <w:pStyle w:val="ONUME"/>
        <w:numPr>
          <w:ilvl w:val="0"/>
          <w:numId w:val="1"/>
        </w:numPr>
        <w:tabs>
          <w:tab w:val="clear" w:pos="567"/>
          <w:tab w:val="left" w:pos="540"/>
        </w:tabs>
      </w:pPr>
      <w:r>
        <w:t xml:space="preserve">Обсуждения проходили на основе документа </w:t>
      </w:r>
      <w:hyperlink r:id="rId17" w:tgtFrame="_blank">
        <w:r>
          <w:rPr>
            <w:rStyle w:val="-"/>
          </w:rPr>
          <w:t>WO/GA/58/6</w:t>
        </w:r>
      </w:hyperlink>
      <w:r>
        <w:t>.</w:t>
      </w:r>
    </w:p>
    <w:p w14:paraId="7FB59D6F" w14:textId="77777777" w:rsidR="00414C03" w:rsidRDefault="00296DAE">
      <w:pPr>
        <w:pStyle w:val="ONUME"/>
        <w:numPr>
          <w:ilvl w:val="0"/>
          <w:numId w:val="1"/>
        </w:numPr>
        <w:tabs>
          <w:tab w:val="clear" w:pos="567"/>
          <w:tab w:val="left" w:pos="540"/>
        </w:tabs>
        <w:rPr>
          <w:szCs w:val="22"/>
        </w:rPr>
      </w:pPr>
      <w:r>
        <w:rPr>
          <w:szCs w:val="22"/>
        </w:rPr>
        <w:t xml:space="preserve">Секретариат сообщил, что в документе WO/GA/58/6 представлена информация о работе Постоянного комитета по законодательству в области товарных знаков, промышленных образцов и географических указаний (ПКТЗ), который провел свою сорок восьмую сессию с 24 по 27 марта 2025 года под председательством г-на Лю Цзяня (Китай) и на которой присутствовала 141 делегация. На этой сессии ПКТЗ избрал г-жу Лиликлер Беллами (Ямайка) Председателем сорок девятой сессии, а г-жу Катержину Длаболову (Чешская Республика) и г-жу Тлалане Августину Себеко (Лесото) заместителями Председателя. ПКТЗ добился прогресса в работе в трех областях, охватываемых Комитетом, а именно в области товарных знаков, промышленных образцов и географических указаний. В области товарных знаков Комитет продолжил работу по вопросам охраны названий стран и национальных брендов. По последней теме делегации Эквадора и Перу внесли предложение о национальных брендах, содержащееся в документе SCT/48/3, которое ПКТЗ продолжит обсуждать на своей следующей сессии. В области промышленных образцов ПКТЗ рассмотрел обновленное предложение по совместной рекомендации об охране дизайнов графических интерфейсов пользователей (ГИП) в качестве промышленных образцов, а также предложение в отношении исследования значения охраны дизайнов ГИП в качестве промышленных образцов для инноваций. Кроме того, Секретариат организовал виртуальное информационное совещание по охране дизайна ГИП, которое состоялось перед сорок восьмой сессией ПКТЗ. На своей следующей сессии ПКТЗ продолжит обсуждение обновленного предложения по совместной рекомендации об охране дизайнов графических интерфейсов пользователей (ГИП) в качестве промышленных образцов, а также предложения в отношении исследования значения охраны дизайна графических интерфейсов пользователя (ГИП) в качестве промышленных образцов для инноваций. Наконец, в области географических указаний были проведены два </w:t>
      </w:r>
      <w:r>
        <w:rPr>
          <w:szCs w:val="22"/>
        </w:rPr>
        <w:lastRenderedPageBreak/>
        <w:t>полудневных информационных совещания, соответственно 24 и 25 марта. Были представлены следующие темы: «Значение географических указаний во всем мире» и «Признание географических указаний в качестве действительных прав в процедурах разрешения споров о доменных именах». ПКТЗ решил провести дополнительную информационную сессию по географическим указаниям в связи с проведением своей сорок девятой сессии по следующим темам: «Инклюзивное управление географическими указаниями и устойчивость» и «Названия растений и географические указания». Секретариат отметил, что членам предлагается представить на сорок девятой сессии ПКТЗ предложения по темам для дальнейших информационных сессий по географическим указаниям.</w:t>
      </w:r>
    </w:p>
    <w:p w14:paraId="7565A0A9" w14:textId="77777777" w:rsidR="00414C03" w:rsidRDefault="00296DAE">
      <w:pPr>
        <w:pStyle w:val="ONUME"/>
        <w:numPr>
          <w:ilvl w:val="0"/>
          <w:numId w:val="1"/>
        </w:numPr>
        <w:tabs>
          <w:tab w:val="clear" w:pos="567"/>
          <w:tab w:val="left" w:pos="540"/>
        </w:tabs>
        <w:rPr>
          <w:szCs w:val="22"/>
        </w:rPr>
      </w:pPr>
      <w:r>
        <w:rPr>
          <w:szCs w:val="22"/>
        </w:rPr>
        <w:t>Делегация Японии, выступая от имени Группы B, заявила, что высоко оценивает всеобъемлющий отчет о работе ПКТЗ, содержащийся в документе WO/GA/58/6, и признает прогресс, достигнутый ПКТЗ в решении важнейших вопросов, касающихся товарных знаков, промышленных образцов и географических указаний. Группа B по-прежнему открыта для организации информационных совещаний в целом, поскольку они побуждают государства-члены делиться новыми тенденциями и представляют собой интересный и познавательный способ узнать о новых законах и практике. Группа выразила признательность Секретариату за организацию виртуального информационного совещания по охране ГИП в феврале 2025 года и двух информационных совещаний по географическим указаниям в марте 2025 года. Что касается охраны ГИП в связи с развитием цифровых технологий, таких как ИИ и Интернет вещей, то Группа считает, что охрана цифровых интерфейсов приобретает все большее значение в различных секторах. В этой связи она придает особое значение проведению сессии по обмену опытом, которая будет способствовать обсуждению вопросов охраны ГИП на основе фактических данных. Наконец, Группа намерена и впредь конструктивно участвовать в плодотворных и содержательных дискуссиях, проходящих в рамках Комитета.</w:t>
      </w:r>
    </w:p>
    <w:p w14:paraId="56D15E9E" w14:textId="77777777" w:rsidR="00414C03" w:rsidRDefault="00296DAE">
      <w:pPr>
        <w:pStyle w:val="ONUME"/>
        <w:numPr>
          <w:ilvl w:val="0"/>
          <w:numId w:val="1"/>
        </w:numPr>
        <w:tabs>
          <w:tab w:val="clear" w:pos="567"/>
          <w:tab w:val="left" w:pos="540"/>
        </w:tabs>
        <w:rPr>
          <w:szCs w:val="22"/>
        </w:rPr>
      </w:pPr>
      <w:r>
        <w:rPr>
          <w:szCs w:val="22"/>
        </w:rPr>
        <w:t xml:space="preserve">Делегация Эстонии, выступая от имени ГЦЕБ, приняла к сведению отчет о работе ПКТЗ и выразила благодарность г-ну Лю Цзяню (Китай) за его руководство на сорок восьмой сессии ПКТЗ и Секретариату за организацию виртуального информационного совещания по охране дизайна ГИП в феврале 2025 года. Информационное совещание позволило получить ценную информацию о нормативных подходах и практическом опыте различных государств-членов в области охраны новых форм образцов. Группа выражает благодарность государствам-членам, которые предоставили ценные сведения по различным темам. Для Группы продолжение обсуждения вопроса об охране дизайна ГИП как промышленных образцов имеет большое значение. Она высоко оценила инициативу и обновленное предложение по совместной рекомендации в отношении охраны дизайна графических интерфейсов пользователей (ГИП) в качестве промышленных образцов, содержащееся в документе SCT/44/6 Rev.4, и считает, что совместная рекомендация станет практическим руководством по современной охране особых видов образцов в контексте новых технологий, а также хорошей основой для обмена передовым опытом в этой области и для оказания помощи заинтересованным юрисдикциям в создании и развитии условий для новых творческих образцов. Предложение о совместной рекомендации уже прошло новую редакцию, и настало время завершить обсуждение и прийти к соглашению о ее принятии. Переходя к области товарных знаков, Группа признала важность продолжения обсуждения вопроса об охране названий стран и национально значимых географических названий и высоко оценила работу, проделанную инициаторами пересмотра предложения о принятии руководящих принципов проведения экспертизы товарных знаков, состоящих из названий стран или национально значимых географических названий или содержащих такие названия. Благодаря включению новых предложений будут действительно учтены интересы всех государств-членов, что откроет Комитету путь к принятию рекомендаций. Группа поддержала, в частности, включение в документ концепции приобретенной отличительности. Переименование документа в совместную рекомендацию будет более точно отражать его цель и характер. В </w:t>
      </w:r>
      <w:r>
        <w:rPr>
          <w:szCs w:val="22"/>
        </w:rPr>
        <w:lastRenderedPageBreak/>
        <w:t>отношении охраны названий стран и географических названий национального значения в системе доменных имен (DNS) Группа по-прежнему поддерживает предложение, содержащееся в документе SCT/41/6 Rev.2. Основная цель данного предложения заключается в обеспечении охраны названий стран и национально значимых географических названий от использования в качестве доменных имен верхнего уровня в DNS, если их обозначение состоит исключительно из таких названий. Группа считает, что на географические названия второго уровня также должна распространяться действующая система охраны прав, и вновь заявила о своей поддержке предлагаемого механизма, в соответствии с которым охрана названий стран и национально значимых географических названий должна осуществляться на основе существующих списков. Группа выразила благодарность Секретариату за «Обновленную информацию о связанных с товарными знаками аспектах DNS» и высоко оценила роль и значимость работы Центра ВОИС по арбитражу и посредничеству в достижении справедливого баланса между интересами владельцев прав ИС и пользователей DNS. Группа считает, что отчет о судебной практике и оперативном опыте применения Единой политики урегулирования споров в области доменных имен (ЕПУС) послужит хорошей основой для дальнейших действий. Группа приняла к сведению представленную Секретариатом информацию о текущих событиях и дальнейших шагах, предпринимаемых в области охраны других индикаторов коммерческой деятельности, не оформленных как товарные знаки, таких как географические указания в системе доменных имен, и приветствовала конкретные решения и механизмы, созданные в этой области. Она также приветствовала деятельность и процессы, осуществляемые Корпорацией по присвоению имен и номеров в Интернете (ICANN), а также планы по оказанию дальнейшей помощи обладателям ПИС, владельцам и пользователям в области доменных имен. Группа с нетерпением ожидает новой информации об аспектах функционирования системы доменных имен, связанных с товарными знаками. Группа также выразила благодарность делегациям Эквадора и Перу за их предложение по национальным брендам, содержащееся в документе SCT/48/3. Согласившись с тем, что национальные бренды представляют собой стратегические инструменты, с помощью которых государства могут эффективно поддерживать свою национальную самобытность и укреплять свой международный имидж, Группа считает, что прежде, чем приступать к обсуждению правовых инструментов, необходимо добиться дальнейшего прогресса в выработке общего понимания национального брендинга. В настоящее время Группа считает, что еще слишком рано выдвигать это предложение в его нынешней форме. Однако она поддерживает дальнейшее конструктивное сотрудничество в области анализа оптимального подхода к обеспечению достаточной охраны национальных брендов. Таким образом, Группа приветствует возможность продолжить работу над этим вопросом, особенно в отношении разработки общего определения и формирования общего понимания национального бренда в различных юрисдикциях.</w:t>
      </w:r>
    </w:p>
    <w:p w14:paraId="3927AA8A" w14:textId="77777777" w:rsidR="00414C03" w:rsidRDefault="00296DAE">
      <w:pPr>
        <w:pStyle w:val="ONUME"/>
        <w:numPr>
          <w:ilvl w:val="0"/>
          <w:numId w:val="1"/>
        </w:numPr>
        <w:tabs>
          <w:tab w:val="clear" w:pos="567"/>
          <w:tab w:val="left" w:pos="540"/>
        </w:tabs>
        <w:rPr>
          <w:szCs w:val="22"/>
        </w:rPr>
      </w:pPr>
      <w:r>
        <w:rPr>
          <w:szCs w:val="22"/>
        </w:rPr>
        <w:t>Делегация Китая выразила благодарность Секретариату за всеобъемлющий отчет о сорок восьмой сессии ПКТЗ и за его работу по организации сессии, а также всем государствам-членам за их усилия по содействию прогрессу в реализации повестки дня ПКТЗ. Китай неизменно придает большое значение темам, рассматриваемым ПКТЗ, и будет продолжать активно участвовать в соответствующих обсуждениях и делиться собственным опытом со всеми государствами-членами.</w:t>
      </w:r>
    </w:p>
    <w:p w14:paraId="41C6537D" w14:textId="77777777" w:rsidR="00414C03" w:rsidRDefault="00296DAE">
      <w:pPr>
        <w:pStyle w:val="ONUME"/>
        <w:numPr>
          <w:ilvl w:val="0"/>
          <w:numId w:val="1"/>
        </w:numPr>
        <w:tabs>
          <w:tab w:val="clear" w:pos="567"/>
          <w:tab w:val="left" w:pos="540"/>
        </w:tabs>
        <w:rPr>
          <w:szCs w:val="22"/>
        </w:rPr>
      </w:pPr>
      <w:r>
        <w:rPr>
          <w:szCs w:val="22"/>
        </w:rPr>
        <w:t xml:space="preserve">Делегация Эквадора, выступая от имени ГРУЛАК, выразила благодарность Секретариату за представление отчета о ПКТЗ. Она высоко оценила усилия, направленные на достижение дальнейшего прогресса по вопросам, представляющим интерес для региона, особенно в отношении охраны названий стран, национальных брендов и географических указаний, имеющих национальное значение. Что касается географических указаний, то Группа особенно заинтересована в проведении в будущем информационных совещаний, посвященных вопросам устойчивости и управления, а также связям между названиями растений и географическими указаниями. Указанные </w:t>
      </w:r>
      <w:r>
        <w:rPr>
          <w:szCs w:val="22"/>
        </w:rPr>
        <w:lastRenderedPageBreak/>
        <w:t>вопросы весьма актуальны для региона, где географические указания являются важнейшим инструментом развития и охраны культуры, а также дифференциации высококачественной продукции. ГРУЛАК продолжит конструктивное сотрудничество в целях достижения консенсуса по нормативным решениям таким образом, чтобы это отражало приоритеты и интересы всех государств-членов.</w:t>
      </w:r>
    </w:p>
    <w:p w14:paraId="707DB6B4" w14:textId="77777777" w:rsidR="00414C03" w:rsidRDefault="00296DAE">
      <w:pPr>
        <w:pStyle w:val="ONUME"/>
        <w:numPr>
          <w:ilvl w:val="0"/>
          <w:numId w:val="1"/>
        </w:numPr>
        <w:tabs>
          <w:tab w:val="clear" w:pos="567"/>
          <w:tab w:val="left" w:pos="540"/>
        </w:tabs>
        <w:rPr>
          <w:szCs w:val="22"/>
        </w:rPr>
      </w:pPr>
      <w:r>
        <w:rPr>
          <w:szCs w:val="22"/>
        </w:rPr>
        <w:t>Делегация Европейского союза, выступая от имени Европейского союза и его государств-членов, заявила, что по-прежнему придает большое значение работе ПКТЗ как многостороннего форума для обсуждения международных правил и практики в области товарных знаков, образцов и географических указаний. Что касается темы дизайна ГИП, то вызывает сожаление тот факт, что на предыдущей сессии не удалось достичь желаемого прогресса. Европейский союз по-прежнему убежден, что принятие совместной рекомендации, содержащейся в документе SCT/44/6 Rev.4, создаст общую основу для охраны ГИП и будет способствовать дальнейшей модернизации практики в области образцов. Поскольку рекомендация не имеет обязательной силы, она не ущемляет потребности некоторых членов в получении дополнительной предварительной информации о последствиях ее применения. Что касается товарных знаков и, в частности, темы названий стран, то соавторы совместного предложения, содержащегося в документе SCT/43/6 Rev.2, заслуживают высокой оценки за учет всех предыдущих предложений, сделанных Европейским союзом и его государствами-членами в этом контексте. ЕС с нетерпением ожидает получения пересмотренного текста предложения и надеется завершить обсуждение на следующей сессии ПКТЗ. Говоря о национальных брендах, Европейский союз поблагодарил соавторов за предложение, содержащееся в документе SCT/48/3. Признавая важность национальных брендов как ценных инструментов для поддержки национальной идентичности и имиджа, ЕС утверждает, что национальные бренды могут получить надлежащую охрану с помощью существующих правовых механизмов, а именно в качестве товарных знаков и с помощью статьи 6ter Парижской конвенции по охране промышленной собственности. Существующие нормативно-правовые рамки обеспечивают достаточные гарантии для национальных брендов в различных юрисдикциях. Тем не менее ЕС по-прежнему открыт для дальнейших обсуждений, чтобы обсудить трудности, с которыми сталкиваются члены, и найти решения в рамках упомянутых существующих рамок. Наконец, что касается географических указаний, ЕС выразил благодарность Секретариату за организацию информационных совещаний, а также участникам за то, что они поделились своими соображениями и опытом. Европейский союз был особенно рад обсудить на предыдущей сессии вопрос о признании географических указаний в процедурах разрешения споров о доменных именах и с нетерпением ждет обмена опытом по темам, выбранным для следующей сессии. Европейский союз и его государства-члены по-прежнему привержены продолжению дискуссий во всех трех областях, включенных в повестку дня ПКТЗ.</w:t>
      </w:r>
    </w:p>
    <w:p w14:paraId="21D6FE7E" w14:textId="77777777" w:rsidR="00414C03" w:rsidRDefault="00296DAE">
      <w:pPr>
        <w:pStyle w:val="ONUME"/>
        <w:numPr>
          <w:ilvl w:val="0"/>
          <w:numId w:val="1"/>
        </w:numPr>
        <w:tabs>
          <w:tab w:val="clear" w:pos="567"/>
          <w:tab w:val="left" w:pos="540"/>
        </w:tabs>
        <w:rPr>
          <w:szCs w:val="22"/>
        </w:rPr>
      </w:pPr>
      <w:r>
        <w:rPr>
          <w:szCs w:val="22"/>
        </w:rPr>
        <w:t xml:space="preserve">Делегация Соединенных Штатов Америки поддержала заявление, сделанное делегацией Японии от имени Группы B, и поблагодарила Секретариат за отчет, содержащийся в документе WO/GA/58/6. Она также выразила признательность делегациям Канады, Израиля, Японии, Республики Корея, Соединенного Королевства и Европейского союза за их постоянную поддержку и соавторство в подготовке совместной рекомендации, касающейся охраны дизайна ГИП в качестве промышленных образцов, содержащейся в документе SCT/44/6 Rev.4. Еще до того, как проблематика ИИ стала проникать, казалось бы, во все обсуждения ИС, разработка рекомендуемой практики в отношении цифровых образцов уже стала важным направлением работы ВОИС, учитывая широкое распространение таких образцов в странах с цифровой экономикой. Охрана промышленных образцов имеет решающее значение для новаторов в этой области и может стать решающим фактором успеха или неудачи для малых и средних предприятий (МСП), которые зачастую являются самыми инновационными компаниями в мире. После успешного принятия Эр-Риядского договора о законах по промышленным образцам (ДЗПО) важно, чтобы ПКТЗ сосредоточил свою деятельность в области </w:t>
      </w:r>
      <w:r>
        <w:rPr>
          <w:szCs w:val="22"/>
        </w:rPr>
        <w:lastRenderedPageBreak/>
        <w:t>промышленных образцов на переводе совместной рекомендации из стадии обсуждения в стадию реализации, что позволит государствам-членам, желающим провести модернизацию в этой области, сделать это, опираясь на опыт ВОИС.</w:t>
      </w:r>
    </w:p>
    <w:p w14:paraId="4FEDFF37" w14:textId="77777777" w:rsidR="00414C03" w:rsidRDefault="00296DAE">
      <w:pPr>
        <w:pStyle w:val="ONUME"/>
        <w:numPr>
          <w:ilvl w:val="0"/>
          <w:numId w:val="1"/>
        </w:numPr>
        <w:tabs>
          <w:tab w:val="clear" w:pos="567"/>
          <w:tab w:val="left" w:pos="540"/>
        </w:tabs>
        <w:rPr>
          <w:szCs w:val="22"/>
        </w:rPr>
      </w:pPr>
      <w:r>
        <w:rPr>
          <w:szCs w:val="22"/>
        </w:rPr>
        <w:t>Делегация Индии заявила, что она высоко оценивает кропотливую работу Секретариата по составлению документации для Комитета, а также выразила признательность Комитету за значительный прогресс в рассмотрении пунктов повестки дня. Королевство Саудовская Аравия заслуживает признательности за успешное проведение Дипломатической конференции и за содействие принятию ДЗПО. Индия высоко оценила предложение Африканской группы обратиться к государствам-членам с просьбой представить дополнительные комментарии по пересмотренному документу, касающемуся исследования значения охраны дизайнов ГИП в качестве промышленных образцов для инноваций. Она также приняла к сведению предложение о разработке с совместной рекомендации об охране дизайнов ГИП в качестве промышленных образцов. Хотя такая правовая охрана может служить стимулом для инноваций, важно четко определить сферу охвата и пределы такой охраны. Индия приветствовала пересмотренное предложение делегации Ямайки о совместной рекомендации по охране названий стран и отметила основную цель документа SCT/43/6 Rev.2, которая заключается в обеспечении такого положения, при котором товарные знаки, содержащие названия стран и национально значимые географические названия, не вводили бы общественность в заблуждение. Охрана географических названий должна обеспечивать баланс интересов бизнеса, потребителей и национальной самобытности, принимая во внимание сложившиеся правовые принципы и практику экспертизы. Охрана названий стран важна для сохранения культурного наследия и утверждения национальной самобытности. Национальные бренды тесно связаны с экономической, социальной и культурной самобытностью страны, влияя на ее восприятие в мире, торговлю, туризм и инвестиции. Индия благодарна Председателю за продолжение дискуссии на следующей сессии и заинтересована в дальнейшем конструктивном обсуждении различных аспектов национальных брендов, включая их охрану, управление ими и роль в стимулировании инноваций и экономического роста.</w:t>
      </w:r>
    </w:p>
    <w:p w14:paraId="7864B9D8" w14:textId="41E2072A" w:rsidR="00414C03" w:rsidRDefault="00296DAE">
      <w:pPr>
        <w:pStyle w:val="ONUME"/>
        <w:numPr>
          <w:ilvl w:val="0"/>
          <w:numId w:val="1"/>
        </w:numPr>
        <w:tabs>
          <w:tab w:val="clear" w:pos="567"/>
          <w:tab w:val="left" w:pos="540"/>
        </w:tabs>
        <w:rPr>
          <w:szCs w:val="22"/>
        </w:rPr>
      </w:pPr>
      <w:r>
        <w:rPr>
          <w:szCs w:val="22"/>
        </w:rPr>
        <w:t xml:space="preserve">Делегация Исламской Республики Иран выразила благодарность Секретариату за подготовку отчета, содержащегося в документе WO/GA/58/6. Работа и повестка дня ПКТЗ имеют важное значение, поскольку они обеспечивают надлежащую основу для эффективной и сбалансированной охраны товарных знаков, промышленных образцов и географических указаний, что способствует инновациям и развитию. Заключение ДЗПО в ноябре 2024 года стало знаковым достижением в эволюции международной системы ИС, и государства-члены и ВОИС заслуживают высокой оценки за достижение этой исторической вехи. Вопрос охраны названий стран и национально значимых географических названий в системе доменных имен должен быть решен в первоочередном порядке для обеспечения сбалансированного и взаимовыгодного результата. Что касается промышленных образцов, то, хотя существующая международная система обеспечивает определенную гибкость, способствующую техническому прогрессу в области образцов, делегация надеется на продолжение обсуждений для дальнейшего изучения различных аспектов охраны дизайнов ГИП. Делегация также приветствует прогресс, достигнутый </w:t>
      </w:r>
      <w:r w:rsidR="00931DE8">
        <w:rPr>
          <w:szCs w:val="22"/>
        </w:rPr>
        <w:t>во</w:t>
      </w:r>
      <w:r>
        <w:rPr>
          <w:szCs w:val="22"/>
        </w:rPr>
        <w:t xml:space="preserve"> внедрении Службы цифрового доступа (DAS) к промышленным образцам, и надеется на продолжение обсуждений для обеспечения ее полной и эффективной интеграции. Наконец, делегация приветствовала предстоящие информационные совещания по инклюзивному управлению географическими указаниями и устойчивости и по названиям растений и географическим указаниям, которые будут проведены в ходе сорок девятой сессии Комитета.</w:t>
      </w:r>
    </w:p>
    <w:p w14:paraId="4B3A7DA4" w14:textId="5B304F84" w:rsidR="00414C03" w:rsidRDefault="00296DAE">
      <w:pPr>
        <w:pStyle w:val="ONUME"/>
        <w:numPr>
          <w:ilvl w:val="0"/>
          <w:numId w:val="1"/>
        </w:numPr>
        <w:rPr>
          <w:szCs w:val="22"/>
        </w:rPr>
      </w:pPr>
      <w:r>
        <w:rPr>
          <w:szCs w:val="22"/>
        </w:rPr>
        <w:t xml:space="preserve">Делегация Российской Федерации выразила благодарность заместителю Генерального директора Ван Биньин, а также Секретариату за подготовку и представление отчета о работе ПКТЗ. Делегация также высоко оценила успешное </w:t>
      </w:r>
      <w:r>
        <w:rPr>
          <w:szCs w:val="22"/>
        </w:rPr>
        <w:lastRenderedPageBreak/>
        <w:t>завершение работы над текстом Эр-Риядского договора о законах по промышленным образцам, который был принят в ноябре 2024 года. В отношении работы Комитета Российская Федерация выразила заинтересованность в продолжении обсуждения и дальнейшем выявлении сбалансированных подходов по вопросу охраны названий стран и национальных брендов, отметив, что в стране успешно реализуется государственная программа по продвижению экспортеров под единым национальным брендом «Сделано в России», задачей которой является содействие отечественным компаниям в выходе на мировые рынки путем формирования интереса к российской продукции у зарубежных покупателей. В связи с этим Российская Федерация отметила, что считает полезным продолжение обсуждений по вопросу охраны национальных брендов, а рекомендации, разрабатываемые в рамках Комитета, будут полезны всем государствам-членам ВОИС. Делегация подчеркнула, что придает большое значение продолжению работы Комитета по вопросу охраны дизайнов ГИП в качестве промышленных образцов, и считает, что рекомендации по этому вопросу, выработанные в рамках ПКТЗ, могут способствовать сближению подходов национальных ведомств для эффективной охраны прав разработчиков дизайнов ГИП. Делегация выразила благодарность Секретариату за проведение в феврале 2025 года информационной сессии по охране образцов ГИП, в ходе которой особое внимание было уделено разработке ГИП в различных секторах, и выразила надежду на продолжение практики обмена опытом между государствами-членами ВОИС в рамках подобных информационных сессий по различным вопросам, в том числе по охране дизайнов ГИП. Российская Федерация выразила готовность к продолжению конструктивного диалога в рамках работы ПКТЗ и обмену практиками.</w:t>
      </w:r>
    </w:p>
    <w:p w14:paraId="1DF2E541" w14:textId="77777777" w:rsidR="00414C03" w:rsidRDefault="00296DAE">
      <w:pPr>
        <w:pStyle w:val="ONUME"/>
        <w:numPr>
          <w:ilvl w:val="0"/>
          <w:numId w:val="1"/>
        </w:numPr>
        <w:tabs>
          <w:tab w:val="clear" w:pos="567"/>
          <w:tab w:val="left" w:pos="540"/>
        </w:tabs>
        <w:rPr>
          <w:szCs w:val="22"/>
        </w:rPr>
      </w:pPr>
      <w:r>
        <w:rPr>
          <w:szCs w:val="22"/>
        </w:rPr>
        <w:t>Делегация Южной Африки, выступая в своем национальном качестве, поблагодарила Секретариат и ПКТЗ за их важную работу. В отчете, подготовленном Секретариатом, освещаются вопросы, находящиеся в ведении Центра ВОИС по арбитражу и посредничеству, предоставляющего владельцам товарных знаков эффективные международные механизмы для решения проблемы недобросовестной регистрации и использования доменных имен, соответствующих их правам на товарные знаки. Число заявлений, поданных владельцами товарных знаков в 2024 году, а именно 6 168 жалоб на основе ЕПУС, подчеркивает неизменную важность ЕПУС для владельцев товарных знаков. Делегация с нетерпением ждет информационного совещания по географическим указаниям, которое будет приурочено к сорок девятой сессии ПКТЗ и посвящено инклюзивному управлению географическими указаниями и устойчивости, а также названиям растений и географическим указаниям. По мнению делегации, в рамках исследования влияния охраны дизайнов ГИП на инновации в области дизайна ГИП в странах, предоставляющих такую охрану, предложенном Африканской группой на сорок шестой сессии ПКТЗ, следует рассмотреть различные правовые средства охраны дизайнов ГИП, учесть иные политические меры, поддерживающие развитие данного сектора, и оценить, может ли охрана дизайнов ГИП иметь аналогичное влияние в развивающихся странах и НРС, где прочие подобные факторы могут отсутствовать. Делегация с нетерпением ожидает реализации предложения о проведении совместной сессии по охране дизайнов ГИП на следующей сессии ПКТЗ. Делегация по-прежнему решительно поддерживает ПКТЗ, который продолжает решать сложные вопросы с усердием и дальновидностью, и считает, что государства-члены должны вместе отстаивать принципы справедливости, инновационности и инклюзивности в своем стремлении к созданию надежного глобального режима ИС.</w:t>
      </w:r>
    </w:p>
    <w:p w14:paraId="0A51BEF1" w14:textId="77777777" w:rsidR="00414C03" w:rsidRDefault="00296DAE">
      <w:pPr>
        <w:pStyle w:val="ONUME"/>
        <w:numPr>
          <w:ilvl w:val="0"/>
          <w:numId w:val="1"/>
        </w:numPr>
        <w:tabs>
          <w:tab w:val="clear" w:pos="567"/>
          <w:tab w:val="left" w:pos="540"/>
        </w:tabs>
        <w:rPr>
          <w:szCs w:val="22"/>
        </w:rPr>
      </w:pPr>
      <w:r>
        <w:rPr>
          <w:szCs w:val="22"/>
        </w:rPr>
        <w:t xml:space="preserve">Делегация Испании присоединилась к заявлениям, сделанным от имени Группы B и Европейского союза, и поблагодарила Секретариат за проделанную работу. Что касается товарных знаков, предложения по охране названий стран и национально значимых географических названий и их защите в системе доменных имен представляют собой надежную основу для изучения и обсуждения вопроса о надлежащей охране в свете практики экспертизы товарных знаков. Делегация продолжит активно участвовать в обсуждениях с целью достижения прогресса в настоящем вопросе. Надлежащая охрана </w:t>
      </w:r>
      <w:r>
        <w:rPr>
          <w:szCs w:val="22"/>
        </w:rPr>
        <w:lastRenderedPageBreak/>
        <w:t>географических указаний и наименований мест происхождения, как отличительных знаков качества, является ключом к обеспечению социально-экономического развития. Таким образом, информационные совещания имеют особую ценность, поскольку на них рассматриваются конкретные вопросы, влияющие на охрану таких знаков и указаний, и предоставляется информация, способствующая лучшему пониманию всего многообразия проблем и трудностей, связанных с ними. Делегация продолжит активно участвовать в работе Комитета и надеется, что ПКТЗ будет и впредь служить многосторонним форумом по товарным знакам и географическим указаниям.</w:t>
      </w:r>
    </w:p>
    <w:p w14:paraId="7D16CC3C" w14:textId="77777777" w:rsidR="00414C03" w:rsidRDefault="00296DAE">
      <w:pPr>
        <w:pStyle w:val="ONUME"/>
        <w:numPr>
          <w:ilvl w:val="0"/>
          <w:numId w:val="1"/>
        </w:numPr>
        <w:tabs>
          <w:tab w:val="clear" w:pos="567"/>
          <w:tab w:val="left" w:pos="540"/>
        </w:tabs>
        <w:rPr>
          <w:szCs w:val="22"/>
        </w:rPr>
      </w:pPr>
      <w:r>
        <w:rPr>
          <w:szCs w:val="22"/>
        </w:rPr>
        <w:t>Делегация Судана приветствовала усилия, предпринятые Комитетом в ходе его сорок восьмой сессии, и поздравила Королевство Саудовская Аравия с успешным проведением конференции по принятию ДЗПО, а также ВОИС и все государства-члены с этим достижением. Делегация выразила надежду на продолжение обсуждения вопроса о названиях стран и национально значимых географических названиях, который очень важен для Судана, учитывая его роль в защите национальной культурной самобытности и повышении экономического потенциала местной самобытности. Делегация Судана положительно оценила прогресс, достигнутый в области охраны ГИП, и поддержала предложение Африканской группы изучить влияние охраны промышленных образцов на дизайны ГИП, поскольку считает важным не допустить дальнейшего усложнения вопроса из-за каких-либо пробелов в этой области. Судан поддержал Комитет в достижении устойчивого развития путем повышения добавленной стоимости местных товаров. Для Судана и стран, сталкивающихся с экономическими проблемами, очень важно, чтобы система ИС служила движущей силой международного правосудия, позволяя оказывать техническую помощь и наращивание потенциала на местах, а также обеспечивать охрану ИС. Необходимо гарантировать популяризацию местной продукции. Делегация надеется на продолжение обсуждений по укреплению местных инновационных систем, которые гарантируют сохранение роли ИС как инструмента обеспечения устойчивости и восстановления в странах, пострадавших от конфликта.</w:t>
      </w:r>
    </w:p>
    <w:p w14:paraId="6EA60BD6" w14:textId="77777777" w:rsidR="00414C03" w:rsidRDefault="00296DAE">
      <w:pPr>
        <w:pStyle w:val="ONUME"/>
        <w:numPr>
          <w:ilvl w:val="0"/>
          <w:numId w:val="1"/>
        </w:numPr>
        <w:tabs>
          <w:tab w:val="clear" w:pos="567"/>
          <w:tab w:val="left" w:pos="540"/>
        </w:tabs>
        <w:rPr>
          <w:szCs w:val="22"/>
        </w:rPr>
      </w:pPr>
      <w:r>
        <w:rPr>
          <w:szCs w:val="22"/>
        </w:rPr>
        <w:t>Делегация Бразилии, присоединившись к заявлению, сделанному делегацией Эквадора от имени ГРУЛАК, выразила признательность Секретариату за отчет о работе ПКТЗ и поздравила все делегации с принятием ДЗПО, который должен обеспечить более эффективную охрану, в том числе ТЗ. Делегация призвала провести исследования по охране ГИП, которые приобретают все большее значение в цифровых инновациях, и подчеркнула необходимость проведения предварительного исследования влияния охраны ГИП на инновационный процесс, особенно в развивающихся странах. Делегация по-прежнему поддерживает предложение об охране названий стран и национально значимых географических названий в системе доменных имен, считая, что это необходимо для защиты общественных интересов и суверенитета государств в цифровую эпоху. Наконец, делегация выразила надежду на то, что в повестке дня найдется место для рассмотрения новых вопросов, например изучения рекомендации по облегчению регистрации товарных знаков. Отмечая положительный опыт проектов, осуществляемых в рамках КРИС, касающихся регистрации коллективных товарных знаков и географических указаний в сотрудничестве с уязвимыми сообществами, особенно в области охраны окружающей среды, делегация считает, что такой опыт может представлять интерес и для других стран.</w:t>
      </w:r>
    </w:p>
    <w:p w14:paraId="7320FC43" w14:textId="77777777" w:rsidR="00414C03" w:rsidRDefault="00296DAE">
      <w:pPr>
        <w:pStyle w:val="ONUME"/>
        <w:numPr>
          <w:ilvl w:val="0"/>
          <w:numId w:val="1"/>
        </w:numPr>
        <w:tabs>
          <w:tab w:val="clear" w:pos="567"/>
          <w:tab w:val="left" w:pos="540"/>
        </w:tabs>
        <w:rPr>
          <w:szCs w:val="22"/>
        </w:rPr>
      </w:pPr>
      <w:r>
        <w:rPr>
          <w:szCs w:val="22"/>
        </w:rPr>
        <w:t>Делегация Самоа поблагодарила Секретариат за отчет и выразила признательность Комитету за усердие и кропотливую работу. Делегация придает большое значение работе по охране названий стран и национально значимых географических названий, поскольку Самоа является страной с богатым и разнообразным культурным наследием, стремящейся к сохранению своей культуры, ТЗ, биоразнообразия и творчества. Важно продолжать данную работу.</w:t>
      </w:r>
    </w:p>
    <w:p w14:paraId="537A895B" w14:textId="77777777" w:rsidR="00414C03" w:rsidRDefault="00296DAE">
      <w:pPr>
        <w:pStyle w:val="ONUME"/>
        <w:numPr>
          <w:ilvl w:val="0"/>
          <w:numId w:val="1"/>
        </w:numPr>
        <w:tabs>
          <w:tab w:val="clear" w:pos="567"/>
          <w:tab w:val="left" w:pos="540"/>
        </w:tabs>
        <w:rPr>
          <w:szCs w:val="22"/>
        </w:rPr>
      </w:pPr>
      <w:r>
        <w:rPr>
          <w:szCs w:val="22"/>
        </w:rPr>
        <w:lastRenderedPageBreak/>
        <w:t>Делегация Республики Корея выразила благодарность Секретариату за усердную работу по подготовке документа WO/GA/58/6. Что касается охраны дизайнов ГИП, делегация поддерживает принятие совместной рекомендации по охране дизайнов ГИП и считает, что она будет способствовать гармонизации практики охраны в связи с растущим значением дизайнов ГИП в цифровой экономике. Она выразила надежду на то, что исследование, предложенное Африканской группой, не будет рассматриваться в качестве предварительного условия для принятия совместной рекомендации, и призвала ВОИС проводить такие исследования в качестве дополнительной меры для поддержки эффективной реализации рекомендации после ее принятия. В области товарных знаков, хотя делегация полностью согласна с необходимостью предотвращения неправомерного использования названий стран и географических названий в системе товарных знаков, она считает, что действующие законы о товарных знаках в нескольких юрисдикциях, включая ее собственную, уже дают достаточные основания для отказа в регистрации названий, которые могут ввести в заблуждение или намекать на причастность государства. Делегация надеется на продолжение конструктивного обсуждения этих вопросов с учетом разнообразия правовых систем и в интересах достижения общих целей.</w:t>
      </w:r>
    </w:p>
    <w:p w14:paraId="1EF43B02" w14:textId="77777777" w:rsidR="00414C03" w:rsidRDefault="00296DAE">
      <w:pPr>
        <w:pStyle w:val="ONUME"/>
        <w:numPr>
          <w:ilvl w:val="0"/>
          <w:numId w:val="1"/>
        </w:numPr>
        <w:tabs>
          <w:tab w:val="clear" w:pos="567"/>
          <w:tab w:val="left" w:pos="540"/>
        </w:tabs>
        <w:rPr>
          <w:szCs w:val="22"/>
        </w:rPr>
      </w:pPr>
      <w:r>
        <w:rPr>
          <w:szCs w:val="22"/>
        </w:rPr>
        <w:t>Делегация Саудовской Аравии выразила благодарность Секретариату за отчет и выразила поддержку усилиям, предпринимаемым в рамках ПКТЗ. В отношении охраны названий стран и географических названий важно соблюсти баланс между защитой национальных интересов стран и коммерческой открытостью. Так, необходимо ввести четкий критерий географической принадлежности, чтобы избежать любой правовой двусмысленности, соблюдая при этом национальный суверенитет и не подрывая национальные экономические интересы. Что касается охраны географических указаний, то Саудовская Аравия хотела бы обменяться опытом с другими государствами-членами, в том числе по вопросу взаимного признания и процессов урегулирования споров, с тем чтобы выработать руководящие принципы, которые повысили бы ясность.</w:t>
      </w:r>
    </w:p>
    <w:p w14:paraId="1A887221" w14:textId="77777777" w:rsidR="00414C03" w:rsidRDefault="00296DAE">
      <w:pPr>
        <w:pStyle w:val="ONUME"/>
        <w:numPr>
          <w:ilvl w:val="0"/>
          <w:numId w:val="1"/>
        </w:numPr>
        <w:tabs>
          <w:tab w:val="clear" w:pos="567"/>
          <w:tab w:val="left" w:pos="540"/>
        </w:tabs>
        <w:rPr>
          <w:szCs w:val="22"/>
        </w:rPr>
      </w:pPr>
      <w:r>
        <w:rPr>
          <w:szCs w:val="22"/>
        </w:rPr>
        <w:t>Делегация Ямайки поблагодарила Секретариат за отчет о работе ПКТЗ и заявила, что придает особое значение тематике названий стран в контексте экономического роста и международного признания Ямайки. Название страны имеет социально-культурную и экономическую ценность и поэтому является нематериальным активом, способствующим охране товаров, происходящих из Ямайки. Благодаря такой форме охраны бренда Ямайка сохраняет свою репутацию, в том числе в области музыки и туризма. Название страны напрямую связывает ИС с усилиями страны по демонстрации своей уникальной самобытности и развитию возможностей по использованию международной системы ИС. В этой связи Ямайка высоко оценивает работу, проделанную в рамках ПКТЗ, и призывает к продолжению обсуждений, которые принесут пользу ее экономике.</w:t>
      </w:r>
    </w:p>
    <w:p w14:paraId="7F8F0A84" w14:textId="77777777" w:rsidR="00414C03" w:rsidRDefault="00296DAE">
      <w:pPr>
        <w:pStyle w:val="ONUME"/>
        <w:numPr>
          <w:ilvl w:val="0"/>
          <w:numId w:val="1"/>
        </w:numPr>
        <w:tabs>
          <w:tab w:val="clear" w:pos="567"/>
          <w:tab w:val="left" w:pos="540"/>
        </w:tabs>
        <w:rPr>
          <w:szCs w:val="22"/>
        </w:rPr>
      </w:pPr>
      <w:r>
        <w:rPr>
          <w:szCs w:val="22"/>
        </w:rPr>
        <w:t xml:space="preserve">Делегация Эсватини выразила благодарность Секретариату за отчет о деятельности ПКТЗ, содержащийся в документе WO/GA/58/6, и приветствовала тот факт, что Комитет продолжает уделять внимание охране названий стран, национально значимых географических названий и национальных брендов. Данные вопросы приобретают все большую актуальность в условиях современной глобализированной экономики, особенно в плане защиты национальной самобытности и предотвращения неправомерного использования в заявках на товарные знаки и в системе доменных имен. Отмечая продолжающиеся обсуждения обновленных предложений, касающихся названий стран, Эсватини выразила признательность делегациям Грузии, Ямайки и других стран за их лидерство в этой области и настоятельно призвала Комитет на его следующей сессии добиться ощутимого прогресса в работе над этими документами, особенно над совместной рекомендацией, касающейся положений о названиях стран. Что касается промышленных образцов, то следует отдать должное Комитету за сбалансированный подход к предложению об охране дизайнов ГИП и призыву Африканской группы провести всестороннее исследование их влияния на инновации. Полагая, что важны оба аспекта, а </w:t>
      </w:r>
      <w:r>
        <w:rPr>
          <w:szCs w:val="22"/>
        </w:rPr>
        <w:lastRenderedPageBreak/>
        <w:t>именно гармонизация практики охраны образцов и научно обоснованное понимание их влияния на инновационные экосистемы, Эсватини поддерживает проведение предлагаемого совместного заседания по охране дизайнов ГИП. В отношении географических указаний делегация приветствовала решение о проведении тематических информационных совещаний, особенно по вопросам инклюзивного управления и названий растений, поскольку географические указания имеют огромную экономическую и культурную ценность, особенно для сельских и традиционных общин, а продолжение диалога и повышение осведомленности имеют решающее значение для обеспечения справедливой и эффективной охраны. Делегация высоко оценила усилия Секретариата и дух сотрудничества Комитета и надеется на конструктивное взаимодействие на предстоящих сессиях. Она призвала государства-члены продолжать работать над достижением практических результатов, которые принесут пользу всем заинтересованным сторонам.</w:t>
      </w:r>
    </w:p>
    <w:p w14:paraId="2D936270" w14:textId="77777777" w:rsidR="00414C03" w:rsidRDefault="00296DAE">
      <w:pPr>
        <w:pStyle w:val="ONUME"/>
        <w:numPr>
          <w:ilvl w:val="0"/>
          <w:numId w:val="1"/>
        </w:numPr>
        <w:tabs>
          <w:tab w:val="clear" w:pos="567"/>
          <w:tab w:val="left" w:pos="540"/>
        </w:tabs>
        <w:rPr>
          <w:rStyle w:val="-"/>
          <w:color w:val="auto"/>
          <w:szCs w:val="22"/>
          <w:u w:val="none"/>
        </w:rPr>
      </w:pPr>
      <w:r>
        <w:rPr>
          <w:rStyle w:val="-"/>
          <w:color w:val="auto"/>
          <w:szCs w:val="22"/>
          <w:u w:val="none"/>
        </w:rPr>
        <w:t>Делегация Марокко выразила благодарность Секретариату за прекрасный отчет о работе ПКТЗ и за все усилия, предпринятые в рамках деятельности Комитета. Марокко придает большое значение работе ПКТЗ, особенно в отношении трех ключевых областей</w:t>
      </w:r>
      <w:r>
        <w:rPr>
          <w:rStyle w:val="-"/>
          <w:color w:val="auto"/>
          <w:szCs w:val="22"/>
          <w:u w:val="none"/>
          <w:lang w:val="en-US"/>
        </w:rPr>
        <w:t> </w:t>
      </w:r>
      <w:r>
        <w:rPr>
          <w:rStyle w:val="-"/>
          <w:color w:val="auto"/>
          <w:szCs w:val="22"/>
          <w:u w:val="none"/>
        </w:rPr>
        <w:t>— товарных знаков, промышленных образцов и географических указаний. Делегация призвала Комитет продолжать работу по этим и другим обсуждаемым вопросам, например по охране ГИП в рамках промышленных образцов и по охране названий стран и названий, имеющих национальное значение. Делегация поддерживает организацию информационных совещаний по этим вопросам.</w:t>
      </w:r>
    </w:p>
    <w:p w14:paraId="0A343F87" w14:textId="77777777" w:rsidR="00414C03" w:rsidRDefault="00296DAE">
      <w:pPr>
        <w:pStyle w:val="ONUME"/>
        <w:numPr>
          <w:ilvl w:val="0"/>
          <w:numId w:val="1"/>
        </w:numPr>
        <w:tabs>
          <w:tab w:val="clear" w:pos="567"/>
          <w:tab w:val="left" w:pos="540"/>
        </w:tabs>
        <w:rPr>
          <w:rStyle w:val="-"/>
          <w:color w:val="auto"/>
          <w:szCs w:val="22"/>
          <w:u w:val="none"/>
        </w:rPr>
      </w:pPr>
      <w:r>
        <w:rPr>
          <w:rStyle w:val="-"/>
          <w:color w:val="auto"/>
          <w:szCs w:val="22"/>
          <w:u w:val="none"/>
        </w:rPr>
        <w:t>Делегация Тринидада и Тобаго высоко оценила кропотливую работу ПКТЗ. В Тринидаде и Тобаго наблюдается постоянный рост числа заявок на товарные знаки, что отражает растущую торговую активность по всей стране, приносящую стране большую экономическую выгоду. На 2024 год на долю обозначений Мадридской системы приходится 50 процентов заявок на товарные знаки, поданных в ведомство ИС Тринидада и Тобаго (TTIPO). За последний год местные заявители проявили повышенный интерес к использованию Мадридской системы, причем некоторые из них подали заявки с помощью инструмента электронной подачи заявок Мадридской системы, а ряд местных МСП отметили преимущества и эффективность, обеспечиваемые системой. Что касается предложения в отношении исследования значения охраны дизайнов ГИП в качестве промышленных образцов для инноваций, Тринидад и Тобаго надеется на продолжение обсуждений в ходе предстоящей сессии ПКТЗ. Делегация приветствует текущую работу ПКТЗ по охране названий стран и географических названий и придает большое значение защите данных идентификаторов. Она также надеется на продолжение обсуждений в рамках ПКТЗ вопроса об охране национально значимых географических названий в DNS. Делегация по-прежнему решительно поддерживает текущую работу Комитета, который стремится помочь государствам-членам в их развитии.</w:t>
      </w:r>
    </w:p>
    <w:p w14:paraId="1175D38C" w14:textId="77777777" w:rsidR="00414C03" w:rsidRDefault="00296DAE">
      <w:pPr>
        <w:pStyle w:val="ONUME"/>
        <w:numPr>
          <w:ilvl w:val="0"/>
          <w:numId w:val="1"/>
        </w:numPr>
        <w:tabs>
          <w:tab w:val="clear" w:pos="567"/>
          <w:tab w:val="left" w:pos="540"/>
        </w:tabs>
        <w:rPr>
          <w:szCs w:val="22"/>
        </w:rPr>
      </w:pPr>
      <w:r>
        <w:rPr>
          <w:rStyle w:val="-"/>
          <w:color w:val="auto"/>
          <w:szCs w:val="22"/>
          <w:u w:val="none"/>
        </w:rPr>
        <w:t>Секретариат выразил признательность всем государствам-членам и делегациям за их весьма одобрительные заявления. Вопросы, поднятые государствами-членами, будут приняты во внимание и тщательно изучены Секретариатом с тем, чтобы обеспечить прозрачный, эффективный и плавный ход работы ПКТЗ.</w:t>
      </w:r>
    </w:p>
    <w:p w14:paraId="7041497E" w14:textId="77777777" w:rsidR="00414C03" w:rsidRDefault="00296DAE">
      <w:pPr>
        <w:pStyle w:val="ONUME"/>
        <w:numPr>
          <w:ilvl w:val="0"/>
          <w:numId w:val="1"/>
        </w:numPr>
        <w:tabs>
          <w:tab w:val="clear" w:pos="567"/>
          <w:tab w:val="left" w:pos="540"/>
        </w:tabs>
        <w:ind w:left="720"/>
        <w:rPr>
          <w:rStyle w:val="-"/>
          <w:color w:val="auto"/>
          <w:szCs w:val="22"/>
          <w:u w:val="none"/>
        </w:rPr>
      </w:pPr>
      <w:r>
        <w:t>Генеральная Ассамблея ВОИС приняла к сведению «Отчет Постоянного комитета по законодательству в области товарных знаков, промышленных образцов и географических указаний (ПКТЗ)» (документ WO/GA/58/6).</w:t>
      </w:r>
    </w:p>
    <w:p w14:paraId="13AD6A5A" w14:textId="77777777" w:rsidR="00414C03" w:rsidRDefault="00414C03">
      <w:pPr>
        <w:pStyle w:val="ONUME"/>
        <w:rPr>
          <w:rStyle w:val="-"/>
          <w:color w:val="auto"/>
          <w:szCs w:val="22"/>
          <w:u w:val="none"/>
        </w:rPr>
      </w:pPr>
    </w:p>
    <w:p w14:paraId="7ED5B0AB" w14:textId="77777777" w:rsidR="00414C03" w:rsidRDefault="00296DAE">
      <w:pPr>
        <w:spacing w:after="220"/>
        <w:ind w:left="540" w:hanging="540"/>
      </w:pPr>
      <w:r>
        <w:t>(iv)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66E7963E" w14:textId="77777777" w:rsidR="00414C03" w:rsidRDefault="00296DAE">
      <w:pPr>
        <w:numPr>
          <w:ilvl w:val="0"/>
          <w:numId w:val="1"/>
        </w:numPr>
        <w:tabs>
          <w:tab w:val="clear" w:pos="567"/>
          <w:tab w:val="left" w:pos="540"/>
        </w:tabs>
        <w:spacing w:after="220"/>
      </w:pPr>
      <w:r>
        <w:lastRenderedPageBreak/>
        <w:t xml:space="preserve">Обсуждения проходили на основе документа </w:t>
      </w:r>
      <w:hyperlink r:id="rId18" w:tgtFrame="_blank">
        <w:r>
          <w:rPr>
            <w:rStyle w:val="ListLabel3"/>
          </w:rPr>
          <w:t>WO/GA/58/7</w:t>
        </w:r>
      </w:hyperlink>
      <w:r>
        <w:t>.</w:t>
      </w:r>
    </w:p>
    <w:p w14:paraId="5D7BA7C1" w14:textId="77777777" w:rsidR="00414C03" w:rsidRDefault="00296DAE">
      <w:pPr>
        <w:numPr>
          <w:ilvl w:val="0"/>
          <w:numId w:val="1"/>
        </w:numPr>
        <w:tabs>
          <w:tab w:val="clear" w:pos="567"/>
          <w:tab w:val="left" w:pos="540"/>
        </w:tabs>
        <w:spacing w:after="220"/>
      </w:pPr>
      <w:r>
        <w:rPr>
          <w:rStyle w:val="-"/>
          <w:color w:val="auto"/>
          <w:szCs w:val="22"/>
          <w:u w:val="none"/>
        </w:rPr>
        <w:t xml:space="preserve">Секретариат представил отчет Комитета по развитию и интеллектуальной собственности (КРИС) и обзор выполнения рекомендаций </w:t>
      </w:r>
      <w:r>
        <w:t>Повестки дня в области развития</w:t>
      </w:r>
      <w:r>
        <w:rPr>
          <w:rStyle w:val="-"/>
          <w:color w:val="auto"/>
          <w:szCs w:val="22"/>
          <w:u w:val="none"/>
        </w:rPr>
        <w:t xml:space="preserve"> (ПДР), содержащиеся в документе WO/GA/58/7. После пятьдесят седьмой (31-й внеочередной) сессии Генеральной Ассамблеи ВОИС КРИС дважды проводил заседания в гибридном формате. Тридцать третья и тридцать четвертая сессии Комитета прошли с 9 по 13 декабря 2024 года и с 5 по 9 мая 2025 года, соответственно. По решению Комитета документ WO/GA/58/7 включает резюме Председателя по итогам указанных двух сессий, а также пятнадцатый ежегодный отчет Генерального директора о реализации ПДР за 2024 год, рассмотренный КРИС на его тридцать четвертой сессии. В течение года был достигнут прогресс в интеграции ПДР в деятельность всех секторов ВОИС. Продолжилось углубление взаимодействия с государствами-членами, причем предпринимались целенаправленные усилия по удовлетворению потребностей МСП, женщин, молодежи и коренных народов и местных общин. В ходе тридцать четвертой сессии КРИС была проведена Международная конференция по ИС и развитию, посвященная роли ИС и инноваций в решении глобальных проблем здравоохранения, содействию передаче технологии и сотрудничеству. Конференция, проводившаяся в гибридном формате, привлекла более 500 участников к изучению стратегий укрепления инновационного потенциала, содействия передаче технологии и поддержки местного производства медицинской продукции. Она также способствовала обмену знаниями в области ИС для расширения доступа к лекарствам и медицинским технологиям в целях здравоохранения. Комитет одобрил предложение Африканской группы о созыве еще трех международных конференций по ИС и развитию, которые будут проводиться раз в два года, а ближайшая должна состояться в 2027 году. Комитет также рассмотрел и одобрил пять новых проектных предложений, увеличив общее число проектов ПДР до 63. Кроме того, он рассмотрел несколько отчетов об оценке и воздействии, связанных с текущими проектами ПДР. Обе сессии КРИС включали содержательные обсуждения по пункту повестки дня «ИС и развитие». Среди тем были следующие: воздействие ИИ на ИС и развитие; ИС и судебная система: наращивание потенциала и экспертизы; а также продолжающееся обсуждение темы «Женщины и ИС». На предстоящей тридцать пятой сессии Комитет решил обсудить тему «Укрепление и модернизация ведомств ИС для обеспечения устойчивости, эффективности, доступности и готовности к кризисам в цифровую эпоху», а на 36-й сессии — тему «ИС и креативная экономика: охрана творческих произведений в цифровую эпоху и влияние ИИ». Особое внимание было также уделено независимому внешнему обзору технической помощи ВОИС в области сотрудничества в целях развития и ответу Секретариата о ходе выполнения рекомендаций независимого внешнего обзора технической помощи ВОИС. Государствам-членам было рекомендовано представить предложения, касающиеся рекомендаций категории B, которые требуют дальнейшего рассмотрения, и рекомендаций категории C, которые уже интегрированы в деятельность ВОИС, но заслуживают дальнейшего рассмотрения, для обсуждения на следующей сессии КРИС. Наконец, Секретариат отметил текущий вклад ВОИС в достижение целей в области устойчивого развития (ЦУР), в частности, благодаря специально разработанным инициативам по наращиванию потенциала и усилиям по оказанию технической помощи. В совокупности указанные достижения и примеры отражают существенный прогресс, достигнутый за период, охватывающий две последние сессии КРИС, которому способствовали активное участие и дух сотрудничества государств-членов.</w:t>
      </w:r>
    </w:p>
    <w:p w14:paraId="6BDF9225" w14:textId="77777777" w:rsidR="00414C03" w:rsidRDefault="00296DAE">
      <w:pPr>
        <w:numPr>
          <w:ilvl w:val="0"/>
          <w:numId w:val="1"/>
        </w:numPr>
        <w:tabs>
          <w:tab w:val="clear" w:pos="567"/>
          <w:tab w:val="left" w:pos="540"/>
        </w:tabs>
        <w:spacing w:after="220"/>
      </w:pPr>
      <w:r>
        <w:t xml:space="preserve"> Делегация Японии, выступая от имени Группы B, поблагодарила Секретариат за отчет и заявила, что приветствует прогресс, достигнутый в реализации различных мероприятий и проектов в области развития, которые являются свидетельством приверженности ВОИС поощрению инноваций и творчества за счет сбалансированной экосистемы ИС. Широкий спектр проектов, реализованных в последние годы, принес ощутимую пользу многим государствам-членам, четко подчеркнув жизненно важную роль </w:t>
      </w:r>
      <w:r>
        <w:lastRenderedPageBreak/>
        <w:t>ИС в качестве движущей силы развития. Сохранение проектно-ориентированного подхода в работе КРИС имеет особое значение, равно как и постоянное представление проектных предложений, касающихся широкого круга областей ИС. Государствам-членам следует продолжать представлять четко сформулированные инициативы, соответствующие целям ВОИС, и в этом отношении заслуживает одобрения принятие КРИС пяти новых проектов ПДР на тридцать третьей и тридцать четвертой сессиях. Группа с сожалением отметила, что проектное предложение, представленное на тридцать четвертой сессии КРИС Соединенным Королевством, не было принято, несмотря на усилия по решению всех возникших вопросов. Региональным группам и государствам-членам следует пересмотреть данное предложение и наладить конструктивное взаимодействие с целью его принятия на тридцать пятой сессии Комитета. Группа выразила признательность за организацию в 2025 году Международной конференции, посвященной роли ИС и инноваций в решении глобальных проблем здравоохранения, содействию передаче технологий и сотрудничеству, а также приветствовала тематические обсуждения в рамках пункта повестки дня, посвященного ИС и развитию.</w:t>
      </w:r>
    </w:p>
    <w:p w14:paraId="7AF67905" w14:textId="77777777" w:rsidR="00414C03" w:rsidRDefault="00296DAE">
      <w:pPr>
        <w:numPr>
          <w:ilvl w:val="0"/>
          <w:numId w:val="1"/>
        </w:numPr>
        <w:tabs>
          <w:tab w:val="clear" w:pos="567"/>
          <w:tab w:val="left" w:pos="540"/>
        </w:tabs>
        <w:spacing w:after="220"/>
      </w:pPr>
      <w:r>
        <w:t>Делегация Эквадора, выступая от имени ГРУЛАК, поблагодарила Секретариат за отчет и выразила признательность ВОИС за текущую работу по продвижению ПДР посредством сотрудничества в целях развития, оказания технической помощи и наращивания потенциала. Группа положительно оценивает утверждение новых проектов, ориентированных на микро-, малые и средние предприятия (ММСП), молодежь, женщин и наращивание потенциала. Особое значение имеет стратегическое использование ИС для поддержки социально-экономического, культурного и экологически устойчивого развития. ГРУЛАК остается полностью приверженной принципам ПДР и будет продолжать конструктивное участие в создании более инклюзивной и сбалансированной системы ИС, ориентированной на потребности людей.</w:t>
      </w:r>
    </w:p>
    <w:p w14:paraId="5C8D9E17" w14:textId="3BB38668" w:rsidR="00414C03" w:rsidRDefault="00296DAE">
      <w:pPr>
        <w:numPr>
          <w:ilvl w:val="0"/>
          <w:numId w:val="1"/>
        </w:numPr>
        <w:tabs>
          <w:tab w:val="clear" w:pos="567"/>
          <w:tab w:val="left" w:pos="540"/>
        </w:tabs>
        <w:spacing w:after="220"/>
      </w:pPr>
      <w:r>
        <w:t xml:space="preserve">Делегация Эстонии, выступая от имени ГЦЕБ, выразила признательность Председателю и заместителям Председателя КРИС за умелое руководство сессиями Комитета и поблагодарила Секретариат за самоотверженную работу по выполнению повестки дня КРИС. Комитет играет важную роль в содействии устойчивому развитию и экономическому росту, а также служит эффективной платформой для решения глобальных проблем с помощью инноваций и творчества. Группа приветствует возможность дальнейшего расширения участия ВОИС в усилиях по достижению ЦУР. ГЦЕБ высоко оценила отчет Генерального директора о реализации ПДР и обзоре ее рекомендаций, отметив, в частности, подробный обзор деятельности, осуществляемой секторами ВОИС и подотчетными подразделениями, а также приветствовала широкий спектр включенных в отчет основных и текущих проектов. Группа положительно оценила принятие Комитетом пяти новых проектов ПДР в 2024 году; рекомендации ПДР должны быть увязаны с ожидаемыми результатами ВОИС и отражены в отчете Генерального директора. Она выразила признательность Секретариату за проведение мероприятия «Женщины и ИС», в ходе которого предприниматели из различных государств-членов рассказали о том, как ИС помогла им повысить узнаваемость, обеспечить защиту инноваций и получить доступ к новым рынкам. Группа также признала ценность данной инициативы как инструмента развития. ГЦЕБ приветствовала соглашение, достигнутое КРИС на его тридцать четвертой сессии относительно темы Международной конференции по ИС и развитию, которая состоится в 2027 году: «Экосистема ИС как среда для развития инноваций: МСП, финансирование, обеспеченное ИС, и развитие», с удовлетворением отметила выбор будущих тем по пункту повестки дня «ИС и развитие», включая тему «Укрепление и модернизация ведомств ИС для обеспечения устойчивости, эффективности, доступности и готовности к кризисам в цифровую эпоху» для тридцать пятой сессии, а также тему «ИС и креативная экономика: охрана творческих произведений в цифровую эпоху и влияние ИИ» для тридцать шестой сессии. Гибкость и конструктивное взаимодействие региональных групп и государств-членов на протяжении </w:t>
      </w:r>
      <w:r>
        <w:lastRenderedPageBreak/>
        <w:t xml:space="preserve">работы всех сессий КРИС заслуживают похвалы. Группа также призвала к достижению консенсуса по пересмотренному проектному предложению по разработке стратегий и инструментов для решения проблемы трансграничной торговли контрафактными товарами с неправомерно используемым товарным знаком, которое </w:t>
      </w:r>
      <w:r w:rsidR="00931DE8">
        <w:t xml:space="preserve">планируется обсуждать </w:t>
      </w:r>
      <w:r>
        <w:t>на следующей сессии КРИС. ГЦЕБ подтвердила свою приверженность поддержке текущей работы КРИС.</w:t>
      </w:r>
    </w:p>
    <w:p w14:paraId="3FF6BA23" w14:textId="77777777" w:rsidR="00414C03" w:rsidRDefault="00296DAE">
      <w:pPr>
        <w:numPr>
          <w:ilvl w:val="0"/>
          <w:numId w:val="1"/>
        </w:numPr>
        <w:tabs>
          <w:tab w:val="clear" w:pos="567"/>
          <w:tab w:val="left" w:pos="540"/>
        </w:tabs>
        <w:spacing w:after="220"/>
      </w:pPr>
      <w:r>
        <w:t>Делегация Пакистана, выступая от имени АТГ, отметила важную роль КРИС в содействии реализации ПДР ВОИС и поблагодарила Секретариат за отчет, представленный на рассмотрение Генеральной Ассамблеи. ПДР имеет центральное значение для создания сбалансированной и инклюзивной международной системы ИС. Делегация высоко оценила продолжающееся выполнение КРИС рекомендаций ПДР. Она также отметила такие положительные шаги, как запуск проекта по ИС и цифровой трансформации и утверждение новых инициатив, направленных на поддержку молодежного предпринимательства и инклюзивных инноваций. Такие усилия подчеркивают актуальность ИС в решении проблем развития и расширении прав и возможностей сообществ. Техническая помощь ВОИС должна быть адаптирована к конкретным потребностям и приоритетам государств-членов в области развития, а прозрачность, оценка и анализ воздействия технической помощи должны быть укреплены, в том числе с помощью Структуры результатов, которая была разработана под руководством Комитета. Ссылаясь на предыдущие решения Генеральной Ассамблеи ВОИС, в которых соответствующим органам предлагалось отчитываться о своем вкладе в реализацию ПДР, АТГ с обеспокоенностью отметила пробелы в практике отчетности за последние годы и призвала к возобновлению усилий по выполнению обязательств по отчетности. Прозрачность, подотчетность и институциональная согласованность имеют важнейшее значение для обеспечения сохранения центральной роли развития в работе ВОИС. Необходимы структурированные обсуждения вопросов передачи технологий, доступа к знаниям и баланса между охраной ИС и общественными интересами. Эти элементы имеют решающее значение для инклюзивного роста, устойчивого развития и реализации рекомендаций ПДР и Повестки дня в области устойчивого развития на период до 2030 года. АТГ по-прежнему привержена конструктивному участию в работе КРИС и во всех процессах ВОИС в целях содействия созданию справедливой, инклюзивной и ориентированной на развитие глобальной системы ИС.</w:t>
      </w:r>
    </w:p>
    <w:p w14:paraId="774FAC20" w14:textId="460412CB" w:rsidR="00414C03" w:rsidRDefault="00296DAE">
      <w:pPr>
        <w:numPr>
          <w:ilvl w:val="0"/>
          <w:numId w:val="1"/>
        </w:numPr>
        <w:tabs>
          <w:tab w:val="clear" w:pos="567"/>
          <w:tab w:val="left" w:pos="540"/>
        </w:tabs>
        <w:spacing w:after="220"/>
      </w:pPr>
      <w:r>
        <w:t>Делегация Китая поблагодарила заместителя Генерального директора за представление отчета и высоко оценила работу КРИС за прошедший год. Она отметила положительный прогресс, достигнутый ВОИС в реализации ПДР и актуализации проблематики развития в своей работе, и вновь подтвердила свою поддержку ВОИС в продвижении ЦУР, интеграции тематики развития в организационную деятельность</w:t>
      </w:r>
      <w:r w:rsidR="00A552CB">
        <w:t>, тесной работе</w:t>
      </w:r>
      <w:r>
        <w:t xml:space="preserve"> с государствами-членами </w:t>
      </w:r>
      <w:r w:rsidR="00A552CB">
        <w:t>для</w:t>
      </w:r>
      <w:r>
        <w:t xml:space="preserve"> реализации проектов ПДР с учетом спроса. Продолжение сотрудничества с государствами-членами в этом отношении имеет особое значение. Китай по-прежнему привержен поддержке ВОИС в реализации ПДР через программу целевых фондов, действующую между ВОИС и Китаем, с целью содействия инновациям как ключевому фактору развития для всех стран.</w:t>
      </w:r>
    </w:p>
    <w:p w14:paraId="468B388B" w14:textId="77777777" w:rsidR="00414C03" w:rsidRDefault="00296DAE">
      <w:pPr>
        <w:numPr>
          <w:ilvl w:val="0"/>
          <w:numId w:val="1"/>
        </w:numPr>
        <w:tabs>
          <w:tab w:val="clear" w:pos="567"/>
          <w:tab w:val="left" w:pos="540"/>
        </w:tabs>
        <w:spacing w:after="220"/>
        <w:rPr>
          <w:lang w:val="en-GB"/>
        </w:rPr>
      </w:pPr>
      <w:r>
        <w:t xml:space="preserve">Делегация Намибии, выступая от имени Африканской группы, приветствовала отчет Секретариата КРИС и отметила ценность проектов, которые помогают анализировать и реализовывать аспекты ИС, связанные с развитием. КРИС должен выйти за рамки проектно-ориентированной структуры и функционировать как активный механизм контроля за полным выполнением 45 рекомендаций ПДР ВОИС. Необходим скоординированный механизм для мониторинга, оценки и составления отчетов о выполнении ПДР соответствующими органами ВОИС, включая все комитеты. Необходимо укрепить мониторинг и подготовку отчетности о результатах технической помощи, предоставляемой ВОИС. Развивающиеся и наименее развитые страны сталкиваются с постоянными трудностями в использовании гибких возможностей, </w:t>
      </w:r>
      <w:r>
        <w:lastRenderedPageBreak/>
        <w:t>ограничений и исключений в области патентования. В связи с этим Африканская группа поддерживает создание общедоступных баз данных по патентам на лекарства и вакцины, сопровождаемое целенаправленными инициативами по наращиванию потенциала с тем, чтобы развивающиеся страны могли эффективно использовать механизмы регулирования ИС, особенно во время чрезвычайных ситуаций в области общественного здравоохранения. Африканская группа сохраняет приверженность конструктивному взаимодействию для обеспечения поддержки устойчивого экономического развития в развивающихся странах с помощью ИС.</w:t>
      </w:r>
    </w:p>
    <w:p w14:paraId="6604FC25" w14:textId="77777777" w:rsidR="00414C03" w:rsidRDefault="00296DAE">
      <w:pPr>
        <w:numPr>
          <w:ilvl w:val="0"/>
          <w:numId w:val="1"/>
        </w:numPr>
        <w:tabs>
          <w:tab w:val="clear" w:pos="567"/>
          <w:tab w:val="left" w:pos="540"/>
        </w:tabs>
        <w:spacing w:after="220"/>
      </w:pPr>
      <w:r>
        <w:t>Делегация Алжира, выступая от имени Арабской группы, поблагодарила Секретариат за подготовку отчета и выразила признательность заместителю Генерального директора за его выступление, а также поблагодарила Сектор регионального и национального развития и его членов за их работу в арабских странах. Делегация поблагодарила Председателя и заместителей Председателя КРИС за их руководство и отметила достижения двух предыдущих сессий, в том числе принятие нескольких проектов, направленных на поддержку развития в развивающихся странах. Были положительно оценены инициативы по развитию промышленности и ремесел в развивающихся странах, а также программы по расширению прав и возможностей молодежи и женщин, которые способствуют укреплению их роли в национальном развитии и процветании. Особое значение имеют цифровые преобразования, подготовка судебных кадров и наращивание потенциала институтов. Международная конференция «Роль ИС и инноваций в решении глобальных проблем в области здравоохранения», имела особое значение для изучения связи между ИС, инновациями и необходимостью эффективной передачи технологий в поддержку целей общественного здравоохранения. Арабский регион обладает богатым культурным наследием, инновационным потенциалом и динамично развивающимися творческими секторами; дальнейшая поддержка в таких областях, как наращивание потенциала, образование и подготовка кадров, будет иметь решающее значение. ВОИС рекомендуется оказывать необходимую материально-техническую и финансовую поддержку, чтобы помочь региону реализовать свои приоритеты в области развития, изложенные в СССП ВОИС (2022–2026 годы). Ассамблеям следует наращивать поддержку стран, переживающих кризис или конфликты, с тем чтобы они могли достичь мира и выполнить свои задачи в области развития. Арабская группа вновь заявила о своей поддержке КРИС и подтвердила, что ПДР остается жизненно важным инструментом для достижения целей арабских стран.</w:t>
      </w:r>
    </w:p>
    <w:p w14:paraId="6849F480" w14:textId="77777777" w:rsidR="00414C03" w:rsidRDefault="00296DAE">
      <w:pPr>
        <w:numPr>
          <w:ilvl w:val="0"/>
          <w:numId w:val="1"/>
        </w:numPr>
        <w:tabs>
          <w:tab w:val="clear" w:pos="567"/>
          <w:tab w:val="left" w:pos="540"/>
        </w:tabs>
        <w:spacing w:after="220"/>
      </w:pPr>
      <w:r>
        <w:t xml:space="preserve">Делегация Дании, выступая от имени Европейского союза и его государств-членов, вновь заявила о решительной поддержке работы КРИС. Она приветствовала постоянные усилия Комитета по включению ПДР во все виды деятельности ВОИС и высоко оценила принятие новых проектов ПДР. ВОИС работала над удовлетворением потребностей, связанных с развитием, в течение 2024 года, и прогресс, достигнутый по таким вопросам, как женщины и ИС, искусственный интеллект и роль судебной системы в наращивании потенциала ИС, заслуживает особого одобрения. Отчет Генерального директора о реализации ПДР и обзоре ее рекомендаций получил высокую оценку. Особенно позитивным было принятие семи новых проектов ПДР в 2024 году, в результате чего их общее число достигло 62. Делегация также высоко оценила масштабную деятельность по оказанию технической помощи, направленную на совершенствование рамочных программ в области ИС в странах-бенефициарах. Была дана высокая оценка проекту «Женщины и ИС» и его положительным результатам. Гендерное равенство остается одним из главных приоритетов для Европейского союза и его государств-членов; расширение прав и возможностей женщин идет на пользу отдельным людям, обществам и экономике. Международная конференция 2025 года «Роль ИС и инноваций в решении глобальных задач в области здравоохранения» стала ценным форумом для изучения вклада ИС в здравоохранение посредством передачи технологий и сотрудничества. Особенно радует согласование тем для Международных конференций по ИС и развитию 2027 и 2029 годов. КРИС добился значительного прогресса, и Европейский союз и его </w:t>
      </w:r>
      <w:r>
        <w:lastRenderedPageBreak/>
        <w:t>государства-члены по-прежнему готовы содействовать дальнейшему успеху Комитета в соответствии с миссией ВОИС по содействию охране ИС посредством международного сотрудничества.</w:t>
      </w:r>
    </w:p>
    <w:p w14:paraId="7835C344" w14:textId="77777777" w:rsidR="00414C03" w:rsidRDefault="00296DAE">
      <w:pPr>
        <w:numPr>
          <w:ilvl w:val="0"/>
          <w:numId w:val="1"/>
        </w:numPr>
        <w:tabs>
          <w:tab w:val="clear" w:pos="567"/>
          <w:tab w:val="left" w:pos="540"/>
        </w:tabs>
        <w:spacing w:after="220"/>
      </w:pPr>
      <w:r>
        <w:t>Делегация Ливана, присоединившись к заявлениям, сделанным делегацией Пакистана от имени АТГ и делегацией Алжира от имени Арабской группы, приветствовала представленный Ассамблее всеобъемлющий отчет и выразила искреннюю признательность Секретариату КРИС за его работу, инициативы и деятельность. Постоянная приверженность Комитета реализации ПДР ВОИС имеет ключевое значение для формирования инклюзивных и эффективных систем ИС, которые поддерживают устойчивое развитие и способствуют реализации Повестки дня в области устойчивого развития на период до 2030 года. На последних сессиях КРИС был достигнут ощутимый прогресс, включая расширение технической помощи и интеграцию проектов, ориентированных на развитие, которые будут направлены на решение проблем и использование возможностей в области ИИ и цифровой трансформации услуг ИС. Целенаправленные усилия Комитета по расширению прав и возможностей женщин и молодежи, а также его поддержка МСП, предпринимательства и инноваций имеют важное значение для создания устойчивых и динамичных экосистем ИС. Делегация по-прежнему готово углублять свое сотрудничество с КРИС в целях укрепления совместных проектов, отражающих национальные, культурные, отраслевые приоритеты Ливана и его интересы в области развития. Ведомство ИС Ливана, соответствующие министерства, судебные органы, университеты и частный сектор привержены делу поощрения инноваций и устойчивого развития. Творческий и предпринимательский дух ливанских новаторов, использующих ИС для содействия культурному, экономическому и социальному прогрессу, является предметом национальной гордости. КРИС следует и далее укреплять техническое сотрудничество и расширять программы наращивания потенциала, в частности по линии Академии ВОИС, для обеспечения доступа всех слоев ливанского общества к преимуществам ИС и развития.</w:t>
      </w:r>
    </w:p>
    <w:p w14:paraId="4190EFB4" w14:textId="77777777" w:rsidR="00414C03" w:rsidRDefault="00296DAE">
      <w:pPr>
        <w:numPr>
          <w:ilvl w:val="0"/>
          <w:numId w:val="1"/>
        </w:numPr>
        <w:tabs>
          <w:tab w:val="clear" w:pos="567"/>
          <w:tab w:val="left" w:pos="540"/>
        </w:tabs>
        <w:spacing w:after="220"/>
      </w:pPr>
      <w:r>
        <w:t>Делегация Гватемалы выразила свою признательность за отчет и поблагодарила Секретариат за его подготовку. ПДР ВОИС является основополагающим компонентом работы Комитета, служащим для увязки ИС с приоритетами и реалиями развивающихся стран. Усилия ВОИС по реализации проектов, способствующих сбалансированному и ориентированному на развитие подходу, заслуживают высокой оценки, и Гватемала по</w:t>
      </w:r>
      <w:r>
        <w:noBreakHyphen/>
        <w:t>прежнему намерена активно участвовать в таких инициативах. Участие г-жи Изабеллы Спрингмюль в дискуссиях КРИС по вопросам женщин и ИС было особенно приветствуется. Ее талант и личный пример свидетельствуют не только о творческом потенциале общин, но и подчеркивают преобразующую роль ИС как инструмента интеграции, расширения прав и возможностей и устойчивого экономического развития. Организация семинаров и брифингов, проводимых ВОИС, также заслуживает высокой оценки, поскольку данные мероприятия имеют важнейшее значение для углубления понимания связей между ИС, инновациями и развитием. Такие усилия следует продолжать и расширять, поскольку они необходимы для обеспечения эффективного вклада ИС в благосостояние людей. Гватемала будет продолжать участвовать в работе по позиционированию ИС в качестве инструмента для достижения устойчивого развития.</w:t>
      </w:r>
    </w:p>
    <w:p w14:paraId="7048AAB9" w14:textId="77777777" w:rsidR="00414C03" w:rsidRDefault="00296DAE">
      <w:pPr>
        <w:numPr>
          <w:ilvl w:val="0"/>
          <w:numId w:val="1"/>
        </w:numPr>
        <w:tabs>
          <w:tab w:val="clear" w:pos="567"/>
          <w:tab w:val="left" w:pos="540"/>
        </w:tabs>
        <w:spacing w:after="220"/>
      </w:pPr>
      <w:r>
        <w:t xml:space="preserve">Делегация Мексики приветствовала отчет и высоко оценила работу Секретариата в течение года. КРИС играет важнейшую роль в обеспечении центрального места проблематики развития в повестке дня ВОИС, увязывая ИС с социальным благополучием, инклюзивным ростом и наращиванием потенциала. Утверждение новых проектов ПДР в 2024 году можно только приветствовать; такие проекты представляют собой значимый вклад в реализацию ПДР. Отчет о гендерной проблематике и ИС также заслуживает одобрения; наличие сопоставимых статистических данных имеет важное значение для отслеживания прогресса и выявления пробелов, что может послужить основой для разработки инклюзивной политики. В отношении технической помощи </w:t>
      </w:r>
      <w:r>
        <w:lastRenderedPageBreak/>
        <w:t>делегация приветствует прогресс, достигнутый, в частности, благодаря более инновационным формам сотрудничества. ВОИС следует продолжать распространять информацию о проектах, содействовать сотрудничеству Юг-Юг и разработать четкий перечень вариантов оказания помощи, чтобы облегчить соотнесение проектов с учетом приоритетов национального уровня. Являясь частью системы ООН, ВОИС несет ответственность за сохранение сквозного характера вопросов развития во всех областях своей деятельности. КРИС является ключевой платформой для поощрения консенсуса и достижения конкретных результатов. Делегация подтвердила свою готовность поддерживать работу Комитета и заявила, что представит дальнейшие рекомендации в письменном виде.</w:t>
      </w:r>
    </w:p>
    <w:p w14:paraId="2ECA6F59" w14:textId="77777777" w:rsidR="00414C03" w:rsidRDefault="00296DAE">
      <w:pPr>
        <w:numPr>
          <w:ilvl w:val="0"/>
          <w:numId w:val="1"/>
        </w:numPr>
        <w:tabs>
          <w:tab w:val="clear" w:pos="567"/>
          <w:tab w:val="left" w:pos="540"/>
        </w:tabs>
        <w:spacing w:after="220"/>
        <w:rPr>
          <w:lang w:val="en-GB"/>
        </w:rPr>
      </w:pPr>
      <w:r>
        <w:t xml:space="preserve">Делегация Туниса, присоединяясь к заявлениям, сделанным от имени Арабской группы и Африканской группы, поблагодарила Секретариат за подготовку и представление отчета КРИС и подчеркнула, что проделанная в течение года работа способствовала реализации ключевых проектов развития, отвечающих потребностям и ожиданиям государств-членов и их населения. Помощь ВОИС позволила интегрировать ИС в более широкие стратегии развития, приблизив ИС к потенциальным бенефициарам и позиционируя ее как инструмент экономического и социального развития. Тунис продолжает пользоваться преимуществами приоритетных проектов, включая проекты по охране труда, поощрению ремесленного труда и поддержке удаленных районов. ВОИС оказала поддержку Тунису в создании молодежного центра, который на сегодняшний день помог в наращивании потенциала примерно 50 молодым людям, интегрировав образование в области ИС в национальную инновационную экосистему и обеспечив молодежь необходимыми навыками для коммерциализации их инноваций. Делегация особенно поблагодарила Отдел арабских стран ВОИС, Сектор регионального и национального развития и Академию ВОИС за их работу и постоянную поддержку. Указанным органам должны быть выделены достаточные финансовые и людские ресурсы, чтобы они могли продолжать оказывать помощь государствам-членам. КРИС должен играть еще более значительную роль в оценке реализации ПДР и обеспечении координации с другими компетентными органами ВОИС. Реализация ПДР ВОИС не должна рассматриваться как исключительная обязанность КРИС, а скорее как общее обязательство всех комитетов ВОИС. Как учреждение ООН и глобальная организация, ВОИС должна отражать приоритеты и чаяния всех государств-членов и активно содействовать достижению ЦУР. </w:t>
      </w:r>
    </w:p>
    <w:p w14:paraId="271E71CA" w14:textId="77777777" w:rsidR="00414C03" w:rsidRDefault="00296DAE">
      <w:pPr>
        <w:numPr>
          <w:ilvl w:val="0"/>
          <w:numId w:val="1"/>
        </w:numPr>
        <w:tabs>
          <w:tab w:val="clear" w:pos="567"/>
          <w:tab w:val="left" w:pos="540"/>
        </w:tabs>
        <w:spacing w:after="220"/>
        <w:rPr>
          <w:lang w:val="en-GB"/>
        </w:rPr>
      </w:pPr>
      <w:r>
        <w:t xml:space="preserve">Делегация Алжира, присоединившись к заявлениям, сделанным от имени Арабской группы и Африканской группы, поблагодарила Секретариат за подготовку отчета и выразила признательность Генеральному директору и Сектору регионального и национального развития за их усилия по поддержке государств-членов. Она также поблагодарила Председателя КРИС за ее умелое руководство. Знания и инновации имеют стратегическое значение для обеспечения национального развития; Алжир придает большое значение ИС в сфере образования, исследований и подготовки кадров. Алжир рассматривает ВОИС в качестве ключевого партнера в реализации национальных стратегий в области ИС и будет продолжать сотрудничать с ВОИС, в том числе по линии разработки всеобъемлющей национальной стратегии в области ИС, которая послужит основой для отраслевой политики. Совместно с ВОИС было запущено несколько проектов, включая инициативы по географическим указаниям и коллективным знакам для таких продуктов, как оливковое масло, мед и ковры. Кроме того, в настоящее время осуществляется проект ПДР ВОИС по расширению возможностей МСП с помощью ИС путем разработки стратегий поддержки географических указаний и коллективных знаков в пострегистрационный период </w:t>
      </w:r>
      <w:r>
        <w:rPr>
          <w:rStyle w:val="a5"/>
        </w:rPr>
        <w:footnoteReference w:id="1"/>
      </w:r>
      <w:r>
        <w:t xml:space="preserve">. В области образования и подготовки кадров в Алжире было создано более 130 центров поддержки технологий и инноваций (ЦПТИ), что </w:t>
      </w:r>
      <w:r>
        <w:lastRenderedPageBreak/>
        <w:t>позволило повысить осведомленность студентов университетов и укрепить связь между научно-образовательными учреждениями и сферой ИС. Также ведется сотрудничество по таким проектам, как создание инкубаторов для МСП, реализация специализированных программ обучения при поддержке Академии ВОИС и подготовка посредников в сотрудничестве с Центром ВОИС по арбитражу и посредничеству. Алжир по-прежнему привержен повышению осведомленности об ИС и содействию цифровизации. Проводятся институциональные реформы, направленные на интеграцию новых технологий, особенно в области управления правами. В рамках программы Connect, разработанной параллельно с программой WIPO Connect, Алжир уделяет приоритетное внимание международному сотрудничеству в интересах правообладателей. Делегация подтвердила свою полную поддержку мандата КРИС и призвала активизировать усилия по внедрению ПДР во все сферы деятельности ВОИС.</w:t>
      </w:r>
    </w:p>
    <w:p w14:paraId="56001EA9" w14:textId="77777777" w:rsidR="00414C03" w:rsidRDefault="00296DAE">
      <w:pPr>
        <w:numPr>
          <w:ilvl w:val="0"/>
          <w:numId w:val="1"/>
        </w:numPr>
        <w:tabs>
          <w:tab w:val="clear" w:pos="567"/>
          <w:tab w:val="left" w:pos="540"/>
        </w:tabs>
        <w:spacing w:after="220"/>
      </w:pPr>
      <w:r>
        <w:t>Делегация Сальвадора присоединилась к заявлению, сделанному от имени ГРУЛАК, и выразила свою признательность за отчет. Усилия ВОИС по продвижению комплексного подхода к ИС как ключевому инструменту инклюзивного роста и наращивания потенциала получили высокую оценку, особенно в странах, стремящихся использовать ИС в интересах развития. Проекты, разработанные, реализованные и прошедшие оценку под эгидой КРИС, были актуальны и полезны, в частности инициатива по систематизации статистических данных об ИС</w:t>
      </w:r>
      <w:r>
        <w:rPr>
          <w:rStyle w:val="a5"/>
        </w:rPr>
        <w:footnoteReference w:id="2"/>
      </w:r>
      <w:r>
        <w:t>, в которой участвовал Сальвадор. Данный проект был особенно полезен для получения эмпирических данных, необходимых для разработки политики в области инноваций и ИС. Проект ПДР по созданию механизмов альтернативного урегулирования споров (АУС) в ведомствах ИС</w:t>
      </w:r>
      <w:r>
        <w:rPr>
          <w:rStyle w:val="a5"/>
        </w:rPr>
        <w:footnoteReference w:id="3"/>
      </w:r>
      <w:r>
        <w:t xml:space="preserve"> также заслуживает внимания, поскольку он представляет собой практический шаг к упрощению и улучшению управления спорами в области ИС. Недавняя Международная конференция по ИС и развитию, состоявшаяся 5 мая 2025 года, прошла успешно, продемонстрировав качественное содержание и тематическую структуру, а также высокий уровень материально-технического обеспечения. Делегация выразила особую благодарность КРИС, заместителю Генерального директора и Секретариату. Правительство Сальвадора по-прежнему намерено активно участвовать в работе Комитета и вносить свой вклад в развитие такой системы ИС, которая была бы инклюзивной, устойчивой и отвечала реальным потребностям развивающихся стран.</w:t>
      </w:r>
    </w:p>
    <w:p w14:paraId="5DA50FC9" w14:textId="77777777" w:rsidR="00414C03" w:rsidRDefault="00296DAE">
      <w:pPr>
        <w:numPr>
          <w:ilvl w:val="0"/>
          <w:numId w:val="1"/>
        </w:numPr>
        <w:tabs>
          <w:tab w:val="clear" w:pos="567"/>
          <w:tab w:val="left" w:pos="540"/>
        </w:tabs>
        <w:spacing w:after="220"/>
      </w:pPr>
      <w:r>
        <w:t>Делегация Нигерии поблагодарила Секретариат за всеобъемлющий отчет и присоединилась к заявлению, сделанному от имени Африканской группы. Делегация отметила реальный прогресс, достигнутый КРИС, и дух партнерства, лежащий в основе его работы, заслуживает одобрения. Особого одобрения заслуживает запуск проекта ПДР по разработке стратегий и инструментов для борьбы с пиратством в сфере авторского права в режиме онлайн на африканском цифровом рынке</w:t>
      </w:r>
      <w:r>
        <w:rPr>
          <w:rStyle w:val="a5"/>
        </w:rPr>
        <w:footnoteReference w:id="4"/>
      </w:r>
      <w:r>
        <w:t xml:space="preserve">, бенефициаром которого стала Нигерия. Эта инициатива своевременна и стратегически важна для решения проблемы несанкционированного потокового вещания и скачивания, что существенно влияет на сектор музыки и кино в Нигерии, в котором заняты миллионы молодых людей и который вносит более 3 % в валовой внутренний продукт (ВВП) страны. Делегация сохраняет полную приверженность сотрудничеству с ВОИС для достижения ощутимых результатов и настоятельно призывает ускорить разработку инструментов проекта для внедрения на крупнейшем рынке Западной Африки. Творческие отрасли Нигерии, включая Нолливуд, афробитс, моду и игровую индустрию, превратились в глобальные культурные феномены, однако многие авторы по-прежнему сталкиваются с проблемами в области </w:t>
      </w:r>
      <w:r>
        <w:lastRenderedPageBreak/>
        <w:t>финансирования, управления правами и цифровой грамотности. Проект ВОИС в рамках ПДР по содействию использованию ИС в развивающихся странах в творческих отраслях в цифровую эпоху</w:t>
      </w:r>
      <w:r>
        <w:rPr>
          <w:rStyle w:val="a5"/>
        </w:rPr>
        <w:footnoteReference w:id="5"/>
      </w:r>
      <w:r>
        <w:t xml:space="preserve"> оказался особенно успешным, и Нигерия хотела бы участвовать в будущих этапах, чтобы разработать специальную программу обучения для своих творческих МСП, ОКУ и стартапов. ВОИС следует выделять ресурсы на масштабируемые антипиратские технологии, сотрудничество в области правоприменения, доступные инструменты оценки ИС, развитие цифровых навыков, интенсивы по брендингу и разработку национальной стратегии в области ИС и креативной экономики с опорой на методологию ВОИС. Когда авторы Африки будут получать справедливое вознаграждение, это повлечет за собой устойчивое развитие. Нигерия надеется на сотрудничество со всеми государствами-членами для того, чтобы в следующем отчете КРИС нашел отражение еще больший прогресс в направлении инклюзивного роста, основанного на творчестве.</w:t>
      </w:r>
    </w:p>
    <w:p w14:paraId="205B7C6C" w14:textId="77777777" w:rsidR="00414C03" w:rsidRDefault="00296DAE">
      <w:pPr>
        <w:numPr>
          <w:ilvl w:val="0"/>
          <w:numId w:val="1"/>
        </w:numPr>
        <w:tabs>
          <w:tab w:val="clear" w:pos="567"/>
          <w:tab w:val="left" w:pos="540"/>
        </w:tabs>
        <w:spacing w:after="220"/>
      </w:pPr>
      <w:r>
        <w:t>Делегация Колумбии выразила признательность за доклад и присоединилась к заявлению, сделанному от имени ГРУЛАК. Системы ИС имеют стратегическое значение для решения социальных, экологических и экономических проблем, особенно в странах, борющихся с постоянным неравенством. Делегация приветствовала прогресс, достигнутый КРИС, и высоко оценила продолжающиеся усилия ВОИС по осуществлению рекомендаций ПДР. Комитету следует уделить приоритетное внимание таким вопросам, как вовлечение женщин, молодежи, а также коренных народов и местных общин в систему ИС, и усилить наращивание потенциала путем расширения доступа к данным, технического сотрудничества и комплексной государственной политики. Государства-члены должны еще более активизировать роль КРИС в превращении ИС в более эффективный инструмент устойчивого развития. Колумбия приветствовала совместное предложение Индии и Многонационального Государства Боливия</w:t>
      </w:r>
      <w:r>
        <w:rPr>
          <w:rStyle w:val="a5"/>
        </w:rPr>
        <w:footnoteReference w:id="6"/>
      </w:r>
      <w:r>
        <w:t>, а также предложение об укреплении роли коллективных знаков в качестве инструмента культурного, социального и экономического развития</w:t>
      </w:r>
      <w:r>
        <w:rPr>
          <w:rStyle w:val="a5"/>
        </w:rPr>
        <w:footnoteReference w:id="7"/>
      </w:r>
      <w:r>
        <w:t>. Делегация была бы заинтересована в участии в таких инициативах. Она сохраняет приверженность поддержке работы КРИС и участию в международном взаимодействии, направленном на использование ИС для обеспечения коллективного благосостояния и признания творческого и культурного богатства во всей Латинской Америке и Карибском бассейне.</w:t>
      </w:r>
    </w:p>
    <w:p w14:paraId="70C0EC03" w14:textId="77777777" w:rsidR="00414C03" w:rsidRDefault="00296DAE">
      <w:pPr>
        <w:numPr>
          <w:ilvl w:val="0"/>
          <w:numId w:val="1"/>
        </w:numPr>
        <w:tabs>
          <w:tab w:val="clear" w:pos="567"/>
          <w:tab w:val="left" w:pos="540"/>
        </w:tabs>
        <w:spacing w:after="220"/>
      </w:pPr>
      <w:r>
        <w:t xml:space="preserve">Делегация Индонезии поблагодарила Секретариат за подготовку отчета о КРИС и за его постоянные усилия по продвижению ПДР ВОИС. Она приветствовала работу ВОИС по содействию достижению ЦУР и высоко оценила ее стремление учитывать их в своей деятельности и программах. Особого внимания заслуживает реализация проекта по поощрению и устойчивому использованию ИС при производстве и коммерциализации «жидких отходов, получаемых при производстве пальмового масла», основного базового продукта в Индонезии. Проект послужил конкретным примером того, как ИС может способствовать устойчивому производству, расширению экономических возможностей и охране окружающей среды в соответствии с ЦУР. ВОИС следует добиваться того, чтобы проекты ПДР и далее способствовали популяризации и повышению осведомленности о гибких возможностях системы ИС, которые развивающиеся страны могут использовать для решения глобальных проблем, включая доступ к лекарствам, образованию и передаче технологий. Такие гибкие возможности важны для поддержания сбалансированной, инклюзивной и адаптивной системы ИС, которая соответствует целям </w:t>
      </w:r>
      <w:r>
        <w:lastRenderedPageBreak/>
        <w:t>государственной политики, особенно в отношении развивающихся и наименее развитых стран. Делегация по-прежнему привержена активному участию в реализации ПДР ВОИС и содействию усилиям по достижению ЦУР в этом контексте. Индонезия продолжит сотрудничать с ВОИС и другими государствами-членами для обеспечения того, чтобы ПДР достигла намеченной цели — поддержки политики в области ИС, ориентированной на развитие. В этой связи в январе 2025 года Индонезия провела вводный тренинг для национальных координаторов из Африки, арабских стран и Азиатско-Тихоокеанского региона в целях поддержки эффективной реализации проектов ПДР. Такие самостоятельные инициативы по наращиванию потенциала имеют важное значение для укрепления ответственности и понимания рекомендаций ПДР. Делегация надеется, что подобные учебные программы будут проходить и в будущем, что позволит своевременно и эффективно достигать результатов ПДР.</w:t>
      </w:r>
    </w:p>
    <w:p w14:paraId="342B1272" w14:textId="77777777" w:rsidR="00414C03" w:rsidRDefault="00296DAE">
      <w:pPr>
        <w:numPr>
          <w:ilvl w:val="0"/>
          <w:numId w:val="1"/>
        </w:numPr>
        <w:tabs>
          <w:tab w:val="clear" w:pos="567"/>
          <w:tab w:val="left" w:pos="540"/>
        </w:tabs>
        <w:spacing w:after="220"/>
      </w:pPr>
      <w:r>
        <w:t>Делегация Республики Корея поблагодарила Секретариат за подготовку отчета и подчеркнула важность образования в области ИС и информирования общественности в деле содействия устойчивым и инклюзивным инновациям. Ее многолетнее сотрудничество с ВОИС в рамках инициативы целевых фондов позволило добиться ощутимых результатов, таких как реализация магистерской программы в области ИС, разработка образовательных материалов и учебных пособий по ИС, обучение женщин-ученых навыкам руководства в сотрудничестве с Организацией Объединенных Наций по вопросам образования, науки и культуры (ЮНЕСКО), а также разработка программы обучения изобретательству для молодежи. Республика Корея по-прежнему привержено дальнейшему расширению усилий по поддержке наращивания потенциала в развивающихся странах в целях содействия общему процветанию в рамках глобальной экосистемы ИС. Делегация приветствует новые проектные предложения, обсуждавшиеся на последних сессиях КРИС, в частности предложение Соединенного Королевства о разработке стратегий и инструментов для решения проблемы трансграничной торговли контрафактными товарами с незаконным использованием товарных знаков, затрагивающей развивающиеся страны. Делегация поддерживает данную инициативу и намерена внести свой вклад, поделившись опытом создания скоординированной национальной системы предотвращения притока контрафактной продукции, включающей сотрудничество между таможней, правоохранительными органами и частным сектором. Что касается проекта «Инструменты для проектов ПДР»</w:t>
      </w:r>
      <w:r>
        <w:rPr>
          <w:rStyle w:val="a5"/>
        </w:rPr>
        <w:footnoteReference w:id="8"/>
      </w:r>
      <w:r>
        <w:t>, обсуждавшегося на тридцать третьей сессии КРИС, то последовательное выделение людских и финансовых ресурсов имеет решающее значение, и необходимо постоянное совершенствование системы, чтобы обеспечить актуальность и действенность инструментов для государств — членов ВОИС. Делегация также хотела бы выразить свою признательность Бразилии и Намибии за признание Республики Корея в качестве референтной страны в отношении предлагаемого проекта национальных стратегий в области ИС и практики АУС в сфере авторского права, соответственно. Республика Корея готова поддержать эти инициативы и поделиться практикой и накопленным опытом с другими государствами-членами.</w:t>
      </w:r>
    </w:p>
    <w:p w14:paraId="736F73DB" w14:textId="77777777" w:rsidR="00414C03" w:rsidRDefault="00296DAE">
      <w:pPr>
        <w:numPr>
          <w:ilvl w:val="0"/>
          <w:numId w:val="1"/>
        </w:numPr>
        <w:tabs>
          <w:tab w:val="clear" w:pos="567"/>
          <w:tab w:val="left" w:pos="540"/>
        </w:tabs>
        <w:spacing w:after="220"/>
      </w:pPr>
      <w:r>
        <w:t xml:space="preserve">Делегация Южной Африки, присоединилась к заявлению, сделанному от имени Африканской группы, и отметила важный вклад КРИС в укрепление роли прав ИС в социально-экономическом развитии всех стран, в частности, путем выполнения 45 рекомендаций в рамках ПДР ВОИС. Инициативы ВОИС по оказанию технической помощи и наращиванию потенциала заслуживают похвалы, они охватывают широкий круг заинтересованных сторон и приносят ощутимую пользу в нескольких регионах. Южная Африка воспользовалась несколькими такими инициативами, включая проведение летней школы ВОИС-Южная Африка по вопросам ИС и передачи технологий, Программу помощи изобретателям, поддержку ЦПТИ, помощь в законодательной сфере и другие проекты по развитию потенциала. Инициатива по проведению летней школы способствовала развитию навыков в области ИС и передачи технологий как для местных, </w:t>
      </w:r>
      <w:r>
        <w:lastRenderedPageBreak/>
        <w:t>так и для международных участников при содействии Академии ВОИС и других партнеров, включая Японское агентство по международному сотрудничеству. Академия ВОИС, благодаря своим обширным и актуальным программам развития потенциала, продолжает приносить значительную пользу заинтересованным сторонам и сотрудникам национальных ведомств ИС. Южная Африка высоко оценила свое участие, наряду с Ганой, Кенией и Нигерией, в утвержденном в 2023 году и запущенном в 2024 году проекте ПДР ВОИС по разработке стратегий и инструментов для борьбы с пиратством в области авторского права в режиме онлайн на африканском цифровом рынке</w:t>
      </w:r>
      <w:r>
        <w:rPr>
          <w:rStyle w:val="a5"/>
        </w:rPr>
        <w:footnoteReference w:id="9"/>
      </w:r>
      <w:r>
        <w:t>. Наконец, делегация высоко оценила продолжающиеся усилия КРИС по построению будущего, в котором ИС будет выступать в качестве катализатора устойчивого развития, процветания и инклюзивного роста во всем мире.</w:t>
      </w:r>
    </w:p>
    <w:p w14:paraId="15BC8D99" w14:textId="77777777" w:rsidR="00414C03" w:rsidRDefault="00296DAE">
      <w:pPr>
        <w:numPr>
          <w:ilvl w:val="0"/>
          <w:numId w:val="1"/>
        </w:numPr>
        <w:tabs>
          <w:tab w:val="clear" w:pos="567"/>
          <w:tab w:val="left" w:pos="540"/>
        </w:tabs>
        <w:spacing w:after="220"/>
      </w:pPr>
      <w:r>
        <w:t>Делегация Ливии, присоединившись к заявлениям, сделанным от имени Арабской группы и Африканской группы, выразила удовлетворение усилиями, предпринятыми Секретариатом в области развития и ИС. ИС играет жизненно важную роль в поддержке социального, экономического и устойчивого развития. Учитывая это, Ливия в настоящее время разрабатывает всеобъемлющую национальную стратегию в области ИС и будет признательно ВОИС за поддержку, особенно в форме помощи в наращивании потенциала. Делегация по-прежнему готова сотрудничать с ВОИС и международными партнерами для достижения своих целей. Она надеется, что такое сотрудничество будет способствовать развитию системы ИС Ливии.</w:t>
      </w:r>
    </w:p>
    <w:p w14:paraId="7D90F5ED" w14:textId="77777777" w:rsidR="00414C03" w:rsidRDefault="00296DAE">
      <w:pPr>
        <w:numPr>
          <w:ilvl w:val="0"/>
          <w:numId w:val="1"/>
        </w:numPr>
        <w:tabs>
          <w:tab w:val="clear" w:pos="567"/>
          <w:tab w:val="left" w:pos="540"/>
        </w:tabs>
        <w:spacing w:after="220"/>
      </w:pPr>
      <w:r>
        <w:t>Делегация Кот-д'Ивуара присоединилась к заявлению, сделанному от имени Африканской группы, и поздравила Секретариат КРИС с подготовкой отчета и проделанной работой. Она также выразила благодарность ВОИС за постоянную поддержку, особенно в рамках проекта ПДР «Систематизация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r>
        <w:rPr>
          <w:rStyle w:val="a5"/>
        </w:rPr>
        <w:footnoteReference w:id="10"/>
      </w:r>
      <w:r>
        <w:t>. Проект особенно актуален, учитывая центральную роль, которую инновации играют в экономическом росте и устойчивом развитии. В последние годы Кот-д'Ивуар приложил значительные усилия для укрепления национальной экосистемы ИС. Реализация проекта по статистическим данным предоставляет прекрасную стратегическую возможность для наращивания национального потенциала в области подготовки статистических данных, связанных с ИС, и внесет значительный вклад в разработку комплексной инновационной политики. Необходимо отслеживать воздействие технической помощи, оказываемой ВОИС, чтобы убедиться в том, что она приносит оптимальную пользу государствам-членам, получающим помощь.</w:t>
      </w:r>
    </w:p>
    <w:p w14:paraId="3D379303" w14:textId="77777777" w:rsidR="00414C03" w:rsidRDefault="00296DAE">
      <w:pPr>
        <w:numPr>
          <w:ilvl w:val="0"/>
          <w:numId w:val="1"/>
        </w:numPr>
        <w:tabs>
          <w:tab w:val="clear" w:pos="567"/>
          <w:tab w:val="left" w:pos="540"/>
        </w:tabs>
        <w:spacing w:after="220"/>
      </w:pPr>
      <w:r>
        <w:t xml:space="preserve">Делегация Египта присоединилась к заявлениям, сделанным от имени Арабской группы и Африканской группы, и выразила признательность Секретариату за подготовку и представление отчета. Делегация приветствовала обзор работы двух последних сессий КРИС, а также отчет Генерального директора о реализации ПДР на 2024 год и отметила всесторонний охват деятельности ВОИС в различных секторах и программах в поддержку ПДР. Итоги сессий Комитета были положительными, о чем свидетельствует утверждение семи новых проектов ПДР на 2024 год и успешная организация Международной конференции «Роль ИС и инноваций в решении глобальных проблем в области здравоохранения: содействие передаче технологий и сотрудничеству». Делегация выразила признательность Сектору регионального и национального развития под руководством заместителя Генерального директора, а также сотрудникам Департамента сотрудничества в области развития и Отдела арабских стран. ВОИС играет жизненно важную роль в создании сбалансированной и эффективной глобальной системы ИС. </w:t>
      </w:r>
      <w:r>
        <w:lastRenderedPageBreak/>
        <w:t>Поддержка усилий государств-членов, особенно развивающихся стран и НРС, направленных на достижение социально-экономического развития, имеет центральное значение для выполнения мандата ВОИС. Такая поддержка вносит непосредственный вклад в достижение ЦУР, расширяя при этом воздействие ИС в интересах авторов, изобретателей, женщин, молодежи и МСП. В этой связи в сотрудничестве с ВОИС был реализован флагманский проект по поддержке женщин-предпринимателей в одной из мухафаз Египта. Данный проект рассматривался КРИС на его последней сессии и был назван вдохновляющим примером того, как проекты ПДР могут оказать положительное влияние на сообщества на местах. Египет намерен активно содействовать реализации ПДР и разрабатывать программы, соответствующие приоритетам государств-членов. Поддержка должна быть адаптирована к различным национальным структурам ИС и уровням развития, особенно с учетом воздействия быстрых технологических изменений. Необходимо приложить дополнительные усилия, чтобы помочь государствам-членам эффективно использовать гибкие возможности ИС для решения актуальных задач.</w:t>
      </w:r>
    </w:p>
    <w:p w14:paraId="180FB521" w14:textId="77777777" w:rsidR="00414C03" w:rsidRDefault="00296DAE">
      <w:pPr>
        <w:numPr>
          <w:ilvl w:val="0"/>
          <w:numId w:val="1"/>
        </w:numPr>
        <w:tabs>
          <w:tab w:val="clear" w:pos="567"/>
          <w:tab w:val="left" w:pos="540"/>
        </w:tabs>
        <w:spacing w:after="220"/>
      </w:pPr>
      <w:r>
        <w:t>Делегация Исламской Республики Иран присоединилась к заявлению, сделанному от имени АТГ, и поблагодарила Председателя и заместителей Председателя тридцать третьей и тридцать четвертой сессий КРИС, а также Секретариат ВОИС, в частности Сектор регионального и национального развития, за подготовку и представление отчета. Повестка дня, обсуждения и общая работа КРИС имеют большое значение для делегации; Комитет играет уникальную роль, предлагая практические модели использования ИС в качестве инструмента устойчивого экономического и социального развития. С момента своего создания ПДР ВОИС исходила из принципа, согласно которому ИС должна служить средством развития, а не самоцелью. Таким образом, ПДР носит широкий и межсекторный характер и не должна ограничиваться исключительно работой КРИС. Вопросы развития также должны учитываться в нормотворческой деятельности. В соответствии с рекомендацией 15 ПДР, процессы нормотворчества должны осуществляться по инициативе государств-членов, быть инклюзивными и отражать различные уровни развития государств-членов. Особенно важно сохранить гибкость, ограничения и исключения в системе ИС и содействовать передаче технологий в соответствии с блоками B и C Рекомендаций ПДР. Необходимо провести структурированные и продолжительные обсуждения по таким ключевым вопросам, как передача технологий, доступ к знаниям и баланс между охраной ИС и общественными интересами. Такие усилия будут иметь основополагающее значение для обеспечения существенного вклада глобальной системы ИС в инклюзивный рост, устойчивое развитие и полную реализацию ПДР. Реализация проекта ПДР по сокращению несчастных случаев на производстве и профессиональных заболеваний с помощью ИС</w:t>
      </w:r>
      <w:r>
        <w:rPr>
          <w:rStyle w:val="a5"/>
        </w:rPr>
        <w:footnoteReference w:id="11"/>
      </w:r>
      <w:r>
        <w:t xml:space="preserve"> заслуживает особого одобрения; он представляет собой ценный вклад в изучение решений на основе ИС для повышения безопасности на рабочем месте и укрепления здоровья населения. Как бенефициар инициативы, Исламская Республика Иран готова продолжать сотрудничество для обеспечения ее полной реализации. Делегация сохраняет полную приверженность работе и целям КРИС, полной реализации ПДР и продвижению политики в области ИС, ориентированной на развитие. Глобальная система ИС должна функционировать как истинный инструмент инклюзивного, справедливого и устойчивого роста для всех.</w:t>
      </w:r>
    </w:p>
    <w:p w14:paraId="2DA48111" w14:textId="77777777" w:rsidR="00414C03" w:rsidRDefault="00296DAE">
      <w:pPr>
        <w:numPr>
          <w:ilvl w:val="0"/>
          <w:numId w:val="1"/>
        </w:numPr>
        <w:tabs>
          <w:tab w:val="clear" w:pos="567"/>
          <w:tab w:val="left" w:pos="540"/>
        </w:tabs>
        <w:spacing w:after="220"/>
        <w:rPr>
          <w:lang w:val="en-GB"/>
        </w:rPr>
      </w:pPr>
      <w:r>
        <w:t xml:space="preserve">Делегация Индии присоединилась к заявлению, сделанному от имени АТГ, и поблагодарила Секретариат за тщательную работу по подготовке документации для сессий КРИС. Индия сохраняет приверженность информационно-просветительской деятельности в области ИС. Ведомство ИС Индии предприняло ряд важных инициатив, которые позволяют активно преодолевать разрыв между политикой и практикой, включая программу стажировки студентов, чатбот ИС и встречи в формате дня открытых дверей. </w:t>
      </w:r>
      <w:r>
        <w:lastRenderedPageBreak/>
        <w:t>В начале года были организованы две ключевые инициативы: в марте 2025 года в шести городах Индии были проведены совместные выездные семинары Договора о патентной кооперации (РСТ) и Мадридской системы ВОИС, что значительно повысило осведомленность о системе РСТ и Мадридской системы; а в мае 2025 года ВОИС и Национальный институт управления интеллектуальной собственностью им. Раджива Ганди провели курс повышения квалификации патентных экспертов с целью укрепления технического потенциала в области патентной экспертизы. Представленный Индией проект ПДР «Интеллектуальная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w:t>
      </w:r>
      <w:r>
        <w:rPr>
          <w:rStyle w:val="a5"/>
        </w:rPr>
        <w:footnoteReference w:id="12"/>
      </w:r>
      <w:r>
        <w:t xml:space="preserve"> в настоящее время находится на стадии предварительной реализации при поддержке ВОИС и государств-членов. Индия надеется на дальнейшее сотрудничество в целях успешной реализации данного проекта. Постоянное внимание ВОИС к расширению возможностей ММСП, женщин-предпринимателей и местных общин с помощью инструментов и программ обучения на базе ИС заслуживает одобрения, и дальнейшее расширение такой деятельности по наращиванию потенциала следует только приветствовать. Делегация подтвердила свою приверженность конструктивному взаимодействию с КРИС и выразила полную поддержку цели Комитета по интеграции ИС в более широкую ПДР в соответствии с рекомендациями ПДР ВОИС и ЦУР.</w:t>
      </w:r>
    </w:p>
    <w:p w14:paraId="1AF826FF" w14:textId="77777777" w:rsidR="00414C03" w:rsidRDefault="00296DAE">
      <w:pPr>
        <w:numPr>
          <w:ilvl w:val="0"/>
          <w:numId w:val="1"/>
        </w:numPr>
        <w:tabs>
          <w:tab w:val="clear" w:pos="567"/>
          <w:tab w:val="left" w:pos="540"/>
        </w:tabs>
        <w:spacing w:after="220"/>
      </w:pPr>
      <w:r>
        <w:t>Делегация Таиланда, присоединившись к заявлению, сделанному от имени АТГ, выразила признательность Секретариату за кропотливую работу по подготовке отчета и Обзора выполнения рекомендаций ПДР. Она высоко оценила работу КРИС и руководство Председателя и заместителей Председателя Комитета, которые сыграли ключевую роль в реализации рекомендаций ПДР и поддержке усилий ВОИС по учету соображений развития в рамках деятельности Организации. Работа КРИС особенно важна для развивающихся стран; система ИС должна выходить за рамки охраны и служить катализатором экономического роста, инноваций и справедливости. В этой связи необходима сбалансированная система ИС, способствующая развитию местного творчества, передаче технологий и решению более широких экономических и социальных задач. Приветствуется значительный прогресс, достигнутый КРИС в реализации рекомендаций ПДР, включая утверждение и реализацию нескольких новых проектов, как это отражено в отчете Секретариата. Положительной оценки заслуживают постоянные усилия ВОИС по оказанию технической помощи и наращиванию потенциала, а также поддержка Организации в укреплении механизмов оценки для обеспечения значимых и устойчивых результатов. Также приветствуются обсуждения по вопросам поощрения гибкости, содействия передаче технологий и изучения возможностей и трудностей, возникающих в связи с передовыми технологиями, такими как ИИ. Делегация Таиланда продолжит активно участвовать в работе КРИС. ВОИС следует и далее укреплять свою роль в создании глобальной системы ИС, отвечающей потребностям развития всех государств-членов.</w:t>
      </w:r>
    </w:p>
    <w:p w14:paraId="3CFCB27E" w14:textId="77777777" w:rsidR="00414C03" w:rsidRDefault="00296DAE">
      <w:pPr>
        <w:numPr>
          <w:ilvl w:val="0"/>
          <w:numId w:val="1"/>
        </w:numPr>
        <w:tabs>
          <w:tab w:val="clear" w:pos="567"/>
          <w:tab w:val="left" w:pos="540"/>
        </w:tabs>
        <w:spacing w:after="220"/>
      </w:pPr>
      <w:r>
        <w:t xml:space="preserve">Делегация Испании присоединилась к заявлениям, сделанным от имени Группы B, Европейского союза и его государств-членов, и выразила свою признательность за представленный КРИС отчет. Семь новых проектов ПДР, утвержденных Комитетом в 2024 году, заслуживают положительной оценки, равно как и успехи, изложенные в отчете, и приверженность ВОИС дальнейшей интеграции ПДР в СССП (2022–2026 годы). Особенно высоко делегация оценила акцент на поддержке женщин, молодежи, МСП и основных экономических секторов в достижении устойчивого и экологически безопасного развития. Особое значение имеют проекты технической помощи и инициативы, направленные на укрепление охраны промышленной собственности в развивающихся </w:t>
      </w:r>
      <w:r>
        <w:lastRenderedPageBreak/>
        <w:t>странах. Ликвидация разрыва в сфере ИС, где он существует, представляет серьезную задачу, и в этом отношении необходимы более скоординированные международные усилия. Неизменная последовательность действий КРИС заслуживает положительной оценки, и делегация Испании намерена активно участвовать в работе Комитета, поощряя проекты и инициативы, направленные на то, чтобы ИС вносила вклад в экономическое и социальное развитие справедливым, инклюзивным и сбалансированным образом.</w:t>
      </w:r>
    </w:p>
    <w:p w14:paraId="45586BE8" w14:textId="77777777" w:rsidR="00414C03" w:rsidRDefault="00296DAE">
      <w:pPr>
        <w:numPr>
          <w:ilvl w:val="0"/>
          <w:numId w:val="1"/>
        </w:numPr>
        <w:tabs>
          <w:tab w:val="clear" w:pos="567"/>
          <w:tab w:val="left" w:pos="540"/>
        </w:tabs>
        <w:spacing w:after="220"/>
      </w:pPr>
      <w:r>
        <w:t>Делегация Намибии присоединилась к заявлению, сделанному от имени Африканской группы, приняла к сведению отчет и выразила признательность Комитету за его кропотливую работу, а также поблагодарила ВОИС за поддержку в создании Центра по посредничеству и арбитражу при Управлении по делам бизнеса и ИС, национальном ведомстве Намибии по ИС и авторскому праву. Будучи бенефициаром поддержки ВОИС в области АУС, Намибия приветствует утверждение проекта ПДР по внедрению услуг альтернативного разрешения споров в ведомствах по авторскому праву</w:t>
      </w:r>
      <w:r>
        <w:rPr>
          <w:rStyle w:val="a5"/>
        </w:rPr>
        <w:footnoteReference w:id="13"/>
      </w:r>
      <w:r>
        <w:t>, принятого КРИС на тридцать третьей сессии. В этом контексте ВОИС следует рассмотреть вопрос о расширении подобных инициатив, поскольку они приносят практическую пользу государствам-членам и будут способствовать соблюдению прав ИС и укреплению национальных систем ИС.</w:t>
      </w:r>
    </w:p>
    <w:p w14:paraId="6C307ED7" w14:textId="77777777" w:rsidR="00414C03" w:rsidRDefault="00296DAE">
      <w:pPr>
        <w:numPr>
          <w:ilvl w:val="0"/>
          <w:numId w:val="1"/>
        </w:numPr>
        <w:tabs>
          <w:tab w:val="clear" w:pos="567"/>
          <w:tab w:val="left" w:pos="540"/>
        </w:tabs>
        <w:spacing w:after="220"/>
      </w:pPr>
      <w:r>
        <w:t>Делегация Парагвая выразила признательность за представленный отчет о работе КРИС и подтвердила свою твердую приверженность поддержке системы ИС, способствующей устойчивому развитию, инклюзивности и благополучию рядовых общин. Приветствуются усилия, направленные на обеспечение воплощения рекомендаций ПДР в конкретные мероприятия, приносящие реальную и ощутимую пользу сообществам. ИС должна служить отдельным людям и обществу в целом. С учетом этого и при поддержке ВОИС Парагвай предпринял усилия по поощрению географического разнообразия и включению большего числа сообществ в свою систему ИС. Планируется также разработать систему карьерного роста в рамках системы ИС, чтобы создать больше возможностей для талантливой молодежи. Делегация высоко ценит значимую поддержку, оказываемую ВОИС, и готова продолжать тесное сотрудничество с ВОИС, КРИС и государствами-членами в целях содействия созданию более инклюзивной, гибкой и ориентированной на развитие системы ИС.</w:t>
      </w:r>
    </w:p>
    <w:p w14:paraId="1B7EFCF6" w14:textId="77777777" w:rsidR="00414C03" w:rsidRDefault="00296DAE">
      <w:pPr>
        <w:numPr>
          <w:ilvl w:val="0"/>
          <w:numId w:val="1"/>
        </w:numPr>
        <w:tabs>
          <w:tab w:val="clear" w:pos="567"/>
          <w:tab w:val="left" w:pos="540"/>
        </w:tabs>
        <w:spacing w:after="220"/>
      </w:pPr>
      <w:r>
        <w:t xml:space="preserve">Делегация Бразилии присоединилась к заявлению, сделанному от имени ГРУЛАК, и выразила признательность Секретариату за его постоянную работу по содействию развитию. Делегация сохраняет твердую приверженность полному выполнению рекомендаций ПДР и высоко оценивает усилия, прилагаемые для обеспечения учета фактора развития во всех видах деятельности ВОИС. ИС должна использоваться как инструмент, способствующий улучшению условий жизни; инновации всегда должны служить человечеству. Работа ВОИС в области ИС и инноваций в контексте здравоохранения заслуживает особого одобрения, и в ходе Международной конференции по ИС и развитию были сделаны вдохновляющие презентации по этой теме, в частности те, в которых было продемонстрировано использование гибких возможностей ИС для обеспечения равенства в области здравоохранения. Последующие Международные конференции должны включать более широкий круг заинтересованных сторон и участников, что обогатит коллективные усилия ВОИС. ПДР ВОИС должна выходить за рамки работы КРИС. Особого внимания заслуживают успешные проекты, ориентированные на коренные народы и местные общины, женщин и традиционные африканские диаспоры. Такие инициативы демонстрируют преобразующую силу ИС, когда она увязана с инклюзивностью и ЦУР. В этой связи делегация приветствует предложение о регулярном представлении постоянными комитетами ВОИС отчетов об интеграции ПДР в их деятельность. Такая отчетность повысит эффективность </w:t>
      </w:r>
      <w:r>
        <w:lastRenderedPageBreak/>
        <w:t>управления и будет способствовать достижению ощутимых, измеримых результатов для развивающихся стран. Делегация приветствует ссылки на отчеты Комитета о женщинах в сфере ИС (документы CDIP/34/6 и CDIP/34/7), что отражает приверженность ВОИС делу содействия гендерному равенству в области ИС. Сбор дезагрегированных данных по гендерной проблематике представляет собой реальный прогресс; использование доступных и инновационных методик сбора данных будет способствовать измерению участия женщин в инновационной деятельности. Расширение базы данных по гендерным вопросам имеет важное значение для информационного обеспечения разработки политики и поддержки более справедливого доступа к системам ИС и их использования. Более широкая стратегия ВОИС, направленная на решение гендерных вопросов на межсекторной основе, также заслуживает высокой оценки. Особое значение имеет План действий в области гендерного равенства, включающий конкретные меры по обучению, наставничеству и технической помощи женщинам-предпринимателям, в том числе в Латинской Америке. Проекты ИС, ориентированные на традиционные общины, продемонстрировали возможности инклюзивных и учитывающих культурные особенности подходов для раскрытия преобразующего потенциала ИС. Работа КРИС выявила важные идеи для формирования системы ИС, которая должна оставаться прочно связанной с ПДР ВОИС. Деятельность в области ИС должна особенно активно развиваться в странах и сообществах, сталкивающихся с препятствиями в доступе и использовании. Все проекты КРИС и весь спектр рекомендаций ПДР должны быть согласованы между собой, независимо от тематики. Рекомендация 45 о соблюдении прав, в частности, требует комплексного подхода, ориентированного на развитие. Благодаря своей деятельности КРИС укрепляет многостороннюю систему ИС и создает экономические возможности для молодых людей, женщин и уязвимых сообществ.</w:t>
      </w:r>
    </w:p>
    <w:p w14:paraId="71BB30C5" w14:textId="00B32DEB" w:rsidR="00414C03" w:rsidRDefault="00296DAE">
      <w:pPr>
        <w:numPr>
          <w:ilvl w:val="0"/>
          <w:numId w:val="1"/>
        </w:numPr>
        <w:tabs>
          <w:tab w:val="clear" w:pos="567"/>
          <w:tab w:val="left" w:pos="540"/>
        </w:tabs>
        <w:spacing w:after="220"/>
      </w:pPr>
      <w:r>
        <w:t xml:space="preserve"> Делегация Российской Федерации </w:t>
      </w:r>
      <w:r w:rsidRPr="00A552CB">
        <w:t xml:space="preserve">выразила благодарность заместителю Генерального директора Хасану Клейбу, а также Жоржу Гандуру и другим представителям Секретариата, участвующим в работе КРИС, а также за подготовку отчета Комитета и Обзора выполнения рекомендаций </w:t>
      </w:r>
      <w:r w:rsidR="008C24E5" w:rsidRPr="00A552CB">
        <w:t>ПДР</w:t>
      </w:r>
      <w:r w:rsidRPr="00A552CB">
        <w:t>. Делегация поприветствовала усилия ВОИС по наращиванию практической работы над проектами</w:t>
      </w:r>
      <w:r>
        <w:t xml:space="preserve"> в рамках ПДР и поддержала консолидированные усилия Организации по достижению ЦУР, отметив, что такой подход позволит добиться ощутимых результатов, нацеленных на экономический рост, реализацию ПДР и достижение ЦУР, а также оказание поддержки развивающимся и наименее развитым странам, которые недополучают оказываемую помощь в связи с попытками отдельных государств перераспределить ресурсы на иные цели вместо развития. Делегация подчеркнула, что устойчивое развитие – важный и актуальный вопрос для многих государств-членов, и ВОИС должна придерживаться беспристрастного и деполитизированного подхода при оказании технической помощи, а сотрудничество между ВОИС и государствами-членами должно быть расширено для эффективной реализации рекомендаций ПДР. Делегация напомнила, что ИС и инновации играют ключевую роль в достижении ЦУР, а тема цифровой трансформации и преодоления цифрового разрыва по-прежнему остаётся актуальной и находит отражение в Среднесрочном стратегическом плане ВОИС, что должно также отражаться на работе в рамках Комитета. Кроме того, делегация поприветствовала работу ВОИС по созданию и расширению сети ЦПТИ, включая повышение доступа специализированных учреждений и широкой общественности к информации в области ИС и стимулирование активного использования такой информации для инноваций и творчества. Делегация отметила, что сеть ЦПТИ в Российской Федерации является одной из самых продвинутых и обширных в мире – в настоящее время насчитывается 192 центра, а сеть продолжает развиваться и находится в процессе качественного развития, направленного на расширение ее функций. Делегация отметила, что Ведомство по ИС Российской Федерации (Роспатент) совместно с ЦПТИ проводит комплексную работу, направленную на активизацию изобретательской и инновационной деятельности. Делегация подчеркнула, что готова поделиться своим опытом и передовой практикой с другими заинтересованными государствами-членами ВОИС. Кроме того, делегация положительно отметила уделение </w:t>
      </w:r>
      <w:r>
        <w:lastRenderedPageBreak/>
        <w:t>особого внимания Комитета к потребностям МСП, наращивание потенциала и просветительскую деятельность ВОИС, а также подчеркнула необходимость продолжения совершенствования материалов и формата представления вебинаров. Делегация поддержала расширение сферы охвата вебинаров, подчеркнув необходимость обеспечения координации усилий всех заинтересованных подразделений ВОИС и её внешних бюро. Делегация отметила, что продолжит принимать активное и конструктивное участие в работе Комитета.</w:t>
      </w:r>
    </w:p>
    <w:p w14:paraId="354AF9BE" w14:textId="77777777" w:rsidR="00414C03" w:rsidRDefault="00296DAE">
      <w:pPr>
        <w:numPr>
          <w:ilvl w:val="0"/>
          <w:numId w:val="1"/>
        </w:numPr>
        <w:tabs>
          <w:tab w:val="clear" w:pos="567"/>
          <w:tab w:val="left" w:pos="540"/>
        </w:tabs>
        <w:spacing w:after="220"/>
      </w:pPr>
      <w:r>
        <w:t>Делегация Малайзии присоединилась к заявлению, сделанному от имени АТГ, и отметила важную работу КРИС по содействию выполнению 45 рекомендаций ПДР. Широкий спектр проектов, утвержденных Комитетом, принес ощутимую пользу государствам-членам с различными приоритетами и интересами. Делегация положительно оценила вклад и участие нескольких отделов ВОИС в организацию и управление проектами ПДР, особо отметив Сектор брендов и образцов, Сектор регионального и национального развития, Департамент сотрудничества в области развития и Отдел Азии и Тихого океана. Малайзия активно участвует в нескольких текущих инициативах, включая проекты ПДР «ИС и гастрономический туризм», «Расширение прав и возможностей молодежи с помощью ИС» и «ИС и ИИ: сельское хозяйство 4.0». Данные проекты внесли значительный вклад в создание портфеля ИС для местных заинтересованных сторон, а также способствовали разработке структурированных учебных программ по ИС для студентов и преподавателей. Делегация надеется, что указанные инициативы будут успешно реализованы. КРИС должен продолжать свои заслуживающие высокой оценки усилия по поддержке проектов в области ИС, ориентированных на развитие.</w:t>
      </w:r>
    </w:p>
    <w:p w14:paraId="185BB163" w14:textId="77777777" w:rsidR="00414C03" w:rsidRDefault="00296DAE">
      <w:pPr>
        <w:numPr>
          <w:ilvl w:val="0"/>
          <w:numId w:val="1"/>
        </w:numPr>
        <w:tabs>
          <w:tab w:val="clear" w:pos="567"/>
          <w:tab w:val="left" w:pos="540"/>
        </w:tabs>
        <w:spacing w:after="220"/>
      </w:pPr>
      <w:r>
        <w:t>Делегация Гондураса выразила признательность за отчет о работе КРИС и приняла к сведению его содержание. Она отметила усилия, предпринятые ВОИС для содействия реализации ПДР. Гондурас приветствовал инклюзивный подход ВОИС к поддержке МСП, женщин, молодежи, а также коренных народов и местных общин. Проекты, ориентированные на использование технологий, расширение прав и возможностей женщин с помощью технологий и наращивание потенциала, имеют важное значение для формирования более инклюзивной и устойчивой инновационной экосистемы. Для Гондураса, где инновации часто возникают благодаря местным и общинным инициативам, обеспечение эффективного доступа к инструментам ИС имеет особое значение, поскольку предоставляет реальную возможность создавать добавленную стоимость, обеспечивать охрану ТЗ и содействовать как культурной деятельности, так и развитию бизнеса. Делегация выразила признательность ВОИС за постоянное внимание к вопросам цифровизации, гендерного равенства и институционального укрепления национальных ведомств ИС, что, по ее мнению, имеет основополагающее значение в контексте Гондураса. Гондурас по-прежнему привержен реализации ПДР и полностью поддерживает проекты, разработанные с учетом конкретных потребностей и приоритетов государств-членов. Делегация готова продолжать сотрудничество с ВОИС по инициативам, направленным на укрепление стратегического использования ИС в качестве инструмента экономического, социального и экологического развития. Особенно важно расширить использование гибких возможностей ИС для развивающихся стран и в их интересах. Секретариату следует обеспечить поддержание устойчивости и результативности проектов КРИС и постоянно анализировать их эффективность.</w:t>
      </w:r>
    </w:p>
    <w:p w14:paraId="10B0E1C2" w14:textId="77777777" w:rsidR="00414C03" w:rsidRDefault="00296DAE">
      <w:pPr>
        <w:numPr>
          <w:ilvl w:val="0"/>
          <w:numId w:val="1"/>
        </w:numPr>
        <w:tabs>
          <w:tab w:val="clear" w:pos="567"/>
          <w:tab w:val="left" w:pos="540"/>
        </w:tabs>
        <w:spacing w:after="220"/>
      </w:pPr>
      <w:r>
        <w:t xml:space="preserve">Делегация Японии, выступая в своем национальном качестве, присоединилась к заявлению, сделанному от имени Группы B, выразила благодарность Секретариату за подготовку всеобъемлющего отчета и высоко оценила неустанные усилия ВОИС по выполнению рекомендаций ПДР. Делегация сохраняет твердую приверженность инициативам, связанным с развитием, особенно в области технической помощи и наращивания потенциала, и продолжает оказывать различные виды помощи развивающимся странам в области ИС по линии целевого фонда Японии в области </w:t>
      </w:r>
      <w:r>
        <w:lastRenderedPageBreak/>
        <w:t>промышленной собственности (международный ЦФ Japan IP Global). Недавние мероприятия в рамках этой структуры были сосредоточены на поддержке МСП, предпринимателей, женщин и молодежи, а также на развитии экологических инициатив через WIPO GREEN. Что касается вовлечения молодежи, то на Африканской региональной молодежной конференции по ИС, состоявшейся в октябре 2023 года в Кот-д'Ивуаре, были продемонстрированы истории успеха африканских предпринимателей, которые использовали ИС для стимулирования инноваций и роста, что послужило для участников вдохновением для интеграции ИС в свои бизнес-стратегии. Япония также поддерживает инициативы и проекты присоединения к WIPO GREEN, в частности проекты в Латинской Америке, Индии, Филиппинах, Сенегале и нескольких малых островных развивающихся государствах (МОРАГ) в Тихоокеанском регионе. В настоящее время предпринимаются усилия по дальнейшему расширению сети партнеров WIPO GREEN за счет сотрудничества с ЦФ Японии. Признавая ценность содействия использованию ИС в качестве средства решения социальных проблем, делегация объявила, что патентное ведомство Японии в сотрудничестве с ВОИС проведет в октябре 2025 года ряд мероприятий, включая международные форумы на Всемирной выставке 2025 в Осаке, Япония, для содействия использованию ИС для решения социальных проблем с акцентом на WIPO GREEN и расширении прав и возможностей женщин и молодежи. Делегация сохраняет приверженность эффективной и действенной реализации мероприятий, связанных с развитием, в соответствии с целями ВОИС. Она продолжит сотрудничество с ВОИС для дальнейшего укрепления воздействия ЦФ Japan IP Global и обеспечения его оптимального использования на благо развивающихся стран.</w:t>
      </w:r>
    </w:p>
    <w:p w14:paraId="6CD18B31" w14:textId="77777777" w:rsidR="00414C03" w:rsidRDefault="00296DAE">
      <w:pPr>
        <w:numPr>
          <w:ilvl w:val="0"/>
          <w:numId w:val="1"/>
        </w:numPr>
        <w:tabs>
          <w:tab w:val="clear" w:pos="567"/>
          <w:tab w:val="left" w:pos="540"/>
        </w:tabs>
        <w:spacing w:after="220"/>
      </w:pPr>
      <w:r>
        <w:t xml:space="preserve">Делегация Саудовской Аравии выразила признательность Секретариату КРИС за исключительные усилия по поддержке реализации ПДР ВОИС и интеграции тематики развития во все сферы деятельности ВОИС. Саудовская Аравия прилагает усилия для поддержки реализации ИС и поощрения инноваций. Были реализованы национальные инициативы, включая мероприятия, организованные в рамках празднования Международного дня ИС, которые способствовали расширению потенциала экспертов в области ИС и поддержке более широкой инновационной экосистемы. Необходим четкий график реализации проектов в поддержку государств-членов, в частности проведения оценок воздействия с использованием показателей и параметров, связанных с ИС. Патентные эксперты играют решающую роль в обеспечении устойчивости и комплексности результатов проектов, связанных с развитием. В рамках ПДР необходимо прилагать дополнительные усилия для достижения ощутимых результатов, особенно в арабском регионе, и в этой связи делегация твердо намерена продолжать взаимодействие с ВОИС и государствами-членами. </w:t>
      </w:r>
    </w:p>
    <w:p w14:paraId="3DD5CE16" w14:textId="77777777" w:rsidR="00414C03" w:rsidRDefault="00296DAE">
      <w:pPr>
        <w:numPr>
          <w:ilvl w:val="0"/>
          <w:numId w:val="1"/>
        </w:numPr>
        <w:tabs>
          <w:tab w:val="clear" w:pos="567"/>
          <w:tab w:val="left" w:pos="540"/>
        </w:tabs>
        <w:spacing w:after="220"/>
      </w:pPr>
      <w:r>
        <w:t>Делегация Корейской Народно-Демократической Республики выразила признательность Секретариату за подготовку отчета, отметив, что с момента утверждения ПДР стала одним из важнейших столпов работы ВОИС. ИС выходит за рамки охраны прав авторов и служит важнейшей движущей силой экономического и культурного развития, а также научно-технического прогресса. Корейская Народно-Демократическая Республика активно работает над созданием всеобъемлющей системы охраны ИС, одновременно развивая свой научно-технический сектор. ИИ оказывает все большее влияние на модернизацию деятельности ВОИС, в частности на оптимизацию процессов подачи заявок и экспертизы для регистрации ИС, включая патенты и промышленные образцы, что позволяет экономить время и средства. Применение ИИ дает значительные преимущества в плане сокращения времени и затрат. В то же время нельзя упускать из виду и потенциальные негативные последствия ИИ. В этой связи ВОИС должна играть ведущую роль в разработке международных норм и правил, регулирующих ответственное использование технологий ИИ. Также необходимо расширить поддержку в наращивании потенциала развивающихся стран, с тем чтобы они были хорошо подготовлены к использованию достижений системы ИС, обусловленных ИИ, и могли извлекать из них пользу.</w:t>
      </w:r>
    </w:p>
    <w:p w14:paraId="4E50026D" w14:textId="77777777" w:rsidR="00414C03" w:rsidRDefault="00296DAE">
      <w:pPr>
        <w:numPr>
          <w:ilvl w:val="0"/>
          <w:numId w:val="1"/>
        </w:numPr>
        <w:tabs>
          <w:tab w:val="clear" w:pos="567"/>
          <w:tab w:val="left" w:pos="540"/>
        </w:tabs>
        <w:spacing w:after="220"/>
      </w:pPr>
      <w:r>
        <w:lastRenderedPageBreak/>
        <w:t>Делегация Кубы присоединилась к заявлению, сделанному от имени ГРУЛАК, и заявила, что ПДР ВОИС представляет собой один из ключевых столпов работы Организации и ее государств-членов, обеспечивая всестороннюю интеграцию вопросов развития во все виды деятельности и программы ВОИС. Полная реализация 45 рекомендаций ПДР остается трудной задачей для государств-членов. Сложившаяся ситуация укрепляет приверженность Кубы делу максимального расширения роли ИС в качестве катализатора устойчивого развития. Делегация приветствует внимание, уделяемое роли женщин в развитии знаний и использовании прав ИС, и высоко оценивает результаты, достигнутые в ходе реализации проектов ПДР.</w:t>
      </w:r>
    </w:p>
    <w:p w14:paraId="6E79E0AB" w14:textId="77777777" w:rsidR="00414C03" w:rsidRDefault="00296DAE">
      <w:pPr>
        <w:numPr>
          <w:ilvl w:val="0"/>
          <w:numId w:val="1"/>
        </w:numPr>
        <w:tabs>
          <w:tab w:val="clear" w:pos="567"/>
          <w:tab w:val="left" w:pos="540"/>
        </w:tabs>
        <w:spacing w:after="220"/>
      </w:pPr>
      <w:r>
        <w:t>Делегация Многонационального Государства Боливия присоединилась к заявлению, сделанному делегацией Эквадора от имени ГРУЛАК, и приветствовала представление и подготовку отчета. Она высоко оценила текущие усилия и инициативы КРИС по содействию выполнению рекомендаций ПДР. Такие усилия, особенно в области технической помощи и наращивания потенциала, передачи технологий, информационно-коммуникационных технологий и доступа к знаниям, имеют важное стратегическое значение. Делегация приветствует инициативы, направленные на сокращение гендерного разрыва в сфере ИС. Однако ее обеспокоенность вызывают мнения, сводящие ИС к чисто рыночному инструменту или самоцели. ИС уходит корнями в динамичные, живые и прогрессивные отношения; охрана литературных, художественных, научных и промышленных трудов имеет широкие последствия для развития и благосостояния общества. Многонациональное Государство Боливия благодарно за поддержку, полученную от ВОИС, и планирует содействовать развитию туризма путем проведения культурных фестивалей, связанных с ИС, в рамках проекта, соучредителем которого является правительство Индии</w:t>
      </w:r>
      <w:r>
        <w:rPr>
          <w:rStyle w:val="a5"/>
        </w:rPr>
        <w:footnoteReference w:id="14"/>
      </w:r>
      <w:r>
        <w:t>. Делегация особенно высоко ценит совместные, общинные усилия и мероприятия в интересах ММСП, особенно тех, которые направлены на обслуживание коренных народов, сельского населения и лиц африканского происхождения, с особым упором на женщин и молодежь. Делегация вновь выражает свою признательность и поддержку Комитету.</w:t>
      </w:r>
    </w:p>
    <w:p w14:paraId="54ACEE7D" w14:textId="77777777" w:rsidR="00414C03" w:rsidRDefault="00296DAE">
      <w:pPr>
        <w:numPr>
          <w:ilvl w:val="0"/>
          <w:numId w:val="1"/>
        </w:numPr>
        <w:tabs>
          <w:tab w:val="clear" w:pos="567"/>
          <w:tab w:val="left" w:pos="540"/>
        </w:tabs>
        <w:spacing w:after="220"/>
      </w:pPr>
      <w:r>
        <w:t>Делегация Судана присоединилась к заявлениям, сделанным от имени Африканской группы и Арабской группы. Она выразила признательность за похвальные усилия КРИС, о которых говорится в отчете. Делегация отметила, что необходимо уделять повышенное внимание конкретным проблемам, с которыми сталкиваются страны, пострадавшие от конфликтов и кризисов. Такие ситуации требуют индивидуальной поддержки. В этом контексте одобрение КРИС предложения по проекту ПДР «Укрепление потенциала национальных ведомств ИС в условиях кризиса»</w:t>
      </w:r>
      <w:r>
        <w:rPr>
          <w:rStyle w:val="a5"/>
        </w:rPr>
        <w:footnoteReference w:id="15"/>
      </w:r>
      <w:r>
        <w:t xml:space="preserve"> служит ясным признанием этих уникальных потребностей; Судан был бы заинтересован в получении пользы от такой инициативы. ВОИС следует применять более систематический и ориентированный на конкретные страны подход к последующим шагам, укрепляя прямое сотрудничество с другими учреждениями Организации Объединенных Наций, особенно в контексте взаимосвязи между гуманитарной помощью, развитием и обеспечением мира. Недавние действия повстанческого ополчения, поддерживаемого внешними сторонами, привели к широкомасштабному и систематическому разрушению экосистемы инноваций и ИС Судана. В этой связи поддержка со стороны ВОИС будет иметь решающее значение и должна быть сопоставима с поддержкой, оказываемой другим странам, переживающим кризисы. ВОИС следует и далее учитывать потребности Судана и других стран, затронутых конфликтом, в своих текущих проектах ПДР и уделять им первоочередное внимание. Обеспечение специализированной помощи, которая вносит значительный вклад в восстановление, жизнестойкость и устойчивое развитие.</w:t>
      </w:r>
    </w:p>
    <w:p w14:paraId="094620AF" w14:textId="77777777" w:rsidR="00414C03" w:rsidRDefault="00296DAE">
      <w:pPr>
        <w:numPr>
          <w:ilvl w:val="0"/>
          <w:numId w:val="1"/>
        </w:numPr>
        <w:tabs>
          <w:tab w:val="clear" w:pos="567"/>
          <w:tab w:val="left" w:pos="540"/>
        </w:tabs>
        <w:spacing w:after="220"/>
      </w:pPr>
      <w:r>
        <w:lastRenderedPageBreak/>
        <w:t>Делегация Кении присоединилась к заявлению, сделанному от имени Африканской группы, выразила признательность Секретариату за подготовку и представление отчета и поблагодарила Комитет за достигнутый прогресс. ИС играет важную роль в стимулировании инноваций, творчества и социально-экономического развития. Преимущества ИС будут более полно реализованы при условии справедливого доступа к знаниям, эффективной передачи технологий и целенаправленного наращивания потенциала, особенно для развивающихся и наименее развитых стран. ИС должна стать актуальной и доступной для МСП, включая женщин и молодых предпринимателей, благодаря хорошо продуманным проектам и программам. Охрана прав авторов и новаторов создает мощные стимулы для развития предпринимательства и роста МСП, тем самым способствуя устойчивому экономическому и социальному развитию. Включение ЦУР в основную деятельность и полная реализация ПДР ВОИС остаются главными приоритетами для Кении. Усилия по реализации должны выходить за рамки КРИС; все органы и комитеты ВОИС должны учитывать соображения развития в своих процессах планирования и отчетности. КРИС следует продолжать укреплять свои механизмы мониторинга и оценки, включая использование показателей для измерения воздействия технической помощи ВОИС. Делегация поблагодарила другие государства-члены за их приверженность работе КРИС и подтвердила свою поддержку реализации мандата Комитета.</w:t>
      </w:r>
    </w:p>
    <w:p w14:paraId="626082EF" w14:textId="77777777" w:rsidR="00414C03" w:rsidRDefault="00296DAE">
      <w:pPr>
        <w:numPr>
          <w:ilvl w:val="0"/>
          <w:numId w:val="1"/>
        </w:numPr>
        <w:tabs>
          <w:tab w:val="clear" w:pos="567"/>
          <w:tab w:val="left" w:pos="540"/>
        </w:tabs>
        <w:spacing w:after="220"/>
      </w:pPr>
      <w:r>
        <w:t>Делегация Соединенных Штатов Америки присоединилась к заявлению, сделанному от имени Группы B. С момента своего создания в 2007 году КРИС провел значительную работу в проектном формате на благо многих государств-членов. Результаты некоторых проектов были включены в основную деятельность и широко используются. Работа КРИС должна быть по-прежнему сосредоточена на проектах, приносящих конкретную и практическую пользу и оказывающих прямое и устойчивое воздействие на внутренний рынок. Необходимо продолжать усилия по популяризации позитивной роли ИС в развитии, например, через работу ЦПТИ, национальных академий ИС, национальных ведомств ИС, МСП и творческих отраслей. Наращивание потенциала в области охраны, управления и коммерциализации ИС имеет особое значение, особенно в развивающихся и наименее развитых странах и странах с переходной экономикой. Делегация приветствует утверждение КРИС пяти новых проектов ПДР на двух последних сессиях, представляется целесообразным рассмотреть дополнительные предложения на будущих сессиях. Проектное предложение, представленное делегацией Соединенного Королевства на тридцать</w:t>
      </w:r>
      <w:r>
        <w:rPr>
          <w:rStyle w:val="apple-converted-space"/>
          <w:color w:val="000000"/>
        </w:rPr>
        <w:t xml:space="preserve"> четвертой </w:t>
      </w:r>
      <w:r>
        <w:t>сессии КРИС заслуживает особенно высокой оценки; Соединенные Штаты Америки поддерживают инициативы по укреплению правоприменения в борьбе с трансграничной торговлей контрафактными товарами. Есть надежда, что предложение будет одобрено КРИС на его тридцать</w:t>
      </w:r>
      <w:r>
        <w:rPr>
          <w:rStyle w:val="apple-converted-space"/>
          <w:color w:val="000000"/>
        </w:rPr>
        <w:t xml:space="preserve"> пятой </w:t>
      </w:r>
      <w:r>
        <w:t>сессии. Выразив благодарность Секретариату за его самоотверженную работу, особенно в реализации проектов КРИС, делегация подтвердила свою поддержку текущих усилий Комитета.</w:t>
      </w:r>
    </w:p>
    <w:p w14:paraId="2B8BEEDB" w14:textId="77777777" w:rsidR="00414C03" w:rsidRDefault="00296DAE">
      <w:pPr>
        <w:numPr>
          <w:ilvl w:val="0"/>
          <w:numId w:val="1"/>
        </w:numPr>
        <w:tabs>
          <w:tab w:val="clear" w:pos="567"/>
          <w:tab w:val="left" w:pos="540"/>
        </w:tabs>
        <w:spacing w:after="220"/>
      </w:pPr>
      <w:r>
        <w:t xml:space="preserve">Делегация Самоа поблагодарила Секретариат за отчет и присоединилась к заявлению, сделанному от имени АТГ. Располагая небольшим ведомством ИС в Тихоокеанском регионе, Самоа за последний год получила значительную пользу от проектов КРИС. Самоа благодарно ВОИС и ее партнерам за постоянную поддержку, особенно за оцифровку реестров ИС Самоа с помощью Системы управления промышленной собственностью ВОИС (IPAS), осуществляемую Отделом практических решений для ведомств ИС ВОИС в сотрудничестве со странами-донорами, финансирующими разработку IPAS. Такая работа имеет важное значение для дальнейшего функционирования и существования ведомства ИС Самоа. Сотрудники, работающие с Мадридской системой, получили пользу от мероприятий по наращиванию потенциала, проводимых Оперативным отделом Мадридской системы в партнерстве с ведомством ИС Филиппин и при финансовой поддержке ЦФ Japan IP Global. Кроме того, музыканты Самоа и его ведомство по авторскому праву получили помощь в наращивании потенциала за счет средств Республики Корея при технической поддержке Корейской </w:t>
      </w:r>
      <w:r>
        <w:lastRenderedPageBreak/>
        <w:t>комиссии по авторскому праву и ее Министерства культуры, спорта и туризма в сотрудничестве с Департаментом сотрудничества в области развития ВОИС. Данная инициатива пробудила большой интерес к созданию национальной ОКУ, поскольку растет число самоанских артистов, получающих авторские гонорары через такие платформы, как YouTube. Делегация особенно высоко оценила Конференцию глав ведомств ИС (HIPOC) стран Тихоокеанского региона, являющуюся совместной инициативой Отдела Азии и Тихого океана, Королевства Тонга и ЦФ Japan IP Global. HIPOC не только поддержала развитие самых новых островных государств — членов ВОИС в Тихоокеанском регионе, но и способствовала привлечению к сотрудничеству государств, не являющихся членами ВОИС. Самоа получила техническую поддержку в пересмотре своего законодательства в области ИС и авторского права от Отдела патентного и технологического права и Отдела авторского права ВОИС. Кроме того, Отдел традиционных знаний и Консорциум доступных книг (ABC) оказали Самоа поддержку в работе по присоединению к договорам. Самоа положительно оценивает возможности наращивания потенциала, предоставляемые Академией ВОИС, в частности стипендию, которая недавно была предоставлена одному из сотрудников для участия в курсе Patent X, совместной программе Академии ВОИС и Гарвардской школы права. Женщины-предприниматели в Самоа также получили пользу от Программы ВОИС по наставничеству для женщин-предпринимателей из островных стран Тихого океана, реализуемой Отделом традиционных знаний в сотрудничестве с Австралией. В настоящее время ведутся переговоры со специалистами по технологиям и исследованиям WIPO GREEN относительно участия Самоа в инициативах ВОИС по воздействию на климат. Недавно от ВОИС в сотрудничестве с Корпорацией ИС Малайзии было получено приглашение на обучение двух экспертов по товарным знакам. Глобальные системы регистрации ВОИС внесли значительный вклад в экономику Самоа, и поддержка соответствующих отделов высоко ценится. Ведомство ИС Самоа проявляет особый интерес к ведущимся дискуссиям об использовании ИИ для поддержки экспертизы ИС и намерено изучить возможности адаптации таких технологий к национальному контексту. Делегация выразила искреннюю признательность за работу Комитета. Самоа надеется получить пользу от предстоящих проектов КРИС.</w:t>
      </w:r>
    </w:p>
    <w:p w14:paraId="32570DD8" w14:textId="77777777" w:rsidR="00414C03" w:rsidRDefault="00296DAE">
      <w:pPr>
        <w:numPr>
          <w:ilvl w:val="0"/>
          <w:numId w:val="1"/>
        </w:numPr>
        <w:tabs>
          <w:tab w:val="clear" w:pos="567"/>
          <w:tab w:val="left" w:pos="540"/>
        </w:tabs>
        <w:spacing w:after="220"/>
      </w:pPr>
      <w:r>
        <w:t>Делегация Уганды приняла к сведению отчет и присоединилась к заявлению, сделанному от имени Африканской группы, а также к заявлениям, сделанным делегациями Нигерии и Южной Африки. Делегация высоко оценила усилия Секретариата ВОИС по расширению возможностей государств-членов по использованию ИС и инноваций в качестве инструментов социально-экономического развития. Уганда по-прежнему готова активно участвовать во всех мероприятиях, направленных на достижение стратегических целей КРИС. Уганда относится к числу стран с быстро растущим молодым населением; более 70 % ее 45-миллионного населения составляют люди в возрасте до 30 лет. Такая демографическая картина усиливает давление на правительство в плане создания возможностей для трудоустройства. Для решения этой проблемы Уганда осуществляет целевые инициативы, направленные на обучение и расширение прав и возможностей молодых людей для работы в творческих секторах, таких как музыка, кино и другие аудиовизуальные отрасли. Такие инициативы, как Угандийский кинофестиваль, предоставляют молодым кинематографистам возможность продемонстрировать свои таланты и внести вклад в национальное развитие. При должной поддержке творческая индустрия может стать надежным источником средств к существованию и занятости. Дальнейшая поддержка в наращивании потенциала со стороны ВОИС и ее партнеров принесет пользу не только Уганде, но и всему африканскому континенту в содействии инклюзивному развитию. ВОИС следует выделить КРИС дополнительное финансирование, что позволит проводить более целенаправленную и эффективную деятельность в интересах развивающихся экономик. Делегация готова в полной мере сотрудничать с ВОИС в достижении целей Комитета.</w:t>
      </w:r>
    </w:p>
    <w:p w14:paraId="50BAD97B" w14:textId="77777777" w:rsidR="00414C03" w:rsidRDefault="00296DAE">
      <w:pPr>
        <w:numPr>
          <w:ilvl w:val="0"/>
          <w:numId w:val="1"/>
        </w:numPr>
        <w:tabs>
          <w:tab w:val="clear" w:pos="567"/>
          <w:tab w:val="left" w:pos="540"/>
        </w:tabs>
        <w:spacing w:after="220"/>
      </w:pPr>
      <w:r>
        <w:lastRenderedPageBreak/>
        <w:t>Делегация Соединенного Королевства выразила признательность Секретариату КРИС за прекрасный отчет и работу, проделанную за последние две сессии, и присоединилась к заявлению, сделанному от имени Группы B. Она с интересом отметила широкий спектр проектов и мероприятий, осуществленных КРИС за последний год и направленных на стимулирование инноваций и содействие выполнению 45 рекомендаций ПДР. Особого внимания заслуживает прогресс, достигнутый в рамках многочисленных проектов, которые способствуют повышению устойчивости, стимулированию инноваций и продвижению мандата КРИС. Выбор тем для будущих обсуждений в рамках пункта повестки дня КРИС «ИС и развитие» заслуживает одобрения, а тема, выбранная для Международной конференции по ИС и развитию 2027 года, особенно актуальна. Вызывает сожаление, что проектное предложение ПДР по разработке стратегий и инструментов для решения проблемы трансграничной торговли товарами с незаконно используемыми товарными знаками, представленное делегацией, не было принято КРИС на его последней сессии. В соответствии с духом сотрудничества делегация отметила ценные отзывы, полученные от других делегаций, чьи соображения были учтены в проектном предложении для повышения его технических достоинств и практической пользы. Делегация высоко оценила поддержку, проявленную к предложению различными делегациями; делегация остается готовой к совместной работе, с тем чтобы обеспечить одобрение предложения на тридцать пятой сессии КРИС и продолжать работать над полным выполнением всех 45 рекомендаций ПДР.</w:t>
      </w:r>
    </w:p>
    <w:p w14:paraId="2B361E80" w14:textId="77777777" w:rsidR="00414C03" w:rsidRDefault="00296DAE">
      <w:pPr>
        <w:numPr>
          <w:ilvl w:val="0"/>
          <w:numId w:val="1"/>
        </w:numPr>
        <w:tabs>
          <w:tab w:val="clear" w:pos="567"/>
          <w:tab w:val="left" w:pos="540"/>
        </w:tabs>
        <w:spacing w:after="220"/>
      </w:pPr>
      <w:r>
        <w:t>Делегация Эсватини присоединилась к заявлению, сделанному от имени Африканской группы, выразила признательность Секретариату ВОИС за всеобъемлющий отчет и высоко оценила неизменную приверженность Организации выполнению рекомендаций ПДР. Эсватини по-прежнему твердо придерживается идеи создания сбалансированной и инклюзивной системы ИС, способствующей устойчивому развитию. Делегация приветствует текущую работу КРИС, особенно в части содействия наращиванию потенциала, передачи знаний и институционального развития в государствах-членах. Было особо отмечено положительное воздействие программы ЦПТИ в Эсватини. Создание ЦПТИ сыграло важную роль в расширении доступа к высококачественной патентной информации, научно-техническим ресурсам и услугам по поддержке инноваций, особенно для научно-образовательных учреждений, МСП и отдельных новаторов. Такие усилия помогают преодолеть разрыв в знаниях и укрепить национальный потенциал для использования ИС в целях развития. Делегация Эсватини по-прежнему привержена принципам ПДР ВОИС и готова к сотрудничеству для обеспечения дальнейшего использования системы ИС в качестве значимого инструмента инклюзивного и устойчивого развития.</w:t>
      </w:r>
    </w:p>
    <w:p w14:paraId="563CCDAB" w14:textId="77777777" w:rsidR="00414C03" w:rsidRDefault="00296DAE">
      <w:pPr>
        <w:numPr>
          <w:ilvl w:val="0"/>
          <w:numId w:val="1"/>
        </w:numPr>
        <w:tabs>
          <w:tab w:val="clear" w:pos="567"/>
          <w:tab w:val="left" w:pos="540"/>
        </w:tabs>
        <w:spacing w:after="220"/>
      </w:pPr>
      <w:r>
        <w:rPr>
          <w:lang w:eastAsia="en-GB"/>
        </w:rPr>
        <w:t xml:space="preserve">Делегация Республики Молдова присоединилась к заявлению, сделанному Эстонией от имени ГЦЕБ, и поблагодарила Секретариат ВОИС за подготовку отчета. КРИС играет важную роль в качестве платформы для всестороннего и сбалансированного обсуждения вклада ИС в устойчивое развитие и экономическую устойчивость. Республика Молдова приветствовала растущее внимание Комитета к таким сквозным вопросам, как молодежь, женщины, МСП и преобразование экосистемы ИС. Особенно ценными были впечатляющие истории, рассказанные в ходе недавних сессий КРИС, особенно женщинами-предпринимателями из различных регионов, которые проиллюстрировали силу ИС в деле поощрения местных инноваций и содействия инклюзивному росту. Международное признание творчества молдавской молодежи, в частности назначение 23-летней молдавской студентки Оксаны Запоронюк первым Молодежным послом ВОИС по вопросам ИС в области дизайна в 2024 году, было особенно отрадным и послужило источником вдохновения для молодых авторов и предпринимателей Молдовы. Делегация особенно заинтересована в поддержке принятия проектного предложения, представленного делегацией Соединенного Королевства, по разработке стратегий и инструментов для решения проблемы трансграничной торговли товарами с незаконным использованием товарных знаков, что особенно актуально для </w:t>
      </w:r>
      <w:r>
        <w:rPr>
          <w:lang w:eastAsia="en-GB"/>
        </w:rPr>
        <w:lastRenderedPageBreak/>
        <w:t>национальных инициатив Молдовы по борьбе с контрафакцией и укреплению охраны товарных знаков. Делегация остается приверженной работе КРИС и более широкой цели использования ИС в качестве эффективного инструмента устойчивого развития.</w:t>
      </w:r>
    </w:p>
    <w:p w14:paraId="75AB09A9" w14:textId="77777777" w:rsidR="00414C03" w:rsidRDefault="00296DAE">
      <w:pPr>
        <w:numPr>
          <w:ilvl w:val="0"/>
          <w:numId w:val="1"/>
        </w:numPr>
        <w:tabs>
          <w:tab w:val="clear" w:pos="567"/>
          <w:tab w:val="left" w:pos="540"/>
        </w:tabs>
        <w:spacing w:after="220"/>
      </w:pPr>
      <w:r>
        <w:t>Представитель ELAPI выразил поддержку неизменной приверженности ВОИС реализации ПДР, которая является ключевым элементом обеспечения роли ИС в качестве подлинного инструмента прогресса. ELAPI активно работает над тем, чтобы видение ПДР нашло свое воплощение в конкретных результатах по всей Латинской Америке. Ключевое значение имеет инклюзивное развитие; участие женщин в инновационной деятельности особенно важно и служит одним из ключевых факторов роста в Латинской Америке. ELAPI готова к сотрудничеству с ВОИС. В распоряжении ELAPI имеются как стратегические региональные знания, так и мощная сеть специалистов, способных поддержать проекты развития, внести вклад в наращивание потенциала на местах и представить латиноамериканскую точку зрения в глобальных дискуссиях по ИС. ELAPI готова сотрудничать с ВОИС в целях создания более сбалансированной инновационной экосистемы, способствующей всеобщему процветанию.</w:t>
      </w:r>
    </w:p>
    <w:p w14:paraId="3D9E91DB" w14:textId="5C792591" w:rsidR="00414C03" w:rsidRDefault="00296DAE">
      <w:pPr>
        <w:numPr>
          <w:ilvl w:val="0"/>
          <w:numId w:val="1"/>
        </w:numPr>
        <w:tabs>
          <w:tab w:val="clear" w:pos="567"/>
          <w:tab w:val="left" w:pos="540"/>
        </w:tabs>
        <w:spacing w:after="220"/>
        <w:rPr>
          <w:rFonts w:eastAsia="Times New Roman"/>
          <w:lang w:eastAsia="en-GB"/>
        </w:rPr>
      </w:pPr>
      <w:r>
        <w:t xml:space="preserve">Представитель организации </w:t>
      </w:r>
      <w:r>
        <w:rPr>
          <w:lang w:val="en-GB"/>
        </w:rPr>
        <w:t>KEI</w:t>
      </w:r>
      <w:r>
        <w:t xml:space="preserve"> напомнил, что в 1960–1980-е годы ВОИС</w:t>
      </w:r>
      <w:r w:rsidR="00013A22" w:rsidRPr="00013A22">
        <w:t xml:space="preserve"> </w:t>
      </w:r>
      <w:r>
        <w:t>сотрудничала с другими организациями, такими как ЮНЕСКО и Международная организация труда (МОТ), в разработке типовых законов в период, известный некоторым как время «управляемого развития». Типовые законы, разработанные в тот период, касались широкого круга вопросов ИС, включая патенты, товарные знаки, авторское право и другие области, относящиеся к мандату ВОИС, и предусматривали различные формы, например порядок проведения переговоров по законам, круг участников их разработки и степень участия государств-членов и региональных групп. Вызывает озабоченность тот факт, что многие нынешние делегаты не знакомы с этим важным периодом истории ВОИС. Секретариату следует рассмотреть возможность подготовки и представления КРИС доклада об истории этих типовых законов, который мог бы включать не только тексты законов, но и справочную информацию о процессах переговоров, институциональных условиях, в которых они были разработаны, и их последующее воздействие.</w:t>
      </w:r>
    </w:p>
    <w:p w14:paraId="074E42F9" w14:textId="77777777" w:rsidR="00414C03" w:rsidRDefault="00296DAE">
      <w:pPr>
        <w:numPr>
          <w:ilvl w:val="0"/>
          <w:numId w:val="1"/>
        </w:numPr>
        <w:tabs>
          <w:tab w:val="clear" w:pos="567"/>
          <w:tab w:val="left" w:pos="540"/>
        </w:tabs>
        <w:spacing w:after="220"/>
        <w:rPr>
          <w:rFonts w:eastAsia="Times New Roman"/>
          <w:lang w:eastAsia="en-GB"/>
        </w:rPr>
      </w:pPr>
      <w:r>
        <w:t>Представитель TWN обратил внимание на тот факт, что координационный механизм, предназначенный для облегчения представления отчетов других комитетов ВОИС в КРИС, по-прежнему не задействован, и, следовательно, остается неясным, была ли реализация ПДР эффективно интегрирована в работу постоянных комитетов. Координационный механизм должен быть задействован в срочном порядке, как того требуют решения Генеральной Ассамблеи ВОИС, принятые в 2017 и 2020 годах. Обеспокоенность вызывает тот факт, что некоторые проекты КРИС, как представляется, ставят во главу угла приобретение и защиту ИС, а не фокусируются на решении вопросов, связанных с развитием. В качестве примера можно привести недавние обсуждения в рамках КРИС проблемы контрафакции. Первоначальная цель ПДР заключалась в том, чтобы рассмотреть последствия охраны и защиты ИС для развития. В этом контексте необходимо провести экспертизу влияния ИС на индустриализацию в развивающихся странах, уделяя особое внимание последствиям выдачи патентов на передовые технологии для обрабатывающей промышленности и сектора услуг. Необходимо рассмотреть вопрос о том, как ИС может создавать препятствия для инициатив, поддерживающих право потребителей на ремонт. КРИС следует провести экспертизу передового опыта государств-членов, эффективно решающих подобные проблемы. КРИС следует провести дальнейшие обсуждения этих вопросов и разработать проекты по их решению.</w:t>
      </w:r>
    </w:p>
    <w:p w14:paraId="606BF7B6" w14:textId="77777777" w:rsidR="00414C03" w:rsidRDefault="00296DAE">
      <w:pPr>
        <w:numPr>
          <w:ilvl w:val="0"/>
          <w:numId w:val="1"/>
        </w:numPr>
        <w:tabs>
          <w:tab w:val="clear" w:pos="567"/>
          <w:tab w:val="left" w:pos="540"/>
        </w:tabs>
        <w:spacing w:after="220"/>
        <w:rPr>
          <w:rFonts w:eastAsia="Times New Roman"/>
          <w:lang w:eastAsia="en-GB"/>
        </w:rPr>
      </w:pPr>
      <w:r>
        <w:t xml:space="preserve">Секретариат выразил искреннюю благодарность и признательность всем государствам-членам за их постоянную поддержку и конструктивный вклад в работу </w:t>
      </w:r>
      <w:r>
        <w:lastRenderedPageBreak/>
        <w:t>КРИС. Он принял к сведению замечания и предложения, направленные на повышение эффективности работы Комитета в будущем. Секретариат подтвердил свою приверженность активизации усилий по включению ПДР во все виды деятельности ВОИС в соответствии с указаниями, приоритетами и ожиданиями, выраженными государствами-членами.</w:t>
      </w:r>
    </w:p>
    <w:p w14:paraId="290AF63B" w14:textId="77777777" w:rsidR="00414C03" w:rsidRDefault="00296DAE">
      <w:pPr>
        <w:numPr>
          <w:ilvl w:val="0"/>
          <w:numId w:val="1"/>
        </w:numPr>
        <w:tabs>
          <w:tab w:val="clear" w:pos="567"/>
          <w:tab w:val="left" w:pos="540"/>
        </w:tabs>
        <w:spacing w:after="220"/>
        <w:ind w:left="540"/>
      </w:pPr>
      <w:r>
        <w:t>Генеральная Ассамблея ВОИС приняла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 WO/GA/58/7).</w:t>
      </w:r>
    </w:p>
    <w:p w14:paraId="24950B9A" w14:textId="77777777" w:rsidR="00414C03" w:rsidRDefault="00296DAE">
      <w:pPr>
        <w:pStyle w:val="ONUME"/>
      </w:pPr>
      <w:r>
        <w:t>(v)</w:t>
      </w:r>
      <w:r>
        <w:tab/>
      </w:r>
      <w:r>
        <w:rPr>
          <w:u w:val="single"/>
        </w:rPr>
        <w:t>Межправительственный комитет по интеллектуальной собственности, генетическим ресурсам (ГР), традиционным знаниям и фольклору (МКГР)</w:t>
      </w:r>
    </w:p>
    <w:p w14:paraId="04EAE871" w14:textId="77777777" w:rsidR="00414C03" w:rsidRDefault="00296DAE">
      <w:pPr>
        <w:pStyle w:val="ONUME"/>
        <w:numPr>
          <w:ilvl w:val="0"/>
          <w:numId w:val="1"/>
        </w:numPr>
        <w:tabs>
          <w:tab w:val="clear" w:pos="567"/>
          <w:tab w:val="left" w:pos="540"/>
        </w:tabs>
      </w:pPr>
      <w:r>
        <w:t xml:space="preserve">Обсуждения проходили на основе документа </w:t>
      </w:r>
      <w:hyperlink r:id="rId19" w:tgtFrame="_blank">
        <w:r>
          <w:rPr>
            <w:rStyle w:val="-"/>
          </w:rPr>
          <w:t>WO/GA/58/8</w:t>
        </w:r>
      </w:hyperlink>
      <w:r>
        <w:t>.</w:t>
      </w:r>
    </w:p>
    <w:p w14:paraId="42E3F431" w14:textId="77777777" w:rsidR="00414C03" w:rsidRDefault="00296DAE">
      <w:pPr>
        <w:pStyle w:val="ONUME"/>
        <w:numPr>
          <w:ilvl w:val="0"/>
          <w:numId w:val="1"/>
        </w:numPr>
      </w:pPr>
      <w:r>
        <w:t>Секретариат сообщил, что в 2023 году Генеральная Ассамблея ВОИС продлила мандат МКГР на двухлетний период 2024–2025 годов и согласовала программу работы МКГР. В соответствии с указанным мандатом МКГР было предложено представить Генеральной Ассамблее в 2025 году результаты своей работы. Генеральная Ассамблея в 2025 году подведет итоги достигнутого прогресса и, исходя из степени зрелости текстов, включая уровни согласия по целям, сфере охвата и характеру инструмента(ов), примет решение о созыве дипломатической конференции и/или продолжении переговоров. Документ WO/GA/58/8 был подготовлен в соответствии с этим решением. В документе содержится информация о 48-й, 49-й, 50-й и 51-й сессиях МКГР, а также ссылки на последние проекты текстов по традиционным знаниям (ТЗ) и ТВК, по которым ведутся переговоры в МКГР. На пятьдесят первой сессии МКГР, проходившей с 30 мая по 5 июня, было принято решение рекомендовать Генеральной Ассамблее ВОИС в 2025 году продлить мандат МКГР на двухлетний период 2026–2027 годов на условиях мандата и в соответствии с программой работы, согласованных ВОИС и содержащихся в документе WO/GA/58/8. Генеральной Ассамблее предлагается принять к сведению отчет и продлить мандат МКГР на двухлетний период 2026–2027 годов на условиях и в соответствии с программой, изложенной в пункте 9 документа WO/GA/58/8.</w:t>
      </w:r>
    </w:p>
    <w:p w14:paraId="3E1BDE08" w14:textId="77777777" w:rsidR="00414C03" w:rsidRDefault="00296DAE">
      <w:pPr>
        <w:pStyle w:val="ONUME"/>
        <w:numPr>
          <w:ilvl w:val="0"/>
          <w:numId w:val="1"/>
        </w:numPr>
        <w:tabs>
          <w:tab w:val="clear" w:pos="567"/>
          <w:tab w:val="left" w:pos="180"/>
        </w:tabs>
      </w:pPr>
      <w:r>
        <w:t xml:space="preserve">Делегация Пакистана, выступая от имени АТГ, приветствовала отчет о работе МКГР и выразила признательность сопредседателям, координаторам и Секретариату за их руководство в ходе предыдущих сессий МКГР. Группа отметила, что консенсус в отношении продления мандата МКГР стал замечательным результатом, который стал возможен благодаря конструктивному участию всех государств-членов. Она напомнила об историческом принятии Договора ВОИС о ГР и сТЗ в мае 2024 года. Успешное заключение Договора ВОИС о ГР и сТЗ стало важной вехой в эволюции международной системы ИС, отражающей приверженность государств-членов решению давних вопросов. Оно также продемонстрировало, что многосторонний подход, если он опирается на инклюзивность и политическую волю, может принести значимые результаты. Группа вновь заявила о своей поддержке мандата МКГР, который был согласован консенсусом на пятьдесят первой сессии МКГР. Успешно проведенные переговоры заложили основу для дальнейшего прогресса в области охраны ТЗ и ТВК. Группа считает, что продолжение переговоров на основе текста с целью разработки одного или нескольких международно-правовых инструментов по охране ТЗ и ТВК будет иметь важное значение для поддержки выполнения решений. Она отметила, что для сокращения пробелов и достижения консенсусного понимания текста потребуется структурированная и ориентированная на результат программа работы на следующий двухлетний период. Такая программа работы может побудить государства-члены принять решение о созыве Дипломатической конференции при условии зрелости текста. Группа подтвердила свою приверженность инклюзивной, справедливой и сбалансированной международной системе ИС для защиты прав коренных народов и местных общин и предотвращения незаконного </w:t>
      </w:r>
      <w:r>
        <w:lastRenderedPageBreak/>
        <w:t>присвоения культурного и интеллектуального наследия хранителей. Она надеется на конструктивное сотрудничество со всеми делегациями для обеспечения выполнения мандата МКГР.</w:t>
      </w:r>
    </w:p>
    <w:p w14:paraId="4E21B7C4" w14:textId="77777777" w:rsidR="00414C03" w:rsidRDefault="00296DAE">
      <w:pPr>
        <w:pStyle w:val="ONUME"/>
        <w:numPr>
          <w:ilvl w:val="0"/>
          <w:numId w:val="1"/>
        </w:numPr>
      </w:pPr>
      <w:r>
        <w:t>Делегация Китая отметила, что, по ее мнению, работа и обсуждения в рамках МКГР за прошедшие годы были плодотворными. В частности, благодаря совместным усилиям всех сторон Договор ВОИС о ГР и сТЗ был успешно заключен спустя 25 лет, что стало историческим прорывом. Делегация отметила, что государства-члены достигли консенсуса по мандату на следующий двухлетний период, что позволит продолжить работу над соответствующими вопросами в рамках МКГР. Она поддержала продолжение обменов и обсуждений в рамках МКГР по ГР, ТЗ и ТВК. Делегация выразила надежду на то, что все стороны продемонстрируют большую искренность, сосредоточатся на основных вопросах, будут гибко регулировать разногласия и стремиться как можно скорее выработать международный юридически обязывающий документ по ТЗ и ТВК.</w:t>
      </w:r>
    </w:p>
    <w:p w14:paraId="7E93B264" w14:textId="77777777" w:rsidR="00414C03" w:rsidRDefault="00296DAE">
      <w:pPr>
        <w:pStyle w:val="ONUME"/>
        <w:numPr>
          <w:ilvl w:val="0"/>
          <w:numId w:val="1"/>
        </w:numPr>
      </w:pPr>
      <w:r>
        <w:t>Делегация Эстонии, выступая от имени ГЦЕБ, поблагодарила Секретариат за представление отчета о МКГР. В отношении двухлетнего периода 2024-2025 годов Группа ГЦЕБ приветствовала возможность для государств-членов подвести итоги прогресса, достигнутого в отношении ГР и связанных с ними ТВК, обсудить любые вопросы, возникшие в ходе Дипломатической конференции по Договору о ГР и сТЗ, и принять участие в переговорах в ходе трех сессий МКГР, посвященных ТЗ и ТВК. Она приветствовала решение оставить ТЗ и ТВК в центре внимания согласованного и обновленного мандата МКГР на двухлетний период 2026–2027 годов без ущерба для результатов переговоров. Делегация также приветствовала продолжение обсуждения вопросов ИС, касающихся ГР и их взаимосвязи с ТЗ и ТВК, без нормативной работы по ГР, в течение бюджетного двухлетнего периода 2026–2027 годов. В интересах углубления взаимодействия Группа ГЦЕБ приветствовала решение организовать гибридное рабочее совещание экспертов, как это было согласовано в ходе переговоров о продлении мандата. ГЦЕБ по-прежнему привержена конструктивному участию в будущей работе МКГР, начиная с двух сессий, запланированных на 2026 год, и сессий, запланированных на весь 2027 год. Исходя из нового мандата МКГР, Группа ГЦЕБ признает необходимость и ценность дальнейшей работы, основанной на решениях членов, которая позволит государствам-членам определять возможные результаты текущей работы. Необходимо создать эффективную и инклюзивную рабочую методологию, способствующую обмену идеями между участниками МКГР. В то же время ГЦЕБ напомнила, что будущий международный инструмент или инструменты по ТЗ и ТВК должны быть необязательными и использовать подход, основанный на мерах. ГЦЕБ сохраняет готовность вносить вклад в текущую работу МКГР, которая должна способствовать дальнейшему сокращению существующих пробелов и достижению общего понимания по основным вопросам.</w:t>
      </w:r>
    </w:p>
    <w:p w14:paraId="032F9E84" w14:textId="77777777" w:rsidR="00414C03" w:rsidRDefault="00296DAE">
      <w:pPr>
        <w:pStyle w:val="ONUME"/>
        <w:numPr>
          <w:ilvl w:val="0"/>
          <w:numId w:val="1"/>
        </w:numPr>
      </w:pPr>
      <w:r>
        <w:t xml:space="preserve">Делегация Японии, выступая от имени Группы B, выразила признательность Секретариату за подготовку документа WO/GA/58/8. Она поблагодарила Председателя и заместителей Председателя МКГР за их руководство в течение двухлетнего периода 2024–2025 годов. Делегация с удовлетворением отметила, что на пятьдесят первой сессии МКГР консенсусом было решено рекомендовать Генеральной Ассамблее в 2025 году продлить мандат и программу работы МКГР на двухлетний период 2026–2027 годов. Группа B призвала Генеральную Ассамблею одобрить рекомендацию, согласованную на пятьдесят первой сессии МКГР. Что касается ТЗ и ТВК, Группа B считает, что в следующем двухлетнем периоде необходимо проделать большую работу, с тем чтобы устранить пробелы и достичь общего понимания по основным вопросам. В рамках нового мандата важно применять эффективную, прозрачную и инклюзивную рабочую методологию, которая будет способствовать обмену мнениями между государствами-членами, коренными народами и местными общинами и другими заинтересованными сторонами. Группа B выразила надежду на применение подхода, основанного на </w:t>
      </w:r>
      <w:r>
        <w:lastRenderedPageBreak/>
        <w:t>фактических данных и реальных примерах, включая национальный и региональный опыт, в соответствии с договоренностью и просьбой МКГР. Она считает, что МКГР является подходящим форумом для обсуждения вопросов ИС, ГР, ТЗ и ТВК, и такие обсуждения будут продолжены в рамках нового мандата МКГР. Группа B сохраняет решимость продолжать конструктивное участие в достижении приемлемых результатов в рамках МКГР в соответствии с обновленным мандатом.</w:t>
      </w:r>
    </w:p>
    <w:p w14:paraId="54E0EEEA" w14:textId="77777777" w:rsidR="00414C03" w:rsidRDefault="00296DAE">
      <w:pPr>
        <w:pStyle w:val="ONUME"/>
        <w:numPr>
          <w:ilvl w:val="0"/>
          <w:numId w:val="1"/>
        </w:numPr>
      </w:pPr>
      <w:r>
        <w:t>Делегация Намибии, выступая от имени Африканской группы, поблагодарила Секретариат за отчет о работе МКГР. Группа приветствовала принятие Договора ВОИС о ГР и сТЗ в мае 2024 года. Она отметила растущее число стран, подписавших Договор, и тепло поздравила первых и ведущих ратификаторов Договора ВОИС о ГР и сТЗ — Малави и Уганду. В связи с этим она настоятельно рекомендовала странам-членам ратифицировать Договор или присоединиться к нему при первой же возможности. МКГР существует по той причине, что работа над ТЗ и ТВК еще не завершена. В этой связи делегация с удовлетворением отметила, что по результатам работы пятьдесят первой сессии МКГР Генеральной Ассамблее были переданы тексты по ТЗ и ТВК и рекомендовано продлить мандат МКГР на двухлетний период 2026–2027 годов. Группа подтверждает свою полную поддержку этой рекомендации и уже определила четкие приоритеты на будущее. Во-первых, любой международно-правовой документ должен признавать абсолютные и коллективные ранее существовавшие права коренных народов и местных общин. Во-вторых, необходимо обеспечить надлежащий объем охраны, действенные исключения и разумное совместное использование выгод. В-третьих, Группа приветствует призыв к постоянному наращиванию потенциала и оказанию технической помощи развивающимся и наименее развитым странам (НРС) и ожидает выделения ресурсов, соизмеримых с этими намерениями. Наконец, необходимо укрепить и обеспечить достаточное финансирование работы Секретариата по содействию участию коренных народов и местных общин, в том числе гибридных экспертных семинарах, для обеспечения инклюзивного участия. Группа также подчеркнула важность научно обоснованного подхода, который опирается на национальный опыт, оценки воздействия и базы данных, что позволит сократить остающиеся пробелы. Однако исследования никогда не должны становиться предварительным условием для достижения прогресса. Напротив, исследования должны помогать государствам-членам преодолевать разногласия, а не укоренять их. Группа по-прежнему привержена идее сближения позиций для достижения коллективных целей и защиты основных интересов коренных народов и местных общин, чье наследие является общим достоянием человечества. В заключение, Генеральной Ассамблее следует надлежащим образом уполномочить МКГР разработать будущий всеобъемлющий правовой документ, который обеспечит справедливость по отношению к хранителям ТЗ и ТВК и укрепит глобальную систему ИС.</w:t>
      </w:r>
    </w:p>
    <w:p w14:paraId="543A735B" w14:textId="77777777" w:rsidR="00414C03" w:rsidRDefault="00296DAE">
      <w:pPr>
        <w:pStyle w:val="ONUME"/>
        <w:numPr>
          <w:ilvl w:val="0"/>
          <w:numId w:val="1"/>
        </w:numPr>
      </w:pPr>
      <w:r>
        <w:t xml:space="preserve">Делегация Эквадора, выступая от имени ГРУЛАК, поблагодарила Секретариат и сопредседателей за их достойную работу и выразила признательность г-же Эрике Ватанабе Патриоте, представлявшей одно из региональных государств-членов. Она поблагодарила все делегации за конструктивное участие в работе МКГР. ГРУЛАК приветствовала прогресс, достигнутый на последней сессии, в частности рекомендацию о продлении мандата на двухлетний период 2026–2027 годов. Она также приветствовала инклюзивный подход, который отражает приверженность структурированной и продуктивной программе работы. Кроме того, делегация положительно оценила пересмотренные тексты по охране ТЗ и ТВК, которые представляют собой шаг вперед в дискуссиях, проходящих в рамках МКГР. Что касается ГР, то ГРУЛАК положительно оценила принятие Договора ВОИС о ГР и сТЗ в 2024 году и подтвердила важность дальнейшего изучения связи с ТЗ и ТВК. Она вновь заявила о своей поддержке всестороннего участия коренных народов и местных общин в работе ВОИС по ключевым для МКГР вопросам и выразила обеспокоенность по поводу нехватки выделяемых ресурсов, которая ставит под угрозу легитимность и всеобъемлющий характер </w:t>
      </w:r>
      <w:r>
        <w:lastRenderedPageBreak/>
        <w:t>обсуждений в рамках МКГР. ГРУЛАК подтвердила свою приверженность конструктивному участию в работе МКГР.</w:t>
      </w:r>
    </w:p>
    <w:p w14:paraId="61684D90" w14:textId="77777777" w:rsidR="00414C03" w:rsidRDefault="00296DAE">
      <w:pPr>
        <w:pStyle w:val="ONUME"/>
        <w:numPr>
          <w:ilvl w:val="0"/>
          <w:numId w:val="1"/>
        </w:numPr>
      </w:pPr>
      <w:r>
        <w:t>Делегация Европейского союза, выступая от имени Европейского союза и его государств-членов, поблагодарила Секретариат за работу, проделанную за прошедший год. Она также поблагодарила сопредседателей МКГР за их работу и самоотверженность в обеспечении успеха предыдущей сессии МКГР. Делегация отметила, что четыре предыдущие сессии МКГР оказались сложными и не всегда плодотворными с точки зрения результатов. Поэтому она особенно рада, что в ходе пятьдесят первой сессии МКГР было достигнуто соглашение как в отношении передачи пересмотренных вариантов текстов ТЗ и ТВК на следующую сессию, так и в отношении согласованной консенсусом рекомендации о продлении мандата МКГР на следующий двухлетний период. Делегация напомнила, что, как заявили несколько делегаций на пятьдесят первой сессии МКГР, было высказано четкое желание пересмотреть методологию работы МКГР, с тем чтобы обеспечить более эффективную и содержательную работу, и в этой связи делегация надеется на обмен национальным и региональным опытом. Делегация считает, что новый формат сессий МКГР позволит провести такие обмены, посвятив не менее трех дней каждой сессии обмену передовым опытом, конкретными инициативами и примерами. Делегация повторила, что любой международный документ по ТЗ и ТВК не должен иметь обязательной силы и должен поддерживать сбалансированный, гибкий и основанный на мерах подход. Признавая важность, которую некоторые государства-члены придают обсуждению ГР в мандате МКГР на двухлетний период 2026–2027 годов, делегация повторила, что нормативная работа по ГР будет относиться к компетенции будущей Ассамблеи Договора ВОИС о ГР и сТЗ. Таким образом, как указано в проекте мандата на двухлетний период 2026–2027 годов, обсуждение ГР в рамках МКГР должно быть сосредоточено исключительно на работе ненормативного характера, такой как обмен опытом и передовой практикой между государствами-членами, а также проведение информационных совещаний по национальному законодательству в области охраны ГР. Делегация подтвердила свое обязательство конструктивно участвовать в работе МКГР и готовность согласовать предлагаемый мандат МКГР на двухлетний период 2026–2027 годов. Делегация выразила надежду на активное участие в трех сессиях МКГР, которые пройдут в рамках нового мандата.</w:t>
      </w:r>
    </w:p>
    <w:p w14:paraId="79746F8A" w14:textId="77777777" w:rsidR="00414C03" w:rsidRDefault="00296DAE">
      <w:pPr>
        <w:pStyle w:val="ONUME"/>
        <w:numPr>
          <w:ilvl w:val="0"/>
          <w:numId w:val="1"/>
        </w:numPr>
      </w:pPr>
      <w:r>
        <w:t>Делегация Австралии приветствовала рекомендацию о продлении мандата МКГР и сохраняющийся дух сотрудничества и совместной работы, направленной на достижение значимых результатов. Делегация надеется на дальнейший прогресс в достижении результатов по охране ТЗ и ТВК, а также на возможность дальнейшего рассмотрения и обсуждения ГР. Делегация вновь заявила о своей поддержке и глубокой ценности участия коренных народов и местных общин в МКГР. Для дальнейшего содействия их участию Австралия объявила о взносе в Добровольный фонд ВОИС в размере 20 000 австралийских долларов. Делегация призвала другие государства-члены рассмотреть возможность внесения взноса в Добровольный фонд ВОИС.</w:t>
      </w:r>
    </w:p>
    <w:p w14:paraId="02E8065C" w14:textId="77777777" w:rsidR="00414C03" w:rsidRDefault="00296DAE">
      <w:pPr>
        <w:pStyle w:val="ONUME"/>
        <w:numPr>
          <w:ilvl w:val="0"/>
          <w:numId w:val="1"/>
        </w:numPr>
      </w:pPr>
      <w:r>
        <w:t xml:space="preserve">Делегация Индии присоединилась к заявлению, сделанному делегацией Пакистана от имени АТГ. Она выразила признательность Секретариату за всеобъемлющий отчет о работе МКГР в двухлетнем периоде 2024–2025 годов. Делегация неизменно поддерживает миссию МКГР, которая дополняет национальные усилия по охране ГР, ТЗ и ТВК. Она высоко оценила Договор ВОИС о ГР и сТЗ, который был принят 24 мая 2024 года. Договор представляет собой важнейшую веху в качестве первого инструмента ВОИС для решения проблемы взаимосвязи между ИС, ГР и ТЗ, за что ратовала Индия. Делегация признала значительную работу, проделанную в ходе 49-й, 50-й и 51-й сессий МКГР, и отметила неустанные усилия, которые помогли преодолеть первые трудности в достижении консенсуса и в итоге привели к передаче пересмотренных текстов ТЗ и ТВК на рассмотрение Генеральной Ассамблеи. Делегация поддержала продление мандата МКГР на двухлетний период 2026–2027 годов с целью завершения работы над </w:t>
      </w:r>
      <w:r>
        <w:lastRenderedPageBreak/>
        <w:t>соглашением по одному или нескольким международно-правовым документам, касающимся ИС, до Генеральной Ассамблеи в 2027 году, что обеспечит сбалансированную охрану ТЗ и ТВК. Она также подтвердила необходимость применения подхода, основанного на фактических данных, и настоятельно призвала государства-члены принять участие в предстоящих переговорах по ТЗ и ТВК, проявляя открытость и гибкость. В заключение делегация заявила о своей готовности конструктивно работать со всеми делегациями, с тем чтобы обеспечить выполнение МКГР своего мандата и создать действительно сбалансированную, инклюзивную и справедливую международную систему ИС для всех.</w:t>
      </w:r>
    </w:p>
    <w:p w14:paraId="1A48A967" w14:textId="77777777" w:rsidR="00414C03" w:rsidRDefault="00296DAE">
      <w:pPr>
        <w:pStyle w:val="ONUME"/>
        <w:numPr>
          <w:ilvl w:val="0"/>
          <w:numId w:val="1"/>
        </w:numPr>
      </w:pPr>
      <w:r>
        <w:t>Делегация Малайзии присоединилась к заявлению, сделанному делегацией Пакистана от имени АТГ. Она подчеркнула важность работы МКГР и поддержала продление мандата МКГР на двухлетний период 2026–2027 годов. Делегация считает, что международный инструмент по охране ТЗ и ТВК позволит эффективно предотвратить незаконное присвоение и неправомерное использование ТЗ и ТВК. Такой документ также обеспечит охрану прав и интересов бенефициаров. Делегация подтвердила свою приверженность сотрудничеству с другими государствами-членами для завершения работы над соглашением о международно-правовых документах по охране ТЗ и ТВК.</w:t>
      </w:r>
    </w:p>
    <w:p w14:paraId="70978DD0" w14:textId="77777777" w:rsidR="00414C03" w:rsidRDefault="00296DAE">
      <w:pPr>
        <w:pStyle w:val="ONUME"/>
        <w:numPr>
          <w:ilvl w:val="0"/>
          <w:numId w:val="1"/>
        </w:numPr>
      </w:pPr>
      <w:r>
        <w:t>Делегация Мексики выразила благодарность за работу, проделанную МКГР за прошедший двухлетний период, и поддержала продление его мандата на двухлетний период 2026–2027 годов. Она отдала должное усилиям, которые были предприняты делегациями в ходе обсуждений, состоявшихся в предыдущий двухлетний период. Однако в ходе прошедших раундов переговоров не было достигнуто существенного прогресса, что указывает на то, что государствам-членам необходимо лучше планировать и проводить консультации в течение двухлетнего периода. Делегация готова рассмотреть новые методы работы, которые помогут достичь консенсуса и ускорить разработку оставшихся правовых документов. Принятие Договора ВОИС о ГР и сТЗ стало исторической вехой, и крайне важно проявить такую же готовность, решимость и гибкость для продвижения к решениям, обеспечивающим эффективную защиту ТЗ и ТВК. Делегация вновь подчеркнула важность полного и эффективного участия коренных народов в работе ВОИС, что придаст такой работе легитимность и обогатит ее незаменимыми знаниями, опытом и мнениями коренных народов. Делегация поддержала принцип инклюзивности и приветствовала заявление Австралии о том, что она внесет вклад в Добровольный фонд ВОИС для содействия участию коренных народов. Делегация считает, что более стратегическое планирование и коллективная политическая воля могут привести МКГР к достижению ощутимого и справедливого результата, способного поддержать тех, кто на протяжении многих поколений хранит культурное наследие и знания человечества.</w:t>
      </w:r>
    </w:p>
    <w:p w14:paraId="01285AA7" w14:textId="77777777" w:rsidR="00414C03" w:rsidRDefault="00296DAE">
      <w:pPr>
        <w:pStyle w:val="ONUME"/>
        <w:numPr>
          <w:ilvl w:val="0"/>
          <w:numId w:val="1"/>
        </w:numPr>
      </w:pPr>
      <w:r>
        <w:t xml:space="preserve"> Делегация Папуа-Новой Гвинеи, выступая от имени Группы тихоокеанских островов, присоединилась к заявлению, сделанному делегацией Пакистана от имени АТГ. Группа тихоокеанских островов приняла к сведению и приветствовала документ WO/GA/58/8 о работе МКГР и его мероприятиях в течение двухлетнего периода 2024–2025 годов. Она подчеркнула, что работа МКГР является давним приоритетом для Тихоокеанского региона. Группа тихоокеанских островов подчеркнула необходимость заключения международных договоров для обеспечения международного признания и охраны ТЗ, а также их роли в общинах и их использования в качестве инновационных источников инвестиций, торговли, технологий и промышленного развития. Группа тихоокеанских островов приветствовала и высоко оценила историческое принятие Договора ВОИС о ГР и сТЗ 24 мая 2024 года и его значение для всех государств — членов ВОИС. Она поздравила Малави со своевременной ратификацией и реализацией Договора. Кроме того, Группа подтвердила свою твердую приверженность созданию юридически обязательного договора по ТЗ и ТВК. Она приняла к сведению положительные итоги пятьдесят первой сессии МКГР и выразила полную поддержку </w:t>
      </w:r>
      <w:r>
        <w:lastRenderedPageBreak/>
        <w:t>рекомендациям МКГР, в частности продлению мандата МКГР на двухлетний период 2026–2027 годов для содействия переговорам по подготовке второго правового документа по ТЗ и ТВК. Она также привержена проведению переговоров на основе текста и отметила достигнутый значительный прогресс. Делегация считает, что государства-члены должны сохранить набранный темп для обеспечения создания надежной международной структуры по ТЗ и ТВК, опирающейся на национальные механизмы и потенциал. Группа тихоокеанских островов с оптимизмом смотрит на созыв будущей дипломатической конференции по ТЗ и ТВК и вновь подтверждает исключительную важность переговоров в следующем двухлетнем периоде для продвижения работы по ТЗ и ТВК. Она подчеркнула важность участия коренных народов и местных общин в переговорах. Свободное, справедливое и осознанное согласие и справедливое распределение выгод являются основными принципами для Тихоокеанского региона. Они должны оставаться прочными и обязательными характеристиками ТЗ и ТВК, наряду с соответствующими определениями ТЗ и ТВК. Группа тихоокеанских островов высоко оценила рабочие отношения со всеми государствами и партнерами. Инклюзивные и конструктивные переговоры до сих пор приносили пользу. Группа надеется на продолжение работы на пятьдесят второй сессии МКГР в марте 2026 года.</w:t>
      </w:r>
    </w:p>
    <w:p w14:paraId="042A7657" w14:textId="77777777" w:rsidR="00414C03" w:rsidRDefault="00296DAE">
      <w:pPr>
        <w:pStyle w:val="ONUME"/>
        <w:numPr>
          <w:ilvl w:val="0"/>
          <w:numId w:val="1"/>
        </w:numPr>
      </w:pPr>
      <w:r>
        <w:t>Делегация Индонезии выразила признательность Секретариату за всеобъемлющий отчет о работе МКГР, содержащийся в документе WO/GA/58/8. Прошло более года с момента принятия Договора ВОИС о ГР и сТЗ. Такое знаковое достижение продемонстрировало коллективную приверженность обеспечению справедливой, сбалансированной и инклюзивной системы ИС. Делегация призвала государства-члены ратифицировать Договор ВОИС о ГР и присоединиться к нему, чтобы обеспечить его эффективное и быстрое выполнение на благо всех. Что касается будущей деятельности, делегация решительно поддержала продление мандата МКГР на двухлетний период 2026–2027 годов. Обновленный мандат должен обеспечить продолжение работы по всем трем основным направлениям деятельности МКГР, с особым акцентом на продолжение переговоров на основе текста по ТЗ и ТВК. По мнению делегации, успех Дипломатической конференции по Договору о ГР и сТЗ должен послужить положительным стимулом для достижения столь же амбициозных и сбалансированных результатов в области охраны ТЗ и ТВК. Делегация надеется, что в рамках нового мандата государства-члены смогут конструктивно работать над созывом дипломатической конференции по ТЗ и ТВК. Делегация признает наличие разногласий в позициях государств-членов по ТЗ и ТВК. Однако она по-прежнему уверена, что такие различия не помешают коллективным усилиям по выработке приемлемого для всех текста и проведению долгожданной дипломатической конференции. Наконец, делегация считает, что охрана ГР, ТЗ и ТВК внесет значительный вклад в достижение ЦУР. Она подчеркнула важность ЦУР в обеспечении соблюдения и охраны системой ИС прав и интересов местных общин, а также в стимулировании инноваций, творчества, культурного разнообразия и устойчивого развития.</w:t>
      </w:r>
    </w:p>
    <w:p w14:paraId="6C0A8786" w14:textId="77777777" w:rsidR="00414C03" w:rsidRDefault="00296DAE">
      <w:pPr>
        <w:pStyle w:val="ONUME"/>
        <w:numPr>
          <w:ilvl w:val="0"/>
          <w:numId w:val="1"/>
        </w:numPr>
      </w:pPr>
      <w:r>
        <w:t xml:space="preserve">Делегация Южной Африки присоединилась к заявлению, сделанному делегацией Намибии от имени Африканской группы. Делегация высказалась за продление мандата МКГР на двухлетний период 2026–2027 годов и за активизацию МКГР оставшейся нормативной работы по ТЗ и ТВК. Делегация подтвердила важность продолжения работы по устранению пробелов в проектах статей по ТЗ и ТВК и обеспечения достижения консенсуса по проектам статей среди государств — членов ВОИС. Данные усилия должны привести к скорейшему созыву дипломатической конференции. Нынешняя Генеральная Ассамблея проводится после исторического принятия двух долгожданных договоров — Договора ВОИС о ГР и ДЗПО. По мнению делегации, указанные договоры не только подтверждают ценность работы ВОИС, но и демонстрируют основные ценности и принципы Организации. Отсутствие прогресса на 49-й и 50-й сессиях МКГР было, по крайней мере, разочаровывающим. Однако передача результатов работы пятьдесят первой сессии МКГР на рассмотрение Генеральной Ассамблеи вселяет надежду на </w:t>
      </w:r>
      <w:r>
        <w:lastRenderedPageBreak/>
        <w:t>будущее. Делегация считает, что необходимо ввести обязательные требования к раскрытию информации о ТЗ и ТВК. Важность требования об обязательном раскрытии информации невозможно переоценить, поскольку, если оно будет эффективным, оно положит конец незаконному присвоению, биопиратству и несанкционированному использованию ТЗ и ТВК. Это позволит обеспечить справедливое и равноправное распределение выгод между коренными народами и местными общинами при использовании их ТЗ и ТВК. Делегация поддержала и положительно оценила работу Секретариата по подготовке отчетов и сопутствующих документов.</w:t>
      </w:r>
    </w:p>
    <w:p w14:paraId="6AFE138D" w14:textId="77777777" w:rsidR="00414C03" w:rsidRDefault="00296DAE">
      <w:pPr>
        <w:pStyle w:val="ONUME"/>
        <w:numPr>
          <w:ilvl w:val="0"/>
          <w:numId w:val="1"/>
        </w:numPr>
      </w:pPr>
      <w:r>
        <w:t xml:space="preserve">Делегация Нигерии присоединилась к заявлению, сделанному делегацией Намибии от имени Африканской группы. Она поблагодарила Секретариат, государства-члены и сопредседателей за их работу и за конструктивный отчет, в котором рекомендуется продлить мандат МКГР на двухлетний период 2026–2027 годов. Делегация настоятельно призвала Генеральную Ассамблею утвердить рекомендацию соответствующим образом. Она отметила, что две сессии МКГР подряд — 49-я и 50-я — не привели к какому-либо значительному прогрессу. Делегация поблагодарила МКГР за целеустремленную работу по исправлению ситуации на пятьдесят первой сессии МКГР. Делегация выразила надежду на то, что Договор ВОИС о ГР и сТЗ и ДЗПО послужат стимулом для активизации переговоров, устранения существующих пробелов и выработки обязательного договора по ТЗ и ТВК, равного Договору о ГР и сТЗ. Это стало бы логическим завершением работы МКГР и обеспечило бы интеграцию ТЗ, ТВК, ГР и, как следствие, коренных народов и местных общин в инклюзивную и ориентированную на развитие глобальную систему ИС. Делегация напомнила о прогрессе, достигнутом на родственных форумах ВОИС, в частности по линии глобальной рамочной программы по биоразнообразию, касающейся цифровой информации о последовательностях в рамках Конвенции о биологическом разнообразии (КБР), и в рамках Межправительственной рабочей группы Всемирной организации здравоохранения, которой поручено провести переговоры по приложению о системе доступа к патогенам и совместного использования выгод к историческому Договору о пандемиях. Последствия этих событий для коренных народов и местных общин не дополняют и не укрепляют Договор ВОИС о ГР И сТЗ или переговоры, касающиеся ТЗ и ТВК. Делегация заявила о своей готовности продолжать работу МКГР по ТЗ и ТВК. Она будет стремиться к партнерству с инициаторами предложений, всеми государствами-членами и местными общинами, чтобы после заключения Договора ВОИС о ГР и сТЗ МКГР не превратился в ток-шоу за счет коренных народов и местных общин. Напротив, деятельность МКГР должна быть целенаправленной и оперативной, что позволит выполнить оставшийся мандат МКГР. В заключение делегация подчеркнула необходимость возобновления и конкретизации поддержки участия коренных народов и местных общин в работе МКГР, поскольку они занимаются ГР, ТЗ и ТВК как сквозными темами во все более сложной глобальной системе знаний и управления. Делегация отметила, что если все государства-члены согласны с тем, что легитимность МКГР обеспечивается активным участием коренных народов и местных общин, то отсутствие у ВОИС возможности гарантировать их участие через Добровольный фонд ВОИС представляется противоречивым. В связи с этим делегация поблагодарила Австралию за его взнос в Добровольный фонд ВОИС. </w:t>
      </w:r>
    </w:p>
    <w:p w14:paraId="3040EA28" w14:textId="503B6169" w:rsidR="00414C03" w:rsidRDefault="00296DAE">
      <w:pPr>
        <w:pStyle w:val="ONUME"/>
        <w:numPr>
          <w:ilvl w:val="0"/>
          <w:numId w:val="1"/>
        </w:numPr>
      </w:pPr>
      <w:r>
        <w:t>Делегация Ямайки приняла к сведению информацию, содержащуюся в документе WO/GA/58/8, и выразила свою поддержку продлению мандата МКГР на двухлетний период 2026</w:t>
      </w:r>
      <w:r w:rsidR="00013A22" w:rsidRPr="00013A22">
        <w:t>–</w:t>
      </w:r>
      <w:r>
        <w:t xml:space="preserve">2027 годов, как это изложено в документе. </w:t>
      </w:r>
      <w:r w:rsidR="00013A22" w:rsidRPr="00013A22">
        <w:t xml:space="preserve">Делегация высоко оценила усилия Секретариата по успешному завершению работы </w:t>
      </w:r>
      <w:r w:rsidR="00013A22">
        <w:t>МКГР</w:t>
      </w:r>
      <w:r>
        <w:t>. Она с нетерпением ждет следующей сессии МКГР и заключения международного соглашения по ТЗ и ТВК. В заключение делегация поблагодарила все делегации за поддержку в будущей работе.</w:t>
      </w:r>
    </w:p>
    <w:p w14:paraId="4563C398" w14:textId="77777777" w:rsidR="00414C03" w:rsidRDefault="00296DAE">
      <w:pPr>
        <w:pStyle w:val="ONUME"/>
        <w:numPr>
          <w:ilvl w:val="0"/>
          <w:numId w:val="1"/>
        </w:numPr>
      </w:pPr>
      <w:r>
        <w:t xml:space="preserve">Делегация Многонационального Государства Боливия выразила благодарность за подготовку и представление отчета и отметила прогресс, достигнутый в ходе переговоров на основе текста. Она также выразила благодарность за усилия всех сторон по </w:t>
      </w:r>
      <w:r>
        <w:lastRenderedPageBreak/>
        <w:t>сокращению существующих разногласий и достижению общего понимания. Тем не менее делегация обеспокоена тем, что по прошествии времени не было найдено никакого конкретного ответа. Делегация приветствует проделанную ранее работу, но настоятельно призывает Генеральную Ассамблею продлить мандат МКГР на двухлетний период 2026–2027 годов. Добавление различных исследований и мероприятий в мандат МКГР приемлемо, но не должно ни в коем случае задерживать прогресс. Делегация попросила Секретариат продолжать оказывать МКГР помощь посредством предоставления специализированных знаний и финансирования, а также обеспечить более широкое и реальное участие коренных народов и их сбалансированное региональное представительство. Делегация призвала к рассмотрению и продолжению работы на основе имеющихся текстов по ТЗ и ТВК с целью заключения соглашения по одному или нескольким международно-правовым инструментам. Обсуждение вопросов ИС, связанных с ТЗ и ТВК, не может вестись отдельно, учитывая их взаимосвязь и связь с ГР. Делегация подчеркнула межкультурную и внутрикультурную специфику предстоящих задач, а именно необходимость осмысления, соблюдения и принятия видения мира коренных народов и их способов реализации своих коллективных прав. Многонациональное Государство Боливия подписало Договор ВОИС о ГР и сТЗ и призвало государства-члены рассмотреть возможность поступить аналогичным образом.</w:t>
      </w:r>
    </w:p>
    <w:p w14:paraId="1F536780" w14:textId="77777777" w:rsidR="00414C03" w:rsidRDefault="00296DAE">
      <w:pPr>
        <w:pStyle w:val="ONUME"/>
        <w:numPr>
          <w:ilvl w:val="0"/>
          <w:numId w:val="1"/>
        </w:numPr>
      </w:pPr>
      <w:r>
        <w:t xml:space="preserve">Делегация Исламской Республики Иран отметила, что придает большое значение работе МКГР. 6 мая 2025 года Исламская Республика Иран подписала Договор ВОИС о ГР и сТЗ, который стал важной вехой в признании и защите прав стран и сообществ, являющихся хранителями древних и сохранившихся культурных и интеллектуальных традиций. Делегация также приветствовала продление мандата МКГР на основе консенсуса и высоко оценила прогресс, достигнутый в ходе пятьдесят первой сессии МКГР. Делегация напомнила, что Исламская Республика Иран — это тысячелетняя цивилизация с неиссякаемым наследием художественных, интеллектуальных и культурных традиций. В связи с этим делегация считает, что охрана ТЗ и ТВК является культурным, правовым и этическим императивом. ТВК являются живым свидетельством мудрости поколений и жизненно важным катализатором самобытности, жизнестойкости и инноваций сообщества. Однако делегация была удивлена и обеспокоена тем, что, несмотря на признанную важность темы, МКГР по-прежнему остается временным органом в рамках ВОИС. Этот временный статус резко контрастирует с постоянным статусом и значимостью, присвоенными комитетам, занимающимся другими областями ИС, некоторые из которых работают с куда более новыми областями, чем ТЗ и ТВК. Если государства-члены серьезно относятся к вопросам справедливости и исключительности в глобальной системе ИС, то институциональная архитектура ВОИС должна отражать такую позицию. Сохраняющийся чрезвычайный характер МКГР не соответствует тем важнейшим вопросам, которые он рассматривает, в особенности тех, которые касаются развивающихся стран. Принятие Договора ВОИС о ГР и сТЗ стало историческим событием и шагом к устранению давнего пробела в международной охране ТЗ. Оно ознаменовало начало новой главы, требующей новых обязательств для обеспечения эффективной охраны живых традиций и расширения возможностей для внесения значимого вклада в справедливую и сбалансированную экосистему инноваций и ИС в будущем. Делегация твердо убеждена, что необязательных документов, деклараций или руководств, чье исполнение является добровольным, недостаточно. Единственный способ гарантировать эффективную охрану ТЗ и ТВК — это юридически обязывающий документ, основанный на справедливости, уважении культуры и правовой определенности. Делегация решительно поддерживает переговоры на основе текста, направленные на заключение такого документа путем созыва дипломатической конференции. Она призвала делегации продолжать конструктивное взаимодействие, а также работать над сокращением и устранением остающихся пробелов. Наконец, делегация выразила искреннюю благодарность г-ну Венду Вендланду, бывшему директору Отдела традиционных знаний ВОИС, выходящему на пенсию. Делегация высоко оценила ту важную роль, которую г-н Вендланд играл на протяжении многих лет в </w:t>
      </w:r>
      <w:r>
        <w:lastRenderedPageBreak/>
        <w:t>осуществлении работы МКГР, проявляя профессионализм, дальновидность и образованность. Г-н Вендланд внес значительный вклад в глобальные дискуссии по вопросам охраны ТЗ и ТВК, и его деятельность будет вспоминаться с уважением и признательностью. Делегация привержена конструктивной работе со всеми государствами-членами для обеспечения полного выполнения мандата МКГР и для обеспечения того, чтобы голоса носителей ТЗ и ТВК, особенно из развивающихся стран и НРС, были услышаны, приняты во внимание и отражены в итогах работы.</w:t>
      </w:r>
    </w:p>
    <w:p w14:paraId="5DB665B3" w14:textId="77777777" w:rsidR="00414C03" w:rsidRDefault="00296DAE">
      <w:pPr>
        <w:pStyle w:val="ONUME"/>
        <w:numPr>
          <w:ilvl w:val="0"/>
          <w:numId w:val="1"/>
        </w:numPr>
      </w:pPr>
      <w:r>
        <w:t>Делегация Таиланда присоединилась к заявлению, сделанному делегацией Пакистана от имени АТГ. Как и другие делегации, она поблагодарила сопредседателей, координаторов и Секретариат за их преданность МКГР. Делегация напомнила о важности Договора ВОИС о ГР и сТЗ не только как юридического достижения, но и как отражения глобальной и общей приверженности справедливости, устойчивости и уважению ТЗ. Делегация заявила, что ее национальное законодательство пересматривается в соответствии с Договором ВОИС о ГР и сТЗ. Что касается работы над ТЗ и ТВК, делегация считает, что, несмотря на трудности, процесс выходит за рамки разработки проектов юридических документов. Он является частью более широких усилий по признанию справедливости и достоинства систем ТЗ во всем мире, которые не нашли должного отражения в основных нормах права ИС. Делегация признала существование двух отдельных текстов, оба из которых содержат множество опций, отражающих разнообразие и сложность рассматриваемых вопросов. Делегация поддержала усилия по упорядочению текстов путем сокращения опций и разъяснения всех принципов. В долгосрочной перспективе целесообразно объединить два текста в единый правовой документ, возможно, тщательно сбалансировав подходы, основанные на правах и мерах. Это позволит подготовить почву для будущей дипломатической конференции, причем не только в качестве технической задачи, но и в качестве нормативной ответственности всех государств-членов. Для развивающихся стран будущий документ должен обеспечить справедливое распределение выгод и трансграничную защиту, предотвратить незаконное присвоение и признать коренные народы и местные общины в качестве правообладателей. Делегация выразила полную поддержку продлению мандата МКГР с крайне четкой дорожной картой и достаточной нравственной решимостью для достижения результатов, как это было предложено в документе. Для достижения результатов недостаточно одного лишь времени; гораздо важнее гибкость, хорошая стратегия, добрая воля и доверие. Наконец, делегация вновь подчеркнула важность Добровольного фонда как ключевого механизма участия коренных народов и местных общин в работе, и в этой связи она поддержала рациональные решения по сохранению и укреплению Фонда. Делегация выразила признательность странам-донорам, которые поддерживают Добровольный фонд.</w:t>
      </w:r>
    </w:p>
    <w:p w14:paraId="396879D1" w14:textId="77777777" w:rsidR="00414C03" w:rsidRDefault="00296DAE">
      <w:pPr>
        <w:pStyle w:val="ONUME"/>
        <w:numPr>
          <w:ilvl w:val="0"/>
          <w:numId w:val="1"/>
        </w:numPr>
      </w:pPr>
      <w:r>
        <w:t>Делегация Соединенных Штатов Америки присоединилась к заявлению, сделанному делегацией Японии от имени Группы B. Она поблагодарила Секретариат за подготовку отчета, содержащегося в документе WO/GA/58/8. Делегация предложила Генеральной Ассамблее принять к сведению информацию, содержащуюся в документе WO/GA/58/8, и продлить мандат МКГР на двухлетний период 2026–2027 годов в соответствии с условиями и программой, изложенными в пункте 9. Работа МКГР предписана мандатом, утвержденным Генеральной Ассамблеей ВОИС, и любая работа, связанная с ГР, ТЗ и ТВК в ВОИС, должна быть ограничена рамками МКГР. МКГР был создан для решения указанных вопросов в рамках единого органа ВОИС. Делегация подтвердила свое давнее мнение о том, что ТЗ и ТВК должны рассматриваться в отдельных текстах. ТЗ и ТВК — это разные темы, затрагивающие разные аспекты, и они должны рассматриваться соответствующим образом. Наконец, важно придерживаться подхода, основанного на фактах и реальных примерах, как важнейшей части любой работы МКГР по ГР, ТЗ и ТВК. Такой подход закреплен в предлагаемом мандате. Делегация выразила надежду на то, что в ходе сессии такой подход будет реализован, как и указано в предлагаемом мандате.</w:t>
      </w:r>
    </w:p>
    <w:p w14:paraId="78160F14" w14:textId="77777777" w:rsidR="00414C03" w:rsidRDefault="00296DAE">
      <w:pPr>
        <w:pStyle w:val="ONUME"/>
        <w:numPr>
          <w:ilvl w:val="0"/>
          <w:numId w:val="1"/>
        </w:numPr>
      </w:pPr>
      <w:r>
        <w:lastRenderedPageBreak/>
        <w:t>Делегация Марокко поблагодарила Секретариат за отчет о работе МКГР и выразила признательность за эффективную и результативную организацию сессии. Делегация приветствовала историческое принятие Договора ВОИС о ГР и сТЗ и признала огромную ценность ТЗ, ТВК и ГР для устойчивого развития и биоразнообразия. Делегация гордится и ценит свои ТЗ и культуру, которые бережно сохраняются и передаются из поколения в поколение. Она поддерживает рекомендацию о продлении мандата МКГР на двухлетний период 2026–2027 годов и готова конструктивно работать над принятием сбалансированного, долговременного и приемлемого правового документа. Она надеется, что сотрудничество и диалог будут и впредь помогать государствам-членам решать текущие и будущие задачи. Делегация будет использовать любую возможность для обеспечения дальнейшего прогресса в обсуждениях.</w:t>
      </w:r>
    </w:p>
    <w:p w14:paraId="014D6F66" w14:textId="77777777" w:rsidR="00414C03" w:rsidRDefault="00296DAE">
      <w:pPr>
        <w:pStyle w:val="ONUME"/>
        <w:numPr>
          <w:ilvl w:val="0"/>
          <w:numId w:val="1"/>
        </w:numPr>
      </w:pPr>
      <w:r>
        <w:t>Делегация Ганы присоединилась к заявлению, сделанному делегацией Намибии от имени Африканской группы. Она поблагодарила Секретариат за подготовку отчета о работе МКГР, содержащегося в документе WO/GA/58/8. Делегация напомнила об успешном завершении Дипломатической конференции в мае 2024 года, которая привела к принятию Договора ВОИС о ГР и сТЗ. Принятие Договора стало свидетельством совместных усилий и самоотверженности всех государств-членов и заинтересованных сторон. Делегация отметила прогресс, достигнутый в течение двухлетнего периода 2024–2025 годов. Сессии, проведенные в течение этого двухлетнего периода, предоставили возможность для углубленных обсуждений и помогли оценить взгляды государств-членов на охрану ТЗ и ТВК. Делегация одобрила продление мандата МКГР на двухлетний период 2026–2027 годов. Она подчеркнула ценность ТЗ и ТВК, а также коренных народов и местных общин и их роль в устойчивом развитии, сохранении биоразнообразия и культурного наследия человечества. Делегация заявила о своей готовности активно участвовать в предстоящих сессиях МКГР, запланированных на следующий двухлетний период. Она по-прежнему привержена предпринимаемым усилиям по обеспечению скорейшего вступления в силу Договора ВОИС о ГР и сТЗ и поддерживает их. Делегация надеется на дальнейшие продуктивные обсуждения в ходе Генеральной Ассамблеи.</w:t>
      </w:r>
    </w:p>
    <w:p w14:paraId="12B75CB9" w14:textId="77777777" w:rsidR="00414C03" w:rsidRDefault="00296DAE">
      <w:pPr>
        <w:pStyle w:val="ONUME"/>
        <w:numPr>
          <w:ilvl w:val="0"/>
          <w:numId w:val="1"/>
        </w:numPr>
      </w:pPr>
      <w:r>
        <w:t>Делегация Алжира присоединилась к заявлению, сделанному делегацией Намибии от имени Африканской группы. Она поблагодарила Секретариат за подготовку отчета о работе МКГР. Она также выразила Секретариату признательность за работу. Делегация приветствовала положительные результаты пятьдесят первой сессии МКГР, которые позволили государствам-членам достичь консенсуса по вопросу продления мандата МКГР и принятия его рабочей программы. Она приветствовала значительные усилия сопредседателей, г-жи Эрики Ватанабе Патриоты из Бразилии и г-жи Анны Вуопалы из Финляндии, а также координаторов и заместителей Председателя, которые продемонстрировали постоянную приверженность достижению прогресса. Делегация поддерживает продление мандата. МКГР является оптимальной структурой для решения вопросов ГР, ТЗ и ТВК, поскольку он поддерживает инклюзивный диалог и нацелен на создание прочной нормативной модели, гарантирующей права всех обладателей этого богатого наследия. Делегация призвала государства-члены к конструктивному сотрудничеству в рамках повестки дня МКГР в течение следующего двухлетнего периода. Делегация неизменно поддерживает работу МКГР и приветствует принятие Договора ВОИС о ГР и сТЗ, который подписал Алжир. Продление мандата МКГР дает государствам-членам возможность двигаться в направлении вступления Договора в силу. Оно обеспечит надлежащую техническую помощь для поддержки процесса ратификации и укрепления нормативной повестки дня ВОИС. Делегация признает стратегическую важность переговоров по сохранению, охране и сбережению ТЗ и ТВК и подтверждает свою готовность активно участвовать в будущей работе МКГР. В этом духе делегация вновь заявила о своей поддержке мандата МКГР и о важности продолжения переговоров по указанным вопросам с использованием сводного текста и подхода, основанного на правах, с тем чтобы гарантировать справедливость и сбалансированность.</w:t>
      </w:r>
    </w:p>
    <w:p w14:paraId="1F6CCF52" w14:textId="77777777" w:rsidR="00414C03" w:rsidRDefault="00296DAE">
      <w:pPr>
        <w:pStyle w:val="ONUME"/>
        <w:numPr>
          <w:ilvl w:val="0"/>
          <w:numId w:val="1"/>
        </w:numPr>
      </w:pPr>
      <w:r>
        <w:lastRenderedPageBreak/>
        <w:t>Делегация Бразилии поддержала заявление, сделанное делегацией Эквадора от имени ГРУЛАК. Она приветствовала представление документа WO/GA/58/8 Секретариатом и поздравила Отдел традиционных знаний с успешно проделанной работой за последний двухлетний период. Делегация отметила принятие Договора ВОИС о ГР и сТЗ, который подписали 44 страны, включая Бразилию. Она также поздравила Малави и Уганду с ратификацией Договора. Делегация намерена активизировать процесс работы для того, чтобы Договор ВОИС о ГР и сТЗ вступил в силу. Важность Договора ВОИС о ГР и сТЗ заключается в признании вклада коренных народов и местных общин в инновации и систему ИС. Обязательство по эффективной реализации Договора ВОИС о ГР и СТЗ должно сопровождаться техническим сотрудничеством и наращиванием потенциала для обеспечения конкретной пользы для стран и сообществ, владеющих ТЗ. Такая деятельность должна сопровождаться технической работой, с тем чтобы Договор ВОИС о ГР и сТЗ мог учитываться во всех системах ВОИС, таких как РСТ, в соответствии с текстом Договора ВОИС о ГР и сТЗ, который был принят консенсусом в мае 2024 года. Делегация призвала государства-члены к совместной работе для того, чтобы воплотить эти обязательства в конкретные действия. Делегация приветствует доверие, которое государства-члены оказали Бразилии, позволив ей стать сопредседателем МКГР в прошлом двухлетнем периоде, что позволило разработать новый мандат на двухлетний период 2026–2027 годов на основе консенсуса, несмотря на наличие разногласий. Она надеется, что Генеральная Ассамблея одобрит этот мандат. В перспективе МКГР важно сохранить динамику роста и консенсус, достигнутые за прошедший двухлетний период. Делегация вновь заявила о своей поддержке продления мандата МКГР с достаточным числом сессий, а также обеспечения полноценного участия коренных народов и местных общин и его финансирования. Необходима конструктивная приверженность продолжению переговоров по международному обязательному документу, который гарантировал бы эффективную и сбалансированную охрану ТЗ и ТВК, а также созыву дипломатической конференции. Делегация обратила внимание на факт полного исчерпания средств Добровольного фонда ВОИС в течение предыдущего двухлетнего периода. К сожалению, не удалось согласовать убедительное предложение, представленное при широкой межрегиональной поддержке во время последнего КПБ, об использовании средств ВОИС для финансирования представителей коренных народов и местных общин. С учетом недавно утвержденной методологии проведения МКГР важно, чтобы их представители участвовали в следующих сессиях МКГР. Делегация считает, что новые методы работы, основанные на рассмотрении реальных примеров, включающих национальный и региональный опыт, ни в коем случае не должны служить тактикой затягивания времени. Напротив, они должны позволить МКГР перейти к разработке нового международного документа, имеющего обязательную силу. Делегация считает, что охрана ПИС коренных народов и местных общин не только укрепляет систему ИС в целом, но и способствует реализации ЦУР и содействует устойчивому развитию. Делегация намерена принять конструктивное участие в следующих сессиях МКГР для обеспечения эффективной охраны ТЗ и ТВК, а также прав ИС коренных народов и местных общин. В заключение делегация поблагодарила устных переводчиков, благодаря которым она смогла выступить на своем родном языке.</w:t>
      </w:r>
    </w:p>
    <w:p w14:paraId="2C5A3EEA" w14:textId="00BCE78F" w:rsidR="00414C03" w:rsidRDefault="00296DAE">
      <w:pPr>
        <w:pStyle w:val="ONUME"/>
        <w:numPr>
          <w:ilvl w:val="0"/>
          <w:numId w:val="1"/>
        </w:numPr>
      </w:pPr>
      <w:r>
        <w:t xml:space="preserve">Делегация Украины присоединилась к заявлению, сделанному делегацией Эстонии от имени ГЦЕБ. Она поблагодарила Секретариат за представление отчета о деятельности МКГР, содержащегося в документе WO/GA/58/8. Делегация приветствовала предоставленную государствам-членам возможность оценить прогресс в отношении ГР и связанных с ними ТЗ, проанализировать итоги Дипломатической конференции по Договору о ГР и сТЗ и принять активное участие в переговорах по ТЗ и ТВК в ходе трех специальных сессий. Делегация твердо привержена защите прав коренных народов и местных общин. Она отметила растущий риск для коренных народов и культурного наследия, создаваемый продолжающейся агрессивной войной России против Украины. По мнению делегации, С момента незаконной оккупации Крыма в 2014 году коренной крымскотатарский народ подвергается систематическим репрессиям, а более 50 000 </w:t>
      </w:r>
      <w:r>
        <w:lastRenderedPageBreak/>
        <w:t xml:space="preserve">человек были насильственно призваны в армию. По состоянию на январь 2025 года Российская Федерация незаконно лишила свободы 221 человека во временно оккупированном Крыму и Севастополе, в том числе 137 крымских татар, которые стали жертвами преследований по причине их этнической, религиозной и политической принадлежности. ЮНЕСКО и Мониторинговая миссия ООН по правам человека в Украине продолжают фиксировать многочисленные нарушения, начиная от разграбления музеев и библиотек и заканчивая разрушением священных мест и центров традиционных ремесел, в том числе связанных с крымскотатарским наследием, которое включено в список нематериального культурного наследия ЮНЕСКО. Делегация подчеркнула, что незаконное присвоение и уничтожение ТВК и стирание самобытности коренных народов на оккупированных территориях напрямую подрывает цели МКГР и принципы, закрепленные в недавно принятом Договоре ВОИС о ГР и сТЗ. Делегация заявила, что Российская Федерация должна в полной мере понести правовую ответственность за свои действия, противоречащие международному праву. Делегация </w:t>
      </w:r>
      <w:r w:rsidR="00C968C2">
        <w:t>отметила</w:t>
      </w:r>
      <w:r>
        <w:t xml:space="preserve">, что </w:t>
      </w:r>
      <w:r w:rsidR="00C968C2">
        <w:t>н</w:t>
      </w:r>
      <w:r>
        <w:t>и одна оккупирующая страна не должна пользоваться привилегиями или занимать руководящие должности в международных нормотворческих органах, таких как ВОИС. Делегация выражает глубокую признательность Секретариату и всем государствам — членам ВОИС, которые продолжают оказывать поддержку и выражать солидарность Украине и ее народу.</w:t>
      </w:r>
    </w:p>
    <w:p w14:paraId="1D2C6918" w14:textId="77777777" w:rsidR="00414C03" w:rsidRDefault="00296DAE">
      <w:pPr>
        <w:pStyle w:val="ONUME"/>
        <w:numPr>
          <w:ilvl w:val="0"/>
          <w:numId w:val="1"/>
        </w:numPr>
      </w:pPr>
      <w:r>
        <w:t>Делегация Республики Корея выразила признательность Секретариату и сопредседателям МКГР за их напряженную работу по подготовке документа о работе МКГР. Делегация присоединилась к заявлению, сделанному делегацией Соединенных Штатов Америки. Она выразила свою поддержку продлению мандата МКГР на двухлетний период 2026–2027 годов и приветствовала включение в программу работы на следующий двухлетний период подхода, основанного на фактах. Такой подход обеспечит прочную и реалистичную основу для будущих нормативных обсуждений и гарантирует, что любые международные механизмы будут основаны на реальных потребностях, практике и результатах. Делегация продолжает поддерживать разработку и использование баз данных ТЗ, которые могут служить ценным инструментом для предотвращения ошибочной выдачи патентов, облегчая поиск по предшествующему уровню техники. Этот инструмент может внести значительный вклад в эффективную охрану ТЗ в рамках существующей системы ИС. Делегация остается приверженной конструктивному участию в работе МКГР для достижения сбалансированного и реализуемого результата, отражающего разнообразие национальных правовых систем и культурного контекста.</w:t>
      </w:r>
    </w:p>
    <w:p w14:paraId="4BC883E4" w14:textId="77777777" w:rsidR="00414C03" w:rsidRDefault="00296DAE">
      <w:pPr>
        <w:pStyle w:val="ONUME"/>
        <w:numPr>
          <w:ilvl w:val="0"/>
          <w:numId w:val="1"/>
        </w:numPr>
      </w:pPr>
      <w:r>
        <w:t>Делегация Казахстана выразила благодарность Секретариату ВОИС за подготовку подробного отчета о работе МКГР за двухлетний период 2024–2025 годов. Она поддержала усилия по разработке международных правовых инструментов, обеспечивающих сбалансированную и эффективную охрану ТЗ и ТВК. Он приветствовал достижения МКГР, включая принятие Договора ВОИС о ГР и сТЗ в 2024 году и проведение углубленных переговоров по разработке международных документов в области ТЗ и ТВК. На национальном уровне Казахстан предпринимает шаги по признанию и охране ТЗ, в том числе путем разработки национального законодательства, поддержки сообществ, владеющих такими знаниями, и участия в региональных диалогах. Делегация подчеркнула важность инклюзивного подхода, который вовлекает коренные народы и местные общины в международную нормотворческую работу. В связи с этим делегация поддержала продление мандата МКГР на двухлетний период 2026–2027 годов. Она готова активно участвовать в работе МКГР по разработке эффективных механизмов защиты ТЗ и ТВК.</w:t>
      </w:r>
    </w:p>
    <w:p w14:paraId="66788C91" w14:textId="77777777" w:rsidR="00414C03" w:rsidRDefault="00296DAE">
      <w:pPr>
        <w:pStyle w:val="ONUME"/>
        <w:numPr>
          <w:ilvl w:val="0"/>
          <w:numId w:val="1"/>
        </w:numPr>
      </w:pPr>
      <w:r>
        <w:t xml:space="preserve">Делегация Швейцарии приветствовала рекомендацию пятьдесят первой сессии МКГР о продлении мандата МКГР на двухлетний период 2026–2027 годов. В частности, делегация ожидает более общих и концептуальных обсуждений, а также рассмотрения </w:t>
      </w:r>
      <w:r>
        <w:lastRenderedPageBreak/>
        <w:t>реальных примеров охраны ТЗ и ТВК, прежде чем вновь будут начаты переговоры на основе текста. Швейцария подписала Договор ВОИС о ГР и сТЗ 4 марта 2025 года.</w:t>
      </w:r>
    </w:p>
    <w:p w14:paraId="39B58AD1" w14:textId="77777777" w:rsidR="00414C03" w:rsidRDefault="00296DAE">
      <w:pPr>
        <w:pStyle w:val="ONUME"/>
        <w:numPr>
          <w:ilvl w:val="0"/>
          <w:numId w:val="1"/>
        </w:numPr>
      </w:pPr>
      <w:r>
        <w:t>Делегация Египта присоединилась к заявлению, сделанному делегацией Намибии от имени Африканской группы. Делегация приняла к сведению отчет о работе МКГР и поблагодарила сопредседателей за их усилия по руководству работой МКГР в течение двухлетнего периода 2024–2025 годов. Делегация высоко оценила усилия Сектора глобальных задач и партнерств под руководством г-на Эдварда Кваквы, помощника Генерального директора, и Отдела традиционных знаний по содействию работе МКГР и созыву Дипломатической конференции по Договору о ГР и сТЗ. Делегация высоко оценивает соглашение, достигнутое в ходе пятьдесят первой сессии МКГР, и с нетерпением ожидает продления Генеральной Ассамблеей мандата МКГР на двухлетний период 2026–2027 годов. Продление мандата позволит сократить существующие пробелы и достичь общего понимания по основным вопросам с целью завершения работы над одним или несколькими международно-правовыми документами, обеспечивающими сбалансированную и эффективную охрану ТЗ и ТВК. Важно продолжить обсуждение вопросов, связанных с ГР и их взаимосвязью с ТЗ и ТВК. Делегация подтвердила свою позицию относительно важности согласования одного или нескольких международных юридически обязывающих инструментов для обеспечения надлежащей защиты ТЗ и ТВК и прав коренных народов и местных общин. Делегация заявила о своей готовности приумножить значительные успехи, достигнутые ВОИС в 2024 году, и как можно скорее созвать дипломатическую конференцию для принятия имеющего обязательную силу договора по ТЗ и ТВК.</w:t>
      </w:r>
    </w:p>
    <w:p w14:paraId="049B3C3C" w14:textId="77777777" w:rsidR="00414C03" w:rsidRDefault="00296DAE">
      <w:pPr>
        <w:pStyle w:val="ONUME"/>
        <w:numPr>
          <w:ilvl w:val="0"/>
          <w:numId w:val="1"/>
        </w:numPr>
      </w:pPr>
      <w:r>
        <w:t>Делегация Самоа поблагодарила Секретариат за отчет о работе МКГР. Она присоединилась к заявлению, сделанному делегацией Пакистана от имени АТГ, и поддержала заявление, сделанное делегацией Папуа-Новой Гвинеи от имени Группы тихоокеанских островов. Делегация поддержала продление мандата МКГР на двухлетний период 2026–2027 годов, что позволит МКГР продолжить реализацию Договора ВОИС о ГР и сТЗ после его вступления в силу , а также провести переговоры и завершить разработку юридически обязывающего документа по предотвращению незаконного присвоения и эксплуатации ТЗ и ТВК. Один из членов делегации был назначен представителем АТГ в Консультативном совете Добровольного фонда ВОИС для аккредитованных коренных и местных общин во время 48-й, 49-й и 50-й сессий МКГР. Коренные народы и местные общины вносят важный вклад в работу МКГР, и делегация признает роль Добровольного фонда. В этой связи делегация приветствовала и оценила взнос Австралии в этот фонд. Она также выразила признательность г-ну Венду Вендланду и высоко оценила его работу в качестве директора Отдела традиционных знаний.</w:t>
      </w:r>
    </w:p>
    <w:p w14:paraId="52628823" w14:textId="77777777" w:rsidR="00414C03" w:rsidRDefault="00296DAE">
      <w:pPr>
        <w:pStyle w:val="ONUME"/>
        <w:numPr>
          <w:ilvl w:val="0"/>
          <w:numId w:val="1"/>
        </w:numPr>
      </w:pPr>
      <w:r>
        <w:t>Делегация Испании поддержала заявления, сделанные делегацией Японии от имени Группы B и делегацией Европейского союза от имени Европейского союза и его государств-членов. Она приветствовала отчет о работе МКГР, содержащийся в документе WO/GA/58/8. Делегация также приветствовала принятие консенсусом мандата МКГР на двухлетний период 2026–2027 годов. Такое согласие свидетельствует о коллективной приверженности государств-членов конструктивному и сбалансированному подходу к дальнейшей работе. Делегация подчеркнула важность МКГР как единственного и полноценного форума ВОИС для рассмотрения ГР, ТЗ и ТВК. Уникальный характер МКГР, а также активное участие представителей коренных народов гарантируют инклюзивность и обеспечивают площадку для диалога и сотрудничества, на которой могут быть найдены сбалансированные и основанные на консенсусе решения. Работа МКГР должна строиться на конкретных примерах, отражающих разнообразие ситуаций и потребностей, связанных с этими вопросами. Делегация подтвердила свою приверженность продолжению работы МКГР.</w:t>
      </w:r>
    </w:p>
    <w:p w14:paraId="290D855A" w14:textId="129E2A5E" w:rsidR="00414C03" w:rsidRDefault="00296DAE">
      <w:pPr>
        <w:pStyle w:val="ONUME"/>
        <w:numPr>
          <w:ilvl w:val="0"/>
          <w:numId w:val="1"/>
        </w:numPr>
      </w:pPr>
      <w:r>
        <w:lastRenderedPageBreak/>
        <w:t xml:space="preserve">Делегация Франции поддержала заявления, сделанные делегацией Японии от имени Группы B и делегацией Европейского союза от имени Европейского союза и его государств-членов. Она поблагодарила Секретариат за подготовку отчета о деятельности МКГР, который она приняла к сведению. Делегация остается приверженной продолжению обсуждений ТЗ и ТВК и поддерживает продление мандата МКГР в соответствии с условиями, согласованными на основе консенсуса в ходе пятьдесят первой сессии МКГР. Продление мандата знаменует собой позитивный шаг вперед, </w:t>
      </w:r>
      <w:r w:rsidR="00F879C1" w:rsidRPr="00F879C1">
        <w:t xml:space="preserve">и работа по ГР должна быть расширена и включать ненормативную деятельность, такую как встречи для обмена опытом, в том числе </w:t>
      </w:r>
      <w:r w:rsidR="00F879C1">
        <w:t>по вопросам</w:t>
      </w:r>
      <w:r w:rsidR="00F879C1" w:rsidRPr="00F879C1">
        <w:t xml:space="preserve"> национального законодательства о защите ГР и связанных с ними традиционных знаний.</w:t>
      </w:r>
      <w:r>
        <w:t xml:space="preserve"> </w:t>
      </w:r>
      <w:r w:rsidR="00F879C1">
        <w:t>Неурегулированные</w:t>
      </w:r>
      <w:r w:rsidR="00F879C1" w:rsidRPr="00F879C1">
        <w:t xml:space="preserve"> вопросы и проблемы, касающиеся </w:t>
      </w:r>
      <w:r w:rsidR="00F879C1">
        <w:t>реализации</w:t>
      </w:r>
      <w:r w:rsidR="00F879C1" w:rsidRPr="00F879C1">
        <w:t xml:space="preserve"> </w:t>
      </w:r>
      <w:r w:rsidR="00F879C1">
        <w:t>Договора ВОИС о ГР и сТЗ</w:t>
      </w:r>
      <w:r w:rsidR="00F879C1" w:rsidRPr="00F879C1">
        <w:t xml:space="preserve">, </w:t>
      </w:r>
      <w:r w:rsidR="00F879C1">
        <w:t>должны решаться Договаривающимися сторонами после вступления Договора в силу</w:t>
      </w:r>
      <w:r w:rsidR="00F879C1" w:rsidRPr="00F879C1">
        <w:t xml:space="preserve">. </w:t>
      </w:r>
      <w:r>
        <w:t>Программ</w:t>
      </w:r>
      <w:r w:rsidR="00857AAE">
        <w:t xml:space="preserve">у </w:t>
      </w:r>
      <w:r>
        <w:t>и методолог</w:t>
      </w:r>
      <w:r w:rsidR="00857AAE">
        <w:t>ию</w:t>
      </w:r>
      <w:r>
        <w:t xml:space="preserve"> работы МКГР </w:t>
      </w:r>
      <w:r w:rsidR="00857AAE">
        <w:t xml:space="preserve">следует </w:t>
      </w:r>
      <w:r w:rsidR="000D0624">
        <w:t xml:space="preserve">распространять </w:t>
      </w:r>
      <w:r w:rsidR="00F879C1" w:rsidRPr="00F879C1">
        <w:t xml:space="preserve">в достаточной степени заблаговременно до начала каждой сессии, чтобы государства-члены </w:t>
      </w:r>
      <w:r w:rsidR="00F879C1">
        <w:t xml:space="preserve">имели возможность </w:t>
      </w:r>
      <w:r w:rsidR="00F879C1" w:rsidRPr="00F879C1">
        <w:t xml:space="preserve">поручить своим экспертам </w:t>
      </w:r>
      <w:r w:rsidR="00F879C1">
        <w:t>изучить</w:t>
      </w:r>
      <w:r w:rsidR="00F879C1" w:rsidRPr="00F879C1">
        <w:t xml:space="preserve"> вопрос</w:t>
      </w:r>
      <w:r w:rsidR="00F879C1">
        <w:t>ы</w:t>
      </w:r>
      <w:r w:rsidR="00F879C1" w:rsidRPr="00F879C1">
        <w:t>, подлежащ</w:t>
      </w:r>
      <w:r w:rsidR="00F879C1">
        <w:t>ие</w:t>
      </w:r>
      <w:r w:rsidR="00F879C1" w:rsidRPr="00F879C1">
        <w:t xml:space="preserve"> рассмотрению Комитетом</w:t>
      </w:r>
      <w:r w:rsidR="00F879C1">
        <w:t>.</w:t>
      </w:r>
      <w:r w:rsidR="00F879C1" w:rsidRPr="00F879C1">
        <w:t xml:space="preserve"> </w:t>
      </w:r>
    </w:p>
    <w:p w14:paraId="06C190FC" w14:textId="77777777" w:rsidR="00414C03" w:rsidRPr="00EB33A9" w:rsidRDefault="00296DAE">
      <w:pPr>
        <w:pStyle w:val="ONUME"/>
        <w:numPr>
          <w:ilvl w:val="0"/>
          <w:numId w:val="1"/>
        </w:numPr>
      </w:pPr>
      <w:r>
        <w:t xml:space="preserve">Делегация Вануату выразила искреннюю признательность Председателю, Секретариату и всем государствам-членам за их неизменную приверженность содействию работе МКГР. Делегация присоединилась к заявлению, сделанному делегацией Пакистана от имени АТГ, и поддержала заявление, сделанное делегацией Папуа-Новой Гвинеи от имени Группы тихоокеанских островов. Являясь малым островным развивающимся государством (МОРАГ) и хранителем богатейших культур, традиций и экосистем коренных народов, Вануату придает огромное значение эффективной охране ГР, ТЗ и ТВК. ГР, ТЗ и ТВК составляют основу культурной самобытности Вануату и являются важнейшим источником жизнестойкости, инноваций и устойчивого развития для ее народа. Делегация приветствует прогресс, достигнутый в разработке международного правового документа, обеспечивающего сбалансированную и эффективную охрану ГР, ТЗ и ТВК. Признание и защита прав — это не просто правовой вопрос, а экзистенциальный императив. Общины Вануату продолжают сталкиваться с проблемами, связанными с незаконным присвоением и неправомерным использованием ТЗ и ГР без предварительного согласия и справедливого распределения выгод. В связи с этим делегация вновь заявила о своей решительной поддержке международного правового документа, признающего права коренных народов и местных общин на контроль, управление и получение выгод от своих ТЗ и ресурсов. Заявки на патенты в Вануату предполагают обязательное раскрытие информации о происхождении и источнике ГР и ТЗ. Вануату также поддерживает принципы свободного, предварительного и осознанного согласия и взаимосогласованных условий и предоставляет эффективные механизмы доступа и совместного использования выгод, которые учитывают культурные особенности и могут быть применены соответствующим образом. Делегация напомнила о необходимости обеспечить наращивание потенциала, предоставление технической помощи и эффективное участие коренных народов и местных общин, особенно из МОРАГ, в формировании этих механизмов. Она заявила, что мнения и системы знаний коренных народов и местных общин должны оставаться в центре обсуждений МКГР. При наличии коллективной политической воли, взаимного уважения и подлинного партнерства МКГР </w:t>
      </w:r>
      <w:r w:rsidRPr="00EB33A9">
        <w:t>может добиться результатов, способствующих развитию инноваций при сохранении прав и достоинства носителей ТЗ во всем мире. Делегация выразила свою готовность продолжать конструктивное участие в переговорах и вносить в них значимый вклад.</w:t>
      </w:r>
    </w:p>
    <w:p w14:paraId="4AE3CB5E" w14:textId="6F61EA44" w:rsidR="00414C03" w:rsidRDefault="00296DAE">
      <w:pPr>
        <w:pStyle w:val="ONUME"/>
        <w:numPr>
          <w:ilvl w:val="0"/>
          <w:numId w:val="1"/>
        </w:numPr>
      </w:pPr>
      <w:r w:rsidRPr="00EB33A9">
        <w:t>Делегация Российской Федерации поблагодарила помощника Генерального директора Эдварда Квакв</w:t>
      </w:r>
      <w:r w:rsidR="0037509D" w:rsidRPr="00EB33A9">
        <w:t>а</w:t>
      </w:r>
      <w:r w:rsidRPr="00EB33A9">
        <w:t xml:space="preserve"> и Секретариат за подготовку и представление Отчета о работе МКГР. Делегация подчеркнула важность тем, обсуждаемых в рамках МКГР, включая охрану </w:t>
      </w:r>
      <w:r w:rsidR="0043440D" w:rsidRPr="00EB33A9">
        <w:t>традиционных знаний</w:t>
      </w:r>
      <w:r w:rsidRPr="00EB33A9">
        <w:t xml:space="preserve"> и ТВК. Она также высоко оценила прогресс, достигнутый в течение двухлетнего периода, включая успешное заключение Договора ВОИС об ИС, генетических ресурсах и традиционных знаниях, связанных с генетическими ресурсами, а также попытки сблизить тексты документов по </w:t>
      </w:r>
      <w:r w:rsidR="0043440D" w:rsidRPr="00EB33A9">
        <w:t>традиционным знаниям</w:t>
      </w:r>
      <w:r w:rsidRPr="00EB33A9">
        <w:t xml:space="preserve"> и </w:t>
      </w:r>
      <w:r w:rsidRPr="00EB33A9">
        <w:lastRenderedPageBreak/>
        <w:t>ТВК. Делегация поблагодарила все государства-члены, которые были привержены добросовестному, продуктивному, многостороннему диалогу в ходе обсуждений. Она поддержала продолжение работы МКГР в соответствии с обновленным и согласованным мандатом и утверждение его программы работы на двухлетний период 2026-2027 годов. Делегация отметила, что острым является и вопрос финансирования участия коренных народов в работе МКГР, подчеркнув, что при содействии Секретариата в период с января по март 2025 года распространялись книги о Дипломатической конференции о генетических ресурсах и связанных с ними традиционных знаниях. Делегация попросила внести ясность в этот вопрос, поскольку изначально было заявлено, что все средства от реализации этих книг будут перечислены в Добровольный фонд для содействия участия представителей коренных народов и местных общин в работе Комитета</w:t>
      </w:r>
      <w:r w:rsidR="00DD1024" w:rsidRPr="00EB33A9">
        <w:t>, о</w:t>
      </w:r>
      <w:r w:rsidRPr="00EB33A9">
        <w:t>днако ни соответствующих средств, ни отчётности по данному поводу не было представлено. Делегация также подчеркнула недопустимость дискриминации по национальному признаку при обеспечении участия представителей коренных народов и местных общин в работе МКГР, напомнив Генеральной Ассамблее, что</w:t>
      </w:r>
      <w:r>
        <w:t xml:space="preserve"> избранные должностные лица должны придерживаться принципов объективности, справедливости и беспристрастности для содействия эффективному переговорному процессу, который полностью соответствует правилам процедуры. Делегация отметила, что намерена продолжать активное и конструктивное участие в работе МКГР.</w:t>
      </w:r>
    </w:p>
    <w:p w14:paraId="1FFDBB5A" w14:textId="77777777" w:rsidR="00414C03" w:rsidRDefault="00296DAE">
      <w:pPr>
        <w:pStyle w:val="ONUME"/>
        <w:numPr>
          <w:ilvl w:val="0"/>
          <w:numId w:val="1"/>
        </w:numPr>
      </w:pPr>
      <w:r>
        <w:t>Делегация Шри-Ланки присоединилась к заявлению, сделанному делегацией Пакистана от имени АТГ. Она приняла к сведению отчет о работе МКГР и выразила признательность МКГР, его сопредседателям и Секретариату за их постоянные усилия по продвижению обсуждений ГР, ТЗ и ТВК. Делегация приветствовала принятие Договора ВОИС о ГР и сТЗ, который представляет собой значительное достижение для мирового сообщества ИС. Она также отметила прогресс, достигнутый в переговорах на основе текста по ТЗ и ТВК, и высоко оценила приверженность МКГР проведению всесторонних обсуждений. Делегация поддержала продление мандата МКГР на двухлетний период 2026-2027 годов и высоко оценила структурированную программу работы, которая продолжает опираться на уже достигнутые результаты, уделяя особое внимание сокращению пробелов и достижению общего понимания рассматриваемых вопросов. Охрана ТЗ и ТВК — это не только вопрос сохранения культурного наследия, но и важнейший компонент национального развития и инноваций. Делегация подчеркнула важность включения коренных народов и местных общин в работу и призвала к постоянному наращиванию потенциала и оказанию технической помощи, особенно развивающимся странам, для обеспечения их полного и эффективного участия в обсуждениях. Делегация заявила о своей готовности активно участвовать в работе МКГР и вносить конструктивный вклад в подготовку сбалансированного, юридически обоснованного и широко признаваемого международного документа по ТЗ и ТВК.</w:t>
      </w:r>
    </w:p>
    <w:p w14:paraId="64093C3E" w14:textId="77777777" w:rsidR="00414C03" w:rsidRDefault="00296DAE">
      <w:pPr>
        <w:pStyle w:val="ONUME"/>
        <w:numPr>
          <w:ilvl w:val="0"/>
          <w:numId w:val="1"/>
        </w:numPr>
      </w:pPr>
      <w:r>
        <w:t>Делегация Эсватини выразила свою искреннюю признательность за работу МКГР. Она похвалила Секретариат за его неизменную преданность делу и неустанные усилия по содействию сложным, но крайне важным переговорам в рамках МКГР. Она особенно приветствовала значительный прогресс, достигнутый в течение двухлетнего периода 2024–2025 годов, в том числе конструктивный дух и целенаправленные обсуждения, способствовавшие сокращению давних разногласий между государствами-членами. Делегация воодушевлена растущим сближением позиций по ключевым вопросам, что отражает общую приверженность всех делегаций достижению сбалансированной, справедливой и эффективной международной экосистемы. Эсватини — страна, богатая ТЗ и ТВК, и делегация видит большую ценность в обеспечении того, чтобы система ИС эффективно поощряла и охраняла права коренных народов и местных общин. Делегация с оптимизмом ожидает, что работа МКГР приведет к результату, который не только обеспечит защиту этих прав, но и будет способствовать инновациям, справедливости и устойчивому развитию для всех, как внутри страны, так и за ее пределами. Делегация вновь заявила о своей поддержке продления мандата МКГР и призвала все государства-</w:t>
      </w:r>
      <w:r>
        <w:lastRenderedPageBreak/>
        <w:t>члены сохранять активность и гибкость в духе компромисса. Она выразила надежду на то, что МКГР продолжит наращивать достигнутую динамику с целью заключения юридически обязательного международного документа, который принесет пользу нынешнему и будущим поколениям.</w:t>
      </w:r>
    </w:p>
    <w:p w14:paraId="5158FA7A" w14:textId="77777777" w:rsidR="00414C03" w:rsidRDefault="00296DAE">
      <w:pPr>
        <w:pStyle w:val="ONUME"/>
        <w:numPr>
          <w:ilvl w:val="0"/>
          <w:numId w:val="1"/>
        </w:numPr>
      </w:pPr>
      <w:r>
        <w:t>Делегация Малави присоединилась к заявлению, сделанному делегацией Намибии от имени Африканской группы. Она выразила благодарность Секретариату за отчет о работе МКГР, содержащийся в документе WO/GA/58/8, и за эффективную организацию сессии. Она приветствовала принятие Договора ВОИС о ГР и сТЗ в мае 2024 года. Малави имела честь стать первым государством-членом, ратифицировавшим Договор 5 декабря 2024 года. Делегация поздравила Уганду с передачей на хранение ратификационной грамоты во время Генеральной Ассамблеи 2025 года и призвала другие государства-члены последовать ее примеру, чтобы Договор ВОИС о ГР и СТЗ вступил в силу. Делегация поддержала рекомендацию о продлении мандата МКГР на двухлетний период 2026–2027 годов и выразила надежду на активное участие в переговорах на основе текста для достижения консенсуса по вопросам ТЗ и ТВК.</w:t>
      </w:r>
    </w:p>
    <w:p w14:paraId="5D8DFFFF" w14:textId="77777777" w:rsidR="00414C03" w:rsidRDefault="00296DAE">
      <w:pPr>
        <w:pStyle w:val="ONUME"/>
        <w:numPr>
          <w:ilvl w:val="0"/>
          <w:numId w:val="1"/>
        </w:numPr>
      </w:pPr>
      <w:r>
        <w:t>Делегация Уганды присоединилась к заявлению, сделанному делегацией Намибии от имени Африканской группы. В июле 2023 года Генеральная Ассамблея ВОИС продлила мандат МКГР на двухлетний период 2024–2025 годов. В течение данного двухлетнего периода был достигнут определенный прогресс, особенно в связи с принятием Договора ВОИС о ГР и сТЗ. 9 июля 2025 года Уганда стала второй страной, сдавшей на хранение ратификационную грамоту, что свидетельствует о твердом намерении страны поддерживать принципы и цели Договора ВОИС о ГР и сТЗ. Однако делегация подчеркнула необходимость оказания технической помощи государствам-членам и наращивания потенциала для обеспечения полного и широкого применения Договора ВОИС о ГР и сТЗ. В частности, Договор ВОИС о ГР и сТЗ важен для коренных народов и местных общин, которые являются истинными бенефициарами Договора. Делегация поддержала продление мандата МКГР для обеспечения закрепления достижений предыдущего двухлетнего периода с целью принятия договора по ТЗ и ТВК. Возобновление мандата МКГР на двухлетний период 2026-2027 годов поможет устранить существующие пробелы в проектах текстов ТЗ и ТВК и, возможно, приведет к проведению еще одной долгожданной дипломатической конференции для заключения международного документа по ТЗ и ТВК.</w:t>
      </w:r>
    </w:p>
    <w:p w14:paraId="2BA2C622" w14:textId="77777777" w:rsidR="00414C03" w:rsidRDefault="00296DAE">
      <w:pPr>
        <w:pStyle w:val="ONUME"/>
        <w:numPr>
          <w:ilvl w:val="0"/>
          <w:numId w:val="1"/>
        </w:numPr>
      </w:pPr>
      <w:r>
        <w:t>Делегация Нигера присоединилась к заявлению, сделанному делегацией Намибии от имени Африканской группы, и поблагодарила Секретариат за подготовку обсуждаемого отчета. Она поддержала продление мандата МКГР на следующий двухлетний период и готова активно и конструктивно участвовать в работе МКГР. Делегация напомнила об успешном принятии на основе консенсуса Договора ВОИС о ГР и сТЗ и ДЗПО в 2024 году, несмотря на нестабильность международной обстановки. Принятие данных договоров продемонстрировало, что многосторонний подход может приносить результаты, в случае если государства-члены проявляют открытость, взаимное уважение и политическую волю. На момент проведения Генеральной Ассамблеи в 2024 году Договор ВОИС о ГР и сТЗ подписали 32 государства-члена; сейчас эта цифра составляет 44. Делегация поздравила Малави и Уганду с тем, что они стали первыми двумя государствами-членами, ратифицировавшими Договор, и проложили путь вперед. Она призвала все государства-члены продолжать ратификацию Договора ВОИС о ГР и сТЗ или присоединение к нему, что послужит свидетельством эффективности Договора. Делегация также призвала все государства-члены и заинтересованные стороны наращивать темпы обсуждения ТЗ и ТВК для того, чтобы заложить основу для проведения дипломатической конференции по заключению обязательного договора по ТЗ и ТВК.</w:t>
      </w:r>
    </w:p>
    <w:p w14:paraId="1E97E0CB" w14:textId="77777777" w:rsidR="00414C03" w:rsidRDefault="00296DAE">
      <w:pPr>
        <w:pStyle w:val="ONUME"/>
        <w:numPr>
          <w:ilvl w:val="0"/>
          <w:numId w:val="1"/>
        </w:numPr>
      </w:pPr>
      <w:r>
        <w:lastRenderedPageBreak/>
        <w:t>Делегация Колумбии заявила о своей решительной поддержке процесса, осуществляемого МКГР, и приветствовала продление его мандата. Решение о продлении мандата подтверждает приверженность государств-членов построению более справедливой международной системы, признающей коллективные права коренных народов, общин выходцев из Африки и других этнически отличных общин на охрану своих знаний, культурного средств самовыражения и бикультурных ресурсов. Продление мандата МКГР последовало за другой недавней вехой: созданием вспомогательного органа по статье 8(j) КБР на шестнадцатой встрече Конференции сторон КБР в Кали, Колумбия. Оба достижения ознаменовали момент институциональной зрелости, которая благоприятствует правам коренных народов и местных общин на их собственные системы знаний и их отношения с природой. Делегация также приветствовала успехи, достигнутые на других дополнительных многосторонних форумах. В 2023 году Колумбия официально включила Международный договор ФАО о генетических ресурсах растений для производства продовольствия и ведения сельского хозяйства в свою правовую систему, подтвердив свою приверженность продовольственному суверенитету, сельскохозяйственному разнообразию и правам традиционных фермеров. Исполнилось 20 лет со дня вступления в силу Конвенции ЮНЕСКО об охране нематериального культурного наследия, которая считается основополагающим документом для защиты живого наследия общин. Эти документы, а также прогресс, достигнутый ВОИС, создают последовательную международную нормативную базу, позволяющую охранять ТЗ и ТВК на основе широкого участия, соблюдения прав и межкультурного подхода. Делегация продолжит активно участвовать в этих коллективных усилиях с целью укрепления сельскохозяйственной справедливости и обеспечения сохранения знаний предков.</w:t>
      </w:r>
    </w:p>
    <w:p w14:paraId="43978870" w14:textId="77777777" w:rsidR="00414C03" w:rsidRDefault="00296DAE">
      <w:pPr>
        <w:pStyle w:val="ONUME"/>
        <w:numPr>
          <w:ilvl w:val="0"/>
          <w:numId w:val="1"/>
        </w:numPr>
      </w:pPr>
      <w:r>
        <w:t>Делегация Судана присоединилась к заявлению, сделанному делегацией Намибии от имени Африканской группы. Она поблагодарила Секретариат за подготовку подробного отчета о деятельности МКГР. Делегация приветствовала успехи, достигнутые в 2024 году, особенно заключение Договора ВОИС о ГР и сТЗ и постоянную работу над текстами по охране ТЗ и ТВК. В настоящее время Судан переживает исключительные обстоятельства в связи с войной, развязанной ополченцами, которая серьезно повлияла на коренные народы и местные общины. Несмотря на эти обстоятельства, местные общины остаются хранителями ТЗ и ТВК и являются частью культурного и глобального сообщества, которое ВОИС стремится защищать. В связи с этим делегация обратилась к МКГР и Секретариату с просьбой оказать специальную техническую и институциональную поддержку для обеспечения эффективного участия коренных народов и местных общин в переговорах, касающихся охраны ТЗ и ТВК, а также для наращивания потенциала местных общин, пострадавших от войны, в области охраны их ТЗ и ресурсов. Важно, чтобы в любых будущих правовых документах учитывались трудности, с которыми сталкиваются НРС или страны, пострадавшие от войны, такие как Судан. Делегация подтвердила свою готовность конструктивно участвовать в работе МКГР и поддерживать усилия по достижению сбалансированной и эффективной охраны ТЗ и ТВК. Она приветствовала продление мандата МКГР на двухлетний период 2026–2027 годов.</w:t>
      </w:r>
    </w:p>
    <w:p w14:paraId="275A0F79" w14:textId="77777777" w:rsidR="00414C03" w:rsidRDefault="00296DAE">
      <w:pPr>
        <w:pStyle w:val="ONUME"/>
        <w:numPr>
          <w:ilvl w:val="0"/>
          <w:numId w:val="1"/>
        </w:numPr>
      </w:pPr>
      <w:r>
        <w:t>Делегация Кубы считает чрезвычайно важным продление мандата МКГР на двухлетний период 2026–2027 годов, учитывая ее заинтересованность в сохранении трех столпов деятельности МКГР, а именно вопросов ТЗ, ТВК и ГР. Цель мандата должна заключаться в разработке международно-правового документа, обеспечивающего охрану ТЗ и ТВК.</w:t>
      </w:r>
    </w:p>
    <w:p w14:paraId="4510662E" w14:textId="77777777" w:rsidR="00414C03" w:rsidRDefault="00296DAE">
      <w:pPr>
        <w:pStyle w:val="ONUME"/>
        <w:numPr>
          <w:ilvl w:val="0"/>
          <w:numId w:val="1"/>
        </w:numPr>
      </w:pPr>
      <w:r>
        <w:t xml:space="preserve">Делегация Италии поддержала заявления, сделанные делегацией Японии от имени Группы B и делегацией Европейского союза от имени Европейского союза и его государств-членов. Необходимо продолжать общие обсуждения ТЗ и ТВК, с тем чтобы достичь общего понимания по некоторым ключевым вопросам. Сейчас неподходящее время для созыва дипломатической конференции, и делегация не в состоянии поддержать разработку международных юридически обязательных документов. Однако </w:t>
      </w:r>
      <w:r>
        <w:lastRenderedPageBreak/>
        <w:t>делегация поддержала продление мандата МКГР на следующий двухлетний период и консенсусный подход, подчеркнув, что ГР не являются частью дискуссии. Делегация считает, что необходимо придерживаться подхода, основанного на фактах, и она остается приверженной достижению плодотворных и сбалансированных результатов.</w:t>
      </w:r>
    </w:p>
    <w:p w14:paraId="212CC8A8" w14:textId="3E1AE09E" w:rsidR="00414C03" w:rsidRDefault="00296DAE">
      <w:pPr>
        <w:pStyle w:val="ONUME"/>
        <w:numPr>
          <w:ilvl w:val="0"/>
          <w:numId w:val="1"/>
        </w:numPr>
      </w:pPr>
      <w:r>
        <w:t>Делегация Российской Федерации вновь взяла слово, чтобы воспользоваться своим правом на ответ. В контексте инсинуаций одной из делегаций о якобы</w:t>
      </w:r>
      <w:r w:rsidR="00D3619E" w:rsidRPr="001567EE">
        <w:t xml:space="preserve"> </w:t>
      </w:r>
      <w:r>
        <w:t>дискриминационной политике Российской Федерации в отношении национальных меньшинств делегация напомнила о решениях, которые высший судебный орган ООН, Международный суд ООН, принял примерно 18 месяцев назад, в 2024 году по украинским жалобам против</w:t>
      </w:r>
      <w:r w:rsidR="00D3619E" w:rsidRPr="001567EE">
        <w:t xml:space="preserve"> </w:t>
      </w:r>
      <w:r>
        <w:t>Российской Федерации. Делегация подчеркнула, что Международный суд отверг практически все претензии Украины в адрес Российской Федерации о якобы нарушении Россией Международной конвенции о ликвидации всех форм расовой дискриминации. Вынесенное решение продемонстрировало полную несостоятельность обвинений со стороны Украины в якобы проводимой Российской Федерацией политике системной дискриминации крымских татар и украинцев. Делегация подчеркнула, что Международный суд полностью отказал Украине в какой-либо компенсации. Также было отмечено, что в контексте Международной конвенции о борьбе с финансированием терроризма все требования Украины были отклонены, и</w:t>
      </w:r>
      <w:r w:rsidR="00D3619E" w:rsidRPr="001567EE">
        <w:t xml:space="preserve"> </w:t>
      </w:r>
      <w:r>
        <w:t>Международный суд ООН не пошел на поводу у Киева и принципиально отказался признать Российскую Федерацию «государством-агрессором»</w:t>
      </w:r>
      <w:r w:rsidR="00D3619E" w:rsidRPr="001567EE">
        <w:t xml:space="preserve">. </w:t>
      </w:r>
      <w:r>
        <w:t>Кроме того, в ходе судебных слушаний выяснилось, что украинцы сфальсифицировали и инсценировали несколько инцидентов, которые носили постановочный характер. Российская сторона отметила, что в отношении иска Киева о толковании Конвенции о предупреждении преступления геноцида и наказании за него Международный суд ООН заявил об отсутствии у него юрисдикции рассматривать обвинения Украины в адрес Российской Федерации. В результате единственным вопросом, который остался на рассмотрении Международного суда ООН, был вопрос о том, совершала ли сама Украина геноцид на Донбассе, а выдвинутые изначально обвинения рассыпались как «карточный домик» – теперь за свои противоправные действия перед Международным судом ООН будет отвечать сама Украина. Делегация Российской Федерации подчеркнула, что, таким образом, главный судебный орган ООН подтвердил ложность основных тезисов киевского режима, в том числе в части заявлений о дискриминации национальных меньшинств в Крыму, которые не имеют никакого отношения к действительности.</w:t>
      </w:r>
    </w:p>
    <w:p w14:paraId="4E1A959E" w14:textId="77777777" w:rsidR="00414C03" w:rsidRDefault="00296DAE">
      <w:pPr>
        <w:pStyle w:val="ONUME"/>
        <w:numPr>
          <w:ilvl w:val="0"/>
          <w:numId w:val="1"/>
        </w:numPr>
      </w:pPr>
      <w:r>
        <w:t>Делегация Украины отвергла заявление, сделанное делегацией Российской Федерации. Данное заявление представляет собой очередную попытку Российской Федерации оправдать свои военные преступления на территории Украины и распространить свою пропаганду среди международного сообщества. Делегация Украины сделает все возможное, чтобы привлечь Российскую Федерацию к ответственности за каждое военное преступление, совершенное в стране, включая систематические репрессии против коренного крымскотатарского народа.</w:t>
      </w:r>
    </w:p>
    <w:p w14:paraId="6CEABE44" w14:textId="77777777" w:rsidR="00414C03" w:rsidRDefault="00296DAE">
      <w:pPr>
        <w:pStyle w:val="ONUME"/>
        <w:numPr>
          <w:ilvl w:val="0"/>
          <w:numId w:val="1"/>
        </w:numPr>
      </w:pPr>
      <w:r>
        <w:t xml:space="preserve">Представитель ELAPI поблагодарил Секретариат за подготовку отчета о работе МКГР. Представитель поздравил государства-члены с продолжением обсуждений на МКГР и, в частности, с принятием Договора ВОИС о ГР и СТЗ в мае 2024 года. Заключение договора стало важным достижением, позволило достичь целей МКГР и заложило серьезную основу для охраны генетических и природных ресурсов Латинской Америки. Представитель приветствовал тот факт, что по результатам пятьдесят первой сессии МКГР тексты по охране ТЗ и ТВК были переданы на рассмотрение Генеральной Ассамблеи, что свидетельствует о том, что государства-члены довольно близки к достижению консенсуса. Достижения и работа МКГР имеют важное значение для региона, поскольку в Латинской Америке есть очень мало стран, чье внутреннее законодательство обеспечивает охрану генетических и природных ресурсов и предотвращает их незаконное присвоение. В этой связи ELAPI призвала Генеральную Ассамблею принять </w:t>
      </w:r>
      <w:r>
        <w:lastRenderedPageBreak/>
        <w:t xml:space="preserve">рекомендацию о продлении мандата МКГР на двухлетний период 2026–2027 годов. Представитель выразил надежду на то, что согласование текстов по ТЗ и ТВК вскоре приведет к проведению дипломатической конференции и появлению еще одного важнейшего правового инструмента для стран с крайне высоким уровнем разнообразия, особенно в Латинской Америке. ELAPI предложила МКГР, Генеральной Ассамблее и всем государствам-членам свое полное научное сотрудничество в деле охраны системы ИС sui generis. </w:t>
      </w:r>
    </w:p>
    <w:p w14:paraId="049217D0" w14:textId="77777777" w:rsidR="00414C03" w:rsidRDefault="00296DAE">
      <w:pPr>
        <w:pStyle w:val="ONUME"/>
        <w:numPr>
          <w:ilvl w:val="0"/>
          <w:numId w:val="1"/>
        </w:numPr>
      </w:pPr>
      <w:r>
        <w:t>Представитель Международного комитета коренных народов Америки (Incomindios) заявил, что комитеты, ответственные за разработку норм в области ТЗ и ТВК, отказались принять обязательства, изложенные в Соглашении 1974 года между ООН и ВОИС. Результатом стало отрицание прав человека и отсутствие прогрессивного развития международного права в соответствии со статьей 13 Устава ООН и статьей 11 Соглашения между ООН и ВОИС. Таким образом, универсальное применение прав народов несамоуправляющихся территорий не было принято. Принята только Декларация ООН о правах коренных народов. Следовательно, нормативная охрана прав народов, включая коренные народы, признанных непосредственно в Уставе ООН, отсутствует. Политический характер принципа свободного информированного согласия подразумевает полное признание политического статуса и прав народов, а принцип полностью информированного согласия — в отличие от свободного, предварительного и информированного согласия — имеет более широкое и емкое значение. В своем вступительном заявлении оратор упоминал резолюцию 48/7 Совета по правам человека о наследии колониализма, за которую выступает Китай и Группа стран-единомышленниц. Генеральная Ассамблея могла бы разработать директиву о включении Соглашения 1974 года между ООН и ВОИС, отражающую права человека и все те принципы, которые признаны в Соглашении. Представитель предложил созвать встречу с советниками Генеральной Ассамблеи ООН, ВОИС и коренных народов, чтобы инициировать юридический анализ и урегулировать конфликт. В различных документах Соединенные Штаты Америки признавали, что Аляска и Гавайи не запрашивали, не принимали и не давали согласия на резолюцию 1469 Генеральной Ассамблеи ООН от 1959 года. Соединенные Штаты Америки распорядились, чтобы в голосовании за создание штата на Аляске участвовали представители белой расы и военные, поскольку большинство населения составляли коренные народы. Представитель поблагодарил делегацию Многонационального Государства Боливия за призыв к обеспечению реального участия коренных народов. Во избежание исключения коренных народов из процесса разработки норм в будущем представитель призвал не только к полному принятию Соглашения 1974 года между ООН и ВОИС, но и к поощрению универсальных и равных прав народов, что приведет к равноправному участию в разработке соответствующих норм в отношении всех прав всех народов.</w:t>
      </w:r>
    </w:p>
    <w:p w14:paraId="73A8499F" w14:textId="77777777" w:rsidR="00414C03" w:rsidRDefault="00296DAE">
      <w:pPr>
        <w:pStyle w:val="ONUME"/>
        <w:numPr>
          <w:ilvl w:val="0"/>
          <w:numId w:val="1"/>
        </w:numPr>
      </w:pPr>
      <w:r>
        <w:t xml:space="preserve">Представительница Maloca Internationale заявила, что Maloca Internationale наблюдала за переговорами МКГР, и выразила сожаление по поводу систематической нехватки ресурсов для обеспечения участия представителей семи социокультурных регионов мира в обсуждениях на предыдущих четырех сессиях МКГР. Народы, находящиеся под оккупацией или на несамоуправляющихся территориях, также не участвовали в этих обсуждениях. Присутствие представителей государств в составе Форума коренных народов может привести к конфликту интересов, поскольку это влияет на ход обсуждений и сказывается на автономии коллективных решений. Хотя на эту ситуацию неоднократно указывалось, она стала обычной практикой. Необходимо поставить вопрос о том, остается ли эта практика законной или полезной для народов. Организация Maloca Internationale отметила поддержку, которую оказывают некоторые государства в целях содействия участию. Однако эта поддержка не должна быть обусловлена присоединением к внутренним представительствам народов. Наконец, важно создать такой форум, который в полной мере представлял бы семь социокультурных регионов мира и не был бы принудительно создан за счет участия в нем </w:t>
      </w:r>
      <w:r>
        <w:lastRenderedPageBreak/>
        <w:t>государств в качестве членов. В этом случае государства, по сути, вели бы диалог сами с собой. Участие лидеров коренных народов, являющихся частью своих государств, в работе форума представляется ценным. Однако для того, чтобы их присутствие было легитимным, необходимо предоставить им полную автономию и обеспечить уважение к различным точкам зрения. Форум, представляющий семь социокультурных регионов, обладающий полной автономией и активно участвующий в работе, еще больше укрепил бы легитимность МКГР.</w:t>
      </w:r>
    </w:p>
    <w:p w14:paraId="1A1D4868" w14:textId="77777777" w:rsidR="00414C03" w:rsidRDefault="00296DAE">
      <w:pPr>
        <w:pStyle w:val="ONUME"/>
        <w:numPr>
          <w:ilvl w:val="0"/>
          <w:numId w:val="1"/>
        </w:numPr>
      </w:pPr>
      <w:r>
        <w:t>Представитель KEI заявил, что, поскольку Дипломатическая конференция по Договору о ГР и сТЗ была созвана после более чем двух десятилетий переговоров и примерно 50 заседаний МКГР, представляется целесообразным отделить вопросы, касающиеся ГР и ТЗ, от вопросов, касающихся ТВК, поскольку по этим темам существуют различные мнения и так государства-члены могут прийти к консенсусу. Разделение данных вопросов поможет достичь результата в краткосрочной и среднесрочной перспективе. Было бы полезно свести работу над ТЗ к вопросам, поднятым в Договоре ВОИС о ГР и сТЗ. Это потребует раскрытия информации в патентных заявках, особенно если будут достигнуты результаты в отношении проблематики незаконного присвоения или совместного использования выгод, связанных с патентными изобретениями, включающими ТЗ. В этой связи МКГР, возможно, пожелает рассмотреть подход Европейского союза, который предусматривает обязательную перекрестную лицензию в отношении патента и прав селекционера sui generis для случаев, когда в продукте используется как патент, так и ТЗ/ГР, и когда права принадлежат разным сторонам. МКГР, возможно, также пожелает рассмотреть другой тип режима ответственности, по крайней мере, в отношении широко распространенных видов ТЗ, признавая, что другие виды ТЗ могут требовать иных видов охраны. Прагматичный подход, направленный на обеспечение постепенного прогресса в более конкретных областях, может послужить более мощным стимулом, поскольку успех в одной области может привести к успеху в другой. Больше внимания следует уделить вопросу использования ТЗ для обучения искусственного интеллекта. Участники переговоров, возможно, пожелают рассмотреть недавно принятое Европейским союзом постановление о Европейском пространстве данных в области здравоохранения, которое предусматривает систему управления доступом к данным на основе децентрализации, конкуренции и уважения социальных норм. Представитель зачитал одно интересное и актуальное предложение из этого постановления. Вторичное использование медицинских данных для исследований и разработок должно приносить пользу обществу в виде новых лекарств, медицинских приборов, продуктов и услуг здравоохранения по доступным и справедливым ценам для граждан Союза. Оно также должно расширять доступ к таким проектам, продуктам и услугам во всех государствах-членах. Как показывает постановление Европейского союза, обеспечить доступ к данным возможно при условии, что продукт будет недорогим и доступным.</w:t>
      </w:r>
    </w:p>
    <w:p w14:paraId="706F8A21" w14:textId="77777777" w:rsidR="00414C03" w:rsidRDefault="00296DAE">
      <w:pPr>
        <w:pStyle w:val="ONUME"/>
        <w:numPr>
          <w:ilvl w:val="0"/>
          <w:numId w:val="1"/>
        </w:numPr>
      </w:pPr>
      <w:r>
        <w:t xml:space="preserve">Представитель TWN заявил, что в ходе дискуссий МКГР, которые продолжаются уже четверть века, было приведено множество примеров работы системы ИС против ТЗ и ТВК. Зачастую современные системы ИС используют ТЗ, ГР и ТВК в качестве материала для приобретения новых видов монополий в области ИС, не делясь при этом никакими выгодами с хранителями. Тот факт, что на Дипломатической конференции по Договору о ГР и сТЗ удалось достичь консенсуса, действительно является шагом вперед. Однако основным пробелом в Договоре ВОИС о ГР и сТЗ является отсутствие положений о раскрытии информации в случаях, когда цифровая информация о последовательности является частью патентной формулы или патентных спецификаций. Важно, чтобы государства-члены устранили этот пробел в ближайшие дни, особенно при реализации Договора. Недавний инцидент, связанный с копированием компанией Prada, ведущим модным брендом, дизайна и методов производства одного из видов индийской обуви с охраняемым ГУ, выявил пробелы в обеспечении эффективных средств защиты от незаконного присвоения ТЗ и ТВК. Таким образом, обсуждения в рамках МКГР должны </w:t>
      </w:r>
      <w:r>
        <w:lastRenderedPageBreak/>
        <w:t>быть в большей степени направлены на предотвращение незаконного присвоения ТЗ и ТВК.</w:t>
      </w:r>
    </w:p>
    <w:p w14:paraId="021317B7" w14:textId="77777777" w:rsidR="00414C03" w:rsidRDefault="00296DAE">
      <w:pPr>
        <w:pStyle w:val="ONUME"/>
        <w:numPr>
          <w:ilvl w:val="0"/>
          <w:numId w:val="1"/>
        </w:numPr>
      </w:pPr>
      <w:r>
        <w:t>Секретариат принял к сведению все прозвучавшие полезные отзывы, особенно комментарии, выражающие признательность за работу, проделанную МКГР, и единогласное одобрение предложения о продлении мандата МКГР на условиях, рекомендованных МКГР Генеральной Ассамблее. Лишь одно замечание делегации Российской Федерации нуждается в ответе. Делегация упомянула, что Секретариат подготовил книгу для содействия участию коренных народов и местных общин в сессиях МКГР. В действительности, над книгой работал не Секретариат, а г-жа Анна Вуопала из Финляндии, сопредседатель, в своем личном качестве. Она представила доклад о данной книге на пятьдесят первой сессии МКГР.</w:t>
      </w:r>
    </w:p>
    <w:p w14:paraId="3181878C" w14:textId="77777777" w:rsidR="00414C03" w:rsidRDefault="00296DAE">
      <w:pPr>
        <w:pStyle w:val="ONUME"/>
        <w:numPr>
          <w:ilvl w:val="0"/>
          <w:numId w:val="1"/>
        </w:numPr>
      </w:pPr>
      <w:r>
        <w:t>Генеральная Ассамблея ВОИС:</w:t>
      </w:r>
    </w:p>
    <w:p w14:paraId="5139C4F3" w14:textId="77777777" w:rsidR="00414C03" w:rsidRDefault="00296DAE">
      <w:pPr>
        <w:pStyle w:val="ONUME"/>
        <w:ind w:left="540" w:firstLine="720"/>
      </w:pPr>
      <w:r>
        <w:t>(i)</w:t>
      </w:r>
      <w:r>
        <w:tab/>
        <w:t>приняла к сведению информацию, содержащуюся в документе WO/GA/58/8; и</w:t>
      </w:r>
    </w:p>
    <w:p w14:paraId="30458CDF" w14:textId="77777777" w:rsidR="00414C03" w:rsidRDefault="00296DAE">
      <w:pPr>
        <w:pStyle w:val="ONUME"/>
        <w:ind w:left="1260"/>
      </w:pPr>
      <w:r>
        <w:t>(ii)</w:t>
      </w:r>
      <w:r>
        <w:tab/>
        <w:t>постановила продлить мандат МКГР на двухлетний период 2026–2027 годов в следующей редакции:</w:t>
      </w:r>
    </w:p>
    <w:p w14:paraId="773A24BE" w14:textId="77777777" w:rsidR="00414C03" w:rsidRDefault="00296DAE">
      <w:pPr>
        <w:pStyle w:val="ONUME"/>
        <w:tabs>
          <w:tab w:val="left" w:pos="1800"/>
        </w:tabs>
        <w:ind w:left="2070"/>
      </w:pPr>
      <w: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14:paraId="0CA09625" w14:textId="77777777" w:rsidR="00414C03" w:rsidRDefault="00296DAE">
      <w:pPr>
        <w:pStyle w:val="ONUME"/>
        <w:tabs>
          <w:tab w:val="left" w:pos="1800"/>
          <w:tab w:val="left" w:pos="2610"/>
        </w:tabs>
        <w:ind w:left="2070"/>
      </w:pPr>
      <w:r>
        <w:t>(a)</w:t>
      </w:r>
      <w:r>
        <w:tab/>
        <w:t xml:space="preserve">в двухлетний бюджетный период 2026–2027 годов в рамках процесса, определяемого государствами-членами, Комитет продолжит свою работу по охране генетических ресурсов (ГР), традиционных знаний (ТЗ)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 </w:t>
      </w:r>
    </w:p>
    <w:p w14:paraId="07ACCC82" w14:textId="77777777" w:rsidR="00414C03" w:rsidRDefault="00296DAE">
      <w:pPr>
        <w:pStyle w:val="ONUME"/>
        <w:tabs>
          <w:tab w:val="left" w:pos="1800"/>
          <w:tab w:val="left" w:pos="2610"/>
        </w:tabs>
        <w:ind w:left="2070"/>
      </w:pPr>
      <w:r>
        <w:t>(b)</w:t>
      </w:r>
      <w:r>
        <w:tab/>
        <w:t>деятельность Комитета в области ТЗ и ТВК в двухлетний период 2026–2027 годов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p>
    <w:p w14:paraId="0B2E3A26" w14:textId="77777777" w:rsidR="00414C03" w:rsidRDefault="00296DAE">
      <w:pPr>
        <w:pStyle w:val="ONUME"/>
        <w:tabs>
          <w:tab w:val="left" w:pos="1800"/>
          <w:tab w:val="left" w:pos="2610"/>
        </w:tabs>
        <w:ind w:left="2070"/>
      </w:pPr>
      <w:r>
        <w:t>(c)</w:t>
      </w:r>
      <w:r>
        <w:tab/>
        <w:t>принимая к сведению Договор ВОИС об интеллектуальной собственности, генетических ресурсах и традиционных знаниях, связанных с генетическими ресурсами, принятый в 2024 году, Комитет в течение двухлетнего бюджетного периода 2026–2027 годов продолжит обсуждение вопросов интеллектуальной собственности, касающихся ГР и их взаимосвязи с ТЗ и ТВК, без проведения нормотворческой работы в области ГР;</w:t>
      </w:r>
    </w:p>
    <w:p w14:paraId="077969A6" w14:textId="77777777" w:rsidR="00414C03" w:rsidRDefault="00296DAE">
      <w:pPr>
        <w:pStyle w:val="ONUME"/>
        <w:tabs>
          <w:tab w:val="left" w:pos="1800"/>
          <w:tab w:val="left" w:pos="2610"/>
        </w:tabs>
        <w:ind w:left="2070"/>
      </w:pPr>
      <w:r>
        <w:t>(d)</w:t>
      </w:r>
      <w:r>
        <w:tab/>
        <w:t xml:space="preserve">Комитет будет следовать приведенной ниже в таблице программе работы на двухлетний период 2026–2027 годов, в основу </w:t>
      </w:r>
      <w:r>
        <w:lastRenderedPageBreak/>
        <w:t>которой положены открытые и инклюзивные методы работы, включая подход, предполагающий установление фактов, с использованием конкретных примеров, в том числе из национального/регионального опыта, как это описано в пункте (e). Данная программа предусматривает проведение в 2026–2027 годах трех сессий Комитета, включая тематические и сквозные сессии, а также сессии по подведению итогов;</w:t>
      </w:r>
    </w:p>
    <w:p w14:paraId="57D6AE5D" w14:textId="77777777" w:rsidR="00414C03" w:rsidRDefault="00296DAE">
      <w:pPr>
        <w:pStyle w:val="ONUME"/>
        <w:tabs>
          <w:tab w:val="left" w:pos="1800"/>
          <w:tab w:val="left" w:pos="2610"/>
        </w:tabs>
        <w:ind w:left="2070"/>
      </w:pPr>
      <w:r>
        <w:t>(e)</w:t>
      </w:r>
      <w:r>
        <w:tab/>
        <w:t>Комитет будет использовать все рабочие документы ВОИС, включая WIPO/GRTKF/IC/51/4 («Охрана традиционных знаний: проект статей») и WIPO/GRTKF/IC/51/5 («Охрана традиционных выражений культуры: проект статей»),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охраноспособных объектов и объектов, которые не подлежат охране; равно как и результаты любых тематических мероприятий, организованных в рамках программы Секретариата (Отдел традиционных знаний) по укреплению потенциала и оказанию технической помощи. Секретариату поручается продолжать собирать, компилировать и размещать в онлайн-среде данные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14:paraId="61EC144D" w14:textId="77777777" w:rsidR="00414C03" w:rsidRDefault="00296DAE">
      <w:pPr>
        <w:pStyle w:val="ONUME"/>
        <w:tabs>
          <w:tab w:val="left" w:pos="1800"/>
          <w:tab w:val="left" w:pos="2610"/>
        </w:tabs>
        <w:ind w:left="2070"/>
      </w:pPr>
      <w:r>
        <w:t>(f)</w:t>
      </w:r>
      <w:r>
        <w:tab/>
        <w:t>в 2026 году Комитету поручается представить Генеральной Ассамблее результаты своей работы. В 2027 году Генеральная Ассамблея примет к сведению итоги обсуждения по тематике ГР и оценит достигнутый прогресс в области ТЗ и ТВК, а также исходя из степени готовности текста (текстов) по ТЗ и ТВК,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и/или продолжения переговоров;</w:t>
      </w:r>
    </w:p>
    <w:p w14:paraId="38D3CB1B" w14:textId="77777777" w:rsidR="00414C03" w:rsidRDefault="00296DAE">
      <w:pPr>
        <w:pStyle w:val="ONUME"/>
        <w:tabs>
          <w:tab w:val="left" w:pos="1800"/>
          <w:tab w:val="left" w:pos="2610"/>
        </w:tabs>
        <w:ind w:left="2070"/>
      </w:pPr>
      <w:r>
        <w:t>(g)</w:t>
      </w:r>
      <w:r>
        <w:tab/>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14:paraId="30238B53" w14:textId="77777777" w:rsidR="00414C03" w:rsidRDefault="00296DAE">
      <w:pPr>
        <w:pStyle w:val="ONUME"/>
        <w:tabs>
          <w:tab w:val="left" w:pos="2610"/>
        </w:tabs>
        <w:ind w:left="2070"/>
      </w:pPr>
      <w:r>
        <w:t>(h)</w:t>
      </w:r>
      <w:r>
        <w:tab/>
        <w:t xml:space="preserve">Секретариату поручается обеспечить активное участие коренных народов и местных общин в нормотворческой работе ВОИС, связанной с ТЗ и ТВК. С целью придать взаимодействию более глубокий характер Секретариату ВОИС также поручается организовать в рамках имеющихся ресурсов практический семинар для экспертов в гибридном формате на таких же условиях mutatis mutandis, которые были согласованы на двадцатой сессии Комитета по пункту 8 повестки дня. </w:t>
      </w:r>
    </w:p>
    <w:p w14:paraId="5EA4B1B0" w14:textId="77777777" w:rsidR="00414C03" w:rsidRDefault="00296DAE">
      <w:pPr>
        <w:pStyle w:val="Heading1"/>
      </w:pPr>
      <w:r>
        <w:t>Программа работы – 3 сессии</w:t>
      </w:r>
    </w:p>
    <w:p w14:paraId="6F41922A" w14:textId="77777777" w:rsidR="00414C03" w:rsidRDefault="00414C03"/>
    <w:tbl>
      <w:tblPr>
        <w:tblStyle w:val="TableGrid"/>
        <w:tblW w:w="7290" w:type="dxa"/>
        <w:tblInd w:w="1282" w:type="dxa"/>
        <w:tblLook w:val="04A0" w:firstRow="1" w:lastRow="0" w:firstColumn="1" w:lastColumn="0" w:noHBand="0" w:noVBand="1"/>
      </w:tblPr>
      <w:tblGrid>
        <w:gridCol w:w="2265"/>
        <w:gridCol w:w="5025"/>
      </w:tblGrid>
      <w:tr w:rsidR="00414C03" w14:paraId="131AB40D" w14:textId="77777777">
        <w:trPr>
          <w:trHeight w:val="391"/>
        </w:trPr>
        <w:tc>
          <w:tcPr>
            <w:tcW w:w="2265" w:type="dxa"/>
          </w:tcPr>
          <w:p w14:paraId="41913E4F" w14:textId="77777777" w:rsidR="00414C03" w:rsidRDefault="00296DAE">
            <w:pPr>
              <w:spacing w:after="120" w:line="260" w:lineRule="atLeast"/>
              <w:rPr>
                <w:szCs w:val="22"/>
              </w:rPr>
            </w:pPr>
            <w:r>
              <w:rPr>
                <w:b/>
                <w:lang w:eastAsia="en-US"/>
              </w:rPr>
              <w:lastRenderedPageBreak/>
              <w:t>Ориентировочные даты</w:t>
            </w:r>
          </w:p>
        </w:tc>
        <w:tc>
          <w:tcPr>
            <w:tcW w:w="5024" w:type="dxa"/>
          </w:tcPr>
          <w:p w14:paraId="7C1029A6" w14:textId="77777777" w:rsidR="00414C03" w:rsidRDefault="00296DAE">
            <w:pPr>
              <w:spacing w:after="120" w:line="260" w:lineRule="atLeast"/>
              <w:rPr>
                <w:szCs w:val="22"/>
              </w:rPr>
            </w:pPr>
            <w:r>
              <w:rPr>
                <w:b/>
                <w:lang w:eastAsia="en-US"/>
              </w:rPr>
              <w:t>Мероприятия</w:t>
            </w:r>
          </w:p>
        </w:tc>
      </w:tr>
      <w:tr w:rsidR="00414C03" w14:paraId="222D8831" w14:textId="77777777">
        <w:trPr>
          <w:trHeight w:val="1412"/>
        </w:trPr>
        <w:tc>
          <w:tcPr>
            <w:tcW w:w="2265" w:type="dxa"/>
          </w:tcPr>
          <w:p w14:paraId="027A1C2F" w14:textId="77777777" w:rsidR="00414C03" w:rsidRDefault="00296DAE">
            <w:pPr>
              <w:spacing w:after="120" w:line="260" w:lineRule="atLeast"/>
              <w:rPr>
                <w:szCs w:val="22"/>
              </w:rPr>
            </w:pPr>
            <w:r>
              <w:rPr>
                <w:lang w:eastAsia="en-US"/>
              </w:rPr>
              <w:t>Март 2026 года</w:t>
            </w:r>
          </w:p>
        </w:tc>
        <w:tc>
          <w:tcPr>
            <w:tcW w:w="5024" w:type="dxa"/>
          </w:tcPr>
          <w:p w14:paraId="2197F92A" w14:textId="77777777" w:rsidR="00414C03" w:rsidRDefault="00296DAE">
            <w:pPr>
              <w:spacing w:after="120" w:line="260" w:lineRule="atLeast"/>
              <w:rPr>
                <w:szCs w:val="22"/>
              </w:rPr>
            </w:pPr>
            <w:r>
              <w:t>52-я сессия МКГР</w:t>
            </w:r>
          </w:p>
          <w:p w14:paraId="5E3E7BAD" w14:textId="77777777" w:rsidR="00414C03" w:rsidRDefault="00296DAE">
            <w:pPr>
              <w:pStyle w:val="TableParagraph"/>
              <w:spacing w:after="120" w:line="260" w:lineRule="atLeast"/>
              <w:ind w:left="0" w:right="103"/>
              <w:rPr>
                <w:rFonts w:ascii="Arial" w:hAnsi="Arial" w:cs="Arial"/>
              </w:rPr>
            </w:pPr>
            <w:r>
              <w:rPr>
                <w:rFonts w:ascii="Arial" w:hAnsi="Arial"/>
              </w:rPr>
              <w:t>Проведение обсуждений по тематике ГР и переговоров по тематике ТЗ и/или ТВК</w:t>
            </w:r>
          </w:p>
          <w:p w14:paraId="1E1B8E44" w14:textId="77777777" w:rsidR="00414C03" w:rsidRDefault="00296DAE">
            <w:pPr>
              <w:spacing w:after="120" w:line="260" w:lineRule="atLeast"/>
              <w:rPr>
                <w:szCs w:val="22"/>
              </w:rPr>
            </w:pPr>
            <w:r>
              <w:t xml:space="preserve">Продолжительность: 8 дней </w:t>
            </w:r>
          </w:p>
        </w:tc>
      </w:tr>
      <w:tr w:rsidR="00414C03" w14:paraId="0326B919" w14:textId="77777777">
        <w:trPr>
          <w:trHeight w:val="1417"/>
        </w:trPr>
        <w:tc>
          <w:tcPr>
            <w:tcW w:w="2265" w:type="dxa"/>
          </w:tcPr>
          <w:p w14:paraId="47CE9033" w14:textId="77777777" w:rsidR="00414C03" w:rsidRDefault="00296DAE">
            <w:pPr>
              <w:spacing w:after="120" w:line="260" w:lineRule="atLeast"/>
              <w:rPr>
                <w:szCs w:val="22"/>
              </w:rPr>
            </w:pPr>
            <w:r>
              <w:rPr>
                <w:lang w:eastAsia="en-US"/>
              </w:rPr>
              <w:t>Сентябрь/октябрь 2026 года</w:t>
            </w:r>
          </w:p>
        </w:tc>
        <w:tc>
          <w:tcPr>
            <w:tcW w:w="5024" w:type="dxa"/>
          </w:tcPr>
          <w:p w14:paraId="5A7ECA8B" w14:textId="77777777" w:rsidR="00414C03" w:rsidRDefault="00296DAE">
            <w:pPr>
              <w:spacing w:after="120" w:line="260" w:lineRule="atLeast"/>
              <w:rPr>
                <w:szCs w:val="22"/>
              </w:rPr>
            </w:pPr>
            <w:r>
              <w:t>53-я сессия МКГР</w:t>
            </w:r>
          </w:p>
          <w:p w14:paraId="4D2D246A" w14:textId="77777777" w:rsidR="00414C03" w:rsidRDefault="00296DAE">
            <w:pPr>
              <w:pStyle w:val="TableParagraph"/>
              <w:spacing w:after="120" w:line="260" w:lineRule="atLeast"/>
              <w:ind w:left="0" w:right="103"/>
              <w:rPr>
                <w:rFonts w:ascii="Arial" w:hAnsi="Arial" w:cs="Arial"/>
              </w:rPr>
            </w:pPr>
            <w:r>
              <w:rPr>
                <w:rFonts w:ascii="Arial" w:hAnsi="Arial"/>
              </w:rPr>
              <w:t>Проведение обсуждений по тематике ГР и переговоров по тематике ТЗ и/или ТВК</w:t>
            </w:r>
          </w:p>
          <w:p w14:paraId="57DAE241" w14:textId="77777777" w:rsidR="00414C03" w:rsidRDefault="00296DAE">
            <w:pPr>
              <w:spacing w:after="120" w:line="260" w:lineRule="atLeast"/>
              <w:ind w:right="214"/>
              <w:rPr>
                <w:szCs w:val="22"/>
              </w:rPr>
            </w:pPr>
            <w:r>
              <w:t>Продолжительность: 8 дней</w:t>
            </w:r>
          </w:p>
        </w:tc>
      </w:tr>
      <w:tr w:rsidR="00414C03" w14:paraId="791BC477" w14:textId="77777777">
        <w:trPr>
          <w:trHeight w:val="2105"/>
        </w:trPr>
        <w:tc>
          <w:tcPr>
            <w:tcW w:w="2265" w:type="dxa"/>
          </w:tcPr>
          <w:p w14:paraId="7F97B39E" w14:textId="77777777" w:rsidR="00414C03" w:rsidRDefault="00296DAE">
            <w:pPr>
              <w:spacing w:after="120" w:line="260" w:lineRule="atLeast"/>
              <w:rPr>
                <w:szCs w:val="22"/>
              </w:rPr>
            </w:pPr>
            <w:r>
              <w:rPr>
                <w:lang w:eastAsia="en-US"/>
              </w:rPr>
              <w:t>Март/апрель 2027 года</w:t>
            </w:r>
          </w:p>
        </w:tc>
        <w:tc>
          <w:tcPr>
            <w:tcW w:w="5024" w:type="dxa"/>
          </w:tcPr>
          <w:p w14:paraId="79D2B5CC" w14:textId="77777777" w:rsidR="00414C03" w:rsidRDefault="00296DAE">
            <w:pPr>
              <w:spacing w:after="120" w:line="260" w:lineRule="atLeast"/>
              <w:rPr>
                <w:szCs w:val="22"/>
              </w:rPr>
            </w:pPr>
            <w:r>
              <w:t>54-я сессия МКГР</w:t>
            </w:r>
          </w:p>
          <w:p w14:paraId="23955E8E" w14:textId="77777777" w:rsidR="00414C03" w:rsidRDefault="00296DAE">
            <w:pPr>
              <w:pStyle w:val="TableParagraph"/>
              <w:spacing w:after="120" w:line="260" w:lineRule="atLeast"/>
              <w:ind w:left="0" w:right="103"/>
              <w:rPr>
                <w:rFonts w:ascii="Arial" w:hAnsi="Arial" w:cs="Arial"/>
              </w:rPr>
            </w:pPr>
            <w:r>
              <w:rPr>
                <w:rFonts w:ascii="Arial" w:hAnsi="Arial"/>
              </w:rPr>
              <w:t>Проведение обсуждений по тематике ГР и переговоров по тематике ТЗ и/или ТВК</w:t>
            </w:r>
          </w:p>
          <w:p w14:paraId="34592269" w14:textId="77777777" w:rsidR="00414C03" w:rsidRDefault="00296DAE">
            <w:pPr>
              <w:spacing w:after="120" w:line="260" w:lineRule="atLeast"/>
              <w:rPr>
                <w:szCs w:val="22"/>
              </w:rPr>
            </w:pPr>
            <w:r>
              <w:t>Принятие к сведению итогов обсуждения по тематике ГР, оценка достигнутого прогресса в области ТЗ/ТВК и вынесение рекомендации</w:t>
            </w:r>
          </w:p>
          <w:p w14:paraId="5A89F228" w14:textId="77777777" w:rsidR="00414C03" w:rsidRDefault="00296DAE">
            <w:pPr>
              <w:spacing w:after="120" w:line="260" w:lineRule="atLeast"/>
              <w:rPr>
                <w:szCs w:val="22"/>
              </w:rPr>
            </w:pPr>
            <w:r>
              <w:t>Продолжительность: 8 дней</w:t>
            </w:r>
          </w:p>
        </w:tc>
      </w:tr>
      <w:tr w:rsidR="00414C03" w14:paraId="683DC4DF" w14:textId="77777777">
        <w:trPr>
          <w:trHeight w:val="702"/>
        </w:trPr>
        <w:tc>
          <w:tcPr>
            <w:tcW w:w="2265" w:type="dxa"/>
          </w:tcPr>
          <w:p w14:paraId="394D0490" w14:textId="77777777" w:rsidR="00414C03" w:rsidRDefault="00296DAE">
            <w:pPr>
              <w:spacing w:after="120" w:line="260" w:lineRule="atLeast"/>
              <w:rPr>
                <w:szCs w:val="22"/>
              </w:rPr>
            </w:pPr>
            <w:r>
              <w:rPr>
                <w:lang w:eastAsia="en-US"/>
              </w:rPr>
              <w:t>Июль 2027 года</w:t>
            </w:r>
          </w:p>
        </w:tc>
        <w:tc>
          <w:tcPr>
            <w:tcW w:w="5024" w:type="dxa"/>
          </w:tcPr>
          <w:p w14:paraId="5AB4E18D" w14:textId="77777777" w:rsidR="00414C03" w:rsidRDefault="00296DAE">
            <w:pPr>
              <w:spacing w:after="120" w:line="260" w:lineRule="atLeast"/>
              <w:rPr>
                <w:szCs w:val="22"/>
              </w:rPr>
            </w:pPr>
            <w:r>
              <w:rPr>
                <w:lang w:eastAsia="en-US"/>
              </w:rPr>
              <w:t>Генеральная Ассамблея ВОИС оценит достигнутый прогресс, рассмотрит текст (тексты) и примет соответствующее решение (решения)».</w:t>
            </w:r>
          </w:p>
        </w:tc>
      </w:tr>
    </w:tbl>
    <w:p w14:paraId="24B6995F" w14:textId="77777777" w:rsidR="00414C03" w:rsidRDefault="00414C03">
      <w:pPr>
        <w:pStyle w:val="ONUME"/>
        <w:ind w:left="540"/>
        <w:rPr>
          <w:szCs w:val="22"/>
        </w:rPr>
      </w:pPr>
    </w:p>
    <w:p w14:paraId="0C269CBE" w14:textId="77777777" w:rsidR="00414C03" w:rsidRDefault="00296DAE">
      <w:pPr>
        <w:pStyle w:val="ONUME"/>
        <w:tabs>
          <w:tab w:val="left" w:pos="540"/>
        </w:tabs>
      </w:pPr>
      <w:r>
        <w:t>(vi)</w:t>
      </w:r>
      <w:r>
        <w:tab/>
      </w:r>
      <w:r>
        <w:rPr>
          <w:u w:val="single"/>
        </w:rPr>
        <w:t>Комитет по стандартам ВОИС (КСВ)</w:t>
      </w:r>
    </w:p>
    <w:p w14:paraId="4057E696" w14:textId="77777777" w:rsidR="00414C03" w:rsidRDefault="00296DAE">
      <w:pPr>
        <w:pStyle w:val="ONUME"/>
        <w:numPr>
          <w:ilvl w:val="0"/>
          <w:numId w:val="1"/>
        </w:numPr>
        <w:tabs>
          <w:tab w:val="clear" w:pos="567"/>
          <w:tab w:val="left" w:pos="540"/>
        </w:tabs>
      </w:pPr>
      <w:r>
        <w:t xml:space="preserve">Обсуждения проходили на основе документа </w:t>
      </w:r>
      <w:hyperlink r:id="rId20" w:tgtFrame="_blank">
        <w:r>
          <w:rPr>
            <w:rStyle w:val="-"/>
          </w:rPr>
          <w:t>WO/GA/58/9</w:t>
        </w:r>
      </w:hyperlink>
      <w:r>
        <w:t>.</w:t>
      </w:r>
    </w:p>
    <w:p w14:paraId="0735DFDD" w14:textId="77777777" w:rsidR="00414C03" w:rsidRDefault="00296DAE">
      <w:pPr>
        <w:pStyle w:val="ONUME"/>
        <w:numPr>
          <w:ilvl w:val="0"/>
          <w:numId w:val="1"/>
        </w:numPr>
        <w:tabs>
          <w:tab w:val="clear" w:pos="567"/>
          <w:tab w:val="left" w:pos="540"/>
        </w:tabs>
        <w:rPr>
          <w:szCs w:val="22"/>
        </w:rPr>
      </w:pPr>
      <w:r>
        <w:t>Секретариат представил итоги двенадцатой сессии КСВ, которая состоялась в сентябре 2024 года в гибридном формате. Во-первых, Секретариат сообщил, что КСВ обсудил следующие вопросы: разработка и внедрение стандартов ВОИС, политика и деятельность, связанные с данными, информационными системами и услугами в области ИС, а также практика и планы ведомств в области технического сотрудничества и поддержки. КСВ пересмотрел свою программу работы и согласовал сохранение 22 задач. Кроме того, КСВ принял новый стандарт ВОИС ST.92 и утвердил или принял к сведению изменения к восьми стандартам ВОИС: ST.3, ST.9, ST.27, ST.61, ST.80, ST.87, ST.91 и ST.96. Члены КСВ и наблюдатели также рассказали о своей практике или планах по реализации различных стандартов ВОИС. Комитет принял пакет из 10 рекомендаций, касающихся информационных и коммуникационных технологий (ИКТ) и управления ИС, и принял решение представить их на рассмотрение Генеральной Ассамблеи ВОИС в 2025 году. Пакет рекомендаций представлен в приложении к документу WO/GA/58/9. Ведомствам ИС государств-членов было рекомендовано реализовать пакет рекомендаций и поделиться своими планами или опытом их выполнения. Секретариат сообщил, что 21 ведомство ИС поделилось с Международным бюро своими планами и статусом реализации 10 рекомендаций. Секретариат также отметил, что большинство рекомендаций либо уже выполнены, либо запланированы к выполнению. Комитет также принял к сведению отчет о деятельности Международного бюро по предоставлению технических консультаций и помощи в наращивании потенциала ведомствам ИС в течение 2023 года.</w:t>
      </w:r>
    </w:p>
    <w:p w14:paraId="38D9CCD2" w14:textId="77777777" w:rsidR="00414C03" w:rsidRDefault="00296DAE">
      <w:pPr>
        <w:pStyle w:val="ONUME"/>
        <w:numPr>
          <w:ilvl w:val="0"/>
          <w:numId w:val="1"/>
        </w:numPr>
        <w:tabs>
          <w:tab w:val="clear" w:pos="567"/>
          <w:tab w:val="left" w:pos="540"/>
        </w:tabs>
        <w:rPr>
          <w:szCs w:val="22"/>
        </w:rPr>
      </w:pPr>
      <w:r>
        <w:lastRenderedPageBreak/>
        <w:t>Делегация Японии, выразив искреннюю признательность Секретариату за его упорную работу в рамках КСВ и за представленный отчет, отметила, что Комитет одобрил создание Целевой группы по обмену данными об ИС, приняв во внимание совместное предложение, представленное Международным бюро и делегациями Японии и Саудовской Аравии. Делегация поблагодарила ВОИС и ее государства-члены за сотрудничество в рамках этой важной инициативы. Делегация, подчеркнув, что Целевая группа планирует представить результаты своей работы на тринадцатой сессии КСВ, обратилась ко всем государствам-членам с просьбой о дальнейшем сотрудничестве. Япония намерена продолжать тесно сотрудничать с Международным бюро и государствами-членами, чтобы вносить значимый вклад в реализацию данных начинаний, включая текущую работу КСВ.</w:t>
      </w:r>
    </w:p>
    <w:p w14:paraId="16935C39" w14:textId="77777777" w:rsidR="00414C03" w:rsidRDefault="00296DAE">
      <w:pPr>
        <w:pStyle w:val="ONUME"/>
        <w:numPr>
          <w:ilvl w:val="0"/>
          <w:numId w:val="1"/>
        </w:numPr>
        <w:tabs>
          <w:tab w:val="clear" w:pos="567"/>
          <w:tab w:val="left" w:pos="540"/>
        </w:tabs>
        <w:rPr>
          <w:szCs w:val="22"/>
        </w:rPr>
      </w:pPr>
      <w:r>
        <w:t>Делегация Индии поблагодарила Секретариат за подготовку отчета и поздравила вновь избранных заместителей Председателя Комитета. Она отметила важность работы Комитета по содействию стандартизации, операционной совместимости и эффективности глобальных систем ИС. Делегация высоко оценила усилия Комитета и с удовлетворением отметила прогресс, достигнутый в ключевых областях, включая разработку новых стандартов ВОИС и совершенствование существующих. Делегация приветствовала принятие стандарта ВОИС ST.92, касающегося формата пакетов данных для электронного обмена приоритетными документами, что станет значительным шагом в направлении оптимизации обмена данными в области ИС между ведомствами ИС и содействия более эффективной коммуникации между ними. Делегация поддержала принятые Комитетом рекомендации по ИКТ и управлению ИС, которые носят актуальный характер и согласуются с более широкими инициативами в области цифровой государственной инфраструктуры, реализуемыми на национальном уровне в Индии. Она также отметила постоянные усилия Международного бюро по оказанию технической помощи и наращиванию потенциала в области стандартов ВОИС в соответствии с меняющимися потребностями государств-членов. Делегация намерена внести позитивный вклад в обсуждение и ожидает плодотворных дискуссий на предстоящей сессии Комитета.</w:t>
      </w:r>
    </w:p>
    <w:p w14:paraId="2E45B892" w14:textId="04BF447D" w:rsidR="00414C03" w:rsidRDefault="00296DAE">
      <w:pPr>
        <w:pStyle w:val="ONUME"/>
        <w:numPr>
          <w:ilvl w:val="0"/>
          <w:numId w:val="1"/>
        </w:numPr>
        <w:tabs>
          <w:tab w:val="clear" w:pos="567"/>
          <w:tab w:val="left" w:pos="540"/>
        </w:tabs>
        <w:rPr>
          <w:szCs w:val="22"/>
        </w:rPr>
      </w:pPr>
      <w:r>
        <w:t xml:space="preserve">Делегация Российской Федерации поблагодарила помощника Генерального директора Кениширо Нацуме и Секретариат за представленный отчет о работе КСВ. Делегация отметила продуктивный характер деятельности КСВ и его целевых групп и подчеркнула, что Комитет внес значительный вклад в области разработки, совершенствования, пересмотра международных стандартов ВОИС, на которых основана работа всей Организации, включая международные системы регистрации. Делегация отметила, что данные усилия способствуют эффективной и согласованной работе ведомств с информацией и документами, касающимися ИС. Делегация поблагодарила Секретариат за организацию и проведение в отчетный период Семинара по трехмерным (3D) визуальным представлениям объектов ИС и Семинара по стандартизации имен. Делегация отметила, что Семинар по 3D-представлениям объектов внес значительный вклад в работу одноименной Целевой группы КСВ, которой руководит Российская Федерация, – в ходе Семинара участники смогли обменяться передовым опытом по внедрению возможности подачи и обработки заявок на регистрацию объектов ИС, содержащих 3D-модели и 3D-изображения, обсудить преимущества использования 3D в заявках, а также вызовы, с которыми столкнулись ведомства в процессе внедрения такой возможности. Делегация также подчеркнула, что участники Семинара обозначили дальнейшие шаги по совершенствованию Стандарта ВОИС ST.91 и рассмотрели вопрос потенциального внедрения 3D в Гаагскую систему. Делегация призвала всех членов Целевой группы по 3D принять активное участие в обсуждении проекта Приложения 2 к Стандарту ВОИС ST.91, в котором рассматриваются методы поиска по 3D-моделям, а также Опросе в отношении нормативно-правовой базы и подходов ведомств к публикации заявок и регистраций, содержащих 3D-объекты. Делегация отметила, что Российская Федерация также руководит Целевой группой по технологии блокчейн и намерена </w:t>
      </w:r>
      <w:r>
        <w:lastRenderedPageBreak/>
        <w:t>продолжить работу по созданию условий для внедрения передовых технологий в операционную деятельность ВОИС и ведомств по ИС. Кроме того, делегация высоко оценила работу Секретариата КСВ по укреплению потенциала ведомств по ИС и содействию пользователям, особенно в части распространения информации о стандартах ВОИС. Делегация выразила надежду на продолжение конструктивного и плодотворного сотрудничества по самому широкому спектру технических вопросов со всеми заинтересованными сторонами в рамках Комитета.</w:t>
      </w:r>
    </w:p>
    <w:p w14:paraId="43C685EA" w14:textId="77777777" w:rsidR="00414C03" w:rsidRDefault="00296DAE">
      <w:pPr>
        <w:pStyle w:val="ONUME"/>
        <w:numPr>
          <w:ilvl w:val="0"/>
          <w:numId w:val="1"/>
        </w:numPr>
        <w:tabs>
          <w:tab w:val="clear" w:pos="567"/>
          <w:tab w:val="left" w:pos="540"/>
        </w:tabs>
        <w:rPr>
          <w:szCs w:val="22"/>
        </w:rPr>
      </w:pPr>
      <w:r>
        <w:rPr>
          <w:szCs w:val="22"/>
        </w:rPr>
        <w:t>Делегация Республики Корея, поблагодарив Секретариат за отчет, заявила, что международное сотрудничество имеет важнейшее значение для стандартизации данных и оцифровки административной информации. Что касается стандарта ВОИС ST.93 по очистке данных об именах, который находится в стадии подготовки, то число содержательных отзывов от государств-членов и заинтересованных сторон остается ограниченным, несмотря на неоднократные призывы к исправлению ситуации после одиннадцатой сессии Комитета. Делегация призывает к активному участию в обеспечении своевременной доработки нового важного стандарта ВОИС, который необходим для улучшения системы и качества данных об именах. Делегация поддержала 10 рекомендаций по стратегиям в области ИКТ и управлению ИС. В частности, она приветствовала инициативу Международного бюро по созданию глобального идентификатора, которая направлена на обеспечение эффективности услуг в области ИС за счет улучшения идентификации заявителей и упорядочения обмена данными. Делегация заявила о своей готовности внести вклад в международные дискуссии по инфраструктуре ИС и поддержать усилия Международного бюро по содействию цифровой трансформации.</w:t>
      </w:r>
    </w:p>
    <w:p w14:paraId="320C49C9" w14:textId="77777777" w:rsidR="00414C03" w:rsidRDefault="00296DAE">
      <w:pPr>
        <w:pStyle w:val="ONUME"/>
        <w:numPr>
          <w:ilvl w:val="0"/>
          <w:numId w:val="1"/>
        </w:numPr>
        <w:tabs>
          <w:tab w:val="clear" w:pos="567"/>
          <w:tab w:val="left" w:pos="540"/>
        </w:tabs>
        <w:rPr>
          <w:szCs w:val="22"/>
        </w:rPr>
      </w:pPr>
      <w:r>
        <w:rPr>
          <w:szCs w:val="22"/>
        </w:rPr>
        <w:t>Делегация Австралии поблагодарила Секретариат за представление отчета, включая рекомендации по ИКТ для ведомств ИС, и, как один из руководителей Целевой группы КСВ по стратегии в области ИКТ, выразила признательность Международному бюро и всем членам Целевой группы за их постоянные совместные усилия и продолжение работы в этом направлении. Делегация рада возможности поддержать Целевую группу, которая продолжит реализацию плана работы по анализу ответов на опрос ведомств ИС с целью понять степень выполнения рекомендаций и рассмотреть любые необходимые обновления. Делегация призвала ведомства ИС выполнять рекомендации, а также делиться своими планами и опытом.</w:t>
      </w:r>
    </w:p>
    <w:p w14:paraId="1C776D74" w14:textId="77777777" w:rsidR="00414C03" w:rsidRDefault="00296DAE">
      <w:pPr>
        <w:pStyle w:val="ONUME"/>
        <w:numPr>
          <w:ilvl w:val="0"/>
          <w:numId w:val="1"/>
        </w:numPr>
        <w:rPr>
          <w:szCs w:val="22"/>
        </w:rPr>
      </w:pPr>
      <w:r>
        <w:t xml:space="preserve">Делегация Казахстана поблагодарила Секретариат за отчет и работу КСВ и отметила, что высоко ценит усилия Комитета, которые способствовали повышению прозрачности и качества данных по ИС на глобальном уровне. Делегация особенно высоко оценила разработку рекомендаций по использованию ИКТ в работе ведомств ИС, что соответствует ее национальной политике по цифровизации и модернизации инфраструктуры. Делегация будет с интересом следить за инициативами ВОИС в области глобального обмена данными, включая проект по созданию глобального идентификатора, и готова принять участие в пилотном проекте. Опыт сотрудничества делегации с ВОИС в рамках КСВ и других платформ в сфере ИКТ показал, что устойчивый прогресс возможен только при участии всех государств-членов, независимо от уровня их цифровизации. Делегация подчеркнула важность принципа инклюзивности, что является одним из ключевых уроков, которые она извлекла в ходе деятельности Комитета. ВОИС удалось создать пространство, в котором развитые и развивающиеся страны на равных работают над разработкой стандартов и решений ВОИС, которые затем становятся основой глобального цифрового сотрудничества. Международное бюро поддерживает как формальную стандартизацию, так и практическую реализацию инициатив, включая пилотные проекты, тестовые обмены и интеграцию национальных и международных реестров баз данных. Такая поддержка позволяет странам накапливать опыт и участвовать в формировании общей цифровой сферы. Оказывая поддержку, Международное бюро предоставляет не только необходимые технические инструменты, </w:t>
      </w:r>
      <w:r>
        <w:lastRenderedPageBreak/>
        <w:t xml:space="preserve">но и институциональные параметры, в рамках которых страны могут реализовывать свои цифровые повестки дня безопасным, последовательным и скоординированным образом. Делегация поблагодарила Международное бюро за техническую помощь, которую оно оказало развивающимся странам, и подчеркнула важность продолжения такой практики. В этой связи делегация подтвердила свою заинтересованность в участии в Целевых группах КСВ и выразила готовность к обмену информацией о применении ИКТ и ИИ в административном управлении ИС. </w:t>
      </w:r>
    </w:p>
    <w:p w14:paraId="2CAEAEEB" w14:textId="77777777" w:rsidR="00414C03" w:rsidRDefault="00296DAE">
      <w:pPr>
        <w:pStyle w:val="ONUME"/>
        <w:numPr>
          <w:ilvl w:val="0"/>
          <w:numId w:val="1"/>
        </w:numPr>
        <w:rPr>
          <w:szCs w:val="22"/>
        </w:rPr>
      </w:pPr>
      <w:r>
        <w:t>Делегация Саудовской Аравии выразила признательность Секретариату за подготовку отчета, освещающего успехи, достигнутые в работе КСВ на его двенадцатой сессии, и поблагодарила все делегации за конструктивное участие. Она поздравила г-на Али Альхарби (Саудовская Аравия) и г-на Алешандре Сиансиу (Бразилия) с избранием на должности заместителей Председателя, что отражает растущую уверенность в роли Саудовской Аравии в нормативной повестке дня и развитии цифровой инфраструктуры для ИС. Отмечая усилия, предпринятые Целевыми группами КСВ по API, блокчейну, 3D-моделям и стратегии в области ИКТ, делегация заявила, что принятие 10 рекомендаций по ИКТ, направленных на ускорение цифровой трансформации, является ключевым шагом на пути к модернизации глобальной системы ИС. Делегация гордится тем, что принимает эффективное участие в этой работе. На одиннадцатой сессии Комитета она представила предложение о создании платформы для облегчения обмена данными между ведомствами ИС, которое воплотилось в реальные шаги в виде создания Целевой группы по обмену данными в области ИС, сформированной под руководством Международного бюро и делегаций Саудовской Аравии и Японии. Целевая группа будет способствовать международному сотрудничеству и обеспечит дальнейший доступ к данным ИС. Делегация продолжит участие в проекте «Глобальный идентификатор» с целью создания глобального цифрового идентификатора для заявителей — юридических или физических лиц — в соответствии с цифровым ландшафтом. Глобальные идентификаторы также повысят эффективность предоставления услуг. В заключение делегация подчеркнула свою полную приверженность сотрудничеству со всеми партнерами в целях содействия принятию единообразных и гибких стандартов ВОИС. Она будет оказывать техническую поддержку национальным ведомствам ИС, особенно в развивающихся странах, посредством обмена знаниями и данными и проведения семинаров с учетом важности расширения возможностей каждого человека в плане доступа к инклюзивной, безопасной и надежной системе ИС.</w:t>
      </w:r>
    </w:p>
    <w:p w14:paraId="4479348E" w14:textId="77777777" w:rsidR="00414C03" w:rsidRDefault="00296DAE">
      <w:pPr>
        <w:pStyle w:val="ONUME"/>
        <w:numPr>
          <w:ilvl w:val="0"/>
          <w:numId w:val="1"/>
        </w:numPr>
        <w:tabs>
          <w:tab w:val="clear" w:pos="567"/>
          <w:tab w:val="left" w:pos="540"/>
        </w:tabs>
        <w:ind w:left="540"/>
        <w:rPr>
          <w:szCs w:val="22"/>
        </w:rPr>
      </w:pPr>
      <w:r>
        <w:t>Генеральная Ассамблея ВОИС приняла к сведению «Отчет о работе Комитета по стандартам ВОИС», который включает рекомендации по ИКТ для ведомств интеллектуальной собственности и документ CWS/12/25 (документ WO/GA/58/9).</w:t>
      </w:r>
    </w:p>
    <w:p w14:paraId="78E1F47D" w14:textId="77777777" w:rsidR="00414C03" w:rsidRDefault="00296DAE">
      <w:pPr>
        <w:pStyle w:val="ONUME"/>
      </w:pPr>
      <w:r>
        <w:t>(vii)</w:t>
      </w:r>
      <w:r>
        <w:tab/>
      </w:r>
      <w:r>
        <w:rPr>
          <w:u w:val="single"/>
        </w:rPr>
        <w:t>Консультативный комитет по защите прав (ККЗП</w:t>
      </w:r>
      <w:r>
        <w:t>)</w:t>
      </w:r>
    </w:p>
    <w:p w14:paraId="0F6D5580" w14:textId="77777777" w:rsidR="00414C03" w:rsidRDefault="00296DAE">
      <w:pPr>
        <w:pStyle w:val="ONUME"/>
        <w:numPr>
          <w:ilvl w:val="0"/>
          <w:numId w:val="1"/>
        </w:numPr>
      </w:pPr>
      <w:r>
        <w:t xml:space="preserve">Обсуждения проходили на основе документа </w:t>
      </w:r>
      <w:hyperlink r:id="rId21" w:tgtFrame="_blank">
        <w:r>
          <w:rPr>
            <w:rStyle w:val="-"/>
          </w:rPr>
          <w:t>WO/GA/58/10</w:t>
        </w:r>
      </w:hyperlink>
      <w:r>
        <w:t>.</w:t>
      </w:r>
    </w:p>
    <w:p w14:paraId="7075CD2A" w14:textId="77777777" w:rsidR="00414C03" w:rsidRDefault="00296DAE">
      <w:pPr>
        <w:pStyle w:val="ONUME"/>
        <w:numPr>
          <w:ilvl w:val="0"/>
          <w:numId w:val="1"/>
        </w:numPr>
      </w:pPr>
      <w:r>
        <w:t>Секретариат представил отчет о семнадцатой сессии Консультативного комитета по защите прав (ККЗП), содержащийся в документе под номером WO/GA/58/10.</w:t>
      </w:r>
    </w:p>
    <w:p w14:paraId="724CB0E7" w14:textId="77777777" w:rsidR="00414C03" w:rsidRDefault="00296DAE">
      <w:pPr>
        <w:pStyle w:val="ONUME"/>
        <w:numPr>
          <w:ilvl w:val="0"/>
          <w:numId w:val="1"/>
        </w:numPr>
      </w:pPr>
      <w:r>
        <w:t>Делегации и представители дали высокую оценку работе Комитета, Председателя и заместителей Председателя, а также Секретариата в течение предыдущего года, в том числе в отношении подготовки документации и организации сессии.</w:t>
      </w:r>
    </w:p>
    <w:p w14:paraId="032B7672" w14:textId="77777777" w:rsidR="00414C03" w:rsidRDefault="00296DAE">
      <w:pPr>
        <w:pStyle w:val="ONUME"/>
        <w:numPr>
          <w:ilvl w:val="0"/>
          <w:numId w:val="1"/>
        </w:numPr>
      </w:pPr>
      <w:r>
        <w:t xml:space="preserve">Делегация Японии, выступая от имени Группы B, подтвердила свою приверженность выполнению мандата ККЗП по оказанию технической помощи и координации в области защиты прав; она намерена и впредь поддерживать работу ККЗП и рассчитывает внести свой вклад в разработку программы работы предстоящей сессии, добиваясь того, чтобы рассматриваемые темы соответствовали мандату Комитета. Значение обеспечения </w:t>
      </w:r>
      <w:r>
        <w:lastRenderedPageBreak/>
        <w:t>соблюдения прав ИС невозможно переоценить. ПИС играют важнейшую роль в мотивации авторов и новаторов, предоставляя им средства для охраны и получения финансовой выгоды от своих изобретений и произведений. Тем не менее эти права не могут достичь своей цели без надежных и сбалансированных мер по защите. Кроме того, эффективная защита прав имеет важное значение не только для правообладателей, но и для потребителей и экономики в целом, независимо от стадии развития, а также необходима для надлежащего функционирования международной системы ИС и глобальной экономики. Группа B подтвердила свою готовность активно участвовать в ценном и содержательном обмене мнениями, происходящем в Комитете.</w:t>
      </w:r>
    </w:p>
    <w:p w14:paraId="356BB5E0" w14:textId="77777777" w:rsidR="00414C03" w:rsidRDefault="00296DAE">
      <w:pPr>
        <w:pStyle w:val="ONUME"/>
        <w:numPr>
          <w:ilvl w:val="0"/>
          <w:numId w:val="1"/>
        </w:numPr>
      </w:pPr>
      <w:r>
        <w:t>Делегация Эстонии, выступая от имени ГЦЕБ, приветствовала обсуждение передовой практики и опыта государств-членов, международных организаций и заинтересованных сторон, которые охватывают вопросы формирования уважения к ИС среди населения, особенно молодежи, институциональные механизмы, касающиеся политики и режимов защиты ИС, включая механизмы разрешения споров в области ИС, а также обмен успешным опытом получения помощи от ВОИС в области наращивания потенциала и поддержки региональных и национальных учебных мероприятий для учреждений и национальных должностных лиц, в соответствии с соответствующими рекомендациями ПДР. Принимая во внимание комментарии делегаций относительно будущей работы Комитета, делегация приветствовала продолжение существующей программы работы и заявила, что с нетерпением ожидает проведения обсуждения последствий нарушения прав ИС в биотехнологическом секторе (биопиратства) в ходе восемнадцатой сессии ККЗП.</w:t>
      </w:r>
    </w:p>
    <w:p w14:paraId="002D30A4" w14:textId="77777777" w:rsidR="00414C03" w:rsidRDefault="00296DAE">
      <w:pPr>
        <w:pStyle w:val="ONUME"/>
        <w:numPr>
          <w:ilvl w:val="0"/>
          <w:numId w:val="1"/>
        </w:numPr>
      </w:pPr>
      <w:r>
        <w:t>Делегация Китая приняла к сведению итоги работы ККЗП за предыдущий год и отметила, что всегда придавала большое значение усилиям по защите ИС и повышению осведомленности. Делегация поблагодарила Председателя, заместителей Председателя и Секретариат семнадцатой сессии ККЗП за их усилия. Китай будет продолжать поддерживать работу ККЗП и активно участвовать в обмене опытом и знаниями в рамках ККЗП.</w:t>
      </w:r>
    </w:p>
    <w:p w14:paraId="60AFBB06" w14:textId="77777777" w:rsidR="00414C03" w:rsidRDefault="00296DAE">
      <w:pPr>
        <w:pStyle w:val="ONUME"/>
        <w:numPr>
          <w:ilvl w:val="0"/>
          <w:numId w:val="1"/>
        </w:numPr>
      </w:pPr>
      <w:r>
        <w:t>Делегация Мексики сообщила, что в рамках проекта, предложенного президентом и министром экономики, страна приняла новую концепцию защиты ПИС, которая имеет ключевое значение для решения таких проблем, как пиратство, контрабанда и незаконная торговля. Защита прав — это не только вопрос санкций и контроля, но и часть комплексной стратегии по укреплению верховенства закона, защите потребителей, укреплению формальной экономики и созданию условий для развития и инноваций. Делегация приветствовала работу Комитета по содействию обмену передовым опытом в таких областях, как повышение осведомленности о политике, альтернативное урегулирование споров, использование технологических инструментов и международное сотрудничество, которые имеют огромное значение для решения растущего числа вызовов в цифровой экономике и трансграничной торговле контрафактной продукцией как в Интернете, так и офлайн. Делегация приветствует признание Комитетом важности принятия рекомендаций, адаптированных к национальному и правовому контексту, уровню развития и приоритетам каждой страны. В этом контексте Мексика продолжит содействовать реализации программы работы, согласованной с ЦУР и укрепляющей многостороннее сотрудничество. Делегация по-прежнему привержена активной работе в рамках ККЗП в целях создания более эффективных и справедливых систем правоприменения, основанных на социальном благополучии.</w:t>
      </w:r>
    </w:p>
    <w:p w14:paraId="50A6BEE7" w14:textId="77777777" w:rsidR="00414C03" w:rsidRDefault="00296DAE">
      <w:pPr>
        <w:pStyle w:val="ONUME"/>
        <w:numPr>
          <w:ilvl w:val="0"/>
          <w:numId w:val="1"/>
        </w:numPr>
      </w:pPr>
      <w:r>
        <w:t xml:space="preserve">Делегация Испании присоединилась к заявлению, сделанному делегацией Японии от имени Группы B, и подтвердила свою приверженность борьбе с контрафакцией и обеспечению соблюдения прав ИС, что отражено в стратегическом плане Испанского ведомства по патентам и товарным знакам (SPTO) на 2025–2027 годы, в котором защита прав промышленной собственности занимает центральное место в содействии </w:t>
      </w:r>
      <w:r>
        <w:lastRenderedPageBreak/>
        <w:t>стратегическому использованию промышленной собственности. Хотя SPTO не обладает исполнительными полномочиями в отношении нарушения прав промышленной собственности, оно играет активную роль в повышении осведомленности и отвечает за проведение институциональной кампании по повышению осведомленности о контрафакции, чем ведомство занималось в течение предыдущих восьми лет. На восемнадцатой сессии ККЗП Испания будет удостоена чести представить кампанию, которую планируется развернуть в «черную пятницу» и рождественский сезон 2025 года — один из самых оживленных периодов года для покупок. Цель кампании заключается в содействии снижению спроса на контрафактную продукцию путем повышения осведомленности о негативных последствиях ее приобретения. Однако надлежащая защита законных прав владельцев промышленной собственности, и особенно владельцев товарных знаков, является весьма непростой задачей с точки зрения правоприменения, особенно среди молодого населения и с учетом пропаганды в социальных сетях добровольного потребления контрафактной продукции. Делегация призвала ВОИС активизировать свои усилия в этой области и подтвердила приверженность Испании сотрудничеству с государственными и частными заинтересованными лицами на национальном и международном уровнях в области обеспечения соблюдения ПИС, подготовки сотрудников правоохранительных органов и сотрудничества с компетентными органами по вопросам нарушения ПИС.</w:t>
      </w:r>
    </w:p>
    <w:p w14:paraId="27F69776" w14:textId="77777777" w:rsidR="00414C03" w:rsidRDefault="00296DAE">
      <w:pPr>
        <w:pStyle w:val="ONUME"/>
        <w:numPr>
          <w:ilvl w:val="0"/>
          <w:numId w:val="1"/>
        </w:numPr>
      </w:pPr>
      <w:r>
        <w:t>Делегация Сербии присоединилась к заявлению, сделанному делегацией Эстонии от имени ГЦЕБ, и заявила о своей поддержке работы ККЗП. Комитет играет важную роль в распространении знаний, информации и опыта в области защиты ПИС. Исследования, подготовленные в рамках работы ККЗП, уникальны как по выбору тем, так и по качеству готового материала. Кроме того, изучая эти документы и следя за работой Комитета, профессионалы во всем мире могут узнать много нового, оценить свои сильные и слабые стороны и найти ответы на насущные вопросы. Материалы, разработанные в Комитете, одинаково полезны как для частного, так и для государственного сектора. Делегация признает, что она не одинока в столкновении с вызовами, связанными с проблематикой эффективной защиты ПИС. Наблюдение за опытом коллег из разных стран мира в этом контексте представляется ценным и полезным. Кроме того, нельзя недооценивать защиту ПИС, поскольку она представляет собой сложное и весьма дорогостоящее бремя для государственного бюджета. При разработке государственной политики в области защиты ПИС необходимо четко понимать экономический ущерб, наносимый контрафакцией и пиратством, и определить отрасли, наиболее уязвимые к таким нарушениям. Затраты на обеспечение соблюдения ПИС не должны превышать выгоды, получаемые страной от борьбы с пиратством и контрафактом, и в силу ограниченности государственного бюджета продуманная политика в этой области предполагает в первую очередь выявление наиболее уязвимых секторов. Некоторые секторы, связанные со здоровьем и безопасностью людей, требуют приоритетного внимания при борьбе с пиратством и контрафакцией. Сербские власти, отвечающие за соблюдение ПИС, уделяют этому вопросу особое внимание.</w:t>
      </w:r>
    </w:p>
    <w:p w14:paraId="3A1D40CA" w14:textId="77777777" w:rsidR="00414C03" w:rsidRDefault="00296DAE">
      <w:pPr>
        <w:pStyle w:val="ONUME"/>
        <w:numPr>
          <w:ilvl w:val="0"/>
          <w:numId w:val="1"/>
        </w:numPr>
      </w:pPr>
      <w:r>
        <w:t xml:space="preserve">Делегация Индии выразила благодарность Секретариату за возможность внести свой вклад в групповое обсуждение роли образования в области ИС в обеспечении уважения ИС и эффективной защиты ИС в ходе шестнадцатой сессии ККЗП. Она заявила, что Национальная кампания по повышению осведомленности в области ИС охватила 2,44 млн студентов в Индии в рамках более чем 9 000 программ. В целях повышения осведомленности об ИС, поощрения исследований и укрепления человеческого капитала в области ИС Индия начала предлагать краткосрочные, среднесрочные и долгосрочные стажировки, отвечающие потребностям стажеров, в своих ведомствах ИС. Кроме того, Индия организовала мероприятия в формате «открытых дверей» для решения вопросов, связанной с ПИС, также был создан чат-бот IP Saarthi, работающий на базе ИИ и предлагающий в режиме реального времени рекомендации по регистрации ИС и ответы на вопросы, связанные с ИС. Защита прав представляет собой важнейший элемент </w:t>
      </w:r>
      <w:r>
        <w:lastRenderedPageBreak/>
        <w:t>сбалансированного и эффективного режима ИС, и усилия по защите прав должны оставаться взвешенными, ориентированными на развитие и согласованными с более широкими общественными интересами в соответствии с рекомендацией 45 ПДР и статьей 7 Соглашения ТРИПС. В Индии были проведены общенациональные учебные программы для правоохранительных органов с целью повышения потенциала защиты прав. Были проведены информационные программы по защите прав ИС для судей, а в высоких судах были созданы специализированные отделы по ИС для укрепления судебного потенциала в Индии. В заключение делегация подтвердила свою приверженность конструктивному сотрудничеству со всеми государствами-членами и Секретариатом для обеспечения того, чтобы правоприменительная деятельность способствовала созданию справедливой, сбалансированной и ориентированной на развитие глобальной системы ИС.</w:t>
      </w:r>
    </w:p>
    <w:p w14:paraId="0F4B64B2" w14:textId="77777777" w:rsidR="00414C03" w:rsidRDefault="00296DAE">
      <w:pPr>
        <w:pStyle w:val="ONUME"/>
        <w:numPr>
          <w:ilvl w:val="0"/>
          <w:numId w:val="1"/>
        </w:numPr>
      </w:pPr>
      <w:r>
        <w:t>Делегация Соединенного Королевства подчеркнула, что борьба с преступлениями и нарушениями прав в области ИС остается главным приоритетом для национального ведомства ИС, которое продолжает реализовывать стратегию борьбы с нарушениями внутри страны; сотрудничество, особенно в многостороннем контексте, является центральным элементом его подхода. Для делегации было большой честью принять активное участие в работе шестнадцатой сессии ККЗП в качестве Председателя, и она поблагодарила заместителей Председателя за их помощь, сотрудничество и поддержку. Соединенное Королевство проводит информационно-просветительские мероприятия, направленные на воспитание уважения к ИС среди населения, например кампанию по охране здоровья и красоты, разработанную на основе исследований опыта потребителей контрафактной продукции. Воспитание осознанного и ответственного отношения среди авторов и потребителей, особенно молодежи, имеет важное значение для укрепления уважения к ИС и поддержки эффективного правоприменения. Делегация надеется рассказать о дальнейшем развитии усилий страны по работе с молодежью на восемнадцатой сессии. Делегация высоко оценила усилия ВОИС по развитию платформы WIPO Alert и полностью поддержала ее более широкую цель — борьбу с пиратством в Интернете в глобальном масштабе. Делегация рада содействовать участию полицейского отдела по борьбе с преступлениями в сфере ИС — подразделения полицейского управления Лондона, финансируемого национальным ведомством ИС и тесно сотрудничающего с ним. Делегация надеется принять активное участие в восемнадцатой сессии ККЗП и внести свой вклад в ее работу; ККЗП является ценным форумом для обмена идеями и передовым опытом в рамках общей миссии по борьбе с пиратством и контрафакцией. Напомнив о консультативной роли Комитета, делегация заявила о своей готовности обсуждать проекты и инициативы по наращиванию потенциала, связанные с правоприменением, в рамках других соответствующих механизмов ВОИС, таких как КРИС, с тем чтобы помочь смягчить пагубное воздействие пиратства и контрафакции на экономическое развитие во всем мире.</w:t>
      </w:r>
    </w:p>
    <w:p w14:paraId="5A62B5F0" w14:textId="77777777" w:rsidR="00414C03" w:rsidRDefault="00296DAE">
      <w:pPr>
        <w:pStyle w:val="ONUME"/>
        <w:numPr>
          <w:ilvl w:val="0"/>
          <w:numId w:val="1"/>
        </w:numPr>
      </w:pPr>
      <w:r>
        <w:t xml:space="preserve">Делегация Саудовской Аравии высоко оценила ключевую роль ВОИС в поддержке системы ИС на национальном, региональном и глобальном уровнях. Саудовская Аравия разработала национальную интегрированную систему ИС, совместимую с ее программой «Видение 2030», путем укрепления законодательной и исполнительной базы и активизации сотрудничества с местными и международными партнерами. Были предприняты усилия по распространению культуры ИС и облегчению доступа к услугам, которые укрепляют уважение к инновациям в области ИС. В этом контексте Саудовская Аравия гордится тем, что она приняла участие в учебном курсе IMPACT, став первой страной, успешно завершившей этот курс. Такой успех отражает стремление страны развивать национальный потенциал в специализированной области. В Саудовской Аравии создан орган по применению норм и правил в области ИС, который сотрудничает с судебной системой для реализации законодательства, способствуя тем самым обеспечению правосудия. Делегация подтвердила свою готовность оказывать полную поддержку ККЗП и участвовать во всех инициативах, направленных на укрепление </w:t>
      </w:r>
      <w:r>
        <w:lastRenderedPageBreak/>
        <w:t>реализации его целей на международном уровне. Приверженность страны такой работе нашла отражение в ее положительных результатах по международным показателям, связанным с реализацией ИС.</w:t>
      </w:r>
    </w:p>
    <w:p w14:paraId="17EA97A6" w14:textId="77777777" w:rsidR="00414C03" w:rsidRDefault="00296DAE">
      <w:pPr>
        <w:pStyle w:val="ONUME"/>
        <w:numPr>
          <w:ilvl w:val="0"/>
          <w:numId w:val="1"/>
        </w:numPr>
      </w:pPr>
      <w:r>
        <w:t>Делегация Парагвая заявила, что страна по-прежнему привержена всеобъемлющей защите ПИС. Ее путь к развитию и инвестициям может быть укреплен только при наличии надежной и предсказуемой нормативно-правовой базы, которая обеспечивает охрану законной торговли и защищает творчество и инновации. Такие форумы, как ККЗП, показывают, что другие государства-члены сталкиваются с аналогичными проблемами и что скоординированная работа — это единственный способ решения таких трансграничных проблем, как пиратство и контрафакция. Заседания ККЗП являются приоритетными для Парагвая, поскольку они дают возможность обменяться опытом с государствами-членами и проинформировать их о деятельности страны, такой как участие в региональных и международных операциях, национальные кампании по повышению осведомленности, разрешение споров и разработка национального плана защиты ПИС. Делегация выразила благодарность за избрание Парагвая заместителем Председателя Комитета и заявила о своей готовности к совместной работе по формированию реальной культуры уважения к ИС.</w:t>
      </w:r>
    </w:p>
    <w:p w14:paraId="1DC87E85" w14:textId="77777777" w:rsidR="00414C03" w:rsidRDefault="00296DAE">
      <w:pPr>
        <w:pStyle w:val="ONUME"/>
        <w:numPr>
          <w:ilvl w:val="0"/>
          <w:numId w:val="1"/>
        </w:numPr>
      </w:pPr>
      <w:r>
        <w:t>Делегация Республики Корея признала важную роль защиты ИС в глобальной творческой экосистеме. ККЗП является одним из наиболее перспективных форумов для обмена информацией о государственной политике, национальном опыте и историях успеха в области повышения осведомленности и защиты ИС. Делегация особенно высоко оценила усердную работу Отдела обеспечения уважения ИС (ОУИС) по распространению материалов правовых исследований по вопросам глобальной политики защиты прав и общественных кампаний по повышению осведомленности об ИС в государствах-членах, включая исследования по блокированию веб-сайтов и видеокампанию «Уважайте игру, уважайте авторское право!», ставшую результатом многолетнего партнерства между ОУИС и Министерством культуры, спорта и туризма Республики Корея. В целях сокращения разрыва в потенциале ИС делегация продолжит сотрудничество с ВОИС для продвижения политики повышения осведомленности об ИС и защиты авторских прав.</w:t>
      </w:r>
    </w:p>
    <w:p w14:paraId="2FAA652C" w14:textId="77777777" w:rsidR="00414C03" w:rsidRDefault="00296DAE">
      <w:pPr>
        <w:pStyle w:val="ONUME"/>
        <w:numPr>
          <w:ilvl w:val="0"/>
          <w:numId w:val="1"/>
        </w:numPr>
      </w:pPr>
      <w:r>
        <w:t xml:space="preserve">Делегация Исламской Республики Иран отметила, что придает большое значение работе ККЗП, который служит ценной платформой для обмена опытом и передовой практикой в области наращивания потенциала, распространения знаний, передачи технологий, борьбы с пиратством и повышения осведомленности. Итоги этой работы служат ориентиром для поощрения творчества, инноваций и исследований. Делегация высоко оценила продолжение работы по наращиванию потенциала и формированию уважения к ИС и особенно приветствовала углубленные обсуждения кампаний по повышению осведомленности молодежи, обмен национальным опытом в борьбе с нарушениями в Интернете и инновационное использование технологий, таких как блокчейн и ИИ, в правоприменении. Такие обсуждения вносят значительный вклад в формирование общего понимания и потенциала для решения меняющихся задач в области ИС. В этом контексте Исламская Республика Иран на базе своего Национального учебного центра по ИС и в партнерстве с Академией ВОИС реализовала проект по наращиванию потенциала в области управления ИС для МСП. В рамках этой инициативы 75 иранских МСП прошли целевую подготовку и приняли участие в программе наставничества, что значительно расширило их возможности по управлению, охране и коммерциализации своих активов ИС и непосредственно способствовало инновационному росту и повышению конкурентоспособности. Данная инициатива послужила убедительным доказательством ценности сотрудничества, ориентированного на спрос, адаптированного к местным условиям и направленного на развитие. Кроме того, в 2024 году Исламская Республика Иран сделала важный шаг в направлении модернизации своей национальной базы ИС, приняв новый всеобъемлющий закон об охране промышленной собственности, который значительно укрепил правовые основы </w:t>
      </w:r>
      <w:r>
        <w:lastRenderedPageBreak/>
        <w:t>защиты ИС благодаря обновленным положениям о средствах гражданской и уголовной защиты, пограничных мерах, охране полезных моделей, коммерческой тайне и защите от недобросовестной конкуренции. Такие шаги отражают приверженность страны созданию основанной на правилах, прозрачной и учитывающей интересы развития правоприменительной среды. Делегация подчеркнула роль рекомендации 45 ПДР как руководящего документа в области защиты ИС. Делегация признает, что воздействие защиты ИС выходит за рамки интересов создателей и новаторов, затрагивая более широкие интересы общества, такие как экономическое благосостояние и приоритеты национального развития. Наконец, делегация приветствовала решение Комитета продолжить выполнение существующей программы работы, в частности включить в повестку восемнадцатой сессии вопрос о влиянии нарушений ИС в биотехнологическом секторе. Она подтвердила свою приверженность принципам и целям ВОИС и стремлению к сбалансированной защите ИС.</w:t>
      </w:r>
    </w:p>
    <w:p w14:paraId="36F80CF2" w14:textId="77777777" w:rsidR="00414C03" w:rsidRDefault="00296DAE">
      <w:pPr>
        <w:pStyle w:val="ONUME"/>
        <w:numPr>
          <w:ilvl w:val="0"/>
          <w:numId w:val="1"/>
        </w:numPr>
      </w:pPr>
      <w:r>
        <w:t>Делегация Уганды отметила, что для ее страны было честью выполнять функции заместителя Председателя семнадцатой сессии ККЗП, и высоко оценила обмен знаниями и опытом в рамках Комитета, который полезен для формирования уважения к ИС на национальном уровне. Уганда пересматривает свои законы об ИС, начиная с корпоративного законодательства, с целью приведения своей нормативно-правовой базы в соответствие с требованиями цифровой среды, особенно в тех случаях, когда обеспечение соблюдения законов требует глобального сотрудничества. Уроки ККЗП легли в основу передовой практики проведения правовой реформы, вовлечения общественности, повышения осведомленности и сотрудничества в области защиты ИС. Однако делегация вновь заявила о необходимости сбалансированного и индивидуального подхода к защите прав, который способствует справедливости, предоставляет гибкие возможности для развития и учитывает национальные приоритеты развития. Делегация подтвердила, что будет продолжать конструктивное взаимодействие с ККЗП и работу на основе итогов предлагаемой программы работы.</w:t>
      </w:r>
    </w:p>
    <w:p w14:paraId="65157016" w14:textId="77777777" w:rsidR="00414C03" w:rsidRDefault="00296DAE">
      <w:pPr>
        <w:pStyle w:val="ONUME"/>
        <w:numPr>
          <w:ilvl w:val="0"/>
          <w:numId w:val="1"/>
        </w:numPr>
      </w:pPr>
      <w:r>
        <w:t>Делегация Намибии, выразила признательность Секретариату и Комитету за предоставление отчета, содержащегося в документе WO/GA/58/10, и отметила роль ККЗП в формировании уважения к ИС посредством образования, повышения осведомленности общественности и инициатив по наращиванию потенциала. В этом контексте она высоко оценила постоянные усилия Комитета по предоставлению государствам-членам платформы для обмена опытом и передовой практикой в области формирования уважения к ИС, особенно ориентированной на молодежь, МСП и широкие слои населения. Устойчивое уважение к ИС лучше всего воспитывать с помощью стратегических, перспективных и контекстуально значимых образовательных мер, а не только с помощью карательных правоприменительных мер. Подход, основанный на осведомленности, инклюзивности и взаимном обучении, способствует укреплению доверия к системе ИС как со стороны правообладателей, так и со стороны потребителей, создавая тем самым благоприятную среду для раскрытия экономического и социального потенциала активов ИС. В связи с этим делегация подтвердила свою поддержку усилий ВОИС, основанных на содействии образованию, повышению осведомленности и наращиванию потенциала.</w:t>
      </w:r>
    </w:p>
    <w:p w14:paraId="0279E379" w14:textId="77777777" w:rsidR="00414C03" w:rsidRDefault="00296DAE">
      <w:pPr>
        <w:pStyle w:val="ONUME"/>
        <w:numPr>
          <w:ilvl w:val="0"/>
          <w:numId w:val="1"/>
        </w:numPr>
      </w:pPr>
      <w:r>
        <w:t xml:space="preserve">Делегация Бразилии подтвердила свою приверженность борьбе со всеми формами пиратства и контрафакции, включая цифровое трансграничное пиратство. В этом направлении Бразилия проводит двустороннюю работу, в частности, с южноамериканскими странами и Соединенным Королевством. Она приветствовала компромисс, который привел к включению в работу Комитета темы о биопиратстве на основе предложения, представленного Группой стран Латинской Америки и Карибского бассейна (ГРУЛАК) (документ WIPO/ACE/17/19 REV.2). Биопиратство разрушает системы ИС, поэтому необходимо провести всестороннее обсуждение социально-экономического влияния биотехнологического сектора и создать безопасную среду для инноваций. </w:t>
      </w:r>
      <w:r>
        <w:lastRenderedPageBreak/>
        <w:t>Борьба с биопиратством укрепляет мотивацию для ответственного партнерства в области инноваций, она также должна способствовать сохранению биоразнообразия. Биопиратство нарушает права коренных народов и местных общин и подрывает механизмы стимулирования инклюзивных инноваций и усилий по предотвращению утраты биоразнообразия. ККЗП следует использовать широкий подход к правоприменению, включающий коллективные права и усилия по борьбе с незаконным присвоением ГР и ТЗ. Контрафакция процветает в таких экономических условиях, которые приводят к росту социальной уязвимости и высоким уровням бедности, безработицы и неравенства. По этой причине с пиратством и другими видами нарушений ИС нельзя бороться только с помощью правоохранительных органов и наказаний. Данный вопрос необходимо решать в контексте развития и необходимости создания возможностей и обеспечения доходов. В этом смысле система ИС может оказаться крайне полезной.</w:t>
      </w:r>
    </w:p>
    <w:p w14:paraId="19184684" w14:textId="77777777" w:rsidR="00414C03" w:rsidRDefault="00296DAE">
      <w:pPr>
        <w:pStyle w:val="ONUME"/>
        <w:numPr>
          <w:ilvl w:val="0"/>
          <w:numId w:val="1"/>
        </w:numPr>
      </w:pPr>
      <w:r>
        <w:t>Делегация Соединенных Штатов Америки присоединилась к заявлению, сделанному делегацией Японии от имени Группы B, и отметила свое удовлетворение текущей программой работы ККЗП, в рамках которой были составлены содержательные повестки дня и проведена эффективная работа. В рамках указанной рабочей программы государства-члены участвовали в полезных технических обсуждениях по вопросам защиты ИС. Тема биопиратства явно выходит за рамки мандата как Комитета, так и ВОИС в целом. Работа Комитета должна быть сосредоточена на тех областях, которые были обозначены Генеральной Ассамблеей в 2002 году, когда она учредила ККЗП, а именно на глобальных вопросах защиты прав, охватывающих как промышленную собственность, так и авторское право и смежные права. ГР не попадают ни в одну из этих категорий, поскольку они не являются ИС ни по своей природе, ни по определению. На сайте ВОИС ИС определяется как результат творческой деятельности человека, буть то изобретения, литературные и художественные произведения, образцы и символы, а также имена и изображения, используемые в коммерции. Так, Соединенные Штаты Америки не могут поддержать включение биопиратства или любой другой темы, выходящей за рамки мандата ККЗП, в повестку дня будущих совещаний ККЗП. Делегация надеется на конструктивную работу и дальнейшее формирование рабочей программы восемнадцатой сессии ККЗП по темам, входящим в мандат Комитета.</w:t>
      </w:r>
    </w:p>
    <w:p w14:paraId="5355FA37" w14:textId="77777777" w:rsidR="00414C03" w:rsidRDefault="00296DAE">
      <w:pPr>
        <w:pStyle w:val="ONUME"/>
        <w:numPr>
          <w:ilvl w:val="0"/>
          <w:numId w:val="1"/>
        </w:numPr>
      </w:pPr>
      <w:r>
        <w:t xml:space="preserve">Делегация Вануату выразила признательность за неустанные усилия по решению вопросов защиты прав сбалансированным, инклюзивным и ориентированным на развитие образом. Эффективная защита прав ИС необходима для укрепления доверия к системе ИС, поддержки творчества и инноваций, а также защиты экономических и культурных интересов граждан. В то же время усилия по правоприменению должны обеспечивать соблюдение основополагающих прав, учитывать контекст развития стран и оставаться соразмерными и справедливыми. Будучи малым островным развивающимся государством, Вануату сталкивается с уникальными проблемами в области защиты ИС, в том числе в связи с ограниченным институциональным и техническим потенциалом, высокими затратами и логистическими барьерами на границах, необходимостью повышения осведомленности о ПИС среди авторов, предприятий и общественности, а также защиты ТЗ, ТВК и местных инноваций, которые зачастую оказываются уязвимыми и подвергаются незаконному присвоению. В этой связи делегация приветствует ориентацию ККЗП на обмен практическим опытом, оказание технической помощи и внедрение передовой практики в области защиты ИС. Делегация особенно поддерживает инициативы, которые: способствуют наращиванию потенциала сотрудников правоохранительных органов, судебной системы и таможенников; поощряют региональное сотрудничество и обмен информацией между правоохранительными органами; поддерживают просвещение и повышение осведомленности общественности о ПИС и связанных с ними обязанностях; решают проблемы нарушения ИС в цифровой среде, включая пиратство и контрафакцию; и соблюдают гибкие возможности международных соглашений, особенно тех, которые обеспечивают доступ к товарам </w:t>
      </w:r>
      <w:r>
        <w:lastRenderedPageBreak/>
        <w:t>первой необходимости, образованию и здравоохранению. Для Вануату защита ИС не сводится только к карательным мерам, она должна быть частью более широкой стратегии, направленной на развитие динамичной местной творческой экономики и поощрение инноваций среди молодежи и МСП, а также на охрану культурного и природного наследия коренных народов и местных общин. Делегация призвала ВОИС продолжать оказывать поддержку таким государствам-членам, как Вануату, посредством предоставления технической помощи, региональных партнерств и всестороннего политического диалога, учитывающего их конкретные потребности и устремления. Она подтвердила свою приверженность конструктивному взаимодействию с ККЗП и укреплению глобальной системы защиты ИС в интересах охраны прав и развития.</w:t>
      </w:r>
    </w:p>
    <w:p w14:paraId="246CECAB" w14:textId="0AD467F9" w:rsidR="00414C03" w:rsidRDefault="00296DAE">
      <w:pPr>
        <w:pStyle w:val="ONUME"/>
        <w:numPr>
          <w:ilvl w:val="0"/>
          <w:numId w:val="1"/>
        </w:numPr>
      </w:pPr>
      <w:r>
        <w:t>Делегация Российской Федерации выразила благодарность Секретариату за подготовку и представление Отчёта о 18-й сессии Консультативного комитета по защите прав и заявила, что обсуждения в Комитете имеют особое значение с учетом различий в подходах и практиках государств-членов, а также разнообразия государственных органов и других структур, отвечающих за защиту прав ИС на национальном уровне. Делегация подчеркнула, что защита прав ИС имеет ключевое значение в условиях стремительно развивающихся технологических инноваций и цифровой экономики – все эти факторы приводят к возникновению новых видов нарушений, которые, в свою очередь, продолжают эволюционировать и видоизменяться практически каждый день. В этой связи делегация поддержала усилия ВОИС по обеспечению условий для диалога между государствами-членами в сфере механизмов защиты ИС и реагирования на новые вызовы. Российская Федерация отметила, что уделяет особое внимание эффективной защите прав ИС в связи с важной ролью ИС в устойчивом социально-экономическом развитии страны, стимулировании научных и культурных достижений, разработке инновационных решений, а также повышении конкурентоспособности отечественных товаров и услуг. Делегация отметила, что эффективность системы защиты прав ИС играет ключевую роль в стимулировании инноваций и экономического развития, поддержке добросовестной конкуренции и создании привлекательных условий, уверенности и предсказуемости для авторов, предпринимателей и изобретателей. Делегация подчеркнула, что с 2013 года в Российской Федерации функционирует специализированный Суд по интеллектуальным правам, являющийся частью разветвленной системы судебных органов, рассматривающих споры по защите прав ИС, подчеркнув, что страна продолжает совершенствовать национальную правовую базу в области защиты прав ИС, улучшает системы регистрации охраны и защиты, а также разрабатывает механизмы правовой охраны в цифровой среде и в области новых технологий. Делегация также отметила важность повышения доступа развивающихся и наименее развитых стран к знаниям и технологиям, что будет способствовать укреплению глобальной инновационной среды и сокращению дисбаланса в области технологий и научных исследований. Делегация отметила, что открыта к дальнейшему активному и конструктивному взаимодействию в рамках работы Комитета.</w:t>
      </w:r>
    </w:p>
    <w:p w14:paraId="01C02A0D" w14:textId="77777777" w:rsidR="00414C03" w:rsidRDefault="00296DAE">
      <w:pPr>
        <w:pStyle w:val="ONUME"/>
        <w:numPr>
          <w:ilvl w:val="0"/>
          <w:numId w:val="1"/>
        </w:numPr>
      </w:pPr>
      <w:r>
        <w:t>Делегация Ганы поблагодарила Комитет за отчет, содержащийся в документе WO/GA/58/10, и выразила признательность за организацию соответствующих заседаний по обмену информацией и опытом, а также за выступления экспертов в ходе сессии. Делегация привержена борьбе с пиратством и контрафакцией и с нетерпением ожидает содержательной восемнадцатой сессии.</w:t>
      </w:r>
    </w:p>
    <w:p w14:paraId="4419E49A" w14:textId="77777777" w:rsidR="00414C03" w:rsidRDefault="00296DAE">
      <w:pPr>
        <w:pStyle w:val="ONUME"/>
        <w:numPr>
          <w:ilvl w:val="0"/>
          <w:numId w:val="1"/>
        </w:numPr>
      </w:pPr>
      <w:r>
        <w:t xml:space="preserve">Делегация Японии, выступая в своем национальном качестве, присоединилась к заявлению, сделанному ею от имени Группы B. Быстрое развитие цифровых платформ и усложнение глобальных цепочек поставок значительно обострили проблемы борьбы с контрафактом. Эффективное решение проблемы трансграничных контрафактных операций и защита законных предприятий и потребителей во всем мире от вреда, наносимого контрафактной продукцией, требуют расширения обмена информацией, опытом и укрепления сотрудничества между всеми соответствующими </w:t>
      </w:r>
      <w:r>
        <w:lastRenderedPageBreak/>
        <w:t>заинтересованными сторонами. ККЗП стал незаменимой площадкой для достижения этой цели, способствуя проведению основанных на фактах обсуждений в рамках своего мандата. Делегация продолжает поддерживать ККЗП в его деятельности в рамках существующего мандата и сохраняет приверженность укреплению образования в области ИС, углублению международного сотрудничества, использованию инновационных технологий и поддержке МСП. С помощью этих инициатив она стремится внести значимый вклад в обсуждения в рамках ККЗП и укрепить глобальные меры по борьбе с контрафакцией.</w:t>
      </w:r>
    </w:p>
    <w:p w14:paraId="3063C469" w14:textId="77777777" w:rsidR="00414C03" w:rsidRDefault="00296DAE">
      <w:pPr>
        <w:pStyle w:val="ONUME"/>
        <w:numPr>
          <w:ilvl w:val="0"/>
          <w:numId w:val="1"/>
        </w:numPr>
      </w:pPr>
      <w:r>
        <w:t xml:space="preserve">Делегация Украины присоединилась к заявлению, сделанному делегацией Эстонии от имени ГЦЕБ, и приветствовала продолжающиеся усилия ККЗП по содействию обмену практическим опытом и укреплению механизмов правоприменения в борьбе с контрафакцией и пиратством. Делегация поддержала продолжение реализации существующей программы работы ККЗП и отметила, что она внимательно следит за развитием событий, связанных с Системой таможенного учета и информации ВОИС, которая представляет большой интерес для национального таможенного органа Украины. Приветствуются усилия Секретариата по оказанию поддержки государствам-членам в укреплении систем обеспечения соблюдения границ. Украина продолжает сталкиваться с систематическими и поддерживаемыми государством нарушениями ПИС в контексте военной агрессии Российской Федерации. Незаконное присвоение украинских товарных знаков и географических указаний, таких как «мелитопольская черешня», остается ярким напоминанием о том, как ИС может быть использована в качестве инструмента агрессии. В ответ на это Украина активизировала свои усилия по укреплению защиты ИС и поощрению уважения к ПИС во всех секторах. Украина проводит общенациональные кампании по повышению осведомленности, которые направлены на борьбу с контрафактными и пиратскими товарами как в электронной торговле, так и на физических рынках. Еще одной флагманской инициативой является национальная кампания по борьбе с пиратством в музыкальной сфере, начатая в рамках Международного дня ИС 2025 года, посвященного ИС и музыке, которая направлена на борьбу с интернет-нарушениями в творческом секторе и поощрение ответственного подхода к созданию контента. Украина также запустила целевые программы наращивания потенциала для правоохранительных органов, включая полицию, таможню, прокуратуру и экономические агентства, в целях совершенствования международных усилий по борьбе с нарушениями ИС. Украина развивает механизм альтернативного урегулирования споров в области ИС путем создания центра посредничества при ведомстве ИС. Центр поддерживает информационно-просветительскую работу, обучение и национальную регистрацию сертификатов в области посредничества в сфере ИС. В 2024 году благодаря посредничеству было урегулировано дело между крупным агропромышленным предприятием и креативным агентством, что внесло вклад в совершенствование практики в секторе маркетинга. Делегация подтвердила твердую приверженность Украины работе ВОИС в области защиты прав и альтернативного урегулирования споров; она продолжит конструктивное взаимодействие и обмен национальным опытом для того, чтобы система ИС оставалась надежной, уважаемой и защищенной от злоупотреблений. </w:t>
      </w:r>
    </w:p>
    <w:p w14:paraId="7E72C02A" w14:textId="77777777" w:rsidR="00414C03" w:rsidRDefault="00296DAE">
      <w:pPr>
        <w:pStyle w:val="ONUME"/>
        <w:numPr>
          <w:ilvl w:val="0"/>
          <w:numId w:val="1"/>
        </w:numPr>
      </w:pPr>
      <w:r>
        <w:t>Делегация Тринидада и Тобаго выразила благодарность ОУИС за его поддержку в расширении возможностей страны по укреплению потенциала в области защиты ПИС и повышению осведомленности об ИС. Что касается разработки системы таможенного учета и информации в Таможенном и акцизном управлении Тринидада и Тобаго, а также Устава по борьбе с контрафакцией и пиратством, ведомство ИС страны выразило благодарность за техническую помощь ВОИС. В апреле 2025 года в Порт-оф-Спейне было проведено мероприятие с участием ведомства ИС и Целевой группы по борьбе с незаконной торговлей (AITTF), на котором в режиме онлайн присутствовал директор ОУИС для подписания Устава. Делегация выразила надежду на продолжение обмена успешными примерами и стратегиями государств-членов в области защиты ПИС и высоко оценила работу Комитета по развитию экосистем ИС во всем мире.</w:t>
      </w:r>
    </w:p>
    <w:p w14:paraId="13430B2A" w14:textId="77777777" w:rsidR="00414C03" w:rsidRDefault="00296DAE">
      <w:pPr>
        <w:pStyle w:val="ONUME"/>
        <w:numPr>
          <w:ilvl w:val="0"/>
          <w:numId w:val="1"/>
        </w:numPr>
      </w:pPr>
      <w:r>
        <w:lastRenderedPageBreak/>
        <w:t>Представитель TWN вновь подтвердил свое мнение о том, что рабочая программа ККЗ должна руководствоваться рекомендацией 45 ПДР, и отметил, что рабочая программа должна поддерживать сбалансированный подход и учитывать чаяния развивающихся стран. К сожалению, на предыдущей сессии ККЗП не было достигнуто соглашение об обсуждении вопроса о биопиратстве. Уважение к ИС, являющееся одной из основных ценностей ККЗП, находится под угрозой из-за такого бедствия, как биопиратство. На ККЗП лежит обязанность предоставить рекомендации по обеспечению соблюдения прав, а также дать советы всем заинтересованным сторонам о том, как можно остановить хищение ИС путем биопиратства. ККЗП должен напомнить и подтвердить, что основополагающими целями ИС являются общественная польза, а не общественная эксплуатация. Представитель выразил надежду на дальнейшее обсуждение этой темы.</w:t>
      </w:r>
    </w:p>
    <w:p w14:paraId="0E100022" w14:textId="77777777" w:rsidR="00414C03" w:rsidRDefault="00296DAE">
      <w:pPr>
        <w:pStyle w:val="ONUME"/>
        <w:numPr>
          <w:ilvl w:val="0"/>
          <w:numId w:val="1"/>
        </w:numPr>
      </w:pPr>
      <w:r>
        <w:t>Генеральная Ассамблея ВОИС приняла к сведению «Отчет о работе Консультативного комитета по защите прав (ККЗП)» (документ WO/GA/58/10).</w:t>
      </w:r>
    </w:p>
    <w:p w14:paraId="16E1E2D5" w14:textId="77777777" w:rsidR="00414C03" w:rsidRDefault="00296DAE">
      <w:pPr>
        <w:pStyle w:val="Heading2"/>
        <w:spacing w:before="480" w:line="480" w:lineRule="auto"/>
        <w:rPr>
          <w:szCs w:val="22"/>
        </w:rPr>
      </w:pPr>
      <w:r>
        <w:t>ПУНКТ 16 СВОДНОЙ ПОВЕСТКИ ДНЯ</w:t>
      </w:r>
      <w:r>
        <w:br/>
        <w:t>ЦЕНТР ВОИС ПО АРБИТРАЖУ И ПОСРЕДНИЧЕСТВУ, ВКЛЮЧАЯ ДОМЕННЫЕ ИМЕНА</w:t>
      </w:r>
    </w:p>
    <w:p w14:paraId="72C7CDFB" w14:textId="77777777" w:rsidR="00414C03" w:rsidRDefault="00296DAE">
      <w:pPr>
        <w:pStyle w:val="ONUME"/>
        <w:numPr>
          <w:ilvl w:val="0"/>
          <w:numId w:val="1"/>
        </w:numPr>
        <w:tabs>
          <w:tab w:val="clear" w:pos="567"/>
          <w:tab w:val="left" w:pos="540"/>
        </w:tabs>
      </w:pPr>
      <w:r>
        <w:t xml:space="preserve">Обсуждения проходили на основе документа </w:t>
      </w:r>
      <w:hyperlink r:id="rId22" w:tgtFrame="_blank">
        <w:r>
          <w:rPr>
            <w:rStyle w:val="-"/>
          </w:rPr>
          <w:t>WO/GA/58/11</w:t>
        </w:r>
      </w:hyperlink>
      <w:r>
        <w:t>.</w:t>
      </w:r>
    </w:p>
    <w:p w14:paraId="763616C2" w14:textId="77777777" w:rsidR="00414C03" w:rsidRDefault="00296DAE">
      <w:pPr>
        <w:pStyle w:val="ONUME"/>
        <w:numPr>
          <w:ilvl w:val="0"/>
          <w:numId w:val="1"/>
        </w:numPr>
        <w:tabs>
          <w:tab w:val="clear" w:pos="567"/>
          <w:tab w:val="left" w:pos="540"/>
        </w:tabs>
        <w:rPr>
          <w:rStyle w:val="ONUMEChar"/>
          <w:szCs w:val="22"/>
        </w:rPr>
      </w:pPr>
      <w:r>
        <w:rPr>
          <w:rStyle w:val="ONUMEChar"/>
        </w:rPr>
        <w:t>Секретариат сообщил, что в документе представлена обновленная информация о деятельности Центра ВОИС по арбитражу и посредничеству как международного механизма, обеспечивающего эффективные с точки зрения времени и затрат альтернативы судебному разбирательству споров в области ИС. Центр занимается рассмотрением дел и предоставляет юридические и организационные экспертные услуги в области АУС, в том числе в отношении споров о доменных именах. По запросу данная деятельность включает оказание помощи ведомствам ИС государств-членов в создании ими факультативных рамок АУС.</w:t>
      </w:r>
    </w:p>
    <w:p w14:paraId="141404FE" w14:textId="77777777" w:rsidR="00414C03" w:rsidRDefault="00296DAE">
      <w:pPr>
        <w:pStyle w:val="ONUME"/>
        <w:numPr>
          <w:ilvl w:val="0"/>
          <w:numId w:val="1"/>
        </w:numPr>
        <w:tabs>
          <w:tab w:val="clear" w:pos="567"/>
          <w:tab w:val="left" w:pos="540"/>
        </w:tabs>
        <w:rPr>
          <w:rStyle w:val="ONUMEChar"/>
          <w:szCs w:val="22"/>
        </w:rPr>
      </w:pPr>
      <w:r>
        <w:rPr>
          <w:rStyle w:val="ONUMEChar"/>
        </w:rPr>
        <w:t>В 2024 году Центр принимал участие в разрешении 858 споров в области ИС, инноваций и технологий, включая дела, поданные в соответствии с Правилами ВОИС по посредничеству и арбитражу, дела, рассматриваемые совместно с ведомствами ИС и авторского права государств-членов, и дела, переданные национальными судами на посредничество ВОИС, что на 25 процентов больше, чем в 2023 году. В течение отчетного периода Центр осуществлял посредничество, в частности, по вопросам авторского права и цифрового контента, товарных знаков, стандартообразующих патентов (SEP) и наук о жизни, включая сложные международные споры. Среди прочих направлений деятельности Центр предлагал услуги и проводил вебинары, ориентированные на МСП и заинтересованные стороны в цифровой среде, включая секторы видеоигр и электронного спорта. Со времени проведения предыдущих Ассамблей Центр заключил новые соглашения о сотрудничестве в области АУС с ведомствами ИС и судебными органами в 11 государствах-членах, в общей сложности с 95 национальными организациями.</w:t>
      </w:r>
    </w:p>
    <w:p w14:paraId="5F104922" w14:textId="77777777" w:rsidR="00414C03" w:rsidRDefault="00296DAE">
      <w:pPr>
        <w:pStyle w:val="ONUME"/>
        <w:numPr>
          <w:ilvl w:val="0"/>
          <w:numId w:val="1"/>
        </w:numPr>
        <w:tabs>
          <w:tab w:val="clear" w:pos="567"/>
          <w:tab w:val="left" w:pos="540"/>
        </w:tabs>
        <w:rPr>
          <w:rStyle w:val="ONUMEChar"/>
          <w:szCs w:val="22"/>
        </w:rPr>
      </w:pPr>
      <w:r>
        <w:rPr>
          <w:rStyle w:val="ONUMEChar"/>
        </w:rPr>
        <w:t>В документе также представлена обновленная информация о деятельности ВОИС, связанной с доменными именами. В нем рассказывается о рассмотрении Центром споров по доменным именам, особенно в рамках инициированной ВОИС политики ЕПУС, включая поддержку разрешения споров о связанных с кодами стран доменах верхнего уровня (ксДВУ). В отчете также рассматриваются изменения в политике, включая запланированный ICANN пересмотр ЕПУС, и статус рекомендаций, сделанных государствами-членами в контексте второго процесса ВОИС по доменным именам в Интернете.</w:t>
      </w:r>
    </w:p>
    <w:p w14:paraId="0ED2746C" w14:textId="77777777" w:rsidR="00414C03" w:rsidRDefault="00296DAE">
      <w:pPr>
        <w:pStyle w:val="ONUME"/>
        <w:numPr>
          <w:ilvl w:val="0"/>
          <w:numId w:val="1"/>
        </w:numPr>
        <w:rPr>
          <w:rStyle w:val="ONUMEChar"/>
        </w:rPr>
      </w:pPr>
      <w:r>
        <w:rPr>
          <w:rStyle w:val="ONUMEChar"/>
        </w:rPr>
        <w:lastRenderedPageBreak/>
        <w:t>В 2024 году было рассмотрено 6 168 дел, таким образом, он стал вторым самым напряженным годом по числу поданных в ВОИС дел о доменных именах. Для дальнейшего повышения эффективности обработки Центр ввел опциональный механизм электронной подачи заявок и разрабатывает новую систему управления делами. В разрешении споров по доменным именам в ВОИС участвовали стороны из 188 стран, а число доменных имен превысило 133 000. С учетом добавления после предыдущих Ассамблей национальных доменов Андорры, Кабо-Верде, Латвии и Руанды Центр обслуживает 87 ксДВУ.</w:t>
      </w:r>
    </w:p>
    <w:p w14:paraId="3AC90942" w14:textId="77777777" w:rsidR="00414C03" w:rsidRDefault="00296DAE">
      <w:pPr>
        <w:pStyle w:val="ONUME"/>
        <w:numPr>
          <w:ilvl w:val="0"/>
          <w:numId w:val="1"/>
        </w:numPr>
        <w:rPr>
          <w:rStyle w:val="ONUMEChar"/>
        </w:rPr>
      </w:pPr>
      <w:r>
        <w:rPr>
          <w:rStyle w:val="ONUMEChar"/>
        </w:rPr>
        <w:t>Делегация Японии, выступая от имени Группы B, заявила, что АУС остается краеугольным камнем современного управления ИС и что важнейшая роль Центра в содействии развитию эффективных и справедливых механизмов разрешения споров в глобальном масштабе заслуживает высокой оценки. Она с удовлетворением отметила 25-процентный рост числа дел, рассматриваемых Центром в рамках посредничества и арбитража в 2024 году, и 370-процентный рост за предыдущие пять лет, что свидетельствует о растущем признании государствами-членами эффективности АУС с точки зрения затрат и времени, в том числе для МСП, на которые приходится 50 % пользователей. Делегация приветствовала новые соглашения о сотрудничестве Центра с ведомствами ИС и судебными органами. Она также отметила исключительные результаты работы Центра в области разрешения споров по доменным именам, что подтверждает его незаменимость в цифровой торговле, и признала активное участие Центра в процессе обзора механизмов охраны прав, проводимом ICANN. Делегация высоко оценила Молодежную группу ВОИС по АУС, чья деятельность направлена на воспитание и подготовку следующего поколения экспертов по АУС, что способствует укреплению глобальной экосистемы АУС и обеспечивает устойчивость и постоянное совершенствование услуг ВОИС по разрешению споров. Делегация одобрила постоянное расширение специализированных услуг Центра для облегчения переговоров по контрактам и урегулирования споров в рамках долгосрочного сотрудничества в области наук о жизни и споров по стандартообразующим патентам (SEP), обеспечивая тем самым дополнительные гарантии в таких сложных партнерствах в дополнение к гарантиям системы ИС. Растущее число дел, находящихся на рассмотрении Центра, демонстрирует положительное влияние прав ИС на содействие партнерствам и добровольной передаче технологии; делегация поблагодарила Центр за его усилия в этом направлении.</w:t>
      </w:r>
    </w:p>
    <w:p w14:paraId="4D750164" w14:textId="5880EC04" w:rsidR="00414C03" w:rsidRDefault="00296DAE">
      <w:pPr>
        <w:pStyle w:val="ONUME"/>
        <w:numPr>
          <w:ilvl w:val="0"/>
          <w:numId w:val="1"/>
        </w:numPr>
        <w:rPr>
          <w:rStyle w:val="ONUMEChar"/>
        </w:rPr>
      </w:pPr>
      <w:r>
        <w:rPr>
          <w:rStyle w:val="ONUMEChar"/>
        </w:rPr>
        <w:t>Делегация Китая заявила, что она уделяет большое внимание роли арбитража и посредничества в сфере ИС и продолжает развивать работу в этой области, укрепляя арбитражный и посреднический</w:t>
      </w:r>
      <w:r w:rsidR="00970DEA">
        <w:rPr>
          <w:rStyle w:val="ONUMEChar"/>
        </w:rPr>
        <w:t xml:space="preserve"> потенциал учреждений</w:t>
      </w:r>
      <w:r>
        <w:rPr>
          <w:rStyle w:val="ONUMEChar"/>
        </w:rPr>
        <w:t xml:space="preserve">, совершенствуя </w:t>
      </w:r>
      <w:r w:rsidR="00970DEA">
        <w:rPr>
          <w:rStyle w:val="ONUMEChar"/>
        </w:rPr>
        <w:t>экспертные</w:t>
      </w:r>
      <w:r>
        <w:rPr>
          <w:rStyle w:val="ONUMEChar"/>
        </w:rPr>
        <w:t xml:space="preserve"> руководства и регулярно публикуя информацию о своем опыте, передовой практике и примерах дел. Делегация продолжит работать со всеми заинтересованными сторонами </w:t>
      </w:r>
      <w:r w:rsidR="00970DEA" w:rsidRPr="00970DEA">
        <w:rPr>
          <w:rStyle w:val="ONUMEChar"/>
        </w:rPr>
        <w:t xml:space="preserve">над </w:t>
      </w:r>
      <w:r w:rsidR="00970DEA">
        <w:rPr>
          <w:rStyle w:val="ONUMEChar"/>
        </w:rPr>
        <w:t>формированием</w:t>
      </w:r>
      <w:r w:rsidR="00970DEA" w:rsidRPr="00970DEA">
        <w:rPr>
          <w:rStyle w:val="ONUMEChar"/>
        </w:rPr>
        <w:t xml:space="preserve"> ориентированной на рынок, основанной на законе и интернационализированной деловой среды, включающей ИС</w:t>
      </w:r>
      <w:r>
        <w:rPr>
          <w:rStyle w:val="ONUMEChar"/>
        </w:rPr>
        <w:t>.</w:t>
      </w:r>
    </w:p>
    <w:p w14:paraId="1CC3400F" w14:textId="77777777" w:rsidR="00414C03" w:rsidRDefault="00296DAE">
      <w:pPr>
        <w:pStyle w:val="ONUME"/>
        <w:numPr>
          <w:ilvl w:val="0"/>
          <w:numId w:val="1"/>
        </w:numPr>
      </w:pPr>
      <w:r>
        <w:t xml:space="preserve">Делегация Гватемалы заявила, что ценная поддержка ВОИС в области разрешения споров сыграла ключевую роль в укреплении ее потенциала по урегулированию споров в области ИС. Она подчеркнула положительное влияние содействия посредничеству в области урегулирования споров по авторскому праву, особенно в вопросах, касающихся ОКУ. Внедрение АУС способствовало формированию культуры диалога, продуктивности и доверия между заинтересованными сторонами в системе авторского права и внесло вклад в снижение напряженности в области, часто характеризующейся сложными и разнообразными интересами. Делегация надеется, что положительный опыт посредничества в области авторского права вскоре будет распространен на другие сектора ИС, например на товарные знаки. Ведомство ИС Гватемалы при поддержке Центра проведет свой первый учебный судебный процесс, который представляет собой научное и учебное мероприятие, направленное на укрепление местного потенциала и </w:t>
      </w:r>
      <w:r>
        <w:lastRenderedPageBreak/>
        <w:t>повышение осведомленности молодого поколения о механизмах АУС для споров в области ИС.</w:t>
      </w:r>
    </w:p>
    <w:p w14:paraId="097D340D" w14:textId="77777777" w:rsidR="00414C03" w:rsidRDefault="00296DAE">
      <w:pPr>
        <w:pStyle w:val="ONUME"/>
        <w:numPr>
          <w:ilvl w:val="0"/>
          <w:numId w:val="1"/>
        </w:numPr>
        <w:rPr>
          <w:rStyle w:val="ONUMEChar"/>
        </w:rPr>
      </w:pPr>
      <w:r>
        <w:rPr>
          <w:rStyle w:val="ONUMEChar"/>
        </w:rPr>
        <w:t>Делегация Испании присоединилась к заявлению, сделанному делегацией Японии от имени Группы B, и подчеркнула важность работы, проводимой Центром, отметив большое число рассмотренных дел. Делегация подтвердила свою приверженность работе Центра и выразила благодарность за его инициативы по пересмотру типовых соглашений о передаче технологии Испанского ведомства по патентам и товарным знакам, которые включают положения об АУС, укрепляющие защиту ИС. Делегация поблагодарила Центр за его вклад в проведение семинаров по арбитражу и посредничеству для МСП, которые проводились при поддержке Целевого фонда Испании. Делегация высоко оценила инициативу Центра по активизации и поощрению использования товарных знаков в цифровую эпоху, подчеркнув актуальность этой работы для МСП, на которые приходится более 95 % производственного сектора Испании. Далее делегация особо отметила работу Центра по рассмотрению споров, связанных с доменными именами, особенно в рамках программы ксДВУ, подчеркнув положительное влияние этих механизмов на укрепление доверия потребителей в Интернете.</w:t>
      </w:r>
    </w:p>
    <w:p w14:paraId="23429DD5" w14:textId="77777777" w:rsidR="00414C03" w:rsidRDefault="00296DAE">
      <w:pPr>
        <w:pStyle w:val="ONUME"/>
        <w:numPr>
          <w:ilvl w:val="0"/>
          <w:numId w:val="1"/>
        </w:numPr>
        <w:rPr>
          <w:rStyle w:val="ONUMEChar"/>
        </w:rPr>
      </w:pPr>
      <w:r>
        <w:rPr>
          <w:rStyle w:val="ONUMEChar"/>
        </w:rPr>
        <w:t>Делегация Республики Корея заявила, что в связи с быстрым развитием технологий и отрасли ИС масштабы, частота и сложность споров в области ИС и в смежных областях растут. Рост числа международных и внутренних споров еще больше подчеркивает значение АУС как экономически эффективного и оперативного варианта урегулирования по сравнению с традиционным судебным разбирательством. Делегация признала важность арбитража и посредничества и выразила поддержку Центру в развитии этих услуг. Целевые фонды Кореи поддерживают Центр с 2018 года, что отражает неизменную приверженность страны деятельности Центра. Делегация поблагодарила Центр за его лидерство в разрешении споров о нарушении ИС, особенно тех, которые связаны с новой проблематикой, возникающей в связи с ИИ. Делегация выразила намерение и далее развивать активное сотрудничество с Центром и призвала государства-члены поддерживать и поощрять использование услуг ВОИС в области АУС.</w:t>
      </w:r>
    </w:p>
    <w:p w14:paraId="4DADB651" w14:textId="77777777" w:rsidR="00414C03" w:rsidRDefault="00296DAE">
      <w:pPr>
        <w:pStyle w:val="ONUME"/>
        <w:numPr>
          <w:ilvl w:val="0"/>
          <w:numId w:val="1"/>
        </w:numPr>
        <w:rPr>
          <w:rStyle w:val="ONUMEChar"/>
        </w:rPr>
      </w:pPr>
      <w:r>
        <w:rPr>
          <w:rStyle w:val="ONUMEChar"/>
        </w:rPr>
        <w:t>Делегация Аргентины приветствовала работу, проводимую Центром, и с удовлетворением отметила увеличение числа дел, в том числе дел, касающихся МСП и цифрового контента. Она высоко оценила прогресс, достигнутый в области посредничества и укрепления сотрудничества с национальными ведомствами ИС. Делегация приветствовала подписание меморандума о взаимопонимании между Сетевым информационным центром Аргентины и ВОИС в целях укрепления охраны ИС и процедур разрешения споров, связанных с доменными именами. Делегация подтвердила свою приверженность развитию доступных и эффективных механизмов урегулирования споров и призвала к дальнейшему расширению таких услуг.</w:t>
      </w:r>
    </w:p>
    <w:p w14:paraId="1C381546" w14:textId="77777777" w:rsidR="00414C03" w:rsidRDefault="00296DAE">
      <w:pPr>
        <w:pStyle w:val="ONUME"/>
        <w:numPr>
          <w:ilvl w:val="0"/>
          <w:numId w:val="1"/>
        </w:numPr>
        <w:rPr>
          <w:rStyle w:val="ONUMEChar"/>
        </w:rPr>
      </w:pPr>
      <w:r>
        <w:rPr>
          <w:rStyle w:val="ONUMEChar"/>
        </w:rPr>
        <w:t>Делегация Саудовской Аравии отметила основополагающую роль Центра как ключевого учреждения, способствующего развитию АУС во всем мире. Она отметила создание национальной платформы примирения, разработанной совместно национальным органом по ИС и Министерством юстиции, для облегчения разрешения споров и содействия примирению, что позволит снизить нагрузку на суды, поддержать инновации и укрепить охрану ИС. Делегация подчеркнула важность дальнейшего сотрудничества с Центром, особенно в отношении усилий по наращиванию потенциала, направленных на расширение использования АУС на региональном и международном уровнях.</w:t>
      </w:r>
    </w:p>
    <w:p w14:paraId="2E94DBB9" w14:textId="77777777" w:rsidR="00414C03" w:rsidRDefault="00296DAE">
      <w:pPr>
        <w:pStyle w:val="ONUME"/>
        <w:numPr>
          <w:ilvl w:val="0"/>
          <w:numId w:val="1"/>
        </w:numPr>
        <w:rPr>
          <w:rStyle w:val="ONUMEChar"/>
        </w:rPr>
      </w:pPr>
      <w:r>
        <w:rPr>
          <w:rStyle w:val="ONUMEChar"/>
        </w:rPr>
        <w:t xml:space="preserve">Делегация Сальвадора подтвердила свою приверженность ИС как фактору обеспечения инклюзивности, модернизации и экономического и социального развития, подчеркнув национальные усилия по содействию цифровизации, инновациям и укреплению институтов. Делегация поблагодарила Секретариат за выбор Сальвадора в </w:t>
      </w:r>
      <w:r>
        <w:rPr>
          <w:rStyle w:val="ONUMEChar"/>
        </w:rPr>
        <w:lastRenderedPageBreak/>
        <w:t>качестве участника инициативы по продвижению механизмов совместного администрирования АУС в ведомствах ИС, что отражает нацеленность страны на внедрение эффективных и современных процессов разрешения споров в области ИС в соответствии с новым законодательством, позволяющим принимать такие меры. Проект способствовал ощутимому прогрессу, и делегация приветствует его распространение за пределы авторского права и включение в него патентного сектора и сектора образцов. Сальвадор при поддержке Центра разрабатывает правила АУС и проводит техническую подготовку персонала для обеспечения предоставления качественных специализированных услуг. Проект представляет собой стратегические инвестиции, направленные на укрепление технического и институционального потенциала и расширение доступа к эффективным механизмам разрешения споров. Делегация поблагодарила Секретариат за поддержку и подтвердила свою приверженность укреплению многостороннего сотрудничества в области ИС.</w:t>
      </w:r>
    </w:p>
    <w:p w14:paraId="1FBE1204" w14:textId="77777777" w:rsidR="00414C03" w:rsidRDefault="00296DAE">
      <w:pPr>
        <w:pStyle w:val="ONUME"/>
        <w:numPr>
          <w:ilvl w:val="0"/>
          <w:numId w:val="1"/>
        </w:numPr>
        <w:rPr>
          <w:rStyle w:val="ONUMEChar"/>
        </w:rPr>
      </w:pPr>
      <w:r>
        <w:rPr>
          <w:rStyle w:val="ONUMEChar"/>
        </w:rPr>
        <w:t>Делегация Украины приветствовала рост числа дел, рассматриваемых Центром, и диверсификацию их тематики, отметив, что активное популяризация АУС в стране является стратегическим инструментом для укрепления защиты ИС и снижения нагрузки на суды. В соответствии с Меморандумом об АУС, подписанным ВОИС и Украиной, ведомство ИС Украины продолжает работу и дальнейшее развитие своего центра посредничества в области ИС, следуя передовой практике ВОИС. За прошедший год был достигнут значительный прогресс, включая назначение 18 медиаторов, специализирующихся на посредничестве в сфере ИС и коммерческой медиации, запуск симулятора рассмотрения дел, выпуск анимационного разъяснительного ролика для стартапов, авторов и предпринимателей о посредничестве в сфере ИТ и творческих индустрий, а также реализацию национального проекта «Конфликт без эскалации: искусство посредничества» совместно с юридической НПО, в рамках которого было подготовлено 19 образовательных видеороликов с участием судей, обсуждающих правовые и процессуальные аспекты посредничества на Украине. В ноябре 2022 года была успешно проведена первая процедура посредничества в сфере ИС между крупным холдингом и креативным агентством, которая стала ориентиром для будущих пользователей системы. Такие мероприятия способствовали повышению доверия к посредничеству и продемонстрировали стремление Украины к развитию культуры диалога и уважения к инновациям. С 15 февраля 2024 года все публичные домены использованием домена верхнего уровня страны .ua подлежат обязательному внесудебному урегулированию в рамках механизма ЕПУС. Делегация приветствовала это событие, ознаменовавшее завершение внедрения в стране упорядоченной правозащитной системы, позволяющей владельцам товарных знаков защищать свои интересы во внесудебном порядке. Делегация высоко оценила работу Центра и подтвердила свою заинтересованность в продолжении сотрудничества по наращиванию потенциала, рассмотрению дел и повышению осведомленности.</w:t>
      </w:r>
    </w:p>
    <w:p w14:paraId="59C5D3B5" w14:textId="77777777" w:rsidR="00414C03" w:rsidRDefault="00296DAE">
      <w:pPr>
        <w:pStyle w:val="ONUME"/>
        <w:numPr>
          <w:ilvl w:val="0"/>
          <w:numId w:val="1"/>
        </w:numPr>
        <w:rPr>
          <w:rStyle w:val="ONUMEChar"/>
        </w:rPr>
      </w:pPr>
      <w:r>
        <w:rPr>
          <w:rStyle w:val="ONUMEChar"/>
        </w:rPr>
        <w:t xml:space="preserve">Делегация Тринидада и Тобаго подтвердила свою поддержку Обязательства ВОИС по посредничеству и свою приверженность популяризации АУС среди ключевых заинтересованных сторон из частного и государственного секторов, заявив, что опции АУС были включены в график рассмотрения возражений против регистрации товарных знаков в ведомстве ИС Тринидада и Тобаго (TTIPO) и отражены в официальных ответах по разрешению вопросов, связанных с товарными знаками. Услуги АУС были полностью интегрированы в веб-сайт TTIPO, в настоящее время TTIPO работает над интеграцией услуг АУС в судебную систему страны для разрешения споров, связанных с ИС. Делегация выразила удовлетворение в связи с успешным посредничеством в решении давнего спора между местными ОКУ, которым занимался Центр при поддержке Целевого фонда Кореи. Укрепление инфраструктуры АУС имеет важное значение для стимулирования национальных инноваций, творчества и инвестиций. Делегация высказалась в поддержку продолжения диалога и попросила Центр продолжать адаптировать свои услуги АУС к уникальным потребностям развивающихся стран и </w:t>
      </w:r>
      <w:r>
        <w:rPr>
          <w:rStyle w:val="ONUMEChar"/>
        </w:rPr>
        <w:lastRenderedPageBreak/>
        <w:t>МОРАГ. Делегация подтвердила свою готовность работать с Секретариатом и государствами-членами, с тем чтобы АУС стало эффективным, экономичным, оперативным и легкодоступным механизмом урегулирования споров в области ИС.</w:t>
      </w:r>
    </w:p>
    <w:p w14:paraId="15579FB2" w14:textId="77777777" w:rsidR="00414C03" w:rsidRDefault="00296DAE">
      <w:pPr>
        <w:pStyle w:val="ONUME"/>
        <w:numPr>
          <w:ilvl w:val="0"/>
          <w:numId w:val="1"/>
        </w:numPr>
        <w:rPr>
          <w:rStyle w:val="ONUMEChar"/>
        </w:rPr>
      </w:pPr>
      <w:r>
        <w:rPr>
          <w:rStyle w:val="ONUMEChar"/>
        </w:rPr>
        <w:t>Делегация Марокко заявила, что Центр играет ключевую роль в развитии механизмов АУС, тем самым поддерживая и укрепляя системы ИС и способствуя инновациям. Услуги арбитража и посредничества, предлагаемые Центром, удовлетворяют потребности пользователей в разрешении споров, связанных с ИС и технологиями. Делегация отметила динамичный рост числа дел, рассматриваемых Центром, и диверсификацию тематики этих дел. Марокко запустило процедуру посредничества в сотрудничестве с Центром и работает над национальным законодательством в области АУС. Марокко ввело ежегодные программы подготовки посредников, организовало семинары и национальную конференцию по вопросам посредничества, что еще больше способствовало развитию АУС. Делегация высоко оценила исключительную работу Центра и его плодотворное сотрудничество с Марокко.</w:t>
      </w:r>
    </w:p>
    <w:p w14:paraId="5D963A71" w14:textId="77777777" w:rsidR="00414C03" w:rsidRDefault="00296DAE">
      <w:pPr>
        <w:pStyle w:val="ONUME"/>
        <w:numPr>
          <w:ilvl w:val="0"/>
          <w:numId w:val="1"/>
        </w:numPr>
        <w:rPr>
          <w:rStyle w:val="ONUMEChar"/>
        </w:rPr>
      </w:pPr>
      <w:r>
        <w:rPr>
          <w:rStyle w:val="ONUMEChar"/>
        </w:rPr>
        <w:t>Делегация Казахстана, высоко оценив работу Центра и его вклад в создание эффективных и доступных механизмов урегулирования споров в сфере ИС, заявила, что АУС имеет важное значение для поддержки инновационной экономики и защиты прав работников творческих отраслей, МСП, стартапов, научно-исследовательских и образовательных учреждений. Казахстан активно сотрудничает с Центром по вопросам интеграции арбитража и посредничества в национальную систему охраны ИС и изучает возможность включения этих механизмов в административные и судебные процессы. Делегация выразила благодарность за информационно-просветительские и учебные мероприятия, проводимые Центром, и подтвердила свою готовность к дальнейшему диалогу с Центром.</w:t>
      </w:r>
    </w:p>
    <w:p w14:paraId="674CE587" w14:textId="77777777" w:rsidR="00414C03" w:rsidRDefault="00296DAE">
      <w:pPr>
        <w:pStyle w:val="ONUME"/>
        <w:numPr>
          <w:ilvl w:val="0"/>
          <w:numId w:val="1"/>
        </w:numPr>
        <w:rPr>
          <w:rStyle w:val="ONUMEChar"/>
        </w:rPr>
      </w:pPr>
      <w:r>
        <w:rPr>
          <w:rStyle w:val="ONUMEChar"/>
        </w:rPr>
        <w:t>Делегация Уганды, отметив проблемы, связанные с перегруженностью судов, в том числе в отношении споров в сфере ИС, и подписанный в 2024 году Меморандум о взаимопонимании между Угандой и Центром АУС в отношении споров в сфере ИС, заявила, что в 2025 году Уганда приняла национальную политику по внедрению АУС в процесс отправления правосудия. Делегация поблагодарила Секретариат за поддержку создания онлайнового центра посредничества в сфере ИС и наращивания потенциала страны в области посредничества в сфере ИС. В апреле 2025 года был запущен проект, направленный на развитие посредничества в разрешении споров по авторским правам в национальном ведомстве ИС в качестве первого шага к созданию полноценного центра АУС. Деятельность предлагаемого центра будет согласована с национальной политикой в области АУС и будет способствовать выполнению квазисудебной роли Регистратора авторских прав в соответствии с рассматриваемым национальным законодательством. Делегация подтвердила свою приверженность дальнейшему наращиванию потенциала в сфере АУС для содействия доступу к правосудию.</w:t>
      </w:r>
    </w:p>
    <w:p w14:paraId="0C0E5C24" w14:textId="77777777" w:rsidR="00414C03" w:rsidRDefault="00296DAE">
      <w:pPr>
        <w:pStyle w:val="ONUME"/>
        <w:numPr>
          <w:ilvl w:val="0"/>
          <w:numId w:val="1"/>
        </w:numPr>
        <w:rPr>
          <w:rStyle w:val="ONUMEChar"/>
        </w:rPr>
      </w:pPr>
      <w:r>
        <w:rPr>
          <w:rStyle w:val="ONUMEChar"/>
        </w:rPr>
        <w:t xml:space="preserve">Делегация Алжира, выразив признательность за постоянные усилия Центра, особенно в области обучения, сообщила, что в соответствии с Меморандумом о взаимопонимании, заключенным между алжирским ведомством по авторскому праву и Центром, в ноябре 2024 года была запущена национальная программа для посредников, специализирующихся в области авторского права и смежных прав. Программа направлена на содействие эффективным механизмам разрешения споров в области культуры, особенно с учетом развития технологий и проблем, с которыми сталкиваются авторы, и знаменует собой начало серии программ, ориентированных на первое поколение посредников. В результате недавнего конкурса было отобрано 30 алжирских кандидатов в посредники, для которых была организована онлайн-конференция по теоретическим основам посредничества, методам посредничества, примерам дел и средствам ведения дел в режиме онлайн, а также программа обучения, организованная Академией ВОИС. Алжир планирует запустить в 2025 году новую платформу совместного </w:t>
      </w:r>
      <w:r>
        <w:rPr>
          <w:rStyle w:val="ONUMEChar"/>
        </w:rPr>
        <w:lastRenderedPageBreak/>
        <w:t>рассмотрения дел в рамках процедуры посредничества в сотрудничестве с Центром. Делегация также отметила меморандум, заключенный между алжирским ведомством промышленной собственности и Центром, в рамках которого были организованы различные мероприятия по повышению осведомленности об АУС. Делегация приветствовала свое партнерство и продолжающееся сотрудничество с Центром.</w:t>
      </w:r>
    </w:p>
    <w:p w14:paraId="1DF17A5E" w14:textId="77777777" w:rsidR="00414C03" w:rsidRDefault="00296DAE">
      <w:pPr>
        <w:pStyle w:val="ONUME"/>
        <w:numPr>
          <w:ilvl w:val="0"/>
          <w:numId w:val="1"/>
        </w:numPr>
        <w:rPr>
          <w:rStyle w:val="ONUMEChar"/>
        </w:rPr>
      </w:pPr>
      <w:r>
        <w:rPr>
          <w:rStyle w:val="ONUMEChar"/>
        </w:rPr>
        <w:t>Делегация Замбии высоко оценила постоянную и плодотворную работу Центра по продвижению механизмов АУС в области ИС. Она с удовлетворением отметила увеличение числа дел, рассматриваемых Центром, и активное взаимодействие Центра с национальными ведомствами ИС и судебными органами. Делегация положительно оценила усилия Центра по оказанию базовой административной поддержки государствам-членам и наращиванию потенциала на местах для урегулирования споров в области ИС путем посредничества и арбитража, отметив, что такие усилия особенно полезны для развивающихся стран и НРС, где доступ к официальному судебному разбирательству может быть дорогостоящим и отнимать много времени у владельцев ПИС. Растет потребность в постоянной технической помощи, направленной на укрепление потенциала национальных ведомств ИС, судебных органов и посредников для эффективного урегулирования споров в области ИС с помощью АУС. Целевая поддержка в виде обучения, предоставления практических пособий и региональных платформ для обмена знаниями имеет решающее значение для того, чтобы национальные заинтересованные стороны могли предлагать соответствующие услуги АУС. Такая поддержка особенно важна для сотрудников судебных органов, которые часто выносят решения по сложным вопросам ИС, не обладая специальными знаниями в области ИС. В этой связи делегация призвала Секретариат рассмотреть возможность расширения структурированных программ по обучению судей и наращиванию потенциала в области ИС, особенно в Африке. Такая поддержка поможет облегчить нагрузку на национальные суды и обеспечить более быстрые и справедливые результаты для заинтересованных сторон, полагающихся на охрану и защиту ПИС. Делегация заявила о своей готовности сотрудничать с Секретариатом и государствами-членами для поощрения использования АУС в качестве надежного, доступного и ориентированного на развитие способа урегулирования споров в сфере ИС.</w:t>
      </w:r>
    </w:p>
    <w:p w14:paraId="53F01ED8" w14:textId="77777777" w:rsidR="00414C03" w:rsidRDefault="00296DAE">
      <w:pPr>
        <w:pStyle w:val="ONUME"/>
        <w:numPr>
          <w:ilvl w:val="0"/>
          <w:numId w:val="1"/>
        </w:numPr>
        <w:rPr>
          <w:rStyle w:val="ONUMEChar"/>
        </w:rPr>
      </w:pPr>
      <w:r>
        <w:rPr>
          <w:rStyle w:val="ONUMEChar"/>
        </w:rPr>
        <w:t>Секретариат с удовлетворением отметил положительные комментарии делегаций и принял к сведению их рекомендации относительно будущей деятельности.</w:t>
      </w:r>
    </w:p>
    <w:p w14:paraId="3DDC353C" w14:textId="77777777" w:rsidR="00414C03" w:rsidRDefault="00296DAE">
      <w:pPr>
        <w:pStyle w:val="ONUME"/>
        <w:numPr>
          <w:ilvl w:val="0"/>
          <w:numId w:val="1"/>
        </w:numPr>
        <w:tabs>
          <w:tab w:val="clear" w:pos="567"/>
          <w:tab w:val="left" w:pos="1080"/>
        </w:tabs>
        <w:ind w:left="547"/>
        <w:rPr>
          <w:szCs w:val="22"/>
        </w:rPr>
      </w:pPr>
      <w:bookmarkStart w:id="9" w:name="_Hlk171527722"/>
      <w:r>
        <w:t>Генеральная Ассамблея ВОИС приняла к сведению содержание документа «Центр ВОИС по арбитражу и посредничеству, включая доменные имена» (документ WO/GA/58/11)</w:t>
      </w:r>
      <w:bookmarkEnd w:id="9"/>
      <w:r>
        <w:t>.</w:t>
      </w:r>
    </w:p>
    <w:p w14:paraId="43F326CC" w14:textId="77777777" w:rsidR="00414C03" w:rsidRDefault="00296DAE">
      <w:pPr>
        <w:pStyle w:val="Heading2"/>
        <w:tabs>
          <w:tab w:val="left" w:pos="567"/>
          <w:tab w:val="left" w:pos="1134"/>
          <w:tab w:val="left" w:pos="1701"/>
        </w:tabs>
        <w:spacing w:before="480"/>
        <w:rPr>
          <w:szCs w:val="22"/>
        </w:rPr>
      </w:pPr>
      <w:r>
        <w:t>ПУНКТ 17 СВОДНОЙ ПОВЕСТКИ ДНЯ</w:t>
      </w:r>
    </w:p>
    <w:p w14:paraId="62243E71" w14:textId="77777777" w:rsidR="00414C03" w:rsidRDefault="00296DAE">
      <w:pPr>
        <w:pStyle w:val="Heading2"/>
        <w:tabs>
          <w:tab w:val="left" w:pos="567"/>
          <w:tab w:val="left" w:pos="1134"/>
          <w:tab w:val="left" w:pos="1701"/>
        </w:tabs>
        <w:spacing w:before="480"/>
      </w:pPr>
      <w:r>
        <w:t>ДОГОВОР О ПАТЕНТНОМ ПРАВЕ (</w:t>
      </w:r>
      <w:r>
        <w:rPr>
          <w:lang w:val="en-GB"/>
        </w:rPr>
        <w:t>PLT</w:t>
      </w:r>
      <w:r>
        <w:t>)</w:t>
      </w:r>
    </w:p>
    <w:p w14:paraId="237C6931" w14:textId="77777777" w:rsidR="00414C03" w:rsidRDefault="00414C03">
      <w:pPr>
        <w:pStyle w:val="ONUME"/>
      </w:pPr>
    </w:p>
    <w:p w14:paraId="76DC451B" w14:textId="77777777" w:rsidR="00414C03" w:rsidRDefault="00296DAE">
      <w:pPr>
        <w:pStyle w:val="ONUME"/>
        <w:numPr>
          <w:ilvl w:val="0"/>
          <w:numId w:val="1"/>
        </w:numPr>
      </w:pPr>
      <w:r>
        <w:t xml:space="preserve">Обсуждения проходили на основе документа WO/GA/58/12. </w:t>
      </w:r>
    </w:p>
    <w:p w14:paraId="7B540182" w14:textId="77777777" w:rsidR="00414C03" w:rsidRDefault="00296DAE">
      <w:pPr>
        <w:pStyle w:val="ONUME"/>
        <w:numPr>
          <w:ilvl w:val="0"/>
          <w:numId w:val="1"/>
        </w:numPr>
      </w:pPr>
      <w:r>
        <w:t xml:space="preserve">Секретариат представил документ WO/GA/58/12, содержащий информацию о деятельности ВОИС по содействию подаче сообщений в электронной форме в развивающихся странах и НРС, а также странах с переходной экономикой, как это отражено в пункте 4 Согласованных заявлений, принятых Дипломатической конференцией в отношении принятия PLT. Секретариат отметил, что в Приложении I к настоящему документу описаны соответствующие мероприятия, проведенные в период с </w:t>
      </w:r>
      <w:r>
        <w:lastRenderedPageBreak/>
        <w:t>марта 2023 года по февраль 2025 года, а в Приложении II представлен обновленный список Договаривающихся сторон PLT.</w:t>
      </w:r>
    </w:p>
    <w:p w14:paraId="60CADD39" w14:textId="77777777" w:rsidR="00414C03" w:rsidRDefault="00296DAE">
      <w:pPr>
        <w:pStyle w:val="ONUME"/>
        <w:numPr>
          <w:ilvl w:val="0"/>
          <w:numId w:val="1"/>
        </w:numPr>
      </w:pPr>
      <w:r>
        <w:t>Делегация Казахстана приветствовала документ WO/GA/58/12 и выразила благодарность Секретариату за систематическую поддержку стран с переходной экономикой, развивающихся стран и НРС. Делегация сообщила, что с момента присоединения к PLT в 2011 году страна последовательно реализует положения договора в национальной практике. Делегация высоко оценила инициативы ВОИС, направленные на цифровую трансформацию патентных ведомств, развитие инфраструктуры и расширение возможностей электронного взаимодействия с заявителями и международными органами. Делегация подчеркнула, что Казахстан продолжит сотрудничество с ВОИС в рамках программ технической поддержки, включая модернизацию своих цифровых систем управления ПИС и обучение персонала. Делегация также заявила, что готова поделиться своим опытом с другими странами и поддержать усилия по расширению охвата PLT и ее эффективной реализации.</w:t>
      </w:r>
    </w:p>
    <w:p w14:paraId="6195BD6E" w14:textId="77777777" w:rsidR="00414C03" w:rsidRDefault="00296DAE">
      <w:pPr>
        <w:pStyle w:val="ONUME"/>
        <w:numPr>
          <w:ilvl w:val="0"/>
          <w:numId w:val="1"/>
        </w:numPr>
        <w:ind w:left="720"/>
      </w:pPr>
      <w:r>
        <w:t>Генеральная Ассамблея ВОИС приняла к сведению документ «Техническая помощь и сотрудничество в рамках Договора о патентном праве (PLT)» (документ WO/GA/58/12).</w:t>
      </w:r>
    </w:p>
    <w:p w14:paraId="48910A1D" w14:textId="77777777" w:rsidR="00414C03" w:rsidRDefault="00414C03"/>
    <w:p w14:paraId="7F3DDC9D" w14:textId="77777777" w:rsidR="00414C03" w:rsidRDefault="00296DAE">
      <w:pPr>
        <w:pStyle w:val="Heading2"/>
        <w:tabs>
          <w:tab w:val="left" w:pos="567"/>
          <w:tab w:val="left" w:pos="1134"/>
          <w:tab w:val="left" w:pos="1701"/>
        </w:tabs>
        <w:spacing w:before="480"/>
        <w:rPr>
          <w:szCs w:val="22"/>
        </w:rPr>
      </w:pPr>
      <w:r>
        <w:t>ПУНКТ 19 СВОДНОЙ ПОВЕСТКИ ДНЯ</w:t>
      </w:r>
    </w:p>
    <w:p w14:paraId="03456A53" w14:textId="77777777" w:rsidR="00414C03" w:rsidRDefault="00296DAE">
      <w:pPr>
        <w:pStyle w:val="Heading2"/>
        <w:tabs>
          <w:tab w:val="left" w:pos="567"/>
          <w:tab w:val="left" w:pos="1134"/>
          <w:tab w:val="left" w:pos="1701"/>
        </w:tabs>
        <w:spacing w:after="220"/>
      </w:pPr>
      <w:r>
        <w:t xml:space="preserve">Отчет о результатах Дипломатической конференции по заключению и принятию Договора о законах по промышленным образцам (ДЗПО) </w:t>
      </w:r>
    </w:p>
    <w:p w14:paraId="190CAC39" w14:textId="77777777" w:rsidR="00414C03" w:rsidRDefault="00296DAE">
      <w:pPr>
        <w:pStyle w:val="ONUME"/>
        <w:numPr>
          <w:ilvl w:val="0"/>
          <w:numId w:val="1"/>
        </w:numPr>
      </w:pPr>
      <w:r>
        <w:t>Обсуждения проходили на основе документа WO/GA/58/13.</w:t>
      </w:r>
    </w:p>
    <w:p w14:paraId="1637D7C9" w14:textId="77777777" w:rsidR="00414C03" w:rsidRDefault="00296DAE">
      <w:pPr>
        <w:pStyle w:val="ONUME"/>
        <w:numPr>
          <w:ilvl w:val="0"/>
          <w:numId w:val="1"/>
        </w:numPr>
      </w:pPr>
      <w:r>
        <w:t>Делегации и наблюдатели выразили признательность Генеральному директору, Секретариату и властям принимающей страны, Саудовской Аравии, за их поддержку в успешном завершении Дипломатической конференции по заключению и принятию Договора о законах по образцам. Они поблагодарили власти Саудовской Аравии за гостеприимство, оказанное на протяжении всей Конференции.</w:t>
      </w:r>
    </w:p>
    <w:p w14:paraId="775DF2AA" w14:textId="77777777" w:rsidR="00414C03" w:rsidRDefault="00296DAE">
      <w:pPr>
        <w:pStyle w:val="ONUME"/>
        <w:numPr>
          <w:ilvl w:val="0"/>
          <w:numId w:val="1"/>
        </w:numPr>
      </w:pPr>
      <w:r>
        <w:t>Секретариат заявил, что содержание отчета об итогах Дипломатической конференции по заключению и принятию Договора о законах по промышленным образцам не требует пояснений. Секретариат подготовил видеопрезентацию с основными моментами мероприятия.</w:t>
      </w:r>
    </w:p>
    <w:p w14:paraId="6A3349E2" w14:textId="77777777" w:rsidR="00414C03" w:rsidRDefault="00296DAE">
      <w:pPr>
        <w:pStyle w:val="ONUME"/>
        <w:numPr>
          <w:ilvl w:val="0"/>
          <w:numId w:val="1"/>
        </w:numPr>
      </w:pPr>
      <w:r>
        <w:t>Была показана короткая видеопрезентация, посвященная Дипломатической конференции.</w:t>
      </w:r>
    </w:p>
    <w:p w14:paraId="4CA6531E" w14:textId="77777777" w:rsidR="00414C03" w:rsidRDefault="00296DAE">
      <w:pPr>
        <w:pStyle w:val="ONUME"/>
        <w:numPr>
          <w:ilvl w:val="0"/>
          <w:numId w:val="1"/>
        </w:numPr>
      </w:pPr>
      <w:r>
        <w:t xml:space="preserve">Представитель ведомства Саудовской Аравии по интеллектуальной собственности (SAIP) заявил, что Договор о законах по образцам, принятый в Эр-Рияде в ноябре 2024 года, является исторической вехой на пути к охране промышленных образцов. Дипломатическая конференция проходила под председательством д-ра Альсвайлема, генерального директора SAIP, в ней приняли участие 153 делегации государств-членов, а также представители межправительственных и неправительственных организаций. SAIP при поддержке ВОИС предприняла все возможные логистические и организационные меры, чтобы создать условия, способствующие диалогу и успеху. Данное мероприятие подчеркнуло растущую ведущую роль Саудовской Аравии в глобальной системе ИС. SAIP будет работать со всеми партнерами над реализацией Договора и созданием более сбалансированной, инклюзивной и справедливой системы ИС. </w:t>
      </w:r>
    </w:p>
    <w:p w14:paraId="23CF94F2" w14:textId="77777777" w:rsidR="00414C03" w:rsidRDefault="00296DAE">
      <w:pPr>
        <w:pStyle w:val="ONUME"/>
        <w:numPr>
          <w:ilvl w:val="0"/>
          <w:numId w:val="1"/>
        </w:numPr>
      </w:pPr>
      <w:r>
        <w:lastRenderedPageBreak/>
        <w:t>Генеральный директор приветствовал историческое принятие Эр-Риядского договора о законах в области промышленных образцов (ДЗПО). Это достижение тем более важно, что оно произошло вскоре после принятия в мае 2024 года Договора Договор ВОИС о ГР и СТЗ. Договор стал свидетельством того, как государства-члены смогли объединиться в глобальное сообщество и в сложное для многосторонних отношений время прийти к консенсусу по такому сложному вопросу. Договор стал не просто политическим заявлением, а цельным, технически насыщенным многосторонним документом, переговоры по которому заняли около двух десятилетий. Тот факт, что два договора были приняты в один год, представляется уникальным и свидетельствует о стремлении государств-членов добиться успеха. Кроме того, впервые договор ВОИС был заключен в регионе Персидского залива, что свидетельствует о растущем участии этого региона в решении вопросов ИС. Особенно приятно, что Договор был принят консенсусом, а не голосованием. Заключение договора подразумевает объединение усилий и достижение сложных компромиссов, необходимых для согласования результата. Работа была нелегкой, и следует поблагодарить SAIP и д-ра Альсвайлема, региональных координаторов, экспертов из государств-членов, председателей Главного комитета I и Главного комитета II, членов комитета, Бюро Юрисконсульта ВОИС, Сектор брендов и образцов ВОИС и, в частности, коллектив Департаментом товарных знаков, промышленных образцов и географических указаний, который работал над заключением Договора в течение 20 лет. Теперь Секретариат приложит все усилия для оказания помощи государствам-членам, рассматривающим вопрос о присоединении к Договору и его ратификации; в настоящий момент его подписали 25 государств. Возможно, первой Договор ратифицирует Саудовская Аравия.</w:t>
      </w:r>
    </w:p>
    <w:p w14:paraId="6D91C2BB" w14:textId="77777777" w:rsidR="00414C03" w:rsidRDefault="00296DAE">
      <w:pPr>
        <w:pStyle w:val="ONUME"/>
        <w:numPr>
          <w:ilvl w:val="0"/>
          <w:numId w:val="1"/>
        </w:numPr>
      </w:pPr>
      <w:r>
        <w:t>Делегация Пакистана, выступая от имени Азиатско-Тихоокеанской группы (АТГ), приветствовала принятие ДЗПО, которое стало значительным достижением для мирового сообщества ИС. Договор обеспечивает гармоничную основу для упорядочения и упрощения процедур регистрации образцов. Это поможет стимулировать инновации, творчество и инклюзивный рост. Включение положений о технической помощи и наращивании потенциала, а также прогресс, достигнутый в отношении ТЗ и ТВК как важнейшего компонента при регистрации образцов, заслуживают всяческого одобрения. Однако необходимо сделать еще больше, чтобы в полной мере учесть различные национальные особенности и интересы в глобальной системе ИС.</w:t>
      </w:r>
    </w:p>
    <w:p w14:paraId="0BE87054" w14:textId="77777777" w:rsidR="00414C03" w:rsidRDefault="00296DAE">
      <w:pPr>
        <w:pStyle w:val="ONUME"/>
        <w:numPr>
          <w:ilvl w:val="0"/>
          <w:numId w:val="1"/>
        </w:numPr>
      </w:pPr>
      <w:r>
        <w:t>Делегация Эквадора, выступая от имени ГРУЛАК, приветствовала принятие консенсусом ДЗПО, который, как она надеется, укрепит системы регистрации. ГРУЛАК по-прежнему привержена созданию системы ИС, ориентированной на развитие.</w:t>
      </w:r>
    </w:p>
    <w:p w14:paraId="6F2A0BAC" w14:textId="5262B519" w:rsidR="00414C03" w:rsidRDefault="00970DEA">
      <w:pPr>
        <w:pStyle w:val="ONUME"/>
        <w:numPr>
          <w:ilvl w:val="0"/>
          <w:numId w:val="1"/>
        </w:numPr>
      </w:pPr>
      <w:r w:rsidRPr="00970DEA">
        <w:t xml:space="preserve">Делегация Китая поздравила с успешным завершением исторической Дипломатической конференции и принятием Эр-Риядского договора о законах по промышленным образцам. Делегация заявила, что это значительное достижение стало кульминацией двух десятилетий усилий государств-членов и ВОИС. </w:t>
      </w:r>
      <w:r>
        <w:t>Этот Договор</w:t>
      </w:r>
      <w:r w:rsidRPr="00970DEA">
        <w:t xml:space="preserve"> не только принесет больше удобств дизайнерам по всему миру и будет способствовать дальнейшему развитию глобальн</w:t>
      </w:r>
      <w:r>
        <w:t xml:space="preserve">ой инновационной деятельности </w:t>
      </w:r>
      <w:r w:rsidRPr="00970DEA">
        <w:t xml:space="preserve">в области промышленных образцов, но и </w:t>
      </w:r>
      <w:r>
        <w:t xml:space="preserve">ознаменовал собой новый этап </w:t>
      </w:r>
      <w:r w:rsidRPr="00970DEA">
        <w:t>в международном нормотворчестве в сфере ИС,</w:t>
      </w:r>
      <w:r>
        <w:t xml:space="preserve"> это стало очередным примером торжества многостороннего подхода</w:t>
      </w:r>
      <w:r w:rsidRPr="00970DEA">
        <w:t xml:space="preserve">. Делегация выразила благодарность правительству Саудовской Аравии, </w:t>
      </w:r>
      <w:r>
        <w:t>принявшей</w:t>
      </w:r>
      <w:r w:rsidRPr="00970DEA">
        <w:t xml:space="preserve"> Дипломатическую конференцию, за организац</w:t>
      </w:r>
      <w:r w:rsidR="00E905FC">
        <w:t xml:space="preserve">ию мероприятия </w:t>
      </w:r>
      <w:r w:rsidRPr="00970DEA">
        <w:t>на</w:t>
      </w:r>
      <w:r w:rsidR="00E905FC">
        <w:t xml:space="preserve"> столь</w:t>
      </w:r>
      <w:r w:rsidRPr="00970DEA">
        <w:t xml:space="preserve"> высоком уровне, а также д</w:t>
      </w:r>
      <w:r w:rsidR="00E905FC">
        <w:t>-</w:t>
      </w:r>
      <w:r w:rsidRPr="00970DEA">
        <w:t xml:space="preserve">ру </w:t>
      </w:r>
      <w:r w:rsidR="00E905FC" w:rsidRPr="00E905FC">
        <w:t>Ас-Свалям</w:t>
      </w:r>
      <w:r w:rsidR="00E905FC">
        <w:t>у</w:t>
      </w:r>
      <w:r w:rsidRPr="00970DEA">
        <w:t xml:space="preserve">, председателю </w:t>
      </w:r>
      <w:r w:rsidR="00E905FC" w:rsidRPr="00970DEA">
        <w:t xml:space="preserve">Дипломатической </w:t>
      </w:r>
      <w:r w:rsidRPr="00970DEA">
        <w:t xml:space="preserve">конференции, за его превосходное руководство. </w:t>
      </w:r>
      <w:r w:rsidR="00E905FC">
        <w:t>Делегация</w:t>
      </w:r>
      <w:r w:rsidRPr="00970DEA">
        <w:t xml:space="preserve"> также поблагодарил</w:t>
      </w:r>
      <w:r w:rsidR="00E905FC">
        <w:t>а</w:t>
      </w:r>
      <w:r w:rsidRPr="00970DEA">
        <w:t xml:space="preserve"> Генерального директора Дарена Танга и заместителя Генерального директора Вана</w:t>
      </w:r>
      <w:r w:rsidR="00E905FC">
        <w:t xml:space="preserve"> </w:t>
      </w:r>
      <w:r w:rsidR="00E905FC" w:rsidRPr="00970DEA">
        <w:t>Биньин</w:t>
      </w:r>
      <w:r w:rsidR="00E905FC">
        <w:t>я</w:t>
      </w:r>
      <w:r w:rsidRPr="00970DEA">
        <w:t xml:space="preserve"> за их усердные усилия по руководству Секретариатом и высоко оценило гибкость и конструктивный подход, продемонстрированные всеми сторонами во время переговоров и консультаций. Правительство Китая придавало большое значение этой </w:t>
      </w:r>
      <w:r w:rsidR="00E905FC" w:rsidRPr="00970DEA">
        <w:t xml:space="preserve">Дипломатической </w:t>
      </w:r>
      <w:r w:rsidRPr="00970DEA">
        <w:t xml:space="preserve">конференции и неизменно участвовало в консультациях и координации </w:t>
      </w:r>
      <w:r w:rsidR="00E905FC">
        <w:lastRenderedPageBreak/>
        <w:t xml:space="preserve">работы </w:t>
      </w:r>
      <w:r w:rsidRPr="00970DEA">
        <w:t xml:space="preserve">с профессиональной, открытой и конструктивной позицией. Китай с нетерпением ожидает скорейшего вступления в силу этого Договора благодаря совместным усилиям всех сторон, чтобы </w:t>
      </w:r>
      <w:r w:rsidR="00E905FC">
        <w:t>обеспечить</w:t>
      </w:r>
      <w:r w:rsidRPr="00970DEA">
        <w:t xml:space="preserve"> </w:t>
      </w:r>
      <w:r w:rsidR="00E905FC">
        <w:t xml:space="preserve">больше возможностей </w:t>
      </w:r>
      <w:r w:rsidRPr="00970DEA">
        <w:t>дизайнерам во всем мире.</w:t>
      </w:r>
    </w:p>
    <w:p w14:paraId="3B0EB86D" w14:textId="77777777" w:rsidR="00414C03" w:rsidRDefault="00296DAE">
      <w:pPr>
        <w:pStyle w:val="ONUME"/>
        <w:numPr>
          <w:ilvl w:val="0"/>
          <w:numId w:val="1"/>
        </w:numPr>
      </w:pPr>
      <w:r>
        <w:t>Делегация Японии, выступая от имени Группы B, выразила признательность Секретариату за тщательное документирование итогов Дипломатической конференции. Принятие Договора консенсусом и подписание заключительного акта 135 делегациями отражает общее стремление к модернизации глобальной системы охраны промышленных образцов. Процедурная гармонизация, закрепленная в Договоре, соответствует приоритетам Группы B и позволит ускорить процесс для авторов, стремящихся обеспечить охрану своих образцов по всему миру. Таким образом, Договор восполнил последний пробел в международных правилах, касающихся процедур подачи заявок на патенты, товарные знаки и промышленные образцы.</w:t>
      </w:r>
    </w:p>
    <w:p w14:paraId="3EC5F9A6" w14:textId="78EADF31" w:rsidR="00414C03" w:rsidRDefault="00296DAE">
      <w:pPr>
        <w:pStyle w:val="ONUME"/>
        <w:numPr>
          <w:ilvl w:val="0"/>
          <w:numId w:val="1"/>
        </w:numPr>
      </w:pPr>
      <w:r>
        <w:t>Делегация Российской Федерации поблагодарила Генерального директора Дарена Танга, заместителя Генерального директора Ван Биньин, а также представителей Секретариата за подготовку и представление Отчёта о результатах Дипломатической конференции по заключению и принятию Договора о законах по промышленным образцам. Делегация с удовлетворением отметила успешное завершение работы над текстом договора о законах по промышленным образцам, который был принят в ноябре прошлого года и теперь гордо именуется Эр-Риядским. Делегация поблагодарила Королевство Саудовская Аравия и представителей ведомства Саудовской Аравии по ИС, которые принимали у себя данную Дипломатическую конференцию. Делегация также поблагодарила за гостеприимство и всестороннее содействие в ходе переговорного процесса и отдельно выразила признательность Председателю Дипломатической конференции доктору Абдулазизу Альсвайлему. Делегация поблагодарила государства-члены, которые были привержены продуктивному многостороннему диалогу в ходе переговорного процесса. Делегация Российской Федерации также выразила благодарность делегации Перу, которая организовала Межрегиональную техническую встречу для доработки проекта текста договора и сближения позиций государств-членов, что оказало значительную помощь в достижении консенсуса. Делегация подчеркнула, что Договор стал результатом многих лет усердной работы всех сторон и большого компромисса, достигнутого в ходе многолетнего переговорного процесса, отметив, что дух конструктивного сотрудничества привел к созданию сбалансированного международного договора, который призван способствовать инновационному развитию и обеспечить дальнейший рост и развитие государствам и дизайнерам из наших стран. Делегация вновь поблагодарила всех причастных за вклад в эту кропотливую совместную работу и поздравила с историческим принятием Договора о законах по промышленным образцам.</w:t>
      </w:r>
    </w:p>
    <w:p w14:paraId="4C073D28" w14:textId="77777777" w:rsidR="00414C03" w:rsidRDefault="00296DAE">
      <w:pPr>
        <w:pStyle w:val="ONUME"/>
        <w:numPr>
          <w:ilvl w:val="0"/>
          <w:numId w:val="1"/>
        </w:numPr>
      </w:pPr>
      <w:r>
        <w:t>Делегация Мексики отметила, что конструктивный подход делегаций государств-членов позволил принять ДЗПО на основе консенсуса. Договор обладает потенциалом для укрепления творческих отраслей и поддержки дизайнеров. Содержащиеся в нем положения о ТЗ и ТВК свидетельствуют о том, что система ИС становится более инклюзивной и все больше учитывает обоснованные интересы всех регионов. Успех Конференции продемонстрировал, что при наличии политической воли и открытости многосторонняя система может приносить результаты. Государствам-членам предстоит воспользоваться этим стимулом и продолжить работу над достижением своих целей.</w:t>
      </w:r>
    </w:p>
    <w:p w14:paraId="4CC1F7EE" w14:textId="77777777" w:rsidR="00414C03" w:rsidRDefault="00296DAE">
      <w:pPr>
        <w:pStyle w:val="ONUME"/>
        <w:numPr>
          <w:ilvl w:val="0"/>
          <w:numId w:val="1"/>
        </w:numPr>
      </w:pPr>
      <w:r>
        <w:t xml:space="preserve">Делегация Замбии поблагодарила Секретариат за краткий отчет об итогах Дипломатической конференции. Замбия недавно подписала Договор и работает над его ратификацией и реализацией. Он значительно упростит и гармонизирует процедуры регистрации образцов, в частности для малых и средних предприятий (МСП) в развивающихся странах, и будет содействовать национальным усилиям по развитию инноваций и промышленной конкурентоспособности. Принятие ДЗПО показало, что </w:t>
      </w:r>
      <w:r>
        <w:lastRenderedPageBreak/>
        <w:t>многостороннее сотрудничество в рамках ВОИС продолжает приносить значимые результаты для государств-членов. Действительно, ВОИС остается ярким примером многостороннего сотрудничества, работающего на глобальное благо.</w:t>
      </w:r>
    </w:p>
    <w:p w14:paraId="48513B7A" w14:textId="77777777" w:rsidR="00414C03" w:rsidRDefault="00296DAE">
      <w:pPr>
        <w:pStyle w:val="ONUME"/>
        <w:numPr>
          <w:ilvl w:val="0"/>
          <w:numId w:val="1"/>
        </w:numPr>
      </w:pPr>
      <w:r>
        <w:t>Делегация Марокко заявила, что Договор значительно укрепит международную систему охраны образцов, будет способствовать инновациям, стимулировать конкуренцию между авторами и вносить вклад в экономический рост. Его положения соответствуют национальным стратегиям Марокко, целью которых является содействие развитию ремесел и работе дизайнеров путем обеспечения охраны их ИС. Марокко готово сотрудничать со всеми заинтересованными сторонами, чтобы обеспечить выполнение Договора.</w:t>
      </w:r>
    </w:p>
    <w:p w14:paraId="6F63A53D" w14:textId="77777777" w:rsidR="00414C03" w:rsidRDefault="00296DAE">
      <w:pPr>
        <w:pStyle w:val="ONUME"/>
        <w:numPr>
          <w:ilvl w:val="0"/>
          <w:numId w:val="1"/>
        </w:numPr>
      </w:pPr>
      <w:r>
        <w:t>Делегация Соединенных Штатов Америки присоединилась к заявлению, сделанному делегацией Японии от имени Группы B. Соединенные Штаты Америки приветствовали принятие ДЗПО, которое позволит дизайнерам более просто, быстро и с меньшими затратами добиваться охраны своих промышленных образцов в юрисдикциях по всему миру. Принятие такого актуального Договора в области промышленных образцов отражает давнюю приверженность Организации достижению результатов на основе консенсуса. Государства — члены ВОИС справились с поставленной задачей, и заинтересованные стороны с воодушевлением восприняли перспективу упрощения административного ландшафта, в котором они смогут добиваться охраны своих образцов.</w:t>
      </w:r>
    </w:p>
    <w:p w14:paraId="5CC700E8" w14:textId="77777777" w:rsidR="00414C03" w:rsidRDefault="00296DAE">
      <w:pPr>
        <w:pStyle w:val="ONUME"/>
        <w:numPr>
          <w:ilvl w:val="0"/>
          <w:numId w:val="1"/>
        </w:numPr>
      </w:pPr>
      <w:r>
        <w:t>Делегация Соединенного Королевства отметила, что государства-члены приложили немало усилий для заключения ДЗПО. Переговоры были непростыми, но гибкость и прагматизм принесли успех. Степень гармонизации систем промышленных образцов, предусмотренная Договором, принесет пользу заявителям, дизайнерам и предприятиям во всем мире. Соединенное Королевство подписало Договор на предыдущей неделе в присутствии Генерального директора, продемонстрировав приверженность и веру страны в Договор. ВОИС и ее государства-члены ясно дали понять, что многосторонний подход, основанный на консенсусе, работает и что они будут поддерживать заинтересованные стороны во всем мире в получении доступа к охране ИС и извлечении из нее выгоды.</w:t>
      </w:r>
    </w:p>
    <w:p w14:paraId="597AA5E9" w14:textId="77777777" w:rsidR="00414C03" w:rsidRDefault="00296DAE">
      <w:pPr>
        <w:pStyle w:val="ONUME"/>
        <w:numPr>
          <w:ilvl w:val="0"/>
          <w:numId w:val="1"/>
        </w:numPr>
      </w:pPr>
      <w:r>
        <w:t>Делегация Египта отметила свое всестороннее участие в переговорах, приведших к принятию Договора, который поддерживает глобальную систему охраны образцов, упрощая административные процедуры и укрепляя права авторов и дизайнеров. Гибкость, заложенная в Договоре, позволит развивающимся и наименее развитым странам (НРС) присоединиться к нему и получить необходимую техническую помощь. Это, в свою очередь, поможет сделать систему более эффективной. Принятие двух договоров в 2024 году стало настоящим достижением для ВОИС и ее государств-членов, что подчеркивает их приверженность многостороннему подходу и способность добиваться результатов путем совместной работы. Делегация надеется на дальнейшие подобные успехи.</w:t>
      </w:r>
    </w:p>
    <w:p w14:paraId="513BCF7C" w14:textId="77777777" w:rsidR="00414C03" w:rsidRDefault="00296DAE">
      <w:pPr>
        <w:pStyle w:val="ONUME"/>
        <w:numPr>
          <w:ilvl w:val="0"/>
          <w:numId w:val="1"/>
        </w:numPr>
      </w:pPr>
      <w:r>
        <w:t>Делегация Австралии приветствовала принятие ДЗПО — нового исторического договора. Результат положителен для дизайнеров, многие из которых являются частными лицами и малыми предприятиями, которые получат наибольшую выгоду от данного инструмента. Он также будет способствовать большему признанию и уважению вклада коренных народов в образцы, включая их ТЗ, ТВК и генетические ресурсы (ГР). Результат Конференции продемонстрировал, что преодоление разногласий возможно и что процессы, основанные на консенсусе, позволяют достичь взвешенных и реальных результатов. Все государства-члены внесли свой вклад в достижение значимых результатов Дипломатической конференции.</w:t>
      </w:r>
    </w:p>
    <w:p w14:paraId="7E939AD7" w14:textId="12CA4DD2" w:rsidR="00414C03" w:rsidRDefault="00296DAE">
      <w:pPr>
        <w:pStyle w:val="ONUME"/>
        <w:numPr>
          <w:ilvl w:val="0"/>
          <w:numId w:val="1"/>
        </w:numPr>
      </w:pPr>
      <w:r>
        <w:lastRenderedPageBreak/>
        <w:t>Делегация Бразилии присоединилась к заявлению, сделанному делегацией Эквадора от имени ГРУЛАК. Принятие ДЗПО консенсусом стало еще одним свидетельством стойкости многостороннего подхода в неспокойные времена. Это первый договор, касающийся гармонизации норм в области ИС, который был принят с момента принятия Повестки дня ВОИС в области развития. Договор обладает достаточной гибкостью, для того чтобы развивающиеся страны могли применять его в соответствии со своей национальной нормативно-правовой базой. Включение в Договор положений о технической помощи создало более надежные гарантии поддержки развивающихся стран. Положения, позволяющие государствам-участникам требовать раскрытия источников ТЗ, ТВК или ГР, используемых в промышленных образцах или включенных в них, позволят странам закрепить в своем законодательстве более надежную охрану и признание ТЗ во всем спектре прав ИС. ДЗПО, принятый вслед за заключением Договора ВОИС о ГР и сТЗ в мае 2024 года, стал еще одним шагом на пути к универсальной охране ТЗ в отношении всех форм ИС. В целом, принятие этих двух договоров способствовало ускорению процесса создания более инклюзивной и представительной системы ИС. Остается надеяться, что присоединение к ДЗПО будет широким, возможно, даже более широким, чем в случае патентных договоров и договоров по товарным знакам, что принесет реальную пользу обществу и, в частности, отдельным дизайнерам и МСП.</w:t>
      </w:r>
    </w:p>
    <w:p w14:paraId="7FA81F4A" w14:textId="77777777" w:rsidR="00414C03" w:rsidRDefault="00296DAE">
      <w:pPr>
        <w:pStyle w:val="ONUME"/>
        <w:numPr>
          <w:ilvl w:val="0"/>
          <w:numId w:val="1"/>
        </w:numPr>
      </w:pPr>
      <w:r>
        <w:t>Делегация Республики Молдова заявила, что ДЗПО повысит правовую определенность, доступность, прозрачность и согласованность глобальной системы промышленных образцов, в частности, для индивидуальных дизайнеров и МСП. Республика Молдова принимала активное участие в переговорах и была в числе первых стран, подписавших Договор на Дипломатической конференции. В настоящее время идет процесс его ратификации и имплементации. Республика Молдова, несомненно, ответит на предложение Генерального директора поддержать данный процесс. ДЗПО будет содействовать более широкому использованию системы образцов и послужит дополнительным катализатором инноваций и экономического развития.</w:t>
      </w:r>
    </w:p>
    <w:p w14:paraId="6FC55D61" w14:textId="77777777" w:rsidR="00414C03" w:rsidRDefault="00296DAE">
      <w:pPr>
        <w:pStyle w:val="ONUME"/>
        <w:numPr>
          <w:ilvl w:val="0"/>
          <w:numId w:val="1"/>
        </w:numPr>
      </w:pPr>
      <w:r>
        <w:t>Делегация Корейской Народно-Демократической Республики заявила, что принятие ДЗПО стало поворотным моментом в развитии системы регистрации образцов. Следует надеяться, что Договор вскоре вступит в силу. Для его успешной реализации вопросы передачи технологии и наращивания потенциала развивающихся стран должны стать приоритетными в рамках мандата ВОИС.</w:t>
      </w:r>
    </w:p>
    <w:p w14:paraId="019C4A0E" w14:textId="77777777" w:rsidR="00414C03" w:rsidRDefault="00296DAE">
      <w:pPr>
        <w:pStyle w:val="ONUME"/>
        <w:numPr>
          <w:ilvl w:val="0"/>
          <w:numId w:val="1"/>
        </w:numPr>
      </w:pPr>
      <w:r>
        <w:t>Делегация Швейцарии присоединилась к заявлению, сделанному Японией от имени Группы B, и приветствовала принятие ДЗПО. Все делегации, участвовавшие в Дипломатической конференции, были полны решимости достичь результата на основе консенсуса. Швейцария подписала Договор на предыдущей неделе и призвала другие государства-члены сделать то же самое.</w:t>
      </w:r>
    </w:p>
    <w:p w14:paraId="63D19948" w14:textId="77777777" w:rsidR="00414C03" w:rsidRDefault="00296DAE">
      <w:pPr>
        <w:pStyle w:val="ONUME"/>
        <w:numPr>
          <w:ilvl w:val="0"/>
          <w:numId w:val="1"/>
        </w:numPr>
      </w:pPr>
      <w:r>
        <w:t xml:space="preserve">Делегация Индонезии заявила, что принятие ДЗПО, который она недавно подписала, является свидетельством духа многосторонности в рамках ВОИС. Индонезия решительно поддерживает цель Договора, а именно улучшение обслуживания дизайнеров, авторов и новаторов во всем мире. Его принятие стало важной вехой в устранении дисбаланса в системе ИС. Упрощая и гармонизируя процедуры регистрации промышленных образцов в разных юрисдикциях, ДЗПО способствует получению охраны дизайнерами, особенно ММСП, и стимулирует развитие креативной экономики во всем мире. Индонезия модернизирует свое законодательство о промышленных образцах, с тем чтобы оно лучше отражало глобальные изменения, а также нормы и стандарты ВОИС. Это позволит повысить правовую определенность, стимулировать инновации и поддержать рост сектора дизайна и творческих отраслей. Принятие Договора обеспечит более полное признание и охрану образцов, основанных на ТЗ и ТВК, что особенно важно для Индонезии. Таким образом, Договор поможет защитить права местных общин и </w:t>
      </w:r>
      <w:r>
        <w:lastRenderedPageBreak/>
        <w:t>владельцев ТЗ. Индонезия надеется, что принятие ДЗПО будет способствовать прогрессу в других переговорах на основе текста, ведущихся в рамках ВОИС.</w:t>
      </w:r>
    </w:p>
    <w:p w14:paraId="7AF240B6" w14:textId="77777777" w:rsidR="00414C03" w:rsidRDefault="00296DAE">
      <w:pPr>
        <w:pStyle w:val="ONUME"/>
        <w:numPr>
          <w:ilvl w:val="0"/>
          <w:numId w:val="1"/>
        </w:numPr>
      </w:pPr>
      <w:r>
        <w:t>Делегация Таиланда присоединилась к заявлению, сделанному делегацией Пакистана от имени АТГ, и приветствовала ДЗПО как еще одно историческое достижение после принятия Договора ВОИС о ГР и сТЗ ранее в 2024 году. Он обеспечит более предсказуемую структуру, что принесет пользу дизайнерам во всех Договаривающихся Сторонах. Таиланд приветствовал положения Договора о требовании раскрытия информации, касающейся ТЗ и ТВК и имеющей отношение к требованиям к регистрации промышленных образцов, а также о технической помощи и наращивании потенциала, которые имеют решающее значение для эффективной реализации Договора развивающимися странами. Государствам-членам следует продолжать поддерживать дух многосторонности, который привел к принятию Договора.</w:t>
      </w:r>
    </w:p>
    <w:p w14:paraId="3AA97E74" w14:textId="77777777" w:rsidR="00414C03" w:rsidRDefault="00296DAE">
      <w:pPr>
        <w:pStyle w:val="ONUME"/>
        <w:numPr>
          <w:ilvl w:val="0"/>
          <w:numId w:val="1"/>
        </w:numPr>
      </w:pPr>
      <w:r>
        <w:t>Делегация Ботсваны заявила, что принятие ДЗПО имеет ключевое значение для развивающихся стран, таких как Ботсвана, поскольку оно принесет пользу дизайнерам и, в частности, малым и средним предприятиям. Договор не является самоцелью, и теперь необходимо направить усилия на демонстрацию ощутимых преимуществ для дизайнеров. Ботсвана надеется на создание программ, призванных помочь государствам-членам ратифицировать Договор, закрепить его в национальном законодательстве и ввести в действие.</w:t>
      </w:r>
    </w:p>
    <w:p w14:paraId="1364F731" w14:textId="77777777" w:rsidR="00414C03" w:rsidRDefault="00296DAE">
      <w:pPr>
        <w:pStyle w:val="ONUME"/>
        <w:numPr>
          <w:ilvl w:val="0"/>
          <w:numId w:val="1"/>
        </w:numPr>
      </w:pPr>
      <w:r>
        <w:t>Делегация Сербии высоко оценила решимость, проявленную делегациями, участвующими в Дипломатической конференции. Международные договоры были созданы для того, чтобы улучшать жизнь людей. Благодаря ДЗПО нынешнее поколение сделало шаг в правильном направлении, принеся пользу дизайнерам и творческим отраслям, которые зависят от ПИС. На этом пути были недопонимания и разногласия, но также и добрая воля, здравый смысл и упорный труд. Остается надеяться, что будущие поколения будут опираться на фундамент, заложенный в Эр-Рияде, и продолжать совершенствовать систему.</w:t>
      </w:r>
    </w:p>
    <w:p w14:paraId="236BDE7B" w14:textId="77777777" w:rsidR="00414C03" w:rsidRDefault="00296DAE">
      <w:pPr>
        <w:pStyle w:val="ONUME"/>
        <w:numPr>
          <w:ilvl w:val="0"/>
          <w:numId w:val="1"/>
        </w:numPr>
      </w:pPr>
      <w:r>
        <w:t>Делегация Эсватини заявила, что заключение ДЗПО стало важной вехой в развитии международного права ИС. Это замечательный инструмент, который, как можно надеяться, будет полезен всем дизайнерам, работающим в различных условиях. Государства-члены продолжают стремиться к созданию бесперебойных и удобных систем ИС и в данном случае совместно добились принятия документа на основе консенсуса. Эсватини надеется на постоянную поддержку ВОИС, поскольку государства-члены работают над закреплением этого документа в своем национальном законодательстве.</w:t>
      </w:r>
    </w:p>
    <w:p w14:paraId="7C42D9B0" w14:textId="77777777" w:rsidR="00414C03" w:rsidRDefault="00296DAE">
      <w:pPr>
        <w:pStyle w:val="ONUME"/>
        <w:numPr>
          <w:ilvl w:val="0"/>
          <w:numId w:val="1"/>
        </w:numPr>
      </w:pPr>
      <w:r>
        <w:t>Делегация Самоа присоединилась к заявлению, сделанному делегацией Пакистана от имени АТГ, и приветствовала принятие ДЗПО, которое показало, что многосторонний подход все еще актуален. Самоа, активный сторонник охраны ТЗ, ТВК и ТЗ, связанных с ГР, приветствовала включение требования о раскрытии информации в процесс регистрации образцов. Однако делегация Самоа выразила недовольство тем, что обозначения, основанные на ГР и связанных с ними традиционных знаниях, были исключены из сферы действия этого положения. Не меньшее сожаление вызвало отсутствие голоса дизайнеров традиционных и коренных народов на переговорах по ДЗПО и на Дипломатической конференции. Тем не менее теперь, когда ТЗ, ТВК, ГР и связанные с ними традиционные знания стали частью судебной практики ВОИС, их включение во все режимы ИС является лишь вопросом времени.</w:t>
      </w:r>
    </w:p>
    <w:p w14:paraId="2BA6404E" w14:textId="77777777" w:rsidR="00414C03" w:rsidRDefault="00296DAE">
      <w:pPr>
        <w:pStyle w:val="ONUME"/>
        <w:numPr>
          <w:ilvl w:val="0"/>
          <w:numId w:val="1"/>
        </w:numPr>
      </w:pPr>
      <w:r>
        <w:t xml:space="preserve">Представительница MALOCA Internationale отметила, что ВОИС приняла решение отделить ГР от ТЗ и ТВК в 2012 году. Как отметила делегация Самоа, ГР были исключены из охраны в рамках ДЗПО, который предоставляет правовую охрану только ТЗ и ТВК. </w:t>
      </w:r>
      <w:r>
        <w:lastRenderedPageBreak/>
        <w:t>Коренные народы имеют целостное мировоззрение, и разделение их систем знаний на три части является колониальным конструктом. Народы семи социокультурных регионов мира имеют право на самоопределение; ни один из них не был представлен на Дипломатической конференции.</w:t>
      </w:r>
    </w:p>
    <w:p w14:paraId="23FDC47C" w14:textId="77777777" w:rsidR="00414C03" w:rsidRDefault="00296DAE">
      <w:pPr>
        <w:pStyle w:val="ONUME"/>
        <w:numPr>
          <w:ilvl w:val="0"/>
          <w:numId w:val="1"/>
        </w:numPr>
      </w:pPr>
      <w:r>
        <w:t>Представитель Программы в области здравоохранения и окружающей среды (HEP) приветствовал консенсус, достигнутый государствами-членами, как свидетельство того, что в ВОИС многосторонний подход работает и остается актуальным. HEP выразила сожаление по поводу отсутствия ясности в определении коренных народов и местных общин в рамках ВОИС. Тем не менее Программа приветствует выделение средств коренным народам из Добровольного фонда. В этой связи HEP призвала государства-члены, включая Швейцарию, ратифицировать ДЗПО, которое имеет важное значение для МСП, других предприятий и авторов.</w:t>
      </w:r>
    </w:p>
    <w:p w14:paraId="59677BD9" w14:textId="77777777" w:rsidR="00414C03" w:rsidRDefault="00296DAE">
      <w:pPr>
        <w:pStyle w:val="ONUME"/>
        <w:numPr>
          <w:ilvl w:val="0"/>
          <w:numId w:val="1"/>
        </w:numPr>
        <w:ind w:left="720"/>
      </w:pPr>
      <w:r>
        <w:t>Генеральная Ассамблея ВОИС приняла к сведению «Отчет о результатах Дипломатической конференции по заключению и принятию Договора о законах по промышленным образцам (ДЗПО)» (документ WO/GA/58/13).</w:t>
      </w:r>
    </w:p>
    <w:p w14:paraId="72071383" w14:textId="77777777" w:rsidR="00414C03" w:rsidRDefault="00414C03">
      <w:pPr>
        <w:pStyle w:val="ONUME"/>
        <w:ind w:left="90"/>
      </w:pPr>
    </w:p>
    <w:p w14:paraId="14848712" w14:textId="77777777" w:rsidR="00414C03" w:rsidRDefault="00414C03">
      <w:pPr>
        <w:pStyle w:val="ONUME"/>
        <w:ind w:left="90"/>
      </w:pPr>
    </w:p>
    <w:p w14:paraId="3B3E8865" w14:textId="77777777" w:rsidR="00414C03" w:rsidRDefault="00296DAE">
      <w:pPr>
        <w:pStyle w:val="ONUME"/>
        <w:ind w:left="5533"/>
      </w:pPr>
      <w:r>
        <w:t>[Конец документа]</w:t>
      </w:r>
    </w:p>
    <w:sectPr w:rsidR="00414C03">
      <w:headerReference w:type="default" r:id="rId23"/>
      <w:pgSz w:w="11906" w:h="16838"/>
      <w:pgMar w:top="567" w:right="1134" w:bottom="1418" w:left="1418" w:header="510" w:footer="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31F8" w14:textId="77777777" w:rsidR="00296DAE" w:rsidRDefault="00296DAE">
      <w:r>
        <w:separator/>
      </w:r>
    </w:p>
  </w:endnote>
  <w:endnote w:type="continuationSeparator" w:id="0">
    <w:p w14:paraId="3DE553A9" w14:textId="77777777" w:rsidR="00296DAE" w:rsidRDefault="0029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oto Sans SemiBold">
    <w:altName w:val="Mangal"/>
    <w:charset w:val="00"/>
    <w:family w:val="swiss"/>
    <w:pitch w:val="variable"/>
    <w:sig w:usb0="00000001" w:usb1="4000205F" w:usb2="0800002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Display">
    <w:panose1 w:val="020B0502040504020204"/>
    <w:charset w:val="00"/>
    <w:family w:val="swiss"/>
    <w:pitch w:val="variable"/>
    <w:sig w:usb0="E00002FF" w:usb1="4000201F" w:usb2="08000029" w:usb3="00000000" w:csb0="0000019F" w:csb1="00000000"/>
  </w:font>
  <w:font w:name="DejaVu Sans">
    <w:panose1 w:val="00000000000000000000"/>
    <w:charset w:val="00"/>
    <w:family w:val="roman"/>
    <w:notTrueType/>
    <w:pitch w:val="default"/>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Helvetica Neue">
    <w:altName w:val="Arial"/>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882E" w14:textId="77777777" w:rsidR="00296DAE" w:rsidRDefault="00296DAE">
      <w:r>
        <w:separator/>
      </w:r>
    </w:p>
  </w:footnote>
  <w:footnote w:type="continuationSeparator" w:id="0">
    <w:p w14:paraId="3987D5C6" w14:textId="77777777" w:rsidR="00296DAE" w:rsidRDefault="00296DAE">
      <w:r>
        <w:continuationSeparator/>
      </w:r>
    </w:p>
  </w:footnote>
  <w:footnote w:id="1">
    <w:p w14:paraId="0F4CFB72" w14:textId="77777777" w:rsidR="00414C03" w:rsidRDefault="00296DAE">
      <w:pPr>
        <w:pStyle w:val="FootnoteText"/>
      </w:pPr>
      <w:r>
        <w:rPr>
          <w:rStyle w:val="ae"/>
        </w:rPr>
        <w:footnoteRef/>
      </w:r>
      <w:r>
        <w:t xml:space="preserve"> Проект ПДР «</w:t>
      </w:r>
      <w:hyperlink r:id="rId1">
        <w:r>
          <w:rPr>
            <w:rStyle w:val="-"/>
          </w:rPr>
          <w:t>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w:t>
        </w:r>
      </w:hyperlink>
      <w:r>
        <w:t>».</w:t>
      </w:r>
    </w:p>
  </w:footnote>
  <w:footnote w:id="2">
    <w:p w14:paraId="1756ED8D" w14:textId="77777777" w:rsidR="00414C03" w:rsidRDefault="00296DAE">
      <w:pPr>
        <w:pStyle w:val="FootnoteText"/>
      </w:pPr>
      <w:r>
        <w:rPr>
          <w:rStyle w:val="ae"/>
        </w:rPr>
        <w:footnoteRef/>
      </w:r>
      <w:r>
        <w:t xml:space="preserve"> Проект ПДР «</w:t>
      </w:r>
      <w:hyperlink r:id="rId2">
        <w:r>
          <w:rPr>
            <w:rStyle w:val="-"/>
          </w:rPr>
          <w:t>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hyperlink>
      <w:r>
        <w:t>».</w:t>
      </w:r>
    </w:p>
  </w:footnote>
  <w:footnote w:id="3">
    <w:p w14:paraId="7CE40958" w14:textId="77777777" w:rsidR="00414C03" w:rsidRDefault="00296DAE">
      <w:pPr>
        <w:pStyle w:val="ONUME"/>
        <w:spacing w:after="0"/>
      </w:pPr>
      <w:r>
        <w:rPr>
          <w:rStyle w:val="ae"/>
        </w:rPr>
        <w:footnoteRef/>
      </w:r>
      <w:r>
        <w:t xml:space="preserve"> </w:t>
      </w:r>
      <w:r>
        <w:rPr>
          <w:sz w:val="18"/>
          <w:szCs w:val="18"/>
        </w:rPr>
        <w:t>Проект ПДР «</w:t>
      </w:r>
      <w:hyperlink r:id="rId3">
        <w:r>
          <w:rPr>
            <w:rStyle w:val="-"/>
            <w:sz w:val="18"/>
            <w:szCs w:val="18"/>
          </w:rPr>
          <w:t>Организация предоставления услуг по альтернативному урегулированию споров в ведомствах авторского права</w:t>
        </w:r>
      </w:hyperlink>
      <w:r>
        <w:rPr>
          <w:sz w:val="18"/>
          <w:szCs w:val="18"/>
        </w:rPr>
        <w:t>».</w:t>
      </w:r>
    </w:p>
  </w:footnote>
  <w:footnote w:id="4">
    <w:p w14:paraId="53476DFA" w14:textId="77777777" w:rsidR="00414C03" w:rsidRDefault="00296DAE">
      <w:pPr>
        <w:pStyle w:val="ONUME"/>
        <w:spacing w:after="0"/>
      </w:pPr>
      <w:r>
        <w:rPr>
          <w:rStyle w:val="ae"/>
        </w:rPr>
        <w:footnoteRef/>
      </w:r>
      <w:r>
        <w:rPr>
          <w:sz w:val="18"/>
          <w:szCs w:val="18"/>
        </w:rPr>
        <w:t xml:space="preserve"> Проект ПДР «</w:t>
      </w:r>
      <w:hyperlink r:id="rId4">
        <w:r>
          <w:rPr>
            <w:rStyle w:val="-"/>
            <w:sz w:val="18"/>
            <w:szCs w:val="18"/>
          </w:rPr>
          <w:t>Разработка стратегий и инструментов для борьбы с онлайн-пиратством в области авторского права на африканском рынке цифровой продукции</w:t>
        </w:r>
      </w:hyperlink>
      <w:r>
        <w:rPr>
          <w:sz w:val="18"/>
          <w:szCs w:val="18"/>
        </w:rPr>
        <w:t>».</w:t>
      </w:r>
    </w:p>
  </w:footnote>
  <w:footnote w:id="5">
    <w:p w14:paraId="7652F725" w14:textId="77777777" w:rsidR="00414C03" w:rsidRDefault="00296DAE">
      <w:pPr>
        <w:pStyle w:val="FootnoteText"/>
      </w:pPr>
      <w:r>
        <w:rPr>
          <w:rStyle w:val="ae"/>
        </w:rPr>
        <w:footnoteRef/>
      </w:r>
      <w:r>
        <w:t xml:space="preserve"> Проект ПДР «</w:t>
      </w:r>
      <w:hyperlink r:id="rId5">
        <w:r>
          <w:rPr>
            <w:rStyle w:val="-"/>
          </w:rPr>
          <w:t>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w:t>
        </w:r>
      </w:hyperlink>
      <w:r>
        <w:t>».</w:t>
      </w:r>
    </w:p>
  </w:footnote>
  <w:footnote w:id="6">
    <w:p w14:paraId="67E032C9" w14:textId="77777777" w:rsidR="00414C03" w:rsidRDefault="00296DAE">
      <w:pPr>
        <w:pStyle w:val="ONUME"/>
        <w:spacing w:after="0"/>
      </w:pPr>
      <w:r>
        <w:rPr>
          <w:rStyle w:val="ae"/>
        </w:rPr>
        <w:footnoteRef/>
      </w:r>
      <w:r>
        <w:rPr>
          <w:sz w:val="18"/>
          <w:szCs w:val="18"/>
        </w:rPr>
        <w:t xml:space="preserve"> Проект ПДР «</w:t>
      </w:r>
      <w:hyperlink r:id="rId6">
        <w:r>
          <w:rPr>
            <w:rStyle w:val="-"/>
            <w:sz w:val="18"/>
            <w:szCs w:val="18"/>
          </w:rPr>
          <w:t>Содействие развитию фестивального туризма с помощью интеллектуальной собственности</w:t>
        </w:r>
      </w:hyperlink>
      <w:r>
        <w:rPr>
          <w:sz w:val="18"/>
          <w:szCs w:val="18"/>
        </w:rPr>
        <w:t>».</w:t>
      </w:r>
    </w:p>
  </w:footnote>
  <w:footnote w:id="7">
    <w:p w14:paraId="1F093C09" w14:textId="77777777" w:rsidR="00414C03" w:rsidRDefault="00296DAE">
      <w:pPr>
        <w:pStyle w:val="ONUME"/>
        <w:rPr>
          <w:sz w:val="18"/>
          <w:szCs w:val="18"/>
        </w:rPr>
      </w:pPr>
      <w:r>
        <w:rPr>
          <w:rStyle w:val="ae"/>
        </w:rPr>
        <w:footnoteRef/>
      </w:r>
      <w:r>
        <w:rPr>
          <w:sz w:val="18"/>
          <w:szCs w:val="18"/>
        </w:rPr>
        <w:t xml:space="preserve"> Проект ПДР «</w:t>
      </w:r>
      <w:hyperlink r:id="rId7">
        <w:r>
          <w:rPr>
            <w:rStyle w:val="-"/>
            <w:sz w:val="18"/>
            <w:szCs w:val="18"/>
          </w:rPr>
          <w:t>Сохранение и усиление роли коллективных знаков как инструмента экономического, культурного и социального развития в рамках комплексного подхода к развитию</w:t>
        </w:r>
      </w:hyperlink>
      <w:r>
        <w:rPr>
          <w:sz w:val="18"/>
          <w:szCs w:val="18"/>
        </w:rPr>
        <w:t>».</w:t>
      </w:r>
    </w:p>
    <w:p w14:paraId="4050F824" w14:textId="77777777" w:rsidR="00414C03" w:rsidRDefault="00414C03">
      <w:pPr>
        <w:pStyle w:val="FootnoteText"/>
      </w:pPr>
    </w:p>
  </w:footnote>
  <w:footnote w:id="8">
    <w:p w14:paraId="7D4C52DE" w14:textId="77777777" w:rsidR="00414C03" w:rsidRDefault="00296DAE">
      <w:pPr>
        <w:pStyle w:val="ONUME"/>
        <w:spacing w:after="0"/>
      </w:pPr>
      <w:r>
        <w:rPr>
          <w:rStyle w:val="ae"/>
        </w:rPr>
        <w:footnoteRef/>
      </w:r>
      <w:r>
        <w:t xml:space="preserve"> </w:t>
      </w:r>
      <w:r>
        <w:rPr>
          <w:sz w:val="18"/>
        </w:rPr>
        <w:t>Проект ПДР «</w:t>
      </w:r>
      <w:hyperlink r:id="rId8">
        <w:r>
          <w:rPr>
            <w:rStyle w:val="-"/>
            <w:sz w:val="18"/>
          </w:rPr>
          <w:t>Инструменты для подготовки успешных проектных предложений по ПДР</w:t>
        </w:r>
      </w:hyperlink>
      <w:r>
        <w:rPr>
          <w:sz w:val="18"/>
        </w:rPr>
        <w:t>».</w:t>
      </w:r>
    </w:p>
  </w:footnote>
  <w:footnote w:id="9">
    <w:p w14:paraId="74140E06" w14:textId="77777777" w:rsidR="00414C03" w:rsidRDefault="00296DAE">
      <w:pPr>
        <w:pStyle w:val="FootnoteText"/>
      </w:pPr>
      <w:r>
        <w:rPr>
          <w:rStyle w:val="ae"/>
        </w:rPr>
        <w:footnoteRef/>
      </w:r>
      <w:r>
        <w:t xml:space="preserve"> Проект ПДР «</w:t>
      </w:r>
      <w:hyperlink r:id="rId9">
        <w:r>
          <w:rPr>
            <w:rStyle w:val="-"/>
          </w:rPr>
          <w:t>Разработка стратегий и инструментов для борьбы с онлайн-пиратством в области авторского права на африканском рынке цифровой продукции</w:t>
        </w:r>
      </w:hyperlink>
      <w:r>
        <w:t>».</w:t>
      </w:r>
    </w:p>
  </w:footnote>
  <w:footnote w:id="10">
    <w:p w14:paraId="406AF44A" w14:textId="77777777" w:rsidR="00414C03" w:rsidRDefault="00296DAE">
      <w:pPr>
        <w:pStyle w:val="FootnoteText"/>
      </w:pPr>
      <w:r>
        <w:rPr>
          <w:rStyle w:val="ae"/>
        </w:rPr>
        <w:footnoteRef/>
      </w:r>
      <w:r>
        <w:t xml:space="preserve"> Проект ПДР «</w:t>
      </w:r>
      <w:hyperlink r:id="rId10">
        <w:r>
          <w:rPr>
            <w:rStyle w:val="-"/>
          </w:rPr>
          <w:t>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hyperlink>
      <w:r>
        <w:t>».</w:t>
      </w:r>
    </w:p>
  </w:footnote>
  <w:footnote w:id="11">
    <w:p w14:paraId="622A9B50" w14:textId="77777777" w:rsidR="00414C03" w:rsidRDefault="00296DAE">
      <w:pPr>
        <w:pStyle w:val="FootnoteText"/>
      </w:pPr>
      <w:r>
        <w:rPr>
          <w:rStyle w:val="ae"/>
        </w:rPr>
        <w:footnoteRef/>
      </w:r>
      <w:r>
        <w:t xml:space="preserve"> Проект ПДР «</w:t>
      </w:r>
      <w:hyperlink r:id="rId11">
        <w:r>
          <w:rPr>
            <w:rStyle w:val="-"/>
          </w:rPr>
          <w:t>Снижение показателей производственного травматизма и профессиональной заболеваемости посредством инноваций и интеллектуальной собственности</w:t>
        </w:r>
      </w:hyperlink>
      <w:r>
        <w:t>».</w:t>
      </w:r>
    </w:p>
  </w:footnote>
  <w:footnote w:id="12">
    <w:p w14:paraId="17954380" w14:textId="77777777" w:rsidR="00414C03" w:rsidRDefault="00296DAE">
      <w:pPr>
        <w:pStyle w:val="FootnoteText"/>
      </w:pPr>
      <w:r>
        <w:rPr>
          <w:rStyle w:val="ae"/>
        </w:rPr>
        <w:footnoteRef/>
      </w:r>
      <w:r>
        <w:t xml:space="preserve"> Проект ПДР «</w:t>
      </w:r>
      <w:hyperlink r:id="rId12">
        <w:r>
          <w:rPr>
            <w:rStyle w:val="-"/>
          </w:rPr>
          <w:t>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w:t>
        </w:r>
      </w:hyperlink>
      <w:r>
        <w:t>».</w:t>
      </w:r>
    </w:p>
  </w:footnote>
  <w:footnote w:id="13">
    <w:p w14:paraId="544B4D81" w14:textId="77777777" w:rsidR="00414C03" w:rsidRDefault="00296DAE">
      <w:pPr>
        <w:pStyle w:val="FootnoteText"/>
      </w:pPr>
      <w:r>
        <w:rPr>
          <w:rStyle w:val="ae"/>
        </w:rPr>
        <w:footnoteRef/>
      </w:r>
      <w:r>
        <w:t xml:space="preserve"> Проект ПДР «</w:t>
      </w:r>
      <w:hyperlink r:id="rId13">
        <w:r>
          <w:rPr>
            <w:rStyle w:val="-"/>
          </w:rPr>
          <w:t>Организация предоставления услуг по альтернативному урегулированию споров в ведомствах авторского права</w:t>
        </w:r>
      </w:hyperlink>
      <w:r>
        <w:t>».</w:t>
      </w:r>
    </w:p>
  </w:footnote>
  <w:footnote w:id="14">
    <w:p w14:paraId="67E93D0E" w14:textId="77777777" w:rsidR="00414C03" w:rsidRDefault="00296DAE">
      <w:pPr>
        <w:pStyle w:val="FootnoteText"/>
      </w:pPr>
      <w:r>
        <w:rPr>
          <w:rStyle w:val="ae"/>
        </w:rPr>
        <w:footnoteRef/>
      </w:r>
      <w:r>
        <w:t xml:space="preserve"> Проект ПДР «</w:t>
      </w:r>
      <w:hyperlink r:id="rId14">
        <w:r>
          <w:rPr>
            <w:rStyle w:val="-"/>
          </w:rPr>
          <w:t>Содействие развитию фестивального туризма с помощью интеллектуальной собственности</w:t>
        </w:r>
      </w:hyperlink>
      <w:r>
        <w:t>».</w:t>
      </w:r>
    </w:p>
  </w:footnote>
  <w:footnote w:id="15">
    <w:p w14:paraId="79D83134" w14:textId="77777777" w:rsidR="00414C03" w:rsidRDefault="00296DAE">
      <w:pPr>
        <w:pStyle w:val="FootnoteText"/>
      </w:pPr>
      <w:r>
        <w:rPr>
          <w:rStyle w:val="ae"/>
        </w:rPr>
        <w:footnoteRef/>
      </w:r>
      <w:r>
        <w:t xml:space="preserve"> Проект ПДР «</w:t>
      </w:r>
      <w:hyperlink r:id="rId15">
        <w:r>
          <w:rPr>
            <w:rStyle w:val="-"/>
          </w:rPr>
          <w:t>Укрепление потенциала национальных ведомств ИС в условиях кризиса</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F064" w14:textId="4A6CC3D8" w:rsidR="00414C03" w:rsidRDefault="00296DAE">
    <w:pPr>
      <w:jc w:val="right"/>
    </w:pPr>
    <w:r>
      <w:t>WO/GA/58/14</w:t>
    </w:r>
    <w:bookmarkStart w:id="10" w:name="Code2"/>
    <w:bookmarkEnd w:id="10"/>
  </w:p>
  <w:p w14:paraId="3A0A1348" w14:textId="77777777" w:rsidR="00414C03" w:rsidRDefault="00296DAE">
    <w:pPr>
      <w:jc w:val="right"/>
    </w:pPr>
    <w:r>
      <w:t>стр. </w:t>
    </w:r>
    <w:r>
      <w:fldChar w:fldCharType="begin"/>
    </w:r>
    <w:r>
      <w:instrText>PAGE</w:instrText>
    </w:r>
    <w:r>
      <w:fldChar w:fldCharType="separate"/>
    </w:r>
    <w:r>
      <w:t>5</w:t>
    </w:r>
    <w:r>
      <w:fldChar w:fldCharType="end"/>
    </w:r>
  </w:p>
  <w:p w14:paraId="2F927AAA" w14:textId="77777777" w:rsidR="00414C03" w:rsidRDefault="00414C03">
    <w:pPr>
      <w:jc w:val="right"/>
    </w:pPr>
  </w:p>
  <w:p w14:paraId="21788681" w14:textId="77777777" w:rsidR="00414C03" w:rsidRDefault="00414C0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2252"/>
    <w:multiLevelType w:val="multilevel"/>
    <w:tmpl w:val="D5FCA5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3B5575B"/>
    <w:multiLevelType w:val="multilevel"/>
    <w:tmpl w:val="92A41E26"/>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num w:numId="1" w16cid:durableId="737900132">
    <w:abstractNumId w:val="1"/>
  </w:num>
  <w:num w:numId="2" w16cid:durableId="19616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03"/>
    <w:rsid w:val="00013A22"/>
    <w:rsid w:val="00044617"/>
    <w:rsid w:val="000778C9"/>
    <w:rsid w:val="000D0624"/>
    <w:rsid w:val="0011074B"/>
    <w:rsid w:val="001567EE"/>
    <w:rsid w:val="0018405E"/>
    <w:rsid w:val="001A3FA0"/>
    <w:rsid w:val="001A465C"/>
    <w:rsid w:val="001B235A"/>
    <w:rsid w:val="001C4214"/>
    <w:rsid w:val="00240145"/>
    <w:rsid w:val="0028572B"/>
    <w:rsid w:val="00296DAE"/>
    <w:rsid w:val="002D0251"/>
    <w:rsid w:val="002D070B"/>
    <w:rsid w:val="00345B24"/>
    <w:rsid w:val="0037509D"/>
    <w:rsid w:val="00414C03"/>
    <w:rsid w:val="0043440D"/>
    <w:rsid w:val="00477583"/>
    <w:rsid w:val="004A0F0D"/>
    <w:rsid w:val="004B5C1C"/>
    <w:rsid w:val="00530CC1"/>
    <w:rsid w:val="005A0143"/>
    <w:rsid w:val="006F7582"/>
    <w:rsid w:val="00736047"/>
    <w:rsid w:val="00827DDB"/>
    <w:rsid w:val="00845E46"/>
    <w:rsid w:val="00857AAE"/>
    <w:rsid w:val="008C24E5"/>
    <w:rsid w:val="008F050E"/>
    <w:rsid w:val="00931DE8"/>
    <w:rsid w:val="00941659"/>
    <w:rsid w:val="00952CFD"/>
    <w:rsid w:val="00970DEA"/>
    <w:rsid w:val="009D10F1"/>
    <w:rsid w:val="00A552CB"/>
    <w:rsid w:val="00C913A4"/>
    <w:rsid w:val="00C968C2"/>
    <w:rsid w:val="00CB1F94"/>
    <w:rsid w:val="00CC2F78"/>
    <w:rsid w:val="00CC7EB3"/>
    <w:rsid w:val="00D33DDD"/>
    <w:rsid w:val="00D340B0"/>
    <w:rsid w:val="00D3619E"/>
    <w:rsid w:val="00D96C24"/>
    <w:rsid w:val="00DD1024"/>
    <w:rsid w:val="00DD2451"/>
    <w:rsid w:val="00E23E49"/>
    <w:rsid w:val="00E6225E"/>
    <w:rsid w:val="00E905FC"/>
    <w:rsid w:val="00EB33A9"/>
    <w:rsid w:val="00F879C1"/>
    <w:rsid w:val="00FB25D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1F24"/>
  <w15:docId w15:val="{1267F606-189B-4FD5-BAEA-FB5CDDD7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2"/>
      <w:szCs w:val="32"/>
    </w:rPr>
  </w:style>
  <w:style w:type="paragraph" w:styleId="Heading2">
    <w:name w:val="heading 2"/>
    <w:basedOn w:val="Normal"/>
    <w:next w:val="Normal"/>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2604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722ED"/>
    <w:pPr>
      <w:keepNext/>
      <w:keepLines/>
      <w:spacing w:before="180" w:after="240"/>
      <w:outlineLvl w:val="5"/>
    </w:pPr>
    <w:rPr>
      <w:rFonts w:ascii="Noto Sans SemiBold" w:eastAsiaTheme="majorEastAsia" w:hAnsi="Noto Sans SemiBold" w:cs="Noto Sans SemiBold"/>
      <w:bCs/>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C722ED"/>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C722ED"/>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C722ED"/>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3BC8"/>
    <w:rPr>
      <w:rFonts w:ascii="Arial" w:eastAsia="SimSun" w:hAnsi="Arial" w:cs="Arial"/>
      <w:b/>
      <w:bCs/>
      <w:caps/>
      <w:kern w:val="2"/>
      <w:sz w:val="22"/>
      <w:szCs w:val="32"/>
      <w:lang w:val="ru-RU" w:eastAsia="zh-CN"/>
    </w:rPr>
  </w:style>
  <w:style w:type="character" w:customStyle="1" w:styleId="Heading3Char">
    <w:name w:val="Heading 3 Char"/>
    <w:basedOn w:val="DefaultParagraphFont"/>
    <w:link w:val="Heading3"/>
    <w:uiPriority w:val="9"/>
    <w:qFormat/>
    <w:rsid w:val="00083BC8"/>
    <w:rPr>
      <w:rFonts w:ascii="Arial" w:eastAsia="SimSun" w:hAnsi="Arial" w:cs="Arial"/>
      <w:bCs/>
      <w:sz w:val="22"/>
      <w:szCs w:val="26"/>
      <w:u w:val="single"/>
      <w:lang w:val="ru-RU" w:eastAsia="zh-CN"/>
    </w:rPr>
  </w:style>
  <w:style w:type="character" w:customStyle="1" w:styleId="a">
    <w:name w:val="Основной текст Знак"/>
    <w:basedOn w:val="DefaultParagraphFont"/>
    <w:uiPriority w:val="99"/>
    <w:qFormat/>
    <w:rsid w:val="00083BC8"/>
    <w:rPr>
      <w:rFonts w:ascii="Arial" w:eastAsia="SimSun" w:hAnsi="Arial" w:cs="Arial"/>
      <w:sz w:val="22"/>
      <w:lang w:val="ru-RU" w:eastAsia="zh-CN"/>
    </w:rPr>
  </w:style>
  <w:style w:type="character" w:customStyle="1" w:styleId="a0">
    <w:name w:val="Текст примечания Знак"/>
    <w:basedOn w:val="DefaultParagraphFont"/>
    <w:qFormat/>
    <w:rsid w:val="00A369FB"/>
    <w:rPr>
      <w:rFonts w:ascii="Arial" w:eastAsia="SimSun" w:hAnsi="Arial" w:cs="Arial"/>
      <w:sz w:val="18"/>
      <w:lang w:val="ru-RU" w:eastAsia="zh-CN"/>
    </w:rPr>
  </w:style>
  <w:style w:type="character" w:customStyle="1" w:styleId="a1">
    <w:name w:val="Нижний колонтитул Знак"/>
    <w:basedOn w:val="DefaultParagraphFont"/>
    <w:uiPriority w:val="99"/>
    <w:qFormat/>
    <w:rsid w:val="00083BC8"/>
    <w:rPr>
      <w:rFonts w:ascii="Arial" w:eastAsia="SimSun" w:hAnsi="Arial" w:cs="Arial"/>
      <w:sz w:val="22"/>
      <w:lang w:val="ru-RU" w:eastAsia="zh-CN"/>
    </w:rPr>
  </w:style>
  <w:style w:type="character" w:customStyle="1" w:styleId="a2">
    <w:name w:val="Текст сноски Знак"/>
    <w:basedOn w:val="DefaultParagraphFont"/>
    <w:uiPriority w:val="99"/>
    <w:qFormat/>
    <w:rsid w:val="00A369FB"/>
    <w:rPr>
      <w:rFonts w:ascii="Arial" w:eastAsia="SimSun" w:hAnsi="Arial" w:cs="Arial"/>
      <w:sz w:val="18"/>
      <w:lang w:val="ru-RU" w:eastAsia="zh-CN"/>
    </w:rPr>
  </w:style>
  <w:style w:type="character" w:customStyle="1" w:styleId="a3">
    <w:name w:val="Верхний колонтитул Знак"/>
    <w:basedOn w:val="DefaultParagraphFont"/>
    <w:uiPriority w:val="99"/>
    <w:qFormat/>
    <w:rsid w:val="00083BC8"/>
    <w:rPr>
      <w:rFonts w:ascii="Arial" w:eastAsia="SimSun" w:hAnsi="Arial" w:cs="Arial"/>
      <w:sz w:val="22"/>
      <w:lang w:val="ru-RU" w:eastAsia="zh-CN"/>
    </w:rPr>
  </w:style>
  <w:style w:type="character" w:customStyle="1" w:styleId="ONUMEChar">
    <w:name w:val="ONUM E Char"/>
    <w:link w:val="ONUME"/>
    <w:qFormat/>
    <w:rsid w:val="0000297C"/>
    <w:rPr>
      <w:rFonts w:ascii="Arial" w:eastAsia="SimSun" w:hAnsi="Arial" w:cs="Arial"/>
      <w:sz w:val="22"/>
      <w:lang w:eastAsia="zh-CN"/>
    </w:rPr>
  </w:style>
  <w:style w:type="character" w:customStyle="1" w:styleId="a4">
    <w:name w:val="Текст выноски Знак"/>
    <w:basedOn w:val="DefaultParagraphFont"/>
    <w:uiPriority w:val="99"/>
    <w:semiHidden/>
    <w:qFormat/>
    <w:rsid w:val="006961B9"/>
    <w:rPr>
      <w:rFonts w:ascii="Segoe UI" w:eastAsia="SimSun" w:hAnsi="Segoe UI" w:cs="Segoe UI"/>
      <w:sz w:val="18"/>
      <w:szCs w:val="18"/>
      <w:lang w:val="ru-RU" w:eastAsia="zh-CN"/>
    </w:rPr>
  </w:style>
  <w:style w:type="character" w:customStyle="1" w:styleId="HTML">
    <w:name w:val="Стандартный HTML Знак"/>
    <w:basedOn w:val="DefaultParagraphFont"/>
    <w:uiPriority w:val="99"/>
    <w:semiHidden/>
    <w:qFormat/>
    <w:rsid w:val="00083BC8"/>
    <w:rPr>
      <w:rFonts w:ascii="Consolas" w:eastAsiaTheme="minorHAnsi" w:hAnsi="Consolas" w:cstheme="minorBidi"/>
      <w:lang w:val="ru-RU" w:eastAsia="en-US"/>
    </w:rPr>
  </w:style>
  <w:style w:type="character" w:customStyle="1" w:styleId="-">
    <w:name w:val="Интернет-ссылка"/>
    <w:basedOn w:val="DefaultParagraphFont"/>
    <w:uiPriority w:val="99"/>
    <w:unhideWhenUsed/>
    <w:rsid w:val="00083BC8"/>
    <w:rPr>
      <w:color w:val="0000FF"/>
      <w:u w:val="single"/>
    </w:rPr>
  </w:style>
  <w:style w:type="character" w:customStyle="1" w:styleId="a5">
    <w:name w:val="Привязка сноски"/>
    <w:rPr>
      <w:vertAlign w:val="superscript"/>
    </w:rPr>
  </w:style>
  <w:style w:type="character" w:customStyle="1" w:styleId="FootnoteCharacters">
    <w:name w:val="Footnote Characters"/>
    <w:basedOn w:val="DefaultParagraphFont"/>
    <w:uiPriority w:val="99"/>
    <w:unhideWhenUsed/>
    <w:qFormat/>
    <w:rsid w:val="00A369FB"/>
    <w:rPr>
      <w:vertAlign w:val="superscript"/>
    </w:rPr>
  </w:style>
  <w:style w:type="character" w:customStyle="1" w:styleId="footnotedescriptionChar">
    <w:name w:val="footnote description Char"/>
    <w:qFormat/>
    <w:rsid w:val="00A369FB"/>
    <w:rPr>
      <w:rFonts w:ascii="Arial" w:eastAsia="Arial" w:hAnsi="Arial" w:cs="Arial"/>
      <w:color w:val="000000"/>
      <w:szCs w:val="22"/>
      <w:lang w:val="ru-RU" w:eastAsia="en-AU"/>
    </w:rPr>
  </w:style>
  <w:style w:type="character" w:customStyle="1" w:styleId="footnotemark">
    <w:name w:val="footnote mark"/>
    <w:qFormat/>
    <w:rsid w:val="00A369FB"/>
    <w:rPr>
      <w:rFonts w:ascii="Arial" w:eastAsia="Arial" w:hAnsi="Arial" w:cs="Arial"/>
      <w:color w:val="000000"/>
      <w:sz w:val="20"/>
      <w:vertAlign w:val="superscript"/>
    </w:rPr>
  </w:style>
  <w:style w:type="character" w:customStyle="1" w:styleId="a6">
    <w:name w:val="Тема примечания Знак"/>
    <w:basedOn w:val="a0"/>
    <w:uiPriority w:val="99"/>
    <w:semiHidden/>
    <w:qFormat/>
    <w:rsid w:val="00A369FB"/>
    <w:rPr>
      <w:rFonts w:asciiTheme="minorHAnsi" w:eastAsiaTheme="minorHAnsi" w:hAnsiTheme="minorHAnsi" w:cstheme="minorBidi"/>
      <w:b/>
      <w:bCs/>
      <w:sz w:val="18"/>
      <w:lang w:val="ru-RU" w:eastAsia="en-US"/>
    </w:rPr>
  </w:style>
  <w:style w:type="character" w:customStyle="1" w:styleId="Heading5Char">
    <w:name w:val="Heading 5 Char"/>
    <w:basedOn w:val="DefaultParagraphFont"/>
    <w:link w:val="Heading5"/>
    <w:uiPriority w:val="9"/>
    <w:qFormat/>
    <w:rsid w:val="00B26044"/>
    <w:rPr>
      <w:rFonts w:asciiTheme="majorHAnsi" w:eastAsiaTheme="majorEastAsia" w:hAnsiTheme="majorHAnsi" w:cstheme="majorBidi"/>
      <w:color w:val="365F91" w:themeColor="accent1" w:themeShade="BF"/>
      <w:sz w:val="22"/>
      <w:lang w:val="ru-RU" w:eastAsia="zh-CN"/>
    </w:rPr>
  </w:style>
  <w:style w:type="character" w:styleId="CommentReference">
    <w:name w:val="annotation reference"/>
    <w:basedOn w:val="DefaultParagraphFont"/>
    <w:semiHidden/>
    <w:unhideWhenUsed/>
    <w:qFormat/>
    <w:rsid w:val="004D6C34"/>
    <w:rPr>
      <w:sz w:val="16"/>
      <w:szCs w:val="16"/>
    </w:rPr>
  </w:style>
  <w:style w:type="character" w:customStyle="1" w:styleId="2">
    <w:name w:val="Заголовок 2 Знак"/>
    <w:basedOn w:val="DefaultParagraphFont"/>
    <w:uiPriority w:val="9"/>
    <w:qFormat/>
    <w:rsid w:val="000F49CF"/>
    <w:rPr>
      <w:rFonts w:ascii="Arial" w:eastAsia="SimSun" w:hAnsi="Arial" w:cs="Arial"/>
      <w:bCs/>
      <w:iCs/>
      <w:caps/>
      <w:sz w:val="22"/>
      <w:szCs w:val="28"/>
      <w:lang w:val="ru-RU" w:eastAsia="zh-CN"/>
    </w:rPr>
  </w:style>
  <w:style w:type="character" w:styleId="UnresolvedMention">
    <w:name w:val="Unresolved Mention"/>
    <w:basedOn w:val="DefaultParagraphFont"/>
    <w:uiPriority w:val="99"/>
    <w:semiHidden/>
    <w:unhideWhenUsed/>
    <w:qFormat/>
    <w:rsid w:val="002C1DEE"/>
    <w:rPr>
      <w:color w:val="605E5C"/>
      <w:shd w:val="clear" w:color="auto" w:fill="E1DFDD"/>
    </w:rPr>
  </w:style>
  <w:style w:type="character" w:customStyle="1" w:styleId="6w">
    <w:name w:val="6_w"/>
    <w:basedOn w:val="DefaultParagraphFont"/>
    <w:qFormat/>
    <w:rsid w:val="001D1219"/>
  </w:style>
  <w:style w:type="character" w:customStyle="1" w:styleId="7w">
    <w:name w:val="7_w"/>
    <w:basedOn w:val="DefaultParagraphFont"/>
    <w:qFormat/>
    <w:rsid w:val="001D1219"/>
  </w:style>
  <w:style w:type="character" w:customStyle="1" w:styleId="8w">
    <w:name w:val="8_w"/>
    <w:basedOn w:val="DefaultParagraphFont"/>
    <w:qFormat/>
    <w:rsid w:val="001D1219"/>
  </w:style>
  <w:style w:type="character" w:customStyle="1" w:styleId="9w">
    <w:name w:val="9_w"/>
    <w:basedOn w:val="DefaultParagraphFont"/>
    <w:qFormat/>
    <w:rsid w:val="001D1219"/>
  </w:style>
  <w:style w:type="character" w:customStyle="1" w:styleId="10w">
    <w:name w:val="10_w"/>
    <w:basedOn w:val="DefaultParagraphFont"/>
    <w:qFormat/>
    <w:rsid w:val="001D1219"/>
  </w:style>
  <w:style w:type="character" w:customStyle="1" w:styleId="11w">
    <w:name w:val="11_w"/>
    <w:basedOn w:val="DefaultParagraphFont"/>
    <w:qFormat/>
    <w:rsid w:val="001D1219"/>
  </w:style>
  <w:style w:type="character" w:customStyle="1" w:styleId="12w">
    <w:name w:val="12_w"/>
    <w:basedOn w:val="DefaultParagraphFont"/>
    <w:qFormat/>
    <w:rsid w:val="001D1219"/>
  </w:style>
  <w:style w:type="character" w:customStyle="1" w:styleId="13w">
    <w:name w:val="13_w"/>
    <w:basedOn w:val="DefaultParagraphFont"/>
    <w:qFormat/>
    <w:rsid w:val="001D1219"/>
  </w:style>
  <w:style w:type="character" w:customStyle="1" w:styleId="14w">
    <w:name w:val="14_w"/>
    <w:basedOn w:val="DefaultParagraphFont"/>
    <w:qFormat/>
    <w:rsid w:val="001D1219"/>
  </w:style>
  <w:style w:type="character" w:customStyle="1" w:styleId="15w">
    <w:name w:val="15_w"/>
    <w:basedOn w:val="DefaultParagraphFont"/>
    <w:qFormat/>
    <w:rsid w:val="001D1219"/>
  </w:style>
  <w:style w:type="character" w:customStyle="1" w:styleId="0w">
    <w:name w:val="0_w"/>
    <w:basedOn w:val="DefaultParagraphFont"/>
    <w:qFormat/>
    <w:rsid w:val="001D1219"/>
  </w:style>
  <w:style w:type="character" w:customStyle="1" w:styleId="1w">
    <w:name w:val="1_w"/>
    <w:basedOn w:val="DefaultParagraphFont"/>
    <w:qFormat/>
    <w:rsid w:val="001D1219"/>
  </w:style>
  <w:style w:type="character" w:customStyle="1" w:styleId="2w">
    <w:name w:val="2_w"/>
    <w:basedOn w:val="DefaultParagraphFont"/>
    <w:qFormat/>
    <w:rsid w:val="001D1219"/>
  </w:style>
  <w:style w:type="character" w:customStyle="1" w:styleId="3w">
    <w:name w:val="3_w"/>
    <w:basedOn w:val="DefaultParagraphFont"/>
    <w:qFormat/>
    <w:rsid w:val="001D1219"/>
  </w:style>
  <w:style w:type="character" w:customStyle="1" w:styleId="4w">
    <w:name w:val="4_w"/>
    <w:basedOn w:val="DefaultParagraphFont"/>
    <w:qFormat/>
    <w:rsid w:val="001D1219"/>
  </w:style>
  <w:style w:type="character" w:customStyle="1" w:styleId="5w">
    <w:name w:val="5_w"/>
    <w:basedOn w:val="DefaultParagraphFont"/>
    <w:qFormat/>
    <w:rsid w:val="001D1219"/>
  </w:style>
  <w:style w:type="character" w:customStyle="1" w:styleId="16w">
    <w:name w:val="16_w"/>
    <w:basedOn w:val="DefaultParagraphFont"/>
    <w:qFormat/>
    <w:rsid w:val="001D1219"/>
  </w:style>
  <w:style w:type="character" w:customStyle="1" w:styleId="17w">
    <w:name w:val="17_w"/>
    <w:basedOn w:val="DefaultParagraphFont"/>
    <w:qFormat/>
    <w:rsid w:val="001D1219"/>
  </w:style>
  <w:style w:type="character" w:customStyle="1" w:styleId="18w">
    <w:name w:val="18_w"/>
    <w:basedOn w:val="DefaultParagraphFont"/>
    <w:qFormat/>
    <w:rsid w:val="001D1219"/>
  </w:style>
  <w:style w:type="character" w:customStyle="1" w:styleId="19w">
    <w:name w:val="19_w"/>
    <w:basedOn w:val="DefaultParagraphFont"/>
    <w:qFormat/>
    <w:rsid w:val="001D1219"/>
  </w:style>
  <w:style w:type="character" w:customStyle="1" w:styleId="20w">
    <w:name w:val="20_w"/>
    <w:basedOn w:val="DefaultParagraphFont"/>
    <w:qFormat/>
    <w:rsid w:val="001D1219"/>
  </w:style>
  <w:style w:type="character" w:customStyle="1" w:styleId="21w">
    <w:name w:val="21_w"/>
    <w:basedOn w:val="DefaultParagraphFont"/>
    <w:qFormat/>
    <w:rsid w:val="001D1219"/>
  </w:style>
  <w:style w:type="character" w:customStyle="1" w:styleId="22w">
    <w:name w:val="22_w"/>
    <w:basedOn w:val="DefaultParagraphFont"/>
    <w:qFormat/>
    <w:rsid w:val="001D1219"/>
  </w:style>
  <w:style w:type="character" w:customStyle="1" w:styleId="23w">
    <w:name w:val="23_w"/>
    <w:basedOn w:val="DefaultParagraphFont"/>
    <w:qFormat/>
    <w:rsid w:val="001D1219"/>
  </w:style>
  <w:style w:type="character" w:customStyle="1" w:styleId="24w">
    <w:name w:val="24_w"/>
    <w:basedOn w:val="DefaultParagraphFont"/>
    <w:qFormat/>
    <w:rsid w:val="001D1219"/>
  </w:style>
  <w:style w:type="character" w:customStyle="1" w:styleId="25w">
    <w:name w:val="25_w"/>
    <w:basedOn w:val="DefaultParagraphFont"/>
    <w:qFormat/>
    <w:rsid w:val="001D1219"/>
  </w:style>
  <w:style w:type="character" w:customStyle="1" w:styleId="26w">
    <w:name w:val="26_w"/>
    <w:basedOn w:val="DefaultParagraphFont"/>
    <w:qFormat/>
    <w:rsid w:val="001D1219"/>
  </w:style>
  <w:style w:type="character" w:customStyle="1" w:styleId="27w">
    <w:name w:val="27_w"/>
    <w:basedOn w:val="DefaultParagraphFont"/>
    <w:qFormat/>
    <w:rsid w:val="001D1219"/>
  </w:style>
  <w:style w:type="character" w:customStyle="1" w:styleId="28w">
    <w:name w:val="28_w"/>
    <w:basedOn w:val="DefaultParagraphFont"/>
    <w:qFormat/>
    <w:rsid w:val="001D1219"/>
  </w:style>
  <w:style w:type="character" w:customStyle="1" w:styleId="29w">
    <w:name w:val="29_w"/>
    <w:basedOn w:val="DefaultParagraphFont"/>
    <w:qFormat/>
    <w:rsid w:val="001D1219"/>
  </w:style>
  <w:style w:type="character" w:customStyle="1" w:styleId="30w">
    <w:name w:val="30_w"/>
    <w:basedOn w:val="DefaultParagraphFont"/>
    <w:qFormat/>
    <w:rsid w:val="001D1219"/>
  </w:style>
  <w:style w:type="character" w:customStyle="1" w:styleId="31w">
    <w:name w:val="31_w"/>
    <w:basedOn w:val="DefaultParagraphFont"/>
    <w:qFormat/>
    <w:rsid w:val="001D1219"/>
  </w:style>
  <w:style w:type="character" w:customStyle="1" w:styleId="32w">
    <w:name w:val="32_w"/>
    <w:basedOn w:val="DefaultParagraphFont"/>
    <w:qFormat/>
    <w:rsid w:val="001D1219"/>
  </w:style>
  <w:style w:type="character" w:customStyle="1" w:styleId="33w">
    <w:name w:val="33_w"/>
    <w:basedOn w:val="DefaultParagraphFont"/>
    <w:qFormat/>
    <w:rsid w:val="001D1219"/>
  </w:style>
  <w:style w:type="character" w:customStyle="1" w:styleId="34w">
    <w:name w:val="34_w"/>
    <w:basedOn w:val="DefaultParagraphFont"/>
    <w:qFormat/>
    <w:rsid w:val="001D1219"/>
  </w:style>
  <w:style w:type="character" w:customStyle="1" w:styleId="35w">
    <w:name w:val="35_w"/>
    <w:basedOn w:val="DefaultParagraphFont"/>
    <w:qFormat/>
    <w:rsid w:val="001D1219"/>
  </w:style>
  <w:style w:type="character" w:customStyle="1" w:styleId="36w">
    <w:name w:val="36_w"/>
    <w:basedOn w:val="DefaultParagraphFont"/>
    <w:qFormat/>
    <w:rsid w:val="001D1219"/>
  </w:style>
  <w:style w:type="character" w:customStyle="1" w:styleId="37w">
    <w:name w:val="37_w"/>
    <w:basedOn w:val="DefaultParagraphFont"/>
    <w:qFormat/>
    <w:rsid w:val="001D1219"/>
  </w:style>
  <w:style w:type="character" w:customStyle="1" w:styleId="38w">
    <w:name w:val="38_w"/>
    <w:basedOn w:val="DefaultParagraphFont"/>
    <w:qFormat/>
    <w:rsid w:val="001D1219"/>
  </w:style>
  <w:style w:type="character" w:customStyle="1" w:styleId="39w">
    <w:name w:val="39_w"/>
    <w:basedOn w:val="DefaultParagraphFont"/>
    <w:qFormat/>
    <w:rsid w:val="001D1219"/>
  </w:style>
  <w:style w:type="character" w:customStyle="1" w:styleId="40w">
    <w:name w:val="40_w"/>
    <w:basedOn w:val="DefaultParagraphFont"/>
    <w:qFormat/>
    <w:rsid w:val="001D1219"/>
  </w:style>
  <w:style w:type="character" w:customStyle="1" w:styleId="41w">
    <w:name w:val="41_w"/>
    <w:basedOn w:val="DefaultParagraphFont"/>
    <w:qFormat/>
    <w:rsid w:val="001D1219"/>
  </w:style>
  <w:style w:type="character" w:customStyle="1" w:styleId="42w">
    <w:name w:val="42_w"/>
    <w:basedOn w:val="DefaultParagraphFont"/>
    <w:qFormat/>
    <w:rsid w:val="001D1219"/>
  </w:style>
  <w:style w:type="character" w:customStyle="1" w:styleId="43w">
    <w:name w:val="43_w"/>
    <w:basedOn w:val="DefaultParagraphFont"/>
    <w:qFormat/>
    <w:rsid w:val="001D1219"/>
  </w:style>
  <w:style w:type="character" w:customStyle="1" w:styleId="44w">
    <w:name w:val="44_w"/>
    <w:basedOn w:val="DefaultParagraphFont"/>
    <w:qFormat/>
    <w:rsid w:val="001D1219"/>
  </w:style>
  <w:style w:type="character" w:customStyle="1" w:styleId="45w">
    <w:name w:val="45_w"/>
    <w:basedOn w:val="DefaultParagraphFont"/>
    <w:qFormat/>
    <w:rsid w:val="001D1219"/>
  </w:style>
  <w:style w:type="character" w:customStyle="1" w:styleId="46w">
    <w:name w:val="46_w"/>
    <w:basedOn w:val="DefaultParagraphFont"/>
    <w:qFormat/>
    <w:rsid w:val="001D1219"/>
  </w:style>
  <w:style w:type="character" w:customStyle="1" w:styleId="47w">
    <w:name w:val="47_w"/>
    <w:basedOn w:val="DefaultParagraphFont"/>
    <w:qFormat/>
    <w:rsid w:val="001D1219"/>
  </w:style>
  <w:style w:type="character" w:styleId="FollowedHyperlink">
    <w:name w:val="FollowedHyperlink"/>
    <w:basedOn w:val="DefaultParagraphFont"/>
    <w:semiHidden/>
    <w:unhideWhenUsed/>
    <w:qFormat/>
    <w:rsid w:val="003A6C55"/>
    <w:rPr>
      <w:color w:val="800080" w:themeColor="followedHyperlink"/>
      <w:u w:val="single"/>
    </w:rPr>
  </w:style>
  <w:style w:type="character" w:styleId="LineNumber">
    <w:name w:val="line number"/>
    <w:basedOn w:val="DefaultParagraphFont"/>
    <w:semiHidden/>
    <w:unhideWhenUsed/>
    <w:qFormat/>
    <w:rsid w:val="00CD64DB"/>
  </w:style>
  <w:style w:type="character" w:customStyle="1" w:styleId="apple-style-span">
    <w:name w:val="apple-style-span"/>
    <w:basedOn w:val="DefaultParagraphFont"/>
    <w:qFormat/>
    <w:rsid w:val="00FA0A26"/>
  </w:style>
  <w:style w:type="character" w:customStyle="1" w:styleId="apple-converted-space">
    <w:name w:val="apple-converted-space"/>
    <w:basedOn w:val="DefaultParagraphFont"/>
    <w:qFormat/>
    <w:rsid w:val="00FA0A26"/>
  </w:style>
  <w:style w:type="character" w:customStyle="1" w:styleId="ONUMECharChar">
    <w:name w:val="ONUM E Char Char"/>
    <w:qFormat/>
    <w:locked/>
    <w:rsid w:val="00607463"/>
    <w:rPr>
      <w:rFonts w:ascii="Arial" w:eastAsia="Arial" w:hAnsi="Arial" w:cs="Arial"/>
      <w:kern w:val="0"/>
      <w:sz w:val="20"/>
      <w:szCs w:val="20"/>
      <w14:ligatures w14:val="none"/>
    </w:rPr>
  </w:style>
  <w:style w:type="character" w:styleId="Emphasis">
    <w:name w:val="Emphasis"/>
    <w:basedOn w:val="DefaultParagraphFont"/>
    <w:uiPriority w:val="20"/>
    <w:qFormat/>
    <w:rsid w:val="00C722ED"/>
    <w:rPr>
      <w:i/>
      <w:iCs/>
    </w:rPr>
  </w:style>
  <w:style w:type="character" w:styleId="Strong">
    <w:name w:val="Strong"/>
    <w:basedOn w:val="DefaultParagraphFont"/>
    <w:uiPriority w:val="22"/>
    <w:qFormat/>
    <w:rsid w:val="00C722ED"/>
    <w:rPr>
      <w:b/>
      <w:bCs/>
    </w:rPr>
  </w:style>
  <w:style w:type="character" w:customStyle="1" w:styleId="Heading6Char">
    <w:name w:val="Heading 6 Char"/>
    <w:basedOn w:val="DefaultParagraphFont"/>
    <w:link w:val="Heading6"/>
    <w:uiPriority w:val="9"/>
    <w:qFormat/>
    <w:rsid w:val="00C722ED"/>
    <w:rPr>
      <w:rFonts w:ascii="Noto Sans SemiBold" w:eastAsiaTheme="majorEastAsia" w:hAnsi="Noto Sans SemiBold" w:cs="Noto Sans SemiBold"/>
      <w:bCs/>
      <w:kern w:val="2"/>
      <w:sz w:val="22"/>
      <w:szCs w:val="22"/>
      <w:lang w:val="ru-RU" w:eastAsia="en-US"/>
      <w14:ligatures w14:val="standardContextual"/>
    </w:rPr>
  </w:style>
  <w:style w:type="character" w:customStyle="1" w:styleId="Heading7Char">
    <w:name w:val="Heading 7 Char"/>
    <w:basedOn w:val="DefaultParagraphFont"/>
    <w:link w:val="Heading7"/>
    <w:uiPriority w:val="9"/>
    <w:semiHidden/>
    <w:qFormat/>
    <w:rsid w:val="00C722ED"/>
    <w:rPr>
      <w:rFonts w:asciiTheme="minorHAnsi" w:eastAsiaTheme="majorEastAsia" w:hAnsiTheme="minorHAnsi" w:cstheme="majorBidi"/>
      <w:color w:val="595959" w:themeColor="text1" w:themeTint="A6"/>
      <w:kern w:val="2"/>
      <w:sz w:val="22"/>
      <w:szCs w:val="22"/>
      <w:lang w:val="ru-RU" w:eastAsia="en-US"/>
      <w14:ligatures w14:val="standardContextual"/>
    </w:rPr>
  </w:style>
  <w:style w:type="character" w:customStyle="1" w:styleId="Heading8Char">
    <w:name w:val="Heading 8 Char"/>
    <w:basedOn w:val="DefaultParagraphFont"/>
    <w:link w:val="Heading8"/>
    <w:uiPriority w:val="9"/>
    <w:semiHidden/>
    <w:qFormat/>
    <w:rsid w:val="00C722ED"/>
    <w:rPr>
      <w:rFonts w:asciiTheme="minorHAnsi" w:eastAsiaTheme="majorEastAsia" w:hAnsiTheme="minorHAnsi" w:cstheme="majorBidi"/>
      <w:i/>
      <w:iCs/>
      <w:color w:val="272727" w:themeColor="text1" w:themeTint="D8"/>
      <w:kern w:val="2"/>
      <w:sz w:val="22"/>
      <w:szCs w:val="22"/>
      <w:lang w:val="ru-RU" w:eastAsia="en-US"/>
      <w14:ligatures w14:val="standardContextual"/>
    </w:rPr>
  </w:style>
  <w:style w:type="character" w:customStyle="1" w:styleId="Heading9Char">
    <w:name w:val="Heading 9 Char"/>
    <w:basedOn w:val="DefaultParagraphFont"/>
    <w:link w:val="Heading9"/>
    <w:uiPriority w:val="9"/>
    <w:semiHidden/>
    <w:qFormat/>
    <w:rsid w:val="00C722ED"/>
    <w:rPr>
      <w:rFonts w:asciiTheme="minorHAnsi" w:eastAsiaTheme="majorEastAsia" w:hAnsiTheme="minorHAnsi" w:cstheme="majorBidi"/>
      <w:color w:val="272727" w:themeColor="text1" w:themeTint="D8"/>
      <w:kern w:val="2"/>
      <w:sz w:val="22"/>
      <w:szCs w:val="22"/>
      <w:lang w:val="ru-RU" w:eastAsia="en-US"/>
      <w14:ligatures w14:val="standardContextual"/>
    </w:rPr>
  </w:style>
  <w:style w:type="character" w:customStyle="1" w:styleId="Heading4Char">
    <w:name w:val="Heading 4 Char"/>
    <w:basedOn w:val="DefaultParagraphFont"/>
    <w:link w:val="Heading4"/>
    <w:uiPriority w:val="9"/>
    <w:qFormat/>
    <w:rsid w:val="00C722ED"/>
    <w:rPr>
      <w:rFonts w:ascii="Arial" w:eastAsia="SimSun" w:hAnsi="Arial" w:cs="Arial"/>
      <w:bCs/>
      <w:i/>
      <w:sz w:val="22"/>
      <w:szCs w:val="28"/>
      <w:lang w:val="ru-RU" w:eastAsia="zh-CN"/>
    </w:rPr>
  </w:style>
  <w:style w:type="character" w:customStyle="1" w:styleId="QuoteChar">
    <w:name w:val="Quote Char"/>
    <w:basedOn w:val="DefaultParagraphFont"/>
    <w:link w:val="Quote"/>
    <w:uiPriority w:val="10"/>
    <w:qFormat/>
    <w:rsid w:val="00C722ED"/>
    <w:rPr>
      <w:rFonts w:ascii="Arial" w:eastAsiaTheme="minorHAnsi" w:hAnsi="Arial" w:cs="Noto Sans Display"/>
      <w:iCs/>
      <w:color w:val="23B9D6"/>
      <w:kern w:val="2"/>
      <w:sz w:val="40"/>
      <w:szCs w:val="22"/>
      <w:lang w:val="ru-RU" w:eastAsia="en-US"/>
      <w14:ligatures w14:val="standardContextual"/>
    </w:rPr>
  </w:style>
  <w:style w:type="character" w:customStyle="1" w:styleId="a7">
    <w:name w:val="Заголовок Знак"/>
    <w:basedOn w:val="DefaultParagraphFont"/>
    <w:uiPriority w:val="11"/>
    <w:qFormat/>
    <w:rsid w:val="00C722ED"/>
    <w:rPr>
      <w:rFonts w:asciiTheme="majorHAnsi" w:eastAsiaTheme="majorEastAsia" w:hAnsiTheme="majorHAnsi" w:cstheme="majorBidi"/>
      <w:spacing w:val="-10"/>
      <w:kern w:val="2"/>
      <w:sz w:val="56"/>
      <w:szCs w:val="56"/>
      <w:lang w:val="ru-RU" w:eastAsia="en-US"/>
      <w14:ligatures w14:val="standardContextual"/>
    </w:rPr>
  </w:style>
  <w:style w:type="character" w:customStyle="1" w:styleId="a8">
    <w:name w:val="Подзаголовок Знак"/>
    <w:basedOn w:val="DefaultParagraphFont"/>
    <w:uiPriority w:val="12"/>
    <w:qFormat/>
    <w:rsid w:val="00C722ED"/>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styleId="IntenseEmphasis">
    <w:name w:val="Intense Emphasis"/>
    <w:basedOn w:val="DefaultParagraphFont"/>
    <w:uiPriority w:val="21"/>
    <w:qFormat/>
    <w:rsid w:val="00C722ED"/>
    <w:rPr>
      <w:i/>
      <w:iCs/>
      <w:color w:val="365F91" w:themeColor="accent1" w:themeShade="BF"/>
    </w:rPr>
  </w:style>
  <w:style w:type="character" w:customStyle="1" w:styleId="a9">
    <w:name w:val="Выделенная цитата Знак"/>
    <w:basedOn w:val="DefaultParagraphFont"/>
    <w:uiPriority w:val="30"/>
    <w:qFormat/>
    <w:rsid w:val="00C722ED"/>
    <w:rPr>
      <w:rFonts w:ascii="Arial" w:eastAsiaTheme="minorHAnsi" w:hAnsi="Arial" w:cs="Noto Sans Display"/>
      <w:i/>
      <w:iCs/>
      <w:color w:val="365F91" w:themeColor="accent1" w:themeShade="BF"/>
      <w:kern w:val="2"/>
      <w:sz w:val="22"/>
      <w:szCs w:val="22"/>
      <w:lang w:val="ru-RU" w:eastAsia="en-US"/>
      <w14:ligatures w14:val="standardContextual"/>
    </w:rPr>
  </w:style>
  <w:style w:type="character" w:styleId="IntenseReference">
    <w:name w:val="Intense Reference"/>
    <w:basedOn w:val="DefaultParagraphFont"/>
    <w:uiPriority w:val="32"/>
    <w:qFormat/>
    <w:rsid w:val="00C722ED"/>
    <w:rPr>
      <w:b/>
      <w:bCs/>
      <w:smallCaps/>
      <w:color w:val="365F91" w:themeColor="accent1" w:themeShade="BF"/>
      <w:spacing w:val="5"/>
    </w:rPr>
  </w:style>
  <w:style w:type="character" w:customStyle="1" w:styleId="aa">
    <w:name w:val="Текст концевой сноски Знак"/>
    <w:basedOn w:val="DefaultParagraphFont"/>
    <w:semiHidden/>
    <w:qFormat/>
    <w:rsid w:val="004817B0"/>
    <w:rPr>
      <w:rFonts w:ascii="Arial" w:eastAsia="SimSun" w:hAnsi="Arial" w:cs="Arial"/>
      <w:sz w:val="18"/>
      <w:lang w:val="ru-RU" w:eastAsia="zh-CN"/>
    </w:rPr>
  </w:style>
  <w:style w:type="character" w:customStyle="1" w:styleId="ab">
    <w:name w:val="Приветствие Знак"/>
    <w:basedOn w:val="DefaultParagraphFont"/>
    <w:semiHidden/>
    <w:qFormat/>
    <w:rsid w:val="004817B0"/>
    <w:rPr>
      <w:rFonts w:ascii="Arial" w:eastAsia="SimSun" w:hAnsi="Arial" w:cs="Arial"/>
      <w:sz w:val="22"/>
      <w:lang w:val="ru-RU" w:eastAsia="zh-CN"/>
    </w:rPr>
  </w:style>
  <w:style w:type="character" w:customStyle="1" w:styleId="ac">
    <w:name w:val="Подпись Знак"/>
    <w:basedOn w:val="DefaultParagraphFont"/>
    <w:semiHidden/>
    <w:qFormat/>
    <w:rsid w:val="004817B0"/>
    <w:rPr>
      <w:rFonts w:ascii="Arial" w:eastAsia="SimSun" w:hAnsi="Arial" w:cs="Arial"/>
      <w:sz w:val="22"/>
      <w:lang w:val="ru-RU" w:eastAsia="zh-CN"/>
    </w:rPr>
  </w:style>
  <w:style w:type="character" w:customStyle="1" w:styleId="CommentSubjectChar1">
    <w:name w:val="Comment Subject Char1"/>
    <w:basedOn w:val="a0"/>
    <w:uiPriority w:val="99"/>
    <w:semiHidden/>
    <w:qFormat/>
    <w:rsid w:val="004817B0"/>
    <w:rPr>
      <w:rFonts w:ascii="Arial" w:eastAsia="SimSun" w:hAnsi="Arial" w:cs="Arial"/>
      <w:b/>
      <w:bCs/>
      <w:kern w:val="0"/>
      <w:sz w:val="18"/>
      <w:szCs w:val="20"/>
      <w:lang w:val="ru-RU" w:eastAsia="zh-CN"/>
      <w14:ligatures w14:val="none"/>
    </w:rPr>
  </w:style>
  <w:style w:type="character" w:customStyle="1" w:styleId="ListLabel1">
    <w:name w:val="ListLabel 1"/>
    <w:qFormat/>
    <w:rPr>
      <w:rFonts w:eastAsia="Calibri" w:cs="Noto Sans Display"/>
    </w:rPr>
  </w:style>
  <w:style w:type="character" w:customStyle="1" w:styleId="ListLabel2">
    <w:name w:val="ListLabel 2"/>
    <w:qFormat/>
  </w:style>
  <w:style w:type="character" w:customStyle="1" w:styleId="ListLabel3">
    <w:name w:val="ListLabel 3"/>
    <w:qFormat/>
    <w:rPr>
      <w:color w:val="0000FF"/>
      <w:u w:val="single"/>
    </w:rPr>
  </w:style>
  <w:style w:type="character" w:customStyle="1" w:styleId="ad">
    <w:name w:val="Символ концевой сноски"/>
    <w:qFormat/>
  </w:style>
  <w:style w:type="character" w:customStyle="1" w:styleId="ae">
    <w:name w:val="Символ сноски"/>
    <w:qFormat/>
  </w:style>
  <w:style w:type="character" w:customStyle="1" w:styleId="af">
    <w:name w:val="Привязка концевой сноски"/>
    <w:rPr>
      <w:vertAlign w:val="superscript"/>
    </w:rPr>
  </w:style>
  <w:style w:type="paragraph" w:styleId="Title">
    <w:name w:val="Title"/>
    <w:basedOn w:val="Normal"/>
    <w:next w:val="BodyText"/>
    <w:uiPriority w:val="11"/>
    <w:qFormat/>
    <w:rsid w:val="00C722ED"/>
    <w:pPr>
      <w:contextualSpacing/>
    </w:pPr>
    <w:rPr>
      <w:rFonts w:asciiTheme="majorHAnsi" w:eastAsiaTheme="majorEastAsia" w:hAnsiTheme="majorHAnsi" w:cstheme="majorBidi"/>
      <w:spacing w:val="-10"/>
      <w:kern w:val="2"/>
      <w:sz w:val="56"/>
      <w:szCs w:val="56"/>
      <w:lang w:eastAsia="en-US"/>
      <w14:ligatures w14:val="standardContextual"/>
    </w:rPr>
  </w:style>
  <w:style w:type="paragraph" w:styleId="BodyText">
    <w:name w:val="Body Text"/>
    <w:basedOn w:val="Normal"/>
    <w:uiPriority w:val="99"/>
    <w:rsid w:val="00676C5C"/>
    <w:pPr>
      <w:spacing w:after="220"/>
    </w:pPr>
  </w:style>
  <w:style w:type="paragraph" w:styleId="List">
    <w:name w:val="List"/>
    <w:basedOn w:val="Normal"/>
    <w:uiPriority w:val="99"/>
    <w:unhideWhenUsed/>
    <w:rsid w:val="00C722ED"/>
    <w:pPr>
      <w:spacing w:before="180" w:after="240"/>
      <w:ind w:left="360" w:hanging="360"/>
      <w:contextualSpacing/>
    </w:pPr>
    <w:rPr>
      <w:rFonts w:eastAsiaTheme="minorHAnsi" w:cs="Noto Sans Display"/>
      <w:kern w:val="2"/>
      <w:szCs w:val="22"/>
      <w:lang w:eastAsia="en-US"/>
      <w14:ligatures w14:val="standardContextual"/>
    </w:rPr>
  </w:style>
  <w:style w:type="paragraph" w:styleId="Caption">
    <w:name w:val="caption"/>
    <w:basedOn w:val="Normal"/>
    <w:next w:val="Normal"/>
    <w:qFormat/>
    <w:rsid w:val="00676C5C"/>
    <w:rPr>
      <w:b/>
      <w:bCs/>
      <w:sz w:val="18"/>
    </w:rPr>
  </w:style>
  <w:style w:type="paragraph" w:styleId="IndexHeading">
    <w:name w:val="index heading"/>
    <w:basedOn w:val="Normal"/>
    <w:qFormat/>
    <w:pPr>
      <w:suppressLineNumbers/>
    </w:pPr>
    <w:rPr>
      <w:rFonts w:cs="DejaVu Sans"/>
    </w:rPr>
  </w:style>
  <w:style w:type="paragraph" w:customStyle="1" w:styleId="Endofdocument-Annex">
    <w:name w:val="[End of document - Annex]"/>
    <w:basedOn w:val="Normal"/>
    <w:qFormat/>
    <w:rsid w:val="0053057A"/>
    <w:pPr>
      <w:ind w:left="5534"/>
    </w:pPr>
  </w:style>
  <w:style w:type="paragraph" w:styleId="CommentText">
    <w:name w:val="annotation text"/>
    <w:basedOn w:val="Normal"/>
    <w:qFormat/>
    <w:rsid w:val="00676C5C"/>
    <w:rPr>
      <w:sz w:val="18"/>
    </w:rPr>
  </w:style>
  <w:style w:type="paragraph" w:styleId="EndnoteText">
    <w:name w:val="endnote text"/>
    <w:basedOn w:val="Normal"/>
    <w:semiHidden/>
    <w:rsid w:val="00676C5C"/>
    <w:rPr>
      <w:sz w:val="18"/>
    </w:rPr>
  </w:style>
  <w:style w:type="paragraph" w:styleId="Footer">
    <w:name w:val="footer"/>
    <w:basedOn w:val="Normal"/>
    <w:uiPriority w:val="99"/>
    <w:rsid w:val="00676C5C"/>
    <w:pPr>
      <w:tabs>
        <w:tab w:val="center" w:pos="4320"/>
        <w:tab w:val="right" w:pos="8640"/>
      </w:tabs>
    </w:pPr>
  </w:style>
  <w:style w:type="paragraph" w:styleId="FootnoteText">
    <w:name w:val="footnote text"/>
    <w:basedOn w:val="Normal"/>
    <w:uiPriority w:val="99"/>
    <w:rsid w:val="00676C5C"/>
    <w:rPr>
      <w:sz w:val="18"/>
    </w:rPr>
  </w:style>
  <w:style w:type="paragraph" w:styleId="Header">
    <w:name w:val="header"/>
    <w:basedOn w:val="Normal"/>
    <w:uiPriority w:val="99"/>
    <w:rsid w:val="00676C5C"/>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BodyText"/>
    <w:link w:val="ONUMEChar"/>
    <w:qFormat/>
    <w:rsid w:val="00676C5C"/>
  </w:style>
  <w:style w:type="paragraph" w:customStyle="1" w:styleId="ONUMFS">
    <w:name w:val="ONUM FS"/>
    <w:basedOn w:val="BodyText"/>
    <w:qForma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uiPriority w:val="99"/>
    <w:semiHidden/>
    <w:unhideWhenUsed/>
    <w:qFormat/>
    <w:rsid w:val="006961B9"/>
    <w:rPr>
      <w:rFonts w:ascii="Segoe UI" w:hAnsi="Segoe UI" w:cs="Segoe UI"/>
      <w:sz w:val="18"/>
      <w:szCs w:val="18"/>
    </w:rPr>
  </w:style>
  <w:style w:type="paragraph" w:styleId="ListParagraph">
    <w:name w:val="List Paragraph"/>
    <w:basedOn w:val="Normal"/>
    <w:uiPriority w:val="34"/>
    <w:qFormat/>
    <w:rsid w:val="00B71F58"/>
    <w:pPr>
      <w:ind w:left="720"/>
      <w:contextualSpacing/>
    </w:pPr>
    <w:rPr>
      <w:rFonts w:eastAsia="Times New Roman"/>
      <w:lang w:eastAsia="en-US"/>
    </w:rPr>
  </w:style>
  <w:style w:type="paragraph" w:styleId="HTMLPreformatted">
    <w:name w:val="HTML Preformatted"/>
    <w:basedOn w:val="Normal"/>
    <w:uiPriority w:val="99"/>
    <w:semiHidden/>
    <w:unhideWhenUsed/>
    <w:qFormat/>
    <w:rsid w:val="00083BC8"/>
    <w:rPr>
      <w:rFonts w:ascii="Consolas" w:eastAsiaTheme="minorHAnsi" w:hAnsi="Consolas" w:cstheme="minorBidi"/>
      <w:sz w:val="20"/>
      <w:lang w:eastAsia="en-US"/>
    </w:rPr>
  </w:style>
  <w:style w:type="paragraph" w:customStyle="1" w:styleId="footnotedescription">
    <w:name w:val="footnote description"/>
    <w:next w:val="Normal"/>
    <w:qFormat/>
    <w:rsid w:val="00A369FB"/>
    <w:pPr>
      <w:spacing w:line="252" w:lineRule="auto"/>
    </w:pPr>
    <w:rPr>
      <w:rFonts w:ascii="Arial" w:eastAsia="Arial" w:hAnsi="Arial" w:cs="Arial"/>
      <w:color w:val="000000"/>
      <w:sz w:val="22"/>
      <w:szCs w:val="22"/>
      <w:lang w:eastAsia="en-AU"/>
    </w:rPr>
  </w:style>
  <w:style w:type="paragraph" w:styleId="CommentSubject">
    <w:name w:val="annotation subject"/>
    <w:basedOn w:val="CommentText"/>
    <w:next w:val="CommentText"/>
    <w:uiPriority w:val="99"/>
    <w:semiHidden/>
    <w:unhideWhenUsed/>
    <w:qFormat/>
    <w:rsid w:val="00A369FB"/>
    <w:pPr>
      <w:spacing w:after="160"/>
    </w:pPr>
    <w:rPr>
      <w:rFonts w:asciiTheme="minorHAnsi" w:eastAsiaTheme="minorHAnsi" w:hAnsiTheme="minorHAnsi" w:cstheme="minorBidi"/>
      <w:b/>
      <w:bCs/>
      <w:sz w:val="20"/>
      <w:lang w:eastAsia="en-US"/>
    </w:rPr>
  </w:style>
  <w:style w:type="paragraph" w:styleId="Revision">
    <w:name w:val="Revision"/>
    <w:uiPriority w:val="99"/>
    <w:semiHidden/>
    <w:qFormat/>
    <w:rsid w:val="004A7E92"/>
    <w:rPr>
      <w:rFonts w:ascii="Arial" w:eastAsia="SimSun" w:hAnsi="Arial" w:cs="Arial"/>
      <w:sz w:val="22"/>
      <w:lang w:eastAsia="zh-CN"/>
    </w:rPr>
  </w:style>
  <w:style w:type="paragraph" w:customStyle="1" w:styleId="TableParagraph">
    <w:name w:val="Table Paragraph"/>
    <w:basedOn w:val="Normal"/>
    <w:uiPriority w:val="1"/>
    <w:qFormat/>
    <w:rsid w:val="006A01F8"/>
    <w:pPr>
      <w:widowControl w:val="0"/>
      <w:ind w:left="108"/>
    </w:pPr>
    <w:rPr>
      <w:rFonts w:ascii="Arial MT" w:eastAsia="Arial MT" w:hAnsi="Arial MT" w:cs="Arial MT"/>
      <w:szCs w:val="22"/>
      <w:lang w:eastAsia="en-US"/>
    </w:rPr>
  </w:style>
  <w:style w:type="paragraph" w:styleId="Quote">
    <w:name w:val="Quote"/>
    <w:basedOn w:val="Normal"/>
    <w:next w:val="Normal"/>
    <w:link w:val="QuoteChar"/>
    <w:uiPriority w:val="10"/>
    <w:qFormat/>
    <w:rsid w:val="00C722ED"/>
    <w:pPr>
      <w:spacing w:after="480" w:line="480" w:lineRule="exact"/>
      <w:jc w:val="center"/>
    </w:pPr>
    <w:rPr>
      <w:rFonts w:eastAsiaTheme="minorHAnsi" w:cs="Noto Sans Display"/>
      <w:iCs/>
      <w:color w:val="23B9D6"/>
      <w:kern w:val="2"/>
      <w:sz w:val="40"/>
      <w:szCs w:val="22"/>
      <w:lang w:eastAsia="en-US"/>
      <w14:ligatures w14:val="standardContextual"/>
    </w:rPr>
  </w:style>
  <w:style w:type="paragraph" w:styleId="ListBullet">
    <w:name w:val="List Bullet"/>
    <w:basedOn w:val="Normal"/>
    <w:uiPriority w:val="99"/>
    <w:unhideWhenUsed/>
    <w:qFormat/>
    <w:rsid w:val="00C722ED"/>
    <w:pPr>
      <w:contextualSpacing/>
    </w:pPr>
    <w:rPr>
      <w:rFonts w:eastAsiaTheme="minorHAnsi" w:cs="Noto Sans Display"/>
      <w:kern w:val="2"/>
      <w:szCs w:val="22"/>
      <w:lang w:eastAsia="en-US"/>
      <w14:ligatures w14:val="standardContextual"/>
    </w:rPr>
  </w:style>
  <w:style w:type="paragraph" w:customStyle="1" w:styleId="ColorIndent">
    <w:name w:val="ColorIndent"/>
    <w:basedOn w:val="Normal"/>
    <w:next w:val="Normal"/>
    <w:uiPriority w:val="13"/>
    <w:qFormat/>
    <w:rsid w:val="00C722ED"/>
    <w:pPr>
      <w:ind w:left="1440"/>
    </w:pPr>
    <w:rPr>
      <w:rFonts w:eastAsiaTheme="minorHAnsi" w:cs="Noto Sans Display"/>
      <w:color w:val="00B0F0"/>
      <w:kern w:val="2"/>
      <w:szCs w:val="18"/>
      <w:lang w:eastAsia="en-US"/>
      <w14:ligatures w14:val="standardContextual"/>
    </w:rPr>
  </w:style>
  <w:style w:type="paragraph" w:customStyle="1" w:styleId="PhotoCredit">
    <w:name w:val="Photo Credit"/>
    <w:basedOn w:val="Normal"/>
    <w:uiPriority w:val="13"/>
    <w:qFormat/>
    <w:rsid w:val="00C722ED"/>
    <w:pPr>
      <w:spacing w:before="180" w:after="240"/>
    </w:pPr>
    <w:rPr>
      <w:rFonts w:eastAsiaTheme="minorHAnsi" w:cs="Noto Sans Display"/>
      <w:color w:val="A6A6A6"/>
      <w:kern w:val="2"/>
      <w:sz w:val="11"/>
      <w:szCs w:val="11"/>
      <w:lang w:eastAsia="en-US"/>
      <w14:ligatures w14:val="standardContextual"/>
    </w:rPr>
  </w:style>
  <w:style w:type="paragraph" w:customStyle="1" w:styleId="Legend">
    <w:name w:val="Legend"/>
    <w:basedOn w:val="Normal"/>
    <w:uiPriority w:val="14"/>
    <w:qFormat/>
    <w:rsid w:val="00C722ED"/>
    <w:pPr>
      <w:spacing w:before="120" w:line="120" w:lineRule="exact"/>
      <w:ind w:left="6480"/>
    </w:pPr>
    <w:rPr>
      <w:rFonts w:eastAsiaTheme="minorHAnsi" w:cs="Noto Sans Display"/>
      <w:kern w:val="2"/>
      <w:sz w:val="14"/>
      <w:szCs w:val="22"/>
      <w:lang w:eastAsia="en-US"/>
      <w14:ligatures w14:val="standardContextual"/>
    </w:rPr>
  </w:style>
  <w:style w:type="paragraph" w:customStyle="1" w:styleId="BoxTitle">
    <w:name w:val="Box Title"/>
    <w:basedOn w:val="Title"/>
    <w:next w:val="Box"/>
    <w:uiPriority w:val="15"/>
    <w:qFormat/>
    <w:rsid w:val="00C722ED"/>
    <w:rPr>
      <w:rFonts w:ascii="Noto Sans Display" w:hAnsi="Noto Sans Display" w:cs="Noto Sans Display"/>
      <w:b/>
      <w:sz w:val="20"/>
      <w:szCs w:val="20"/>
    </w:rPr>
  </w:style>
  <w:style w:type="paragraph" w:customStyle="1" w:styleId="Box">
    <w:name w:val="Box"/>
    <w:basedOn w:val="Normal"/>
    <w:uiPriority w:val="16"/>
    <w:qFormat/>
    <w:rsid w:val="00C722ED"/>
    <w:pPr>
      <w:spacing w:before="180" w:after="240"/>
    </w:pPr>
    <w:rPr>
      <w:rFonts w:eastAsiaTheme="minorHAnsi" w:cs="Noto Sans Display"/>
      <w:color w:val="00B0F0"/>
      <w:kern w:val="2"/>
      <w:szCs w:val="22"/>
      <w:lang w:eastAsia="en-US"/>
      <w14:ligatures w14:val="standardContextual"/>
    </w:rPr>
  </w:style>
  <w:style w:type="paragraph" w:customStyle="1" w:styleId="BoxList">
    <w:name w:val="Box List"/>
    <w:basedOn w:val="ListBullet"/>
    <w:uiPriority w:val="17"/>
    <w:qFormat/>
    <w:rsid w:val="00C722ED"/>
    <w:rPr>
      <w:color w:val="00B0F0"/>
    </w:rPr>
  </w:style>
  <w:style w:type="paragraph" w:styleId="Subtitle">
    <w:name w:val="Subtitle"/>
    <w:basedOn w:val="Normal"/>
    <w:next w:val="Normal"/>
    <w:uiPriority w:val="12"/>
    <w:qFormat/>
    <w:rsid w:val="00C722ED"/>
    <w:pPr>
      <w:spacing w:before="180"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IntenseQuote">
    <w:name w:val="Intense Quote"/>
    <w:basedOn w:val="Normal"/>
    <w:next w:val="Normal"/>
    <w:uiPriority w:val="30"/>
    <w:qFormat/>
    <w:rsid w:val="00C722ED"/>
    <w:pPr>
      <w:pBdr>
        <w:top w:val="single" w:sz="4" w:space="10" w:color="365F91"/>
        <w:bottom w:val="single" w:sz="4" w:space="10" w:color="365F91"/>
      </w:pBdr>
      <w:spacing w:before="360" w:after="360"/>
      <w:ind w:left="864" w:right="864"/>
      <w:jc w:val="center"/>
    </w:pPr>
    <w:rPr>
      <w:rFonts w:eastAsiaTheme="minorHAnsi" w:cs="Noto Sans Display"/>
      <w:i/>
      <w:iCs/>
      <w:color w:val="365F91" w:themeColor="accent1" w:themeShade="BF"/>
      <w:kern w:val="2"/>
      <w:szCs w:val="22"/>
      <w:lang w:eastAsia="en-US"/>
      <w14:ligatures w14:val="standardContextual"/>
    </w:rPr>
  </w:style>
  <w:style w:type="paragraph" w:customStyle="1" w:styleId="S2TText">
    <w:name w:val="S2TText"/>
    <w:basedOn w:val="Normal"/>
    <w:qFormat/>
    <w:rsid w:val="00CB3BF3"/>
    <w:pPr>
      <w:spacing w:before="120" w:after="120"/>
      <w:jc w:val="both"/>
    </w:pPr>
    <w:rPr>
      <w:rFonts w:ascii="Times New Roman" w:eastAsia="Times New Roman" w:hAnsi="Times New Roman" w:cs="Times New Roman"/>
      <w:color w:val="000000" w:themeColor="text1"/>
      <w:sz w:val="24"/>
      <w:szCs w:val="22"/>
      <w:lang w:eastAsia="en-US"/>
    </w:rPr>
  </w:style>
  <w:style w:type="paragraph" w:styleId="NoSpacing">
    <w:name w:val="No Spacing"/>
    <w:uiPriority w:val="1"/>
    <w:qFormat/>
    <w:rsid w:val="00883FA2"/>
    <w:rPr>
      <w:rFonts w:ascii="Arial" w:eastAsia="SimSun" w:hAnsi="Arial" w:cs="Arial"/>
      <w:sz w:val="22"/>
      <w:lang w:eastAsia="zh-CN"/>
    </w:rPr>
  </w:style>
  <w:style w:type="table" w:styleId="TableGrid">
    <w:name w:val="Table Grid"/>
    <w:basedOn w:val="TableNormal"/>
    <w:rsid w:val="006A01F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557699">
      <w:bodyDiv w:val="1"/>
      <w:marLeft w:val="0"/>
      <w:marRight w:val="0"/>
      <w:marTop w:val="0"/>
      <w:marBottom w:val="0"/>
      <w:divBdr>
        <w:top w:val="none" w:sz="0" w:space="0" w:color="auto"/>
        <w:left w:val="none" w:sz="0" w:space="0" w:color="auto"/>
        <w:bottom w:val="none" w:sz="0" w:space="0" w:color="auto"/>
        <w:right w:val="none" w:sz="0" w:space="0" w:color="auto"/>
      </w:divBdr>
    </w:div>
    <w:div w:id="1158112138">
      <w:bodyDiv w:val="1"/>
      <w:marLeft w:val="0"/>
      <w:marRight w:val="0"/>
      <w:marTop w:val="0"/>
      <w:marBottom w:val="0"/>
      <w:divBdr>
        <w:top w:val="none" w:sz="0" w:space="0" w:color="auto"/>
        <w:left w:val="none" w:sz="0" w:space="0" w:color="auto"/>
        <w:bottom w:val="none" w:sz="0" w:space="0" w:color="auto"/>
        <w:right w:val="none" w:sz="0" w:space="0" w:color="auto"/>
      </w:divBdr>
    </w:div>
    <w:div w:id="1271400161">
      <w:bodyDiv w:val="1"/>
      <w:marLeft w:val="0"/>
      <w:marRight w:val="0"/>
      <w:marTop w:val="0"/>
      <w:marBottom w:val="0"/>
      <w:divBdr>
        <w:top w:val="none" w:sz="0" w:space="0" w:color="auto"/>
        <w:left w:val="none" w:sz="0" w:space="0" w:color="auto"/>
        <w:bottom w:val="none" w:sz="0" w:space="0" w:color="auto"/>
        <w:right w:val="none" w:sz="0" w:space="0" w:color="auto"/>
      </w:divBdr>
    </w:div>
    <w:div w:id="2031371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ru/wo_ga_58/wo_ga_58_3.pdf" TargetMode="External"/><Relationship Id="rId18" Type="http://schemas.openxmlformats.org/officeDocument/2006/relationships/hyperlink" Target="https://www.wipo.int/edocs/mdocs/govbody/ru/wo_ga_58/wo_ga_58_7.pdf" TargetMode="External"/><Relationship Id="rId3" Type="http://schemas.openxmlformats.org/officeDocument/2006/relationships/styles" Target="styles.xml"/><Relationship Id="rId21" Type="http://schemas.openxmlformats.org/officeDocument/2006/relationships/hyperlink" Target="https://www.wipo.int/edocs/mdocs/govbody/ru/wo_ga_58/wo_ga_58_10.pdf" TargetMode="External"/><Relationship Id="rId7" Type="http://schemas.openxmlformats.org/officeDocument/2006/relationships/endnotes" Target="endnotes.xml"/><Relationship Id="rId12" Type="http://schemas.openxmlformats.org/officeDocument/2006/relationships/hyperlink" Target="https://www.wipo.int/edocs/mdocs/govbody/ru/a_66/a_66_7.pdf" TargetMode="External"/><Relationship Id="rId17" Type="http://schemas.openxmlformats.org/officeDocument/2006/relationships/hyperlink" Target="https://www.wipo.int/edocs/mdocs/govbody/ru/wo_ga_58/wo_ga_58_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govbody/ru/wo_ga_58/wo_ga_58_5.pdf" TargetMode="External"/><Relationship Id="rId20" Type="http://schemas.openxmlformats.org/officeDocument/2006/relationships/hyperlink" Target="https://www.wipo.int/edocs/mdocs/govbody/ru/wo_ga_58/wo_ga_58_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ru/wo_ga_58/wo_ga_58_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govbody/ru/wo_ga_58/wo_ga_58_4.pdf" TargetMode="External"/><Relationship Id="rId23" Type="http://schemas.openxmlformats.org/officeDocument/2006/relationships/header" Target="header1.xml"/><Relationship Id="rId10" Type="http://schemas.openxmlformats.org/officeDocument/2006/relationships/hyperlink" Target="http://www.wipo.int/edocs/mdocs/govbody/ru/wo_ga_58/wo_ga_58_1.pdf" TargetMode="External"/><Relationship Id="rId19" Type="http://schemas.openxmlformats.org/officeDocument/2006/relationships/hyperlink" Target="https://www.wipo.int/edocs/mdocs/govbody/ru/wo_ga_58/wo_ga_58_8.pdf" TargetMode="External"/><Relationship Id="rId4" Type="http://schemas.openxmlformats.org/officeDocument/2006/relationships/settings" Target="settings.xml"/><Relationship Id="rId9" Type="http://schemas.openxmlformats.org/officeDocument/2006/relationships/hyperlink" Target="https://www.wipo.int/edocs/mdocs/govbody/ru/a_66/a_66_1.pdf" TargetMode="External"/><Relationship Id="rId14" Type="http://schemas.openxmlformats.org/officeDocument/2006/relationships/hyperlink" Target="https://www.wipo.int/edocs/mdocs/govbody/ru/a_66/a_66_7.pdf" TargetMode="External"/><Relationship Id="rId22" Type="http://schemas.openxmlformats.org/officeDocument/2006/relationships/hyperlink" Target="https://www.wipo.int/edocs/mdocs/govbody/ru/wo_ga_58/wo_ga_58_1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catalogue.wipo.int/projects/DA_01_05_01" TargetMode="External"/><Relationship Id="rId13" Type="http://schemas.openxmlformats.org/officeDocument/2006/relationships/hyperlink" Target="https://dacatalogue.wipo.int/projects/DA_10_11_01" TargetMode="External"/><Relationship Id="rId3" Type="http://schemas.openxmlformats.org/officeDocument/2006/relationships/hyperlink" Target="https://dacatalogue.wipo.int/projects/DA_10_11_01" TargetMode="External"/><Relationship Id="rId7" Type="http://schemas.openxmlformats.org/officeDocument/2006/relationships/hyperlink" Target="https://dacatalogue.wipo.int/projects/DA_1_4_10_02" TargetMode="External"/><Relationship Id="rId12" Type="http://schemas.openxmlformats.org/officeDocument/2006/relationships/hyperlink" Target="https://dacatalogue.wipo.int/projects/DA_01_04_11_34_35_37_1" TargetMode="External"/><Relationship Id="rId2" Type="http://schemas.openxmlformats.org/officeDocument/2006/relationships/hyperlink" Target="https://dacatalogue.wipo.int/projects/DA_1_4_10_35_37_01" TargetMode="External"/><Relationship Id="rId1" Type="http://schemas.openxmlformats.org/officeDocument/2006/relationships/hyperlink" Target="https://dacatalogue.wipo.int/projects/DA_1_4_10_11_01" TargetMode="External"/><Relationship Id="rId6" Type="http://schemas.openxmlformats.org/officeDocument/2006/relationships/hyperlink" Target="https://dacatalogue.wipo.int/projects/DA_4_11_01" TargetMode="External"/><Relationship Id="rId11" Type="http://schemas.openxmlformats.org/officeDocument/2006/relationships/hyperlink" Target="https://dacatalogue.wipo.int/projects/DA_1_10_19_30_31_45_1" TargetMode="External"/><Relationship Id="rId5" Type="http://schemas.openxmlformats.org/officeDocument/2006/relationships/hyperlink" Target="https://dacatalogue.wipo.int/projects/DA_10_04" TargetMode="External"/><Relationship Id="rId15" Type="http://schemas.openxmlformats.org/officeDocument/2006/relationships/hyperlink" Target="https://dacatalogue.wipo.int/projects/DA_4_10_03" TargetMode="External"/><Relationship Id="rId10" Type="http://schemas.openxmlformats.org/officeDocument/2006/relationships/hyperlink" Target="https://dacatalogue.wipo.int/projects/DA_1_4_10_35_37_01" TargetMode="External"/><Relationship Id="rId4" Type="http://schemas.openxmlformats.org/officeDocument/2006/relationships/hyperlink" Target="https://dacatalogue.wipo.int/projects/DA_4_10_11_45_01" TargetMode="External"/><Relationship Id="rId9" Type="http://schemas.openxmlformats.org/officeDocument/2006/relationships/hyperlink" Target="https://dacatalogue.wipo.int/projects/DA_4_10_11_45_01" TargetMode="External"/><Relationship Id="rId14" Type="http://schemas.openxmlformats.org/officeDocument/2006/relationships/hyperlink" Target="https://dacatalogue.wipo.int/projects/DA_4_11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2804-F9E5-4BD5-AE9E-D22A9E26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65314</Words>
  <Characters>372295</Characters>
  <Application>Microsoft Office Word</Application>
  <DocSecurity>0</DocSecurity>
  <Lines>3102</Lines>
  <Paragraphs>873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WO/GA/58/14 Prov.</vt:lpstr>
      <vt:lpstr>WO/GA/58/14 Prov.</vt:lpstr>
    </vt:vector>
  </TitlesOfParts>
  <Company>WIPO</Company>
  <LinksUpToDate>false</LinksUpToDate>
  <CharactersWithSpaces>436736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WO/GA/58/14</dc:title>
  <dc:subject/>
  <dc:creator>WIPO</dc:creator>
  <cp:keywords>PUBLIC</cp:keywords>
  <dc:description/>
  <cp:lastModifiedBy>SAKOTIC Masa</cp:lastModifiedBy>
  <cp:revision>3</cp:revision>
  <cp:lastPrinted>2025-08-14T14:33:00Z</cp:lastPrinted>
  <dcterms:created xsi:type="dcterms:W3CDTF">2025-09-25T08:58:00Z</dcterms:created>
  <dcterms:modified xsi:type="dcterms:W3CDTF">2025-09-25T13:55:00Z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AppVersion">
    <vt:lpwstr>16.0000</vt:lpwstr>
  </property>
  <property fmtid="{D5CDD505-2E9C-101B-9397-08002B2CF9AE}" pid="4" name="Classification">
    <vt:lpwstr>Public</vt:lpwstr>
  </property>
  <property fmtid="{D5CDD505-2E9C-101B-9397-08002B2CF9AE}" pid="5" name="Company">
    <vt:lpwstr>WIPO</vt:lpwstr>
  </property>
  <property fmtid="{D5CDD505-2E9C-101B-9397-08002B2CF9AE}" pid="6" name="DocSecurity">
    <vt:i4>0</vt:i4>
  </property>
  <property fmtid="{D5CDD505-2E9C-101B-9397-08002B2CF9AE}" pid="7" name="HyperlinksChanged">
    <vt:bool>false</vt:bool>
  </property>
  <property fmtid="{D5CDD505-2E9C-101B-9397-08002B2CF9AE}" pid="8" name="Language">
    <vt:lpwstr>English</vt:lpwstr>
  </property>
  <property fmtid="{D5CDD505-2E9C-101B-9397-08002B2CF9AE}" pid="9" name="LinksUpToDate">
    <vt:bool>false</vt:bool>
  </property>
  <property fmtid="{D5CDD505-2E9C-101B-9397-08002B2CF9AE}" pid="10" name="MSIP_Label_20773ee6-353b-4fb9-a59d-0b94c8c67bea_ActionId">
    <vt:lpwstr>23b33577-a07a-4f19-89d3-f08450454e9a</vt:lpwstr>
  </property>
  <property fmtid="{D5CDD505-2E9C-101B-9397-08002B2CF9AE}" pid="11" name="MSIP_Label_20773ee6-353b-4fb9-a59d-0b94c8c67bea_ContentBits">
    <vt:lpwstr>0</vt:lpwstr>
  </property>
  <property fmtid="{D5CDD505-2E9C-101B-9397-08002B2CF9AE}" pid="12" name="MSIP_Label_20773ee6-353b-4fb9-a59d-0b94c8c67bea_Enabled">
    <vt:lpwstr>true</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etDate">
    <vt:lpwstr>2024-08-13T12:42:22Z</vt:lpwstr>
  </property>
  <property fmtid="{D5CDD505-2E9C-101B-9397-08002B2CF9AE}" pid="16" name="MSIP_Label_20773ee6-353b-4fb9-a59d-0b94c8c67bea_SiteId">
    <vt:lpwstr>faa31b06-8ccc-48c9-867f-f7510dd11c02</vt:lpwstr>
  </property>
  <property fmtid="{D5CDD505-2E9C-101B-9397-08002B2CF9AE}" pid="17" name="ScaleCrop">
    <vt:bool>false</vt:bool>
  </property>
  <property fmtid="{D5CDD505-2E9C-101B-9397-08002B2CF9AE}" pid="18" name="ShareDoc">
    <vt:bool>false</vt:bool>
  </property>
  <property fmtid="{D5CDD505-2E9C-101B-9397-08002B2CF9AE}" pid="19" name="TCSClassification">
    <vt:lpwstr>PUBLIC</vt:lpwstr>
  </property>
  <property fmtid="{D5CDD505-2E9C-101B-9397-08002B2CF9AE}" pid="20" name="TitusGUID">
    <vt:lpwstr>8c3de77b-c00b-4879-96a9-691a548ec383</vt:lpwstr>
  </property>
  <property fmtid="{D5CDD505-2E9C-101B-9397-08002B2CF9AE}" pid="21" name="VisualMarkings">
    <vt:lpwstr>None</vt:lpwstr>
  </property>
</Properties>
</file>