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F5C7A" w14:textId="77777777" w:rsidR="008B2CC1" w:rsidRPr="008B2CC1" w:rsidRDefault="00873EE5" w:rsidP="00F11D94">
      <w:pPr>
        <w:spacing w:after="120"/>
        <w:jc w:val="right"/>
      </w:pPr>
      <w:r>
        <w:rPr>
          <w:noProof/>
          <w:sz w:val="28"/>
        </w:rPr>
        <w:drawing>
          <wp:inline distT="0" distB="0" distL="0" distR="0" wp14:anchorId="0BB5EA7C" wp14:editId="22E31A9C">
            <wp:extent cx="3081528" cy="1547998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1528" cy="154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Black" w:hAnsi="Arial Black"/>
          <w:caps/>
          <w:noProof/>
          <w:sz w:val="15"/>
        </w:rPr>
        <mc:AlternateContent>
          <mc:Choice Requires="wps">
            <w:drawing>
              <wp:inline distT="0" distB="0" distL="0" distR="0" wp14:anchorId="32068E5C" wp14:editId="4090221C">
                <wp:extent cx="5935980" cy="0"/>
                <wp:effectExtent l="0" t="0" r="26670" b="19050"/>
                <wp:docPr id="2" name="Straight Connector 2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E0C8BB1" id="Straight Connector 2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33EB74E9" w14:textId="71708A3F" w:rsidR="008B2CC1" w:rsidRPr="003162CF" w:rsidRDefault="00A9118D" w:rsidP="001024FE">
      <w:pPr>
        <w:jc w:val="right"/>
        <w:rPr>
          <w:rFonts w:ascii="Arial Black" w:hAnsi="Arial Black"/>
          <w:caps/>
          <w:sz w:val="15"/>
          <w:szCs w:val="15"/>
        </w:rPr>
      </w:pPr>
      <w:r w:rsidRPr="003162CF">
        <w:rPr>
          <w:rFonts w:ascii="Arial Black" w:hAnsi="Arial Black"/>
          <w:caps/>
          <w:sz w:val="15"/>
        </w:rPr>
        <w:t>WO/GA/58/</w:t>
      </w:r>
      <w:bookmarkStart w:id="0" w:name="Code"/>
      <w:bookmarkEnd w:id="0"/>
      <w:r w:rsidRPr="003162CF">
        <w:rPr>
          <w:rFonts w:ascii="Arial Black" w:hAnsi="Arial Black"/>
          <w:caps/>
          <w:sz w:val="15"/>
        </w:rPr>
        <w:t>13</w:t>
      </w:r>
    </w:p>
    <w:p w14:paraId="6AF0D826" w14:textId="6CE50A2C" w:rsidR="00CE65D4" w:rsidRPr="003162CF" w:rsidRDefault="00CE65D4" w:rsidP="00CE65D4">
      <w:pPr>
        <w:jc w:val="right"/>
        <w:rPr>
          <w:rFonts w:ascii="Arial Black" w:hAnsi="Arial Black"/>
          <w:caps/>
          <w:sz w:val="15"/>
          <w:szCs w:val="15"/>
        </w:rPr>
      </w:pPr>
      <w:r w:rsidRPr="003162CF">
        <w:rPr>
          <w:rFonts w:ascii="Arial Black" w:hAnsi="Arial Black"/>
          <w:caps/>
          <w:sz w:val="15"/>
        </w:rPr>
        <w:t>ОРИГИНАЛ:</w:t>
      </w:r>
      <w:bookmarkStart w:id="1" w:name="Original"/>
      <w:r w:rsidRPr="003162CF">
        <w:rPr>
          <w:rFonts w:ascii="Arial Black" w:hAnsi="Arial Black"/>
          <w:caps/>
          <w:sz w:val="15"/>
        </w:rPr>
        <w:t xml:space="preserve">  АНГЛИЙСКИЙ</w:t>
      </w:r>
    </w:p>
    <w:bookmarkEnd w:id="1"/>
    <w:p w14:paraId="34A10AEA" w14:textId="78C4A7BE" w:rsidR="008B2CC1" w:rsidRPr="006C5774" w:rsidRDefault="00CE65D4" w:rsidP="003162CF">
      <w:pPr>
        <w:jc w:val="right"/>
        <w:rPr>
          <w:rFonts w:ascii="Arial Black" w:hAnsi="Arial Black"/>
          <w:caps/>
          <w:sz w:val="15"/>
        </w:rPr>
      </w:pPr>
      <w:r w:rsidRPr="003162CF">
        <w:rPr>
          <w:rFonts w:ascii="Arial Black" w:hAnsi="Arial Black"/>
          <w:caps/>
          <w:sz w:val="15"/>
        </w:rPr>
        <w:t xml:space="preserve">ДАТА: </w:t>
      </w:r>
      <w:bookmarkStart w:id="2" w:name="Date"/>
      <w:r w:rsidRPr="003162CF">
        <w:rPr>
          <w:rFonts w:ascii="Arial Black" w:hAnsi="Arial Black"/>
          <w:caps/>
          <w:sz w:val="15"/>
        </w:rPr>
        <w:t>7 мая 2025 года</w:t>
      </w:r>
    </w:p>
    <w:bookmarkEnd w:id="2"/>
    <w:p w14:paraId="1EE37916" w14:textId="77777777" w:rsidR="003162CF" w:rsidRPr="006C5774" w:rsidRDefault="003162CF" w:rsidP="00CE65D4">
      <w:pPr>
        <w:spacing w:after="600"/>
        <w:rPr>
          <w:b/>
          <w:sz w:val="28"/>
          <w:szCs w:val="28"/>
        </w:rPr>
      </w:pPr>
    </w:p>
    <w:p w14:paraId="212C7612" w14:textId="4ADD17B6" w:rsidR="008B2CC1" w:rsidRPr="006C5774" w:rsidRDefault="00A9118D" w:rsidP="00CE65D4">
      <w:pPr>
        <w:spacing w:after="600"/>
        <w:rPr>
          <w:b/>
          <w:sz w:val="28"/>
          <w:szCs w:val="28"/>
        </w:rPr>
      </w:pPr>
      <w:r w:rsidRPr="006C5774">
        <w:rPr>
          <w:b/>
          <w:sz w:val="28"/>
          <w:szCs w:val="28"/>
        </w:rPr>
        <w:t>Генеральная Ассамблея ВОИС</w:t>
      </w:r>
    </w:p>
    <w:p w14:paraId="41BA59D2" w14:textId="77777777" w:rsidR="008B2CC1" w:rsidRPr="003845C1" w:rsidRDefault="00801759" w:rsidP="008B2CC1">
      <w:pPr>
        <w:rPr>
          <w:b/>
          <w:sz w:val="24"/>
          <w:szCs w:val="24"/>
        </w:rPr>
      </w:pPr>
      <w:r>
        <w:rPr>
          <w:b/>
          <w:sz w:val="24"/>
        </w:rPr>
        <w:t>Пятьдесят восьмая (27-я очередная) сессия</w:t>
      </w:r>
    </w:p>
    <w:p w14:paraId="2514997E" w14:textId="77777777" w:rsidR="008B2CC1" w:rsidRPr="009F3BF9" w:rsidRDefault="00A9118D" w:rsidP="00CE65D4">
      <w:pPr>
        <w:spacing w:after="720"/>
      </w:pPr>
      <w:r>
        <w:rPr>
          <w:b/>
          <w:sz w:val="24"/>
        </w:rPr>
        <w:t>Женева, 8–17 июля 2025 года</w:t>
      </w:r>
    </w:p>
    <w:p w14:paraId="22514633" w14:textId="62BD1DDD" w:rsidR="008B2CC1" w:rsidRPr="009F3BF9" w:rsidRDefault="005A2625" w:rsidP="00CE65D4">
      <w:pPr>
        <w:spacing w:after="360"/>
        <w:rPr>
          <w:caps/>
          <w:sz w:val="24"/>
        </w:rPr>
      </w:pPr>
      <w:bookmarkStart w:id="3" w:name="TitleOfDoc"/>
      <w:r>
        <w:rPr>
          <w:caps/>
          <w:sz w:val="24"/>
        </w:rPr>
        <w:t>Отчет о результатах Дипломатической конференции по заключению и принятию Договора о законах по промышленным образцам (ДЗПО)</w:t>
      </w:r>
    </w:p>
    <w:p w14:paraId="22FEDAAF" w14:textId="5F1E1F13" w:rsidR="008B2CC1" w:rsidRPr="004D39C4" w:rsidRDefault="005A2625" w:rsidP="00CE65D4">
      <w:pPr>
        <w:spacing w:after="960"/>
        <w:rPr>
          <w:i/>
        </w:rPr>
      </w:pPr>
      <w:bookmarkStart w:id="4" w:name="Prepared"/>
      <w:bookmarkEnd w:id="3"/>
      <w:r>
        <w:rPr>
          <w:i/>
        </w:rPr>
        <w:t>документ подготовлен Секретариатом</w:t>
      </w:r>
    </w:p>
    <w:bookmarkEnd w:id="4"/>
    <w:p w14:paraId="26184258" w14:textId="490AE58C" w:rsidR="002928D3" w:rsidRDefault="005A2625" w:rsidP="00CB7E0D">
      <w:pPr>
        <w:pStyle w:val="Heading2"/>
        <w:spacing w:after="220"/>
      </w:pPr>
      <w:r>
        <w:t>I.</w:t>
      </w:r>
      <w:r>
        <w:tab/>
        <w:t>СПРАВОЧНАЯ ИНФОРМАЦИЯ</w:t>
      </w:r>
    </w:p>
    <w:p w14:paraId="4D47C3C4" w14:textId="6180A92B" w:rsidR="005A2625" w:rsidRDefault="005A2625" w:rsidP="00CB7E0D">
      <w:pPr>
        <w:pStyle w:val="ONUME"/>
        <w:tabs>
          <w:tab w:val="clear" w:pos="567"/>
          <w:tab w:val="num" w:pos="0"/>
        </w:tabs>
      </w:pPr>
      <w:r>
        <w:t>В соответствии с решением Генеральной Ассамблеи Всемирной организации интеллектуальной собственности (ВОИС), принятым на ее пятьдесят пятой (30-й внеочередной) сессии в июле 2022 года, относительно проведения не позднее 2024 года Дипломатической конференции по заключению и принятию Договора о законах по промышленным образцам (Дипломатическая конференция), и после подготовительной работы, проделанной Подготовительным комитетом Конференции и ВОИС, Дипломатическая конференция была созвана ВОИС и проведена в Эр-Рияде, Саудовская Аравия, 11–22 ноября 2024 года.</w:t>
      </w:r>
    </w:p>
    <w:p w14:paraId="6909639C" w14:textId="58146E5E" w:rsidR="004679B2" w:rsidRDefault="004679B2" w:rsidP="004679B2">
      <w:pPr>
        <w:pStyle w:val="Heading2"/>
        <w:spacing w:after="240"/>
      </w:pPr>
      <w:r>
        <w:t>II.</w:t>
      </w:r>
      <w:r>
        <w:tab/>
        <w:t>ДИПЛОМАТИЧЕСКАЯ КОНФЕРЕНЦИЯ ПО ЗАКЛЮЧЕНИЮ И ПРИНЯТИЮ ДОГОВОРА О ЗАКОНАХ ПО ПРОМЫШЛЕННЫМ ОБРАЗЦАМ</w:t>
      </w:r>
    </w:p>
    <w:p w14:paraId="7F6DCFBD" w14:textId="75BFAC45" w:rsidR="0069069A" w:rsidRDefault="004679B2" w:rsidP="00CB7E0D">
      <w:pPr>
        <w:pStyle w:val="ONUME"/>
        <w:tabs>
          <w:tab w:val="clear" w:pos="567"/>
          <w:tab w:val="num" w:pos="0"/>
        </w:tabs>
      </w:pPr>
      <w:r>
        <w:t>Открыл Дипломатическую конференцию Генеральный директор ВОИС г-н Дарен Танг.</w:t>
      </w:r>
    </w:p>
    <w:p w14:paraId="5540BA04" w14:textId="77777777" w:rsidR="0069069A" w:rsidRDefault="0069069A">
      <w:r>
        <w:br w:type="page"/>
      </w:r>
    </w:p>
    <w:p w14:paraId="137269C1" w14:textId="10DC2FE5" w:rsidR="004679B2" w:rsidRDefault="004679B2" w:rsidP="00CB7E0D">
      <w:pPr>
        <w:pStyle w:val="ONUME"/>
        <w:tabs>
          <w:tab w:val="clear" w:pos="567"/>
          <w:tab w:val="num" w:pos="0"/>
        </w:tabs>
      </w:pPr>
      <w:r>
        <w:lastRenderedPageBreak/>
        <w:t>Всего в Дипломатической конференции приняли участие 153 делегации, представляющие государства — члены ВОИС, пять специальных делегаций, четыре межправительственных организации и 15 неправительственных организаций.  Дипломатическая конференция избрала Председателем г-на Абдулазиза Мухаммеда ас-Сваляма, руководителя ведомства интеллектуальной собственности Саудовской Аравии (SAIP).</w:t>
      </w:r>
    </w:p>
    <w:p w14:paraId="274FCC3C" w14:textId="31FB089A" w:rsidR="004679B2" w:rsidRDefault="004679B2" w:rsidP="00CB7E0D">
      <w:pPr>
        <w:pStyle w:val="ONUME"/>
        <w:tabs>
          <w:tab w:val="clear" w:pos="567"/>
          <w:tab w:val="num" w:pos="0"/>
        </w:tabs>
      </w:pPr>
      <w:r>
        <w:t>Для содействия участию в Дипломатической конференции членов ВОИС из числа развивающихся и наименее развитых стран (НРС), а также стран с переходной экономикой Организация предоставила финансирование делегатам из 122 таких стран.</w:t>
      </w:r>
    </w:p>
    <w:p w14:paraId="27509348" w14:textId="138978E7" w:rsidR="004679B2" w:rsidRPr="00226EB6" w:rsidRDefault="004679B2" w:rsidP="00CB7E0D">
      <w:pPr>
        <w:pStyle w:val="ONUME"/>
        <w:tabs>
          <w:tab w:val="clear" w:pos="567"/>
        </w:tabs>
      </w:pPr>
      <w:r>
        <w:t xml:space="preserve">Обсуждения в рамках Дипломатической конференции проходили на основе документов «Основное предложение по договору о законах по образцам» и «Основное предложение по инструкции к договору о законах по образцам» (документы </w:t>
      </w:r>
      <w:hyperlink r:id="rId12" w:history="1">
        <w:r>
          <w:rPr>
            <w:rStyle w:val="Hyperlink"/>
          </w:rPr>
          <w:t>DLT/DC/3</w:t>
        </w:r>
      </w:hyperlink>
      <w:r>
        <w:t xml:space="preserve"> и </w:t>
      </w:r>
      <w:hyperlink r:id="rId13" w:history="1">
        <w:r>
          <w:rPr>
            <w:rStyle w:val="Hyperlink"/>
          </w:rPr>
          <w:t>DLT/DC/4</w:t>
        </w:r>
      </w:hyperlink>
      <w:r>
        <w:t>).</w:t>
      </w:r>
    </w:p>
    <w:p w14:paraId="7B025E9C" w14:textId="5568618A" w:rsidR="004679B2" w:rsidRDefault="004679B2" w:rsidP="00CB7E0D">
      <w:pPr>
        <w:pStyle w:val="ONUME"/>
        <w:tabs>
          <w:tab w:val="clear" w:pos="567"/>
        </w:tabs>
      </w:pPr>
      <w:r>
        <w:t xml:space="preserve">Двадцать второго ноября 2024 года участники Дипломатической конференции на основе консенсуса приняли Эр-Риядский договор о законах по промышленным образцам, Инструкцию к Эр-Риядскому договору о законах по промышленным образцам и резолюцию Дипломатической конференции, дополняющую Эр-Риядский договор о законах по промышленным образцам и Инструкцию к нему (документ </w:t>
      </w:r>
      <w:hyperlink r:id="rId14" w:history="1">
        <w:r>
          <w:rPr>
            <w:rStyle w:val="Hyperlink"/>
          </w:rPr>
          <w:t>DLT/D</w:t>
        </w:r>
        <w:r>
          <w:rPr>
            <w:rStyle w:val="Hyperlink"/>
          </w:rPr>
          <w:t>C/26</w:t>
        </w:r>
      </w:hyperlink>
      <w:r>
        <w:t xml:space="preserve">) («Договор»).  Дипломатическая конференция приняла Заключительный акт, который подписали 135 делегаций (документ </w:t>
      </w:r>
      <w:hyperlink r:id="rId15" w:history="1">
        <w:r w:rsidRPr="000C33BD">
          <w:rPr>
            <w:rStyle w:val="Hyperlink"/>
          </w:rPr>
          <w:t>DLT/</w:t>
        </w:r>
        <w:r w:rsidRPr="000C33BD">
          <w:rPr>
            <w:rStyle w:val="Hyperlink"/>
          </w:rPr>
          <w:t>DC/</w:t>
        </w:r>
        <w:r w:rsidRPr="000C33BD">
          <w:rPr>
            <w:rStyle w:val="Hyperlink"/>
          </w:rPr>
          <w:t>25</w:t>
        </w:r>
      </w:hyperlink>
      <w:r w:rsidRPr="000C33BD">
        <w:t>).</w:t>
      </w:r>
    </w:p>
    <w:p w14:paraId="30005AB1" w14:textId="1FC34B53" w:rsidR="00CB7E0D" w:rsidRPr="0061101B" w:rsidRDefault="00CB7E0D" w:rsidP="00CB7E0D">
      <w:pPr>
        <w:pStyle w:val="Heading2"/>
        <w:spacing w:after="240"/>
      </w:pPr>
      <w:r>
        <w:t>III.</w:t>
      </w:r>
      <w:r>
        <w:tab/>
        <w:t>ПОДПИСАНИЕ ЭР-РИЯДСКОГО ДОГОВОРА О ЗАКОНАХ ПО ПРОМЫШЛЕННЫМ ОБРАЗЦАМ</w:t>
      </w:r>
    </w:p>
    <w:p w14:paraId="1A569ABE" w14:textId="6FF53F5D" w:rsidR="004679B2" w:rsidRDefault="004679B2" w:rsidP="00CB7E0D">
      <w:pPr>
        <w:pStyle w:val="ONUME"/>
        <w:tabs>
          <w:tab w:val="clear" w:pos="567"/>
        </w:tabs>
      </w:pPr>
      <w:r>
        <w:t xml:space="preserve">Договор был открыт для подписания 22 ноября 2024 года.  На момент публикации настоящего отчета Договор был подписан 19 государствами (см. список подписавших стран по адресу:  </w:t>
      </w:r>
      <w:hyperlink r:id="rId16" w:history="1">
        <w:r>
          <w:rPr>
            <w:rStyle w:val="Hyperlink"/>
          </w:rPr>
          <w:t>https://www.wipo.int/export/sites/www/treaties/en/docs/pdf/rdlt.pdf</w:t>
        </w:r>
      </w:hyperlink>
      <w:r>
        <w:t>).  В соответствии со статьей 33 Договора, настоящий Договор открыт для подписания в штаб-квартире ВОИС в течение одного года после его принятия, то есть до 22 ноября 2025 года.  Государствам — членам ВОИС и соответствующим межправительственным организациям, которые еще не подписали Договор, но имеют такое желание, будет предоставлена возможность сделать это в ходе шестьдесят шестой серии заседаний Ассамблей ВОИС 8–17 июля 2025 года.</w:t>
      </w:r>
      <w:r>
        <w:br/>
      </w:r>
    </w:p>
    <w:p w14:paraId="4892DA7D" w14:textId="7AD3BC29" w:rsidR="001C328A" w:rsidRPr="001C328A" w:rsidRDefault="001C328A" w:rsidP="001C328A">
      <w:pPr>
        <w:pStyle w:val="ONUME"/>
        <w:tabs>
          <w:tab w:val="clear" w:pos="567"/>
        </w:tabs>
      </w:pPr>
      <w:r>
        <w:t>В соответствии со статьей 30 Договора, настоящий Договор вступает в силу через три месяца после сдачи на хранение 15 правомочными сторонами, упомянутыми в статье</w:t>
      </w:r>
      <w:r w:rsidR="00442710">
        <w:rPr>
          <w:lang w:val="en-US"/>
        </w:rPr>
        <w:t> </w:t>
      </w:r>
      <w:r>
        <w:t>29 Договора, своих ратификационных грамот или документов о присоединении.</w:t>
      </w:r>
    </w:p>
    <w:p w14:paraId="4439FB20" w14:textId="06199863" w:rsidR="004679B2" w:rsidRPr="00EC24E8" w:rsidRDefault="00CB7E0D" w:rsidP="00EC24E8">
      <w:pPr>
        <w:pStyle w:val="ONUME"/>
        <w:spacing w:after="720"/>
        <w:ind w:left="5530"/>
      </w:pPr>
      <w:r>
        <w:rPr>
          <w:i/>
        </w:rPr>
        <w:t>Генеральной Ассамблее ВОИС предлагается принять к сведению «Отчет о результатах Дипломатической конференции по заключению и принятию Договора о законах по промышленным образцам (ДЗПО)» (документ WO/GA/58/13).</w:t>
      </w:r>
    </w:p>
    <w:p w14:paraId="3D71C0F8" w14:textId="1ABE0A58" w:rsidR="00EA7B7B" w:rsidRPr="004679B2" w:rsidRDefault="00EA7B7B" w:rsidP="00AD1882">
      <w:pPr>
        <w:pStyle w:val="ONUME"/>
        <w:numPr>
          <w:ilvl w:val="0"/>
          <w:numId w:val="0"/>
        </w:numPr>
        <w:spacing w:after="840"/>
        <w:ind w:left="5530"/>
      </w:pPr>
      <w:r>
        <w:t>[Конец документа]</w:t>
      </w:r>
    </w:p>
    <w:sectPr w:rsidR="00EA7B7B" w:rsidRPr="004679B2" w:rsidSect="005A2625">
      <w:headerReference w:type="default" r:id="rId17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6DDC4" w14:textId="77777777" w:rsidR="00C855A3" w:rsidRDefault="00C855A3">
      <w:r>
        <w:separator/>
      </w:r>
    </w:p>
  </w:endnote>
  <w:endnote w:type="continuationSeparator" w:id="0">
    <w:p w14:paraId="518124AE" w14:textId="77777777" w:rsidR="00C855A3" w:rsidRDefault="00C855A3" w:rsidP="003B38C1">
      <w:r>
        <w:separator/>
      </w:r>
    </w:p>
    <w:p w14:paraId="6268F8A8" w14:textId="77777777" w:rsidR="00C855A3" w:rsidRPr="00880543" w:rsidRDefault="00C855A3" w:rsidP="003B38C1">
      <w:pPr>
        <w:spacing w:after="60"/>
        <w:rPr>
          <w:sz w:val="17"/>
          <w:lang w:val="en-US"/>
        </w:rPr>
      </w:pPr>
      <w:r w:rsidRPr="00880543">
        <w:rPr>
          <w:sz w:val="17"/>
          <w:lang w:val="en-US"/>
        </w:rPr>
        <w:t>[Endnote continued from previous page]</w:t>
      </w:r>
    </w:p>
  </w:endnote>
  <w:endnote w:type="continuationNotice" w:id="1">
    <w:p w14:paraId="6AF1A553" w14:textId="77777777" w:rsidR="00C855A3" w:rsidRPr="00880543" w:rsidRDefault="00C855A3" w:rsidP="003B38C1">
      <w:pPr>
        <w:spacing w:before="60"/>
        <w:jc w:val="right"/>
        <w:rPr>
          <w:sz w:val="17"/>
          <w:szCs w:val="17"/>
          <w:lang w:val="en-US"/>
        </w:rPr>
      </w:pPr>
      <w:r w:rsidRPr="00880543">
        <w:rPr>
          <w:sz w:val="17"/>
          <w:szCs w:val="17"/>
          <w:lang w:val="en-US"/>
        </w:rPr>
        <w:t xml:space="preserve">[Endnote </w:t>
      </w:r>
      <w:proofErr w:type="gramStart"/>
      <w:r w:rsidRPr="00880543">
        <w:rPr>
          <w:sz w:val="17"/>
          <w:szCs w:val="17"/>
          <w:lang w:val="en-US"/>
        </w:rPr>
        <w:t>continued on</w:t>
      </w:r>
      <w:proofErr w:type="gramEnd"/>
      <w:r w:rsidRPr="00880543">
        <w:rPr>
          <w:sz w:val="17"/>
          <w:szCs w:val="17"/>
          <w:lang w:val="en-US"/>
        </w:rPr>
        <w:t xml:space="preserve">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4110D" w14:textId="77777777" w:rsidR="00C855A3" w:rsidRDefault="00C855A3">
      <w:r>
        <w:separator/>
      </w:r>
    </w:p>
  </w:footnote>
  <w:footnote w:type="continuationSeparator" w:id="0">
    <w:p w14:paraId="71EBA60C" w14:textId="77777777" w:rsidR="00C855A3" w:rsidRDefault="00C855A3" w:rsidP="008B60B2">
      <w:r>
        <w:separator/>
      </w:r>
    </w:p>
    <w:p w14:paraId="784E1158" w14:textId="77777777" w:rsidR="00C855A3" w:rsidRPr="00880543" w:rsidRDefault="00C855A3" w:rsidP="008B60B2">
      <w:pPr>
        <w:spacing w:after="60"/>
        <w:rPr>
          <w:sz w:val="17"/>
          <w:szCs w:val="17"/>
          <w:lang w:val="en-US"/>
        </w:rPr>
      </w:pPr>
      <w:r w:rsidRPr="00880543">
        <w:rPr>
          <w:sz w:val="17"/>
          <w:szCs w:val="17"/>
          <w:lang w:val="en-US"/>
        </w:rPr>
        <w:t>[Footnote continued from previous page]</w:t>
      </w:r>
    </w:p>
  </w:footnote>
  <w:footnote w:type="continuationNotice" w:id="1">
    <w:p w14:paraId="1A5ED776" w14:textId="77777777" w:rsidR="00C855A3" w:rsidRPr="00880543" w:rsidRDefault="00C855A3" w:rsidP="008B60B2">
      <w:pPr>
        <w:spacing w:before="60"/>
        <w:jc w:val="right"/>
        <w:rPr>
          <w:sz w:val="17"/>
          <w:szCs w:val="17"/>
          <w:lang w:val="en-US"/>
        </w:rPr>
      </w:pPr>
      <w:r w:rsidRPr="00880543">
        <w:rPr>
          <w:sz w:val="17"/>
          <w:szCs w:val="17"/>
          <w:lang w:val="en-US"/>
        </w:rPr>
        <w:t xml:space="preserve">[Footnote </w:t>
      </w:r>
      <w:proofErr w:type="gramStart"/>
      <w:r w:rsidRPr="00880543">
        <w:rPr>
          <w:sz w:val="17"/>
          <w:szCs w:val="17"/>
          <w:lang w:val="en-US"/>
        </w:rPr>
        <w:t>continued on</w:t>
      </w:r>
      <w:proofErr w:type="gramEnd"/>
      <w:r w:rsidRPr="00880543">
        <w:rPr>
          <w:sz w:val="17"/>
          <w:szCs w:val="17"/>
          <w:lang w:val="en-US"/>
        </w:rPr>
        <w:t xml:space="preserve">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E1CFC" w14:textId="3E9B0FCC" w:rsidR="00EC4E49" w:rsidRDefault="005A2625" w:rsidP="00477D6B">
    <w:pPr>
      <w:jc w:val="right"/>
    </w:pPr>
    <w:bookmarkStart w:id="5" w:name="Code2"/>
    <w:bookmarkEnd w:id="5"/>
    <w:r>
      <w:t>WO/GA/58/13</w:t>
    </w:r>
  </w:p>
  <w:p w14:paraId="2BC534BF" w14:textId="10368958" w:rsidR="00B50B99" w:rsidRDefault="00EC4E49" w:rsidP="008C2C7F">
    <w:pPr>
      <w:spacing w:after="440"/>
      <w:jc w:val="right"/>
    </w:pPr>
    <w:r>
      <w:t>стр. </w:t>
    </w:r>
    <w:r>
      <w:fldChar w:fldCharType="begin"/>
    </w:r>
    <w:r>
      <w:instrText xml:space="preserve"> PAGE  \* MERGEFORMAT </w:instrText>
    </w:r>
    <w:r>
      <w:fldChar w:fldCharType="separate"/>
    </w:r>
    <w:r w:rsidR="00E671A6"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29D624D9"/>
    <w:multiLevelType w:val="hybridMultilevel"/>
    <w:tmpl w:val="9ED2817C"/>
    <w:lvl w:ilvl="0" w:tplc="7D2A2D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F4D32"/>
    <w:multiLevelType w:val="hybridMultilevel"/>
    <w:tmpl w:val="783AB86A"/>
    <w:lvl w:ilvl="0" w:tplc="411C435A">
      <w:start w:val="2"/>
      <w:numFmt w:val="decimal"/>
      <w:lvlText w:val="%1."/>
      <w:lvlJc w:val="left"/>
      <w:pPr>
        <w:ind w:left="685" w:hanging="567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5B289BC2">
      <w:numFmt w:val="bullet"/>
      <w:lvlText w:val="•"/>
      <w:lvlJc w:val="left"/>
      <w:pPr>
        <w:ind w:left="1570" w:hanging="567"/>
      </w:pPr>
      <w:rPr>
        <w:rFonts w:hint="default"/>
        <w:lang w:val="en-US" w:eastAsia="en-US" w:bidi="ar-SA"/>
      </w:rPr>
    </w:lvl>
    <w:lvl w:ilvl="2" w:tplc="004E2BD8">
      <w:numFmt w:val="bullet"/>
      <w:lvlText w:val="•"/>
      <w:lvlJc w:val="left"/>
      <w:pPr>
        <w:ind w:left="2461" w:hanging="567"/>
      </w:pPr>
      <w:rPr>
        <w:rFonts w:hint="default"/>
        <w:lang w:val="en-US" w:eastAsia="en-US" w:bidi="ar-SA"/>
      </w:rPr>
    </w:lvl>
    <w:lvl w:ilvl="3" w:tplc="86C0D9BC">
      <w:numFmt w:val="bullet"/>
      <w:lvlText w:val="•"/>
      <w:lvlJc w:val="left"/>
      <w:pPr>
        <w:ind w:left="3351" w:hanging="567"/>
      </w:pPr>
      <w:rPr>
        <w:rFonts w:hint="default"/>
        <w:lang w:val="en-US" w:eastAsia="en-US" w:bidi="ar-SA"/>
      </w:rPr>
    </w:lvl>
    <w:lvl w:ilvl="4" w:tplc="B77C80A4">
      <w:numFmt w:val="bullet"/>
      <w:lvlText w:val="•"/>
      <w:lvlJc w:val="left"/>
      <w:pPr>
        <w:ind w:left="4242" w:hanging="567"/>
      </w:pPr>
      <w:rPr>
        <w:rFonts w:hint="default"/>
        <w:lang w:val="en-US" w:eastAsia="en-US" w:bidi="ar-SA"/>
      </w:rPr>
    </w:lvl>
    <w:lvl w:ilvl="5" w:tplc="94C49E1A">
      <w:numFmt w:val="bullet"/>
      <w:lvlText w:val="•"/>
      <w:lvlJc w:val="left"/>
      <w:pPr>
        <w:ind w:left="5133" w:hanging="567"/>
      </w:pPr>
      <w:rPr>
        <w:rFonts w:hint="default"/>
        <w:lang w:val="en-US" w:eastAsia="en-US" w:bidi="ar-SA"/>
      </w:rPr>
    </w:lvl>
    <w:lvl w:ilvl="6" w:tplc="B358E9F2">
      <w:numFmt w:val="bullet"/>
      <w:lvlText w:val="•"/>
      <w:lvlJc w:val="left"/>
      <w:pPr>
        <w:ind w:left="6023" w:hanging="567"/>
      </w:pPr>
      <w:rPr>
        <w:rFonts w:hint="default"/>
        <w:lang w:val="en-US" w:eastAsia="en-US" w:bidi="ar-SA"/>
      </w:rPr>
    </w:lvl>
    <w:lvl w:ilvl="7" w:tplc="79E269D4">
      <w:numFmt w:val="bullet"/>
      <w:lvlText w:val="•"/>
      <w:lvlJc w:val="left"/>
      <w:pPr>
        <w:ind w:left="6914" w:hanging="567"/>
      </w:pPr>
      <w:rPr>
        <w:rFonts w:hint="default"/>
        <w:lang w:val="en-US" w:eastAsia="en-US" w:bidi="ar-SA"/>
      </w:rPr>
    </w:lvl>
    <w:lvl w:ilvl="8" w:tplc="6DD88DCA">
      <w:numFmt w:val="bullet"/>
      <w:lvlText w:val="•"/>
      <w:lvlJc w:val="left"/>
      <w:pPr>
        <w:ind w:left="7805" w:hanging="567"/>
      </w:pPr>
      <w:rPr>
        <w:rFonts w:hint="default"/>
        <w:lang w:val="en-US" w:eastAsia="en-US" w:bidi="ar-SA"/>
      </w:rPr>
    </w:lvl>
  </w:abstractNum>
  <w:abstractNum w:abstractNumId="6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B17279"/>
    <w:multiLevelType w:val="hybridMultilevel"/>
    <w:tmpl w:val="CC5C879E"/>
    <w:lvl w:ilvl="0" w:tplc="58C4CE98">
      <w:start w:val="1"/>
      <w:numFmt w:val="upperRoman"/>
      <w:lvlText w:val="%1."/>
      <w:lvlJc w:val="left"/>
      <w:pPr>
        <w:ind w:left="685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594CBF4">
      <w:start w:val="1"/>
      <w:numFmt w:val="decimal"/>
      <w:lvlText w:val="%2."/>
      <w:lvlJc w:val="left"/>
      <w:pPr>
        <w:ind w:left="118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2" w:tplc="0D2EF360">
      <w:numFmt w:val="bullet"/>
      <w:lvlText w:val="•"/>
      <w:lvlJc w:val="left"/>
      <w:pPr>
        <w:ind w:left="1669" w:hanging="567"/>
      </w:pPr>
      <w:rPr>
        <w:rFonts w:hint="default"/>
        <w:lang w:val="en-US" w:eastAsia="en-US" w:bidi="ar-SA"/>
      </w:rPr>
    </w:lvl>
    <w:lvl w:ilvl="3" w:tplc="605282C4">
      <w:numFmt w:val="bullet"/>
      <w:lvlText w:val="•"/>
      <w:lvlJc w:val="left"/>
      <w:pPr>
        <w:ind w:left="2659" w:hanging="567"/>
      </w:pPr>
      <w:rPr>
        <w:rFonts w:hint="default"/>
        <w:lang w:val="en-US" w:eastAsia="en-US" w:bidi="ar-SA"/>
      </w:rPr>
    </w:lvl>
    <w:lvl w:ilvl="4" w:tplc="F9AA89E0">
      <w:numFmt w:val="bullet"/>
      <w:lvlText w:val="•"/>
      <w:lvlJc w:val="left"/>
      <w:pPr>
        <w:ind w:left="3648" w:hanging="567"/>
      </w:pPr>
      <w:rPr>
        <w:rFonts w:hint="default"/>
        <w:lang w:val="en-US" w:eastAsia="en-US" w:bidi="ar-SA"/>
      </w:rPr>
    </w:lvl>
    <w:lvl w:ilvl="5" w:tplc="E24C3ECC">
      <w:numFmt w:val="bullet"/>
      <w:lvlText w:val="•"/>
      <w:lvlJc w:val="left"/>
      <w:pPr>
        <w:ind w:left="4638" w:hanging="567"/>
      </w:pPr>
      <w:rPr>
        <w:rFonts w:hint="default"/>
        <w:lang w:val="en-US" w:eastAsia="en-US" w:bidi="ar-SA"/>
      </w:rPr>
    </w:lvl>
    <w:lvl w:ilvl="6" w:tplc="A8623F62">
      <w:numFmt w:val="bullet"/>
      <w:lvlText w:val="•"/>
      <w:lvlJc w:val="left"/>
      <w:pPr>
        <w:ind w:left="5628" w:hanging="567"/>
      </w:pPr>
      <w:rPr>
        <w:rFonts w:hint="default"/>
        <w:lang w:val="en-US" w:eastAsia="en-US" w:bidi="ar-SA"/>
      </w:rPr>
    </w:lvl>
    <w:lvl w:ilvl="7" w:tplc="08F2AF9E">
      <w:numFmt w:val="bullet"/>
      <w:lvlText w:val="•"/>
      <w:lvlJc w:val="left"/>
      <w:pPr>
        <w:ind w:left="6617" w:hanging="567"/>
      </w:pPr>
      <w:rPr>
        <w:rFonts w:hint="default"/>
        <w:lang w:val="en-US" w:eastAsia="en-US" w:bidi="ar-SA"/>
      </w:rPr>
    </w:lvl>
    <w:lvl w:ilvl="8" w:tplc="D6FAB818">
      <w:numFmt w:val="bullet"/>
      <w:lvlText w:val="•"/>
      <w:lvlJc w:val="left"/>
      <w:pPr>
        <w:ind w:left="7607" w:hanging="567"/>
      </w:pPr>
      <w:rPr>
        <w:rFonts w:hint="default"/>
        <w:lang w:val="en-US" w:eastAsia="en-US" w:bidi="ar-SA"/>
      </w:rPr>
    </w:lvl>
  </w:abstractNum>
  <w:num w:numId="1" w16cid:durableId="431249170">
    <w:abstractNumId w:val="2"/>
  </w:num>
  <w:num w:numId="2" w16cid:durableId="648050909">
    <w:abstractNumId w:val="6"/>
  </w:num>
  <w:num w:numId="3" w16cid:durableId="1931624398">
    <w:abstractNumId w:val="0"/>
  </w:num>
  <w:num w:numId="4" w16cid:durableId="614560832">
    <w:abstractNumId w:val="7"/>
  </w:num>
  <w:num w:numId="5" w16cid:durableId="1109159100">
    <w:abstractNumId w:val="1"/>
  </w:num>
  <w:num w:numId="6" w16cid:durableId="677997887">
    <w:abstractNumId w:val="3"/>
  </w:num>
  <w:num w:numId="7" w16cid:durableId="149448752">
    <w:abstractNumId w:val="4"/>
  </w:num>
  <w:num w:numId="8" w16cid:durableId="201018916">
    <w:abstractNumId w:val="5"/>
  </w:num>
  <w:num w:numId="9" w16cid:durableId="20053559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625"/>
    <w:rsid w:val="00012675"/>
    <w:rsid w:val="0001647B"/>
    <w:rsid w:val="000208BE"/>
    <w:rsid w:val="00043CAA"/>
    <w:rsid w:val="00045912"/>
    <w:rsid w:val="000459CF"/>
    <w:rsid w:val="00071F96"/>
    <w:rsid w:val="00075432"/>
    <w:rsid w:val="0008614D"/>
    <w:rsid w:val="000968ED"/>
    <w:rsid w:val="000A7E4C"/>
    <w:rsid w:val="000C33BD"/>
    <w:rsid w:val="000E3546"/>
    <w:rsid w:val="000F5E56"/>
    <w:rsid w:val="001024FE"/>
    <w:rsid w:val="001161CC"/>
    <w:rsid w:val="00123664"/>
    <w:rsid w:val="001362EE"/>
    <w:rsid w:val="00142868"/>
    <w:rsid w:val="001832A6"/>
    <w:rsid w:val="001B441D"/>
    <w:rsid w:val="001C328A"/>
    <w:rsid w:val="001C5E88"/>
    <w:rsid w:val="001C6808"/>
    <w:rsid w:val="001F6342"/>
    <w:rsid w:val="002012E9"/>
    <w:rsid w:val="00203360"/>
    <w:rsid w:val="002121FA"/>
    <w:rsid w:val="00222D5C"/>
    <w:rsid w:val="00253B5A"/>
    <w:rsid w:val="002634C4"/>
    <w:rsid w:val="002922E2"/>
    <w:rsid w:val="002928D3"/>
    <w:rsid w:val="002C10C3"/>
    <w:rsid w:val="002F1FE6"/>
    <w:rsid w:val="002F4E68"/>
    <w:rsid w:val="0030499F"/>
    <w:rsid w:val="003102A0"/>
    <w:rsid w:val="00312F7F"/>
    <w:rsid w:val="00314275"/>
    <w:rsid w:val="003162CF"/>
    <w:rsid w:val="003228B7"/>
    <w:rsid w:val="003508A3"/>
    <w:rsid w:val="003673CF"/>
    <w:rsid w:val="003845C1"/>
    <w:rsid w:val="003A1BE9"/>
    <w:rsid w:val="003A55A1"/>
    <w:rsid w:val="003A6F89"/>
    <w:rsid w:val="003B38C1"/>
    <w:rsid w:val="003C13CC"/>
    <w:rsid w:val="003D2EC6"/>
    <w:rsid w:val="003E0670"/>
    <w:rsid w:val="003E3392"/>
    <w:rsid w:val="003E6EC6"/>
    <w:rsid w:val="00423E3E"/>
    <w:rsid w:val="00427AF4"/>
    <w:rsid w:val="004400E2"/>
    <w:rsid w:val="004403B8"/>
    <w:rsid w:val="00442710"/>
    <w:rsid w:val="00444E70"/>
    <w:rsid w:val="00461632"/>
    <w:rsid w:val="00461FED"/>
    <w:rsid w:val="004647DA"/>
    <w:rsid w:val="004679B2"/>
    <w:rsid w:val="0047368E"/>
    <w:rsid w:val="00474062"/>
    <w:rsid w:val="004750F1"/>
    <w:rsid w:val="00477D6B"/>
    <w:rsid w:val="004B4D63"/>
    <w:rsid w:val="004D39C4"/>
    <w:rsid w:val="004E7A3F"/>
    <w:rsid w:val="004F68FE"/>
    <w:rsid w:val="005027EC"/>
    <w:rsid w:val="00503FCB"/>
    <w:rsid w:val="005207B1"/>
    <w:rsid w:val="0053057A"/>
    <w:rsid w:val="00560A29"/>
    <w:rsid w:val="00582B15"/>
    <w:rsid w:val="00594D27"/>
    <w:rsid w:val="00595D88"/>
    <w:rsid w:val="005A2625"/>
    <w:rsid w:val="005B7834"/>
    <w:rsid w:val="005F1E32"/>
    <w:rsid w:val="00601760"/>
    <w:rsid w:val="00605827"/>
    <w:rsid w:val="00606D2E"/>
    <w:rsid w:val="00620CCE"/>
    <w:rsid w:val="00625950"/>
    <w:rsid w:val="0062702A"/>
    <w:rsid w:val="00646050"/>
    <w:rsid w:val="00654A42"/>
    <w:rsid w:val="006713CA"/>
    <w:rsid w:val="00676C5C"/>
    <w:rsid w:val="0069069A"/>
    <w:rsid w:val="00695558"/>
    <w:rsid w:val="006C0B5B"/>
    <w:rsid w:val="006C5774"/>
    <w:rsid w:val="006C591F"/>
    <w:rsid w:val="006D5E0F"/>
    <w:rsid w:val="006F4E77"/>
    <w:rsid w:val="007058FB"/>
    <w:rsid w:val="00747AC9"/>
    <w:rsid w:val="007607E8"/>
    <w:rsid w:val="007734F9"/>
    <w:rsid w:val="007A176A"/>
    <w:rsid w:val="007B6A58"/>
    <w:rsid w:val="007C25B4"/>
    <w:rsid w:val="007C3F87"/>
    <w:rsid w:val="007D1613"/>
    <w:rsid w:val="00801759"/>
    <w:rsid w:val="008109F4"/>
    <w:rsid w:val="00873EE5"/>
    <w:rsid w:val="00880543"/>
    <w:rsid w:val="008839C9"/>
    <w:rsid w:val="00893201"/>
    <w:rsid w:val="008B2CC1"/>
    <w:rsid w:val="008B4B5E"/>
    <w:rsid w:val="008B60B2"/>
    <w:rsid w:val="008C2C7F"/>
    <w:rsid w:val="008D0CA8"/>
    <w:rsid w:val="00903677"/>
    <w:rsid w:val="0090731E"/>
    <w:rsid w:val="009164D4"/>
    <w:rsid w:val="00916EE2"/>
    <w:rsid w:val="00925CE5"/>
    <w:rsid w:val="00966A22"/>
    <w:rsid w:val="0096722F"/>
    <w:rsid w:val="00980843"/>
    <w:rsid w:val="0098393D"/>
    <w:rsid w:val="009956BE"/>
    <w:rsid w:val="009A45A6"/>
    <w:rsid w:val="009C5184"/>
    <w:rsid w:val="009D0DD1"/>
    <w:rsid w:val="009E02BF"/>
    <w:rsid w:val="009E2791"/>
    <w:rsid w:val="009E3F6F"/>
    <w:rsid w:val="009E5464"/>
    <w:rsid w:val="009F3BF9"/>
    <w:rsid w:val="009F499F"/>
    <w:rsid w:val="00A102A0"/>
    <w:rsid w:val="00A251BA"/>
    <w:rsid w:val="00A42DAF"/>
    <w:rsid w:val="00A45BD8"/>
    <w:rsid w:val="00A56A87"/>
    <w:rsid w:val="00A607D1"/>
    <w:rsid w:val="00A77470"/>
    <w:rsid w:val="00A778BF"/>
    <w:rsid w:val="00A85B8E"/>
    <w:rsid w:val="00A9118D"/>
    <w:rsid w:val="00AC0660"/>
    <w:rsid w:val="00AC205C"/>
    <w:rsid w:val="00AD1882"/>
    <w:rsid w:val="00AF5C73"/>
    <w:rsid w:val="00B047FA"/>
    <w:rsid w:val="00B05A69"/>
    <w:rsid w:val="00B265F6"/>
    <w:rsid w:val="00B40598"/>
    <w:rsid w:val="00B50B99"/>
    <w:rsid w:val="00B62CD9"/>
    <w:rsid w:val="00B7542E"/>
    <w:rsid w:val="00B8589B"/>
    <w:rsid w:val="00B94C95"/>
    <w:rsid w:val="00B9734B"/>
    <w:rsid w:val="00BC24FD"/>
    <w:rsid w:val="00BC780D"/>
    <w:rsid w:val="00BE247E"/>
    <w:rsid w:val="00BF18F6"/>
    <w:rsid w:val="00C05EBB"/>
    <w:rsid w:val="00C11BFE"/>
    <w:rsid w:val="00C171AD"/>
    <w:rsid w:val="00C27025"/>
    <w:rsid w:val="00C855A3"/>
    <w:rsid w:val="00C94629"/>
    <w:rsid w:val="00CB7E0D"/>
    <w:rsid w:val="00CC3C70"/>
    <w:rsid w:val="00CC5400"/>
    <w:rsid w:val="00CC6720"/>
    <w:rsid w:val="00CE0349"/>
    <w:rsid w:val="00CE65D4"/>
    <w:rsid w:val="00CF21CC"/>
    <w:rsid w:val="00D10476"/>
    <w:rsid w:val="00D2735A"/>
    <w:rsid w:val="00D34E09"/>
    <w:rsid w:val="00D41C6C"/>
    <w:rsid w:val="00D45252"/>
    <w:rsid w:val="00D71B4D"/>
    <w:rsid w:val="00D730C0"/>
    <w:rsid w:val="00D73BDB"/>
    <w:rsid w:val="00D8094C"/>
    <w:rsid w:val="00D8304D"/>
    <w:rsid w:val="00D93D55"/>
    <w:rsid w:val="00DF5340"/>
    <w:rsid w:val="00E157A2"/>
    <w:rsid w:val="00E161A2"/>
    <w:rsid w:val="00E22EFA"/>
    <w:rsid w:val="00E335FE"/>
    <w:rsid w:val="00E5021F"/>
    <w:rsid w:val="00E629B2"/>
    <w:rsid w:val="00E671A6"/>
    <w:rsid w:val="00E7661D"/>
    <w:rsid w:val="00E967FD"/>
    <w:rsid w:val="00EA06FA"/>
    <w:rsid w:val="00EA7B7B"/>
    <w:rsid w:val="00EC24E8"/>
    <w:rsid w:val="00EC4E49"/>
    <w:rsid w:val="00ED77FB"/>
    <w:rsid w:val="00EE66D6"/>
    <w:rsid w:val="00F021A6"/>
    <w:rsid w:val="00F077CB"/>
    <w:rsid w:val="00F11D94"/>
    <w:rsid w:val="00F45B69"/>
    <w:rsid w:val="00F55FB2"/>
    <w:rsid w:val="00F66152"/>
    <w:rsid w:val="00F66167"/>
    <w:rsid w:val="00F80258"/>
    <w:rsid w:val="00FA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20C361"/>
  <w15:docId w15:val="{6B21711E-175F-4DC3-9A3F-5C4485093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uiPriority w:val="1"/>
    <w:qFormat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link w:val="CommentTextChar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ListParagraph">
    <w:name w:val="List Paragraph"/>
    <w:basedOn w:val="Normal"/>
    <w:uiPriority w:val="1"/>
    <w:qFormat/>
    <w:rsid w:val="005A26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79B2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8839C9"/>
    <w:rPr>
      <w:rFonts w:ascii="Arial" w:eastAsia="SimSun" w:hAnsi="Arial" w:cs="Arial"/>
      <w:sz w:val="22"/>
      <w:lang w:eastAsia="zh-CN"/>
    </w:rPr>
  </w:style>
  <w:style w:type="character" w:styleId="FollowedHyperlink">
    <w:name w:val="FollowedHyperlink"/>
    <w:basedOn w:val="DefaultParagraphFont"/>
    <w:semiHidden/>
    <w:unhideWhenUsed/>
    <w:rsid w:val="00EA7B7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D41C6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41C6C"/>
    <w:rPr>
      <w:b/>
      <w:bCs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41C6C"/>
    <w:rPr>
      <w:rFonts w:ascii="Arial" w:eastAsia="SimSun" w:hAnsi="Arial" w:cs="Arial"/>
      <w:sz w:val="18"/>
      <w:lang w:val="ru-RU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D41C6C"/>
    <w:rPr>
      <w:rFonts w:ascii="Arial" w:eastAsia="SimSun" w:hAnsi="Arial" w:cs="Arial"/>
      <w:b/>
      <w:bCs/>
      <w:sz w:val="18"/>
      <w:lang w:val="ru-RU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41C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ipo.int/edocs/mdocs/sct/ru/dlt_dc/dlt_dc_4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wipo.int/edocs/mdocs/sct/ru/dlt_dc/dlt_dc_3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wipo.int/export/sites/www/treaties/en/docs/pdf/rdlt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wipo.int/edocs/mdocs/diplconf/ru/dlt_dc/dlt_dc_25.pdf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wipo.int/edocs/mdocs/sct/ru/dlt_dc/dlt_dc_26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_GA_58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DE43AC2B2FA498C2D4BCF657BBF08" ma:contentTypeVersion="19" ma:contentTypeDescription="Create a new document." ma:contentTypeScope="" ma:versionID="7e5f43618a8b518eac6fca6586e6e43e">
  <xsd:schema xmlns:xsd="http://www.w3.org/2001/XMLSchema" xmlns:xs="http://www.w3.org/2001/XMLSchema" xmlns:p="http://schemas.microsoft.com/office/2006/metadata/properties" xmlns:ns2="781c9f64-295c-457e-9e5f-c4eb841d6909" xmlns:ns3="b1a73aef-ce8f-442d-a5fc-a13bc475f3fd" targetNamespace="http://schemas.microsoft.com/office/2006/metadata/properties" ma:root="true" ma:fieldsID="4eccd6e527d9c675a767391e2efe9a73" ns2:_="" ns3:_="">
    <xsd:import namespace="781c9f64-295c-457e-9e5f-c4eb841d6909"/>
    <xsd:import namespace="b1a73aef-ce8f-442d-a5fc-a13bc475f3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1c9f64-295c-457e-9e5f-c4eb841d6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7a99264-aac8-44dd-b14f-8017e78a2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73aef-ce8f-442d-a5fc-a13bc475f3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f849254-10d3-4b8b-bf8b-ce03cc61975e}" ma:internalName="TaxCatchAll" ma:showField="CatchAllData" ma:web="b1a73aef-ce8f-442d-a5fc-a13bc475f3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81c9f64-295c-457e-9e5f-c4eb841d6909" xsi:nil="true"/>
    <TaxCatchAll xmlns="b1a73aef-ce8f-442d-a5fc-a13bc475f3fd" xsi:nil="true"/>
    <lcf76f155ced4ddcb4097134ff3c332f xmlns="781c9f64-295c-457e-9e5f-c4eb841d690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59AF9-7C8F-4A32-9E74-34FE5A575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1c9f64-295c-457e-9e5f-c4eb841d6909"/>
    <ds:schemaRef ds:uri="b1a73aef-ce8f-442d-a5fc-a13bc475f3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F7CE69-8AEA-4568-875F-7C97B779A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F9D62-BA52-4576-A242-16B410B65F39}">
  <ds:schemaRefs>
    <ds:schemaRef ds:uri="http://purl.org/dc/dcmitype/"/>
    <ds:schemaRef ds:uri="b1a73aef-ce8f-442d-a5fc-a13bc475f3fd"/>
    <ds:schemaRef ds:uri="781c9f64-295c-457e-9e5f-c4eb841d6909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7837B83-3B4A-4EC1-AAE4-E845CFF0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WO_GA_58 (E).dotm</Template>
  <TotalTime>3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WO/GA/58/13</vt:lpstr>
    </vt:vector>
  </TitlesOfParts>
  <Company>WIPO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WO/GA/58/13</dc:title>
  <dc:subject>Sixty-Sixth Series of Meetings</dc:subject>
  <dc:creator>WIPO</dc:creator>
  <cp:keywords/>
  <cp:lastModifiedBy>RUSSO Antonella</cp:lastModifiedBy>
  <cp:revision>4</cp:revision>
  <cp:lastPrinted>2025-05-04T14:20:00Z</cp:lastPrinted>
  <dcterms:created xsi:type="dcterms:W3CDTF">2025-04-24T09:49:00Z</dcterms:created>
  <dcterms:modified xsi:type="dcterms:W3CDTF">2025-05-04T14:21:00Z</dcterms:modified>
  <cp:category>Assemblies of the Member States of WIPO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1e9ce151-ed55-4aa2-a1f1-4ee82bdce666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  <property fmtid="{D5CDD505-2E9C-101B-9397-08002B2CF9AE}" pid="7" name="ContentTypeId">
    <vt:lpwstr>0x0101005ABDE43AC2B2FA498C2D4BCF657BBF08</vt:lpwstr>
  </property>
  <property fmtid="{D5CDD505-2E9C-101B-9397-08002B2CF9AE}" pid="8" name="MSIP_Label_20773ee6-353b-4fb9-a59d-0b94c8c67bea_Enabled">
    <vt:lpwstr>true</vt:lpwstr>
  </property>
  <property fmtid="{D5CDD505-2E9C-101B-9397-08002B2CF9AE}" pid="9" name="MSIP_Label_20773ee6-353b-4fb9-a59d-0b94c8c67bea_SetDate">
    <vt:lpwstr>2025-02-18T10:25:53Z</vt:lpwstr>
  </property>
  <property fmtid="{D5CDD505-2E9C-101B-9397-08002B2CF9AE}" pid="10" name="MSIP_Label_20773ee6-353b-4fb9-a59d-0b94c8c67bea_Method">
    <vt:lpwstr>Privileged</vt:lpwstr>
  </property>
  <property fmtid="{D5CDD505-2E9C-101B-9397-08002B2CF9AE}" pid="11" name="MSIP_Label_20773ee6-353b-4fb9-a59d-0b94c8c67bea_Name">
    <vt:lpwstr>No markings</vt:lpwstr>
  </property>
  <property fmtid="{D5CDD505-2E9C-101B-9397-08002B2CF9AE}" pid="12" name="MSIP_Label_20773ee6-353b-4fb9-a59d-0b94c8c67bea_SiteId">
    <vt:lpwstr>faa31b06-8ccc-48c9-867f-f7510dd11c02</vt:lpwstr>
  </property>
  <property fmtid="{D5CDD505-2E9C-101B-9397-08002B2CF9AE}" pid="13" name="MSIP_Label_20773ee6-353b-4fb9-a59d-0b94c8c67bea_ActionId">
    <vt:lpwstr>a2808228-0a80-4ddc-a626-8b46f8c9c0de</vt:lpwstr>
  </property>
  <property fmtid="{D5CDD505-2E9C-101B-9397-08002B2CF9AE}" pid="14" name="MSIP_Label_20773ee6-353b-4fb9-a59d-0b94c8c67bea_ContentBits">
    <vt:lpwstr>0</vt:lpwstr>
  </property>
  <property fmtid="{D5CDD505-2E9C-101B-9397-08002B2CF9AE}" pid="15" name="MSIP_Label_20773ee6-353b-4fb9-a59d-0b94c8c67bea_Tag">
    <vt:lpwstr>10, 0, 1, 1</vt:lpwstr>
  </property>
</Properties>
</file>