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4B7F" w14:textId="71A59E66" w:rsidR="008B2CC1" w:rsidRPr="008B2CC1" w:rsidRDefault="00184529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3347163C" wp14:editId="492CC1A1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5C59D5AA" wp14:editId="79BAAD4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9C696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FA73205" w14:textId="3F79F35C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801759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04848">
        <w:rPr>
          <w:rFonts w:ascii="Arial Black" w:hAnsi="Arial Black"/>
          <w:caps/>
          <w:sz w:val="15"/>
          <w:szCs w:val="15"/>
        </w:rPr>
        <w:t>7</w:t>
      </w:r>
    </w:p>
    <w:p w14:paraId="5C36DB1B" w14:textId="28C7EAB5" w:rsidR="00CE65D4" w:rsidRPr="00CE65D4" w:rsidRDefault="00184529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bookmarkStart w:id="1" w:name="Original"/>
      <w:r w:rsidR="00BC780D">
        <w:rPr>
          <w:rFonts w:ascii="Arial Black" w:hAnsi="Arial Black"/>
          <w:caps/>
          <w:sz w:val="15"/>
          <w:szCs w:val="15"/>
        </w:rPr>
        <w:t xml:space="preserve"> </w:t>
      </w:r>
      <w:r w:rsidR="00D04848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F808D39" w14:textId="774D76AE" w:rsidR="008B2CC1" w:rsidRPr="00184529" w:rsidRDefault="00184529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D04848">
        <w:rPr>
          <w:rFonts w:ascii="Arial Black" w:hAnsi="Arial Black"/>
          <w:caps/>
          <w:sz w:val="15"/>
          <w:szCs w:val="15"/>
        </w:rPr>
        <w:t xml:space="preserve"> </w:t>
      </w:r>
      <w:r w:rsidR="005E194D">
        <w:rPr>
          <w:rFonts w:ascii="Arial Black" w:hAnsi="Arial Black"/>
          <w:caps/>
          <w:sz w:val="15"/>
          <w:szCs w:val="15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D04848">
        <w:rPr>
          <w:rFonts w:ascii="Arial Black" w:hAnsi="Arial Black"/>
          <w:caps/>
          <w:sz w:val="15"/>
          <w:szCs w:val="15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1B6AB8F" w14:textId="3CE135E7" w:rsidR="008B2CC1" w:rsidRPr="00CC5E84" w:rsidRDefault="00DA3583" w:rsidP="00CE65D4">
      <w:pPr>
        <w:spacing w:after="600"/>
        <w:rPr>
          <w:b/>
          <w:sz w:val="28"/>
          <w:szCs w:val="28"/>
          <w:lang w:val="ru-RU"/>
        </w:rPr>
      </w:pPr>
      <w:r w:rsidRPr="00DA3583">
        <w:rPr>
          <w:b/>
          <w:sz w:val="28"/>
          <w:szCs w:val="28"/>
          <w:lang w:val="ru-RU"/>
        </w:rPr>
        <w:t>Генеральная Ассамблея ВОИС</w:t>
      </w:r>
    </w:p>
    <w:p w14:paraId="17E05D5A" w14:textId="30474B79" w:rsidR="008B2CC1" w:rsidRPr="00CC5E84" w:rsidRDefault="00DA3583" w:rsidP="008B2CC1">
      <w:pPr>
        <w:rPr>
          <w:b/>
          <w:sz w:val="24"/>
          <w:szCs w:val="24"/>
          <w:lang w:val="ru-RU"/>
        </w:rPr>
      </w:pPr>
      <w:r w:rsidRPr="00DA3583">
        <w:rPr>
          <w:b/>
          <w:sz w:val="24"/>
          <w:szCs w:val="24"/>
          <w:lang w:val="ru-RU"/>
        </w:rPr>
        <w:t>Пятьдесят седьмая (31-я внеочередная) сессия</w:t>
      </w:r>
    </w:p>
    <w:p w14:paraId="1569F55A" w14:textId="2A1FCB42" w:rsidR="008B2CC1" w:rsidRPr="00CC5E84" w:rsidRDefault="00DA3583" w:rsidP="00CE65D4">
      <w:pPr>
        <w:spacing w:after="720"/>
        <w:rPr>
          <w:lang w:val="ru-RU"/>
        </w:rPr>
      </w:pPr>
      <w:r w:rsidRPr="00DA3583">
        <w:rPr>
          <w:b/>
          <w:sz w:val="24"/>
          <w:szCs w:val="24"/>
          <w:lang w:val="ru-RU"/>
        </w:rPr>
        <w:t>Женева, 9–17 июля 2024 года</w:t>
      </w:r>
    </w:p>
    <w:p w14:paraId="1CF64541" w14:textId="70EEEC0D" w:rsidR="008B2CC1" w:rsidRPr="00CC5E84" w:rsidRDefault="000F0EDC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0F0EDC">
        <w:rPr>
          <w:iCs/>
          <w:caps/>
          <w:sz w:val="24"/>
          <w:lang w:val="ru-RU"/>
        </w:rPr>
        <w:t>Отчет Межправительственного комитета по интеллектуальной собственности, генетическим ресурсам, традиционным знаниям и фольклору (МКГР</w:t>
      </w:r>
      <w:r>
        <w:rPr>
          <w:iCs/>
          <w:caps/>
          <w:sz w:val="24"/>
          <w:lang w:val="ru-RU"/>
        </w:rPr>
        <w:t>)</w:t>
      </w:r>
    </w:p>
    <w:p w14:paraId="2ECB9400" w14:textId="0C364E97" w:rsidR="008B2CC1" w:rsidRPr="00ED743C" w:rsidRDefault="007453A7" w:rsidP="00BD117E">
      <w:pPr>
        <w:spacing w:after="72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3E437117" w14:textId="7B6D6145" w:rsidR="00D04848" w:rsidRDefault="009407FD" w:rsidP="00D04848">
      <w:pPr>
        <w:pStyle w:val="ONUME"/>
      </w:pPr>
      <w:r w:rsidRPr="007E0D29">
        <w:rPr>
          <w:lang w:val="ru-RU"/>
        </w:rPr>
        <w:t xml:space="preserve">Генеральная Ассамблея ВОИС на пятьдесят пятой сессии, состоявшейся </w:t>
      </w:r>
      <w:r w:rsidRPr="007E0D29">
        <w:rPr>
          <w:lang w:val="ru-RU"/>
        </w:rPr>
        <w:br/>
        <w:t>14–22 июля 2022</w:t>
      </w:r>
      <w:r w:rsidR="00120DC9">
        <w:rPr>
          <w:lang w:val="ru-RU"/>
        </w:rPr>
        <w:t xml:space="preserve"> </w:t>
      </w:r>
      <w:r w:rsidRPr="007E0D29">
        <w:rPr>
          <w:lang w:val="ru-RU"/>
        </w:rPr>
        <w:t xml:space="preserve">года, постановила созвать </w:t>
      </w:r>
      <w:r w:rsidR="0046285B" w:rsidRPr="007E0D29">
        <w:rPr>
          <w:lang w:val="ru-RU"/>
        </w:rPr>
        <w:t xml:space="preserve">не позднее 2024 года </w:t>
      </w:r>
      <w:r w:rsidRPr="007E0D29">
        <w:rPr>
          <w:lang w:val="ru-RU"/>
        </w:rPr>
        <w:t xml:space="preserve">Дипломатическую конференцию для заключения </w:t>
      </w:r>
      <w:r w:rsidR="0046285B" w:rsidRPr="007E0D29">
        <w:rPr>
          <w:lang w:val="ru-RU"/>
        </w:rPr>
        <w:t>м</w:t>
      </w:r>
      <w:r w:rsidRPr="007E0D29">
        <w:rPr>
          <w:lang w:val="ru-RU"/>
        </w:rPr>
        <w:t>еждународно</w:t>
      </w:r>
      <w:r w:rsidR="0046285B" w:rsidRPr="007E0D29">
        <w:rPr>
          <w:lang w:val="ru-RU"/>
        </w:rPr>
        <w:t>-</w:t>
      </w:r>
      <w:r w:rsidRPr="007E0D29">
        <w:rPr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="0046285B" w:rsidRPr="007E0D29">
        <w:rPr>
          <w:lang w:val="ru-RU"/>
        </w:rPr>
        <w:t xml:space="preserve"> («Дипломатическая конференция»)</w:t>
      </w:r>
      <w:r w:rsidRPr="007E0D29">
        <w:rPr>
          <w:lang w:val="ru-RU"/>
        </w:rPr>
        <w:t>, на основе документа WIPO/GRTKF/IC/43/5 (</w:t>
      </w:r>
      <w:r w:rsidR="0046285B" w:rsidRPr="007E0D29">
        <w:rPr>
          <w:lang w:val="ru-RU"/>
        </w:rPr>
        <w:t>«</w:t>
      </w:r>
      <w:r w:rsidRPr="007E0D29">
        <w:rPr>
          <w:lang w:val="ru-RU"/>
        </w:rPr>
        <w:t xml:space="preserve">Подготовленный Председателем проект </w:t>
      </w:r>
      <w:r w:rsidR="0046285B" w:rsidRPr="007E0D29">
        <w:rPr>
          <w:lang w:val="ru-RU"/>
        </w:rPr>
        <w:t>м</w:t>
      </w:r>
      <w:r w:rsidRPr="007E0D29">
        <w:rPr>
          <w:lang w:val="ru-RU"/>
        </w:rPr>
        <w:t>еждународно-правового документа в области интеллектуальной собственности, генет</w:t>
      </w:r>
      <w:r w:rsidRPr="009407FD">
        <w:rPr>
          <w:lang w:val="ru-RU"/>
        </w:rPr>
        <w:t>ических ресурсов и традиционных знаний, связанных с генетическими ресурсами</w:t>
      </w:r>
      <w:r w:rsidR="0046285B">
        <w:rPr>
          <w:lang w:val="ru-RU"/>
        </w:rPr>
        <w:t>»</w:t>
      </w:r>
      <w:r w:rsidRPr="009407FD">
        <w:rPr>
          <w:lang w:val="ru-RU"/>
        </w:rPr>
        <w:t>) и любых других документов, представленных государствами-членами, и поручила Межправительственному комитету по интеллектуальной собственности, генетическим ресурсам, традиционным знаниям и фольклору (МКГР) провести специальную пятидневную сессию</w:t>
      </w:r>
      <w:r w:rsidR="0046285B">
        <w:rPr>
          <w:lang w:val="ru-RU"/>
        </w:rPr>
        <w:t xml:space="preserve"> во второй половине </w:t>
      </w:r>
      <w:r w:rsidR="007E0D29">
        <w:rPr>
          <w:lang w:val="ru-RU"/>
        </w:rPr>
        <w:t>2023 года</w:t>
      </w:r>
      <w:r w:rsidRPr="009407FD">
        <w:rPr>
          <w:lang w:val="ru-RU"/>
        </w:rPr>
        <w:t xml:space="preserve"> для дальнейшего устранения любых существующих пробелов до приемлемого уровня</w:t>
      </w:r>
      <w:r w:rsidRPr="009407FD">
        <w:t xml:space="preserve"> (</w:t>
      </w:r>
      <w:r w:rsidRPr="009407FD">
        <w:rPr>
          <w:lang w:val="ru-RU"/>
        </w:rPr>
        <w:t>см. документ </w:t>
      </w:r>
      <w:r w:rsidRPr="009407FD">
        <w:t>WO/GA/55/12</w:t>
      </w:r>
      <w:r w:rsidR="007E0D29">
        <w:rPr>
          <w:lang w:val="ru-RU"/>
        </w:rPr>
        <w:t>, пункт 309</w:t>
      </w:r>
      <w:r w:rsidRPr="009407FD">
        <w:t>).</w:t>
      </w:r>
    </w:p>
    <w:p w14:paraId="192B6375" w14:textId="16E849C4" w:rsidR="00135882" w:rsidRPr="00CF36D9" w:rsidRDefault="00600A2D" w:rsidP="000D6C07">
      <w:pPr>
        <w:pStyle w:val="ONUME"/>
        <w:rPr>
          <w:lang w:val="ru-RU"/>
        </w:rPr>
      </w:pPr>
      <w:r>
        <w:rPr>
          <w:lang w:val="ru-RU"/>
        </w:rPr>
        <w:t xml:space="preserve">В соответствии с этим </w:t>
      </w:r>
      <w:r w:rsidR="00D55BBF" w:rsidRPr="00CF36D9">
        <w:rPr>
          <w:lang w:val="ru-RU"/>
        </w:rPr>
        <w:t>решени</w:t>
      </w:r>
      <w:r>
        <w:rPr>
          <w:lang w:val="ru-RU"/>
        </w:rPr>
        <w:t>ем</w:t>
      </w:r>
      <w:r w:rsidR="00D55BBF" w:rsidRPr="00CF36D9">
        <w:rPr>
          <w:lang w:val="ru-RU"/>
        </w:rPr>
        <w:t xml:space="preserve"> </w:t>
      </w:r>
      <w:r w:rsidR="00A0024F" w:rsidRPr="00CF36D9">
        <w:rPr>
          <w:lang w:val="ru-RU"/>
        </w:rPr>
        <w:t>4–8 сентября 2023</w:t>
      </w:r>
      <w:r w:rsidR="00A0024F">
        <w:rPr>
          <w:lang w:val="ru-RU"/>
        </w:rPr>
        <w:t xml:space="preserve"> </w:t>
      </w:r>
      <w:r w:rsidR="00A0024F" w:rsidRPr="00CF36D9">
        <w:rPr>
          <w:lang w:val="ru-RU"/>
        </w:rPr>
        <w:t xml:space="preserve">года </w:t>
      </w:r>
      <w:r w:rsidR="00A0024F">
        <w:rPr>
          <w:lang w:val="ru-RU"/>
        </w:rPr>
        <w:t>была проведена</w:t>
      </w:r>
      <w:r w:rsidR="00D55BBF" w:rsidRPr="00CF36D9">
        <w:rPr>
          <w:lang w:val="ru-RU"/>
        </w:rPr>
        <w:t xml:space="preserve"> упомянут</w:t>
      </w:r>
      <w:r w:rsidR="00A0024F">
        <w:rPr>
          <w:lang w:val="ru-RU"/>
        </w:rPr>
        <w:t>ая</w:t>
      </w:r>
      <w:r w:rsidR="00D55BBF" w:rsidRPr="00CF36D9">
        <w:rPr>
          <w:lang w:val="ru-RU"/>
        </w:rPr>
        <w:t xml:space="preserve"> специальн</w:t>
      </w:r>
      <w:r w:rsidR="00A0024F">
        <w:rPr>
          <w:lang w:val="ru-RU"/>
        </w:rPr>
        <w:t>ая</w:t>
      </w:r>
      <w:r w:rsidR="00D55BBF" w:rsidRPr="00CF36D9">
        <w:rPr>
          <w:lang w:val="ru-RU"/>
        </w:rPr>
        <w:t xml:space="preserve"> сесси</w:t>
      </w:r>
      <w:r w:rsidR="00A0024F">
        <w:rPr>
          <w:lang w:val="ru-RU"/>
        </w:rPr>
        <w:t>я</w:t>
      </w:r>
      <w:r w:rsidR="00D04848" w:rsidRPr="00CF36D9">
        <w:rPr>
          <w:lang w:val="ru-RU"/>
        </w:rPr>
        <w:t xml:space="preserve">.  </w:t>
      </w:r>
      <w:r w:rsidR="00CB3B2F" w:rsidRPr="00CF36D9">
        <w:rPr>
          <w:lang w:val="ru-RU"/>
        </w:rPr>
        <w:t xml:space="preserve">МКГР </w:t>
      </w:r>
      <w:r w:rsidR="00CF36D9" w:rsidRPr="00CF36D9">
        <w:rPr>
          <w:lang w:val="ru-RU"/>
        </w:rPr>
        <w:t>проанализировал и пересмотрел текст преамбулы и статей 1–9 документа WIPO/GRTKF/IC/SS/GE/23/2 и постановил препроводить пересмотренный текст Подготовительному комитету Дипломатической конференции в качестве субстантивных статей Основного предложения по международно-правовому документу, касающемуся интеллектуальной собственности, генетических ресурсов и традиционных знаний, связанных с генетическими ресурсами («Основное предложение»)</w:t>
      </w:r>
      <w:r w:rsidR="00D04848" w:rsidRPr="00CF36D9">
        <w:rPr>
          <w:lang w:val="ru-RU"/>
        </w:rPr>
        <w:t>.</w:t>
      </w:r>
      <w:r w:rsidR="00921EC9" w:rsidRPr="00CF36D9">
        <w:rPr>
          <w:lang w:val="ru-RU"/>
        </w:rPr>
        <w:t xml:space="preserve">  </w:t>
      </w:r>
      <w:r w:rsidR="00CF36D9" w:rsidRPr="00CF36D9">
        <w:rPr>
          <w:lang w:val="ru-RU"/>
        </w:rPr>
        <w:t>Текст Основного предложения опубликован</w:t>
      </w:r>
      <w:r w:rsidR="00921EC9" w:rsidRPr="00CF36D9">
        <w:rPr>
          <w:lang w:val="ru-RU"/>
        </w:rPr>
        <w:t xml:space="preserve"> </w:t>
      </w:r>
      <w:hyperlink r:id="rId9" w:history="1">
        <w:r w:rsidR="00CF36D9" w:rsidRPr="00CF36D9">
          <w:rPr>
            <w:rStyle w:val="Hyperlink"/>
            <w:lang w:val="ru-RU"/>
          </w:rPr>
          <w:t>онлайн</w:t>
        </w:r>
      </w:hyperlink>
      <w:r w:rsidR="00921EC9" w:rsidRPr="00CF36D9">
        <w:rPr>
          <w:lang w:val="ru-RU"/>
        </w:rPr>
        <w:t>.</w:t>
      </w:r>
    </w:p>
    <w:p w14:paraId="71ECD604" w14:textId="234106F8" w:rsidR="00135882" w:rsidRPr="00CC5E84" w:rsidRDefault="002A35A4" w:rsidP="00135882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Генеральная Ассамблея ВОИС на пятьдесят шестой сессии, состоявшейся </w:t>
      </w:r>
      <w:r>
        <w:rPr>
          <w:lang w:val="ru-RU"/>
        </w:rPr>
        <w:br/>
      </w:r>
      <w:r w:rsidR="00135882" w:rsidRPr="00CC5E84">
        <w:rPr>
          <w:lang w:val="ru-RU"/>
        </w:rPr>
        <w:t>6</w:t>
      </w:r>
      <w:r w:rsidRPr="002A35A4">
        <w:rPr>
          <w:lang w:val="ru-RU"/>
        </w:rPr>
        <w:t>–</w:t>
      </w:r>
      <w:r w:rsidR="00135882" w:rsidRPr="00CC5E84">
        <w:rPr>
          <w:lang w:val="ru-RU"/>
        </w:rPr>
        <w:t>14</w:t>
      </w:r>
      <w:r>
        <w:rPr>
          <w:lang w:val="ru-RU"/>
        </w:rPr>
        <w:t xml:space="preserve"> июля</w:t>
      </w:r>
      <w:r w:rsidR="00135882" w:rsidRPr="00CC5E84">
        <w:rPr>
          <w:lang w:val="ru-RU"/>
        </w:rPr>
        <w:t xml:space="preserve"> 2023</w:t>
      </w:r>
      <w:r w:rsidR="00C92DD5">
        <w:rPr>
          <w:lang w:val="ru-RU"/>
        </w:rPr>
        <w:t xml:space="preserve"> </w:t>
      </w:r>
      <w:r>
        <w:rPr>
          <w:lang w:val="ru-RU"/>
        </w:rPr>
        <w:t xml:space="preserve">года, </w:t>
      </w:r>
      <w:r w:rsidR="00F26616">
        <w:rPr>
          <w:lang w:val="ru-RU"/>
        </w:rPr>
        <w:t>постановила продлить мандат МГРК на двухлетний период</w:t>
      </w:r>
      <w:r w:rsidR="00135882" w:rsidRPr="00CC5E84">
        <w:rPr>
          <w:lang w:val="ru-RU"/>
        </w:rPr>
        <w:t xml:space="preserve"> </w:t>
      </w:r>
      <w:r w:rsidR="00F26616" w:rsidRPr="00CC5E84">
        <w:rPr>
          <w:lang w:val="ru-RU"/>
        </w:rPr>
        <w:br/>
      </w:r>
      <w:r w:rsidR="00135882" w:rsidRPr="00CC5E84">
        <w:rPr>
          <w:lang w:val="ru-RU"/>
        </w:rPr>
        <w:t>2024</w:t>
      </w:r>
      <w:r w:rsidR="00F26616" w:rsidRPr="002A35A4">
        <w:rPr>
          <w:lang w:val="ru-RU"/>
        </w:rPr>
        <w:t>–</w:t>
      </w:r>
      <w:r w:rsidR="00135882" w:rsidRPr="00CC5E84">
        <w:rPr>
          <w:lang w:val="ru-RU"/>
        </w:rPr>
        <w:t>2025</w:t>
      </w:r>
      <w:r w:rsidR="00F26616">
        <w:rPr>
          <w:lang w:val="ru-RU"/>
        </w:rPr>
        <w:t xml:space="preserve"> годов</w:t>
      </w:r>
      <w:r w:rsidR="00135882" w:rsidRPr="00CC5E84">
        <w:rPr>
          <w:lang w:val="ru-RU"/>
        </w:rPr>
        <w:t xml:space="preserve">.  </w:t>
      </w:r>
      <w:r w:rsidR="00C92DD5">
        <w:rPr>
          <w:lang w:val="ru-RU"/>
        </w:rPr>
        <w:t xml:space="preserve">В следующий раз МКГР встретится в рамках сорок восьмой сессии </w:t>
      </w:r>
      <w:r w:rsidR="00135882" w:rsidRPr="00CC5E84">
        <w:rPr>
          <w:lang w:val="ru-RU"/>
        </w:rPr>
        <w:t>29</w:t>
      </w:r>
      <w:r w:rsidR="00C92DD5">
        <w:rPr>
          <w:lang w:val="ru-RU"/>
        </w:rPr>
        <w:t> ноября</w:t>
      </w:r>
      <w:r w:rsidR="00135882" w:rsidRPr="00CC5E84">
        <w:rPr>
          <w:lang w:val="ru-RU"/>
        </w:rPr>
        <w:t xml:space="preserve"> 2024</w:t>
      </w:r>
      <w:r w:rsidR="00C92DD5">
        <w:rPr>
          <w:lang w:val="ru-RU"/>
        </w:rPr>
        <w:t xml:space="preserve"> года и </w:t>
      </w:r>
      <w:r w:rsidR="002F621A">
        <w:rPr>
          <w:lang w:val="ru-RU"/>
        </w:rPr>
        <w:t xml:space="preserve">в рамках </w:t>
      </w:r>
      <w:r w:rsidR="00C92DD5">
        <w:rPr>
          <w:lang w:val="ru-RU"/>
        </w:rPr>
        <w:t xml:space="preserve">сорок девятой сессии </w:t>
      </w:r>
      <w:r w:rsidR="00135882" w:rsidRPr="00CC5E84">
        <w:rPr>
          <w:lang w:val="ru-RU"/>
        </w:rPr>
        <w:t>2</w:t>
      </w:r>
      <w:r w:rsidR="00C92DD5" w:rsidRPr="002A35A4">
        <w:rPr>
          <w:lang w:val="ru-RU"/>
        </w:rPr>
        <w:t>–</w:t>
      </w:r>
      <w:r w:rsidR="00135882" w:rsidRPr="00CC5E84">
        <w:rPr>
          <w:lang w:val="ru-RU"/>
        </w:rPr>
        <w:t>6</w:t>
      </w:r>
      <w:r w:rsidR="00C92DD5">
        <w:rPr>
          <w:lang w:val="ru-RU"/>
        </w:rPr>
        <w:t xml:space="preserve"> декабря</w:t>
      </w:r>
      <w:r w:rsidR="00135882" w:rsidRPr="00CC5E84">
        <w:rPr>
          <w:lang w:val="ru-RU"/>
        </w:rPr>
        <w:t xml:space="preserve"> 2024</w:t>
      </w:r>
      <w:r w:rsidR="00C92DD5">
        <w:rPr>
          <w:lang w:val="ru-RU"/>
        </w:rPr>
        <w:t xml:space="preserve"> года</w:t>
      </w:r>
      <w:r w:rsidR="00135882" w:rsidRPr="00CC5E84">
        <w:rPr>
          <w:lang w:val="ru-RU"/>
        </w:rPr>
        <w:t>.</w:t>
      </w:r>
    </w:p>
    <w:p w14:paraId="52F97F1E" w14:textId="5163F179" w:rsidR="002928D3" w:rsidRPr="00CC5E84" w:rsidRDefault="009407FD" w:rsidP="00C257F1">
      <w:pPr>
        <w:pStyle w:val="ONUME"/>
        <w:spacing w:after="720"/>
        <w:ind w:left="5534"/>
        <w:rPr>
          <w:i/>
          <w:lang w:val="ru-RU" w:eastAsia="pt-BR"/>
        </w:rPr>
      </w:pPr>
      <w:r w:rsidRPr="009407FD">
        <w:rPr>
          <w:i/>
          <w:lang w:val="ru-RU" w:eastAsia="pt-BR"/>
        </w:rPr>
        <w:t>Генеральной Ассамблее ВОИС предлагается принять к сведению «</w:t>
      </w:r>
      <w:r w:rsidRPr="009407FD">
        <w:rPr>
          <w:i/>
          <w:iCs/>
          <w:lang w:val="ru-RU" w:eastAsia="pt-BR"/>
        </w:rPr>
        <w:t>Отчет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9407FD">
        <w:rPr>
          <w:i/>
          <w:lang w:val="ru-RU" w:eastAsia="pt-BR"/>
        </w:rPr>
        <w:t>»</w:t>
      </w:r>
      <w:r w:rsidR="00F322CE" w:rsidRPr="00CC5E84">
        <w:rPr>
          <w:i/>
          <w:lang w:val="ru-RU" w:eastAsia="pt-BR"/>
        </w:rPr>
        <w:t xml:space="preserve"> (</w:t>
      </w:r>
      <w:r>
        <w:rPr>
          <w:i/>
          <w:lang w:val="ru-RU" w:eastAsia="pt-BR"/>
        </w:rPr>
        <w:t>документ </w:t>
      </w:r>
      <w:r w:rsidR="00F322CE">
        <w:rPr>
          <w:i/>
          <w:lang w:eastAsia="pt-BR"/>
        </w:rPr>
        <w:t>WO</w:t>
      </w:r>
      <w:r w:rsidR="00F322CE" w:rsidRPr="00CC5E84">
        <w:rPr>
          <w:i/>
          <w:lang w:val="ru-RU" w:eastAsia="pt-BR"/>
        </w:rPr>
        <w:t>/</w:t>
      </w:r>
      <w:r w:rsidR="00F322CE">
        <w:rPr>
          <w:i/>
          <w:lang w:eastAsia="pt-BR"/>
        </w:rPr>
        <w:t>GA</w:t>
      </w:r>
      <w:r w:rsidR="00F322CE" w:rsidRPr="00CC5E84">
        <w:rPr>
          <w:i/>
          <w:lang w:val="ru-RU" w:eastAsia="pt-BR"/>
        </w:rPr>
        <w:t>/57/7).</w:t>
      </w:r>
    </w:p>
    <w:p w14:paraId="2F345CD9" w14:textId="070894BB" w:rsidR="00921EC9" w:rsidRPr="00921EC9" w:rsidRDefault="00921EC9" w:rsidP="00921EC9">
      <w:pPr>
        <w:pStyle w:val="ONUME"/>
        <w:numPr>
          <w:ilvl w:val="0"/>
          <w:numId w:val="0"/>
        </w:numPr>
        <w:ind w:left="5533"/>
        <w:rPr>
          <w:iCs/>
          <w:lang w:eastAsia="pt-BR"/>
        </w:rPr>
      </w:pPr>
      <w:r w:rsidRPr="00921EC9">
        <w:rPr>
          <w:iCs/>
          <w:lang w:eastAsia="pt-BR"/>
        </w:rPr>
        <w:t>[</w:t>
      </w:r>
      <w:r w:rsidR="009407FD">
        <w:rPr>
          <w:iCs/>
          <w:lang w:val="ru-RU" w:eastAsia="pt-BR"/>
        </w:rPr>
        <w:t>Конец документа</w:t>
      </w:r>
      <w:r w:rsidRPr="00921EC9">
        <w:rPr>
          <w:iCs/>
          <w:lang w:eastAsia="pt-BR"/>
        </w:rPr>
        <w:t>]</w:t>
      </w:r>
    </w:p>
    <w:sectPr w:rsidR="00921EC9" w:rsidRPr="00921EC9" w:rsidSect="00605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82B5" w14:textId="77777777" w:rsidR="009C6AEA" w:rsidRDefault="009C6AEA">
      <w:r>
        <w:separator/>
      </w:r>
    </w:p>
  </w:endnote>
  <w:endnote w:type="continuationSeparator" w:id="0">
    <w:p w14:paraId="6A4C1DF3" w14:textId="77777777" w:rsidR="009C6AEA" w:rsidRDefault="009C6AEA" w:rsidP="003B38C1">
      <w:r>
        <w:separator/>
      </w:r>
    </w:p>
    <w:p w14:paraId="0525E792" w14:textId="77777777" w:rsidR="009C6AEA" w:rsidRPr="003B38C1" w:rsidRDefault="009C6A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6BC2D4" w14:textId="77777777" w:rsidR="009C6AEA" w:rsidRPr="003B38C1" w:rsidRDefault="009C6A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6D63" w14:textId="77777777" w:rsidR="00ED743C" w:rsidRDefault="00ED7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E411" w14:textId="77777777" w:rsidR="00ED743C" w:rsidRDefault="00ED7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12C4" w14:textId="77777777" w:rsidR="00ED743C" w:rsidRDefault="00ED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7E23" w14:textId="77777777" w:rsidR="009C6AEA" w:rsidRDefault="009C6AEA">
      <w:r>
        <w:separator/>
      </w:r>
    </w:p>
  </w:footnote>
  <w:footnote w:type="continuationSeparator" w:id="0">
    <w:p w14:paraId="073AF635" w14:textId="77777777" w:rsidR="009C6AEA" w:rsidRDefault="009C6AEA" w:rsidP="008B60B2">
      <w:r>
        <w:separator/>
      </w:r>
    </w:p>
    <w:p w14:paraId="7C0414B6" w14:textId="77777777" w:rsidR="009C6AEA" w:rsidRPr="00ED77FB" w:rsidRDefault="009C6A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87069C" w14:textId="77777777" w:rsidR="009C6AEA" w:rsidRPr="00ED77FB" w:rsidRDefault="009C6A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A090" w14:textId="77777777" w:rsidR="00ED743C" w:rsidRDefault="00ED7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AF62" w14:textId="6BA3F418" w:rsidR="00EC4E49" w:rsidRDefault="000D6C07" w:rsidP="00477D6B">
    <w:pPr>
      <w:jc w:val="right"/>
    </w:pPr>
    <w:bookmarkStart w:id="5" w:name="Code2"/>
    <w:bookmarkEnd w:id="5"/>
    <w:r>
      <w:t>WO/GA/57/7</w:t>
    </w:r>
  </w:p>
  <w:p w14:paraId="3C0A0284" w14:textId="040CD2E9" w:rsidR="00EC4E49" w:rsidRDefault="0070775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52E8306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6FAC" w14:textId="77777777" w:rsidR="00ED743C" w:rsidRDefault="00ED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249170">
    <w:abstractNumId w:val="2"/>
  </w:num>
  <w:num w:numId="2" w16cid:durableId="648050909">
    <w:abstractNumId w:val="4"/>
  </w:num>
  <w:num w:numId="3" w16cid:durableId="1931624398">
    <w:abstractNumId w:val="0"/>
  </w:num>
  <w:num w:numId="4" w16cid:durableId="614560832">
    <w:abstractNumId w:val="5"/>
  </w:num>
  <w:num w:numId="5" w16cid:durableId="1109159100">
    <w:abstractNumId w:val="1"/>
  </w:num>
  <w:num w:numId="6" w16cid:durableId="67799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48"/>
    <w:rsid w:val="00000AF7"/>
    <w:rsid w:val="0000559E"/>
    <w:rsid w:val="0001647B"/>
    <w:rsid w:val="00040736"/>
    <w:rsid w:val="00043CAA"/>
    <w:rsid w:val="000474AF"/>
    <w:rsid w:val="00075432"/>
    <w:rsid w:val="000968ED"/>
    <w:rsid w:val="000D6C07"/>
    <w:rsid w:val="000F0EDC"/>
    <w:rsid w:val="000F5E56"/>
    <w:rsid w:val="001024FE"/>
    <w:rsid w:val="00120DC9"/>
    <w:rsid w:val="001323DA"/>
    <w:rsid w:val="00135882"/>
    <w:rsid w:val="001362EE"/>
    <w:rsid w:val="00142868"/>
    <w:rsid w:val="001832A6"/>
    <w:rsid w:val="00184529"/>
    <w:rsid w:val="001C6808"/>
    <w:rsid w:val="002121FA"/>
    <w:rsid w:val="002556B2"/>
    <w:rsid w:val="002634C4"/>
    <w:rsid w:val="00276011"/>
    <w:rsid w:val="002928D3"/>
    <w:rsid w:val="002A35A4"/>
    <w:rsid w:val="002F1FE6"/>
    <w:rsid w:val="002F4E68"/>
    <w:rsid w:val="002F621A"/>
    <w:rsid w:val="0030499F"/>
    <w:rsid w:val="00312F7F"/>
    <w:rsid w:val="003228B7"/>
    <w:rsid w:val="003508A3"/>
    <w:rsid w:val="003673CF"/>
    <w:rsid w:val="003845C1"/>
    <w:rsid w:val="003A6F89"/>
    <w:rsid w:val="003B38C1"/>
    <w:rsid w:val="00423E3E"/>
    <w:rsid w:val="00427AF4"/>
    <w:rsid w:val="004400E2"/>
    <w:rsid w:val="00461632"/>
    <w:rsid w:val="0046285B"/>
    <w:rsid w:val="004647DA"/>
    <w:rsid w:val="00474062"/>
    <w:rsid w:val="00477D6B"/>
    <w:rsid w:val="00490501"/>
    <w:rsid w:val="004B66F9"/>
    <w:rsid w:val="004C277D"/>
    <w:rsid w:val="004D39C4"/>
    <w:rsid w:val="0052153C"/>
    <w:rsid w:val="0053057A"/>
    <w:rsid w:val="00541579"/>
    <w:rsid w:val="00560A29"/>
    <w:rsid w:val="00594D27"/>
    <w:rsid w:val="005E194D"/>
    <w:rsid w:val="00600A2D"/>
    <w:rsid w:val="00601760"/>
    <w:rsid w:val="00605827"/>
    <w:rsid w:val="0062702A"/>
    <w:rsid w:val="00646050"/>
    <w:rsid w:val="006713CA"/>
    <w:rsid w:val="00676C5C"/>
    <w:rsid w:val="00695558"/>
    <w:rsid w:val="006B7476"/>
    <w:rsid w:val="006D5E0F"/>
    <w:rsid w:val="007058FB"/>
    <w:rsid w:val="0070775C"/>
    <w:rsid w:val="007453A7"/>
    <w:rsid w:val="007734F9"/>
    <w:rsid w:val="00773F49"/>
    <w:rsid w:val="007B6A58"/>
    <w:rsid w:val="007C2447"/>
    <w:rsid w:val="007D1613"/>
    <w:rsid w:val="007E0D29"/>
    <w:rsid w:val="00801759"/>
    <w:rsid w:val="00840CE6"/>
    <w:rsid w:val="0085198F"/>
    <w:rsid w:val="00873EE5"/>
    <w:rsid w:val="008B2203"/>
    <w:rsid w:val="008B2CC1"/>
    <w:rsid w:val="008B4B5E"/>
    <w:rsid w:val="008B60B2"/>
    <w:rsid w:val="00900F36"/>
    <w:rsid w:val="00905E6B"/>
    <w:rsid w:val="0090731E"/>
    <w:rsid w:val="00916EE2"/>
    <w:rsid w:val="00921EC9"/>
    <w:rsid w:val="009407FD"/>
    <w:rsid w:val="009408A9"/>
    <w:rsid w:val="00966A22"/>
    <w:rsid w:val="0096722F"/>
    <w:rsid w:val="00980843"/>
    <w:rsid w:val="009C6AEA"/>
    <w:rsid w:val="009D0DD1"/>
    <w:rsid w:val="009E02BF"/>
    <w:rsid w:val="009E2791"/>
    <w:rsid w:val="009E3F6F"/>
    <w:rsid w:val="009F3BF9"/>
    <w:rsid w:val="009F499F"/>
    <w:rsid w:val="00A0024F"/>
    <w:rsid w:val="00A42DAF"/>
    <w:rsid w:val="00A45BD8"/>
    <w:rsid w:val="00A52CA3"/>
    <w:rsid w:val="00A778BF"/>
    <w:rsid w:val="00A85B8E"/>
    <w:rsid w:val="00A9118D"/>
    <w:rsid w:val="00AC205C"/>
    <w:rsid w:val="00AF5C73"/>
    <w:rsid w:val="00B05A69"/>
    <w:rsid w:val="00B40598"/>
    <w:rsid w:val="00B50B99"/>
    <w:rsid w:val="00B62CD9"/>
    <w:rsid w:val="00B9734B"/>
    <w:rsid w:val="00BC780D"/>
    <w:rsid w:val="00BD117E"/>
    <w:rsid w:val="00C11BFE"/>
    <w:rsid w:val="00C257F1"/>
    <w:rsid w:val="00C92DD5"/>
    <w:rsid w:val="00C94629"/>
    <w:rsid w:val="00CB3B2F"/>
    <w:rsid w:val="00CC5E84"/>
    <w:rsid w:val="00CE65D4"/>
    <w:rsid w:val="00CF36D9"/>
    <w:rsid w:val="00D04848"/>
    <w:rsid w:val="00D27A75"/>
    <w:rsid w:val="00D45252"/>
    <w:rsid w:val="00D50B25"/>
    <w:rsid w:val="00D55BBF"/>
    <w:rsid w:val="00D71AC0"/>
    <w:rsid w:val="00D71B4D"/>
    <w:rsid w:val="00D93D55"/>
    <w:rsid w:val="00DA3583"/>
    <w:rsid w:val="00DD7AE3"/>
    <w:rsid w:val="00E161A2"/>
    <w:rsid w:val="00E335FE"/>
    <w:rsid w:val="00E5021F"/>
    <w:rsid w:val="00E671A6"/>
    <w:rsid w:val="00EC4E49"/>
    <w:rsid w:val="00ED743C"/>
    <w:rsid w:val="00ED77FB"/>
    <w:rsid w:val="00F021A6"/>
    <w:rsid w:val="00F07D98"/>
    <w:rsid w:val="00F11D94"/>
    <w:rsid w:val="00F26616"/>
    <w:rsid w:val="00F322CE"/>
    <w:rsid w:val="00F45B6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4E9D7"/>
  <w15:docId w15:val="{126516AE-5B1B-46B7-A7EC-DFB4BC69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D04848"/>
    <w:rPr>
      <w:vertAlign w:val="superscript"/>
    </w:rPr>
  </w:style>
  <w:style w:type="character" w:styleId="Hyperlink">
    <w:name w:val="Hyperlink"/>
    <w:basedOn w:val="DefaultParagraphFont"/>
    <w:unhideWhenUsed/>
    <w:rsid w:val="00921E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E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0B2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40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0CE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0CE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40CE6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625814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WO_GA_57 (E)</Template>
  <TotalTime>43</TotalTime>
  <Pages>2</Pages>
  <Words>281</Words>
  <Characters>2242</Characters>
  <Application>Microsoft Office Word</Application>
  <DocSecurity>0</DocSecurity>
  <Lines>38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WO/GA/57/7</vt:lpstr>
    </vt:vector>
  </TitlesOfParts>
  <Company>WIPO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WO/GA/57/7</dc:title>
  <dc:creator>WIPO</dc:creator>
  <cp:keywords>FOR OFFICIAL USE ONLY</cp:keywords>
  <cp:lastModifiedBy>HÄFLIGER Patience</cp:lastModifiedBy>
  <cp:revision>33</cp:revision>
  <cp:lastPrinted>2011-02-15T11:56:00Z</cp:lastPrinted>
  <dcterms:created xsi:type="dcterms:W3CDTF">2024-03-28T12:20:00Z</dcterms:created>
  <dcterms:modified xsi:type="dcterms:W3CDTF">2024-04-08T07:59:00Z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2024-02-23T15:30:19Z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6f936c07-c8ed-4c27-a8d8-66024349d450</vt:lpwstr>
  </property>
  <property fmtid="{D5CDD505-2E9C-101B-9397-08002B2CF9AE}" pid="13" name="MSIP_Label_20773ee6-353b-4fb9-a59d-0b94c8c67bea_ContentBits">
    <vt:lpwstr>0</vt:lpwstr>
  </property>
</Properties>
</file>