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A99A" w14:textId="11CA7DE8" w:rsidR="008B2CC1" w:rsidRPr="008B2CC1" w:rsidRDefault="00FC762C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6F8084A1" wp14:editId="306D1285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30A7B5EF" wp14:editId="204CF3DE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308E9F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0932D66" w14:textId="77777777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WO/GA/57/</w:t>
      </w:r>
      <w:bookmarkStart w:id="0" w:name="Code"/>
      <w:bookmarkEnd w:id="0"/>
      <w:r>
        <w:rPr>
          <w:rFonts w:ascii="Arial Black" w:hAnsi="Arial Black"/>
          <w:caps/>
          <w:sz w:val="15"/>
        </w:rPr>
        <w:t>11</w:t>
      </w:r>
    </w:p>
    <w:p w14:paraId="49415B3A" w14:textId="301BF2FB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 АНГЛИЙСКИЙ</w:t>
      </w:r>
    </w:p>
    <w:bookmarkEnd w:id="1"/>
    <w:p w14:paraId="6B558A3F" w14:textId="0233A18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4 июня 2024 года</w:t>
      </w:r>
    </w:p>
    <w:bookmarkEnd w:id="2"/>
    <w:p w14:paraId="4BA58C58" w14:textId="77777777" w:rsidR="008B2CC1" w:rsidRPr="003845C1" w:rsidRDefault="00A9118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14:paraId="2905F6BE" w14:textId="77777777" w:rsidR="008B2CC1" w:rsidRPr="003845C1" w:rsidRDefault="00801759" w:rsidP="008B2CC1">
      <w:pPr>
        <w:rPr>
          <w:b/>
          <w:sz w:val="24"/>
          <w:szCs w:val="24"/>
        </w:rPr>
      </w:pPr>
      <w:r>
        <w:rPr>
          <w:b/>
          <w:sz w:val="24"/>
        </w:rPr>
        <w:t>Пятьдесят седьмая (31-я внеочередная) сессия</w:t>
      </w:r>
    </w:p>
    <w:p w14:paraId="64D7AAA4" w14:textId="77777777" w:rsidR="008B2CC1" w:rsidRPr="009F3BF9" w:rsidRDefault="00A9118D" w:rsidP="00CE65D4">
      <w:pPr>
        <w:spacing w:after="720"/>
      </w:pPr>
      <w:r>
        <w:rPr>
          <w:b/>
          <w:sz w:val="24"/>
        </w:rPr>
        <w:t>Женева, 9–17 июля 2024 года</w:t>
      </w:r>
    </w:p>
    <w:p w14:paraId="60F95716" w14:textId="1BC3BA4F" w:rsidR="008B2CC1" w:rsidRPr="009F3BF9" w:rsidRDefault="00D553B9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 о результатах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588ECA7F" w14:textId="04F8F3A8" w:rsidR="008B2CC1" w:rsidRPr="004D39C4" w:rsidRDefault="00D553B9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616C164E" w14:textId="77777777" w:rsidR="001831B3" w:rsidRDefault="001831B3" w:rsidP="00166DC0">
      <w:pPr>
        <w:pStyle w:val="Heading2"/>
        <w:spacing w:after="220"/>
      </w:pPr>
      <w:r>
        <w:t>I.</w:t>
      </w:r>
      <w:r>
        <w:tab/>
        <w:t>СПРАВОЧНАЯ ИНФОРМАЦИЯ</w:t>
      </w:r>
    </w:p>
    <w:p w14:paraId="4DE7FD40" w14:textId="3FEBA3F0" w:rsidR="001831B3" w:rsidRPr="00EB2F68" w:rsidRDefault="00426270" w:rsidP="00166DC0">
      <w:pPr>
        <w:pStyle w:val="ONUME"/>
      </w:pPr>
      <w:r>
        <w:t>В соответствии с решением Генеральной Ассамблеи Всемирной организации интеллектуальной собственности (ВОИС), принятым на ее пятьдесят пятой (30</w:t>
      </w:r>
      <w:r w:rsidR="00FC762C">
        <w:noBreakHyphen/>
      </w:r>
      <w:r>
        <w:t>й</w:t>
      </w:r>
      <w:r w:rsidR="00FC762C">
        <w:rPr>
          <w:lang w:val="en-US"/>
        </w:rPr>
        <w:t> </w:t>
      </w:r>
      <w:r>
        <w:t>внеочередной) сессии в июле 2022 года, относительно проведения не позднее 2024</w:t>
      </w:r>
      <w:r w:rsidR="00FC762C">
        <w:rPr>
          <w:lang w:val="en-US"/>
        </w:rPr>
        <w:t> </w:t>
      </w:r>
      <w:r>
        <w:t>года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 (Дипломатическая конференция), и после подготовительной работы, проделанной Подготовительным комитетом упомянутой Конференции и ВОИС, Дипломатическая конференция была созвана ВОИС и проведена 13–24 мая 2024 года в Женеве.</w:t>
      </w:r>
    </w:p>
    <w:p w14:paraId="797EE673" w14:textId="7D70DEF6" w:rsidR="001831B3" w:rsidRDefault="001831B3" w:rsidP="00E97216">
      <w:pPr>
        <w:pStyle w:val="Heading2"/>
        <w:tabs>
          <w:tab w:val="left" w:pos="540"/>
        </w:tabs>
        <w:spacing w:before="0" w:after="220"/>
        <w:ind w:left="540" w:hanging="540"/>
        <w:rPr>
          <w:bCs w:val="0"/>
          <w:color w:val="000000"/>
          <w:szCs w:val="22"/>
        </w:rPr>
      </w:pPr>
      <w:r>
        <w:t>II.</w:t>
      </w:r>
      <w:r>
        <w:tab/>
        <w:t xml:space="preserve">ДИПЛОМАТИЧЕСКАЯ КОНФЕРЕНЦИЯ ПО ЗАКЛЮЧЕНИЮ </w:t>
      </w:r>
      <w:bookmarkStart w:id="5" w:name="_Hlk167715033"/>
      <w:r>
        <w:t>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bookmarkEnd w:id="5"/>
    </w:p>
    <w:p w14:paraId="4553045B" w14:textId="3BCC4B46" w:rsidR="001831B3" w:rsidRDefault="001831B3" w:rsidP="00166DC0">
      <w:pPr>
        <w:pStyle w:val="ONUME"/>
      </w:pPr>
      <w:r>
        <w:t>Открыл Дипломатическую конференцию Генеральный директор ВОИС г-н Дарен Танг.</w:t>
      </w:r>
    </w:p>
    <w:p w14:paraId="6DCDB83F" w14:textId="42DF08B8" w:rsidR="000C2B5B" w:rsidRDefault="001831B3" w:rsidP="000C2B5B">
      <w:pPr>
        <w:pStyle w:val="ONUME"/>
      </w:pPr>
      <w:r>
        <w:lastRenderedPageBreak/>
        <w:t>Всего в Дипломатической конференции приняли участие 176 делегаций-представителей государств — членов ВОИС, одна специальная делегация, 15</w:t>
      </w:r>
      <w:r w:rsidR="00FC762C">
        <w:rPr>
          <w:lang w:val="en-US"/>
        </w:rPr>
        <w:t> </w:t>
      </w:r>
      <w:r>
        <w:t xml:space="preserve">межправительственных организаций и 72 неправительственные организации.  Дипломатическая конференция избрала Председателем Посла и Постоянного представителя Бразилии при Всемирной торговой организации и других экономических организациях в Женеве Его Превосходительство Гильерми ди Агияра Патриоту. </w:t>
      </w:r>
    </w:p>
    <w:p w14:paraId="1441D149" w14:textId="4372A56C" w:rsidR="001831B3" w:rsidRPr="00366C56" w:rsidRDefault="00906C28" w:rsidP="001831B3">
      <w:pPr>
        <w:pStyle w:val="ONUME"/>
        <w:tabs>
          <w:tab w:val="clear" w:pos="567"/>
          <w:tab w:val="num" w:pos="677"/>
        </w:tabs>
      </w:pPr>
      <w:r>
        <w:t xml:space="preserve">Для содействия участию в Дипломатической конференции членов ВОИС из числа развивающихся и наименее развитых стран (НРС), а также стран с переходной экономикой Организация предоставила финансирование делегатам из 132 таких стран. </w:t>
      </w:r>
    </w:p>
    <w:p w14:paraId="2343574E" w14:textId="7D27738B" w:rsidR="00C10941" w:rsidRDefault="00C10941" w:rsidP="001831B3">
      <w:pPr>
        <w:pStyle w:val="ONUME"/>
        <w:tabs>
          <w:tab w:val="clear" w:pos="567"/>
          <w:tab w:val="num" w:pos="677"/>
        </w:tabs>
      </w:pPr>
      <w:r>
        <w:t xml:space="preserve">В соответствии с решением, принятым Ассамблеями государств — членов ВОИС (Ассамблеи ВОИС) на своей шестьдесят четвертой серии заседаний в 2023 году (документ </w:t>
      </w:r>
      <w:hyperlink r:id="rId9" w:history="1">
        <w:r w:rsidRPr="004E4F53">
          <w:rPr>
            <w:rStyle w:val="Hyperlink"/>
          </w:rPr>
          <w:t>A/64/14</w:t>
        </w:r>
      </w:hyperlink>
      <w:r>
        <w:t xml:space="preserve">, пункт 140 (v)), финансирование получили 11 представителей коренных народов и местных общин. </w:t>
      </w:r>
    </w:p>
    <w:p w14:paraId="3C068FCC" w14:textId="2B1DA71F" w:rsidR="001831B3" w:rsidRDefault="001831B3" w:rsidP="001831B3">
      <w:pPr>
        <w:pStyle w:val="ONUME"/>
        <w:tabs>
          <w:tab w:val="clear" w:pos="567"/>
          <w:tab w:val="num" w:pos="677"/>
        </w:tabs>
      </w:pPr>
      <w:r>
        <w:t xml:space="preserve">Обсуждения в рамках Дипломатической конференции проходили на основе документа «Основное предложение по международно-правовому документу, касающемуся интеллектуальной собственности, генетических ресурсов и традиционных знаний, связанных с генетическими ресурсами» (документ </w:t>
      </w:r>
      <w:hyperlink r:id="rId10" w:history="1">
        <w:r>
          <w:rPr>
            <w:rStyle w:val="Hyperlink"/>
          </w:rPr>
          <w:t>GRATK/DC/3</w:t>
        </w:r>
      </w:hyperlink>
      <w:r>
        <w:t xml:space="preserve">).  </w:t>
      </w:r>
    </w:p>
    <w:p w14:paraId="62C75A60" w14:textId="4ADE9B9A" w:rsidR="001831B3" w:rsidRPr="002A74D5" w:rsidRDefault="001831B3" w:rsidP="001831B3">
      <w:pPr>
        <w:pStyle w:val="ONUME"/>
        <w:tabs>
          <w:tab w:val="clear" w:pos="567"/>
          <w:tab w:val="num" w:pos="677"/>
        </w:tabs>
      </w:pPr>
      <w:r>
        <w:t xml:space="preserve">Двадцать четвертого мая 2024 года Дипломатическая конференция консенсусом приняла Договор ВОИС об интеллектуальной собственности, генетических ресурсах и традиционных знаниях, связанных с генетическими ресурсами («Договор») (документ </w:t>
      </w:r>
      <w:hyperlink r:id="rId11" w:history="1">
        <w:r>
          <w:rPr>
            <w:rStyle w:val="Hyperlink"/>
          </w:rPr>
          <w:t>GRATK/DC/7</w:t>
        </w:r>
      </w:hyperlink>
      <w:r>
        <w:t xml:space="preserve">).  Кроме того, Дипломатическая конференция приняла Заключительный акт, который подписала 141 делегация (документ </w:t>
      </w:r>
      <w:hyperlink r:id="rId12" w:history="1">
        <w:r>
          <w:rPr>
            <w:rStyle w:val="Hyperlink"/>
          </w:rPr>
          <w:t>GRATK/DC/9</w:t>
        </w:r>
      </w:hyperlink>
      <w:r>
        <w:t>).</w:t>
      </w:r>
    </w:p>
    <w:p w14:paraId="64FD4556" w14:textId="663CB1E1" w:rsidR="001831B3" w:rsidRDefault="001831B3" w:rsidP="00E97216">
      <w:pPr>
        <w:pStyle w:val="ONUME"/>
        <w:numPr>
          <w:ilvl w:val="0"/>
          <w:numId w:val="0"/>
        </w:numPr>
        <w:tabs>
          <w:tab w:val="left" w:pos="540"/>
        </w:tabs>
        <w:ind w:left="540" w:hanging="540"/>
      </w:pPr>
      <w:r>
        <w:t>III.</w:t>
      </w:r>
      <w:r>
        <w:tab/>
        <w:t>ПОДПИСАНИЕ ДОГОВОРА ВОИС ОБ ИНТЕЛЛЕКТУАЛЬНОЙ СОБСТВЕННОСТИ, ГЕНЕТИЧЕСКИХ РЕСУРСАХ И ТРАДИЦИОННЫХ ЗНАНИЯХ, СВЯЗАННЫХ С ГЕНЕТИЧЕСКИМИ РЕСУРСАМИ</w:t>
      </w:r>
    </w:p>
    <w:p w14:paraId="07D94694" w14:textId="11214DC4" w:rsidR="001831B3" w:rsidRDefault="001831B3" w:rsidP="002A74D5">
      <w:pPr>
        <w:pStyle w:val="ONUME"/>
        <w:tabs>
          <w:tab w:val="clear" w:pos="567"/>
          <w:tab w:val="num" w:pos="677"/>
        </w:tabs>
      </w:pPr>
      <w:r>
        <w:t>Договор был открыт для подписания 24 мая 2024 года.  По состоянию на 28 мая</w:t>
      </w:r>
      <w:r w:rsidR="00FC762C">
        <w:rPr>
          <w:lang w:val="en-US"/>
        </w:rPr>
        <w:t> </w:t>
      </w:r>
      <w:r>
        <w:t xml:space="preserve">2024 года Договор подписало 31 государство (документ </w:t>
      </w:r>
      <w:hyperlink r:id="rId13" w:history="1">
        <w:r>
          <w:rPr>
            <w:rStyle w:val="Hyperlink"/>
          </w:rPr>
          <w:t>GRATK/DC/10</w:t>
        </w:r>
      </w:hyperlink>
      <w:r>
        <w:t>).  В соответствии со статьей 16 Договора настоящий Договор открыт для подписания в штаб-квартире ВОИС в течение одного года после его принятия, то есть до 23 мая 2025 года.  Остальные государства — члены ВОИС будут иметь возможность подписать Договор в ходе шестьдесят пятой серии заседаний Ассамблей ВОИС 9–17 июля 2024 года.</w:t>
      </w:r>
    </w:p>
    <w:p w14:paraId="35755EAD" w14:textId="31E87AFD" w:rsidR="001831B3" w:rsidRDefault="001831B3" w:rsidP="002A74D5">
      <w:pPr>
        <w:pStyle w:val="ONUME"/>
        <w:tabs>
          <w:tab w:val="clear" w:pos="567"/>
          <w:tab w:val="num" w:pos="677"/>
        </w:tabs>
      </w:pPr>
      <w:r>
        <w:t>В соответствии со статьей 17 Договора настоящий Договор вступает в силу через три месяца после сдачи на хранение 15 правомочными сторонами, упомянутыми в статье</w:t>
      </w:r>
      <w:r w:rsidR="00070FD2">
        <w:t> </w:t>
      </w:r>
      <w:r>
        <w:t>12 Договора, своих ратификационных грамот или документов о присоединении.</w:t>
      </w:r>
    </w:p>
    <w:p w14:paraId="3DF89605" w14:textId="0924ACD0" w:rsidR="00C93FC1" w:rsidRPr="00C93FC1" w:rsidRDefault="001831B3" w:rsidP="00D274B5">
      <w:pPr>
        <w:pStyle w:val="ONUME"/>
        <w:tabs>
          <w:tab w:val="clear" w:pos="567"/>
          <w:tab w:val="num" w:pos="677"/>
        </w:tabs>
        <w:spacing w:after="240"/>
        <w:ind w:left="5530"/>
      </w:pPr>
      <w:r>
        <w:rPr>
          <w:i/>
        </w:rPr>
        <w:t>Генеральной Ассамблее ВОИС предлагается принять к сведению «Отчет о результатах Дипломатической конференции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ресурсами» (документ WO/GA/57/11).</w:t>
      </w:r>
    </w:p>
    <w:p w14:paraId="09F81964" w14:textId="418AF2E3" w:rsidR="00C93FC1" w:rsidRPr="00C93FC1" w:rsidRDefault="00C93FC1" w:rsidP="00C93FC1">
      <w:pPr>
        <w:pStyle w:val="ONUME"/>
        <w:numPr>
          <w:ilvl w:val="0"/>
          <w:numId w:val="0"/>
        </w:numPr>
        <w:ind w:left="5529"/>
        <w:rPr>
          <w:iCs/>
        </w:rPr>
      </w:pPr>
      <w:r>
        <w:t>[Конец документа]</w:t>
      </w:r>
    </w:p>
    <w:sectPr w:rsidR="00C93FC1" w:rsidRPr="00C93FC1" w:rsidSect="00D553B9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277A" w14:textId="77777777" w:rsidR="00AC499E" w:rsidRDefault="00AC499E">
      <w:r>
        <w:separator/>
      </w:r>
    </w:p>
  </w:endnote>
  <w:endnote w:type="continuationSeparator" w:id="0">
    <w:p w14:paraId="6D7FAE56" w14:textId="77777777" w:rsidR="00AC499E" w:rsidRDefault="00AC499E" w:rsidP="003B38C1">
      <w:r>
        <w:separator/>
      </w:r>
    </w:p>
    <w:p w14:paraId="56500F67" w14:textId="77777777" w:rsidR="00AC499E" w:rsidRPr="00FC762C" w:rsidRDefault="00AC499E" w:rsidP="003B38C1">
      <w:pPr>
        <w:spacing w:after="60"/>
        <w:rPr>
          <w:sz w:val="17"/>
          <w:lang w:val="en-US"/>
        </w:rPr>
      </w:pPr>
      <w:r w:rsidRPr="00FC762C">
        <w:rPr>
          <w:sz w:val="17"/>
          <w:lang w:val="en-US"/>
        </w:rPr>
        <w:t>[Endnote continued from previous page]</w:t>
      </w:r>
    </w:p>
  </w:endnote>
  <w:endnote w:type="continuationNotice" w:id="1">
    <w:p w14:paraId="3AB723E7" w14:textId="77777777" w:rsidR="00AC499E" w:rsidRPr="00FC762C" w:rsidRDefault="00AC499E" w:rsidP="003B38C1">
      <w:pPr>
        <w:spacing w:before="60"/>
        <w:jc w:val="right"/>
        <w:rPr>
          <w:sz w:val="17"/>
          <w:szCs w:val="17"/>
          <w:lang w:val="en-US"/>
        </w:rPr>
      </w:pPr>
      <w:r w:rsidRPr="00FC762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E2EE" w14:textId="77777777" w:rsidR="00AC499E" w:rsidRDefault="00AC499E">
      <w:r>
        <w:separator/>
      </w:r>
    </w:p>
  </w:footnote>
  <w:footnote w:type="continuationSeparator" w:id="0">
    <w:p w14:paraId="0A8F390B" w14:textId="77777777" w:rsidR="00AC499E" w:rsidRDefault="00AC499E" w:rsidP="008B60B2">
      <w:r>
        <w:separator/>
      </w:r>
    </w:p>
    <w:p w14:paraId="338C06C1" w14:textId="77777777" w:rsidR="00AC499E" w:rsidRPr="00FC762C" w:rsidRDefault="00AC499E" w:rsidP="008B60B2">
      <w:pPr>
        <w:spacing w:after="60"/>
        <w:rPr>
          <w:sz w:val="17"/>
          <w:szCs w:val="17"/>
          <w:lang w:val="en-US"/>
        </w:rPr>
      </w:pPr>
      <w:r w:rsidRPr="00FC762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06DA425" w14:textId="77777777" w:rsidR="00AC499E" w:rsidRPr="00FC762C" w:rsidRDefault="00AC499E" w:rsidP="008B60B2">
      <w:pPr>
        <w:spacing w:before="60"/>
        <w:jc w:val="right"/>
        <w:rPr>
          <w:sz w:val="17"/>
          <w:szCs w:val="17"/>
          <w:lang w:val="en-US"/>
        </w:rPr>
      </w:pPr>
      <w:r w:rsidRPr="00FC762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82C4" w14:textId="77777777" w:rsidR="00EC4E49" w:rsidRDefault="00D553B9" w:rsidP="00477D6B">
    <w:pPr>
      <w:jc w:val="right"/>
    </w:pPr>
    <w:bookmarkStart w:id="6" w:name="Code2"/>
    <w:bookmarkEnd w:id="6"/>
    <w:r>
      <w:t>WO/GA/57/11</w:t>
    </w:r>
  </w:p>
  <w:p w14:paraId="093B6675" w14:textId="77777777" w:rsidR="00EC4E49" w:rsidRDefault="00EC4E49" w:rsidP="006730D7">
    <w:pPr>
      <w:spacing w:after="480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A5A380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521"/>
        </w:tabs>
        <w:ind w:left="5954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249170">
    <w:abstractNumId w:val="2"/>
  </w:num>
  <w:num w:numId="2" w16cid:durableId="648050909">
    <w:abstractNumId w:val="4"/>
  </w:num>
  <w:num w:numId="3" w16cid:durableId="1931624398">
    <w:abstractNumId w:val="0"/>
  </w:num>
  <w:num w:numId="4" w16cid:durableId="614560832">
    <w:abstractNumId w:val="5"/>
  </w:num>
  <w:num w:numId="5" w16cid:durableId="1109159100">
    <w:abstractNumId w:val="1"/>
  </w:num>
  <w:num w:numId="6" w16cid:durableId="677997887">
    <w:abstractNumId w:val="3"/>
  </w:num>
  <w:num w:numId="7" w16cid:durableId="38641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B9"/>
    <w:rsid w:val="0001647B"/>
    <w:rsid w:val="00021D1E"/>
    <w:rsid w:val="00026410"/>
    <w:rsid w:val="00043CAA"/>
    <w:rsid w:val="000654DC"/>
    <w:rsid w:val="00070FD2"/>
    <w:rsid w:val="00075432"/>
    <w:rsid w:val="000842B4"/>
    <w:rsid w:val="000968ED"/>
    <w:rsid w:val="000A22E4"/>
    <w:rsid w:val="000C2B5B"/>
    <w:rsid w:val="000D0C2A"/>
    <w:rsid w:val="000F5E56"/>
    <w:rsid w:val="001024FE"/>
    <w:rsid w:val="001036D1"/>
    <w:rsid w:val="00120A41"/>
    <w:rsid w:val="001362EE"/>
    <w:rsid w:val="00142868"/>
    <w:rsid w:val="00164E58"/>
    <w:rsid w:val="00166DC0"/>
    <w:rsid w:val="00167F32"/>
    <w:rsid w:val="001831B3"/>
    <w:rsid w:val="001832A6"/>
    <w:rsid w:val="001C6808"/>
    <w:rsid w:val="002121FA"/>
    <w:rsid w:val="00220A6A"/>
    <w:rsid w:val="002218A1"/>
    <w:rsid w:val="002634C4"/>
    <w:rsid w:val="00284208"/>
    <w:rsid w:val="002928D3"/>
    <w:rsid w:val="002A74D5"/>
    <w:rsid w:val="002F1FE6"/>
    <w:rsid w:val="002F4E68"/>
    <w:rsid w:val="0030499F"/>
    <w:rsid w:val="00312F7F"/>
    <w:rsid w:val="003228B7"/>
    <w:rsid w:val="003508A3"/>
    <w:rsid w:val="00366C56"/>
    <w:rsid w:val="003673CF"/>
    <w:rsid w:val="00371873"/>
    <w:rsid w:val="003845C1"/>
    <w:rsid w:val="00392C84"/>
    <w:rsid w:val="003A6F89"/>
    <w:rsid w:val="003B38C1"/>
    <w:rsid w:val="00413805"/>
    <w:rsid w:val="00423E3E"/>
    <w:rsid w:val="00426270"/>
    <w:rsid w:val="00427AF4"/>
    <w:rsid w:val="00435EB9"/>
    <w:rsid w:val="004400E2"/>
    <w:rsid w:val="00460796"/>
    <w:rsid w:val="00461632"/>
    <w:rsid w:val="004647DA"/>
    <w:rsid w:val="00474062"/>
    <w:rsid w:val="00477D6B"/>
    <w:rsid w:val="00484E0D"/>
    <w:rsid w:val="004976AA"/>
    <w:rsid w:val="004D39C4"/>
    <w:rsid w:val="004E4F53"/>
    <w:rsid w:val="0053057A"/>
    <w:rsid w:val="00534CCA"/>
    <w:rsid w:val="005443EB"/>
    <w:rsid w:val="00560A29"/>
    <w:rsid w:val="00594D27"/>
    <w:rsid w:val="005D3567"/>
    <w:rsid w:val="00601760"/>
    <w:rsid w:val="00605827"/>
    <w:rsid w:val="0062702A"/>
    <w:rsid w:val="00646050"/>
    <w:rsid w:val="006670A0"/>
    <w:rsid w:val="006713CA"/>
    <w:rsid w:val="006730D7"/>
    <w:rsid w:val="00676C5C"/>
    <w:rsid w:val="00695558"/>
    <w:rsid w:val="006D5E0F"/>
    <w:rsid w:val="006F3211"/>
    <w:rsid w:val="007058FB"/>
    <w:rsid w:val="00717F1C"/>
    <w:rsid w:val="00761AA6"/>
    <w:rsid w:val="007734F9"/>
    <w:rsid w:val="007B6A58"/>
    <w:rsid w:val="007C2D4F"/>
    <w:rsid w:val="007C65B9"/>
    <w:rsid w:val="007D1613"/>
    <w:rsid w:val="00801759"/>
    <w:rsid w:val="008139BD"/>
    <w:rsid w:val="00873EE5"/>
    <w:rsid w:val="008B2CC1"/>
    <w:rsid w:val="008B4B5E"/>
    <w:rsid w:val="008B60B2"/>
    <w:rsid w:val="008D3C95"/>
    <w:rsid w:val="00906C28"/>
    <w:rsid w:val="0090731E"/>
    <w:rsid w:val="00916EE2"/>
    <w:rsid w:val="00936C63"/>
    <w:rsid w:val="00966A22"/>
    <w:rsid w:val="0096722F"/>
    <w:rsid w:val="00980843"/>
    <w:rsid w:val="009D0DD1"/>
    <w:rsid w:val="009E02BF"/>
    <w:rsid w:val="009E2791"/>
    <w:rsid w:val="009E3F6F"/>
    <w:rsid w:val="009F3BF9"/>
    <w:rsid w:val="009F499F"/>
    <w:rsid w:val="00A207BC"/>
    <w:rsid w:val="00A42DAF"/>
    <w:rsid w:val="00A45BD8"/>
    <w:rsid w:val="00A778BF"/>
    <w:rsid w:val="00A85B8E"/>
    <w:rsid w:val="00A9118D"/>
    <w:rsid w:val="00A9705C"/>
    <w:rsid w:val="00AA7D45"/>
    <w:rsid w:val="00AB6F4C"/>
    <w:rsid w:val="00AC205C"/>
    <w:rsid w:val="00AC499E"/>
    <w:rsid w:val="00AF3904"/>
    <w:rsid w:val="00AF5C73"/>
    <w:rsid w:val="00B05A69"/>
    <w:rsid w:val="00B1073D"/>
    <w:rsid w:val="00B40598"/>
    <w:rsid w:val="00B50B99"/>
    <w:rsid w:val="00B5500D"/>
    <w:rsid w:val="00B62CD9"/>
    <w:rsid w:val="00B9734B"/>
    <w:rsid w:val="00BC780D"/>
    <w:rsid w:val="00C04B1B"/>
    <w:rsid w:val="00C10941"/>
    <w:rsid w:val="00C11BFE"/>
    <w:rsid w:val="00C717D8"/>
    <w:rsid w:val="00C93FC1"/>
    <w:rsid w:val="00C94629"/>
    <w:rsid w:val="00CE65D4"/>
    <w:rsid w:val="00D274B5"/>
    <w:rsid w:val="00D45252"/>
    <w:rsid w:val="00D553B9"/>
    <w:rsid w:val="00D71B4D"/>
    <w:rsid w:val="00D93D55"/>
    <w:rsid w:val="00DB0D66"/>
    <w:rsid w:val="00DF4D36"/>
    <w:rsid w:val="00E161A2"/>
    <w:rsid w:val="00E335FE"/>
    <w:rsid w:val="00E4239C"/>
    <w:rsid w:val="00E5021F"/>
    <w:rsid w:val="00E671A6"/>
    <w:rsid w:val="00E97216"/>
    <w:rsid w:val="00EB7480"/>
    <w:rsid w:val="00EC4E49"/>
    <w:rsid w:val="00ED77FB"/>
    <w:rsid w:val="00F021A6"/>
    <w:rsid w:val="00F11D94"/>
    <w:rsid w:val="00F45B69"/>
    <w:rsid w:val="00F51C47"/>
    <w:rsid w:val="00F65B9E"/>
    <w:rsid w:val="00F66152"/>
    <w:rsid w:val="00FC762C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28185"/>
  <w15:docId w15:val="{4A0BB3B4-989B-4B7D-9C68-833DE16F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5"/>
      </w:numPr>
      <w:tabs>
        <w:tab w:val="clear" w:pos="6521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0D0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C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0A6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220A6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264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41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6410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26410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ru/doc_details.jsp?doc_id=6316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oc_details.jsp?doc_id=63139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oc_details.jsp?doc_id=6314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meetings/ru/doc_details.jsp?doc_id=6258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3/a-64/doc_details.jsp?doc_id=619934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7B83-3B4A-4EC1-AAE4-E845CFF0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WO_GA_57 (E).dotm</Template>
  <TotalTime>12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WO/GA/57/11</vt:lpstr>
    </vt:vector>
  </TitlesOfParts>
  <Company>WIPO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WO/GA/57/11</dc:title>
  <dc:subject/>
  <dc:creator>WIPO</dc:creator>
  <cp:keywords>FOR OFFICIAL USE ONLY</cp:keywords>
  <dc:description/>
  <cp:lastModifiedBy>HÄFLIGER Patience</cp:lastModifiedBy>
  <cp:revision>7</cp:revision>
  <cp:lastPrinted>2024-06-07T10:01:00Z</cp:lastPrinted>
  <dcterms:created xsi:type="dcterms:W3CDTF">2024-06-04T09:54:00Z</dcterms:created>
  <dcterms:modified xsi:type="dcterms:W3CDTF">2024-06-07T10:02:00Z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2024-05-27T13:19:44Z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89bad2f2-4848-48ad-a302-5de972ab69fb</vt:lpwstr>
  </property>
  <property fmtid="{D5CDD505-2E9C-101B-9397-08002B2CF9AE}" pid="13" name="MSIP_Label_20773ee6-353b-4fb9-a59d-0b94c8c67bea_ContentBits">
    <vt:lpwstr>0</vt:lpwstr>
  </property>
</Properties>
</file>