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D76A09" w14:textId="44172DEF" w:rsidR="00E5566B" w:rsidRPr="00123893" w:rsidRDefault="00E5566B" w:rsidP="00E5566B">
      <w:pPr>
        <w:widowControl w:val="0"/>
        <w:jc w:val="right"/>
        <w:rPr>
          <w:b/>
          <w:sz w:val="2"/>
          <w:szCs w:val="40"/>
        </w:rPr>
      </w:pPr>
    </w:p>
    <w:p w14:paraId="1C0B8143" w14:textId="41D3215B" w:rsidR="006E4F5F" w:rsidRDefault="006371E4" w:rsidP="006E4F5F">
      <w:pPr>
        <w:spacing w:line="360" w:lineRule="auto"/>
        <w:ind w:left="4592"/>
        <w:rPr>
          <w:rFonts w:ascii="Arial Black" w:hAnsi="Arial Black"/>
          <w:caps/>
          <w:sz w:val="15"/>
        </w:rPr>
      </w:pPr>
      <w:r>
        <w:rPr>
          <w:rFonts w:ascii="Arial Black" w:hAnsi="Arial Black"/>
          <w:caps/>
          <w:noProof/>
          <w:sz w:val="15"/>
          <w:lang w:eastAsia="en-US"/>
        </w:rPr>
        <w:drawing>
          <wp:inline distT="0" distB="0" distL="0" distR="0" wp14:anchorId="48B18A00" wp14:editId="56F642B0">
            <wp:extent cx="3249295" cy="1627505"/>
            <wp:effectExtent l="0" t="0" r="8255" b="0"/>
            <wp:docPr id="2" name="Picture 2" descr="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title="Эмблема Всемирной организации интеллектуальной собственности (ВО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49295" cy="1627505"/>
                    </a:xfrm>
                    <a:prstGeom prst="rect">
                      <a:avLst/>
                    </a:prstGeom>
                    <a:noFill/>
                  </pic:spPr>
                </pic:pic>
              </a:graphicData>
            </a:graphic>
          </wp:inline>
        </w:drawing>
      </w:r>
    </w:p>
    <w:p w14:paraId="006A9E57" w14:textId="72AE13AA" w:rsidR="006E4F5F" w:rsidRPr="006E4F5F" w:rsidRDefault="00B61109" w:rsidP="00AA2DD4">
      <w:pPr>
        <w:pBdr>
          <w:top w:val="single" w:sz="4" w:space="10" w:color="auto"/>
        </w:pBdr>
        <w:spacing w:before="120"/>
        <w:jc w:val="right"/>
        <w:rPr>
          <w:rFonts w:ascii="Arial Black" w:hAnsi="Arial Black"/>
          <w:b/>
          <w:caps/>
          <w:sz w:val="15"/>
        </w:rPr>
      </w:pPr>
      <w:r w:rsidRPr="007E291A">
        <w:rPr>
          <w:rFonts w:ascii="Arial Black" w:hAnsi="Arial Black"/>
          <w:b/>
          <w:caps/>
          <w:sz w:val="15"/>
        </w:rPr>
        <w:t>WO/GA/</w:t>
      </w:r>
      <w:r w:rsidR="007E291A" w:rsidRPr="007E291A">
        <w:rPr>
          <w:rFonts w:ascii="Arial Black" w:hAnsi="Arial Black"/>
          <w:b/>
          <w:caps/>
          <w:sz w:val="15"/>
        </w:rPr>
        <w:t>55</w:t>
      </w:r>
      <w:r w:rsidR="006E4F5F" w:rsidRPr="007E291A">
        <w:rPr>
          <w:rFonts w:ascii="Arial Black" w:hAnsi="Arial Black"/>
          <w:b/>
          <w:caps/>
          <w:sz w:val="15"/>
        </w:rPr>
        <w:t>/</w:t>
      </w:r>
      <w:bookmarkStart w:id="0" w:name="Code"/>
      <w:bookmarkEnd w:id="0"/>
      <w:r w:rsidR="00EC1E5B" w:rsidRPr="00B34BD7">
        <w:rPr>
          <w:rFonts w:ascii="Arial Black" w:hAnsi="Arial Black"/>
          <w:b/>
          <w:caps/>
          <w:sz w:val="15"/>
        </w:rPr>
        <w:t>7</w:t>
      </w:r>
    </w:p>
    <w:p w14:paraId="15492F86" w14:textId="2CEF4E48" w:rsidR="006E4F5F" w:rsidRPr="006E4F5F" w:rsidRDefault="006371E4" w:rsidP="006E4F5F">
      <w:pPr>
        <w:jc w:val="right"/>
        <w:rPr>
          <w:rFonts w:ascii="Arial Black" w:hAnsi="Arial Black"/>
          <w:b/>
          <w:caps/>
          <w:sz w:val="15"/>
        </w:rPr>
      </w:pPr>
      <w:r>
        <w:rPr>
          <w:rFonts w:ascii="Arial Black" w:hAnsi="Arial Black"/>
          <w:b/>
          <w:caps/>
          <w:sz w:val="15"/>
          <w:lang w:val="ru-RU"/>
        </w:rPr>
        <w:t>оригинал</w:t>
      </w:r>
      <w:r w:rsidR="006E4F5F" w:rsidRPr="006E4F5F">
        <w:rPr>
          <w:rFonts w:ascii="Arial Black" w:hAnsi="Arial Black"/>
          <w:b/>
          <w:caps/>
          <w:sz w:val="15"/>
        </w:rPr>
        <w:t>:</w:t>
      </w:r>
      <w:r w:rsidR="00F967F0">
        <w:rPr>
          <w:rFonts w:ascii="Arial Black" w:hAnsi="Arial Black"/>
          <w:b/>
          <w:caps/>
          <w:sz w:val="15"/>
        </w:rPr>
        <w:t xml:space="preserve"> </w:t>
      </w:r>
      <w:r w:rsidR="006E4F5F" w:rsidRPr="006E4F5F">
        <w:rPr>
          <w:rFonts w:ascii="Arial Black" w:hAnsi="Arial Black"/>
          <w:b/>
          <w:caps/>
          <w:sz w:val="15"/>
        </w:rPr>
        <w:t xml:space="preserve"> </w:t>
      </w:r>
      <w:bookmarkStart w:id="1" w:name="Original"/>
      <w:bookmarkEnd w:id="1"/>
      <w:r>
        <w:rPr>
          <w:rFonts w:ascii="Arial Black" w:hAnsi="Arial Black"/>
          <w:b/>
          <w:caps/>
          <w:sz w:val="15"/>
          <w:lang w:val="ru-RU"/>
        </w:rPr>
        <w:t>английский</w:t>
      </w:r>
    </w:p>
    <w:p w14:paraId="33B0D8D6" w14:textId="75130EDE" w:rsidR="006E4F5F" w:rsidRPr="006E4F5F" w:rsidRDefault="006371E4" w:rsidP="006E4F5F">
      <w:pPr>
        <w:spacing w:line="1680" w:lineRule="auto"/>
        <w:jc w:val="right"/>
        <w:rPr>
          <w:rFonts w:ascii="Arial Black" w:hAnsi="Arial Black"/>
          <w:b/>
          <w:caps/>
          <w:sz w:val="15"/>
        </w:rPr>
      </w:pPr>
      <w:r>
        <w:rPr>
          <w:rFonts w:ascii="Arial Black" w:hAnsi="Arial Black"/>
          <w:b/>
          <w:caps/>
          <w:sz w:val="15"/>
          <w:lang w:val="ru-RU"/>
        </w:rPr>
        <w:t>дата</w:t>
      </w:r>
      <w:r w:rsidR="006E4F5F" w:rsidRPr="006E4F5F">
        <w:rPr>
          <w:rFonts w:ascii="Arial Black" w:hAnsi="Arial Black"/>
          <w:b/>
          <w:caps/>
          <w:sz w:val="15"/>
        </w:rPr>
        <w:t>:</w:t>
      </w:r>
      <w:r w:rsidR="00F967F0">
        <w:rPr>
          <w:rFonts w:ascii="Arial Black" w:hAnsi="Arial Black"/>
          <w:b/>
          <w:caps/>
          <w:sz w:val="15"/>
        </w:rPr>
        <w:t xml:space="preserve"> </w:t>
      </w:r>
      <w:r w:rsidR="006E4F5F" w:rsidRPr="006E4F5F">
        <w:rPr>
          <w:rFonts w:ascii="Arial Black" w:hAnsi="Arial Black"/>
          <w:b/>
          <w:caps/>
          <w:sz w:val="15"/>
        </w:rPr>
        <w:t xml:space="preserve"> </w:t>
      </w:r>
      <w:bookmarkStart w:id="2" w:name="Date"/>
      <w:bookmarkEnd w:id="2"/>
      <w:r w:rsidR="00EC1E5B" w:rsidRPr="00B34BD7">
        <w:rPr>
          <w:rFonts w:ascii="Arial Black" w:hAnsi="Arial Black"/>
          <w:b/>
          <w:caps/>
          <w:sz w:val="15"/>
        </w:rPr>
        <w:t>14</w:t>
      </w:r>
      <w:r>
        <w:rPr>
          <w:rFonts w:ascii="Arial Black" w:hAnsi="Arial Black"/>
          <w:b/>
          <w:caps/>
          <w:sz w:val="15"/>
          <w:lang w:val="ru-RU"/>
        </w:rPr>
        <w:t xml:space="preserve"> апреля</w:t>
      </w:r>
      <w:r w:rsidR="00A508CC" w:rsidRPr="007E291A">
        <w:rPr>
          <w:rFonts w:ascii="Arial Black" w:hAnsi="Arial Black"/>
          <w:b/>
          <w:caps/>
          <w:sz w:val="15"/>
        </w:rPr>
        <w:t xml:space="preserve"> 20</w:t>
      </w:r>
      <w:r w:rsidR="00F670BD" w:rsidRPr="007E291A">
        <w:rPr>
          <w:rFonts w:ascii="Arial Black" w:hAnsi="Arial Black"/>
          <w:b/>
          <w:caps/>
          <w:sz w:val="15"/>
        </w:rPr>
        <w:t>2</w:t>
      </w:r>
      <w:r>
        <w:rPr>
          <w:rFonts w:ascii="Arial Black" w:hAnsi="Arial Black"/>
          <w:b/>
          <w:caps/>
          <w:sz w:val="15"/>
          <w:lang w:val="ru-RU"/>
        </w:rPr>
        <w:t>2 г.</w:t>
      </w:r>
    </w:p>
    <w:p w14:paraId="227B4EB7" w14:textId="0CCB9214" w:rsidR="008B2CC1" w:rsidRPr="003D57B0" w:rsidRDefault="009934AF" w:rsidP="000C117A">
      <w:pPr>
        <w:pStyle w:val="Heading1"/>
      </w:pPr>
      <w:r>
        <w:rPr>
          <w:lang w:val="ru-RU"/>
        </w:rPr>
        <w:t>Генеральная Ассамблея ВОИС</w:t>
      </w:r>
    </w:p>
    <w:p w14:paraId="6F8790D1" w14:textId="3737831C" w:rsidR="008B2CC1" w:rsidRPr="009C127D" w:rsidRDefault="009934AF" w:rsidP="003D2030">
      <w:pPr>
        <w:spacing w:after="720"/>
        <w:rPr>
          <w:b/>
          <w:sz w:val="24"/>
        </w:rPr>
      </w:pPr>
      <w:r w:rsidRPr="009934AF">
        <w:rPr>
          <w:b/>
          <w:sz w:val="24"/>
          <w:lang w:val="ru-RU"/>
        </w:rPr>
        <w:t>Пятьдесят пятая (30-я внеочередная) сессия</w:t>
      </w:r>
      <w:r w:rsidR="003D57B0" w:rsidRPr="00ED3C0E">
        <w:rPr>
          <w:b/>
          <w:sz w:val="24"/>
        </w:rPr>
        <w:br/>
      </w:r>
      <w:r>
        <w:rPr>
          <w:b/>
          <w:sz w:val="24"/>
          <w:lang w:val="ru-RU"/>
        </w:rPr>
        <w:t>Женева</w:t>
      </w:r>
      <w:r w:rsidR="00B61109" w:rsidRPr="00037935">
        <w:rPr>
          <w:b/>
          <w:sz w:val="24"/>
        </w:rPr>
        <w:t xml:space="preserve">, </w:t>
      </w:r>
      <w:r w:rsidR="00E20A56">
        <w:rPr>
          <w:b/>
          <w:sz w:val="24"/>
          <w:lang w:val="ru-RU"/>
        </w:rPr>
        <w:t>14</w:t>
      </w:r>
      <w:bookmarkStart w:id="3" w:name="_GoBack"/>
      <w:bookmarkEnd w:id="3"/>
      <w:r w:rsidRPr="009934AF">
        <w:rPr>
          <w:b/>
          <w:sz w:val="24"/>
          <w:lang w:val="ru-RU"/>
        </w:rPr>
        <w:t>–22 июля 2022</w:t>
      </w:r>
      <w:r>
        <w:rPr>
          <w:b/>
          <w:sz w:val="24"/>
          <w:lang w:val="ru-RU"/>
        </w:rPr>
        <w:t> </w:t>
      </w:r>
      <w:r w:rsidRPr="009934AF">
        <w:rPr>
          <w:b/>
          <w:sz w:val="24"/>
          <w:lang w:val="ru-RU"/>
        </w:rPr>
        <w:t>г.</w:t>
      </w:r>
    </w:p>
    <w:p w14:paraId="3ECB8B50" w14:textId="04DCF82B" w:rsidR="008B2CC1" w:rsidRDefault="00EC646A" w:rsidP="003D2030">
      <w:pPr>
        <w:spacing w:after="360"/>
        <w:rPr>
          <w:caps/>
          <w:sz w:val="24"/>
        </w:rPr>
      </w:pPr>
      <w:bookmarkStart w:id="4" w:name="TitleOfDoc"/>
      <w:bookmarkEnd w:id="4"/>
      <w:r w:rsidRPr="00EC646A">
        <w:rPr>
          <w:caps/>
          <w:sz w:val="24"/>
          <w:lang w:val="ru-RU"/>
        </w:rPr>
        <w:t>Отчет о работе Коми</w:t>
      </w:r>
      <w:r>
        <w:rPr>
          <w:caps/>
          <w:sz w:val="24"/>
          <w:lang w:val="ru-RU"/>
        </w:rPr>
        <w:t xml:space="preserve">тета по стандартам ВОИС </w:t>
      </w:r>
      <w:r w:rsidRPr="00EC646A">
        <w:rPr>
          <w:caps/>
          <w:sz w:val="24"/>
        </w:rPr>
        <w:t>(</w:t>
      </w:r>
      <w:r w:rsidRPr="00EC646A">
        <w:rPr>
          <w:caps/>
          <w:sz w:val="24"/>
          <w:lang w:val="ru-RU"/>
        </w:rPr>
        <w:t>КСВ</w:t>
      </w:r>
      <w:r w:rsidRPr="00EC646A">
        <w:rPr>
          <w:caps/>
          <w:sz w:val="24"/>
        </w:rPr>
        <w:t>)</w:t>
      </w:r>
    </w:p>
    <w:p w14:paraId="21AC5528" w14:textId="20C52581" w:rsidR="00D13862" w:rsidRDefault="00FF7376" w:rsidP="00D13862">
      <w:pPr>
        <w:spacing w:after="960"/>
        <w:rPr>
          <w:i/>
        </w:rPr>
      </w:pPr>
      <w:bookmarkStart w:id="5" w:name="Prepared"/>
      <w:bookmarkEnd w:id="5"/>
      <w:r>
        <w:rPr>
          <w:i/>
          <w:lang w:val="ru-RU"/>
        </w:rPr>
        <w:t>подготовлен Секретариатом</w:t>
      </w:r>
    </w:p>
    <w:p w14:paraId="6B4B91E1" w14:textId="7676DDC1" w:rsidR="00595DCF" w:rsidRDefault="0033368D" w:rsidP="00B1750B">
      <w:pPr>
        <w:pStyle w:val="Heading2"/>
      </w:pPr>
      <w:r>
        <w:rPr>
          <w:lang w:val="ru-RU"/>
        </w:rPr>
        <w:t>ВВЕДЕНИЕ</w:t>
      </w:r>
    </w:p>
    <w:p w14:paraId="4D286756" w14:textId="5F324D65" w:rsidR="00595DCF" w:rsidRPr="00500908" w:rsidRDefault="00C12803" w:rsidP="00655DAA">
      <w:pPr>
        <w:pStyle w:val="ONUME"/>
        <w:rPr>
          <w:lang w:val="ru-RU"/>
        </w:rPr>
      </w:pPr>
      <w:r w:rsidRPr="00500908">
        <w:rPr>
          <w:lang w:val="ru-RU"/>
        </w:rPr>
        <w:t xml:space="preserve">В течение рассматриваемого периода Комитет по стандартам ВОИС (далее именуемый «Комитет» или «КСВ») провел </w:t>
      </w:r>
      <w:r w:rsidR="00DF112E" w:rsidRPr="00500908">
        <w:rPr>
          <w:lang w:val="ru-RU"/>
        </w:rPr>
        <w:t xml:space="preserve">девятую </w:t>
      </w:r>
      <w:r w:rsidRPr="00500908">
        <w:rPr>
          <w:lang w:val="ru-RU"/>
        </w:rPr>
        <w:t xml:space="preserve">сессию с </w:t>
      </w:r>
      <w:r w:rsidR="00DF112E" w:rsidRPr="00500908">
        <w:rPr>
          <w:lang w:val="ru-RU"/>
        </w:rPr>
        <w:t xml:space="preserve">1 по 5 </w:t>
      </w:r>
      <w:r w:rsidRPr="00500908">
        <w:rPr>
          <w:lang w:val="ru-RU"/>
        </w:rPr>
        <w:t>ноября 202</w:t>
      </w:r>
      <w:r w:rsidR="00DF112E" w:rsidRPr="00500908">
        <w:rPr>
          <w:lang w:val="ru-RU"/>
        </w:rPr>
        <w:t>1 </w:t>
      </w:r>
      <w:r w:rsidRPr="00500908">
        <w:rPr>
          <w:lang w:val="ru-RU"/>
        </w:rPr>
        <w:t>г. под председательством г-</w:t>
      </w:r>
      <w:r w:rsidR="00DF112E" w:rsidRPr="00500908">
        <w:rPr>
          <w:lang w:val="ru-RU"/>
        </w:rPr>
        <w:t>жи</w:t>
      </w:r>
      <w:r w:rsidR="00500908" w:rsidRPr="00500908">
        <w:rPr>
          <w:lang w:val="ru-RU"/>
        </w:rPr>
        <w:t xml:space="preserve"> Осы Викен (Швеция).</w:t>
      </w:r>
    </w:p>
    <w:p w14:paraId="22113F29" w14:textId="6DDD04F2" w:rsidR="00595DCF" w:rsidRPr="003B35D0" w:rsidRDefault="00AF0FD5" w:rsidP="00595DCF">
      <w:pPr>
        <w:pStyle w:val="ONUME"/>
        <w:rPr>
          <w:lang w:val="ru-RU"/>
        </w:rPr>
      </w:pPr>
      <w:r w:rsidRPr="00AF0FD5">
        <w:rPr>
          <w:lang w:val="ru-RU"/>
        </w:rPr>
        <w:t>В ходе сессии был продолжен обмен мнениями по вопросу о разработке стандартов ВОИС</w:t>
      </w:r>
      <w:r w:rsidR="000637D1">
        <w:t xml:space="preserve"> </w:t>
      </w:r>
      <w:r w:rsidR="000637D1">
        <w:rPr>
          <w:lang w:val="ru-RU"/>
        </w:rPr>
        <w:t>и их</w:t>
      </w:r>
      <w:r w:rsidRPr="00AF0FD5">
        <w:rPr>
          <w:lang w:val="ru-RU"/>
        </w:rPr>
        <w:t xml:space="preserve"> применении сообществом специалистов в области интеллектуальной собственности (ИС)</w:t>
      </w:r>
      <w:r w:rsidR="0052038F">
        <w:rPr>
          <w:lang w:val="ru-RU"/>
        </w:rPr>
        <w:t xml:space="preserve">, а также </w:t>
      </w:r>
      <w:r w:rsidRPr="00AF0FD5">
        <w:rPr>
          <w:lang w:val="ru-RU"/>
        </w:rPr>
        <w:t>по другим вопросам, касающимся данных об ИС.  КСВ рассмотрел вопросы использования в своей работе и проектах новейших технологий, таких как блокчейн</w:t>
      </w:r>
      <w:r w:rsidRPr="003B35D0">
        <w:rPr>
          <w:lang w:val="ru-RU"/>
        </w:rPr>
        <w:t>.</w:t>
      </w:r>
    </w:p>
    <w:p w14:paraId="0AB0D779" w14:textId="5155E830" w:rsidR="00DD07E9" w:rsidRPr="003B35D0" w:rsidRDefault="00374620" w:rsidP="00CE72F2">
      <w:pPr>
        <w:pStyle w:val="ONUME"/>
        <w:rPr>
          <w:lang w:val="ru-RU"/>
        </w:rPr>
      </w:pPr>
      <w:r w:rsidRPr="003B35D0">
        <w:rPr>
          <w:lang w:val="ru-RU"/>
        </w:rPr>
        <w:t>Принятый Комитетом отчет о девятой сессии опубликован на веб-сайте ВОИС</w:t>
      </w:r>
      <w:r w:rsidR="00781B40" w:rsidRPr="003B35D0">
        <w:rPr>
          <w:rStyle w:val="FootnoteReference"/>
          <w:lang w:val="ru-RU"/>
        </w:rPr>
        <w:footnoteReference w:id="2"/>
      </w:r>
      <w:r w:rsidR="00595DCF" w:rsidRPr="003B35D0">
        <w:rPr>
          <w:lang w:val="ru-RU"/>
        </w:rPr>
        <w:t>.</w:t>
      </w:r>
    </w:p>
    <w:p w14:paraId="3D46ECB0" w14:textId="7DEBD0A4" w:rsidR="00595DCF" w:rsidRPr="004738C6" w:rsidRDefault="000848C3" w:rsidP="00E729A3">
      <w:pPr>
        <w:pStyle w:val="Heading2"/>
        <w:keepNext w:val="0"/>
      </w:pPr>
      <w:r>
        <w:rPr>
          <w:lang w:val="ru-RU"/>
        </w:rPr>
        <w:t>РАЗРАБОТКА СТАНДАРТОВ ВОИС</w:t>
      </w:r>
    </w:p>
    <w:p w14:paraId="64F2EA76" w14:textId="6A4E54D9" w:rsidR="00D34CD4" w:rsidRPr="00E33F2C" w:rsidRDefault="00CA57C3" w:rsidP="00D34CD4">
      <w:pPr>
        <w:pStyle w:val="ONUME"/>
        <w:rPr>
          <w:lang w:val="ru-RU"/>
        </w:rPr>
      </w:pPr>
      <w:r w:rsidRPr="00CA57C3">
        <w:rPr>
          <w:lang w:val="ru-RU"/>
        </w:rPr>
        <w:t xml:space="preserve">КСВ рассмотрел предложения о принятии нового стандарта ВОИС и пересмотре существующих стандартов в </w:t>
      </w:r>
      <w:r w:rsidR="001B5FF7">
        <w:rPr>
          <w:lang w:val="ru-RU"/>
        </w:rPr>
        <w:t xml:space="preserve">порядке </w:t>
      </w:r>
      <w:r w:rsidRPr="00CA57C3">
        <w:rPr>
          <w:lang w:val="ru-RU"/>
        </w:rPr>
        <w:t>удовлетворения новых потребностей ведомств ИС</w:t>
      </w:r>
      <w:r w:rsidR="009A3B6F">
        <w:rPr>
          <w:lang w:val="ru-RU"/>
        </w:rPr>
        <w:t> </w:t>
      </w:r>
      <w:r w:rsidRPr="00CA57C3">
        <w:rPr>
          <w:lang w:val="ru-RU"/>
        </w:rPr>
        <w:t xml:space="preserve">(ВИС), пользователей ИС и других заинтересованных сторон. </w:t>
      </w:r>
      <w:r w:rsidR="009A3B6F">
        <w:rPr>
          <w:lang w:val="ru-RU"/>
        </w:rPr>
        <w:t xml:space="preserve"> </w:t>
      </w:r>
      <w:r w:rsidR="00E33F2C" w:rsidRPr="00E33F2C">
        <w:rPr>
          <w:lang w:val="ru-RU"/>
        </w:rPr>
        <w:t xml:space="preserve">Продолжая работать в </w:t>
      </w:r>
      <w:r w:rsidR="00E33F2C" w:rsidRPr="00E33F2C">
        <w:rPr>
          <w:lang w:val="ru-RU"/>
        </w:rPr>
        <w:lastRenderedPageBreak/>
        <w:t>гибридном формате второй год подряд, Комитет принял один новый стандарт ВОИС и одобрил</w:t>
      </w:r>
      <w:r w:rsidR="00B547B5">
        <w:rPr>
          <w:lang w:val="ru-RU"/>
        </w:rPr>
        <w:t xml:space="preserve"> </w:t>
      </w:r>
      <w:r w:rsidR="00E33F2C" w:rsidRPr="00E33F2C">
        <w:rPr>
          <w:lang w:val="ru-RU"/>
        </w:rPr>
        <w:t xml:space="preserve">пересмотр четырех </w:t>
      </w:r>
      <w:r w:rsidR="001B5FF7">
        <w:rPr>
          <w:lang w:val="ru-RU"/>
        </w:rPr>
        <w:t>действующих</w:t>
      </w:r>
      <w:r w:rsidR="00E33F2C" w:rsidRPr="00E33F2C">
        <w:rPr>
          <w:lang w:val="ru-RU"/>
        </w:rPr>
        <w:t>.</w:t>
      </w:r>
    </w:p>
    <w:p w14:paraId="5619987E" w14:textId="1D0A8DC0" w:rsidR="002E3F4B" w:rsidRPr="00B1750B" w:rsidRDefault="00827C11" w:rsidP="002E3F4B">
      <w:pPr>
        <w:pStyle w:val="Heading3"/>
      </w:pPr>
      <w:r>
        <w:rPr>
          <w:lang w:val="ru-RU"/>
        </w:rPr>
        <w:t>Новые принятые стандарты ВОИС</w:t>
      </w:r>
    </w:p>
    <w:p w14:paraId="2EFBFBA2" w14:textId="5FE64A5C" w:rsidR="00A1552D" w:rsidRPr="005849B7" w:rsidRDefault="00B36A3A" w:rsidP="00B36A3A">
      <w:pPr>
        <w:pStyle w:val="ONUME"/>
      </w:pPr>
      <w:r>
        <w:rPr>
          <w:lang w:val="ru-RU"/>
        </w:rPr>
        <w:t xml:space="preserve">КСВ принял новый стандарт ВОИС </w:t>
      </w:r>
      <w:r w:rsidR="00A1552D" w:rsidRPr="00A1552D">
        <w:t>ST.</w:t>
      </w:r>
      <w:r w:rsidR="00A1552D" w:rsidRPr="002F1A5C">
        <w:rPr>
          <w:lang w:val="ru-RU"/>
        </w:rPr>
        <w:t xml:space="preserve">91 </w:t>
      </w:r>
      <w:r w:rsidRPr="002F1A5C">
        <w:rPr>
          <w:lang w:val="ru-RU"/>
        </w:rPr>
        <w:t>по цифровым трехмерным (3D) моделям и 3D-изображениям</w:t>
      </w:r>
      <w:r w:rsidR="00A1552D" w:rsidRPr="002F1A5C">
        <w:rPr>
          <w:lang w:val="ru-RU"/>
        </w:rPr>
        <w:t xml:space="preserve">.  </w:t>
      </w:r>
      <w:r w:rsidRPr="002F1A5C">
        <w:rPr>
          <w:lang w:val="ru-RU"/>
        </w:rPr>
        <w:t xml:space="preserve">В новом стандарте ВОИС с индексом </w:t>
      </w:r>
      <w:r w:rsidR="00A1552D" w:rsidRPr="002F1A5C">
        <w:rPr>
          <w:lang w:val="ru-RU"/>
        </w:rPr>
        <w:t>ST.91</w:t>
      </w:r>
      <w:r w:rsidRPr="002F1A5C">
        <w:rPr>
          <w:lang w:val="ru-RU"/>
        </w:rPr>
        <w:t xml:space="preserve"> изложены рекомендации для ВИС и других субъектов в о</w:t>
      </w:r>
      <w:r w:rsidR="00D55D05" w:rsidRPr="002F1A5C">
        <w:rPr>
          <w:lang w:val="ru-RU"/>
        </w:rPr>
        <w:t xml:space="preserve">тношении </w:t>
      </w:r>
      <w:r w:rsidRPr="002F1A5C">
        <w:rPr>
          <w:lang w:val="ru-RU"/>
        </w:rPr>
        <w:t>управления и обмена данными об ИС, содержащими цифровые 3D-объекты, а также их хранения,</w:t>
      </w:r>
      <w:r w:rsidRPr="00B36A3A">
        <w:rPr>
          <w:lang w:val="ru-RU"/>
        </w:rPr>
        <w:t xml:space="preserve"> обработк</w:t>
      </w:r>
      <w:r>
        <w:rPr>
          <w:lang w:val="ru-RU"/>
        </w:rPr>
        <w:t>и</w:t>
      </w:r>
      <w:r w:rsidRPr="00B36A3A">
        <w:rPr>
          <w:lang w:val="ru-RU"/>
        </w:rPr>
        <w:t xml:space="preserve"> и распространени</w:t>
      </w:r>
      <w:r>
        <w:rPr>
          <w:lang w:val="ru-RU"/>
        </w:rPr>
        <w:t>я</w:t>
      </w:r>
      <w:r w:rsidR="00A1552D" w:rsidRPr="00120138">
        <w:t xml:space="preserve">.  </w:t>
      </w:r>
      <w:r w:rsidR="00D55D05">
        <w:rPr>
          <w:lang w:val="ru-RU"/>
        </w:rPr>
        <w:t xml:space="preserve">Он призван помочь выбрать универсальные </w:t>
      </w:r>
      <w:r w:rsidR="00A1552D" w:rsidRPr="00120138">
        <w:t>3D</w:t>
      </w:r>
      <w:r w:rsidR="00D55D05">
        <w:rPr>
          <w:lang w:val="ru-RU"/>
        </w:rPr>
        <w:t>-форматы для упрощения процедуры подачи заявок в несколько ВИС, сокращения времени обработки, содействия обмену данными между ВИС, гармонизации требований, предъявляемых к заявкам, и подготовки указаний по публикации данных ИС с цифровыми</w:t>
      </w:r>
      <w:r w:rsidR="00A1552D" w:rsidRPr="00120138">
        <w:t xml:space="preserve"> 3D</w:t>
      </w:r>
      <w:r w:rsidR="00D55D05">
        <w:rPr>
          <w:lang w:val="ru-RU"/>
        </w:rPr>
        <w:t>-объектами</w:t>
      </w:r>
      <w:r w:rsidR="00A1552D" w:rsidRPr="00120138">
        <w:t xml:space="preserve">.  </w:t>
      </w:r>
      <w:r w:rsidR="00791A23">
        <w:rPr>
          <w:lang w:val="ru-RU"/>
        </w:rPr>
        <w:t>Стандарт ВОИС</w:t>
      </w:r>
      <w:r w:rsidR="00A1552D" w:rsidRPr="00120138">
        <w:t xml:space="preserve"> ST.91</w:t>
      </w:r>
      <w:r w:rsidR="00791A23">
        <w:rPr>
          <w:lang w:val="ru-RU"/>
        </w:rPr>
        <w:t xml:space="preserve"> размещен на сайте </w:t>
      </w:r>
      <w:r w:rsidR="00FD0DAC">
        <w:rPr>
          <w:lang w:val="ru-RU"/>
        </w:rPr>
        <w:t>Организации</w:t>
      </w:r>
      <w:r w:rsidR="00791A23">
        <w:rPr>
          <w:lang w:val="ru-RU"/>
        </w:rPr>
        <w:t xml:space="preserve"> в свободном доступе</w:t>
      </w:r>
      <w:r w:rsidR="00A1552D">
        <w:rPr>
          <w:rStyle w:val="FootnoteReference"/>
        </w:rPr>
        <w:footnoteReference w:id="3"/>
      </w:r>
      <w:r w:rsidR="00A1552D">
        <w:t>.</w:t>
      </w:r>
    </w:p>
    <w:p w14:paraId="13F131DF" w14:textId="1B7F9395" w:rsidR="002E3F4B" w:rsidRDefault="00A7481F" w:rsidP="002E3F4B">
      <w:pPr>
        <w:pStyle w:val="Heading3"/>
      </w:pPr>
      <w:r>
        <w:rPr>
          <w:lang w:val="ru-RU"/>
        </w:rPr>
        <w:t>Пересмотренные стандарты ВОИС</w:t>
      </w:r>
    </w:p>
    <w:p w14:paraId="2712FE72" w14:textId="390C7931" w:rsidR="00595DCF" w:rsidRPr="005849B7" w:rsidRDefault="0014305D" w:rsidP="00D34CD4">
      <w:pPr>
        <w:pStyle w:val="ONUME"/>
      </w:pPr>
      <w:r>
        <w:rPr>
          <w:lang w:val="ru-RU"/>
        </w:rPr>
        <w:t>Утверждена измененная редакция следующих четырех стандартов</w:t>
      </w:r>
      <w:r w:rsidR="00595DCF">
        <w:t>:</w:t>
      </w:r>
    </w:p>
    <w:p w14:paraId="1EB82B5D" w14:textId="106341D2" w:rsidR="00595DCF" w:rsidRPr="00B5695D" w:rsidRDefault="00E566B2" w:rsidP="000651EE">
      <w:pPr>
        <w:pStyle w:val="ONUME"/>
        <w:numPr>
          <w:ilvl w:val="0"/>
          <w:numId w:val="9"/>
        </w:numPr>
        <w:tabs>
          <w:tab w:val="left" w:pos="990"/>
        </w:tabs>
        <w:rPr>
          <w:lang w:val="ru-RU"/>
        </w:rPr>
      </w:pPr>
      <w:r w:rsidRPr="000651EE">
        <w:rPr>
          <w:lang w:val="ru-RU"/>
        </w:rPr>
        <w:t>с</w:t>
      </w:r>
      <w:r w:rsidR="002F1A5C" w:rsidRPr="000651EE">
        <w:rPr>
          <w:lang w:val="ru-RU"/>
        </w:rPr>
        <w:t>тандарт ВОИС</w:t>
      </w:r>
      <w:r w:rsidR="00595DCF" w:rsidRPr="000651EE">
        <w:rPr>
          <w:lang w:val="ru-RU"/>
        </w:rPr>
        <w:t xml:space="preserve"> ST.26 </w:t>
      </w:r>
      <w:r w:rsidR="00182284" w:rsidRPr="000651EE">
        <w:rPr>
          <w:lang w:val="ru-RU"/>
        </w:rPr>
        <w:t xml:space="preserve">– </w:t>
      </w:r>
      <w:r w:rsidR="000651EE" w:rsidRPr="000651EE">
        <w:rPr>
          <w:lang w:val="ru-RU"/>
        </w:rPr>
        <w:t>Представление перечней нуклеотидных и аминокислотных последовательностей с использованием языка XML</w:t>
      </w:r>
      <w:r w:rsidR="00182284" w:rsidRPr="000651EE">
        <w:rPr>
          <w:lang w:val="ru-RU"/>
        </w:rPr>
        <w:t>;</w:t>
      </w:r>
    </w:p>
    <w:p w14:paraId="1A64615C" w14:textId="06C60652" w:rsidR="00595DCF" w:rsidRPr="00B5695D" w:rsidRDefault="000651EE" w:rsidP="00B5695D">
      <w:pPr>
        <w:pStyle w:val="ONUME"/>
        <w:numPr>
          <w:ilvl w:val="0"/>
          <w:numId w:val="9"/>
        </w:numPr>
        <w:tabs>
          <w:tab w:val="left" w:pos="990"/>
        </w:tabs>
        <w:rPr>
          <w:lang w:val="ru-RU"/>
        </w:rPr>
      </w:pPr>
      <w:r w:rsidRPr="00B5695D">
        <w:rPr>
          <w:lang w:val="ru-RU"/>
        </w:rPr>
        <w:t>стандарт ВОИС</w:t>
      </w:r>
      <w:r w:rsidR="00595DCF" w:rsidRPr="00B5695D">
        <w:rPr>
          <w:lang w:val="ru-RU"/>
        </w:rPr>
        <w:t xml:space="preserve"> ST.27 </w:t>
      </w:r>
      <w:r w:rsidR="00182284" w:rsidRPr="00B5695D">
        <w:rPr>
          <w:lang w:val="ru-RU"/>
        </w:rPr>
        <w:t>–</w:t>
      </w:r>
      <w:r w:rsidR="00B5695D" w:rsidRPr="00B5695D">
        <w:rPr>
          <w:lang w:val="ru-RU"/>
        </w:rPr>
        <w:t xml:space="preserve"> Обмен данными о правовом статусе патентов</w:t>
      </w:r>
      <w:r w:rsidR="00595DCF" w:rsidRPr="00B5695D">
        <w:rPr>
          <w:lang w:val="ru-RU"/>
        </w:rPr>
        <w:t>;</w:t>
      </w:r>
    </w:p>
    <w:p w14:paraId="17F7C058" w14:textId="027E9A54" w:rsidR="00182284" w:rsidRPr="00707BFC" w:rsidRDefault="00B5695D" w:rsidP="00B5695D">
      <w:pPr>
        <w:pStyle w:val="ONUME"/>
        <w:numPr>
          <w:ilvl w:val="0"/>
          <w:numId w:val="9"/>
        </w:numPr>
        <w:tabs>
          <w:tab w:val="left" w:pos="990"/>
        </w:tabs>
        <w:rPr>
          <w:lang w:val="ru-RU"/>
        </w:rPr>
      </w:pPr>
      <w:r w:rsidRPr="00B5695D">
        <w:rPr>
          <w:lang w:val="ru-RU"/>
        </w:rPr>
        <w:t>стандарт ВОИС</w:t>
      </w:r>
      <w:r w:rsidR="00595DCF" w:rsidRPr="00B5695D">
        <w:rPr>
          <w:lang w:val="ru-RU"/>
        </w:rPr>
        <w:t xml:space="preserve"> ST.37 </w:t>
      </w:r>
      <w:r w:rsidR="00182284" w:rsidRPr="00B5695D">
        <w:rPr>
          <w:lang w:val="ru-RU"/>
        </w:rPr>
        <w:t xml:space="preserve">– </w:t>
      </w:r>
      <w:r w:rsidRPr="00B5695D">
        <w:rPr>
          <w:lang w:val="ru-RU"/>
        </w:rPr>
        <w:t>Ведомственное досье опубликованных патентных документо</w:t>
      </w:r>
      <w:r w:rsidRPr="00707BFC">
        <w:rPr>
          <w:lang w:val="ru-RU"/>
        </w:rPr>
        <w:t>в</w:t>
      </w:r>
      <w:r w:rsidR="00182284" w:rsidRPr="00707BFC">
        <w:rPr>
          <w:lang w:val="ru-RU"/>
        </w:rPr>
        <w:t xml:space="preserve">; </w:t>
      </w:r>
      <w:r w:rsidRPr="00707BFC">
        <w:rPr>
          <w:lang w:val="ru-RU"/>
        </w:rPr>
        <w:t>и</w:t>
      </w:r>
    </w:p>
    <w:p w14:paraId="169AB31B" w14:textId="314627FF" w:rsidR="001023DE" w:rsidRPr="00707BFC" w:rsidRDefault="00F2042D" w:rsidP="00F94CAE">
      <w:pPr>
        <w:pStyle w:val="ONUME"/>
        <w:numPr>
          <w:ilvl w:val="0"/>
          <w:numId w:val="9"/>
        </w:numPr>
        <w:tabs>
          <w:tab w:val="left" w:pos="990"/>
        </w:tabs>
        <w:rPr>
          <w:lang w:val="ru-RU"/>
        </w:rPr>
      </w:pPr>
      <w:r w:rsidRPr="00707BFC">
        <w:rPr>
          <w:lang w:val="ru-RU"/>
        </w:rPr>
        <w:t xml:space="preserve">стандарт ВОИС </w:t>
      </w:r>
      <w:r w:rsidR="00182284" w:rsidRPr="00707BFC">
        <w:rPr>
          <w:lang w:val="ru-RU"/>
        </w:rPr>
        <w:t xml:space="preserve">ST.88 – </w:t>
      </w:r>
      <w:r w:rsidR="00F94CAE" w:rsidRPr="00707BFC">
        <w:rPr>
          <w:lang w:val="ru-RU"/>
        </w:rPr>
        <w:t>Электронное визуальное представление промышленных образцов</w:t>
      </w:r>
      <w:r w:rsidR="00182284" w:rsidRPr="00707BFC">
        <w:rPr>
          <w:lang w:val="ru-RU"/>
        </w:rPr>
        <w:t>.</w:t>
      </w:r>
    </w:p>
    <w:p w14:paraId="47D5E30F" w14:textId="42811ABD" w:rsidR="00C7478F" w:rsidRDefault="00A55F7D" w:rsidP="00C7478F">
      <w:pPr>
        <w:pStyle w:val="ONUME"/>
      </w:pPr>
      <w:r w:rsidRPr="00FC22B1">
        <w:rPr>
          <w:lang w:val="ru-RU"/>
        </w:rPr>
        <w:t>КСВ принял к сведению, что Целевая группа по XML для ИС</w:t>
      </w:r>
      <w:r w:rsidR="00BA3E41">
        <w:rPr>
          <w:lang w:val="ru-RU"/>
        </w:rPr>
        <w:t xml:space="preserve"> утвердила версию </w:t>
      </w:r>
      <w:r w:rsidRPr="00FC22B1">
        <w:rPr>
          <w:lang w:val="ru-RU"/>
        </w:rPr>
        <w:t xml:space="preserve">5.0 стандарта ВОИС ST.96, опубликованную в октябре </w:t>
      </w:r>
      <w:r w:rsidR="004C4C55" w:rsidRPr="00FC22B1">
        <w:rPr>
          <w:lang w:val="ru-RU"/>
        </w:rPr>
        <w:t>2021</w:t>
      </w:r>
      <w:r w:rsidRPr="00FC22B1">
        <w:rPr>
          <w:lang w:val="ru-RU"/>
        </w:rPr>
        <w:t> г.</w:t>
      </w:r>
      <w:r w:rsidR="00FC22B1" w:rsidRPr="00FC22B1">
        <w:rPr>
          <w:lang w:val="ru-RU"/>
        </w:rPr>
        <w:t xml:space="preserve">, в соответствии со специальной договоренностью КСВ, согласно которой </w:t>
      </w:r>
      <w:r w:rsidR="00E869A1">
        <w:rPr>
          <w:lang w:val="ru-RU"/>
        </w:rPr>
        <w:t xml:space="preserve">эта </w:t>
      </w:r>
      <w:r w:rsidR="00FC22B1" w:rsidRPr="00FC22B1">
        <w:rPr>
          <w:lang w:val="ru-RU"/>
        </w:rPr>
        <w:t>Целевая группа временно уполномочена ут</w:t>
      </w:r>
      <w:r w:rsidR="00E869A1">
        <w:rPr>
          <w:lang w:val="ru-RU"/>
        </w:rPr>
        <w:t>верждать изменения, вносимые в с</w:t>
      </w:r>
      <w:r w:rsidR="00FC22B1" w:rsidRPr="00FC22B1">
        <w:rPr>
          <w:lang w:val="ru-RU"/>
        </w:rPr>
        <w:t>тандарт ВОИС. ST.96 для ускорения процедуры пересмотра</w:t>
      </w:r>
      <w:r w:rsidR="00F646BF" w:rsidRPr="00FC22B1">
        <w:rPr>
          <w:lang w:val="ru-RU"/>
        </w:rPr>
        <w:t>.</w:t>
      </w:r>
      <w:r w:rsidR="00F646BF" w:rsidRPr="00EC3DCD">
        <w:t xml:space="preserve">  </w:t>
      </w:r>
      <w:r w:rsidR="00C94DD4">
        <w:rPr>
          <w:lang w:val="ru-RU"/>
        </w:rPr>
        <w:t xml:space="preserve">Отдельного упоминания в новой версии заслуживают улучшенные инструменты проверки и сглаживания схем, соответствующих стандарту </w:t>
      </w:r>
      <w:r w:rsidR="00C7478F">
        <w:t>ST.96</w:t>
      </w:r>
      <w:r w:rsidR="00C7478F" w:rsidRPr="00C7478F">
        <w:t>.</w:t>
      </w:r>
    </w:p>
    <w:p w14:paraId="73747E87" w14:textId="64105210" w:rsidR="00EF538D" w:rsidRDefault="00942733" w:rsidP="00EF538D">
      <w:pPr>
        <w:pStyle w:val="Heading3"/>
      </w:pPr>
      <w:r>
        <w:rPr>
          <w:lang w:val="ru-RU"/>
        </w:rPr>
        <w:t>Рабочие документы</w:t>
      </w:r>
    </w:p>
    <w:p w14:paraId="5726F734" w14:textId="5DE4492E" w:rsidR="00801800" w:rsidRPr="008E5E82" w:rsidRDefault="00D56730" w:rsidP="00801800">
      <w:pPr>
        <w:pStyle w:val="ONUME"/>
        <w:rPr>
          <w:lang w:val="ru-RU"/>
        </w:rPr>
      </w:pPr>
      <w:r>
        <w:rPr>
          <w:lang w:val="ru-RU"/>
        </w:rPr>
        <w:t xml:space="preserve">КСВ рассмотрел два </w:t>
      </w:r>
      <w:r w:rsidR="00FB767A">
        <w:rPr>
          <w:lang w:val="ru-RU"/>
        </w:rPr>
        <w:t xml:space="preserve">представленные Международным бюро </w:t>
      </w:r>
      <w:r>
        <w:rPr>
          <w:lang w:val="ru-RU"/>
        </w:rPr>
        <w:t>проекта документ</w:t>
      </w:r>
      <w:r w:rsidR="009C2E43">
        <w:rPr>
          <w:lang w:val="ru-RU"/>
        </w:rPr>
        <w:t>ов</w:t>
      </w:r>
      <w:r w:rsidR="006F2A7C">
        <w:rPr>
          <w:lang w:val="ru-RU"/>
        </w:rPr>
        <w:t>, в частности</w:t>
      </w:r>
      <w:r w:rsidR="00801800">
        <w:t>:</w:t>
      </w:r>
    </w:p>
    <w:p w14:paraId="0CE670F7" w14:textId="6D926A9D" w:rsidR="00EF538D" w:rsidRPr="00B15ADA" w:rsidRDefault="008E5E82" w:rsidP="008E5E82">
      <w:pPr>
        <w:pStyle w:val="ONUME"/>
        <w:numPr>
          <w:ilvl w:val="0"/>
          <w:numId w:val="9"/>
        </w:numPr>
        <w:tabs>
          <w:tab w:val="left" w:pos="990"/>
        </w:tabs>
        <w:rPr>
          <w:lang w:val="ru-RU"/>
        </w:rPr>
      </w:pPr>
      <w:r w:rsidRPr="008E5E82">
        <w:rPr>
          <w:lang w:val="ru-RU"/>
        </w:rPr>
        <w:t>Предложения по улучшению метаданных для охраняемых авторским правом произведений, авторы которых неизвестны, в стандарте ВОИС ST.96</w:t>
      </w:r>
      <w:r w:rsidR="00801800" w:rsidRPr="008E5E82">
        <w:rPr>
          <w:lang w:val="ru-RU"/>
        </w:rPr>
        <w:t xml:space="preserve"> </w:t>
      </w:r>
      <w:r w:rsidR="0017737D">
        <w:rPr>
          <w:lang w:val="ru-RU"/>
        </w:rPr>
        <w:br/>
      </w:r>
      <w:r w:rsidR="00801800" w:rsidRPr="008E5E82">
        <w:rPr>
          <w:lang w:val="ru-RU"/>
        </w:rPr>
        <w:t>(</w:t>
      </w:r>
      <w:r w:rsidRPr="008E5E82">
        <w:rPr>
          <w:lang w:val="ru-RU"/>
        </w:rPr>
        <w:t>см. документ</w:t>
      </w:r>
      <w:r w:rsidR="00B8379A">
        <w:rPr>
          <w:lang w:val="ru-RU"/>
        </w:rPr>
        <w:t> </w:t>
      </w:r>
      <w:r w:rsidR="00801800" w:rsidRPr="008E5E82">
        <w:rPr>
          <w:lang w:val="ru-RU"/>
        </w:rPr>
        <w:t>CWS</w:t>
      </w:r>
      <w:r w:rsidR="00801800" w:rsidRPr="00B15ADA">
        <w:rPr>
          <w:lang w:val="ru-RU"/>
        </w:rPr>
        <w:t>/9/4</w:t>
      </w:r>
      <w:r w:rsidR="0063317F" w:rsidRPr="00B15ADA">
        <w:rPr>
          <w:lang w:val="ru-RU"/>
        </w:rPr>
        <w:t xml:space="preserve">); </w:t>
      </w:r>
      <w:r w:rsidRPr="00B15ADA">
        <w:rPr>
          <w:lang w:val="ru-RU"/>
        </w:rPr>
        <w:t>и</w:t>
      </w:r>
    </w:p>
    <w:p w14:paraId="7F887CDB" w14:textId="5BDC15E7" w:rsidR="00EF538D" w:rsidRDefault="008E5E82" w:rsidP="008E5E82">
      <w:pPr>
        <w:pStyle w:val="ONUME"/>
        <w:numPr>
          <w:ilvl w:val="0"/>
          <w:numId w:val="9"/>
        </w:numPr>
        <w:tabs>
          <w:tab w:val="left" w:pos="990"/>
        </w:tabs>
      </w:pPr>
      <w:r w:rsidRPr="00B15ADA">
        <w:rPr>
          <w:lang w:val="ru-RU"/>
        </w:rPr>
        <w:t>Отчет о ходе подготовки документа о значении блокчейна для экосистемы ИС</w:t>
      </w:r>
      <w:r w:rsidR="0063317F" w:rsidRPr="00B15ADA">
        <w:rPr>
          <w:lang w:val="ru-RU"/>
        </w:rPr>
        <w:t xml:space="preserve"> (</w:t>
      </w:r>
      <w:r w:rsidR="00B8379A">
        <w:rPr>
          <w:lang w:val="ru-RU"/>
        </w:rPr>
        <w:t>см. документ </w:t>
      </w:r>
      <w:r w:rsidR="0063317F">
        <w:t>CWS/9/8).</w:t>
      </w:r>
    </w:p>
    <w:p w14:paraId="322AE88D" w14:textId="6C3232FB" w:rsidR="0063317F" w:rsidRPr="00C81726" w:rsidRDefault="00173C27" w:rsidP="00173C27">
      <w:pPr>
        <w:pStyle w:val="ONUME"/>
        <w:rPr>
          <w:lang w:val="ru-RU"/>
        </w:rPr>
      </w:pPr>
      <w:r w:rsidRPr="00C81726">
        <w:rPr>
          <w:lang w:val="ru-RU"/>
        </w:rPr>
        <w:t xml:space="preserve">По вопросу об управлении метаданными для охраняемых авторским правом произведений, авторы которых неизвестны, КСВ принял к сведению, что в проекте документа фигурируют предложения о стандартизации типов правообладателей и категорий творческих произведений, и предложил своим членам, включая ведомства по </w:t>
      </w:r>
      <w:r w:rsidRPr="00C81726">
        <w:rPr>
          <w:lang w:val="ru-RU"/>
        </w:rPr>
        <w:lastRenderedPageBreak/>
        <w:t xml:space="preserve">авторскому праву, представить дополнительные комментарии к этим предложениям. </w:t>
      </w:r>
      <w:r w:rsidR="00840981" w:rsidRPr="00C81726">
        <w:rPr>
          <w:lang w:val="ru-RU"/>
        </w:rPr>
        <w:t xml:space="preserve"> </w:t>
      </w:r>
      <w:r w:rsidR="00C81726" w:rsidRPr="00C81726">
        <w:rPr>
          <w:lang w:val="ru-RU"/>
        </w:rPr>
        <w:t>КСВ</w:t>
      </w:r>
      <w:r w:rsidR="00256BDD">
        <w:rPr>
          <w:lang w:val="ru-RU"/>
        </w:rPr>
        <w:t xml:space="preserve"> также</w:t>
      </w:r>
      <w:r w:rsidR="00C81726" w:rsidRPr="00C81726">
        <w:rPr>
          <w:lang w:val="ru-RU"/>
        </w:rPr>
        <w:t xml:space="preserve"> принял к сведению информацию о документе о значении блокчейна и предложил ВИС учитывать содержащуюся в этом материале информацию при разработке своих стратегий и практик</w:t>
      </w:r>
      <w:r w:rsidR="00AB0E13">
        <w:rPr>
          <w:lang w:val="ru-RU"/>
        </w:rPr>
        <w:t>и</w:t>
      </w:r>
      <w:r w:rsidR="00C81726" w:rsidRPr="00C81726">
        <w:rPr>
          <w:lang w:val="ru-RU"/>
        </w:rPr>
        <w:t xml:space="preserve"> в области блокчейна</w:t>
      </w:r>
      <w:r w:rsidR="00B94E6F" w:rsidRPr="00C81726">
        <w:rPr>
          <w:lang w:val="ru-RU"/>
        </w:rPr>
        <w:t xml:space="preserve">.  </w:t>
      </w:r>
      <w:r w:rsidR="007A5667">
        <w:rPr>
          <w:lang w:val="ru-RU"/>
        </w:rPr>
        <w:t xml:space="preserve">Кроме того, </w:t>
      </w:r>
      <w:r w:rsidR="00C81726" w:rsidRPr="00C81726">
        <w:rPr>
          <w:lang w:val="ru-RU"/>
        </w:rPr>
        <w:t>КСВ принял во внимание, что Международное бюро опубликует документ о значении блокчейна на сайте ВОИС по адресу</w:t>
      </w:r>
      <w:r w:rsidR="00B94E6F" w:rsidRPr="00C81726">
        <w:rPr>
          <w:lang w:val="ru-RU"/>
        </w:rPr>
        <w:t xml:space="preserve">:  </w:t>
      </w:r>
      <w:hyperlink r:id="rId9" w:history="1">
        <w:r w:rsidR="00C81726" w:rsidRPr="00C81726">
          <w:rPr>
            <w:rStyle w:val="Hyperlink"/>
            <w:lang w:val="ru-RU"/>
          </w:rPr>
          <w:t>https://www.wipo.int/cws/ru/blockchain-and-ip.html</w:t>
        </w:r>
      </w:hyperlink>
      <w:r w:rsidR="00C81726" w:rsidRPr="00C81726">
        <w:rPr>
          <w:lang w:val="ru-RU"/>
        </w:rPr>
        <w:t>.</w:t>
      </w:r>
    </w:p>
    <w:p w14:paraId="2A51121B" w14:textId="19175085" w:rsidR="001B2962" w:rsidRDefault="003666C5" w:rsidP="001B2962">
      <w:pPr>
        <w:pStyle w:val="Heading2"/>
      </w:pPr>
      <w:r w:rsidRPr="003666C5">
        <w:t xml:space="preserve">ВНЕДРЕНИЕ СТАНДАРТОВ ВОИС </w:t>
      </w:r>
      <w:r>
        <w:rPr>
          <w:lang w:val="ru-RU"/>
        </w:rPr>
        <w:t>и</w:t>
      </w:r>
      <w:r w:rsidRPr="003666C5">
        <w:t xml:space="preserve"> ПРАКТИК</w:t>
      </w:r>
      <w:r>
        <w:rPr>
          <w:lang w:val="ru-RU"/>
        </w:rPr>
        <w:t>а</w:t>
      </w:r>
      <w:r w:rsidRPr="003666C5">
        <w:t xml:space="preserve"> В</w:t>
      </w:r>
      <w:r>
        <w:rPr>
          <w:lang w:val="ru-RU"/>
        </w:rPr>
        <w:t>ИС</w:t>
      </w:r>
    </w:p>
    <w:p w14:paraId="03306F80" w14:textId="65282C79" w:rsidR="00EF538D" w:rsidRPr="00A1552D" w:rsidRDefault="00FD3BFA" w:rsidP="007576C6">
      <w:pPr>
        <w:pStyle w:val="ONUME"/>
      </w:pPr>
      <w:r>
        <w:rPr>
          <w:lang w:val="ru-RU"/>
        </w:rPr>
        <w:t xml:space="preserve">В 2021 г. </w:t>
      </w:r>
      <w:r w:rsidR="0013459E">
        <w:rPr>
          <w:lang w:val="ru-RU"/>
        </w:rPr>
        <w:t xml:space="preserve">в рамках </w:t>
      </w:r>
      <w:r>
        <w:rPr>
          <w:lang w:val="ru-RU"/>
        </w:rPr>
        <w:t xml:space="preserve">сбора информации о внедрении </w:t>
      </w:r>
      <w:r w:rsidR="0013459E">
        <w:rPr>
          <w:lang w:val="ru-RU"/>
        </w:rPr>
        <w:t>в</w:t>
      </w:r>
      <w:r>
        <w:rPr>
          <w:lang w:val="ru-RU"/>
        </w:rPr>
        <w:t>едомствами стандартов ВОИС и отраслевой пр</w:t>
      </w:r>
      <w:r w:rsidRPr="00E62C51">
        <w:rPr>
          <w:lang w:val="ru-RU"/>
        </w:rPr>
        <w:t>актике таких учреждений было проведено три обследования</w:t>
      </w:r>
      <w:r w:rsidR="00F7572F" w:rsidRPr="00E62C51">
        <w:rPr>
          <w:lang w:val="ru-RU"/>
        </w:rPr>
        <w:t xml:space="preserve">.  </w:t>
      </w:r>
      <w:r w:rsidR="003B74F3" w:rsidRPr="00E62C51">
        <w:rPr>
          <w:lang w:val="ru-RU"/>
        </w:rPr>
        <w:t>КСВ одобрил публикацию результатов второго этапа обследования по вопросу открытого доступа к патентной информации</w:t>
      </w:r>
      <w:r w:rsidR="00A555D9" w:rsidRPr="00E62C51">
        <w:rPr>
          <w:lang w:val="ru-RU"/>
        </w:rPr>
        <w:t>, включенных в часть</w:t>
      </w:r>
      <w:r w:rsidR="005A6607">
        <w:rPr>
          <w:lang w:val="ru-RU"/>
        </w:rPr>
        <w:t> </w:t>
      </w:r>
      <w:r w:rsidR="00A555D9" w:rsidRPr="00E62C51">
        <w:rPr>
          <w:lang w:val="ru-RU"/>
        </w:rPr>
        <w:t>7 Руководства ВОИС</w:t>
      </w:r>
      <w:r w:rsidR="001B2962" w:rsidRPr="00E62C51">
        <w:rPr>
          <w:vertAlign w:val="superscript"/>
          <w:lang w:val="ru-RU"/>
        </w:rPr>
        <w:footnoteReference w:id="4"/>
      </w:r>
      <w:r w:rsidR="00A555D9" w:rsidRPr="00E62C51">
        <w:rPr>
          <w:lang w:val="ru-RU"/>
        </w:rPr>
        <w:t>,</w:t>
      </w:r>
      <w:r w:rsidR="00392F5C" w:rsidRPr="00E62C51">
        <w:rPr>
          <w:lang w:val="ru-RU"/>
        </w:rPr>
        <w:t xml:space="preserve"> </w:t>
      </w:r>
      <w:r w:rsidR="00A555D9" w:rsidRPr="00E62C51">
        <w:rPr>
          <w:lang w:val="ru-RU"/>
        </w:rPr>
        <w:t xml:space="preserve">на сайте Организации. </w:t>
      </w:r>
      <w:r w:rsidR="00392F5C" w:rsidRPr="00E62C51">
        <w:rPr>
          <w:lang w:val="ru-RU"/>
        </w:rPr>
        <w:t xml:space="preserve"> </w:t>
      </w:r>
      <w:r w:rsidR="00E62C51" w:rsidRPr="00E62C51">
        <w:rPr>
          <w:lang w:val="ru-RU"/>
        </w:rPr>
        <w:t>КСВ также принял к сведению результаты обследования по вопросу о приоритетности 40 рекомендаций по ИКТ-стратегиям и поручил Целевой группе по ИКТ-стратегии учитывать эти результаты при подготовке ее стратегической дорожной карты для ведомств</w:t>
      </w:r>
      <w:r w:rsidR="00F7572F" w:rsidRPr="00E62C51">
        <w:rPr>
          <w:lang w:val="ru-RU"/>
        </w:rPr>
        <w:t>.</w:t>
      </w:r>
    </w:p>
    <w:p w14:paraId="7432453B" w14:textId="3C33B5C7" w:rsidR="000E5CA3" w:rsidRPr="00B342F7" w:rsidRDefault="00870A5A" w:rsidP="007576C6">
      <w:pPr>
        <w:pStyle w:val="ONUME"/>
        <w:rPr>
          <w:lang w:val="ru-RU"/>
        </w:rPr>
      </w:pPr>
      <w:r>
        <w:rPr>
          <w:lang w:val="ru-RU"/>
        </w:rPr>
        <w:t xml:space="preserve">КСВ принял к сведению ход внедрения ведомствами стандарта </w:t>
      </w:r>
      <w:r w:rsidR="00EF538D" w:rsidRPr="001245FA">
        <w:t>ST.61</w:t>
      </w:r>
      <w:r>
        <w:rPr>
          <w:lang w:val="ru-RU"/>
        </w:rPr>
        <w:t xml:space="preserve"> согласно информации, изложенной в документе </w:t>
      </w:r>
      <w:r w:rsidR="003B56B2" w:rsidRPr="00116A4A">
        <w:t>CWS</w:t>
      </w:r>
      <w:r w:rsidR="00EF538D" w:rsidRPr="00116A4A">
        <w:t>/9/10</w:t>
      </w:r>
      <w:r w:rsidR="003B56B2" w:rsidRPr="00116A4A">
        <w:t xml:space="preserve">.  </w:t>
      </w:r>
      <w:r w:rsidR="004040CF">
        <w:rPr>
          <w:lang w:val="ru-RU"/>
        </w:rPr>
        <w:t xml:space="preserve">Четырнадцать ВИС представили собственные планы внедрения, а </w:t>
      </w:r>
      <w:r w:rsidR="00FC023B">
        <w:t>11</w:t>
      </w:r>
      <w:r w:rsidR="00FC023B" w:rsidRPr="00116A4A">
        <w:t xml:space="preserve"> </w:t>
      </w:r>
      <w:r w:rsidR="006C5016" w:rsidRPr="006C5016">
        <w:rPr>
          <w:lang w:val="ru-RU"/>
        </w:rPr>
        <w:t>–</w:t>
      </w:r>
      <w:r w:rsidR="006C5016">
        <w:rPr>
          <w:lang w:val="ru-RU"/>
        </w:rPr>
        <w:t xml:space="preserve"> сопоставительные таблицы.  </w:t>
      </w:r>
      <w:r w:rsidR="00146039">
        <w:rPr>
          <w:lang w:val="ru-RU"/>
        </w:rPr>
        <w:t xml:space="preserve">Три ВИС планируют начать внедрение к </w:t>
      </w:r>
      <w:r w:rsidR="003B56B2" w:rsidRPr="00116A4A">
        <w:t>2023</w:t>
      </w:r>
      <w:r w:rsidR="00146039">
        <w:rPr>
          <w:lang w:val="ru-RU"/>
        </w:rPr>
        <w:t xml:space="preserve"> г., график </w:t>
      </w:r>
      <w:r w:rsidR="00FA385F">
        <w:rPr>
          <w:lang w:val="ru-RU"/>
        </w:rPr>
        <w:t xml:space="preserve">аналогичных </w:t>
      </w:r>
      <w:r w:rsidR="00146039">
        <w:rPr>
          <w:lang w:val="ru-RU"/>
        </w:rPr>
        <w:t xml:space="preserve">работ других </w:t>
      </w:r>
      <w:r w:rsidR="00A4248F">
        <w:rPr>
          <w:lang w:val="ru-RU"/>
        </w:rPr>
        <w:t xml:space="preserve">ведомств </w:t>
      </w:r>
      <w:r w:rsidR="00146039">
        <w:rPr>
          <w:lang w:val="ru-RU"/>
        </w:rPr>
        <w:t xml:space="preserve">не определен.  </w:t>
      </w:r>
      <w:r w:rsidR="00345235">
        <w:rPr>
          <w:lang w:val="ru-RU"/>
        </w:rPr>
        <w:t xml:space="preserve">Соответствующая сопоставительная таблица </w:t>
      </w:r>
      <w:r w:rsidR="00345235" w:rsidRPr="004D6854">
        <w:rPr>
          <w:lang w:val="ru-RU"/>
        </w:rPr>
        <w:t>опубликована в части</w:t>
      </w:r>
      <w:r w:rsidR="005A6607">
        <w:rPr>
          <w:lang w:val="ru-RU"/>
        </w:rPr>
        <w:t> </w:t>
      </w:r>
      <w:r w:rsidR="00A1552D" w:rsidRPr="004D6854">
        <w:rPr>
          <w:lang w:val="ru-RU"/>
        </w:rPr>
        <w:t xml:space="preserve">7 </w:t>
      </w:r>
      <w:r w:rsidR="00345235" w:rsidRPr="004D6854">
        <w:rPr>
          <w:lang w:val="ru-RU"/>
        </w:rPr>
        <w:t>Руководства ВОИС</w:t>
      </w:r>
      <w:r w:rsidR="00A1552D" w:rsidRPr="004D6854">
        <w:rPr>
          <w:lang w:val="ru-RU"/>
        </w:rPr>
        <w:t>.</w:t>
      </w:r>
      <w:r w:rsidR="00116A4A" w:rsidRPr="004D6854">
        <w:rPr>
          <w:lang w:val="ru-RU"/>
        </w:rPr>
        <w:t xml:space="preserve">  </w:t>
      </w:r>
      <w:r w:rsidR="004D6854" w:rsidRPr="004D6854">
        <w:rPr>
          <w:lang w:val="ru-RU"/>
        </w:rPr>
        <w:t>КСВ утвердил новый вопросник для проведения обследования по вопросу о подходах ведомств к цифровому преобразованию</w:t>
      </w:r>
      <w:r w:rsidR="000E5CA3" w:rsidRPr="004D6854">
        <w:rPr>
          <w:szCs w:val="22"/>
          <w:lang w:val="ru-RU"/>
        </w:rPr>
        <w:t xml:space="preserve">, </w:t>
      </w:r>
      <w:r w:rsidR="00CF7883">
        <w:rPr>
          <w:szCs w:val="22"/>
          <w:lang w:val="ru-RU"/>
        </w:rPr>
        <w:t xml:space="preserve">запланированного на </w:t>
      </w:r>
      <w:r w:rsidR="000E5CA3" w:rsidRPr="00B342F7">
        <w:rPr>
          <w:szCs w:val="22"/>
          <w:lang w:val="ru-RU"/>
        </w:rPr>
        <w:t>2022</w:t>
      </w:r>
      <w:r w:rsidR="004D6854" w:rsidRPr="00B342F7">
        <w:rPr>
          <w:szCs w:val="22"/>
          <w:lang w:val="ru-RU"/>
        </w:rPr>
        <w:t> г</w:t>
      </w:r>
      <w:r w:rsidR="000E5CA3" w:rsidRPr="00B342F7">
        <w:rPr>
          <w:szCs w:val="22"/>
          <w:lang w:val="ru-RU"/>
        </w:rPr>
        <w:t>.</w:t>
      </w:r>
    </w:p>
    <w:p w14:paraId="4796F06E" w14:textId="2299B4A9" w:rsidR="001B2962" w:rsidRPr="0004430A" w:rsidRDefault="00B342F7" w:rsidP="002156E9">
      <w:pPr>
        <w:pStyle w:val="ONUME"/>
        <w:rPr>
          <w:lang w:val="ru-RU"/>
        </w:rPr>
      </w:pPr>
      <w:r w:rsidRPr="00B342F7">
        <w:rPr>
          <w:lang w:val="ru-RU"/>
        </w:rPr>
        <w:t xml:space="preserve">Генеральная Ассамблея ВОИС на своей пятьдесят четвертой сессии в 2021 г. приняла к сведению документ «Вопросы, </w:t>
      </w:r>
      <w:r w:rsidRPr="00A41BAB">
        <w:rPr>
          <w:lang w:val="ru-RU"/>
        </w:rPr>
        <w:t xml:space="preserve">касающиеся даты внедрения стандарта ВОИС ST.26» (WO/GA/54/14) и утвердила 1 июля 2022 г. в качестве новой даты радикального перехода на стандарт ВОИС ST.26 на национальном, региональном и международном уровнях </w:t>
      </w:r>
      <w:r w:rsidR="0058077B" w:rsidRPr="00A41BAB">
        <w:rPr>
          <w:lang w:val="ru-RU"/>
        </w:rPr>
        <w:t>(</w:t>
      </w:r>
      <w:r w:rsidRPr="00A41BAB">
        <w:rPr>
          <w:lang w:val="ru-RU"/>
        </w:rPr>
        <w:t>см. пункт</w:t>
      </w:r>
      <w:r w:rsidR="004B7AEF">
        <w:rPr>
          <w:lang w:val="ru-RU"/>
        </w:rPr>
        <w:t> </w:t>
      </w:r>
      <w:r w:rsidR="0058077B" w:rsidRPr="00A41BAB">
        <w:rPr>
          <w:lang w:val="ru-RU"/>
        </w:rPr>
        <w:t>183</w:t>
      </w:r>
      <w:r w:rsidRPr="00A41BAB">
        <w:rPr>
          <w:lang w:val="ru-RU"/>
        </w:rPr>
        <w:t xml:space="preserve"> документа </w:t>
      </w:r>
      <w:r w:rsidR="0058077B" w:rsidRPr="00A41BAB">
        <w:rPr>
          <w:lang w:val="ru-RU"/>
        </w:rPr>
        <w:t xml:space="preserve">WO/GA/54/15).  </w:t>
      </w:r>
      <w:r w:rsidR="002156E9" w:rsidRPr="00A41BAB">
        <w:rPr>
          <w:lang w:val="ru-RU"/>
        </w:rPr>
        <w:t xml:space="preserve">Для поддержки перехода со стандарта ВОИС ST.25 на стандарт ST.26 Международное бюро разрабатывает пакет программ </w:t>
      </w:r>
      <w:r w:rsidR="000E5CA3" w:rsidRPr="00A41BAB">
        <w:rPr>
          <w:lang w:val="ru-RU"/>
        </w:rPr>
        <w:t xml:space="preserve">WIPO Sequence </w:t>
      </w:r>
      <w:r w:rsidR="002156E9" w:rsidRPr="00A41BAB">
        <w:rPr>
          <w:lang w:val="ru-RU"/>
        </w:rPr>
        <w:t>для заявителей и ВИС из разных стран мира, призванны</w:t>
      </w:r>
      <w:r w:rsidR="004B7AEF">
        <w:rPr>
          <w:lang w:val="ru-RU"/>
        </w:rPr>
        <w:t>й</w:t>
      </w:r>
      <w:r w:rsidR="002156E9" w:rsidRPr="00A41BAB">
        <w:rPr>
          <w:lang w:val="ru-RU"/>
        </w:rPr>
        <w:t xml:space="preserve"> помочь в составлении и проверке перечней последовательностей в соответствии с требованиями стандарта ВОИС ST.26,</w:t>
      </w:r>
      <w:r w:rsidR="000E5CA3" w:rsidRPr="00A41BAB">
        <w:rPr>
          <w:lang w:val="ru-RU"/>
        </w:rPr>
        <w:t xml:space="preserve"> </w:t>
      </w:r>
      <w:r w:rsidR="002156E9" w:rsidRPr="00A41BAB">
        <w:rPr>
          <w:lang w:val="ru-RU"/>
        </w:rPr>
        <w:t>причем выпуск очередной официальной версии этого программного обеспечения запланирован на апрель</w:t>
      </w:r>
      <w:r w:rsidR="00116A4A" w:rsidRPr="00A41BAB">
        <w:rPr>
          <w:lang w:val="ru-RU"/>
        </w:rPr>
        <w:t xml:space="preserve"> 2022</w:t>
      </w:r>
      <w:r w:rsidR="002156E9" w:rsidRPr="00A41BAB">
        <w:rPr>
          <w:lang w:val="ru-RU"/>
        </w:rPr>
        <w:t> г</w:t>
      </w:r>
      <w:r w:rsidR="000E5CA3" w:rsidRPr="00A41BAB">
        <w:rPr>
          <w:lang w:val="ru-RU"/>
        </w:rPr>
        <w:t xml:space="preserve">.  </w:t>
      </w:r>
      <w:r w:rsidR="00C96E7A" w:rsidRPr="00A41BAB">
        <w:rPr>
          <w:lang w:val="ru-RU"/>
        </w:rPr>
        <w:t xml:space="preserve">Международное бюро </w:t>
      </w:r>
      <w:r w:rsidR="001D0070" w:rsidRPr="00A41BAB">
        <w:rPr>
          <w:lang w:val="ru-RU"/>
        </w:rPr>
        <w:t xml:space="preserve">организовало серию вебинаров по стандарту ВОИС </w:t>
      </w:r>
      <w:r w:rsidR="0058077B" w:rsidRPr="00A41BAB">
        <w:rPr>
          <w:lang w:val="ru-RU"/>
        </w:rPr>
        <w:t xml:space="preserve">ST.26 </w:t>
      </w:r>
      <w:r w:rsidR="001D0070" w:rsidRPr="00A41BAB">
        <w:rPr>
          <w:lang w:val="ru-RU"/>
        </w:rPr>
        <w:t xml:space="preserve">и пакету программ </w:t>
      </w:r>
      <w:r w:rsidR="0058077B" w:rsidRPr="00A41BAB">
        <w:rPr>
          <w:lang w:val="ru-RU"/>
        </w:rPr>
        <w:t>WIPO Sequence</w:t>
      </w:r>
      <w:r w:rsidR="001D0070" w:rsidRPr="00A41BAB">
        <w:rPr>
          <w:lang w:val="ru-RU"/>
        </w:rPr>
        <w:t xml:space="preserve"> на</w:t>
      </w:r>
      <w:r w:rsidR="001D0070" w:rsidRPr="0004430A">
        <w:rPr>
          <w:lang w:val="ru-RU"/>
        </w:rPr>
        <w:t xml:space="preserve"> разных языках</w:t>
      </w:r>
      <w:r w:rsidR="001B2962" w:rsidRPr="0004430A">
        <w:rPr>
          <w:lang w:val="ru-RU"/>
        </w:rPr>
        <w:t xml:space="preserve">.  </w:t>
      </w:r>
      <w:r w:rsidR="00744D37" w:rsidRPr="0004430A">
        <w:rPr>
          <w:lang w:val="ru-RU"/>
        </w:rPr>
        <w:t>Видеозаписи вебинаров, слайды и другие обучающие материалы доступны на сайте ВОИС</w:t>
      </w:r>
      <w:r w:rsidR="005E3125" w:rsidRPr="0004430A">
        <w:rPr>
          <w:rStyle w:val="FootnoteReference"/>
          <w:lang w:val="ru-RU"/>
        </w:rPr>
        <w:footnoteReference w:id="5"/>
      </w:r>
      <w:r w:rsidR="00CE72F2" w:rsidRPr="0004430A">
        <w:rPr>
          <w:lang w:val="ru-RU"/>
        </w:rPr>
        <w:t xml:space="preserve">.  </w:t>
      </w:r>
      <w:r w:rsidR="00BF1056" w:rsidRPr="0004430A">
        <w:rPr>
          <w:lang w:val="ru-RU"/>
        </w:rPr>
        <w:t xml:space="preserve">Кроме того, на сайте ВОИС опубликованы вопросы и ответы </w:t>
      </w:r>
      <w:r w:rsidR="001B2962" w:rsidRPr="0004430A">
        <w:rPr>
          <w:lang w:val="ru-RU"/>
        </w:rPr>
        <w:t>(</w:t>
      </w:r>
      <w:r w:rsidR="00BF1056" w:rsidRPr="0004430A">
        <w:rPr>
          <w:lang w:val="ru-RU"/>
        </w:rPr>
        <w:t>ВиО</w:t>
      </w:r>
      <w:r w:rsidR="001B2962" w:rsidRPr="0004430A">
        <w:rPr>
          <w:lang w:val="ru-RU"/>
        </w:rPr>
        <w:t xml:space="preserve">) </w:t>
      </w:r>
      <w:r w:rsidR="00BF1056" w:rsidRPr="0004430A">
        <w:rPr>
          <w:lang w:val="ru-RU"/>
        </w:rPr>
        <w:t>по внедрению стандарта</w:t>
      </w:r>
      <w:r w:rsidR="00291D7A" w:rsidRPr="0004430A">
        <w:rPr>
          <w:lang w:val="ru-RU"/>
        </w:rPr>
        <w:t xml:space="preserve"> </w:t>
      </w:r>
      <w:r w:rsidR="00427CB9" w:rsidRPr="0004430A">
        <w:rPr>
          <w:lang w:val="ru-RU"/>
        </w:rPr>
        <w:t xml:space="preserve">ST.26 </w:t>
      </w:r>
      <w:r w:rsidR="00BF1056" w:rsidRPr="0004430A">
        <w:rPr>
          <w:lang w:val="ru-RU"/>
        </w:rPr>
        <w:t xml:space="preserve">на 10 языках </w:t>
      </w:r>
      <w:r w:rsidR="001B2962" w:rsidRPr="0004430A">
        <w:rPr>
          <w:lang w:val="ru-RU"/>
        </w:rPr>
        <w:t>PCT.</w:t>
      </w:r>
    </w:p>
    <w:p w14:paraId="04929072" w14:textId="7A9FBC1E" w:rsidR="001B2962" w:rsidRPr="0004430A" w:rsidRDefault="00E874BE" w:rsidP="001B2962">
      <w:pPr>
        <w:pStyle w:val="Heading3"/>
        <w:rPr>
          <w:lang w:val="ru-RU"/>
        </w:rPr>
      </w:pPr>
      <w:r w:rsidRPr="0004430A">
        <w:rPr>
          <w:lang w:val="ru-RU"/>
        </w:rPr>
        <w:t xml:space="preserve">Технические консультации и </w:t>
      </w:r>
      <w:r w:rsidR="00686E73" w:rsidRPr="0004430A">
        <w:rPr>
          <w:lang w:val="ru-RU"/>
        </w:rPr>
        <w:t xml:space="preserve">помощь </w:t>
      </w:r>
      <w:r w:rsidRPr="0004430A">
        <w:rPr>
          <w:lang w:val="ru-RU"/>
        </w:rPr>
        <w:t>в области наращивания потенциала</w:t>
      </w:r>
    </w:p>
    <w:p w14:paraId="05BC08C9" w14:textId="04A63405" w:rsidR="001B2962" w:rsidRPr="0004430A" w:rsidRDefault="00686E73" w:rsidP="001B2962">
      <w:pPr>
        <w:pStyle w:val="ONUME"/>
        <w:ind w:right="-143"/>
        <w:rPr>
          <w:lang w:val="ru-RU"/>
        </w:rPr>
      </w:pPr>
      <w:r w:rsidRPr="0004430A">
        <w:rPr>
          <w:lang w:val="ru-RU"/>
        </w:rPr>
        <w:t xml:space="preserve">Что касается предоставления технических консультаций и помощи </w:t>
      </w:r>
      <w:r w:rsidR="0007493C" w:rsidRPr="0004430A">
        <w:rPr>
          <w:lang w:val="ru-RU"/>
        </w:rPr>
        <w:t>ведомствам в области</w:t>
      </w:r>
      <w:r w:rsidRPr="0004430A">
        <w:rPr>
          <w:lang w:val="ru-RU"/>
        </w:rPr>
        <w:t xml:space="preserve"> наращивания потенциала </w:t>
      </w:r>
      <w:r w:rsidR="0007493C" w:rsidRPr="0004430A">
        <w:rPr>
          <w:lang w:val="ru-RU"/>
        </w:rPr>
        <w:t xml:space="preserve">в части, касающейся использования </w:t>
      </w:r>
      <w:r w:rsidRPr="0004430A">
        <w:rPr>
          <w:lang w:val="ru-RU"/>
        </w:rPr>
        <w:t xml:space="preserve">стандартов ВОИС, КСВ принял к сведению отчет (см. </w:t>
      </w:r>
      <w:r w:rsidR="0007493C" w:rsidRPr="0004430A">
        <w:rPr>
          <w:lang w:val="ru-RU"/>
        </w:rPr>
        <w:t>документ</w:t>
      </w:r>
      <w:r w:rsidRPr="0004430A">
        <w:rPr>
          <w:lang w:val="ru-RU"/>
        </w:rPr>
        <w:t xml:space="preserve"> CWS/</w:t>
      </w:r>
      <w:r w:rsidR="0007493C" w:rsidRPr="0004430A">
        <w:rPr>
          <w:lang w:val="ru-RU"/>
        </w:rPr>
        <w:t>9</w:t>
      </w:r>
      <w:r w:rsidRPr="0004430A">
        <w:rPr>
          <w:lang w:val="ru-RU"/>
        </w:rPr>
        <w:t>/22</w:t>
      </w:r>
      <w:r w:rsidR="0007493C" w:rsidRPr="0004430A">
        <w:rPr>
          <w:lang w:val="ru-RU"/>
        </w:rPr>
        <w:t xml:space="preserve"> в приложении</w:t>
      </w:r>
      <w:r w:rsidRPr="0004430A">
        <w:rPr>
          <w:lang w:val="ru-RU"/>
        </w:rPr>
        <w:t xml:space="preserve">) о </w:t>
      </w:r>
      <w:r w:rsidR="0007493C" w:rsidRPr="0004430A">
        <w:rPr>
          <w:lang w:val="ru-RU"/>
        </w:rPr>
        <w:t xml:space="preserve">соответствующей </w:t>
      </w:r>
      <w:r w:rsidRPr="0004430A">
        <w:rPr>
          <w:lang w:val="ru-RU"/>
        </w:rPr>
        <w:t>деятельности Международного бюро</w:t>
      </w:r>
      <w:r w:rsidR="0007493C" w:rsidRPr="0004430A">
        <w:rPr>
          <w:lang w:val="ru-RU"/>
        </w:rPr>
        <w:t xml:space="preserve"> за 2020 </w:t>
      </w:r>
      <w:r w:rsidRPr="0004430A">
        <w:rPr>
          <w:lang w:val="ru-RU"/>
        </w:rPr>
        <w:t>г., как того просила Генеральная</w:t>
      </w:r>
      <w:r w:rsidR="001B2962" w:rsidRPr="0004430A">
        <w:rPr>
          <w:lang w:val="ru-RU"/>
        </w:rPr>
        <w:t xml:space="preserve"> </w:t>
      </w:r>
      <w:r w:rsidR="0007493C" w:rsidRPr="0004430A">
        <w:rPr>
          <w:lang w:val="ru-RU"/>
        </w:rPr>
        <w:t>Ассамблея ВОИС на сороковой сессии, состоявшейся в октябре 2011 г.</w:t>
      </w:r>
    </w:p>
    <w:p w14:paraId="19A9B04F" w14:textId="18AB8C0B" w:rsidR="002E3F4B" w:rsidRPr="00875AEE" w:rsidRDefault="004621EB" w:rsidP="00BD7085">
      <w:pPr>
        <w:pStyle w:val="Heading2"/>
      </w:pPr>
      <w:r w:rsidRPr="004621EB">
        <w:lastRenderedPageBreak/>
        <w:t>программа работы и другие намеченные мероприятия</w:t>
      </w:r>
    </w:p>
    <w:p w14:paraId="1DDD7D66" w14:textId="6B15311B" w:rsidR="00595DCF" w:rsidRPr="00875AEE" w:rsidRDefault="004621EB" w:rsidP="00B1750B">
      <w:pPr>
        <w:pStyle w:val="Heading3"/>
      </w:pPr>
      <w:r>
        <w:rPr>
          <w:lang w:val="ru-RU"/>
        </w:rPr>
        <w:t>Задачи КСВ</w:t>
      </w:r>
    </w:p>
    <w:p w14:paraId="55207C75" w14:textId="07C5F807" w:rsidR="002E3F4B" w:rsidRPr="00E10144" w:rsidRDefault="002823E4" w:rsidP="00CA30F4">
      <w:pPr>
        <w:pStyle w:val="ONUME"/>
        <w:rPr>
          <w:lang w:val="ru-RU"/>
        </w:rPr>
      </w:pPr>
      <w:r w:rsidRPr="00E10144">
        <w:rPr>
          <w:lang w:val="ru-RU"/>
        </w:rPr>
        <w:t xml:space="preserve">В настоящее время в рамках работы Комитета сформулированы 25 задач и созданы 17 целевых групп.  </w:t>
      </w:r>
      <w:r w:rsidR="00CA30F4" w:rsidRPr="00CA30F4">
        <w:rPr>
          <w:lang w:val="ru-RU"/>
        </w:rPr>
        <w:t>Согласованные поправки к Программе работы можно кратко сформулировать следующим образом</w:t>
      </w:r>
      <w:r w:rsidR="002E3F4B" w:rsidRPr="00E10144">
        <w:rPr>
          <w:lang w:val="ru-RU"/>
        </w:rPr>
        <w:t>:</w:t>
      </w:r>
    </w:p>
    <w:p w14:paraId="5A537C81" w14:textId="40FED97E" w:rsidR="002E3F4B" w:rsidRPr="003D67CB" w:rsidRDefault="005C0064" w:rsidP="00B9162D">
      <w:pPr>
        <w:pStyle w:val="ONUME"/>
        <w:numPr>
          <w:ilvl w:val="1"/>
          <w:numId w:val="5"/>
        </w:numPr>
        <w:rPr>
          <w:lang w:val="ru-RU"/>
        </w:rPr>
      </w:pPr>
      <w:r>
        <w:rPr>
          <w:lang w:val="ru-RU"/>
        </w:rPr>
        <w:t>д</w:t>
      </w:r>
      <w:r w:rsidR="00677DF3">
        <w:rPr>
          <w:lang w:val="ru-RU"/>
        </w:rPr>
        <w:t>ве задачи исключены из Программы работы и рассматриваются как выполненные</w:t>
      </w:r>
      <w:r w:rsidR="00B9162D">
        <w:t xml:space="preserve">: </w:t>
      </w:r>
      <w:r w:rsidR="00FC023B">
        <w:t xml:space="preserve"> </w:t>
      </w:r>
      <w:r w:rsidR="00677DF3">
        <w:rPr>
          <w:lang w:val="ru-RU"/>
        </w:rPr>
        <w:t xml:space="preserve">речь идет о </w:t>
      </w:r>
      <w:r w:rsidR="00671277">
        <w:rPr>
          <w:lang w:val="ru-RU"/>
        </w:rPr>
        <w:t>задач</w:t>
      </w:r>
      <w:r w:rsidR="00677DF3">
        <w:rPr>
          <w:lang w:val="ru-RU"/>
        </w:rPr>
        <w:t>е</w:t>
      </w:r>
      <w:r w:rsidR="00671277">
        <w:rPr>
          <w:lang w:val="ru-RU"/>
        </w:rPr>
        <w:t xml:space="preserve"> № </w:t>
      </w:r>
      <w:r w:rsidR="00B9162D">
        <w:t>23</w:t>
      </w:r>
      <w:r w:rsidR="00B9162D" w:rsidRPr="00875AEE">
        <w:t xml:space="preserve"> </w:t>
      </w:r>
      <w:r w:rsidR="00B9162D">
        <w:t>(</w:t>
      </w:r>
      <w:r w:rsidR="00671277">
        <w:rPr>
          <w:lang w:val="ru-RU"/>
        </w:rPr>
        <w:t>к</w:t>
      </w:r>
      <w:r w:rsidR="00671277" w:rsidRPr="00671277">
        <w:rPr>
          <w:lang w:val="ru-RU"/>
        </w:rPr>
        <w:t>онтроль за включением</w:t>
      </w:r>
      <w:r w:rsidR="00677DF3">
        <w:rPr>
          <w:lang w:val="ru-RU"/>
        </w:rPr>
        <w:t xml:space="preserve"> в базы данных</w:t>
      </w:r>
      <w:r w:rsidR="00671277" w:rsidRPr="00671277">
        <w:rPr>
          <w:lang w:val="ru-RU"/>
        </w:rPr>
        <w:t xml:space="preserve"> информации о переходе заявок PCT </w:t>
      </w:r>
      <w:r w:rsidR="00671277">
        <w:rPr>
          <w:lang w:val="ru-RU"/>
        </w:rPr>
        <w:t>на</w:t>
      </w:r>
      <w:r w:rsidR="00671277" w:rsidRPr="00671277">
        <w:rPr>
          <w:lang w:val="ru-RU"/>
        </w:rPr>
        <w:t xml:space="preserve"> национальную</w:t>
      </w:r>
      <w:r w:rsidR="00671277">
        <w:t>/</w:t>
      </w:r>
      <w:r w:rsidR="00671277" w:rsidRPr="00671277">
        <w:rPr>
          <w:lang w:val="ru-RU"/>
        </w:rPr>
        <w:t>региональную фазу</w:t>
      </w:r>
      <w:r w:rsidR="00671277">
        <w:rPr>
          <w:lang w:val="ru-RU"/>
        </w:rPr>
        <w:t xml:space="preserve">; задача устарела, поскольку такие данные </w:t>
      </w:r>
      <w:r w:rsidR="0047584C">
        <w:rPr>
          <w:lang w:val="ru-RU"/>
        </w:rPr>
        <w:t xml:space="preserve">теперь доступны </w:t>
      </w:r>
      <w:r w:rsidR="00671277">
        <w:rPr>
          <w:lang w:val="ru-RU"/>
        </w:rPr>
        <w:t xml:space="preserve">в </w:t>
      </w:r>
      <w:r w:rsidR="00671277" w:rsidRPr="00671277">
        <w:t>PATENTSCOPE</w:t>
      </w:r>
      <w:r w:rsidR="00B9162D">
        <w:t xml:space="preserve">) </w:t>
      </w:r>
      <w:r w:rsidR="00671277">
        <w:rPr>
          <w:lang w:val="ru-RU"/>
        </w:rPr>
        <w:t>и задач</w:t>
      </w:r>
      <w:r w:rsidR="00677DF3">
        <w:rPr>
          <w:lang w:val="ru-RU"/>
        </w:rPr>
        <w:t>е</w:t>
      </w:r>
      <w:r w:rsidR="00671277">
        <w:rPr>
          <w:lang w:val="ru-RU"/>
        </w:rPr>
        <w:t xml:space="preserve"> № </w:t>
      </w:r>
      <w:r w:rsidR="00B9162D" w:rsidRPr="00875AEE">
        <w:t>53</w:t>
      </w:r>
      <w:r w:rsidR="00B9162D">
        <w:t xml:space="preserve"> (</w:t>
      </w:r>
      <w:r w:rsidR="00671277" w:rsidRPr="00671277">
        <w:rPr>
          <w:lang w:val="ru-RU"/>
        </w:rPr>
        <w:t>пересмотр и обновление стандарта ВОИС ST.3</w:t>
      </w:r>
      <w:r w:rsidR="00B9162D" w:rsidRPr="002701DD">
        <w:t>7</w:t>
      </w:r>
      <w:r w:rsidR="00671277">
        <w:rPr>
          <w:lang w:val="ru-RU"/>
        </w:rPr>
        <w:t>;</w:t>
      </w:r>
      <w:r w:rsidR="00B9162D">
        <w:t xml:space="preserve"> </w:t>
      </w:r>
      <w:r w:rsidR="00671277">
        <w:rPr>
          <w:lang w:val="ru-RU"/>
        </w:rPr>
        <w:t>отныне эта работа будет проводиться в рамках задачи № 33 при необходимости</w:t>
      </w:r>
      <w:r w:rsidR="00B9162D">
        <w:t>)</w:t>
      </w:r>
      <w:r w:rsidR="00876638">
        <w:t>;</w:t>
      </w:r>
      <w:r w:rsidR="00FC023B">
        <w:t xml:space="preserve"> </w:t>
      </w:r>
      <w:r w:rsidR="00671277">
        <w:rPr>
          <w:lang w:val="ru-RU"/>
        </w:rPr>
        <w:t>и</w:t>
      </w:r>
    </w:p>
    <w:p w14:paraId="4FDC3F33" w14:textId="44D8A3EA" w:rsidR="002E3F4B" w:rsidRPr="003D67CB" w:rsidRDefault="003D67CB" w:rsidP="003D67CB">
      <w:pPr>
        <w:pStyle w:val="ONUME"/>
        <w:numPr>
          <w:ilvl w:val="1"/>
          <w:numId w:val="5"/>
        </w:numPr>
        <w:rPr>
          <w:lang w:val="ru-RU"/>
        </w:rPr>
      </w:pPr>
      <w:r w:rsidRPr="003D67CB">
        <w:rPr>
          <w:lang w:val="ru-RU"/>
        </w:rPr>
        <w:t>две задачи были переформулированы с учетом завершения работы по соответствующим направлениям.  Согласованы следующие новые формулировки</w:t>
      </w:r>
      <w:r w:rsidR="001B2962" w:rsidRPr="003D67CB">
        <w:rPr>
          <w:lang w:val="ru-RU"/>
        </w:rPr>
        <w:t>:</w:t>
      </w:r>
    </w:p>
    <w:p w14:paraId="4F71554D" w14:textId="2AAB14BA" w:rsidR="00B9162D" w:rsidRDefault="005C0064" w:rsidP="00CE72F2">
      <w:pPr>
        <w:pStyle w:val="ListParagraph"/>
        <w:keepNext/>
        <w:keepLines/>
        <w:numPr>
          <w:ilvl w:val="0"/>
          <w:numId w:val="17"/>
        </w:numPr>
        <w:spacing w:after="220"/>
        <w:contextualSpacing w:val="0"/>
      </w:pPr>
      <w:r>
        <w:rPr>
          <w:lang w:val="ru-RU"/>
        </w:rPr>
        <w:t>з</w:t>
      </w:r>
      <w:r w:rsidR="00B131C6">
        <w:rPr>
          <w:lang w:val="ru-RU"/>
        </w:rPr>
        <w:t>адача № </w:t>
      </w:r>
      <w:r w:rsidR="00B9162D">
        <w:t>52:</w:t>
      </w:r>
      <w:r w:rsidR="00B9162D">
        <w:tab/>
      </w:r>
      <w:r w:rsidR="00B131C6" w:rsidRPr="00B131C6">
        <w:rPr>
          <w:lang w:val="ru-RU"/>
        </w:rPr>
        <w:t>Подготовить рекомендации в отношении систем, обеспечивающих доступ к патентной информации, публикуемой ведомствами интеллектуальной собственности</w:t>
      </w:r>
      <w:r w:rsidR="00A26421">
        <w:rPr>
          <w:lang w:val="ru-RU"/>
        </w:rPr>
        <w:t>;</w:t>
      </w:r>
    </w:p>
    <w:p w14:paraId="49E259A4" w14:textId="35B3F954" w:rsidR="002E3F4B" w:rsidRPr="00355A86" w:rsidRDefault="005C0064" w:rsidP="007576C6">
      <w:pPr>
        <w:pStyle w:val="ListParagraph"/>
        <w:keepNext/>
        <w:keepLines/>
        <w:numPr>
          <w:ilvl w:val="0"/>
          <w:numId w:val="17"/>
        </w:numPr>
        <w:spacing w:after="220"/>
      </w:pPr>
      <w:r>
        <w:rPr>
          <w:lang w:val="ru-RU"/>
        </w:rPr>
        <w:t>з</w:t>
      </w:r>
      <w:r w:rsidR="00B131C6">
        <w:rPr>
          <w:lang w:val="ru-RU"/>
        </w:rPr>
        <w:t>адача № </w:t>
      </w:r>
      <w:r w:rsidR="00B9162D">
        <w:t>61:</w:t>
      </w:r>
      <w:r w:rsidR="00B9162D">
        <w:tab/>
      </w:r>
      <w:r w:rsidR="00B131C6" w:rsidRPr="00B131C6">
        <w:rPr>
          <w:lang w:val="ru-RU"/>
        </w:rPr>
        <w:t>Обеспечить необходимый пересмотр и обновление стандарта ВОИС ST.91, включая методы поиска по 3D-моделям и 3D-изображениям</w:t>
      </w:r>
      <w:r w:rsidR="00B9162D">
        <w:t>.</w:t>
      </w:r>
    </w:p>
    <w:p w14:paraId="0B95CD49" w14:textId="1C856898" w:rsidR="00595DCF" w:rsidRPr="00BD7085" w:rsidRDefault="00D409A9" w:rsidP="00595DCF">
      <w:pPr>
        <w:pStyle w:val="ONUME"/>
      </w:pPr>
      <w:r>
        <w:rPr>
          <w:lang w:val="ru-RU"/>
        </w:rPr>
        <w:t>Кроме того, КСВ постановил продолжить работу в отношении следующих восьми задач</w:t>
      </w:r>
      <w:r w:rsidR="00595DCF" w:rsidRPr="00BD7085">
        <w:t>:</w:t>
      </w:r>
    </w:p>
    <w:p w14:paraId="0CF121CB" w14:textId="0FA533D4" w:rsidR="00B9162D" w:rsidRDefault="007A188F" w:rsidP="00B9162D">
      <w:pPr>
        <w:pStyle w:val="ONUME"/>
        <w:numPr>
          <w:ilvl w:val="0"/>
          <w:numId w:val="9"/>
        </w:numPr>
      </w:pPr>
      <w:r>
        <w:rPr>
          <w:lang w:val="ru-RU"/>
        </w:rPr>
        <w:t>з</w:t>
      </w:r>
      <w:r w:rsidR="00241768">
        <w:rPr>
          <w:lang w:val="ru-RU"/>
        </w:rPr>
        <w:t>адача № </w:t>
      </w:r>
      <w:r w:rsidR="00B9162D">
        <w:t>24:</w:t>
      </w:r>
      <w:r w:rsidR="00B9162D">
        <w:tab/>
      </w:r>
      <w:r w:rsidR="00241768" w:rsidRPr="00241768">
        <w:rPr>
          <w:lang w:val="ru-RU"/>
        </w:rPr>
        <w:t>Собирать и публиковать годовые технические отчеты (ГТО) о деятельности членов КСВ в области информации, касающейся патентов, товарных знаков и промышленных образцов (ГТО/ПИ, ГТО/ТЗ, ГТО/ПО)</w:t>
      </w:r>
      <w:r w:rsidR="00103C71">
        <w:rPr>
          <w:lang w:val="ru-RU"/>
        </w:rPr>
        <w:t>;</w:t>
      </w:r>
    </w:p>
    <w:p w14:paraId="19AA2C09" w14:textId="232CCB27" w:rsidR="00B9162D" w:rsidRDefault="007A188F" w:rsidP="00B9162D">
      <w:pPr>
        <w:pStyle w:val="ONUME"/>
        <w:numPr>
          <w:ilvl w:val="0"/>
          <w:numId w:val="9"/>
        </w:numPr>
      </w:pPr>
      <w:r>
        <w:rPr>
          <w:lang w:val="ru-RU"/>
        </w:rPr>
        <w:t>з</w:t>
      </w:r>
      <w:r w:rsidR="00006CA9">
        <w:rPr>
          <w:lang w:val="ru-RU"/>
        </w:rPr>
        <w:t>адача № </w:t>
      </w:r>
      <w:r w:rsidR="00B9162D">
        <w:t>44:</w:t>
      </w:r>
      <w:r w:rsidR="00B9162D">
        <w:tab/>
      </w:r>
      <w:r w:rsidR="00816C15" w:rsidRPr="00816C15">
        <w:rPr>
          <w:lang w:val="ru-RU"/>
        </w:rPr>
        <w:t>Оказывать поддержку Международному бюро, направляя ему информацию о запросах и мнениях пользователей о программном средстве для составления и проверки текста заявок для стандарта ST.26; оказать поддержку Международному бюро при последующем пересмотре Административной инструкции к PCT; и подготовить необходимые поправки к стандарту ВОИС ST.26</w:t>
      </w:r>
      <w:r w:rsidR="00103C71">
        <w:rPr>
          <w:lang w:val="ru-RU"/>
        </w:rPr>
        <w:t>;</w:t>
      </w:r>
    </w:p>
    <w:p w14:paraId="30680D18" w14:textId="50BF162E" w:rsidR="00B9162D" w:rsidRDefault="007A188F" w:rsidP="00B9162D">
      <w:pPr>
        <w:pStyle w:val="ONUME"/>
        <w:numPr>
          <w:ilvl w:val="0"/>
          <w:numId w:val="9"/>
        </w:numPr>
      </w:pPr>
      <w:r>
        <w:rPr>
          <w:lang w:val="ru-RU"/>
        </w:rPr>
        <w:t>з</w:t>
      </w:r>
      <w:r w:rsidR="001E0F32">
        <w:rPr>
          <w:lang w:val="ru-RU"/>
        </w:rPr>
        <w:t>адача № </w:t>
      </w:r>
      <w:r w:rsidR="00B9162D">
        <w:t>55:</w:t>
      </w:r>
      <w:r w:rsidR="00B9162D">
        <w:tab/>
      </w:r>
      <w:r w:rsidR="001E0F32" w:rsidRPr="001E0F32">
        <w:rPr>
          <w:lang w:val="ru-RU"/>
        </w:rPr>
        <w:t>В рамках изучения возможности разработки стандарта ВОИС, который бы помог ведомствам промышленной собственности (ВПС) обеспечить более высокое качество исходной информации, касающейся имен заявителей, подготовить предложение, касающееся дальнейших действий по стандартизации имен заявителей в документах ПС, и представить его на рассмотрение КСВ</w:t>
      </w:r>
      <w:r w:rsidR="00103C71">
        <w:rPr>
          <w:lang w:val="ru-RU"/>
        </w:rPr>
        <w:t>;</w:t>
      </w:r>
    </w:p>
    <w:p w14:paraId="22CB118F" w14:textId="7697E635" w:rsidR="00B9162D" w:rsidRDefault="007A188F" w:rsidP="00B9162D">
      <w:pPr>
        <w:pStyle w:val="ONUME"/>
        <w:numPr>
          <w:ilvl w:val="0"/>
          <w:numId w:val="9"/>
        </w:numPr>
      </w:pPr>
      <w:r>
        <w:rPr>
          <w:lang w:val="ru-RU"/>
        </w:rPr>
        <w:t>з</w:t>
      </w:r>
      <w:r w:rsidR="00C448D1">
        <w:rPr>
          <w:lang w:val="ru-RU"/>
        </w:rPr>
        <w:t>адача № </w:t>
      </w:r>
      <w:r w:rsidR="00B9162D">
        <w:t>58:</w:t>
      </w:r>
      <w:r w:rsidR="00B9162D">
        <w:tab/>
      </w:r>
      <w:r w:rsidR="00C448D1" w:rsidRPr="00C448D1">
        <w:rPr>
          <w:lang w:val="ru-RU"/>
        </w:rPr>
        <w:t>Подготовить предложение в отношении дорожной карты дальнейшей разработки и совершенствования стандартов ВОИС, включая принципиальные рекомендации, в целях более эффективной разработки данных, обмена ими и их использования ВПС и другими заинтересованными сторонами, и с этой целью осуществить следующую деятельность:</w:t>
      </w:r>
    </w:p>
    <w:p w14:paraId="636D6B7F" w14:textId="0DAA351F" w:rsidR="00B9162D" w:rsidRDefault="00B9162D" w:rsidP="00B9162D">
      <w:pPr>
        <w:pStyle w:val="ONUME"/>
        <w:numPr>
          <w:ilvl w:val="0"/>
          <w:numId w:val="0"/>
        </w:numPr>
        <w:ind w:left="1134" w:firstLine="207"/>
      </w:pPr>
      <w:r>
        <w:t>i.</w:t>
      </w:r>
      <w:r>
        <w:tab/>
      </w:r>
      <w:r w:rsidR="00C448D1" w:rsidRPr="00C448D1">
        <w:rPr>
          <w:lang w:val="ru-RU"/>
        </w:rPr>
        <w:t>во взаимодействии с другими профильными целевыми группами КСВ рассмотреть изложенные в приложении к документу CWS/6/3 рекомендации из группы 1</w:t>
      </w:r>
      <w:r>
        <w:t>;</w:t>
      </w:r>
    </w:p>
    <w:p w14:paraId="77C1CB17" w14:textId="5B8E07F4" w:rsidR="00B9162D" w:rsidRDefault="00B9162D" w:rsidP="00B9162D">
      <w:pPr>
        <w:pStyle w:val="ONUME"/>
        <w:numPr>
          <w:ilvl w:val="0"/>
          <w:numId w:val="0"/>
        </w:numPr>
        <w:ind w:left="1134" w:firstLine="207"/>
      </w:pPr>
      <w:r>
        <w:lastRenderedPageBreak/>
        <w:t>ii.</w:t>
      </w:r>
      <w:r>
        <w:tab/>
      </w:r>
      <w:r w:rsidR="008D4067" w:rsidRPr="008D4067">
        <w:rPr>
          <w:lang w:val="ru-RU"/>
        </w:rPr>
        <w:t>рассмотреть сведенные в группы 2 и 3 рекомендации, изложенные в приложении к документу CWS/6/3</w:t>
      </w:r>
      <w:r>
        <w:t>;</w:t>
      </w:r>
    </w:p>
    <w:p w14:paraId="60991708" w14:textId="3E506B15" w:rsidR="00B9162D" w:rsidRDefault="00B9162D" w:rsidP="00B9162D">
      <w:pPr>
        <w:pStyle w:val="ONUME"/>
        <w:numPr>
          <w:ilvl w:val="0"/>
          <w:numId w:val="0"/>
        </w:numPr>
        <w:ind w:left="1134" w:firstLine="207"/>
      </w:pPr>
      <w:r>
        <w:t>iii.</w:t>
      </w:r>
      <w:r>
        <w:tab/>
      </w:r>
      <w:r w:rsidR="00BC2334" w:rsidRPr="00BC2334">
        <w:rPr>
          <w:lang w:val="ru-RU"/>
        </w:rPr>
        <w:t>определить приоритетность рекомендаций и установить сроки их выполнения</w:t>
      </w:r>
      <w:r>
        <w:t xml:space="preserve">; </w:t>
      </w:r>
      <w:r w:rsidR="00BC2334">
        <w:rPr>
          <w:lang w:val="ru-RU"/>
        </w:rPr>
        <w:t>и</w:t>
      </w:r>
    </w:p>
    <w:p w14:paraId="6C157A7A" w14:textId="05C9E662" w:rsidR="00B9162D" w:rsidRDefault="00B9162D" w:rsidP="00B9162D">
      <w:pPr>
        <w:pStyle w:val="ONUME"/>
        <w:numPr>
          <w:ilvl w:val="0"/>
          <w:numId w:val="0"/>
        </w:numPr>
        <w:ind w:left="1134" w:firstLine="207"/>
      </w:pPr>
      <w:r>
        <w:t>iv.</w:t>
      </w:r>
      <w:r>
        <w:tab/>
      </w:r>
      <w:r w:rsidR="0063007E" w:rsidRPr="0063007E">
        <w:rPr>
          <w:lang w:val="ru-RU"/>
        </w:rPr>
        <w:t>изучить влияние прорывных технологий на административное управление ИС и данные по ИС в целях достижения согласованности и развития сотрудничества. Провести сбор информации о требованиях предъявляемых ведомствами ПС и их клиентами; и подготовить рекомендации в отношении визуального представления образцов в электронном виде</w:t>
      </w:r>
      <w:r w:rsidR="00103C71">
        <w:rPr>
          <w:lang w:val="ru-RU"/>
        </w:rPr>
        <w:t>;</w:t>
      </w:r>
    </w:p>
    <w:p w14:paraId="0F087BBB" w14:textId="382236BB" w:rsidR="00B9162D" w:rsidRDefault="007A188F" w:rsidP="00B9162D">
      <w:pPr>
        <w:pStyle w:val="ONUME"/>
        <w:numPr>
          <w:ilvl w:val="0"/>
          <w:numId w:val="9"/>
        </w:numPr>
      </w:pPr>
      <w:r>
        <w:rPr>
          <w:lang w:val="ru-RU"/>
        </w:rPr>
        <w:t>з</w:t>
      </w:r>
      <w:r w:rsidR="00BA1B83">
        <w:rPr>
          <w:lang w:val="ru-RU"/>
        </w:rPr>
        <w:t>адача № </w:t>
      </w:r>
      <w:r w:rsidR="00B9162D">
        <w:t>59:</w:t>
      </w:r>
      <w:r w:rsidR="00B9162D">
        <w:tab/>
      </w:r>
      <w:r w:rsidR="00BA1B83" w:rsidRPr="00BA1B83">
        <w:rPr>
          <w:lang w:val="ru-RU"/>
        </w:rPr>
        <w:t>Изучить возможность использования технологии блокчейна в процедурах обеспечения охраны прав ИС, обработки информации об объектах ИС и их использования</w:t>
      </w:r>
      <w:r w:rsidR="00BA1B83">
        <w:rPr>
          <w:lang w:val="ru-RU"/>
        </w:rPr>
        <w:t>;</w:t>
      </w:r>
    </w:p>
    <w:p w14:paraId="537F6D81" w14:textId="4D6B6B5C" w:rsidR="00B9162D" w:rsidRDefault="004A5B04" w:rsidP="00B9162D">
      <w:pPr>
        <w:pStyle w:val="ONUME"/>
        <w:numPr>
          <w:ilvl w:val="0"/>
          <w:numId w:val="0"/>
        </w:numPr>
        <w:ind w:left="927"/>
      </w:pPr>
      <w:r w:rsidRPr="004A5B04">
        <w:rPr>
          <w:lang w:val="ru-RU"/>
        </w:rPr>
        <w:t>Провести сбор информации о практике и опыте использования технологии блокчейна в ВПС, проанализировать существующие отраслевые стандарты в области блокчейна и рассмотреть вопрос об их достоинствах и применимости к ВПС</w:t>
      </w:r>
      <w:r>
        <w:rPr>
          <w:lang w:val="ru-RU"/>
        </w:rPr>
        <w:t>;</w:t>
      </w:r>
    </w:p>
    <w:p w14:paraId="5A98CD05" w14:textId="30CB4447" w:rsidR="00B9162D" w:rsidRDefault="004D6B97" w:rsidP="00B9162D">
      <w:pPr>
        <w:pStyle w:val="ONUME"/>
        <w:numPr>
          <w:ilvl w:val="0"/>
          <w:numId w:val="0"/>
        </w:numPr>
        <w:ind w:left="927"/>
      </w:pPr>
      <w:r w:rsidRPr="004D6B97">
        <w:rPr>
          <w:lang w:val="ru-RU"/>
        </w:rPr>
        <w:t>Разработать эталонные модели использования технологии блокчейна в области ИС, включая руководящие принципы, сложившуюся практику и использование терминологии в качестве основы для сотрудничества, совместных проектов и проверки обоснованности концепции</w:t>
      </w:r>
      <w:r>
        <w:rPr>
          <w:lang w:val="ru-RU"/>
        </w:rPr>
        <w:t>; и</w:t>
      </w:r>
    </w:p>
    <w:p w14:paraId="32FE2CE2" w14:textId="1B79DBB3" w:rsidR="00B9162D" w:rsidRDefault="00292C2C" w:rsidP="00B9162D">
      <w:pPr>
        <w:pStyle w:val="ONUME"/>
        <w:numPr>
          <w:ilvl w:val="0"/>
          <w:numId w:val="0"/>
        </w:numPr>
        <w:ind w:left="927"/>
      </w:pPr>
      <w:r w:rsidRPr="00292C2C">
        <w:rPr>
          <w:lang w:val="ru-RU"/>
        </w:rPr>
        <w:t>Подготовить предложение в отношении нового стандарта ВОИС, поддерживающего потенциальное применение технологии блокчейна в экосистеме ИС</w:t>
      </w:r>
      <w:r w:rsidR="00103C71">
        <w:rPr>
          <w:lang w:val="ru-RU"/>
        </w:rPr>
        <w:t>;</w:t>
      </w:r>
    </w:p>
    <w:p w14:paraId="5C0C9B70" w14:textId="1DCD5FE4" w:rsidR="00B9162D" w:rsidRDefault="007A188F" w:rsidP="00B9162D">
      <w:pPr>
        <w:pStyle w:val="ONUME"/>
        <w:numPr>
          <w:ilvl w:val="0"/>
          <w:numId w:val="9"/>
        </w:numPr>
      </w:pPr>
      <w:r>
        <w:rPr>
          <w:lang w:val="ru-RU"/>
        </w:rPr>
        <w:t>з</w:t>
      </w:r>
      <w:r w:rsidR="00574DC1">
        <w:rPr>
          <w:lang w:val="ru-RU"/>
        </w:rPr>
        <w:t>адача № </w:t>
      </w:r>
      <w:r w:rsidR="00B9162D">
        <w:t>60:</w:t>
      </w:r>
      <w:r w:rsidR="00B9162D">
        <w:tab/>
      </w:r>
      <w:r w:rsidR="008C146C" w:rsidRPr="008C146C">
        <w:rPr>
          <w:lang w:val="ru-RU"/>
        </w:rPr>
        <w:t>Подготовить предложение в отношении нумерации кодов ИНИД для словесных и изобразительных знаков, в отношении разделения кода ИНИД (551) и введения кода ИНИД для комбинированных знаков</w:t>
      </w:r>
      <w:r w:rsidR="00103C71">
        <w:rPr>
          <w:lang w:val="ru-RU"/>
        </w:rPr>
        <w:t>;</w:t>
      </w:r>
    </w:p>
    <w:p w14:paraId="6AB40083" w14:textId="76BFB1A3" w:rsidR="00B9162D" w:rsidRDefault="007A188F" w:rsidP="00B9162D">
      <w:pPr>
        <w:pStyle w:val="ONUME"/>
        <w:numPr>
          <w:ilvl w:val="0"/>
          <w:numId w:val="9"/>
        </w:numPr>
      </w:pPr>
      <w:r>
        <w:rPr>
          <w:lang w:val="ru-RU"/>
        </w:rPr>
        <w:t>з</w:t>
      </w:r>
      <w:r w:rsidR="00BB0A59">
        <w:rPr>
          <w:lang w:val="ru-RU"/>
        </w:rPr>
        <w:t>адача № </w:t>
      </w:r>
      <w:r w:rsidR="00B9162D">
        <w:t>63:</w:t>
      </w:r>
      <w:r w:rsidR="00B9162D">
        <w:tab/>
      </w:r>
      <w:r w:rsidR="00112568" w:rsidRPr="00112568">
        <w:rPr>
          <w:lang w:val="ru-RU"/>
        </w:rPr>
        <w:t>Разработать визуальное(-ые) представление(-я) XML-данных на основе XML-стандартов ВОИС для публикации в электронном виде</w:t>
      </w:r>
      <w:r w:rsidR="00103C71">
        <w:rPr>
          <w:lang w:val="ru-RU"/>
        </w:rPr>
        <w:t>;</w:t>
      </w:r>
    </w:p>
    <w:p w14:paraId="16847FDA" w14:textId="2921F46B" w:rsidR="00B9162D" w:rsidRPr="00A452AC" w:rsidRDefault="007A188F" w:rsidP="00B9162D">
      <w:pPr>
        <w:pStyle w:val="ONUME"/>
        <w:numPr>
          <w:ilvl w:val="0"/>
          <w:numId w:val="9"/>
        </w:numPr>
        <w:rPr>
          <w:lang w:val="ru-RU"/>
        </w:rPr>
      </w:pPr>
      <w:r>
        <w:rPr>
          <w:lang w:val="ru-RU"/>
        </w:rPr>
        <w:t>з</w:t>
      </w:r>
      <w:r w:rsidR="00612B5A">
        <w:rPr>
          <w:lang w:val="ru-RU"/>
        </w:rPr>
        <w:t>адача № </w:t>
      </w:r>
      <w:r w:rsidR="00612B5A">
        <w:t>64:</w:t>
      </w:r>
      <w:r w:rsidR="00B9162D">
        <w:tab/>
      </w:r>
      <w:r w:rsidR="00612B5A" w:rsidRPr="00612B5A">
        <w:rPr>
          <w:lang w:val="ru-RU"/>
        </w:rPr>
        <w:t>Подготовить предложение о рекомендациях для ресурсов в формате JavaScript Object Notation (JSON), соответствующих стандарту ВОИС ST.96, для использования в целях подачи, обработки, публикации и/или обмена информацией в области интеллектуальной собственности</w:t>
      </w:r>
      <w:r w:rsidR="00671277">
        <w:rPr>
          <w:lang w:val="ru-RU"/>
        </w:rPr>
        <w:t>.</w:t>
      </w:r>
    </w:p>
    <w:p w14:paraId="74299500" w14:textId="53516122" w:rsidR="00924086" w:rsidRPr="00A452AC" w:rsidRDefault="00F819D0" w:rsidP="00DB1D38">
      <w:pPr>
        <w:pStyle w:val="Heading3"/>
        <w:rPr>
          <w:lang w:val="ru-RU"/>
        </w:rPr>
      </w:pPr>
      <w:r w:rsidRPr="00A452AC">
        <w:rPr>
          <w:lang w:val="ru-RU"/>
        </w:rPr>
        <w:t>Целевые группы и другие мероприятия</w:t>
      </w:r>
    </w:p>
    <w:p w14:paraId="7A4613C9" w14:textId="157BBE90" w:rsidR="00CF3127" w:rsidRPr="00A452AC" w:rsidRDefault="00A452AC" w:rsidP="00192253">
      <w:pPr>
        <w:pStyle w:val="ONUME"/>
        <w:rPr>
          <w:lang w:val="ru-RU"/>
        </w:rPr>
      </w:pPr>
      <w:r w:rsidRPr="00A452AC">
        <w:rPr>
          <w:lang w:val="ru-RU"/>
        </w:rPr>
        <w:t>КСВ получены отчеты о ходе работы следующих 13 целевых групп в составе Комитета</w:t>
      </w:r>
      <w:r w:rsidR="00924086" w:rsidRPr="00A452AC">
        <w:rPr>
          <w:lang w:val="ru-RU"/>
        </w:rPr>
        <w:t xml:space="preserve">: </w:t>
      </w:r>
      <w:r w:rsidRPr="00A452AC">
        <w:rPr>
          <w:lang w:val="ru-RU"/>
        </w:rPr>
        <w:t xml:space="preserve"> по ИКТ-стратегии в области стандартов, по XML для ИС, по блокчейну, по стандартизации имен, по 3D, по пер</w:t>
      </w:r>
      <w:r w:rsidR="00A84CE9">
        <w:rPr>
          <w:lang w:val="ru-RU"/>
        </w:rPr>
        <w:t>е</w:t>
      </w:r>
      <w:r w:rsidRPr="00A452AC">
        <w:rPr>
          <w:lang w:val="ru-RU"/>
        </w:rPr>
        <w:t>чням последовательностей, по ведомственному досье, по части</w:t>
      </w:r>
      <w:r w:rsidR="00AB67F2">
        <w:rPr>
          <w:lang w:val="ru-RU"/>
        </w:rPr>
        <w:t> </w:t>
      </w:r>
      <w:r w:rsidRPr="00A452AC">
        <w:rPr>
          <w:lang w:val="ru-RU"/>
        </w:rPr>
        <w:t>7, по цифровому преобразованию, по правовому статусу, по визуальному представлению образцов, по API и по стандартизации товарных знаков</w:t>
      </w:r>
      <w:r w:rsidR="00E93BCD" w:rsidRPr="00A452AC">
        <w:rPr>
          <w:lang w:val="ru-RU"/>
        </w:rPr>
        <w:t>.</w:t>
      </w:r>
    </w:p>
    <w:p w14:paraId="6D7210B6" w14:textId="0465F771" w:rsidR="00A000C5" w:rsidRDefault="00FD0FDC" w:rsidP="00CF3127">
      <w:pPr>
        <w:pStyle w:val="ONUME"/>
      </w:pPr>
      <w:r>
        <w:rPr>
          <w:lang w:val="ru-RU"/>
        </w:rPr>
        <w:t>Комитет п</w:t>
      </w:r>
      <w:r w:rsidR="0095250B">
        <w:rPr>
          <w:lang w:val="ru-RU"/>
        </w:rPr>
        <w:t xml:space="preserve">росил </w:t>
      </w:r>
      <w:r>
        <w:rPr>
          <w:lang w:val="ru-RU"/>
        </w:rPr>
        <w:t>принять следующие меры</w:t>
      </w:r>
      <w:r w:rsidR="00D810CD">
        <w:t>:</w:t>
      </w:r>
    </w:p>
    <w:p w14:paraId="4BF7F859" w14:textId="100259DA" w:rsidR="00D810CD" w:rsidRPr="0095250B" w:rsidRDefault="00F63823" w:rsidP="003F6114">
      <w:pPr>
        <w:pStyle w:val="ONUME"/>
        <w:numPr>
          <w:ilvl w:val="1"/>
          <w:numId w:val="5"/>
        </w:numPr>
        <w:rPr>
          <w:lang w:val="ru-RU"/>
        </w:rPr>
      </w:pPr>
      <w:r>
        <w:rPr>
          <w:lang w:val="ru-RU"/>
        </w:rPr>
        <w:t>ч</w:t>
      </w:r>
      <w:r w:rsidR="0095250B" w:rsidRPr="0095250B">
        <w:rPr>
          <w:lang w:val="ru-RU"/>
        </w:rPr>
        <w:t>лен</w:t>
      </w:r>
      <w:r>
        <w:rPr>
          <w:lang w:val="ru-RU"/>
        </w:rPr>
        <w:t xml:space="preserve">ов </w:t>
      </w:r>
      <w:r w:rsidR="0095250B" w:rsidRPr="0095250B">
        <w:rPr>
          <w:lang w:val="ru-RU"/>
        </w:rPr>
        <w:t>КСВ – представить замечания по воспроизведенному в приложении к документу CWS/9/4 проекту документа, касающегося метаданных для охраняемых авторским правом произведений, авторы которых неизвестны, и обратиться за помощью в этой работе к ведомствам по авторскому праву;</w:t>
      </w:r>
    </w:p>
    <w:p w14:paraId="02FF4D45" w14:textId="223A36FC" w:rsidR="006B701D" w:rsidRDefault="00D56BFF" w:rsidP="006B701D">
      <w:pPr>
        <w:pStyle w:val="ONUME"/>
        <w:numPr>
          <w:ilvl w:val="1"/>
          <w:numId w:val="5"/>
        </w:numPr>
      </w:pPr>
      <w:r>
        <w:rPr>
          <w:lang w:val="ru-RU"/>
        </w:rPr>
        <w:lastRenderedPageBreak/>
        <w:t xml:space="preserve">Секретариат </w:t>
      </w:r>
      <w:r w:rsidRPr="00D56BFF">
        <w:rPr>
          <w:lang w:val="ru-RU"/>
        </w:rPr>
        <w:t>–</w:t>
      </w:r>
      <w:r>
        <w:rPr>
          <w:lang w:val="ru-RU"/>
        </w:rPr>
        <w:t xml:space="preserve"> провести обследование о подходах к цифровому преобразованию, распространив среди ВИС соответствующий циркуляр</w:t>
      </w:r>
      <w:r w:rsidR="006B701D">
        <w:t>;</w:t>
      </w:r>
    </w:p>
    <w:p w14:paraId="174408DD" w14:textId="3724E7FC" w:rsidR="006B701D" w:rsidRPr="00D74EC4" w:rsidRDefault="00346B48" w:rsidP="00346B48">
      <w:pPr>
        <w:pStyle w:val="ONUME"/>
        <w:numPr>
          <w:ilvl w:val="1"/>
          <w:numId w:val="5"/>
        </w:numPr>
        <w:rPr>
          <w:lang w:val="ru-RU"/>
        </w:rPr>
      </w:pPr>
      <w:r w:rsidRPr="00346B48">
        <w:rPr>
          <w:lang w:val="ru-RU"/>
        </w:rPr>
        <w:t>Секретариат –</w:t>
      </w:r>
      <w:r w:rsidRPr="00346B48">
        <w:t xml:space="preserve"> </w:t>
      </w:r>
      <w:r w:rsidRPr="00346B48">
        <w:rPr>
          <w:lang w:val="ru-RU"/>
        </w:rPr>
        <w:t>упро</w:t>
      </w:r>
      <w:r>
        <w:rPr>
          <w:lang w:val="ru-RU"/>
        </w:rPr>
        <w:t xml:space="preserve">стить </w:t>
      </w:r>
      <w:r w:rsidRPr="00346B48">
        <w:rPr>
          <w:lang w:val="ru-RU"/>
        </w:rPr>
        <w:t>проце</w:t>
      </w:r>
      <w:r>
        <w:rPr>
          <w:lang w:val="ru-RU"/>
        </w:rPr>
        <w:t xml:space="preserve">дуру </w:t>
      </w:r>
      <w:r w:rsidRPr="00346B48">
        <w:rPr>
          <w:lang w:val="ru-RU"/>
        </w:rPr>
        <w:t>подготовки ГТО путем сбора ссылок на информацию, размещенную на веб-сайтах ВИС, вместо сбора информации в текстовом виде</w:t>
      </w:r>
      <w:r>
        <w:rPr>
          <w:lang w:val="ru-RU"/>
        </w:rPr>
        <w:t xml:space="preserve"> и оценить новую ме</w:t>
      </w:r>
      <w:r w:rsidRPr="00D74EC4">
        <w:rPr>
          <w:lang w:val="ru-RU"/>
        </w:rPr>
        <w:t>тодику через три года</w:t>
      </w:r>
      <w:r w:rsidR="006B701D" w:rsidRPr="00D74EC4">
        <w:rPr>
          <w:lang w:val="ru-RU"/>
        </w:rPr>
        <w:t>;</w:t>
      </w:r>
    </w:p>
    <w:p w14:paraId="2814D3FD" w14:textId="32C7C216" w:rsidR="006B701D" w:rsidRPr="00587A70" w:rsidRDefault="00173FF7" w:rsidP="006B701D">
      <w:pPr>
        <w:pStyle w:val="ONUME"/>
        <w:numPr>
          <w:ilvl w:val="1"/>
          <w:numId w:val="5"/>
        </w:numPr>
        <w:rPr>
          <w:lang w:val="ru-RU"/>
        </w:rPr>
      </w:pPr>
      <w:r w:rsidRPr="00D74EC4">
        <w:rPr>
          <w:lang w:val="ru-RU"/>
        </w:rPr>
        <w:t>Целевую группу по части </w:t>
      </w:r>
      <w:r w:rsidR="006B701D" w:rsidRPr="00D74EC4">
        <w:rPr>
          <w:lang w:val="ru-RU"/>
        </w:rPr>
        <w:t xml:space="preserve">7 </w:t>
      </w:r>
      <w:r w:rsidRPr="00D74EC4">
        <w:rPr>
          <w:lang w:val="ru-RU"/>
        </w:rPr>
        <w:t xml:space="preserve">– </w:t>
      </w:r>
      <w:r w:rsidR="00D74EC4" w:rsidRPr="00D74EC4">
        <w:rPr>
          <w:lang w:val="ru-RU"/>
        </w:rPr>
        <w:t>обновить обследования, запланированные в рамках ее пересмотренного рабочего плана и, в частности</w:t>
      </w:r>
      <w:r w:rsidR="00AB67F2">
        <w:rPr>
          <w:lang w:val="ru-RU"/>
        </w:rPr>
        <w:t>,</w:t>
      </w:r>
      <w:r w:rsidR="00D74EC4" w:rsidRPr="00D74EC4">
        <w:rPr>
          <w:lang w:val="ru-RU"/>
        </w:rPr>
        <w:t xml:space="preserve"> обновить в 2022 г. раздел «Представление календарных дат»</w:t>
      </w:r>
      <w:r w:rsidR="006B701D" w:rsidRPr="00D74EC4">
        <w:rPr>
          <w:lang w:val="ru-RU"/>
        </w:rPr>
        <w:t>;</w:t>
      </w:r>
    </w:p>
    <w:p w14:paraId="42156940" w14:textId="4D2CA08B" w:rsidR="006B701D" w:rsidRPr="00AC1FB0" w:rsidRDefault="00173FF7" w:rsidP="006B701D">
      <w:pPr>
        <w:pStyle w:val="ONUME"/>
        <w:numPr>
          <w:ilvl w:val="1"/>
          <w:numId w:val="5"/>
        </w:numPr>
        <w:rPr>
          <w:rStyle w:val="MeetingReportChar"/>
          <w:lang w:val="ru-RU"/>
        </w:rPr>
      </w:pPr>
      <w:r w:rsidRPr="00587A70">
        <w:rPr>
          <w:rStyle w:val="MeetingReportChar"/>
          <w:lang w:val="ru-RU"/>
        </w:rPr>
        <w:t xml:space="preserve">Целевую группу по </w:t>
      </w:r>
      <w:r w:rsidR="006B701D" w:rsidRPr="00587A70">
        <w:rPr>
          <w:rStyle w:val="MeetingReportChar"/>
          <w:lang w:val="ru-RU"/>
        </w:rPr>
        <w:t>XML</w:t>
      </w:r>
      <w:r w:rsidRPr="00587A70">
        <w:rPr>
          <w:rStyle w:val="MeetingReportChar"/>
          <w:lang w:val="ru-RU"/>
        </w:rPr>
        <w:t xml:space="preserve"> для ИС </w:t>
      </w:r>
      <w:r w:rsidRPr="00587A70">
        <w:rPr>
          <w:lang w:val="ru-RU"/>
        </w:rPr>
        <w:t xml:space="preserve">– </w:t>
      </w:r>
      <w:r w:rsidR="00587A70" w:rsidRPr="00587A70">
        <w:rPr>
          <w:lang w:val="ru-RU"/>
        </w:rPr>
        <w:t>представить на следующей сессии КСВ окончательное предлож</w:t>
      </w:r>
      <w:r w:rsidR="00587A70" w:rsidRPr="00AC1FB0">
        <w:rPr>
          <w:lang w:val="ru-RU"/>
        </w:rPr>
        <w:t>ение о стандарте по JSON</w:t>
      </w:r>
      <w:r w:rsidR="006B701D" w:rsidRPr="00AC1FB0">
        <w:rPr>
          <w:rStyle w:val="MeetingReportChar"/>
          <w:lang w:val="ru-RU"/>
        </w:rPr>
        <w:t>;</w:t>
      </w:r>
    </w:p>
    <w:p w14:paraId="4A739C02" w14:textId="632CEBA0" w:rsidR="00FE62ED" w:rsidRPr="00A621C1" w:rsidRDefault="00AC1FB0" w:rsidP="00AC1FB0">
      <w:pPr>
        <w:pStyle w:val="ONUME"/>
        <w:numPr>
          <w:ilvl w:val="1"/>
          <w:numId w:val="5"/>
        </w:numPr>
        <w:rPr>
          <w:lang w:val="ru-RU"/>
        </w:rPr>
      </w:pPr>
      <w:r w:rsidRPr="00AC1FB0">
        <w:rPr>
          <w:lang w:val="ru-RU"/>
        </w:rPr>
        <w:t xml:space="preserve">Целевую группу по правовому статусу – изучить то, каким образом можно адаптировать индикаторы событий и индикаторы процедур стандарта ST.27 для стандартов ST.61 и ST.87, с тем чтобы представить предложение для рассмотрения на десятой </w:t>
      </w:r>
      <w:r w:rsidRPr="00A621C1">
        <w:rPr>
          <w:lang w:val="ru-RU"/>
        </w:rPr>
        <w:t>сессии КСВ</w:t>
      </w:r>
      <w:r w:rsidR="00FE62ED" w:rsidRPr="00A621C1">
        <w:rPr>
          <w:lang w:val="ru-RU"/>
        </w:rPr>
        <w:t>;</w:t>
      </w:r>
    </w:p>
    <w:p w14:paraId="5034D7CF" w14:textId="51CDEB2D" w:rsidR="00CF3127" w:rsidRPr="00A621C1" w:rsidRDefault="009A6072" w:rsidP="009A6072">
      <w:pPr>
        <w:pStyle w:val="ONUME"/>
        <w:numPr>
          <w:ilvl w:val="1"/>
          <w:numId w:val="5"/>
        </w:numPr>
        <w:rPr>
          <w:lang w:val="ru-RU"/>
        </w:rPr>
      </w:pPr>
      <w:r w:rsidRPr="00A621C1">
        <w:rPr>
          <w:lang w:val="ru-RU"/>
        </w:rPr>
        <w:t>Целевую группу по стандартизации имен – подготовить к следующей сессии КСВ предлагаемые рекомендации в отношении качества данных о заявителях для целей стандартизации имен; и</w:t>
      </w:r>
    </w:p>
    <w:p w14:paraId="16480D4C" w14:textId="72DEA690" w:rsidR="00537C1F" w:rsidRPr="00473CB7" w:rsidRDefault="00A621C1" w:rsidP="00A621C1">
      <w:pPr>
        <w:pStyle w:val="ONUME"/>
        <w:numPr>
          <w:ilvl w:val="1"/>
          <w:numId w:val="5"/>
        </w:numPr>
        <w:rPr>
          <w:lang w:val="ru-RU"/>
        </w:rPr>
      </w:pPr>
      <w:r w:rsidRPr="00A621C1">
        <w:rPr>
          <w:lang w:val="ru-RU"/>
        </w:rPr>
        <w:t>Секретариат –</w:t>
      </w:r>
      <w:r w:rsidR="00F33538" w:rsidRPr="00A621C1">
        <w:rPr>
          <w:lang w:val="ru-RU"/>
        </w:rPr>
        <w:t xml:space="preserve"> </w:t>
      </w:r>
      <w:r w:rsidRPr="00A621C1">
        <w:rPr>
          <w:lang w:val="ru-RU"/>
        </w:rPr>
        <w:t>распространить циркулярное письмо с предложением к ведомствам обновить информацию в своих ведомст</w:t>
      </w:r>
      <w:r w:rsidRPr="00473CB7">
        <w:rPr>
          <w:lang w:val="ru-RU"/>
        </w:rPr>
        <w:t>венных досье в марте 2022 г.</w:t>
      </w:r>
    </w:p>
    <w:p w14:paraId="6532E211" w14:textId="035F5C25" w:rsidR="00595DCF" w:rsidRPr="00473CB7" w:rsidRDefault="00E6238E" w:rsidP="00E729A3">
      <w:pPr>
        <w:pStyle w:val="Heading2"/>
        <w:rPr>
          <w:lang w:val="ru-RU"/>
        </w:rPr>
      </w:pPr>
      <w:r w:rsidRPr="00473CB7">
        <w:rPr>
          <w:lang w:val="ru-RU"/>
        </w:rPr>
        <w:t>ВЫВОДЫ</w:t>
      </w:r>
    </w:p>
    <w:p w14:paraId="6C178EA0" w14:textId="7EA6E93E" w:rsidR="00CE72F2" w:rsidRPr="00473CB7" w:rsidRDefault="00A17B83" w:rsidP="00CE72F2">
      <w:pPr>
        <w:pStyle w:val="ONUME"/>
        <w:keepNext/>
        <w:rPr>
          <w:lang w:val="ru-RU"/>
        </w:rPr>
      </w:pPr>
      <w:r w:rsidRPr="00473CB7">
        <w:rPr>
          <w:lang w:val="ru-RU"/>
        </w:rPr>
        <w:t xml:space="preserve">На девятой сессии </w:t>
      </w:r>
      <w:r w:rsidR="0008405F">
        <w:rPr>
          <w:lang w:val="ru-RU"/>
        </w:rPr>
        <w:t xml:space="preserve">Комитета </w:t>
      </w:r>
      <w:r w:rsidRPr="00473CB7">
        <w:rPr>
          <w:lang w:val="ru-RU"/>
        </w:rPr>
        <w:t>был достигнут значительный прогресс в результате принятия и пересмотра пяти стандартов ВОИС, способствующих унифицированному распространению данных об ИС, а также активизации усилий Секретариата по повышению информированности ведомств о стандартах ВОИС и оказанию этим учреждениям технической помощи по запросу и с учетом имеющихся ресурсов.</w:t>
      </w:r>
      <w:r w:rsidR="00473CB7" w:rsidRPr="00473CB7">
        <w:rPr>
          <w:lang w:val="ru-RU"/>
        </w:rPr>
        <w:t xml:space="preserve">  На сессии также были рассмотрены потенциальные радикальные изменения и последствия, обусловленные внедрением новых цифровых технологий.</w:t>
      </w:r>
    </w:p>
    <w:p w14:paraId="2469ACC5" w14:textId="45D13885" w:rsidR="00595DCF" w:rsidRPr="0046524E" w:rsidRDefault="0046524E" w:rsidP="00595DCF">
      <w:pPr>
        <w:pStyle w:val="ONUME"/>
        <w:keepLines/>
        <w:spacing w:after="0"/>
        <w:ind w:left="5533"/>
        <w:rPr>
          <w:i/>
          <w:lang w:val="ru-RU"/>
        </w:rPr>
      </w:pPr>
      <w:r w:rsidRPr="0046524E">
        <w:rPr>
          <w:i/>
          <w:lang w:val="ru-RU"/>
        </w:rPr>
        <w:t xml:space="preserve">Генеральной Ассамблее ВОИС предлагается принять к сведению «Отчет о работе Комитета по стандартам ВОИС» </w:t>
      </w:r>
      <w:r w:rsidR="00595DCF" w:rsidRPr="0046524E">
        <w:rPr>
          <w:i/>
          <w:lang w:val="ru-RU"/>
        </w:rPr>
        <w:t>(</w:t>
      </w:r>
      <w:r w:rsidRPr="0046524E">
        <w:rPr>
          <w:i/>
          <w:lang w:val="ru-RU"/>
        </w:rPr>
        <w:t>документ</w:t>
      </w:r>
      <w:r w:rsidR="00032966">
        <w:rPr>
          <w:i/>
          <w:lang w:val="ru-RU"/>
        </w:rPr>
        <w:t> </w:t>
      </w:r>
      <w:r w:rsidR="00595DCF" w:rsidRPr="0046524E">
        <w:rPr>
          <w:i/>
          <w:lang w:val="ru-RU"/>
        </w:rPr>
        <w:t>WO/GA/</w:t>
      </w:r>
      <w:r w:rsidR="00D34CD4" w:rsidRPr="0046524E">
        <w:rPr>
          <w:i/>
          <w:lang w:val="ru-RU"/>
        </w:rPr>
        <w:t>5</w:t>
      </w:r>
      <w:r w:rsidR="00FE62ED" w:rsidRPr="0046524E">
        <w:rPr>
          <w:i/>
          <w:lang w:val="ru-RU"/>
        </w:rPr>
        <w:t>5</w:t>
      </w:r>
      <w:r w:rsidR="00595DCF" w:rsidRPr="0046524E">
        <w:rPr>
          <w:i/>
          <w:lang w:val="ru-RU"/>
        </w:rPr>
        <w:t>/</w:t>
      </w:r>
      <w:r w:rsidR="00FC023B" w:rsidRPr="0046524E">
        <w:rPr>
          <w:i/>
          <w:lang w:val="ru-RU"/>
        </w:rPr>
        <w:t>7</w:t>
      </w:r>
      <w:r w:rsidR="00595DCF" w:rsidRPr="0046524E">
        <w:rPr>
          <w:i/>
          <w:lang w:val="ru-RU"/>
        </w:rPr>
        <w:t>).</w:t>
      </w:r>
    </w:p>
    <w:p w14:paraId="0515D318" w14:textId="45E04DB8" w:rsidR="00595DCF" w:rsidRDefault="00595DCF" w:rsidP="00595DCF">
      <w:pPr>
        <w:pStyle w:val="Endofdocument-Annex"/>
      </w:pPr>
      <w:r w:rsidRPr="0046524E">
        <w:rPr>
          <w:lang w:val="ru-RU"/>
        </w:rPr>
        <w:t>[</w:t>
      </w:r>
      <w:r w:rsidR="00FA63A9" w:rsidRPr="0046524E">
        <w:rPr>
          <w:lang w:val="ru-RU"/>
        </w:rPr>
        <w:t xml:space="preserve">Документ </w:t>
      </w:r>
      <w:r w:rsidR="00D34CD4" w:rsidRPr="0046524E">
        <w:rPr>
          <w:lang w:val="ru-RU"/>
        </w:rPr>
        <w:t>CWS/</w:t>
      </w:r>
      <w:r w:rsidR="00A474CA" w:rsidRPr="0046524E">
        <w:rPr>
          <w:lang w:val="ru-RU"/>
        </w:rPr>
        <w:t>9</w:t>
      </w:r>
      <w:r w:rsidRPr="0046524E">
        <w:rPr>
          <w:lang w:val="ru-RU"/>
        </w:rPr>
        <w:t>/</w:t>
      </w:r>
      <w:r w:rsidR="00D34CD4" w:rsidRPr="0046524E">
        <w:rPr>
          <w:lang w:val="ru-RU"/>
        </w:rPr>
        <w:t>22</w:t>
      </w:r>
      <w:r w:rsidR="00FA63A9" w:rsidRPr="0046524E">
        <w:rPr>
          <w:lang w:val="ru-RU"/>
        </w:rPr>
        <w:t xml:space="preserve"> следует</w:t>
      </w:r>
      <w:r>
        <w:t>]</w:t>
      </w:r>
    </w:p>
    <w:p w14:paraId="314FE4CF" w14:textId="77777777" w:rsidR="00595DCF" w:rsidRDefault="00595DCF" w:rsidP="00100020">
      <w:pPr>
        <w:pStyle w:val="Endofdocument"/>
        <w:rPr>
          <w:sz w:val="22"/>
          <w:szCs w:val="22"/>
        </w:rPr>
        <w:sectPr w:rsidR="00595DCF" w:rsidSect="00595DCF">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567" w:right="1134" w:bottom="1418" w:left="1418" w:header="510" w:footer="1021" w:gutter="0"/>
          <w:pgNumType w:start="1"/>
          <w:cols w:space="720"/>
          <w:titlePg/>
          <w:docGrid w:linePitch="299"/>
        </w:sectPr>
      </w:pPr>
    </w:p>
    <w:p w14:paraId="6109AFAA" w14:textId="77777777" w:rsidR="00595DCF" w:rsidRDefault="00595DCF" w:rsidP="00100020">
      <w:pPr>
        <w:pStyle w:val="Endofdocument"/>
        <w:ind w:left="0"/>
        <w:rPr>
          <w:szCs w:val="22"/>
        </w:rPr>
        <w:sectPr w:rsidR="00595DCF" w:rsidSect="00711AE2">
          <w:headerReference w:type="default" r:id="rId16"/>
          <w:endnotePr>
            <w:numFmt w:val="decimal"/>
          </w:endnotePr>
          <w:type w:val="continuous"/>
          <w:pgSz w:w="11907" w:h="16840" w:code="9"/>
          <w:pgMar w:top="567" w:right="1134" w:bottom="1418" w:left="1418" w:header="510" w:footer="1021" w:gutter="0"/>
          <w:pgNumType w:start="1"/>
          <w:cols w:space="720"/>
          <w:titlePg/>
          <w:docGrid w:linePitch="299"/>
        </w:sectPr>
      </w:pPr>
    </w:p>
    <w:tbl>
      <w:tblPr>
        <w:tblW w:w="9356" w:type="dxa"/>
        <w:tblInd w:w="108" w:type="dxa"/>
        <w:tblLayout w:type="fixed"/>
        <w:tblLook w:val="01E0" w:firstRow="1" w:lastRow="1" w:firstColumn="1" w:lastColumn="1" w:noHBand="0" w:noVBand="0"/>
      </w:tblPr>
      <w:tblGrid>
        <w:gridCol w:w="4513"/>
        <w:gridCol w:w="4337"/>
        <w:gridCol w:w="506"/>
      </w:tblGrid>
      <w:tr w:rsidR="00245E20" w:rsidRPr="00245E20" w14:paraId="212E2F97" w14:textId="77777777" w:rsidTr="00594D04">
        <w:tc>
          <w:tcPr>
            <w:tcW w:w="4513" w:type="dxa"/>
            <w:tcBorders>
              <w:bottom w:val="single" w:sz="4" w:space="0" w:color="auto"/>
            </w:tcBorders>
            <w:tcMar>
              <w:bottom w:w="170" w:type="dxa"/>
            </w:tcMar>
          </w:tcPr>
          <w:p w14:paraId="06849C88" w14:textId="77777777" w:rsidR="00245E20" w:rsidRPr="00245E20" w:rsidRDefault="00245E20" w:rsidP="00245E20">
            <w:pPr>
              <w:rPr>
                <w:lang w:val="fr-CH"/>
              </w:rPr>
            </w:pPr>
          </w:p>
        </w:tc>
        <w:tc>
          <w:tcPr>
            <w:tcW w:w="4337" w:type="dxa"/>
            <w:tcBorders>
              <w:bottom w:val="single" w:sz="4" w:space="0" w:color="auto"/>
            </w:tcBorders>
            <w:tcMar>
              <w:left w:w="0" w:type="dxa"/>
              <w:right w:w="0" w:type="dxa"/>
            </w:tcMar>
          </w:tcPr>
          <w:p w14:paraId="2875C2C2" w14:textId="77777777" w:rsidR="00245E20" w:rsidRPr="00245E20" w:rsidRDefault="00245E20" w:rsidP="00245E20">
            <w:r w:rsidRPr="00245E20">
              <w:rPr>
                <w:noProof/>
                <w:lang w:eastAsia="en-US"/>
              </w:rPr>
              <w:drawing>
                <wp:inline distT="0" distB="0" distL="0" distR="0" wp14:anchorId="7FA8E4E5" wp14:editId="0D6215AA">
                  <wp:extent cx="2772888" cy="1430977"/>
                  <wp:effectExtent l="0" t="0" r="8890" b="0"/>
                  <wp:docPr id="1" name="Picture 1" descr="Эмблема Всемирной организации интеллектуальной собственности (ВОИС)&#10;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10;" title="Эмблема ВОИС"/>
                  <wp:cNvGraphicFramePr/>
                  <a:graphic xmlns:a="http://schemas.openxmlformats.org/drawingml/2006/main">
                    <a:graphicData uri="http://schemas.openxmlformats.org/drawingml/2006/picture">
                      <pic:pic xmlns:pic="http://schemas.openxmlformats.org/drawingml/2006/picture">
                        <pic:nvPicPr>
                          <pic:cNvPr id="1" name="Picture 1" descr="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82647" cy="1436013"/>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14:paraId="48BD4C8A" w14:textId="77777777" w:rsidR="00245E20" w:rsidRPr="00245E20" w:rsidRDefault="00245E20" w:rsidP="00245E20">
            <w:pPr>
              <w:jc w:val="right"/>
            </w:pPr>
          </w:p>
        </w:tc>
      </w:tr>
      <w:tr w:rsidR="00245E20" w:rsidRPr="00245E20" w14:paraId="6C06BD6E" w14:textId="77777777" w:rsidTr="00594D04">
        <w:trPr>
          <w:trHeight w:hRule="exact" w:val="357"/>
        </w:trPr>
        <w:tc>
          <w:tcPr>
            <w:tcW w:w="9356" w:type="dxa"/>
            <w:gridSpan w:val="3"/>
            <w:tcBorders>
              <w:top w:val="single" w:sz="4" w:space="0" w:color="auto"/>
            </w:tcBorders>
            <w:tcMar>
              <w:top w:w="170" w:type="dxa"/>
              <w:left w:w="0" w:type="dxa"/>
              <w:right w:w="0" w:type="dxa"/>
            </w:tcMar>
            <w:vAlign w:val="bottom"/>
          </w:tcPr>
          <w:p w14:paraId="03E46516" w14:textId="77777777" w:rsidR="00245E20" w:rsidRPr="00245E20" w:rsidRDefault="00245E20" w:rsidP="00245E20">
            <w:pPr>
              <w:jc w:val="right"/>
              <w:rPr>
                <w:rFonts w:ascii="Arial Black" w:hAnsi="Arial Black"/>
                <w:caps/>
                <w:sz w:val="15"/>
              </w:rPr>
            </w:pPr>
            <w:r w:rsidRPr="00245E20">
              <w:rPr>
                <w:rFonts w:ascii="Arial Black" w:hAnsi="Arial Black"/>
                <w:caps/>
                <w:sz w:val="15"/>
              </w:rPr>
              <w:t xml:space="preserve">CWS/9/22    </w:t>
            </w:r>
          </w:p>
        </w:tc>
      </w:tr>
      <w:tr w:rsidR="00245E20" w:rsidRPr="00245E20" w14:paraId="1E7B4241" w14:textId="77777777" w:rsidTr="00594D04">
        <w:trPr>
          <w:trHeight w:hRule="exact" w:val="170"/>
        </w:trPr>
        <w:tc>
          <w:tcPr>
            <w:tcW w:w="9356" w:type="dxa"/>
            <w:gridSpan w:val="3"/>
            <w:noWrap/>
            <w:tcMar>
              <w:left w:w="0" w:type="dxa"/>
              <w:right w:w="0" w:type="dxa"/>
            </w:tcMar>
            <w:vAlign w:val="bottom"/>
          </w:tcPr>
          <w:p w14:paraId="599E06E4" w14:textId="77777777" w:rsidR="00245E20" w:rsidRPr="00245E20" w:rsidRDefault="00245E20" w:rsidP="00245E20">
            <w:pPr>
              <w:jc w:val="right"/>
              <w:rPr>
                <w:rFonts w:ascii="Arial Black" w:hAnsi="Arial Black"/>
                <w:caps/>
                <w:sz w:val="15"/>
              </w:rPr>
            </w:pPr>
            <w:r w:rsidRPr="00245E20">
              <w:rPr>
                <w:rFonts w:ascii="Arial Black" w:hAnsi="Arial Black"/>
                <w:caps/>
                <w:sz w:val="15"/>
                <w:lang w:val="ru-RU"/>
              </w:rPr>
              <w:t>оригинал</w:t>
            </w:r>
            <w:r w:rsidRPr="00245E20">
              <w:rPr>
                <w:rFonts w:ascii="Arial Black" w:hAnsi="Arial Black"/>
                <w:caps/>
                <w:sz w:val="15"/>
              </w:rPr>
              <w:t xml:space="preserve">:  </w:t>
            </w:r>
            <w:r w:rsidRPr="00245E20">
              <w:rPr>
                <w:rFonts w:ascii="Arial Black" w:hAnsi="Arial Black"/>
                <w:caps/>
                <w:sz w:val="15"/>
                <w:lang w:val="ru-RU"/>
              </w:rPr>
              <w:t>английский</w:t>
            </w:r>
          </w:p>
        </w:tc>
      </w:tr>
      <w:tr w:rsidR="00245E20" w:rsidRPr="00245E20" w14:paraId="76C29D64" w14:textId="77777777" w:rsidTr="00594D04">
        <w:trPr>
          <w:trHeight w:hRule="exact" w:val="170"/>
        </w:trPr>
        <w:tc>
          <w:tcPr>
            <w:tcW w:w="9356" w:type="dxa"/>
            <w:gridSpan w:val="3"/>
            <w:noWrap/>
            <w:tcMar>
              <w:left w:w="0" w:type="dxa"/>
              <w:right w:w="0" w:type="dxa"/>
            </w:tcMar>
            <w:vAlign w:val="bottom"/>
          </w:tcPr>
          <w:p w14:paraId="79A980E4" w14:textId="77777777" w:rsidR="00245E20" w:rsidRPr="00245E20" w:rsidRDefault="00245E20" w:rsidP="00245E20">
            <w:pPr>
              <w:jc w:val="right"/>
              <w:rPr>
                <w:rFonts w:ascii="Arial Black" w:hAnsi="Arial Black"/>
                <w:caps/>
                <w:sz w:val="15"/>
              </w:rPr>
            </w:pPr>
            <w:r w:rsidRPr="00245E20">
              <w:rPr>
                <w:rFonts w:ascii="Arial Black" w:hAnsi="Arial Black"/>
                <w:caps/>
                <w:sz w:val="15"/>
                <w:lang w:val="ru-RU"/>
              </w:rPr>
              <w:t>дата</w:t>
            </w:r>
            <w:r w:rsidRPr="00245E20">
              <w:rPr>
                <w:rFonts w:ascii="Arial Black" w:hAnsi="Arial Black"/>
                <w:caps/>
                <w:sz w:val="15"/>
              </w:rPr>
              <w:t xml:space="preserve">:  6 </w:t>
            </w:r>
            <w:r w:rsidRPr="00245E20">
              <w:rPr>
                <w:rFonts w:ascii="Arial Black" w:hAnsi="Arial Black"/>
                <w:caps/>
                <w:sz w:val="15"/>
                <w:lang w:val="ru-RU"/>
              </w:rPr>
              <w:t>сентября 2021 г.</w:t>
            </w:r>
            <w:r w:rsidRPr="00245E20">
              <w:rPr>
                <w:rFonts w:ascii="Arial Black" w:hAnsi="Arial Black"/>
                <w:caps/>
                <w:sz w:val="15"/>
              </w:rPr>
              <w:t xml:space="preserve"> </w:t>
            </w:r>
          </w:p>
        </w:tc>
      </w:tr>
    </w:tbl>
    <w:p w14:paraId="231CFB31" w14:textId="77777777" w:rsidR="00245E20" w:rsidRPr="00245E20" w:rsidRDefault="00245E20" w:rsidP="00245E20"/>
    <w:p w14:paraId="29DD5600" w14:textId="77777777" w:rsidR="00245E20" w:rsidRPr="00245E20" w:rsidRDefault="00245E20" w:rsidP="00245E20"/>
    <w:p w14:paraId="2B39179E" w14:textId="77777777" w:rsidR="00245E20" w:rsidRPr="00245E20" w:rsidRDefault="00245E20" w:rsidP="00245E20"/>
    <w:p w14:paraId="484BC52A" w14:textId="77777777" w:rsidR="00245E20" w:rsidRPr="00245E20" w:rsidRDefault="00245E20" w:rsidP="00245E20"/>
    <w:p w14:paraId="1DD7C203" w14:textId="77777777" w:rsidR="00245E20" w:rsidRPr="00245E20" w:rsidRDefault="00245E20" w:rsidP="00245E20">
      <w:pPr>
        <w:rPr>
          <w:b/>
          <w:sz w:val="28"/>
          <w:szCs w:val="28"/>
          <w:lang w:val="ru-RU"/>
        </w:rPr>
      </w:pPr>
      <w:r w:rsidRPr="00245E20">
        <w:rPr>
          <w:b/>
          <w:sz w:val="28"/>
          <w:szCs w:val="28"/>
          <w:lang w:val="ru-RU"/>
        </w:rPr>
        <w:t>Комитет по стандартам ВОИС (КСВ)</w:t>
      </w:r>
    </w:p>
    <w:p w14:paraId="793ABA30" w14:textId="77777777" w:rsidR="00245E20" w:rsidRPr="00245E20" w:rsidRDefault="00245E20" w:rsidP="00245E20">
      <w:pPr>
        <w:rPr>
          <w:lang w:val="ru-RU"/>
        </w:rPr>
      </w:pPr>
    </w:p>
    <w:p w14:paraId="5D05C01E" w14:textId="77777777" w:rsidR="00245E20" w:rsidRPr="00245E20" w:rsidRDefault="00245E20" w:rsidP="00245E20">
      <w:pPr>
        <w:rPr>
          <w:lang w:val="ru-RU"/>
        </w:rPr>
      </w:pPr>
    </w:p>
    <w:p w14:paraId="40A82254" w14:textId="77777777" w:rsidR="00245E20" w:rsidRPr="00245E20" w:rsidRDefault="00245E20" w:rsidP="00245E20">
      <w:pPr>
        <w:rPr>
          <w:b/>
          <w:sz w:val="24"/>
          <w:szCs w:val="24"/>
          <w:lang w:val="ru-RU"/>
        </w:rPr>
      </w:pPr>
      <w:r w:rsidRPr="00245E20">
        <w:rPr>
          <w:b/>
          <w:sz w:val="24"/>
          <w:szCs w:val="24"/>
          <w:lang w:val="ru-RU"/>
        </w:rPr>
        <w:t xml:space="preserve">Девятая сессия </w:t>
      </w:r>
    </w:p>
    <w:p w14:paraId="0D39CBC8" w14:textId="25D98F14" w:rsidR="00245E20" w:rsidRPr="00245E20" w:rsidRDefault="00245E20" w:rsidP="00245E20">
      <w:pPr>
        <w:rPr>
          <w:b/>
          <w:sz w:val="24"/>
          <w:szCs w:val="24"/>
          <w:lang w:val="ru-RU"/>
        </w:rPr>
      </w:pPr>
      <w:r w:rsidRPr="00245E20">
        <w:rPr>
          <w:b/>
          <w:sz w:val="24"/>
          <w:szCs w:val="24"/>
          <w:lang w:val="ru-RU"/>
        </w:rPr>
        <w:t>Женева, 1–5 ноября 2021</w:t>
      </w:r>
      <w:r>
        <w:rPr>
          <w:b/>
          <w:sz w:val="24"/>
          <w:szCs w:val="24"/>
          <w:lang w:val="ru-RU"/>
        </w:rPr>
        <w:t> </w:t>
      </w:r>
      <w:r w:rsidRPr="00245E20">
        <w:rPr>
          <w:b/>
          <w:sz w:val="24"/>
          <w:szCs w:val="24"/>
          <w:lang w:val="ru-RU"/>
        </w:rPr>
        <w:t>г</w:t>
      </w:r>
      <w:r>
        <w:rPr>
          <w:b/>
          <w:sz w:val="24"/>
          <w:szCs w:val="24"/>
          <w:lang w:val="ru-RU"/>
        </w:rPr>
        <w:t>.</w:t>
      </w:r>
    </w:p>
    <w:p w14:paraId="7D4B7445" w14:textId="77777777" w:rsidR="00245E20" w:rsidRPr="00245E20" w:rsidRDefault="00245E20" w:rsidP="00245E20">
      <w:pPr>
        <w:rPr>
          <w:lang w:val="ru-RU"/>
        </w:rPr>
      </w:pPr>
    </w:p>
    <w:p w14:paraId="52B8793F" w14:textId="77777777" w:rsidR="00245E20" w:rsidRPr="00245E20" w:rsidRDefault="00245E20" w:rsidP="00245E20">
      <w:pPr>
        <w:rPr>
          <w:lang w:val="ru-RU"/>
        </w:rPr>
      </w:pPr>
    </w:p>
    <w:p w14:paraId="0A103B3C" w14:textId="77777777" w:rsidR="00245E20" w:rsidRPr="00245E20" w:rsidRDefault="00245E20" w:rsidP="00245E20">
      <w:pPr>
        <w:rPr>
          <w:lang w:val="ru-RU"/>
        </w:rPr>
      </w:pPr>
    </w:p>
    <w:p w14:paraId="2BBD1C01" w14:textId="04AFC3D0" w:rsidR="00245E20" w:rsidRPr="00245E20" w:rsidRDefault="00245E20" w:rsidP="00245E20">
      <w:pPr>
        <w:rPr>
          <w:caps/>
          <w:sz w:val="24"/>
          <w:szCs w:val="24"/>
          <w:lang w:val="ru-RU"/>
        </w:rPr>
      </w:pPr>
      <w:r w:rsidRPr="00245E20">
        <w:rPr>
          <w:sz w:val="24"/>
          <w:szCs w:val="24"/>
          <w:lang w:val="ru-RU"/>
        </w:rPr>
        <w:t xml:space="preserve">ОТЧЕТ МЕЖДУНАРОДНОГО БЮРО ОБ ОКАЗАНИИ ТЕХНИЧЕСКОЙ КОНСУЛЬТАЦИОННОЙ И ПРАКТИЧЕСКОЙ ПОМОЩИ В ЦЕЛЯХ УКРЕПЛЕНИЯ ПОТЕНЦИАЛА ВЕДОМСТВ ПРОМЫШЛЕННОЙ СОБСТВЕННОСТИ В РАМКАХ ВЫПОЛНЕНИЯ МАНДАТА </w:t>
      </w:r>
      <w:r w:rsidR="009D4304">
        <w:rPr>
          <w:sz w:val="24"/>
          <w:szCs w:val="24"/>
          <w:lang w:val="ru-RU"/>
        </w:rPr>
        <w:t>КСВ</w:t>
      </w:r>
    </w:p>
    <w:p w14:paraId="10E8167A" w14:textId="77777777" w:rsidR="00245E20" w:rsidRPr="00245E20" w:rsidRDefault="00245E20" w:rsidP="00245E20">
      <w:pPr>
        <w:rPr>
          <w:lang w:val="ru-RU"/>
        </w:rPr>
      </w:pPr>
    </w:p>
    <w:p w14:paraId="32B2FE11" w14:textId="7F59C3AE" w:rsidR="00245E20" w:rsidRPr="00245E20" w:rsidRDefault="00245E20" w:rsidP="00245E20">
      <w:pPr>
        <w:rPr>
          <w:i/>
          <w:lang w:val="ru-RU"/>
        </w:rPr>
      </w:pPr>
      <w:r w:rsidRPr="00245E20">
        <w:rPr>
          <w:i/>
          <w:lang w:val="ru-RU"/>
        </w:rPr>
        <w:t>Документ подготовлен Международным бюро</w:t>
      </w:r>
    </w:p>
    <w:p w14:paraId="17C9B16A" w14:textId="77777777" w:rsidR="00245E20" w:rsidRPr="00245E20" w:rsidRDefault="00245E20" w:rsidP="00245E20">
      <w:pPr>
        <w:rPr>
          <w:lang w:val="ru-RU"/>
        </w:rPr>
      </w:pPr>
    </w:p>
    <w:p w14:paraId="2FA7DDD1" w14:textId="77777777" w:rsidR="00245E20" w:rsidRPr="00245E20" w:rsidRDefault="00245E20" w:rsidP="00245E20">
      <w:pPr>
        <w:rPr>
          <w:lang w:val="ru-RU"/>
        </w:rPr>
      </w:pPr>
    </w:p>
    <w:p w14:paraId="55F55824" w14:textId="77777777" w:rsidR="00245E20" w:rsidRPr="00245E20" w:rsidRDefault="00245E20" w:rsidP="00245E20">
      <w:pPr>
        <w:rPr>
          <w:szCs w:val="22"/>
          <w:u w:val="single"/>
          <w:lang w:val="ru-RU"/>
        </w:rPr>
      </w:pPr>
    </w:p>
    <w:p w14:paraId="40434647" w14:textId="77777777" w:rsidR="00245E20" w:rsidRPr="00245E20" w:rsidRDefault="00245E20" w:rsidP="00245E20">
      <w:pPr>
        <w:rPr>
          <w:lang w:val="ru-RU"/>
        </w:rPr>
      </w:pPr>
    </w:p>
    <w:p w14:paraId="6FEBEC87" w14:textId="77777777" w:rsidR="00245E20" w:rsidRPr="00245E20" w:rsidRDefault="00245E20" w:rsidP="00245E20">
      <w:pPr>
        <w:rPr>
          <w:lang w:val="ru-RU"/>
        </w:rPr>
      </w:pPr>
    </w:p>
    <w:p w14:paraId="48DDF5F9" w14:textId="77777777" w:rsidR="00245E20" w:rsidRPr="00245E20" w:rsidRDefault="00245E20" w:rsidP="00245E20">
      <w:pPr>
        <w:keepNext/>
        <w:spacing w:after="60"/>
        <w:outlineLvl w:val="1"/>
        <w:rPr>
          <w:bCs/>
          <w:iCs/>
          <w:szCs w:val="28"/>
          <w:lang w:val="ru-RU"/>
        </w:rPr>
      </w:pPr>
      <w:r w:rsidRPr="00245E20">
        <w:rPr>
          <w:bCs/>
          <w:iCs/>
          <w:szCs w:val="28"/>
          <w:lang w:val="ru-RU"/>
        </w:rPr>
        <w:t>ВВЕДЕНИЕ</w:t>
      </w:r>
    </w:p>
    <w:p w14:paraId="06321FE9" w14:textId="77777777" w:rsidR="00245E20" w:rsidRPr="00245E20" w:rsidRDefault="00245E20" w:rsidP="009D4304">
      <w:pPr>
        <w:spacing w:after="220"/>
        <w:rPr>
          <w:lang w:val="ru-RU" w:eastAsia="en-US"/>
        </w:rPr>
      </w:pPr>
      <w:r w:rsidRPr="00245E20">
        <w:rPr>
          <w:lang w:eastAsia="en-US"/>
        </w:rPr>
        <w:fldChar w:fldCharType="begin"/>
      </w:r>
      <w:r w:rsidRPr="00245E20">
        <w:rPr>
          <w:lang w:val="ru-RU" w:eastAsia="en-US"/>
        </w:rPr>
        <w:instrText xml:space="preserve"> </w:instrText>
      </w:r>
      <w:r w:rsidRPr="00245E20">
        <w:rPr>
          <w:lang w:eastAsia="en-US"/>
        </w:rPr>
        <w:instrText>AUTONUM</w:instrText>
      </w:r>
      <w:r w:rsidRPr="00245E20">
        <w:rPr>
          <w:lang w:val="ru-RU" w:eastAsia="en-US"/>
        </w:rPr>
        <w:instrText xml:space="preserve">  </w:instrText>
      </w:r>
      <w:r w:rsidRPr="00245E20">
        <w:rPr>
          <w:lang w:eastAsia="en-US"/>
        </w:rPr>
        <w:fldChar w:fldCharType="end"/>
      </w:r>
      <w:r w:rsidRPr="00245E20">
        <w:rPr>
          <w:lang w:val="ru-RU" w:eastAsia="en-US"/>
        </w:rPr>
        <w:tab/>
        <w:t xml:space="preserve">Настоящий отчет подготовлен с целью выполнения решения, принятого Генеральной Ассамблеей в 2011 г. в отношении мандата Комитета по стандартам ВОИС (КСВ) и процедуры представления регулярных письменных отчетов с подробным описанием мероприятий, проводившихся в течение 2020 г., в рамках которой Секретариат или Международное бюро ВОИС «предпринима[ли] </w:t>
      </w:r>
      <w:r w:rsidRPr="00245E20">
        <w:rPr>
          <w:lang w:val="ru-RU"/>
        </w:rPr>
        <w:t>усилия по предоставлению технических консультаций и оказанию технической помощи в создании потенциала ведомств ИС (ВИС) путем осуществления проектов по распространению информации о стандартах ИС</w:t>
      </w:r>
      <w:r w:rsidRPr="00245E20">
        <w:rPr>
          <w:lang w:val="ru-RU" w:eastAsia="en-US"/>
        </w:rPr>
        <w:t xml:space="preserve">» (см. пункт 190 документа </w:t>
      </w:r>
      <w:r w:rsidRPr="00245E20">
        <w:rPr>
          <w:lang w:eastAsia="en-US"/>
        </w:rPr>
        <w:t>WO</w:t>
      </w:r>
      <w:r w:rsidRPr="00245E20">
        <w:rPr>
          <w:lang w:val="ru-RU" w:eastAsia="en-US"/>
        </w:rPr>
        <w:t>/</w:t>
      </w:r>
      <w:r w:rsidRPr="00245E20">
        <w:rPr>
          <w:lang w:eastAsia="en-US"/>
        </w:rPr>
        <w:t>GA</w:t>
      </w:r>
      <w:r w:rsidRPr="00245E20">
        <w:rPr>
          <w:lang w:val="ru-RU" w:eastAsia="en-US"/>
        </w:rPr>
        <w:t>/40/19). Полный список реализованных мероприятий представлен в Базе данных о технической помощи (</w:t>
      </w:r>
      <w:hyperlink r:id="rId18" w:history="1">
        <w:r w:rsidRPr="00245E20">
          <w:rPr>
            <w:color w:val="0000FF"/>
            <w:u w:val="single"/>
            <w:lang w:eastAsia="en-US"/>
          </w:rPr>
          <w:t>www</w:t>
        </w:r>
        <w:r w:rsidRPr="00245E20">
          <w:rPr>
            <w:color w:val="0000FF"/>
            <w:u w:val="single"/>
            <w:lang w:val="ru-RU" w:eastAsia="en-US"/>
          </w:rPr>
          <w:t>.</w:t>
        </w:r>
        <w:r w:rsidRPr="00245E20">
          <w:rPr>
            <w:color w:val="0000FF"/>
            <w:u w:val="single"/>
            <w:lang w:eastAsia="en-US"/>
          </w:rPr>
          <w:t>wipo</w:t>
        </w:r>
        <w:r w:rsidRPr="00245E20">
          <w:rPr>
            <w:color w:val="0000FF"/>
            <w:u w:val="single"/>
            <w:lang w:val="ru-RU" w:eastAsia="en-US"/>
          </w:rPr>
          <w:t>.</w:t>
        </w:r>
        <w:r w:rsidRPr="00245E20">
          <w:rPr>
            <w:color w:val="0000FF"/>
            <w:u w:val="single"/>
            <w:lang w:eastAsia="en-US"/>
          </w:rPr>
          <w:t>int</w:t>
        </w:r>
        <w:r w:rsidRPr="00245E20">
          <w:rPr>
            <w:color w:val="0000FF"/>
            <w:u w:val="single"/>
            <w:lang w:val="ru-RU" w:eastAsia="en-US"/>
          </w:rPr>
          <w:t>/</w:t>
        </w:r>
        <w:r w:rsidRPr="00245E20">
          <w:rPr>
            <w:color w:val="0000FF"/>
            <w:u w:val="single"/>
            <w:lang w:eastAsia="en-US"/>
          </w:rPr>
          <w:t>tad</w:t>
        </w:r>
      </w:hyperlink>
      <w:r w:rsidRPr="00245E20">
        <w:rPr>
          <w:lang w:val="ru-RU" w:eastAsia="en-US"/>
        </w:rPr>
        <w:t>).</w:t>
      </w:r>
    </w:p>
    <w:p w14:paraId="4BFEE7F0" w14:textId="3519AAFF" w:rsidR="00245E20" w:rsidRPr="00245E20" w:rsidRDefault="00245E20" w:rsidP="009D4304">
      <w:pPr>
        <w:spacing w:after="220"/>
        <w:rPr>
          <w:lang w:val="ru-RU" w:eastAsia="en-US"/>
        </w:rPr>
      </w:pPr>
      <w:r w:rsidRPr="00245E20">
        <w:rPr>
          <w:lang w:eastAsia="en-US"/>
        </w:rPr>
        <w:fldChar w:fldCharType="begin"/>
      </w:r>
      <w:r w:rsidRPr="00245E20">
        <w:rPr>
          <w:lang w:val="ru-RU" w:eastAsia="en-US"/>
        </w:rPr>
        <w:instrText xml:space="preserve"> </w:instrText>
      </w:r>
      <w:r w:rsidRPr="00245E20">
        <w:rPr>
          <w:lang w:eastAsia="en-US"/>
        </w:rPr>
        <w:instrText>AUTONUM</w:instrText>
      </w:r>
      <w:r w:rsidRPr="00245E20">
        <w:rPr>
          <w:lang w:val="ru-RU" w:eastAsia="en-US"/>
        </w:rPr>
        <w:instrText xml:space="preserve">  </w:instrText>
      </w:r>
      <w:r w:rsidRPr="00245E20">
        <w:rPr>
          <w:lang w:eastAsia="en-US"/>
        </w:rPr>
        <w:fldChar w:fldCharType="end"/>
      </w:r>
      <w:r w:rsidRPr="00245E20">
        <w:rPr>
          <w:lang w:val="ru-RU" w:eastAsia="en-US"/>
        </w:rPr>
        <w:tab/>
        <w:t xml:space="preserve">Поскольку стандарты ВОИС реализуются в различных системах и инструментах ВОИС, например, в программном решении </w:t>
      </w:r>
      <w:r w:rsidRPr="00245E20">
        <w:rPr>
          <w:lang w:val="en-GB" w:eastAsia="en-US"/>
        </w:rPr>
        <w:t>WIPO</w:t>
      </w:r>
      <w:r w:rsidRPr="00245E20">
        <w:rPr>
          <w:lang w:val="ru-RU" w:eastAsia="en-US"/>
        </w:rPr>
        <w:t xml:space="preserve"> </w:t>
      </w:r>
      <w:r w:rsidRPr="00245E20">
        <w:rPr>
          <w:lang w:val="en-GB" w:eastAsia="en-US"/>
        </w:rPr>
        <w:t>Sequence</w:t>
      </w:r>
      <w:r w:rsidRPr="00245E20">
        <w:rPr>
          <w:lang w:val="ru-RU" w:eastAsia="en-US"/>
        </w:rPr>
        <w:t xml:space="preserve"> и в операционных решениях ВОИС, указанные ниже мероприятия также подразумевают распространение информации о соответствующих стандартах ИС</w:t>
      </w:r>
      <w:r w:rsidR="009D4304">
        <w:rPr>
          <w:lang w:val="ru-RU" w:eastAsia="en-US"/>
        </w:rPr>
        <w:t>.</w:t>
      </w:r>
    </w:p>
    <w:p w14:paraId="0D14C82B" w14:textId="77777777" w:rsidR="00245E20" w:rsidRPr="00245E20" w:rsidRDefault="00245E20" w:rsidP="009D4304">
      <w:pPr>
        <w:keepNext/>
        <w:spacing w:before="240" w:after="120"/>
        <w:outlineLvl w:val="1"/>
        <w:rPr>
          <w:bCs/>
          <w:iCs/>
          <w:caps/>
          <w:szCs w:val="28"/>
          <w:lang w:val="ru-RU"/>
        </w:rPr>
      </w:pPr>
      <w:r w:rsidRPr="00245E20">
        <w:rPr>
          <w:bCs/>
          <w:iCs/>
          <w:szCs w:val="28"/>
          <w:lang w:val="ru-RU"/>
        </w:rPr>
        <w:t>ПРОФЕССИОНАЛЬНАЯ ПОДГОТОВКА И ТЕХНИЧЕСКАЯ КОНСУЛЬТАЦИОННАЯ ПОМОЩЬ В ОБЛАСТИ ПРИМЕНЕНИЯ СТАНДАРТОВ ВОИС</w:t>
      </w:r>
    </w:p>
    <w:p w14:paraId="714FD543" w14:textId="720A0193" w:rsidR="00245E20" w:rsidRPr="00245E20" w:rsidRDefault="00245E20" w:rsidP="00245E20">
      <w:pPr>
        <w:spacing w:after="220"/>
        <w:rPr>
          <w:lang w:val="ru-RU"/>
        </w:rPr>
      </w:pPr>
      <w:r w:rsidRPr="00245E20">
        <w:fldChar w:fldCharType="begin"/>
      </w:r>
      <w:r w:rsidRPr="00245E20">
        <w:rPr>
          <w:lang w:val="ru-RU"/>
        </w:rPr>
        <w:instrText xml:space="preserve"> </w:instrText>
      </w:r>
      <w:r w:rsidRPr="00245E20">
        <w:instrText>AUTONUM</w:instrText>
      </w:r>
      <w:r w:rsidRPr="00245E20">
        <w:rPr>
          <w:lang w:val="ru-RU"/>
        </w:rPr>
        <w:instrText xml:space="preserve">  </w:instrText>
      </w:r>
      <w:r w:rsidRPr="00245E20">
        <w:fldChar w:fldCharType="end"/>
      </w:r>
      <w:r w:rsidRPr="00245E20">
        <w:rPr>
          <w:lang w:val="ru-RU"/>
        </w:rPr>
        <w:tab/>
        <w:t>В 2020</w:t>
      </w:r>
      <w:r w:rsidR="009D4304">
        <w:rPr>
          <w:lang w:val="ru-RU"/>
        </w:rPr>
        <w:t> </w:t>
      </w:r>
      <w:r w:rsidRPr="00245E20">
        <w:rPr>
          <w:lang w:val="ru-RU"/>
        </w:rPr>
        <w:t xml:space="preserve">г., несмотря на пандемию </w:t>
      </w:r>
      <w:r w:rsidRPr="00245E20">
        <w:t>COVID</w:t>
      </w:r>
      <w:r w:rsidRPr="00245E20">
        <w:rPr>
          <w:lang w:val="ru-RU"/>
        </w:rPr>
        <w:t xml:space="preserve">-19, Международное бюро оказывало ряду ВИС и пользователей техническую консультационную помощь по вопросам применения </w:t>
      </w:r>
      <w:r w:rsidRPr="00245E20">
        <w:rPr>
          <w:lang w:val="ru-RU"/>
        </w:rPr>
        <w:lastRenderedPageBreak/>
        <w:t>стандартов ВОИС по каналам электронной почты, а также в формате онлайн-конференций.</w:t>
      </w:r>
    </w:p>
    <w:p w14:paraId="1EB55BA9" w14:textId="77777777" w:rsidR="00245E20" w:rsidRPr="00245E20" w:rsidRDefault="00245E20" w:rsidP="00245E20">
      <w:pPr>
        <w:keepLines/>
        <w:spacing w:after="220"/>
        <w:rPr>
          <w:lang w:val="ru-RU"/>
        </w:rPr>
      </w:pPr>
      <w:r w:rsidRPr="00245E20">
        <w:fldChar w:fldCharType="begin"/>
      </w:r>
      <w:r w:rsidRPr="00245E20">
        <w:rPr>
          <w:lang w:val="ru-RU"/>
        </w:rPr>
        <w:instrText xml:space="preserve"> </w:instrText>
      </w:r>
      <w:r w:rsidRPr="00245E20">
        <w:instrText>AUTONUM</w:instrText>
      </w:r>
      <w:r w:rsidRPr="00245E20">
        <w:rPr>
          <w:lang w:val="ru-RU"/>
        </w:rPr>
        <w:instrText xml:space="preserve">  </w:instrText>
      </w:r>
      <w:r w:rsidRPr="00245E20">
        <w:fldChar w:fldCharType="end"/>
      </w:r>
      <w:r w:rsidRPr="00245E20">
        <w:rPr>
          <w:lang w:val="ru-RU"/>
        </w:rPr>
        <w:tab/>
        <w:t>В 2020 г. Секретариат не получал запросов на оказание технической помощи и проведение обучения по стандартам ВОИС в очном формате с момента проведения восьмой сессии КСВ в 2020 г. Секретариат будет оказывать техническую помощь и проводить обучение по стандартам ВОИС по факту получения запросов и в зависимости от наличия ресурсов, а также с учетом эпидемиологической ситуации.</w:t>
      </w:r>
    </w:p>
    <w:p w14:paraId="2E8A20A9" w14:textId="77777777" w:rsidR="00245E20" w:rsidRPr="00245E20" w:rsidRDefault="00245E20" w:rsidP="00245E20">
      <w:pPr>
        <w:keepNext/>
        <w:spacing w:before="240" w:after="60"/>
        <w:outlineLvl w:val="1"/>
        <w:rPr>
          <w:bCs/>
          <w:iCs/>
          <w:caps/>
          <w:szCs w:val="28"/>
          <w:lang w:val="ru-RU"/>
        </w:rPr>
      </w:pPr>
      <w:r w:rsidRPr="00245E20">
        <w:rPr>
          <w:bCs/>
          <w:iCs/>
          <w:caps/>
          <w:szCs w:val="28"/>
          <w:lang w:val="ru-RU"/>
        </w:rPr>
        <w:t>ТЕХНИЧЕСКАЯ ПОМОЩЬ В СОЗДАНИИ ИНФРАСТРУКТУРЫ В УЧРЕЖДЕНИЯХ ИС С ИСПОЛЬЗОВАНИЕМ СТАНДАРТОВ ВОИС</w:t>
      </w:r>
    </w:p>
    <w:p w14:paraId="0413CB11" w14:textId="468731C5" w:rsidR="00245E20" w:rsidRPr="00245E20" w:rsidRDefault="00245E20" w:rsidP="009D4304">
      <w:pPr>
        <w:spacing w:after="220"/>
        <w:rPr>
          <w:rFonts w:eastAsia="MS Mincho"/>
          <w:szCs w:val="22"/>
          <w:lang w:val="ru-RU" w:eastAsia="ja-JP"/>
        </w:rPr>
      </w:pPr>
      <w:r w:rsidRPr="00245E20">
        <w:rPr>
          <w:rFonts w:eastAsia="MS Mincho"/>
          <w:szCs w:val="22"/>
          <w:lang w:val="en" w:eastAsia="ja-JP"/>
        </w:rPr>
        <w:fldChar w:fldCharType="begin"/>
      </w:r>
      <w:r w:rsidRPr="00245E20">
        <w:rPr>
          <w:rFonts w:eastAsia="MS Mincho"/>
          <w:szCs w:val="22"/>
          <w:lang w:val="ru-RU" w:eastAsia="ja-JP"/>
        </w:rPr>
        <w:instrText xml:space="preserve"> </w:instrText>
      </w:r>
      <w:r w:rsidRPr="00245E20">
        <w:rPr>
          <w:rFonts w:eastAsia="MS Mincho"/>
          <w:szCs w:val="22"/>
          <w:lang w:val="en" w:eastAsia="ja-JP"/>
        </w:rPr>
        <w:instrText>AUTONUM</w:instrText>
      </w:r>
      <w:r w:rsidRPr="00245E20">
        <w:rPr>
          <w:rFonts w:eastAsia="MS Mincho"/>
          <w:szCs w:val="22"/>
          <w:lang w:val="ru-RU" w:eastAsia="ja-JP"/>
        </w:rPr>
        <w:instrText xml:space="preserve">  </w:instrText>
      </w:r>
      <w:r w:rsidRPr="00245E20">
        <w:rPr>
          <w:rFonts w:eastAsia="MS Mincho"/>
          <w:szCs w:val="22"/>
          <w:lang w:val="en" w:eastAsia="ja-JP"/>
        </w:rPr>
        <w:fldChar w:fldCharType="end"/>
      </w:r>
      <w:r w:rsidRPr="00245E20">
        <w:rPr>
          <w:rFonts w:eastAsia="MS Mincho"/>
          <w:szCs w:val="22"/>
          <w:lang w:val="ru-RU" w:eastAsia="ja-JP"/>
        </w:rPr>
        <w:tab/>
        <w:t>Программа ВОИС «</w:t>
      </w:r>
      <w:r w:rsidRPr="00245E20">
        <w:rPr>
          <w:lang w:val="ru-RU"/>
        </w:rPr>
        <w:t>Деловые решения для ведомств ИС»</w:t>
      </w:r>
      <w:r w:rsidRPr="00245E20">
        <w:rPr>
          <w:rFonts w:eastAsia="MS Mincho"/>
          <w:szCs w:val="22"/>
          <w:lang w:val="ru-RU" w:eastAsia="ja-JP"/>
        </w:rPr>
        <w:t xml:space="preserve"> направлена на совершенствование операционных систем и технической инфраструктуры национальных и региональных ВИС, позволяющее им оказывать своим партнерам более экономичные и качественные услуги.  Оказание помощи осуществляется в русле рекомендаций Повестки дня в области развития и направлено на укрепление институциональной и технической инфраструктуры ВИС и других учреждений.  Оказываются следующие услуги: консультирование по техническим вопросам, оценка операционных потребностей, определение объема проектных работ и их планирование, анализ операционных процессов, постоянная разработка и внедрение индивидуальных операционных решений в области управления правами ИС и обмена приоритетными документами, а также результатами поиска и экспертизы; создание баз данных ИС, помощь в оцифровке данных об ИС и подготовка материалов для онлайн-публикаций и электронного обмена информацией; образовательные программы и передача знаний специалистам из учреждений ИС, а также поддержка систем, предоставленных ВОИС.  При оказании такой помощи по мере возможности учитываются стандарты ВОИС, касающиеся данных и информации об ИС.  Многие мероприятия осуществляются в форме обучения на рабочем месте или в виртуальном формате, программ наставничества и региональных учебных практикумов, которые играют важнейшую роль в до</w:t>
      </w:r>
      <w:r w:rsidR="009D4304">
        <w:rPr>
          <w:rFonts w:eastAsia="MS Mincho"/>
          <w:szCs w:val="22"/>
          <w:lang w:val="ru-RU" w:eastAsia="ja-JP"/>
        </w:rPr>
        <w:t>стижении желаемых результатов.</w:t>
      </w:r>
    </w:p>
    <w:p w14:paraId="0661EC39" w14:textId="56D1B2C3" w:rsidR="00245E20" w:rsidRPr="00245E20" w:rsidRDefault="00245E20" w:rsidP="009D4304">
      <w:pPr>
        <w:spacing w:after="220"/>
        <w:rPr>
          <w:lang w:val="ru-RU"/>
        </w:rPr>
      </w:pPr>
      <w:r w:rsidRPr="00245E20">
        <w:rPr>
          <w:lang w:val="en" w:eastAsia="ja-JP"/>
        </w:rPr>
        <w:fldChar w:fldCharType="begin"/>
      </w:r>
      <w:r w:rsidRPr="00245E20">
        <w:rPr>
          <w:lang w:val="ru-RU" w:eastAsia="ja-JP"/>
        </w:rPr>
        <w:instrText xml:space="preserve"> </w:instrText>
      </w:r>
      <w:r w:rsidRPr="00245E20">
        <w:rPr>
          <w:lang w:val="en" w:eastAsia="ja-JP"/>
        </w:rPr>
        <w:instrText>AUTONUM</w:instrText>
      </w:r>
      <w:r w:rsidRPr="00245E20">
        <w:rPr>
          <w:lang w:val="ru-RU" w:eastAsia="ja-JP"/>
        </w:rPr>
        <w:instrText xml:space="preserve">  </w:instrText>
      </w:r>
      <w:r w:rsidRPr="00245E20">
        <w:rPr>
          <w:lang w:val="en" w:eastAsia="ja-JP"/>
        </w:rPr>
        <w:fldChar w:fldCharType="end"/>
      </w:r>
      <w:r w:rsidRPr="00245E20">
        <w:rPr>
          <w:lang w:val="ru-RU" w:eastAsia="ja-JP"/>
        </w:rPr>
        <w:tab/>
        <w:t>По состоянию на конец 2020</w:t>
      </w:r>
      <w:r w:rsidR="009D4304">
        <w:rPr>
          <w:lang w:val="ru-RU" w:eastAsia="ja-JP"/>
        </w:rPr>
        <w:t> </w:t>
      </w:r>
      <w:r w:rsidRPr="00245E20">
        <w:rPr>
          <w:lang w:val="ru-RU" w:eastAsia="ja-JP"/>
        </w:rPr>
        <w:t xml:space="preserve">г. 90 ВИС из развивающихся стран во всех регионах мира активно использовали для управления правами ИС операционные решения ВОИС, основанные на стандартах Организации.  Предлагаемые ВОИС онлайн-платформы для обмена информацией (Система централизованного доступа к результатам поиска и экспертизы и Служба цифрового доступа) используются в 51 ВИС.  Одним из основных направлений работы является повышение уровня обслуживания ВИС путем оказания им помощи в переходе к оказанию онлайн-услуг, связанных с подачей заявок и распространением информации об ИС.  Дополнительная информация по этим вопросам имеется на веб-странице программы технической помощи ВОИС для ВИС по адресу: </w:t>
      </w:r>
      <w:hyperlink r:id="rId19" w:history="1">
        <w:r w:rsidRPr="00245E20">
          <w:rPr>
            <w:color w:val="0000FF"/>
            <w:u w:val="single"/>
          </w:rPr>
          <w:t>https</w:t>
        </w:r>
        <w:r w:rsidRPr="00245E20">
          <w:rPr>
            <w:color w:val="0000FF"/>
            <w:u w:val="single"/>
            <w:lang w:val="ru-RU"/>
          </w:rPr>
          <w:t>://</w:t>
        </w:r>
        <w:r w:rsidRPr="00245E20">
          <w:rPr>
            <w:color w:val="0000FF"/>
            <w:u w:val="single"/>
          </w:rPr>
          <w:t>www</w:t>
        </w:r>
        <w:r w:rsidRPr="00245E20">
          <w:rPr>
            <w:color w:val="0000FF"/>
            <w:u w:val="single"/>
            <w:lang w:val="ru-RU"/>
          </w:rPr>
          <w:t>.</w:t>
        </w:r>
        <w:r w:rsidRPr="00245E20">
          <w:rPr>
            <w:color w:val="0000FF"/>
            <w:u w:val="single"/>
          </w:rPr>
          <w:t>wipo</w:t>
        </w:r>
        <w:r w:rsidRPr="00245E20">
          <w:rPr>
            <w:color w:val="0000FF"/>
            <w:u w:val="single"/>
            <w:lang w:val="ru-RU"/>
          </w:rPr>
          <w:t>.</w:t>
        </w:r>
        <w:r w:rsidRPr="00245E20">
          <w:rPr>
            <w:color w:val="0000FF"/>
            <w:u w:val="single"/>
          </w:rPr>
          <w:t>int</w:t>
        </w:r>
        <w:r w:rsidRPr="00245E20">
          <w:rPr>
            <w:color w:val="0000FF"/>
            <w:u w:val="single"/>
            <w:lang w:val="ru-RU"/>
          </w:rPr>
          <w:t>/</w:t>
        </w:r>
        <w:r w:rsidRPr="00245E20">
          <w:rPr>
            <w:color w:val="0000FF"/>
            <w:u w:val="single"/>
          </w:rPr>
          <w:t>global</w:t>
        </w:r>
        <w:r w:rsidRPr="00245E20">
          <w:rPr>
            <w:color w:val="0000FF"/>
            <w:u w:val="single"/>
            <w:lang w:val="ru-RU"/>
          </w:rPr>
          <w:t>_</w:t>
        </w:r>
        <w:r w:rsidRPr="00245E20">
          <w:rPr>
            <w:color w:val="0000FF"/>
            <w:u w:val="single"/>
          </w:rPr>
          <w:t>ip</w:t>
        </w:r>
        <w:r w:rsidRPr="00245E20">
          <w:rPr>
            <w:color w:val="0000FF"/>
            <w:u w:val="single"/>
            <w:lang w:val="ru-RU"/>
          </w:rPr>
          <w:t>/</w:t>
        </w:r>
        <w:r w:rsidRPr="00245E20">
          <w:rPr>
            <w:color w:val="0000FF"/>
            <w:u w:val="single"/>
          </w:rPr>
          <w:t>ru</w:t>
        </w:r>
        <w:r w:rsidRPr="00245E20">
          <w:rPr>
            <w:color w:val="0000FF"/>
            <w:u w:val="single"/>
            <w:lang w:val="ru-RU"/>
          </w:rPr>
          <w:t>/</w:t>
        </w:r>
        <w:r w:rsidRPr="00245E20">
          <w:rPr>
            <w:color w:val="0000FF"/>
            <w:u w:val="single"/>
          </w:rPr>
          <w:t>activities</w:t>
        </w:r>
        <w:r w:rsidRPr="00245E20">
          <w:rPr>
            <w:color w:val="0000FF"/>
            <w:u w:val="single"/>
            <w:lang w:val="ru-RU"/>
          </w:rPr>
          <w:t>/</w:t>
        </w:r>
        <w:r w:rsidRPr="00245E20">
          <w:rPr>
            <w:color w:val="0000FF"/>
            <w:u w:val="single"/>
          </w:rPr>
          <w:t>ip</w:t>
        </w:r>
        <w:r w:rsidRPr="00245E20">
          <w:rPr>
            <w:color w:val="0000FF"/>
            <w:u w:val="single"/>
            <w:lang w:val="ru-RU"/>
          </w:rPr>
          <w:t>_</w:t>
        </w:r>
        <w:r w:rsidRPr="00245E20">
          <w:rPr>
            <w:color w:val="0000FF"/>
            <w:u w:val="single"/>
          </w:rPr>
          <w:t>office</w:t>
        </w:r>
        <w:r w:rsidRPr="00245E20">
          <w:rPr>
            <w:color w:val="0000FF"/>
            <w:u w:val="single"/>
            <w:lang w:val="ru-RU"/>
          </w:rPr>
          <w:t>_</w:t>
        </w:r>
        <w:r w:rsidRPr="00245E20">
          <w:rPr>
            <w:color w:val="0000FF"/>
            <w:u w:val="single"/>
          </w:rPr>
          <w:t>business</w:t>
        </w:r>
        <w:r w:rsidRPr="00245E20">
          <w:rPr>
            <w:color w:val="0000FF"/>
            <w:u w:val="single"/>
            <w:lang w:val="ru-RU"/>
          </w:rPr>
          <w:t>_</w:t>
        </w:r>
        <w:r w:rsidRPr="00245E20">
          <w:rPr>
            <w:color w:val="0000FF"/>
            <w:u w:val="single"/>
          </w:rPr>
          <w:t>solutions</w:t>
        </w:r>
        <w:r w:rsidRPr="00245E20">
          <w:rPr>
            <w:color w:val="0000FF"/>
            <w:u w:val="single"/>
            <w:lang w:val="ru-RU"/>
          </w:rPr>
          <w:t>/</w:t>
        </w:r>
      </w:hyperlink>
      <w:r w:rsidRPr="00245E20">
        <w:rPr>
          <w:lang w:val="ru-RU" w:eastAsia="ja-JP"/>
        </w:rPr>
        <w:t>.</w:t>
      </w:r>
    </w:p>
    <w:p w14:paraId="75AFFE27" w14:textId="34544335" w:rsidR="00245E20" w:rsidRPr="00245E20" w:rsidRDefault="00245E20" w:rsidP="009D4304">
      <w:pPr>
        <w:spacing w:after="220"/>
        <w:rPr>
          <w:lang w:val="ru-RU" w:eastAsia="ja-JP"/>
        </w:rPr>
      </w:pPr>
      <w:r w:rsidRPr="00245E20">
        <w:rPr>
          <w:color w:val="000000"/>
          <w:lang w:val="en-GB"/>
        </w:rPr>
        <w:fldChar w:fldCharType="begin"/>
      </w:r>
      <w:r w:rsidRPr="00245E20">
        <w:rPr>
          <w:color w:val="000000"/>
          <w:lang w:val="ru-RU"/>
        </w:rPr>
        <w:instrText xml:space="preserve"> </w:instrText>
      </w:r>
      <w:r w:rsidRPr="00245E20">
        <w:rPr>
          <w:color w:val="000000"/>
          <w:lang w:val="en-GB"/>
        </w:rPr>
        <w:instrText>AUTONUM</w:instrText>
      </w:r>
      <w:r w:rsidRPr="00245E20">
        <w:rPr>
          <w:color w:val="000000"/>
          <w:lang w:val="ru-RU"/>
        </w:rPr>
        <w:instrText xml:space="preserve">  </w:instrText>
      </w:r>
      <w:r w:rsidRPr="00245E20">
        <w:rPr>
          <w:color w:val="000000"/>
          <w:lang w:val="en-GB"/>
        </w:rPr>
        <w:fldChar w:fldCharType="end"/>
      </w:r>
      <w:r w:rsidRPr="00245E20">
        <w:rPr>
          <w:color w:val="000000"/>
          <w:lang w:val="ru-RU"/>
        </w:rPr>
        <w:tab/>
        <w:t>Кроме того, в рамках программы ВОИС «</w:t>
      </w:r>
      <w:r w:rsidRPr="00245E20">
        <w:rPr>
          <w:lang w:val="ru-RU"/>
        </w:rPr>
        <w:t>Глобальные базы данных»</w:t>
      </w:r>
      <w:r w:rsidRPr="00245E20">
        <w:rPr>
          <w:color w:val="000000"/>
          <w:lang w:val="ru-RU"/>
        </w:rPr>
        <w:t xml:space="preserve"> Международным бюро совместно с Европейским патентным ведомством (ЕПВ) был реализован проект, направленный на оказание ВИС помощи в подготовке файлов с функцией полнотекстового поиска для публикации патентной документации в формате </w:t>
      </w:r>
      <w:r w:rsidRPr="00245E20">
        <w:rPr>
          <w:color w:val="000000"/>
          <w:lang w:val="en-GB"/>
        </w:rPr>
        <w:t>WIPO</w:t>
      </w:r>
      <w:r w:rsidRPr="00245E20">
        <w:rPr>
          <w:color w:val="000000"/>
          <w:lang w:val="ru-RU"/>
        </w:rPr>
        <w:t xml:space="preserve"> </w:t>
      </w:r>
      <w:r w:rsidRPr="00245E20">
        <w:rPr>
          <w:color w:val="000000"/>
          <w:lang w:val="en-GB"/>
        </w:rPr>
        <w:t>ST</w:t>
      </w:r>
      <w:r w:rsidRPr="00245E20">
        <w:rPr>
          <w:color w:val="000000"/>
          <w:lang w:val="ru-RU"/>
        </w:rPr>
        <w:t xml:space="preserve">.36 </w:t>
      </w:r>
      <w:r w:rsidRPr="00245E20">
        <w:rPr>
          <w:color w:val="000000"/>
          <w:lang w:val="en-GB"/>
        </w:rPr>
        <w:t>XML</w:t>
      </w:r>
      <w:r w:rsidRPr="00245E20">
        <w:rPr>
          <w:color w:val="000000"/>
          <w:lang w:val="ru-RU"/>
        </w:rPr>
        <w:t xml:space="preserve"> с внедренными </w:t>
      </w:r>
      <w:r w:rsidRPr="00245E20">
        <w:rPr>
          <w:color w:val="000000"/>
          <w:lang w:val="en-GB"/>
        </w:rPr>
        <w:t>TIFF</w:t>
      </w:r>
      <w:r w:rsidRPr="00245E20">
        <w:rPr>
          <w:color w:val="000000"/>
          <w:lang w:val="ru-RU"/>
        </w:rPr>
        <w:t>-изображениями.  Международное бюро обеспечило адаптацию предлагаемого им программного решения для оптического распознавания символов (</w:t>
      </w:r>
      <w:r w:rsidRPr="00245E20">
        <w:rPr>
          <w:color w:val="000000"/>
          <w:lang w:val="en-GB"/>
        </w:rPr>
        <w:t>OCR</w:t>
      </w:r>
      <w:r w:rsidRPr="00245E20">
        <w:rPr>
          <w:color w:val="000000"/>
          <w:lang w:val="ru-RU"/>
        </w:rPr>
        <w:t xml:space="preserve">) к конкретным потребностям каждого ведомства в том, что касается языка, формата и закладок.  За последние четыре года это программное решение было предоставлено 35 ВИС, сотрудники которых были обучены навыкам работы с ним (за исключением Панамы, для которой обучение будет проведено в установленный срок);  в 12 из них было обеспечено его практическое внедрение.  Благодаря этому подготовленные при помощи данной программы полнотекстовые документы с функцией поиска стали доступны на платформах </w:t>
      </w:r>
      <w:r w:rsidRPr="00245E20">
        <w:rPr>
          <w:color w:val="000000"/>
          <w:lang w:val="en-GB"/>
        </w:rPr>
        <w:t>PATENTSCOPE</w:t>
      </w:r>
      <w:r w:rsidRPr="00245E20">
        <w:rPr>
          <w:color w:val="000000"/>
          <w:lang w:val="ru-RU"/>
        </w:rPr>
        <w:t xml:space="preserve"> (ВОИС) и </w:t>
      </w:r>
      <w:r w:rsidRPr="00245E20">
        <w:rPr>
          <w:color w:val="000000"/>
          <w:lang w:val="en-GB"/>
        </w:rPr>
        <w:t>Espacenet</w:t>
      </w:r>
      <w:r w:rsidRPr="00245E20">
        <w:rPr>
          <w:color w:val="000000"/>
          <w:lang w:val="ru-RU"/>
        </w:rPr>
        <w:t xml:space="preserve"> (ЕПВ).</w:t>
      </w:r>
    </w:p>
    <w:p w14:paraId="7BB607E3" w14:textId="77777777" w:rsidR="00245E20" w:rsidRPr="00245E20" w:rsidRDefault="00245E20" w:rsidP="00245E20">
      <w:pPr>
        <w:keepNext/>
        <w:spacing w:before="240" w:after="60"/>
        <w:outlineLvl w:val="1"/>
        <w:rPr>
          <w:bCs/>
          <w:iCs/>
          <w:caps/>
          <w:szCs w:val="28"/>
          <w:lang w:val="ru-RU"/>
        </w:rPr>
      </w:pPr>
      <w:r w:rsidRPr="00245E20">
        <w:rPr>
          <w:bCs/>
          <w:iCs/>
          <w:szCs w:val="28"/>
          <w:lang w:val="ru-RU"/>
        </w:rPr>
        <w:lastRenderedPageBreak/>
        <w:t>ПОВЫШЕНИЕ КОМПЕТЕНТНОСТИ СОТРУДНИКОВ И ЭКСПЕРТОВ ВЕДОМСТВ ИС В ИСПОЛЬЗОВАНИИ МЕЖДУНАРОДНЫХ ИНСТРУМЕНТОВ</w:t>
      </w:r>
    </w:p>
    <w:p w14:paraId="11599B0F" w14:textId="04071E5C" w:rsidR="00245E20" w:rsidRPr="00245E20" w:rsidRDefault="00245E20" w:rsidP="009D4304">
      <w:pPr>
        <w:spacing w:after="120"/>
        <w:rPr>
          <w:rFonts w:eastAsia="MS Mincho"/>
          <w:szCs w:val="22"/>
          <w:lang w:val="ru-RU" w:eastAsia="ja-JP"/>
        </w:rPr>
      </w:pPr>
      <w:r w:rsidRPr="00245E20">
        <w:rPr>
          <w:rFonts w:eastAsia="MS Mincho"/>
          <w:szCs w:val="22"/>
          <w:lang w:val="en" w:eastAsia="ja-JP"/>
        </w:rPr>
        <w:fldChar w:fldCharType="begin"/>
      </w:r>
      <w:r w:rsidRPr="00245E20">
        <w:rPr>
          <w:rFonts w:eastAsia="MS Mincho"/>
          <w:szCs w:val="22"/>
          <w:lang w:val="ru-RU" w:eastAsia="ja-JP"/>
        </w:rPr>
        <w:instrText xml:space="preserve"> </w:instrText>
      </w:r>
      <w:r w:rsidRPr="00245E20">
        <w:rPr>
          <w:rFonts w:eastAsia="MS Mincho"/>
          <w:szCs w:val="22"/>
          <w:lang w:val="en" w:eastAsia="ja-JP"/>
        </w:rPr>
        <w:instrText>AUTONUM</w:instrText>
      </w:r>
      <w:r w:rsidRPr="00245E20">
        <w:rPr>
          <w:rFonts w:eastAsia="MS Mincho"/>
          <w:szCs w:val="22"/>
          <w:lang w:val="ru-RU" w:eastAsia="ja-JP"/>
        </w:rPr>
        <w:instrText xml:space="preserve">  </w:instrText>
      </w:r>
      <w:r w:rsidRPr="00245E20">
        <w:rPr>
          <w:rFonts w:eastAsia="MS Mincho"/>
          <w:szCs w:val="22"/>
          <w:lang w:val="en" w:eastAsia="ja-JP"/>
        </w:rPr>
        <w:fldChar w:fldCharType="end"/>
      </w:r>
      <w:r w:rsidRPr="00245E20">
        <w:rPr>
          <w:rFonts w:eastAsia="MS Mincho"/>
          <w:szCs w:val="22"/>
          <w:lang w:val="ru-RU" w:eastAsia="ja-JP"/>
        </w:rPr>
        <w:tab/>
        <w:t xml:space="preserve">В сотрудничестве с ведомствами, участвующими в работе Целевой группы КСВ по перечням последовательностей, Международное бюро совершенствует единый программный инструмент </w:t>
      </w:r>
      <w:r w:rsidRPr="00245E20">
        <w:rPr>
          <w:rFonts w:eastAsia="MS Mincho"/>
          <w:szCs w:val="22"/>
          <w:lang w:eastAsia="ja-JP"/>
        </w:rPr>
        <w:t>WIPO</w:t>
      </w:r>
      <w:r w:rsidRPr="00245E20">
        <w:rPr>
          <w:rFonts w:eastAsia="MS Mincho"/>
          <w:szCs w:val="22"/>
          <w:lang w:val="ru-RU" w:eastAsia="ja-JP"/>
        </w:rPr>
        <w:t xml:space="preserve"> </w:t>
      </w:r>
      <w:r w:rsidRPr="00245E20">
        <w:rPr>
          <w:rFonts w:eastAsia="MS Mincho"/>
          <w:szCs w:val="22"/>
          <w:lang w:eastAsia="ja-JP"/>
        </w:rPr>
        <w:t>Sequence</w:t>
      </w:r>
      <w:r w:rsidRPr="00245E20">
        <w:rPr>
          <w:rFonts w:eastAsia="MS Mincho"/>
          <w:szCs w:val="22"/>
          <w:lang w:val="ru-RU" w:eastAsia="ja-JP"/>
        </w:rPr>
        <w:t xml:space="preserve">, который позволит подателям патентных заявок во всем мире составлять перечни нуклеотидных и аминокислотных последовательностей в соответствии с требованиями стандарта ВОИС </w:t>
      </w:r>
      <w:r w:rsidRPr="00245E20">
        <w:rPr>
          <w:rFonts w:eastAsia="MS Mincho"/>
          <w:szCs w:val="22"/>
          <w:lang w:eastAsia="ja-JP"/>
        </w:rPr>
        <w:t>ST</w:t>
      </w:r>
      <w:r w:rsidRPr="00245E20">
        <w:rPr>
          <w:rFonts w:eastAsia="MS Mincho"/>
          <w:szCs w:val="22"/>
          <w:lang w:val="ru-RU" w:eastAsia="ja-JP"/>
        </w:rPr>
        <w:t xml:space="preserve">.26 и поможет ВИС в проверке перечней последовательностей.  Программный инструмент </w:t>
      </w:r>
      <w:r w:rsidRPr="00245E20">
        <w:rPr>
          <w:rFonts w:eastAsia="MS Mincho"/>
          <w:szCs w:val="22"/>
          <w:lang w:val="en" w:eastAsia="ja-JP"/>
        </w:rPr>
        <w:t>WIPO</w:t>
      </w:r>
      <w:r w:rsidRPr="00245E20">
        <w:rPr>
          <w:rFonts w:eastAsia="MS Mincho"/>
          <w:szCs w:val="22"/>
          <w:lang w:val="ru-RU" w:eastAsia="ja-JP"/>
        </w:rPr>
        <w:t xml:space="preserve"> </w:t>
      </w:r>
      <w:r w:rsidRPr="00245E20">
        <w:rPr>
          <w:rFonts w:eastAsia="MS Mincho"/>
          <w:szCs w:val="22"/>
          <w:lang w:val="en" w:eastAsia="ja-JP"/>
        </w:rPr>
        <w:t>Sequence</w:t>
      </w:r>
      <w:r w:rsidRPr="00245E20">
        <w:rPr>
          <w:rFonts w:eastAsia="MS Mincho"/>
          <w:szCs w:val="22"/>
          <w:lang w:val="ru-RU" w:eastAsia="ja-JP"/>
        </w:rPr>
        <w:t xml:space="preserve"> (бета-версия) размещен на веб-сайте ВОИС:  </w:t>
      </w:r>
      <w:hyperlink r:id="rId20" w:history="1">
        <w:r w:rsidRPr="00245E20">
          <w:rPr>
            <w:rFonts w:eastAsia="MS Mincho"/>
            <w:color w:val="0000FF"/>
            <w:szCs w:val="22"/>
            <w:u w:val="single"/>
            <w:lang w:val="en" w:eastAsia="ja-JP"/>
          </w:rPr>
          <w:t>https</w:t>
        </w:r>
        <w:r w:rsidRPr="00245E20">
          <w:rPr>
            <w:rFonts w:eastAsia="MS Mincho"/>
            <w:color w:val="0000FF"/>
            <w:szCs w:val="22"/>
            <w:u w:val="single"/>
            <w:lang w:val="ru-RU" w:eastAsia="ja-JP"/>
          </w:rPr>
          <w:t>://</w:t>
        </w:r>
        <w:r w:rsidRPr="00245E20">
          <w:rPr>
            <w:rFonts w:eastAsia="MS Mincho"/>
            <w:color w:val="0000FF"/>
            <w:szCs w:val="22"/>
            <w:u w:val="single"/>
            <w:lang w:val="en" w:eastAsia="ja-JP"/>
          </w:rPr>
          <w:t>www</w:t>
        </w:r>
        <w:r w:rsidRPr="00245E20">
          <w:rPr>
            <w:rFonts w:eastAsia="MS Mincho"/>
            <w:color w:val="0000FF"/>
            <w:szCs w:val="22"/>
            <w:u w:val="single"/>
            <w:lang w:val="ru-RU" w:eastAsia="ja-JP"/>
          </w:rPr>
          <w:t>.</w:t>
        </w:r>
        <w:r w:rsidRPr="00245E20">
          <w:rPr>
            <w:rFonts w:eastAsia="MS Mincho"/>
            <w:color w:val="0000FF"/>
            <w:szCs w:val="22"/>
            <w:u w:val="single"/>
            <w:lang w:val="en" w:eastAsia="ja-JP"/>
          </w:rPr>
          <w:t>wipo</w:t>
        </w:r>
        <w:r w:rsidRPr="00245E20">
          <w:rPr>
            <w:rFonts w:eastAsia="MS Mincho"/>
            <w:color w:val="0000FF"/>
            <w:szCs w:val="22"/>
            <w:u w:val="single"/>
            <w:lang w:val="ru-RU" w:eastAsia="ja-JP"/>
          </w:rPr>
          <w:t>.</w:t>
        </w:r>
        <w:r w:rsidRPr="00245E20">
          <w:rPr>
            <w:rFonts w:eastAsia="MS Mincho"/>
            <w:color w:val="0000FF"/>
            <w:szCs w:val="22"/>
            <w:u w:val="single"/>
            <w:lang w:val="en" w:eastAsia="ja-JP"/>
          </w:rPr>
          <w:t>int</w:t>
        </w:r>
        <w:r w:rsidRPr="00245E20">
          <w:rPr>
            <w:rFonts w:eastAsia="MS Mincho"/>
            <w:color w:val="0000FF"/>
            <w:szCs w:val="22"/>
            <w:u w:val="single"/>
            <w:lang w:val="ru-RU" w:eastAsia="ja-JP"/>
          </w:rPr>
          <w:t>/</w:t>
        </w:r>
        <w:r w:rsidRPr="00245E20">
          <w:rPr>
            <w:rFonts w:eastAsia="MS Mincho"/>
            <w:color w:val="0000FF"/>
            <w:szCs w:val="22"/>
            <w:u w:val="single"/>
            <w:lang w:val="en" w:eastAsia="ja-JP"/>
          </w:rPr>
          <w:t>standards</w:t>
        </w:r>
        <w:r w:rsidRPr="00245E20">
          <w:rPr>
            <w:rFonts w:eastAsia="MS Mincho"/>
            <w:color w:val="0000FF"/>
            <w:szCs w:val="22"/>
            <w:u w:val="single"/>
            <w:lang w:val="ru-RU" w:eastAsia="ja-JP"/>
          </w:rPr>
          <w:t>/</w:t>
        </w:r>
        <w:r w:rsidRPr="00245E20">
          <w:rPr>
            <w:rFonts w:eastAsia="MS Mincho"/>
            <w:color w:val="0000FF"/>
            <w:szCs w:val="22"/>
            <w:u w:val="single"/>
            <w:lang w:val="en" w:eastAsia="ja-JP"/>
          </w:rPr>
          <w:t>ru</w:t>
        </w:r>
        <w:r w:rsidRPr="00245E20">
          <w:rPr>
            <w:rFonts w:eastAsia="MS Mincho"/>
            <w:color w:val="0000FF"/>
            <w:szCs w:val="22"/>
            <w:u w:val="single"/>
            <w:lang w:val="ru-RU" w:eastAsia="ja-JP"/>
          </w:rPr>
          <w:t>/</w:t>
        </w:r>
        <w:r w:rsidRPr="00245E20">
          <w:rPr>
            <w:rFonts w:eastAsia="MS Mincho"/>
            <w:color w:val="0000FF"/>
            <w:szCs w:val="22"/>
            <w:u w:val="single"/>
            <w:lang w:val="en" w:eastAsia="ja-JP"/>
          </w:rPr>
          <w:t>sequence</w:t>
        </w:r>
        <w:r w:rsidRPr="00245E20">
          <w:rPr>
            <w:rFonts w:eastAsia="MS Mincho"/>
            <w:color w:val="0000FF"/>
            <w:szCs w:val="22"/>
            <w:u w:val="single"/>
            <w:lang w:val="ru-RU" w:eastAsia="ja-JP"/>
          </w:rPr>
          <w:t>/</w:t>
        </w:r>
        <w:r w:rsidRPr="00245E20">
          <w:rPr>
            <w:rFonts w:eastAsia="MS Mincho"/>
            <w:color w:val="0000FF"/>
            <w:szCs w:val="22"/>
            <w:u w:val="single"/>
            <w:lang w:val="en" w:eastAsia="ja-JP"/>
          </w:rPr>
          <w:t>index</w:t>
        </w:r>
        <w:r w:rsidRPr="00245E20">
          <w:rPr>
            <w:rFonts w:eastAsia="MS Mincho"/>
            <w:color w:val="0000FF"/>
            <w:szCs w:val="22"/>
            <w:u w:val="single"/>
            <w:lang w:val="ru-RU" w:eastAsia="ja-JP"/>
          </w:rPr>
          <w:t>.</w:t>
        </w:r>
        <w:r w:rsidRPr="00245E20">
          <w:rPr>
            <w:rFonts w:eastAsia="MS Mincho"/>
            <w:color w:val="0000FF"/>
            <w:szCs w:val="22"/>
            <w:u w:val="single"/>
            <w:lang w:val="en" w:eastAsia="ja-JP"/>
          </w:rPr>
          <w:t>html</w:t>
        </w:r>
      </w:hyperlink>
    </w:p>
    <w:p w14:paraId="359E5136" w14:textId="77B227CD" w:rsidR="00245E20" w:rsidRPr="00245E20" w:rsidRDefault="00245E20" w:rsidP="009D4304">
      <w:pPr>
        <w:spacing w:after="120"/>
        <w:rPr>
          <w:rFonts w:eastAsia="MS Mincho"/>
          <w:szCs w:val="22"/>
          <w:lang w:val="ru-RU" w:eastAsia="ja-JP"/>
        </w:rPr>
      </w:pPr>
      <w:r w:rsidRPr="00245E20">
        <w:rPr>
          <w:rFonts w:eastAsia="MS Mincho"/>
          <w:szCs w:val="22"/>
          <w:lang w:val="en" w:eastAsia="ja-JP"/>
        </w:rPr>
        <w:fldChar w:fldCharType="begin"/>
      </w:r>
      <w:r w:rsidRPr="00245E20">
        <w:rPr>
          <w:rFonts w:eastAsia="MS Mincho"/>
          <w:szCs w:val="22"/>
          <w:lang w:val="ru-RU" w:eastAsia="ja-JP"/>
        </w:rPr>
        <w:instrText xml:space="preserve"> </w:instrText>
      </w:r>
      <w:r w:rsidRPr="00245E20">
        <w:rPr>
          <w:rFonts w:eastAsia="MS Mincho"/>
          <w:szCs w:val="22"/>
          <w:lang w:val="en" w:eastAsia="ja-JP"/>
        </w:rPr>
        <w:instrText>AUTONUM</w:instrText>
      </w:r>
      <w:r w:rsidRPr="00245E20">
        <w:rPr>
          <w:rFonts w:eastAsia="MS Mincho"/>
          <w:szCs w:val="22"/>
          <w:lang w:val="ru-RU" w:eastAsia="ja-JP"/>
        </w:rPr>
        <w:instrText xml:space="preserve">  </w:instrText>
      </w:r>
      <w:r w:rsidRPr="00245E20">
        <w:rPr>
          <w:rFonts w:eastAsia="MS Mincho"/>
          <w:szCs w:val="22"/>
          <w:lang w:val="en" w:eastAsia="ja-JP"/>
        </w:rPr>
        <w:fldChar w:fldCharType="end"/>
      </w:r>
      <w:r w:rsidRPr="00245E20">
        <w:rPr>
          <w:rFonts w:eastAsia="MS Mincho"/>
          <w:szCs w:val="22"/>
          <w:lang w:val="ru-RU" w:eastAsia="ja-JP"/>
        </w:rPr>
        <w:tab/>
        <w:t>В ответ на поступивший запрос Международное бюро организовало через онлайновую платформу семинар по вопросам Международной патентной классификации (МПК) для должностных лиц и экспертов Департамента интеллектуальной собственности Министерства торговли, промышленности и поощрения инвестиций Омана, который состоялся 15 и 16 сентября 2020 г.  Учебная программа семинара включала вопросы, связанные с использованием со</w:t>
      </w:r>
      <w:r w:rsidR="009D4304">
        <w:rPr>
          <w:rFonts w:eastAsia="MS Mincho"/>
          <w:szCs w:val="22"/>
          <w:lang w:val="ru-RU" w:eastAsia="ja-JP"/>
        </w:rPr>
        <w:t>ответствующих стандартов ВОИС.</w:t>
      </w:r>
    </w:p>
    <w:p w14:paraId="159E5864" w14:textId="367D44D6" w:rsidR="00245E20" w:rsidRPr="00245E20" w:rsidRDefault="00245E20" w:rsidP="009D4304">
      <w:pPr>
        <w:spacing w:after="120"/>
        <w:rPr>
          <w:rFonts w:eastAsia="MS Mincho"/>
          <w:szCs w:val="22"/>
          <w:lang w:val="ru-RU" w:eastAsia="ja-JP"/>
        </w:rPr>
      </w:pPr>
      <w:r w:rsidRPr="00245E20">
        <w:rPr>
          <w:rFonts w:eastAsia="MS Mincho"/>
          <w:szCs w:val="22"/>
          <w:lang w:val="en" w:eastAsia="ja-JP"/>
        </w:rPr>
        <w:fldChar w:fldCharType="begin"/>
      </w:r>
      <w:r w:rsidRPr="00245E20">
        <w:rPr>
          <w:rFonts w:eastAsia="MS Mincho"/>
          <w:szCs w:val="22"/>
          <w:lang w:val="ru-RU" w:eastAsia="ja-JP"/>
        </w:rPr>
        <w:instrText xml:space="preserve"> </w:instrText>
      </w:r>
      <w:r w:rsidRPr="00245E20">
        <w:rPr>
          <w:rFonts w:eastAsia="MS Mincho"/>
          <w:szCs w:val="22"/>
          <w:lang w:val="en" w:eastAsia="ja-JP"/>
        </w:rPr>
        <w:instrText>AUTONUM</w:instrText>
      </w:r>
      <w:r w:rsidRPr="00245E20">
        <w:rPr>
          <w:rFonts w:eastAsia="MS Mincho"/>
          <w:szCs w:val="22"/>
          <w:lang w:val="ru-RU" w:eastAsia="ja-JP"/>
        </w:rPr>
        <w:instrText xml:space="preserve">  </w:instrText>
      </w:r>
      <w:r w:rsidRPr="00245E20">
        <w:rPr>
          <w:rFonts w:eastAsia="MS Mincho"/>
          <w:szCs w:val="22"/>
          <w:lang w:val="en" w:eastAsia="ja-JP"/>
        </w:rPr>
        <w:fldChar w:fldCharType="end"/>
      </w:r>
      <w:r w:rsidRPr="00245E20">
        <w:rPr>
          <w:rFonts w:eastAsia="MS Mincho"/>
          <w:szCs w:val="22"/>
          <w:lang w:val="ru-RU" w:eastAsia="ja-JP"/>
        </w:rPr>
        <w:tab/>
        <w:t>В ответ на поступившие запросы в 2020</w:t>
      </w:r>
      <w:r w:rsidR="009D4304">
        <w:rPr>
          <w:rFonts w:eastAsia="MS Mincho"/>
          <w:szCs w:val="22"/>
          <w:lang w:val="ru-RU" w:eastAsia="ja-JP"/>
        </w:rPr>
        <w:t> </w:t>
      </w:r>
      <w:r w:rsidRPr="00245E20">
        <w:rPr>
          <w:rFonts w:eastAsia="MS Mincho"/>
          <w:szCs w:val="22"/>
          <w:lang w:val="ru-RU" w:eastAsia="ja-JP"/>
        </w:rPr>
        <w:t>г. были организованы — в виртуальном формате — перечисленные ниже учебные курсы и семинары по вопросам использования международных классификаций, касающихся товарных знаков и промышленных образцов, для должностных лиц и экспертов ВИС.  В этой связи участникам было разъяснено важное значение соответствующих стандартов ВОИС.</w:t>
      </w:r>
    </w:p>
    <w:p w14:paraId="76B1AAA6" w14:textId="77777777" w:rsidR="00245E20" w:rsidRPr="00245E20" w:rsidRDefault="00245E20" w:rsidP="00245E20">
      <w:pPr>
        <w:numPr>
          <w:ilvl w:val="0"/>
          <w:numId w:val="16"/>
        </w:numPr>
        <w:contextualSpacing/>
        <w:rPr>
          <w:rFonts w:eastAsia="MS Mincho"/>
          <w:szCs w:val="22"/>
          <w:lang w:val="ru-RU" w:eastAsia="ja-JP"/>
        </w:rPr>
      </w:pPr>
      <w:r w:rsidRPr="00245E20">
        <w:rPr>
          <w:szCs w:val="22"/>
          <w:lang w:val="ru-RU"/>
        </w:rPr>
        <w:t>Обучение по Ниццкой классификации для экспертов по товарным знакам, Ведомство ИС Бахрейна, 24–27 февраля 2020 г.;</w:t>
      </w:r>
    </w:p>
    <w:p w14:paraId="18EC9699" w14:textId="06BD6920" w:rsidR="00245E20" w:rsidRPr="00245E20" w:rsidRDefault="00245E20" w:rsidP="00245E20">
      <w:pPr>
        <w:numPr>
          <w:ilvl w:val="0"/>
          <w:numId w:val="16"/>
        </w:numPr>
        <w:contextualSpacing/>
        <w:rPr>
          <w:rFonts w:eastAsia="MS Mincho"/>
          <w:szCs w:val="22"/>
          <w:lang w:val="ru-RU" w:eastAsia="ja-JP"/>
        </w:rPr>
      </w:pPr>
      <w:r w:rsidRPr="00245E20">
        <w:rPr>
          <w:rFonts w:eastAsia="MS Mincho"/>
          <w:szCs w:val="22"/>
          <w:lang w:val="ru-RU" w:eastAsia="ja-JP"/>
        </w:rPr>
        <w:t>Обучение по Ниццкой, Локарнской и Венской классификациям для экспертов по товарным знакам и промышленным образцам, Ведомство ИС Саудовской Аравии, 20–23 июля 2020</w:t>
      </w:r>
      <w:r w:rsidR="009D4304">
        <w:rPr>
          <w:rFonts w:eastAsia="MS Mincho"/>
          <w:szCs w:val="22"/>
          <w:lang w:val="ru-RU" w:eastAsia="ja-JP"/>
        </w:rPr>
        <w:t> </w:t>
      </w:r>
      <w:r w:rsidRPr="00245E20">
        <w:rPr>
          <w:rFonts w:eastAsia="MS Mincho"/>
          <w:szCs w:val="22"/>
          <w:lang w:val="ru-RU" w:eastAsia="ja-JP"/>
        </w:rPr>
        <w:t>г.;</w:t>
      </w:r>
    </w:p>
    <w:p w14:paraId="475A1B76" w14:textId="1390715B" w:rsidR="00245E20" w:rsidRPr="00245E20" w:rsidRDefault="00245E20" w:rsidP="00245E20">
      <w:pPr>
        <w:numPr>
          <w:ilvl w:val="0"/>
          <w:numId w:val="16"/>
        </w:numPr>
        <w:contextualSpacing/>
        <w:rPr>
          <w:rFonts w:eastAsia="MS Mincho"/>
          <w:szCs w:val="22"/>
          <w:lang w:val="ru-RU" w:eastAsia="ja-JP"/>
        </w:rPr>
      </w:pPr>
      <w:r w:rsidRPr="00245E20">
        <w:rPr>
          <w:rFonts w:eastAsia="MS Mincho"/>
          <w:szCs w:val="22"/>
          <w:lang w:val="ru-RU" w:eastAsia="ja-JP"/>
        </w:rPr>
        <w:t>Обучение по Ниццкой и Венской классификациям для экспертов по товарным знакам, Ведомство ИС Индонезии, 16–</w:t>
      </w:r>
      <w:r w:rsidR="009D4304">
        <w:rPr>
          <w:rFonts w:eastAsia="MS Mincho"/>
          <w:szCs w:val="22"/>
          <w:lang w:val="ru-RU" w:eastAsia="ja-JP"/>
        </w:rPr>
        <w:t>18 ноября 2020 </w:t>
      </w:r>
      <w:r w:rsidRPr="00245E20">
        <w:rPr>
          <w:rFonts w:eastAsia="MS Mincho"/>
          <w:szCs w:val="22"/>
          <w:lang w:val="ru-RU" w:eastAsia="ja-JP"/>
        </w:rPr>
        <w:t>г.; и</w:t>
      </w:r>
    </w:p>
    <w:p w14:paraId="66DC5A54" w14:textId="6A9D8296" w:rsidR="00245E20" w:rsidRPr="00245E20" w:rsidRDefault="00245E20" w:rsidP="00245E20">
      <w:pPr>
        <w:numPr>
          <w:ilvl w:val="0"/>
          <w:numId w:val="16"/>
        </w:numPr>
        <w:contextualSpacing/>
        <w:rPr>
          <w:rFonts w:eastAsia="MS Mincho"/>
          <w:szCs w:val="22"/>
          <w:lang w:val="ru-RU" w:eastAsia="ja-JP"/>
        </w:rPr>
      </w:pPr>
      <w:r w:rsidRPr="00245E20">
        <w:rPr>
          <w:rFonts w:eastAsia="MS Mincho"/>
          <w:szCs w:val="22"/>
          <w:lang w:val="ru-RU" w:eastAsia="ja-JP"/>
        </w:rPr>
        <w:t>Обучение по Ниццкой классификации для экспертов по товарным знакам, Ведомство ИС Малайзии, 8</w:t>
      </w:r>
      <w:r w:rsidR="009D4304" w:rsidRPr="00245E20">
        <w:rPr>
          <w:rFonts w:eastAsia="MS Mincho"/>
          <w:szCs w:val="22"/>
          <w:lang w:val="ru-RU" w:eastAsia="ja-JP"/>
        </w:rPr>
        <w:t>–</w:t>
      </w:r>
      <w:r w:rsidRPr="00245E20">
        <w:rPr>
          <w:rFonts w:eastAsia="MS Mincho"/>
          <w:szCs w:val="22"/>
          <w:lang w:val="ru-RU" w:eastAsia="ja-JP"/>
        </w:rPr>
        <w:t>10 декабря 2020</w:t>
      </w:r>
      <w:r w:rsidR="009D4304">
        <w:rPr>
          <w:rFonts w:eastAsia="MS Mincho"/>
          <w:szCs w:val="22"/>
          <w:lang w:val="ru-RU" w:eastAsia="ja-JP"/>
        </w:rPr>
        <w:t> </w:t>
      </w:r>
      <w:r w:rsidRPr="00245E20">
        <w:rPr>
          <w:rFonts w:eastAsia="MS Mincho"/>
          <w:szCs w:val="22"/>
          <w:lang w:val="ru-RU" w:eastAsia="ja-JP"/>
        </w:rPr>
        <w:t>г.</w:t>
      </w:r>
    </w:p>
    <w:p w14:paraId="2E8227E7" w14:textId="77777777" w:rsidR="00245E20" w:rsidRPr="00245E20" w:rsidRDefault="00245E20" w:rsidP="00245E20">
      <w:pPr>
        <w:keepNext/>
        <w:spacing w:before="240" w:after="60"/>
        <w:outlineLvl w:val="1"/>
        <w:rPr>
          <w:bCs/>
          <w:iCs/>
          <w:caps/>
          <w:szCs w:val="28"/>
          <w:lang w:val="ru-RU"/>
        </w:rPr>
      </w:pPr>
      <w:r w:rsidRPr="00245E20">
        <w:rPr>
          <w:bCs/>
          <w:iCs/>
          <w:szCs w:val="28"/>
          <w:lang w:val="ru-RU"/>
        </w:rPr>
        <w:t>ОБЕСПЕЧЕНИЕ ЛУЧШЕГО ПОНИМАНИЯ СТАНДАРТОВ ВОИС</w:t>
      </w:r>
    </w:p>
    <w:p w14:paraId="52418529" w14:textId="465CE61D" w:rsidR="00245E20" w:rsidRPr="00245E20" w:rsidRDefault="00245E20" w:rsidP="009D4304">
      <w:pPr>
        <w:spacing w:after="220"/>
        <w:rPr>
          <w:lang w:val="ru-RU" w:eastAsia="en-US"/>
        </w:rPr>
      </w:pPr>
      <w:r w:rsidRPr="00245E20">
        <w:rPr>
          <w:lang w:eastAsia="en-US"/>
        </w:rPr>
        <w:fldChar w:fldCharType="begin"/>
      </w:r>
      <w:r w:rsidRPr="00245E20">
        <w:rPr>
          <w:lang w:val="ru-RU" w:eastAsia="en-US"/>
        </w:rPr>
        <w:instrText xml:space="preserve"> </w:instrText>
      </w:r>
      <w:r w:rsidRPr="00245E20">
        <w:rPr>
          <w:lang w:eastAsia="en-US"/>
        </w:rPr>
        <w:instrText>AUTONUM</w:instrText>
      </w:r>
      <w:r w:rsidRPr="00245E20">
        <w:rPr>
          <w:lang w:val="ru-RU" w:eastAsia="en-US"/>
        </w:rPr>
        <w:instrText xml:space="preserve">  </w:instrText>
      </w:r>
      <w:r w:rsidRPr="00245E20">
        <w:rPr>
          <w:lang w:eastAsia="en-US"/>
        </w:rPr>
        <w:fldChar w:fldCharType="end"/>
      </w:r>
      <w:r w:rsidRPr="00245E20">
        <w:rPr>
          <w:lang w:val="ru-RU" w:eastAsia="en-US"/>
        </w:rPr>
        <w:tab/>
        <w:t>Для лучшего информирования развивающихся стран о стандартах ВОИС и поддержки более широкого фактического участия представителей развивающихся стран в подготовке новых или пересмотренных стандартов ВОИС, согласно решению Генеральной Асса</w:t>
      </w:r>
      <w:r w:rsidR="009D4304">
        <w:rPr>
          <w:lang w:val="ru-RU" w:eastAsia="en-US"/>
        </w:rPr>
        <w:t>мблеи, принятому в октябре 2011 </w:t>
      </w:r>
      <w:r w:rsidRPr="00245E20">
        <w:rPr>
          <w:lang w:val="ru-RU" w:eastAsia="en-US"/>
        </w:rPr>
        <w:t>г., Международное бюро финансировало участие представителей семи развивающихся стран или наименее развитых стран (НРС) в работе седьмой сессии КСВ.</w:t>
      </w:r>
    </w:p>
    <w:p w14:paraId="369E513C" w14:textId="77777777" w:rsidR="00245E20" w:rsidRPr="00245E20" w:rsidRDefault="00245E20" w:rsidP="00245E20">
      <w:pPr>
        <w:keepNext/>
        <w:spacing w:before="240" w:after="60"/>
        <w:outlineLvl w:val="1"/>
        <w:rPr>
          <w:bCs/>
          <w:iCs/>
          <w:caps/>
          <w:szCs w:val="28"/>
          <w:lang w:val="ru-RU"/>
        </w:rPr>
      </w:pPr>
      <w:r w:rsidRPr="00245E20">
        <w:rPr>
          <w:bCs/>
          <w:iCs/>
          <w:szCs w:val="28"/>
          <w:lang w:val="ru-RU"/>
        </w:rPr>
        <w:t>ОБМЕН ДАННЫМИ ОБ ИС</w:t>
      </w:r>
    </w:p>
    <w:p w14:paraId="729F2E61" w14:textId="305C8314" w:rsidR="00245E20" w:rsidRPr="00245E20" w:rsidRDefault="00245E20" w:rsidP="009D4304">
      <w:pPr>
        <w:spacing w:after="220"/>
        <w:rPr>
          <w:lang w:val="ru-RU" w:eastAsia="en-US"/>
        </w:rPr>
      </w:pPr>
      <w:r w:rsidRPr="00245E20">
        <w:rPr>
          <w:lang w:eastAsia="en-US"/>
        </w:rPr>
        <w:fldChar w:fldCharType="begin"/>
      </w:r>
      <w:r w:rsidRPr="00245E20">
        <w:rPr>
          <w:lang w:val="ru-RU" w:eastAsia="en-US"/>
        </w:rPr>
        <w:instrText xml:space="preserve"> </w:instrText>
      </w:r>
      <w:r w:rsidRPr="00245E20">
        <w:rPr>
          <w:lang w:eastAsia="en-US"/>
        </w:rPr>
        <w:instrText>AUTONUM</w:instrText>
      </w:r>
      <w:r w:rsidRPr="00245E20">
        <w:rPr>
          <w:lang w:val="ru-RU" w:eastAsia="en-US"/>
        </w:rPr>
        <w:instrText xml:space="preserve">  </w:instrText>
      </w:r>
      <w:r w:rsidRPr="00245E20">
        <w:rPr>
          <w:lang w:eastAsia="en-US"/>
        </w:rPr>
        <w:fldChar w:fldCharType="end"/>
      </w:r>
      <w:r w:rsidRPr="00245E20">
        <w:rPr>
          <w:lang w:val="ru-RU" w:eastAsia="en-US"/>
        </w:rPr>
        <w:tab/>
        <w:t>Международное бюро взаимодействует со многими ВИС, особенно из некоторых групп развивающихся стран, в интересах содействия обмену данными об ИС, с тем чтобы обеспечить пользователям из этих стран более широкий доступ к данным об ИС, поступающим из этих ВИС. Обмен данными об ИС осуществляется в соответствии с применимыми стандартами ВОИС. В течение 2020</w:t>
      </w:r>
      <w:r w:rsidR="009D4304">
        <w:rPr>
          <w:lang w:val="ru-RU" w:eastAsia="en-US"/>
        </w:rPr>
        <w:t> </w:t>
      </w:r>
      <w:r w:rsidRPr="00245E20">
        <w:rPr>
          <w:lang w:val="ru-RU" w:eastAsia="en-US"/>
        </w:rPr>
        <w:t xml:space="preserve">г. в Глобальную базу данных по брендам были добавлены фонды товарных знаков следующих стран (в хронологическом порядке): </w:t>
      </w:r>
      <w:r w:rsidR="009D4304">
        <w:rPr>
          <w:lang w:val="ru-RU" w:eastAsia="en-US"/>
        </w:rPr>
        <w:t xml:space="preserve"> </w:t>
      </w:r>
      <w:r w:rsidRPr="00245E20">
        <w:rPr>
          <w:lang w:val="ru-RU" w:eastAsia="en-US"/>
        </w:rPr>
        <w:t xml:space="preserve">Бутана, Казахстана, Сербии, Украины, Албании, Сан-Марино и Индии;  за тот же год в базу данных </w:t>
      </w:r>
      <w:r w:rsidRPr="00245E20">
        <w:rPr>
          <w:lang w:eastAsia="en-US"/>
        </w:rPr>
        <w:t>PATENTSCOPE</w:t>
      </w:r>
      <w:r w:rsidRPr="00245E20">
        <w:rPr>
          <w:lang w:val="ru-RU" w:eastAsia="en-US"/>
        </w:rPr>
        <w:t xml:space="preserve"> были добавлены патентные фонды Чешской Республики, бывшей Чехословакии, Нидерландов, Сербии, Словакии и Швеции.  В 2020</w:t>
      </w:r>
      <w:r w:rsidR="009D4304">
        <w:rPr>
          <w:lang w:val="ru-RU" w:eastAsia="en-US"/>
        </w:rPr>
        <w:t> </w:t>
      </w:r>
      <w:r w:rsidRPr="00245E20">
        <w:rPr>
          <w:lang w:val="ru-RU" w:eastAsia="en-US"/>
        </w:rPr>
        <w:t>г. в Глобальную базу данных ВОИС по образцам также были добавлены фонды промышленных образцов Республики Корея, Албании, Украины, Таиланда, Швейцарии и Индии.</w:t>
      </w:r>
    </w:p>
    <w:p w14:paraId="5FC3394B" w14:textId="297D9A89" w:rsidR="00245E20" w:rsidRPr="00245E20" w:rsidRDefault="00245E20" w:rsidP="00511656">
      <w:pPr>
        <w:tabs>
          <w:tab w:val="left" w:pos="6237"/>
        </w:tabs>
        <w:ind w:left="5529"/>
        <w:rPr>
          <w:i/>
          <w:lang w:val="ru-RU" w:eastAsia="en-US"/>
        </w:rPr>
      </w:pPr>
      <w:r w:rsidRPr="00245E20">
        <w:rPr>
          <w:i/>
          <w:szCs w:val="22"/>
        </w:rPr>
        <w:lastRenderedPageBreak/>
        <w:fldChar w:fldCharType="begin"/>
      </w:r>
      <w:r w:rsidRPr="00245E20">
        <w:rPr>
          <w:i/>
          <w:szCs w:val="22"/>
          <w:lang w:val="ru-RU"/>
        </w:rPr>
        <w:instrText xml:space="preserve"> </w:instrText>
      </w:r>
      <w:r w:rsidRPr="00245E20">
        <w:rPr>
          <w:i/>
          <w:szCs w:val="22"/>
        </w:rPr>
        <w:instrText>AUTONUM</w:instrText>
      </w:r>
      <w:r w:rsidRPr="00245E20">
        <w:rPr>
          <w:i/>
          <w:szCs w:val="22"/>
          <w:lang w:val="ru-RU"/>
        </w:rPr>
        <w:instrText xml:space="preserve">  </w:instrText>
      </w:r>
      <w:r w:rsidRPr="00245E20">
        <w:rPr>
          <w:i/>
          <w:szCs w:val="22"/>
        </w:rPr>
        <w:fldChar w:fldCharType="end"/>
      </w:r>
      <w:r w:rsidRPr="00245E20">
        <w:rPr>
          <w:i/>
          <w:lang w:val="ru-RU" w:eastAsia="en-US"/>
        </w:rPr>
        <w:tab/>
        <w:t>КСВ предлагается принять к сведению проведенные в 2020</w:t>
      </w:r>
      <w:r w:rsidR="00511656">
        <w:rPr>
          <w:i/>
          <w:lang w:val="ru-RU" w:eastAsia="en-US"/>
        </w:rPr>
        <w:t> </w:t>
      </w:r>
      <w:r w:rsidRPr="00245E20">
        <w:rPr>
          <w:i/>
          <w:lang w:val="ru-RU" w:eastAsia="en-US"/>
        </w:rPr>
        <w:t xml:space="preserve">г. мероприятия Международного бюро, касающиеся оказания ВИС технической консультационной и практической помощи в целях укрепления их потенциала по вопросам распространения информации о стандартах ИС. </w:t>
      </w:r>
      <w:r w:rsidR="00511656">
        <w:rPr>
          <w:i/>
          <w:lang w:val="ru-RU" w:eastAsia="en-US"/>
        </w:rPr>
        <w:t xml:space="preserve"> </w:t>
      </w:r>
      <w:r w:rsidRPr="00245E20">
        <w:rPr>
          <w:i/>
          <w:lang w:val="ru-RU" w:eastAsia="en-US"/>
        </w:rPr>
        <w:t>Настоящий документ составит основу соответствующего отчета, который должен быть представлен Генеральной Ассамблее ВОИС в 2022</w:t>
      </w:r>
      <w:r w:rsidR="00511656">
        <w:rPr>
          <w:i/>
          <w:lang w:val="ru-RU" w:eastAsia="en-US"/>
        </w:rPr>
        <w:t> </w:t>
      </w:r>
      <w:r w:rsidRPr="00245E20">
        <w:rPr>
          <w:i/>
          <w:lang w:val="ru-RU" w:eastAsia="en-US"/>
        </w:rPr>
        <w:t>г. в соответствии с просьбой, сформулированной н</w:t>
      </w:r>
      <w:r w:rsidR="00511656">
        <w:rPr>
          <w:i/>
          <w:lang w:val="ru-RU" w:eastAsia="en-US"/>
        </w:rPr>
        <w:t>а ее 40-й сессии в октябре 2011 </w:t>
      </w:r>
      <w:r w:rsidRPr="00245E20">
        <w:rPr>
          <w:i/>
          <w:lang w:val="ru-RU" w:eastAsia="en-US"/>
        </w:rPr>
        <w:t>г. (см. пункт</w:t>
      </w:r>
      <w:r w:rsidR="00511656">
        <w:rPr>
          <w:i/>
          <w:lang w:val="ru-RU" w:eastAsia="en-US"/>
        </w:rPr>
        <w:t> </w:t>
      </w:r>
      <w:r w:rsidRPr="00245E20">
        <w:rPr>
          <w:i/>
          <w:lang w:val="ru-RU" w:eastAsia="en-US"/>
        </w:rPr>
        <w:t xml:space="preserve">190 документа </w:t>
      </w:r>
      <w:r w:rsidRPr="00245E20">
        <w:rPr>
          <w:i/>
          <w:lang w:eastAsia="en-US"/>
        </w:rPr>
        <w:t>WO</w:t>
      </w:r>
      <w:r w:rsidRPr="00245E20">
        <w:rPr>
          <w:i/>
          <w:lang w:val="ru-RU" w:eastAsia="en-US"/>
        </w:rPr>
        <w:t>/</w:t>
      </w:r>
      <w:r w:rsidRPr="00245E20">
        <w:rPr>
          <w:i/>
          <w:lang w:eastAsia="en-US"/>
        </w:rPr>
        <w:t>GA</w:t>
      </w:r>
      <w:r w:rsidRPr="00245E20">
        <w:rPr>
          <w:i/>
          <w:lang w:val="ru-RU" w:eastAsia="en-US"/>
        </w:rPr>
        <w:t>/40/19).</w:t>
      </w:r>
    </w:p>
    <w:p w14:paraId="5F79EE67" w14:textId="77777777" w:rsidR="00245E20" w:rsidRPr="00245E20" w:rsidRDefault="00245E20" w:rsidP="00245E20">
      <w:pPr>
        <w:ind w:left="5529"/>
        <w:rPr>
          <w:lang w:val="ru-RU" w:eastAsia="en-US"/>
        </w:rPr>
      </w:pPr>
    </w:p>
    <w:p w14:paraId="63BBBE6E" w14:textId="77777777" w:rsidR="00245E20" w:rsidRPr="00245E20" w:rsidRDefault="00245E20" w:rsidP="00245E20">
      <w:pPr>
        <w:ind w:left="5529"/>
        <w:rPr>
          <w:lang w:val="ru-RU" w:eastAsia="en-US"/>
        </w:rPr>
      </w:pPr>
    </w:p>
    <w:p w14:paraId="34857A12" w14:textId="77777777" w:rsidR="00245E20" w:rsidRPr="00245E20" w:rsidRDefault="00245E20" w:rsidP="00245E20">
      <w:pPr>
        <w:ind w:left="5529"/>
      </w:pPr>
      <w:r w:rsidRPr="00245E20">
        <w:rPr>
          <w:szCs w:val="22"/>
        </w:rPr>
        <w:t>[</w:t>
      </w:r>
      <w:r w:rsidRPr="00245E20">
        <w:rPr>
          <w:szCs w:val="22"/>
          <w:lang w:val="ru-RU"/>
        </w:rPr>
        <w:t>Конец документа</w:t>
      </w:r>
      <w:r w:rsidRPr="00245E20">
        <w:rPr>
          <w:szCs w:val="22"/>
        </w:rPr>
        <w:t>]</w:t>
      </w:r>
    </w:p>
    <w:p w14:paraId="5558D528" w14:textId="77777777" w:rsidR="00595DCF" w:rsidRDefault="00595DCF" w:rsidP="00595DCF">
      <w:pPr>
        <w:pStyle w:val="Endofdocument"/>
        <w:ind w:left="5529"/>
      </w:pPr>
    </w:p>
    <w:sectPr w:rsidR="00595DCF" w:rsidSect="00B7339F">
      <w:headerReference w:type="even" r:id="rId21"/>
      <w:headerReference w:type="default" r:id="rId22"/>
      <w:footerReference w:type="even" r:id="rId23"/>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76A99E" w14:textId="77777777" w:rsidR="0018244B" w:rsidRDefault="0018244B">
      <w:r>
        <w:separator/>
      </w:r>
    </w:p>
  </w:endnote>
  <w:endnote w:type="continuationSeparator" w:id="0">
    <w:p w14:paraId="0C3D3BCE" w14:textId="77777777" w:rsidR="0018244B" w:rsidRDefault="0018244B" w:rsidP="003B38C1">
      <w:r>
        <w:separator/>
      </w:r>
    </w:p>
    <w:p w14:paraId="242BFFAA" w14:textId="77777777" w:rsidR="0018244B" w:rsidRPr="003B38C1" w:rsidRDefault="0018244B" w:rsidP="003B38C1">
      <w:pPr>
        <w:spacing w:after="60"/>
        <w:rPr>
          <w:sz w:val="17"/>
        </w:rPr>
      </w:pPr>
      <w:r>
        <w:rPr>
          <w:sz w:val="17"/>
        </w:rPr>
        <w:t>[Endnote continued from previous page]</w:t>
      </w:r>
    </w:p>
  </w:endnote>
  <w:endnote w:type="continuationNotice" w:id="1">
    <w:p w14:paraId="49FC8B17" w14:textId="77777777" w:rsidR="0018244B" w:rsidRPr="003B38C1" w:rsidRDefault="0018244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S Mincho">
    <w:altName w:val="Yu Gothic UI"/>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CAFA1A" w14:textId="77777777" w:rsidR="00E20A56" w:rsidRDefault="00E20A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9A9BAF" w14:textId="77777777" w:rsidR="00E20A56" w:rsidRDefault="00E20A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7D29D9" w14:textId="77777777" w:rsidR="00E20A56" w:rsidRDefault="00E20A5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63C66E" w14:textId="77777777" w:rsidR="004A437F" w:rsidRDefault="002008E4" w:rsidP="004A437F">
    <w:pPr>
      <w:pStyle w:val="Footer"/>
    </w:pPr>
  </w:p>
  <w:p w14:paraId="55C06FC8" w14:textId="77777777" w:rsidR="004A437F" w:rsidRDefault="002008E4" w:rsidP="004A43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CD3608" w14:textId="77777777" w:rsidR="0018244B" w:rsidRPr="00EB159D" w:rsidRDefault="0018244B" w:rsidP="00EB159D">
      <w:pPr>
        <w:pStyle w:val="Footer"/>
      </w:pPr>
    </w:p>
  </w:footnote>
  <w:footnote w:type="continuationSeparator" w:id="0">
    <w:p w14:paraId="56AE67C4" w14:textId="77777777" w:rsidR="0018244B" w:rsidRDefault="0018244B" w:rsidP="008B60B2">
      <w:r>
        <w:separator/>
      </w:r>
    </w:p>
    <w:p w14:paraId="7BCFB173" w14:textId="77777777" w:rsidR="0018244B" w:rsidRPr="00ED77FB" w:rsidRDefault="0018244B" w:rsidP="008B60B2">
      <w:pPr>
        <w:spacing w:after="60"/>
        <w:rPr>
          <w:sz w:val="17"/>
          <w:szCs w:val="17"/>
        </w:rPr>
      </w:pPr>
      <w:r w:rsidRPr="00ED77FB">
        <w:rPr>
          <w:sz w:val="17"/>
          <w:szCs w:val="17"/>
        </w:rPr>
        <w:t>[Footnote continued from previous page]</w:t>
      </w:r>
    </w:p>
  </w:footnote>
  <w:footnote w:type="continuationNotice" w:id="1">
    <w:p w14:paraId="0E698304" w14:textId="77777777" w:rsidR="0018244B" w:rsidRPr="00ED77FB" w:rsidRDefault="0018244B" w:rsidP="008B60B2">
      <w:pPr>
        <w:spacing w:before="60"/>
        <w:jc w:val="right"/>
        <w:rPr>
          <w:sz w:val="17"/>
          <w:szCs w:val="17"/>
        </w:rPr>
      </w:pPr>
      <w:r w:rsidRPr="00ED77FB">
        <w:rPr>
          <w:sz w:val="17"/>
          <w:szCs w:val="17"/>
        </w:rPr>
        <w:t>[Footnote continued on next page]</w:t>
      </w:r>
    </w:p>
  </w:footnote>
  <w:footnote w:id="2">
    <w:p w14:paraId="21E91DCD" w14:textId="67C4D3E3" w:rsidR="00DC0E5B" w:rsidRPr="004A5117" w:rsidRDefault="00781B40" w:rsidP="00781B40">
      <w:pPr>
        <w:pStyle w:val="FootnoteText"/>
      </w:pPr>
      <w:r w:rsidRPr="004A5117">
        <w:rPr>
          <w:rStyle w:val="FootnoteReference"/>
        </w:rPr>
        <w:footnoteRef/>
      </w:r>
      <w:r w:rsidRPr="004A5117">
        <w:t xml:space="preserve"> </w:t>
      </w:r>
      <w:hyperlink r:id="rId1" w:history="1">
        <w:r w:rsidR="00A47479" w:rsidRPr="00FD495F">
          <w:rPr>
            <w:rStyle w:val="Hyperlink"/>
          </w:rPr>
          <w:t>https://www.wipo.int/meetings/ru/doc_details.jsp?doc_id=558197</w:t>
        </w:r>
      </w:hyperlink>
    </w:p>
  </w:footnote>
  <w:footnote w:id="3">
    <w:p w14:paraId="07290E6E" w14:textId="77777777" w:rsidR="00A1552D" w:rsidRPr="00291D7A" w:rsidRDefault="00A1552D" w:rsidP="00A1552D">
      <w:pPr>
        <w:pStyle w:val="FootnoteText"/>
      </w:pPr>
      <w:r>
        <w:rPr>
          <w:rStyle w:val="FootnoteReference"/>
        </w:rPr>
        <w:footnoteRef/>
      </w:r>
      <w:r>
        <w:t xml:space="preserve"> </w:t>
      </w:r>
      <w:r>
        <w:fldChar w:fldCharType="begin"/>
      </w:r>
      <w:r>
        <w:instrText xml:space="preserve"> HYPERLINK "</w:instrText>
      </w:r>
      <w:r w:rsidRPr="00291D7A">
        <w:instrText>https://www.wipo.int/standards/en/part_03_standards.html</w:instrText>
      </w:r>
    </w:p>
    <w:p w14:paraId="4D1B33FA" w14:textId="77777777" w:rsidR="00A1552D" w:rsidRPr="004A5117" w:rsidRDefault="00A1552D" w:rsidP="00A1552D">
      <w:pPr>
        <w:pStyle w:val="FootnoteText"/>
      </w:pPr>
      <w:r>
        <w:instrText xml:space="preserve">" </w:instrText>
      </w:r>
      <w:r>
        <w:fldChar w:fldCharType="separate"/>
      </w:r>
      <w:r w:rsidRPr="003C69C8">
        <w:rPr>
          <w:rStyle w:val="Hyperlink"/>
        </w:rPr>
        <w:t>https://www.wipo.int/standards/en/part_03_standards.html</w:t>
      </w:r>
      <w:r>
        <w:fldChar w:fldCharType="end"/>
      </w:r>
    </w:p>
  </w:footnote>
  <w:footnote w:id="4">
    <w:p w14:paraId="27A5E97E" w14:textId="77777777" w:rsidR="00291D7A" w:rsidRPr="004A5117" w:rsidRDefault="001B2962" w:rsidP="001B2962">
      <w:pPr>
        <w:pStyle w:val="FootnoteText"/>
      </w:pPr>
      <w:r w:rsidRPr="004A5117">
        <w:rPr>
          <w:rStyle w:val="FootnoteReference"/>
        </w:rPr>
        <w:footnoteRef/>
      </w:r>
      <w:r w:rsidRPr="004A5117">
        <w:t xml:space="preserve"> </w:t>
      </w:r>
      <w:hyperlink r:id="rId2" w:history="1">
        <w:r w:rsidR="00291D7A" w:rsidRPr="003C69C8">
          <w:rPr>
            <w:rStyle w:val="Hyperlink"/>
          </w:rPr>
          <w:t>https://www.wipo.int/standards/en/part_07.html</w:t>
        </w:r>
      </w:hyperlink>
    </w:p>
  </w:footnote>
  <w:footnote w:id="5">
    <w:p w14:paraId="22FB614A" w14:textId="77777777" w:rsidR="00291D7A" w:rsidRPr="004A5117" w:rsidRDefault="005E3125">
      <w:pPr>
        <w:pStyle w:val="FootnoteText"/>
      </w:pPr>
      <w:r w:rsidRPr="004A5117">
        <w:rPr>
          <w:rStyle w:val="FootnoteReference"/>
        </w:rPr>
        <w:footnoteRef/>
      </w:r>
      <w:r w:rsidRPr="004A5117">
        <w:t xml:space="preserve"> </w:t>
      </w:r>
      <w:hyperlink r:id="rId3" w:history="1">
        <w:r w:rsidR="00291D7A" w:rsidRPr="003C69C8">
          <w:rPr>
            <w:rStyle w:val="Hyperlink"/>
          </w:rPr>
          <w:t>https://www.wipo.int/cws/en/trainings.html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8FA81F" w14:textId="77777777" w:rsidR="00E20A56" w:rsidRDefault="00E20A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highlight w:val="yellow"/>
      </w:rPr>
      <w:id w:val="-932981262"/>
      <w:docPartObj>
        <w:docPartGallery w:val="Page Numbers (Top of Page)"/>
        <w:docPartUnique/>
      </w:docPartObj>
    </w:sdtPr>
    <w:sdtEndPr>
      <w:rPr>
        <w:noProof/>
        <w:szCs w:val="22"/>
        <w:highlight w:val="none"/>
      </w:rPr>
    </w:sdtEndPr>
    <w:sdtContent>
      <w:p w14:paraId="31C41F1A" w14:textId="29544374" w:rsidR="00595DCF" w:rsidRPr="00D34CD4" w:rsidRDefault="00595DCF" w:rsidP="00A22460">
        <w:pPr>
          <w:pStyle w:val="Header"/>
          <w:jc w:val="right"/>
          <w:rPr>
            <w:caps/>
            <w:szCs w:val="22"/>
            <w:lang w:val="fr-CH"/>
          </w:rPr>
        </w:pPr>
        <w:r w:rsidRPr="007E291A">
          <w:rPr>
            <w:caps/>
            <w:szCs w:val="22"/>
            <w:lang w:val="fr-CH"/>
          </w:rPr>
          <w:t>WO/GA/5</w:t>
        </w:r>
        <w:r w:rsidR="007E291A" w:rsidRPr="007E291A">
          <w:rPr>
            <w:caps/>
            <w:szCs w:val="22"/>
            <w:lang w:val="fr-CH"/>
          </w:rPr>
          <w:t>5</w:t>
        </w:r>
        <w:r w:rsidRPr="007E291A">
          <w:rPr>
            <w:caps/>
            <w:szCs w:val="22"/>
            <w:lang w:val="fr-CH"/>
          </w:rPr>
          <w:t>/</w:t>
        </w:r>
        <w:r w:rsidR="00761275">
          <w:rPr>
            <w:caps/>
            <w:szCs w:val="22"/>
            <w:lang w:val="fr-CH"/>
          </w:rPr>
          <w:t>7</w:t>
        </w:r>
      </w:p>
      <w:p w14:paraId="4BEA013C" w14:textId="1A5D05E7" w:rsidR="00595DCF" w:rsidRPr="00D34CD4" w:rsidRDefault="00B131C6" w:rsidP="00A22460">
        <w:pPr>
          <w:pStyle w:val="Header"/>
          <w:tabs>
            <w:tab w:val="left" w:pos="8360"/>
            <w:tab w:val="right" w:pos="9355"/>
          </w:tabs>
          <w:jc w:val="right"/>
          <w:rPr>
            <w:szCs w:val="22"/>
            <w:lang w:val="fr-CH"/>
          </w:rPr>
        </w:pPr>
        <w:r w:rsidRPr="008B7D05">
          <w:rPr>
            <w:szCs w:val="22"/>
            <w:lang w:val="ru-RU"/>
          </w:rPr>
          <w:t>стр.</w:t>
        </w:r>
        <w:r w:rsidR="00595DCF" w:rsidRPr="00D34CD4">
          <w:rPr>
            <w:szCs w:val="22"/>
            <w:lang w:val="fr-CH"/>
          </w:rPr>
          <w:t xml:space="preserve"> </w:t>
        </w:r>
        <w:r w:rsidR="00595DCF" w:rsidRPr="001A34C2">
          <w:rPr>
            <w:szCs w:val="22"/>
          </w:rPr>
          <w:fldChar w:fldCharType="begin"/>
        </w:r>
        <w:r w:rsidR="00595DCF" w:rsidRPr="00D34CD4">
          <w:rPr>
            <w:szCs w:val="22"/>
            <w:lang w:val="fr-CH"/>
          </w:rPr>
          <w:instrText xml:space="preserve"> PAGE   \* MERGEFORMAT </w:instrText>
        </w:r>
        <w:r w:rsidR="00595DCF" w:rsidRPr="001A34C2">
          <w:rPr>
            <w:szCs w:val="22"/>
          </w:rPr>
          <w:fldChar w:fldCharType="separate"/>
        </w:r>
        <w:r w:rsidR="002008E4">
          <w:rPr>
            <w:noProof/>
            <w:szCs w:val="22"/>
            <w:lang w:val="fr-CH"/>
          </w:rPr>
          <w:t>6</w:t>
        </w:r>
        <w:r w:rsidR="00595DCF" w:rsidRPr="001A34C2">
          <w:rPr>
            <w:noProof/>
            <w:szCs w:val="22"/>
          </w:rPr>
          <w:fldChar w:fldCharType="end"/>
        </w:r>
      </w:p>
    </w:sdtContent>
  </w:sdt>
  <w:p w14:paraId="6B3E3E00" w14:textId="77777777" w:rsidR="00595DCF" w:rsidRPr="00D34CD4" w:rsidRDefault="00595DCF" w:rsidP="00477D6B">
    <w:pPr>
      <w:jc w:val="right"/>
      <w:rPr>
        <w:lang w:val="fr-CH"/>
      </w:rPr>
    </w:pPr>
  </w:p>
  <w:p w14:paraId="4DDD72B8" w14:textId="77777777" w:rsidR="00595DCF" w:rsidRPr="00D34CD4" w:rsidRDefault="00595DCF" w:rsidP="00477D6B">
    <w:pPr>
      <w:jc w:val="right"/>
      <w:rPr>
        <w:lang w:val="fr-CH"/>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DD5446" w14:textId="77777777" w:rsidR="00E20A56" w:rsidRDefault="00E20A5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0898678"/>
      <w:docPartObj>
        <w:docPartGallery w:val="Page Numbers (Top of Page)"/>
        <w:docPartUnique/>
      </w:docPartObj>
    </w:sdtPr>
    <w:sdtEndPr>
      <w:rPr>
        <w:noProof/>
      </w:rPr>
    </w:sdtEndPr>
    <w:sdtContent>
      <w:p w14:paraId="4178190B" w14:textId="77777777" w:rsidR="00595DCF" w:rsidRDefault="00595DCF">
        <w:pPr>
          <w:pStyle w:val="Header"/>
          <w:jc w:val="right"/>
        </w:pPr>
        <w:r>
          <w:t>CWS/6/31</w:t>
        </w:r>
      </w:p>
      <w:p w14:paraId="37659762" w14:textId="77777777" w:rsidR="00595DCF" w:rsidRDefault="00595DCF">
        <w:pPr>
          <w:pStyle w:val="Header"/>
          <w:jc w:val="right"/>
          <w:rPr>
            <w:noProof/>
          </w:rPr>
        </w:pPr>
        <w:r>
          <w:t xml:space="preserve">page </w:t>
        </w:r>
        <w:r>
          <w:fldChar w:fldCharType="begin"/>
        </w:r>
        <w:r>
          <w:instrText xml:space="preserve"> PAGE   \* MERGEFORMAT </w:instrText>
        </w:r>
        <w:r>
          <w:fldChar w:fldCharType="separate"/>
        </w:r>
        <w:r w:rsidR="00100020">
          <w:rPr>
            <w:noProof/>
          </w:rPr>
          <w:t>3</w:t>
        </w:r>
        <w:r>
          <w:rPr>
            <w:noProof/>
          </w:rPr>
          <w:fldChar w:fldCharType="end"/>
        </w:r>
      </w:p>
      <w:p w14:paraId="4F6D6304" w14:textId="77777777" w:rsidR="00595DCF" w:rsidRDefault="002008E4">
        <w:pPr>
          <w:pStyle w:val="Header"/>
          <w:jc w:val="right"/>
        </w:pPr>
      </w:p>
    </w:sdtContent>
  </w:sdt>
  <w:p w14:paraId="327C772E" w14:textId="77777777" w:rsidR="00595DCF" w:rsidRPr="00E76CD4" w:rsidRDefault="00595DCF" w:rsidP="00711AE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E5C09A" w14:textId="77777777" w:rsidR="004A437F" w:rsidRDefault="00DA7593" w:rsidP="004A437F">
    <w:pPr>
      <w:jc w:val="right"/>
    </w:pPr>
    <w:r>
      <w:t>CWS/</w:t>
    </w:r>
    <w:r>
      <w:rPr>
        <w:lang w:val="ru-RU"/>
      </w:rPr>
      <w:t>9</w:t>
    </w:r>
    <w:r>
      <w:t>/22</w:t>
    </w:r>
  </w:p>
  <w:p w14:paraId="371A7D02" w14:textId="77777777" w:rsidR="004A437F" w:rsidRDefault="00DA7593" w:rsidP="00DE5A7B">
    <w:pPr>
      <w:jc w:val="right"/>
    </w:pPr>
    <w:r>
      <w:rPr>
        <w:lang w:val="ru-RU"/>
      </w:rPr>
      <w:t>стр.</w:t>
    </w:r>
    <w:r>
      <w:t xml:space="preserve"> </w:t>
    </w:r>
    <w:r>
      <w:fldChar w:fldCharType="begin"/>
    </w:r>
    <w:r>
      <w:instrText xml:space="preserve"> PAGE  \* MERGEFORMAT </w:instrText>
    </w:r>
    <w:r>
      <w:fldChar w:fldCharType="separate"/>
    </w:r>
    <w:r>
      <w:rPr>
        <w:noProof/>
      </w:rPr>
      <w:t>4</w:t>
    </w:r>
    <w:r>
      <w:fldChar w:fldCharType="end"/>
    </w:r>
  </w:p>
  <w:p w14:paraId="0E3A7DE3" w14:textId="77777777" w:rsidR="004A437F" w:rsidRDefault="002008E4" w:rsidP="00DE5A7B">
    <w:pPr>
      <w:jc w:val="right"/>
    </w:pPr>
  </w:p>
  <w:p w14:paraId="74FC1DDE" w14:textId="77777777" w:rsidR="004A437F" w:rsidRDefault="002008E4">
    <w:pPr>
      <w:jc w:val="right"/>
    </w:pPr>
  </w:p>
  <w:p w14:paraId="0712B487" w14:textId="77777777" w:rsidR="004A437F" w:rsidRDefault="002008E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432FDE" w14:textId="77777777" w:rsidR="00EC4E49" w:rsidRDefault="00DA7593" w:rsidP="0032490F">
    <w:pPr>
      <w:jc w:val="right"/>
    </w:pPr>
    <w:r>
      <w:t>CWS/</w:t>
    </w:r>
    <w:r>
      <w:rPr>
        <w:lang w:val="ru-RU"/>
      </w:rPr>
      <w:t>9</w:t>
    </w:r>
    <w:r>
      <w:t>/22</w:t>
    </w:r>
  </w:p>
  <w:p w14:paraId="20901637" w14:textId="54EEA267" w:rsidR="00EC4E49" w:rsidRDefault="00DA7593" w:rsidP="00477D6B">
    <w:pPr>
      <w:jc w:val="right"/>
    </w:pPr>
    <w:r>
      <w:rPr>
        <w:lang w:val="ru-RU"/>
      </w:rPr>
      <w:t>стр.</w:t>
    </w:r>
    <w:r w:rsidR="00EC4E49">
      <w:t xml:space="preserve"> </w:t>
    </w:r>
    <w:r w:rsidR="00EC4E49">
      <w:fldChar w:fldCharType="begin"/>
    </w:r>
    <w:r w:rsidR="00EC4E49">
      <w:instrText xml:space="preserve"> PAGE  \* MERGEFORMAT </w:instrText>
    </w:r>
    <w:r w:rsidR="00EC4E49">
      <w:fldChar w:fldCharType="separate"/>
    </w:r>
    <w:r w:rsidR="002008E4">
      <w:rPr>
        <w:noProof/>
      </w:rPr>
      <w:t>4</w:t>
    </w:r>
    <w:r w:rsidR="00EC4E49">
      <w:fldChar w:fldCharType="end"/>
    </w:r>
  </w:p>
  <w:p w14:paraId="52B10928" w14:textId="77777777" w:rsidR="00EC4E49" w:rsidRDefault="00EC4E49" w:rsidP="00477D6B">
    <w:pPr>
      <w:jc w:val="right"/>
    </w:pPr>
  </w:p>
  <w:p w14:paraId="6CB920D1" w14:textId="77777777" w:rsidR="000D5E3C" w:rsidRDefault="002008E4"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w14:anchorId="48B18A0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2.2pt;height:12.2pt" o:bullet="t">
        <v:imagedata r:id="rId1" o:title="artBD1D"/>
      </v:shape>
    </w:pict>
  </w:numPicBullet>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3A344C4"/>
    <w:multiLevelType w:val="hybridMultilevel"/>
    <w:tmpl w:val="2BD03FB4"/>
    <w:lvl w:ilvl="0" w:tplc="9BBE40F2">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06CD29E3"/>
    <w:multiLevelType w:val="multilevel"/>
    <w:tmpl w:val="4FE2E1D4"/>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10F16EA"/>
    <w:multiLevelType w:val="hybridMultilevel"/>
    <w:tmpl w:val="8B083C64"/>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E611703"/>
    <w:multiLevelType w:val="hybridMultilevel"/>
    <w:tmpl w:val="0BE25FF0"/>
    <w:lvl w:ilvl="0" w:tplc="FCDC1358">
      <w:start w:val="1"/>
      <w:numFmt w:val="bullet"/>
      <w:lvlText w:val=""/>
      <w:lvlPicBulletId w:val="0"/>
      <w:lvlJc w:val="left"/>
      <w:pPr>
        <w:tabs>
          <w:tab w:val="num" w:pos="720"/>
        </w:tabs>
        <w:ind w:left="720" w:hanging="360"/>
      </w:pPr>
      <w:rPr>
        <w:rFonts w:ascii="Symbol" w:hAnsi="Symbol" w:hint="default"/>
      </w:rPr>
    </w:lvl>
    <w:lvl w:ilvl="1" w:tplc="867CB3FE">
      <w:start w:val="1"/>
      <w:numFmt w:val="bullet"/>
      <w:lvlText w:val=""/>
      <w:lvlPicBulletId w:val="0"/>
      <w:lvlJc w:val="left"/>
      <w:pPr>
        <w:tabs>
          <w:tab w:val="num" w:pos="1440"/>
        </w:tabs>
        <w:ind w:left="1440" w:hanging="360"/>
      </w:pPr>
      <w:rPr>
        <w:rFonts w:ascii="Symbol" w:hAnsi="Symbol" w:hint="default"/>
      </w:rPr>
    </w:lvl>
    <w:lvl w:ilvl="2" w:tplc="A964F51A" w:tentative="1">
      <w:start w:val="1"/>
      <w:numFmt w:val="bullet"/>
      <w:lvlText w:val=""/>
      <w:lvlPicBulletId w:val="0"/>
      <w:lvlJc w:val="left"/>
      <w:pPr>
        <w:tabs>
          <w:tab w:val="num" w:pos="2160"/>
        </w:tabs>
        <w:ind w:left="2160" w:hanging="360"/>
      </w:pPr>
      <w:rPr>
        <w:rFonts w:ascii="Symbol" w:hAnsi="Symbol" w:hint="default"/>
      </w:rPr>
    </w:lvl>
    <w:lvl w:ilvl="3" w:tplc="A17826AA" w:tentative="1">
      <w:start w:val="1"/>
      <w:numFmt w:val="bullet"/>
      <w:lvlText w:val=""/>
      <w:lvlPicBulletId w:val="0"/>
      <w:lvlJc w:val="left"/>
      <w:pPr>
        <w:tabs>
          <w:tab w:val="num" w:pos="2880"/>
        </w:tabs>
        <w:ind w:left="2880" w:hanging="360"/>
      </w:pPr>
      <w:rPr>
        <w:rFonts w:ascii="Symbol" w:hAnsi="Symbol" w:hint="default"/>
      </w:rPr>
    </w:lvl>
    <w:lvl w:ilvl="4" w:tplc="AA5AE62A" w:tentative="1">
      <w:start w:val="1"/>
      <w:numFmt w:val="bullet"/>
      <w:lvlText w:val=""/>
      <w:lvlPicBulletId w:val="0"/>
      <w:lvlJc w:val="left"/>
      <w:pPr>
        <w:tabs>
          <w:tab w:val="num" w:pos="3600"/>
        </w:tabs>
        <w:ind w:left="3600" w:hanging="360"/>
      </w:pPr>
      <w:rPr>
        <w:rFonts w:ascii="Symbol" w:hAnsi="Symbol" w:hint="default"/>
      </w:rPr>
    </w:lvl>
    <w:lvl w:ilvl="5" w:tplc="7A50E808" w:tentative="1">
      <w:start w:val="1"/>
      <w:numFmt w:val="bullet"/>
      <w:lvlText w:val=""/>
      <w:lvlPicBulletId w:val="0"/>
      <w:lvlJc w:val="left"/>
      <w:pPr>
        <w:tabs>
          <w:tab w:val="num" w:pos="4320"/>
        </w:tabs>
        <w:ind w:left="4320" w:hanging="360"/>
      </w:pPr>
      <w:rPr>
        <w:rFonts w:ascii="Symbol" w:hAnsi="Symbol" w:hint="default"/>
      </w:rPr>
    </w:lvl>
    <w:lvl w:ilvl="6" w:tplc="0858820A" w:tentative="1">
      <w:start w:val="1"/>
      <w:numFmt w:val="bullet"/>
      <w:lvlText w:val=""/>
      <w:lvlPicBulletId w:val="0"/>
      <w:lvlJc w:val="left"/>
      <w:pPr>
        <w:tabs>
          <w:tab w:val="num" w:pos="5040"/>
        </w:tabs>
        <w:ind w:left="5040" w:hanging="360"/>
      </w:pPr>
      <w:rPr>
        <w:rFonts w:ascii="Symbol" w:hAnsi="Symbol" w:hint="default"/>
      </w:rPr>
    </w:lvl>
    <w:lvl w:ilvl="7" w:tplc="22F6782E" w:tentative="1">
      <w:start w:val="1"/>
      <w:numFmt w:val="bullet"/>
      <w:lvlText w:val=""/>
      <w:lvlPicBulletId w:val="0"/>
      <w:lvlJc w:val="left"/>
      <w:pPr>
        <w:tabs>
          <w:tab w:val="num" w:pos="5760"/>
        </w:tabs>
        <w:ind w:left="5760" w:hanging="360"/>
      </w:pPr>
      <w:rPr>
        <w:rFonts w:ascii="Symbol" w:hAnsi="Symbol" w:hint="default"/>
      </w:rPr>
    </w:lvl>
    <w:lvl w:ilvl="8" w:tplc="E4563318" w:tentative="1">
      <w:start w:val="1"/>
      <w:numFmt w:val="bullet"/>
      <w:lvlText w:val=""/>
      <w:lvlPicBulletId w:val="0"/>
      <w:lvlJc w:val="left"/>
      <w:pPr>
        <w:tabs>
          <w:tab w:val="num" w:pos="6480"/>
        </w:tabs>
        <w:ind w:left="6480" w:hanging="360"/>
      </w:pPr>
      <w:rPr>
        <w:rFonts w:ascii="Symbol" w:hAnsi="Symbol" w:hint="default"/>
      </w:r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4E9281E"/>
    <w:multiLevelType w:val="hybridMultilevel"/>
    <w:tmpl w:val="70D03650"/>
    <w:lvl w:ilvl="0" w:tplc="3DD463CA">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211998"/>
    <w:multiLevelType w:val="hybridMultilevel"/>
    <w:tmpl w:val="1FCAC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0A310E"/>
    <w:multiLevelType w:val="hybridMultilevel"/>
    <w:tmpl w:val="63FC2A0C"/>
    <w:lvl w:ilvl="0" w:tplc="5160370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99B1C9C"/>
    <w:multiLevelType w:val="hybridMultilevel"/>
    <w:tmpl w:val="A394007C"/>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AD7453"/>
    <w:multiLevelType w:val="multilevel"/>
    <w:tmpl w:val="ABF6923E"/>
    <w:lvl w:ilvl="0">
      <w:start w:val="1"/>
      <w:numFmt w:val="bullet"/>
      <w:lvlText w:val=""/>
      <w:lvlJc w:val="left"/>
      <w:pPr>
        <w:tabs>
          <w:tab w:val="num" w:pos="1134"/>
        </w:tabs>
        <w:ind w:left="567" w:firstLine="0"/>
      </w:pPr>
      <w:rPr>
        <w:rFonts w:ascii="Symbol" w:hAnsi="Symbol"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2" w15:restartNumberingAfterBreak="0">
    <w:nsid w:val="44093DA5"/>
    <w:multiLevelType w:val="multilevel"/>
    <w:tmpl w:val="2F7CF102"/>
    <w:lvl w:ilvl="0">
      <w:start w:val="1"/>
      <w:numFmt w:val="bullet"/>
      <w:lvlText w:val=""/>
      <w:lvlJc w:val="left"/>
      <w:pPr>
        <w:tabs>
          <w:tab w:val="num" w:pos="1134"/>
        </w:tabs>
        <w:ind w:left="567" w:firstLine="0"/>
      </w:pPr>
      <w:rPr>
        <w:rFonts w:ascii="Symbol" w:hAnsi="Symbol"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3"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4A358DD"/>
    <w:multiLevelType w:val="hybridMultilevel"/>
    <w:tmpl w:val="4160753A"/>
    <w:lvl w:ilvl="0" w:tplc="51603708">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059264D"/>
    <w:multiLevelType w:val="multilevel"/>
    <w:tmpl w:val="2F0652E8"/>
    <w:lvl w:ilvl="0">
      <w:start w:val="1"/>
      <w:numFmt w:val="bullet"/>
      <w:lvlText w:val=""/>
      <w:lvlJc w:val="left"/>
      <w:pPr>
        <w:tabs>
          <w:tab w:val="num" w:pos="1134"/>
        </w:tabs>
        <w:ind w:left="567" w:firstLine="0"/>
      </w:pPr>
      <w:rPr>
        <w:rFonts w:ascii="Symbol" w:hAnsi="Symbol"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7" w15:restartNumberingAfterBreak="0">
    <w:nsid w:val="57313B0E"/>
    <w:multiLevelType w:val="hybridMultilevel"/>
    <w:tmpl w:val="77E87AB2"/>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031953"/>
    <w:multiLevelType w:val="hybridMultilevel"/>
    <w:tmpl w:val="89DAE26A"/>
    <w:lvl w:ilvl="0" w:tplc="29307E72">
      <w:start w:val="1"/>
      <w:numFmt w:val="lowerLetter"/>
      <w:lvlText w:val="(%1)"/>
      <w:lvlJc w:val="left"/>
      <w:pPr>
        <w:ind w:left="720" w:hanging="360"/>
      </w:pPr>
      <w:rPr>
        <w:rFonts w:ascii="Arial" w:eastAsia="SimSun" w:hAnsi="Arial" w:cs="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3"/>
  </w:num>
  <w:num w:numId="3">
    <w:abstractNumId w:val="0"/>
  </w:num>
  <w:num w:numId="4">
    <w:abstractNumId w:val="15"/>
  </w:num>
  <w:num w:numId="5">
    <w:abstractNumId w:val="2"/>
  </w:num>
  <w:num w:numId="6">
    <w:abstractNumId w:val="6"/>
  </w:num>
  <w:num w:numId="7">
    <w:abstractNumId w:val="1"/>
  </w:num>
  <w:num w:numId="8">
    <w:abstractNumId w:val="3"/>
  </w:num>
  <w:num w:numId="9">
    <w:abstractNumId w:val="14"/>
  </w:num>
  <w:num w:numId="10">
    <w:abstractNumId w:val="2"/>
  </w:num>
  <w:num w:numId="11">
    <w:abstractNumId w:val="18"/>
  </w:num>
  <w:num w:numId="12">
    <w:abstractNumId w:val="7"/>
  </w:num>
  <w:num w:numId="13">
    <w:abstractNumId w:val="5"/>
  </w:num>
  <w:num w:numId="14">
    <w:abstractNumId w:val="16"/>
  </w:num>
  <w:num w:numId="15">
    <w:abstractNumId w:val="11"/>
  </w:num>
  <w:num w:numId="16">
    <w:abstractNumId w:val="10"/>
  </w:num>
  <w:num w:numId="17">
    <w:abstractNumId w:val="9"/>
  </w:num>
  <w:num w:numId="18">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17"/>
  </w:num>
  <w:num w:numId="21">
    <w:abstractNumId w:val="12"/>
  </w:num>
  <w:num w:numId="22">
    <w:abstractNumId w:val="2"/>
  </w:num>
  <w:num w:numId="23">
    <w:abstractNumId w:val="2"/>
  </w:num>
  <w:num w:numId="24">
    <w:abstractNumId w:val="2"/>
  </w:num>
  <w:num w:numId="25">
    <w:abstractNumId w:val="2"/>
  </w:num>
  <w:num w:numId="26">
    <w:abstractNumId w:val="2"/>
  </w:num>
  <w:num w:numId="27">
    <w:abstractNumId w:val="2"/>
  </w:num>
  <w:num w:numId="28">
    <w:abstractNumId w:val="2"/>
  </w:num>
  <w:num w:numId="29">
    <w:abstractNumId w:val="2"/>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activeWritingStyle w:appName="MSWord" w:lang="fr-CH" w:vendorID="64" w:dllVersion="131078" w:nlCheck="1" w:checkStyle="0"/>
  <w:activeWritingStyle w:appName="MSWord" w:lang="en-US" w:vendorID="64" w:dllVersion="131078" w:nlCheck="1" w:checkStyle="0"/>
  <w:activeWritingStyle w:appName="MSWord" w:lang="en-GB" w:vendorID="64" w:dllVersion="131078" w:nlCheck="1" w:checkStyle="0"/>
  <w:activeWritingStyle w:appName="MSWord" w:lang="ru-RU" w:vendorID="64" w:dllVersion="131078"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DCF"/>
    <w:rsid w:val="00006CA9"/>
    <w:rsid w:val="000206C8"/>
    <w:rsid w:val="00026941"/>
    <w:rsid w:val="00032966"/>
    <w:rsid w:val="00036FFD"/>
    <w:rsid w:val="00037935"/>
    <w:rsid w:val="00043CAA"/>
    <w:rsid w:val="0004430A"/>
    <w:rsid w:val="00054698"/>
    <w:rsid w:val="000637D1"/>
    <w:rsid w:val="000651EE"/>
    <w:rsid w:val="0007493C"/>
    <w:rsid w:val="00074B8A"/>
    <w:rsid w:val="00075432"/>
    <w:rsid w:val="0007595F"/>
    <w:rsid w:val="000765C4"/>
    <w:rsid w:val="0008405F"/>
    <w:rsid w:val="000848C3"/>
    <w:rsid w:val="000873F7"/>
    <w:rsid w:val="000968ED"/>
    <w:rsid w:val="000A1FE9"/>
    <w:rsid w:val="000C117A"/>
    <w:rsid w:val="000E5CA3"/>
    <w:rsid w:val="000E6FDE"/>
    <w:rsid w:val="000F5E56"/>
    <w:rsid w:val="00100020"/>
    <w:rsid w:val="001023DE"/>
    <w:rsid w:val="0010331B"/>
    <w:rsid w:val="00103C71"/>
    <w:rsid w:val="00112568"/>
    <w:rsid w:val="00116A4A"/>
    <w:rsid w:val="001245FA"/>
    <w:rsid w:val="00130EA5"/>
    <w:rsid w:val="0013459E"/>
    <w:rsid w:val="001362EE"/>
    <w:rsid w:val="0014305D"/>
    <w:rsid w:val="00146039"/>
    <w:rsid w:val="00155A1A"/>
    <w:rsid w:val="00156693"/>
    <w:rsid w:val="001647D5"/>
    <w:rsid w:val="00173C27"/>
    <w:rsid w:val="00173FF7"/>
    <w:rsid w:val="0017737D"/>
    <w:rsid w:val="00182284"/>
    <w:rsid w:val="0018244B"/>
    <w:rsid w:val="001832A6"/>
    <w:rsid w:val="00191A6B"/>
    <w:rsid w:val="001A77D6"/>
    <w:rsid w:val="001B2962"/>
    <w:rsid w:val="001B5FF7"/>
    <w:rsid w:val="001C3A53"/>
    <w:rsid w:val="001D0070"/>
    <w:rsid w:val="001E0F32"/>
    <w:rsid w:val="001E4E00"/>
    <w:rsid w:val="001E77EC"/>
    <w:rsid w:val="001F1665"/>
    <w:rsid w:val="002008E4"/>
    <w:rsid w:val="00203BA1"/>
    <w:rsid w:val="002058C5"/>
    <w:rsid w:val="002101B8"/>
    <w:rsid w:val="0021217E"/>
    <w:rsid w:val="00214A27"/>
    <w:rsid w:val="002156E9"/>
    <w:rsid w:val="00231BB0"/>
    <w:rsid w:val="002372BC"/>
    <w:rsid w:val="00241768"/>
    <w:rsid w:val="00245E20"/>
    <w:rsid w:val="0024637E"/>
    <w:rsid w:val="0025345D"/>
    <w:rsid w:val="00256318"/>
    <w:rsid w:val="00256BDD"/>
    <w:rsid w:val="002634C4"/>
    <w:rsid w:val="002657BC"/>
    <w:rsid w:val="00270CA1"/>
    <w:rsid w:val="002823E4"/>
    <w:rsid w:val="00282ECF"/>
    <w:rsid w:val="0028444F"/>
    <w:rsid w:val="00291D7A"/>
    <w:rsid w:val="002928D3"/>
    <w:rsid w:val="00292C2C"/>
    <w:rsid w:val="002C7B94"/>
    <w:rsid w:val="002D3BD5"/>
    <w:rsid w:val="002D3E22"/>
    <w:rsid w:val="002E3F4B"/>
    <w:rsid w:val="002F0774"/>
    <w:rsid w:val="002F1A5C"/>
    <w:rsid w:val="002F1FE6"/>
    <w:rsid w:val="002F3C47"/>
    <w:rsid w:val="002F4E68"/>
    <w:rsid w:val="00307C1C"/>
    <w:rsid w:val="00312F7F"/>
    <w:rsid w:val="003143D2"/>
    <w:rsid w:val="00314531"/>
    <w:rsid w:val="003162BF"/>
    <w:rsid w:val="003178BA"/>
    <w:rsid w:val="003238AC"/>
    <w:rsid w:val="0033368D"/>
    <w:rsid w:val="0033398D"/>
    <w:rsid w:val="00345235"/>
    <w:rsid w:val="00346B48"/>
    <w:rsid w:val="0034707D"/>
    <w:rsid w:val="00350AE2"/>
    <w:rsid w:val="00361450"/>
    <w:rsid w:val="003666C5"/>
    <w:rsid w:val="003673CF"/>
    <w:rsid w:val="003703B9"/>
    <w:rsid w:val="003743F0"/>
    <w:rsid w:val="00374620"/>
    <w:rsid w:val="003845C1"/>
    <w:rsid w:val="00387B39"/>
    <w:rsid w:val="00392F5C"/>
    <w:rsid w:val="003A5EFD"/>
    <w:rsid w:val="003A6F89"/>
    <w:rsid w:val="003B35D0"/>
    <w:rsid w:val="003B38C1"/>
    <w:rsid w:val="003B56B2"/>
    <w:rsid w:val="003B74F3"/>
    <w:rsid w:val="003D2030"/>
    <w:rsid w:val="003D57B0"/>
    <w:rsid w:val="003D64F1"/>
    <w:rsid w:val="003D67CB"/>
    <w:rsid w:val="003D72E6"/>
    <w:rsid w:val="003E0CDA"/>
    <w:rsid w:val="003F6114"/>
    <w:rsid w:val="00401C02"/>
    <w:rsid w:val="004040CF"/>
    <w:rsid w:val="004041B2"/>
    <w:rsid w:val="00423E3E"/>
    <w:rsid w:val="00424123"/>
    <w:rsid w:val="00427AF4"/>
    <w:rsid w:val="00427CB9"/>
    <w:rsid w:val="00443AE5"/>
    <w:rsid w:val="00447C72"/>
    <w:rsid w:val="00455CCA"/>
    <w:rsid w:val="004621EB"/>
    <w:rsid w:val="004647DA"/>
    <w:rsid w:val="0046524E"/>
    <w:rsid w:val="004671F1"/>
    <w:rsid w:val="00473CB7"/>
    <w:rsid w:val="00474062"/>
    <w:rsid w:val="0047584C"/>
    <w:rsid w:val="00476B58"/>
    <w:rsid w:val="00477D6B"/>
    <w:rsid w:val="0049091C"/>
    <w:rsid w:val="004A5117"/>
    <w:rsid w:val="004A5B04"/>
    <w:rsid w:val="004B079A"/>
    <w:rsid w:val="004B19E1"/>
    <w:rsid w:val="004B35F9"/>
    <w:rsid w:val="004B7AEF"/>
    <w:rsid w:val="004B7BE8"/>
    <w:rsid w:val="004C4C55"/>
    <w:rsid w:val="004D5F79"/>
    <w:rsid w:val="004D6854"/>
    <w:rsid w:val="004D6B97"/>
    <w:rsid w:val="004D7E85"/>
    <w:rsid w:val="004F01A3"/>
    <w:rsid w:val="00500908"/>
    <w:rsid w:val="005019FF"/>
    <w:rsid w:val="00504F16"/>
    <w:rsid w:val="00511656"/>
    <w:rsid w:val="0052038F"/>
    <w:rsid w:val="00523A4D"/>
    <w:rsid w:val="0053057A"/>
    <w:rsid w:val="00537C1F"/>
    <w:rsid w:val="00554072"/>
    <w:rsid w:val="00560A29"/>
    <w:rsid w:val="00574DC1"/>
    <w:rsid w:val="0057610D"/>
    <w:rsid w:val="0058077B"/>
    <w:rsid w:val="00587A70"/>
    <w:rsid w:val="00595DCF"/>
    <w:rsid w:val="005A6607"/>
    <w:rsid w:val="005C0064"/>
    <w:rsid w:val="005C29E3"/>
    <w:rsid w:val="005C6649"/>
    <w:rsid w:val="005E3125"/>
    <w:rsid w:val="005E3F5F"/>
    <w:rsid w:val="005F2654"/>
    <w:rsid w:val="005F2EC3"/>
    <w:rsid w:val="00605827"/>
    <w:rsid w:val="00612B5A"/>
    <w:rsid w:val="00616454"/>
    <w:rsid w:val="0063007E"/>
    <w:rsid w:val="0063317F"/>
    <w:rsid w:val="006371E4"/>
    <w:rsid w:val="00646050"/>
    <w:rsid w:val="00671277"/>
    <w:rsid w:val="006713CA"/>
    <w:rsid w:val="00676C5C"/>
    <w:rsid w:val="00677DF3"/>
    <w:rsid w:val="00677F48"/>
    <w:rsid w:val="00681EB9"/>
    <w:rsid w:val="0068201D"/>
    <w:rsid w:val="00686E73"/>
    <w:rsid w:val="00692CAB"/>
    <w:rsid w:val="00692EE0"/>
    <w:rsid w:val="006A00F1"/>
    <w:rsid w:val="006A3614"/>
    <w:rsid w:val="006A4B73"/>
    <w:rsid w:val="006B701D"/>
    <w:rsid w:val="006C31B3"/>
    <w:rsid w:val="006C5016"/>
    <w:rsid w:val="006E0FD7"/>
    <w:rsid w:val="006E4F5F"/>
    <w:rsid w:val="006F175C"/>
    <w:rsid w:val="006F2A7C"/>
    <w:rsid w:val="00707BFC"/>
    <w:rsid w:val="00711AE2"/>
    <w:rsid w:val="00716427"/>
    <w:rsid w:val="00744D37"/>
    <w:rsid w:val="007507A1"/>
    <w:rsid w:val="007576C6"/>
    <w:rsid w:val="00761275"/>
    <w:rsid w:val="007726C9"/>
    <w:rsid w:val="00781721"/>
    <w:rsid w:val="00781B40"/>
    <w:rsid w:val="00791A23"/>
    <w:rsid w:val="007A188F"/>
    <w:rsid w:val="007A5667"/>
    <w:rsid w:val="007C078F"/>
    <w:rsid w:val="007D1613"/>
    <w:rsid w:val="007D57FD"/>
    <w:rsid w:val="007E291A"/>
    <w:rsid w:val="007E445E"/>
    <w:rsid w:val="007E4C0E"/>
    <w:rsid w:val="007F52E5"/>
    <w:rsid w:val="00801800"/>
    <w:rsid w:val="00813068"/>
    <w:rsid w:val="008161B0"/>
    <w:rsid w:val="00816C15"/>
    <w:rsid w:val="00826003"/>
    <w:rsid w:val="00827C11"/>
    <w:rsid w:val="00840981"/>
    <w:rsid w:val="00860454"/>
    <w:rsid w:val="00860537"/>
    <w:rsid w:val="00864745"/>
    <w:rsid w:val="00870A5A"/>
    <w:rsid w:val="0087159C"/>
    <w:rsid w:val="00875AEE"/>
    <w:rsid w:val="00876638"/>
    <w:rsid w:val="00877718"/>
    <w:rsid w:val="00890FAF"/>
    <w:rsid w:val="008979B7"/>
    <w:rsid w:val="008A134B"/>
    <w:rsid w:val="008A1B16"/>
    <w:rsid w:val="008B2CC1"/>
    <w:rsid w:val="008B60B2"/>
    <w:rsid w:val="008B7D05"/>
    <w:rsid w:val="008C146C"/>
    <w:rsid w:val="008D4067"/>
    <w:rsid w:val="008E225C"/>
    <w:rsid w:val="008E5E82"/>
    <w:rsid w:val="008F1109"/>
    <w:rsid w:val="009061DF"/>
    <w:rsid w:val="0090731E"/>
    <w:rsid w:val="00916EE2"/>
    <w:rsid w:val="00920B77"/>
    <w:rsid w:val="00924086"/>
    <w:rsid w:val="009357CF"/>
    <w:rsid w:val="00942733"/>
    <w:rsid w:val="0095250B"/>
    <w:rsid w:val="00952CCB"/>
    <w:rsid w:val="00965BF1"/>
    <w:rsid w:val="00966A22"/>
    <w:rsid w:val="0096722F"/>
    <w:rsid w:val="00980843"/>
    <w:rsid w:val="009877BC"/>
    <w:rsid w:val="00992551"/>
    <w:rsid w:val="009934AF"/>
    <w:rsid w:val="00994E1F"/>
    <w:rsid w:val="009A3B6F"/>
    <w:rsid w:val="009A6072"/>
    <w:rsid w:val="009B6777"/>
    <w:rsid w:val="009C07B2"/>
    <w:rsid w:val="009C0E51"/>
    <w:rsid w:val="009C127D"/>
    <w:rsid w:val="009C2E43"/>
    <w:rsid w:val="009D4304"/>
    <w:rsid w:val="009E2791"/>
    <w:rsid w:val="009E3F6F"/>
    <w:rsid w:val="009F3221"/>
    <w:rsid w:val="009F499F"/>
    <w:rsid w:val="009F7DB0"/>
    <w:rsid w:val="00A000C5"/>
    <w:rsid w:val="00A1552D"/>
    <w:rsid w:val="00A17B83"/>
    <w:rsid w:val="00A22460"/>
    <w:rsid w:val="00A26421"/>
    <w:rsid w:val="00A2745F"/>
    <w:rsid w:val="00A37342"/>
    <w:rsid w:val="00A41419"/>
    <w:rsid w:val="00A41BAB"/>
    <w:rsid w:val="00A4248F"/>
    <w:rsid w:val="00A42DAF"/>
    <w:rsid w:val="00A452AC"/>
    <w:rsid w:val="00A45BD8"/>
    <w:rsid w:val="00A47479"/>
    <w:rsid w:val="00A474CA"/>
    <w:rsid w:val="00A508CC"/>
    <w:rsid w:val="00A555D9"/>
    <w:rsid w:val="00A55F7D"/>
    <w:rsid w:val="00A575FB"/>
    <w:rsid w:val="00A621C1"/>
    <w:rsid w:val="00A74539"/>
    <w:rsid w:val="00A7481F"/>
    <w:rsid w:val="00A802ED"/>
    <w:rsid w:val="00A84CE9"/>
    <w:rsid w:val="00A869B7"/>
    <w:rsid w:val="00AA238D"/>
    <w:rsid w:val="00AA2DD4"/>
    <w:rsid w:val="00AA2EBC"/>
    <w:rsid w:val="00AA57E6"/>
    <w:rsid w:val="00AB0E13"/>
    <w:rsid w:val="00AB1CAC"/>
    <w:rsid w:val="00AB67F2"/>
    <w:rsid w:val="00AC1FB0"/>
    <w:rsid w:val="00AC205C"/>
    <w:rsid w:val="00AE4B8A"/>
    <w:rsid w:val="00AF0A6B"/>
    <w:rsid w:val="00AF0FD5"/>
    <w:rsid w:val="00B0044B"/>
    <w:rsid w:val="00B05A69"/>
    <w:rsid w:val="00B07E50"/>
    <w:rsid w:val="00B131C6"/>
    <w:rsid w:val="00B138FC"/>
    <w:rsid w:val="00B15ADA"/>
    <w:rsid w:val="00B1750B"/>
    <w:rsid w:val="00B3073C"/>
    <w:rsid w:val="00B342F7"/>
    <w:rsid w:val="00B34BD7"/>
    <w:rsid w:val="00B36A3A"/>
    <w:rsid w:val="00B4014C"/>
    <w:rsid w:val="00B414C9"/>
    <w:rsid w:val="00B425F5"/>
    <w:rsid w:val="00B547B5"/>
    <w:rsid w:val="00B5695D"/>
    <w:rsid w:val="00B61109"/>
    <w:rsid w:val="00B63C0B"/>
    <w:rsid w:val="00B71A4E"/>
    <w:rsid w:val="00B7339F"/>
    <w:rsid w:val="00B74B00"/>
    <w:rsid w:val="00B8379A"/>
    <w:rsid w:val="00B9162D"/>
    <w:rsid w:val="00B94E6F"/>
    <w:rsid w:val="00B9734B"/>
    <w:rsid w:val="00BA1B83"/>
    <w:rsid w:val="00BA30E2"/>
    <w:rsid w:val="00BA3E41"/>
    <w:rsid w:val="00BA40E5"/>
    <w:rsid w:val="00BB0A59"/>
    <w:rsid w:val="00BB6E8C"/>
    <w:rsid w:val="00BC2334"/>
    <w:rsid w:val="00BC46C2"/>
    <w:rsid w:val="00BD17F5"/>
    <w:rsid w:val="00BD6C49"/>
    <w:rsid w:val="00BD7085"/>
    <w:rsid w:val="00BF1056"/>
    <w:rsid w:val="00BF6B53"/>
    <w:rsid w:val="00C11BFE"/>
    <w:rsid w:val="00C12803"/>
    <w:rsid w:val="00C2570F"/>
    <w:rsid w:val="00C32AC9"/>
    <w:rsid w:val="00C44520"/>
    <w:rsid w:val="00C448D1"/>
    <w:rsid w:val="00C5068F"/>
    <w:rsid w:val="00C526FB"/>
    <w:rsid w:val="00C5555C"/>
    <w:rsid w:val="00C712B0"/>
    <w:rsid w:val="00C7478F"/>
    <w:rsid w:val="00C765FA"/>
    <w:rsid w:val="00C81726"/>
    <w:rsid w:val="00C86D74"/>
    <w:rsid w:val="00C94DD4"/>
    <w:rsid w:val="00C96DCF"/>
    <w:rsid w:val="00C96E7A"/>
    <w:rsid w:val="00CA30F4"/>
    <w:rsid w:val="00CA57C3"/>
    <w:rsid w:val="00CB6327"/>
    <w:rsid w:val="00CC4AF8"/>
    <w:rsid w:val="00CD04F1"/>
    <w:rsid w:val="00CD7F59"/>
    <w:rsid w:val="00CE72F2"/>
    <w:rsid w:val="00CE78BA"/>
    <w:rsid w:val="00CF3127"/>
    <w:rsid w:val="00CF7883"/>
    <w:rsid w:val="00D13862"/>
    <w:rsid w:val="00D23139"/>
    <w:rsid w:val="00D24BED"/>
    <w:rsid w:val="00D25A3B"/>
    <w:rsid w:val="00D34CD4"/>
    <w:rsid w:val="00D409A9"/>
    <w:rsid w:val="00D44A0B"/>
    <w:rsid w:val="00D45252"/>
    <w:rsid w:val="00D55D05"/>
    <w:rsid w:val="00D56730"/>
    <w:rsid w:val="00D56BFF"/>
    <w:rsid w:val="00D66E37"/>
    <w:rsid w:val="00D67C0D"/>
    <w:rsid w:val="00D71B4D"/>
    <w:rsid w:val="00D74EC4"/>
    <w:rsid w:val="00D8109C"/>
    <w:rsid w:val="00D810CD"/>
    <w:rsid w:val="00D93D55"/>
    <w:rsid w:val="00DA7593"/>
    <w:rsid w:val="00DB1D38"/>
    <w:rsid w:val="00DB7D07"/>
    <w:rsid w:val="00DC0E5B"/>
    <w:rsid w:val="00DC0E7C"/>
    <w:rsid w:val="00DC410B"/>
    <w:rsid w:val="00DC5FFC"/>
    <w:rsid w:val="00DD07E9"/>
    <w:rsid w:val="00DD3E55"/>
    <w:rsid w:val="00DD77F7"/>
    <w:rsid w:val="00DF023A"/>
    <w:rsid w:val="00DF112E"/>
    <w:rsid w:val="00DF383E"/>
    <w:rsid w:val="00E10144"/>
    <w:rsid w:val="00E12CC8"/>
    <w:rsid w:val="00E13F3B"/>
    <w:rsid w:val="00E15015"/>
    <w:rsid w:val="00E20A56"/>
    <w:rsid w:val="00E20B95"/>
    <w:rsid w:val="00E20E2F"/>
    <w:rsid w:val="00E25010"/>
    <w:rsid w:val="00E262B6"/>
    <w:rsid w:val="00E335FE"/>
    <w:rsid w:val="00E33F2C"/>
    <w:rsid w:val="00E364DE"/>
    <w:rsid w:val="00E5566B"/>
    <w:rsid w:val="00E566B2"/>
    <w:rsid w:val="00E6238E"/>
    <w:rsid w:val="00E62C51"/>
    <w:rsid w:val="00E729A3"/>
    <w:rsid w:val="00E82306"/>
    <w:rsid w:val="00E85557"/>
    <w:rsid w:val="00E869A1"/>
    <w:rsid w:val="00E874BE"/>
    <w:rsid w:val="00E93BCD"/>
    <w:rsid w:val="00EA7D6E"/>
    <w:rsid w:val="00EB0FCF"/>
    <w:rsid w:val="00EB159D"/>
    <w:rsid w:val="00EB2210"/>
    <w:rsid w:val="00EC1E5B"/>
    <w:rsid w:val="00EC3DCD"/>
    <w:rsid w:val="00EC4A02"/>
    <w:rsid w:val="00EC4E49"/>
    <w:rsid w:val="00EC646A"/>
    <w:rsid w:val="00ED03BE"/>
    <w:rsid w:val="00ED3C0E"/>
    <w:rsid w:val="00ED77FB"/>
    <w:rsid w:val="00EE45FA"/>
    <w:rsid w:val="00EE6BB6"/>
    <w:rsid w:val="00EF01EA"/>
    <w:rsid w:val="00EF538D"/>
    <w:rsid w:val="00EF6055"/>
    <w:rsid w:val="00EF6FEC"/>
    <w:rsid w:val="00F2042D"/>
    <w:rsid w:val="00F33538"/>
    <w:rsid w:val="00F55ED7"/>
    <w:rsid w:val="00F561E6"/>
    <w:rsid w:val="00F61D9D"/>
    <w:rsid w:val="00F63823"/>
    <w:rsid w:val="00F646BF"/>
    <w:rsid w:val="00F66152"/>
    <w:rsid w:val="00F670BD"/>
    <w:rsid w:val="00F7572F"/>
    <w:rsid w:val="00F819D0"/>
    <w:rsid w:val="00F9212D"/>
    <w:rsid w:val="00F94CAE"/>
    <w:rsid w:val="00F967F0"/>
    <w:rsid w:val="00FA385F"/>
    <w:rsid w:val="00FA41DE"/>
    <w:rsid w:val="00FA63A9"/>
    <w:rsid w:val="00FB767A"/>
    <w:rsid w:val="00FC023B"/>
    <w:rsid w:val="00FC22B1"/>
    <w:rsid w:val="00FC22D3"/>
    <w:rsid w:val="00FD0B00"/>
    <w:rsid w:val="00FD0DAC"/>
    <w:rsid w:val="00FD0FDC"/>
    <w:rsid w:val="00FD3BFA"/>
    <w:rsid w:val="00FD53CC"/>
    <w:rsid w:val="00FD62A7"/>
    <w:rsid w:val="00FE62ED"/>
    <w:rsid w:val="00FF2FD4"/>
    <w:rsid w:val="00FF3AF3"/>
    <w:rsid w:val="00FF7376"/>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A6987F"/>
  <w15:docId w15:val="{1172C5BE-DB1D-43B2-85F3-ED8923B56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0C117A"/>
    <w:pPr>
      <w:keepNext/>
      <w:spacing w:after="600"/>
      <w:outlineLvl w:val="0"/>
    </w:pPr>
    <w:rPr>
      <w:b/>
      <w:bCs/>
      <w:kern w:val="32"/>
      <w:sz w:val="28"/>
      <w:szCs w:val="32"/>
    </w:rPr>
  </w:style>
  <w:style w:type="paragraph" w:styleId="Heading2">
    <w:name w:val="heading 2"/>
    <w:basedOn w:val="Normal"/>
    <w:next w:val="Normal"/>
    <w:autoRedefine/>
    <w:qFormat/>
    <w:rsid w:val="004B19E1"/>
    <w:pPr>
      <w:keepNext/>
      <w:spacing w:before="240" w:after="220"/>
      <w:outlineLvl w:val="1"/>
    </w:pPr>
    <w:rPr>
      <w:bCs/>
      <w:iCs/>
      <w:caps/>
      <w:szCs w:val="28"/>
    </w:rPr>
  </w:style>
  <w:style w:type="paragraph" w:styleId="Heading3">
    <w:name w:val="heading 3"/>
    <w:basedOn w:val="Normal"/>
    <w:next w:val="Normal"/>
    <w:autoRedefine/>
    <w:qFormat/>
    <w:rsid w:val="00B1750B"/>
    <w:pPr>
      <w:keepNext/>
      <w:spacing w:before="240" w:after="220"/>
      <w:outlineLvl w:val="2"/>
    </w:pPr>
    <w:rPr>
      <w:bCs/>
      <w:szCs w:val="26"/>
      <w:u w:val="single"/>
    </w:rPr>
  </w:style>
  <w:style w:type="paragraph" w:styleId="Heading4">
    <w:name w:val="heading 4"/>
    <w:basedOn w:val="Normal"/>
    <w:next w:val="Normal"/>
    <w:autoRedefine/>
    <w:qFormat/>
    <w:rsid w:val="00E729A3"/>
    <w:pPr>
      <w:keepNext/>
      <w:spacing w:before="240" w:after="220"/>
      <w:outlineLvl w:val="3"/>
    </w:pPr>
    <w:rPr>
      <w:bCs/>
      <w:szCs w:val="28"/>
      <w:u w:val="single"/>
    </w:rPr>
  </w:style>
  <w:style w:type="paragraph" w:styleId="Heading5">
    <w:name w:val="heading 5"/>
    <w:basedOn w:val="Normal"/>
    <w:next w:val="Normal"/>
    <w:link w:val="Heading5Char"/>
    <w:autoRedefine/>
    <w:qFormat/>
    <w:rsid w:val="009F7DB0"/>
    <w:pPr>
      <w:keepNext/>
      <w:keepLines/>
      <w:spacing w:before="240" w:after="22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1E4E00"/>
    <w:pPr>
      <w:spacing w:before="720"/>
      <w:ind w:left="5530"/>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9F7DB0"/>
    <w:rPr>
      <w:rFonts w:ascii="Arial" w:eastAsiaTheme="majorEastAsia" w:hAnsi="Arial" w:cstheme="majorBidi"/>
      <w:i/>
      <w:sz w:val="22"/>
      <w:lang w:val="en-US" w:eastAsia="zh-CN"/>
    </w:rPr>
  </w:style>
  <w:style w:type="character" w:customStyle="1" w:styleId="ONUMEChar">
    <w:name w:val="ONUM E Char"/>
    <w:link w:val="ONUME"/>
    <w:rsid w:val="00595DCF"/>
    <w:rPr>
      <w:rFonts w:ascii="Arial" w:eastAsia="SimSun" w:hAnsi="Arial" w:cs="Arial"/>
      <w:sz w:val="22"/>
      <w:lang w:val="en-US" w:eastAsia="zh-CN"/>
    </w:rPr>
  </w:style>
  <w:style w:type="character" w:styleId="Hyperlink">
    <w:name w:val="Hyperlink"/>
    <w:basedOn w:val="DefaultParagraphFont"/>
    <w:rsid w:val="00595DCF"/>
    <w:rPr>
      <w:color w:val="0000FF" w:themeColor="hyperlink"/>
      <w:u w:val="single"/>
    </w:rPr>
  </w:style>
  <w:style w:type="character" w:customStyle="1" w:styleId="BodyTextChar">
    <w:name w:val="Body Text Char"/>
    <w:basedOn w:val="DefaultParagraphFont"/>
    <w:link w:val="BodyText"/>
    <w:rsid w:val="00595DCF"/>
    <w:rPr>
      <w:rFonts w:ascii="Arial" w:eastAsia="SimSun" w:hAnsi="Arial" w:cs="Arial"/>
      <w:sz w:val="22"/>
      <w:lang w:val="en-US" w:eastAsia="zh-CN"/>
    </w:rPr>
  </w:style>
  <w:style w:type="character" w:customStyle="1" w:styleId="FootnoteTextChar">
    <w:name w:val="Footnote Text Char"/>
    <w:basedOn w:val="DefaultParagraphFont"/>
    <w:link w:val="FootnoteText"/>
    <w:semiHidden/>
    <w:rsid w:val="00595DCF"/>
    <w:rPr>
      <w:rFonts w:ascii="Arial" w:eastAsia="SimSun" w:hAnsi="Arial" w:cs="Arial"/>
      <w:sz w:val="18"/>
      <w:lang w:val="en-US" w:eastAsia="zh-CN"/>
    </w:rPr>
  </w:style>
  <w:style w:type="character" w:customStyle="1" w:styleId="HeaderChar">
    <w:name w:val="Header Char"/>
    <w:basedOn w:val="DefaultParagraphFont"/>
    <w:link w:val="Header"/>
    <w:uiPriority w:val="99"/>
    <w:rsid w:val="00595DCF"/>
    <w:rPr>
      <w:rFonts w:ascii="Arial" w:eastAsia="SimSun" w:hAnsi="Arial" w:cs="Arial"/>
      <w:sz w:val="22"/>
      <w:lang w:val="en-US" w:eastAsia="zh-CN"/>
    </w:rPr>
  </w:style>
  <w:style w:type="character" w:styleId="FootnoteReference">
    <w:name w:val="footnote reference"/>
    <w:rsid w:val="00595DCF"/>
    <w:rPr>
      <w:vertAlign w:val="superscript"/>
    </w:rPr>
  </w:style>
  <w:style w:type="paragraph" w:customStyle="1" w:styleId="Endofdocument">
    <w:name w:val="End of document"/>
    <w:basedOn w:val="Normal"/>
    <w:rsid w:val="00595DCF"/>
    <w:pPr>
      <w:spacing w:line="260" w:lineRule="atLeast"/>
      <w:ind w:left="5534"/>
    </w:pPr>
    <w:rPr>
      <w:rFonts w:eastAsia="Times New Roman" w:cs="Times New Roman"/>
      <w:sz w:val="20"/>
      <w:lang w:eastAsia="en-US"/>
    </w:rPr>
  </w:style>
  <w:style w:type="character" w:styleId="CommentReference">
    <w:name w:val="annotation reference"/>
    <w:basedOn w:val="DefaultParagraphFont"/>
    <w:semiHidden/>
    <w:unhideWhenUsed/>
    <w:rsid w:val="00D34CD4"/>
    <w:rPr>
      <w:sz w:val="16"/>
      <w:szCs w:val="16"/>
    </w:rPr>
  </w:style>
  <w:style w:type="paragraph" w:styleId="CommentSubject">
    <w:name w:val="annotation subject"/>
    <w:basedOn w:val="CommentText"/>
    <w:next w:val="CommentText"/>
    <w:link w:val="CommentSubjectChar"/>
    <w:semiHidden/>
    <w:unhideWhenUsed/>
    <w:rsid w:val="00D34CD4"/>
    <w:rPr>
      <w:b/>
      <w:bCs/>
      <w:sz w:val="20"/>
    </w:rPr>
  </w:style>
  <w:style w:type="character" w:customStyle="1" w:styleId="CommentTextChar">
    <w:name w:val="Comment Text Char"/>
    <w:basedOn w:val="DefaultParagraphFont"/>
    <w:link w:val="CommentText"/>
    <w:semiHidden/>
    <w:rsid w:val="00D34CD4"/>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D34CD4"/>
    <w:rPr>
      <w:rFonts w:ascii="Arial" w:eastAsia="SimSun" w:hAnsi="Arial" w:cs="Arial"/>
      <w:b/>
      <w:bCs/>
      <w:sz w:val="18"/>
      <w:lang w:val="en-US" w:eastAsia="zh-CN"/>
    </w:rPr>
  </w:style>
  <w:style w:type="paragraph" w:customStyle="1" w:styleId="DecPara">
    <w:name w:val="Dec Para"/>
    <w:basedOn w:val="Normal"/>
    <w:qFormat/>
    <w:rsid w:val="00DB1D38"/>
    <w:pPr>
      <w:tabs>
        <w:tab w:val="left" w:pos="576"/>
        <w:tab w:val="left" w:pos="1315"/>
      </w:tabs>
      <w:spacing w:after="220"/>
      <w:ind w:left="720"/>
    </w:pPr>
  </w:style>
  <w:style w:type="paragraph" w:customStyle="1" w:styleId="ParaNum">
    <w:name w:val="Para Num"/>
    <w:basedOn w:val="ONUME"/>
    <w:qFormat/>
    <w:rsid w:val="00DB1D38"/>
    <w:pPr>
      <w:numPr>
        <w:numId w:val="0"/>
      </w:numPr>
      <w:tabs>
        <w:tab w:val="left" w:pos="576"/>
      </w:tabs>
    </w:pPr>
  </w:style>
  <w:style w:type="paragraph" w:styleId="ListParagraph">
    <w:name w:val="List Paragraph"/>
    <w:basedOn w:val="Normal"/>
    <w:uiPriority w:val="34"/>
    <w:qFormat/>
    <w:rsid w:val="0068201D"/>
    <w:pPr>
      <w:ind w:left="720"/>
      <w:contextualSpacing/>
    </w:pPr>
  </w:style>
  <w:style w:type="character" w:customStyle="1" w:styleId="FooterChar">
    <w:name w:val="Footer Char"/>
    <w:basedOn w:val="DefaultParagraphFont"/>
    <w:link w:val="Footer"/>
    <w:uiPriority w:val="99"/>
    <w:rsid w:val="00716427"/>
    <w:rPr>
      <w:rFonts w:ascii="Arial" w:eastAsia="SimSun" w:hAnsi="Arial" w:cs="Arial"/>
      <w:sz w:val="22"/>
      <w:lang w:val="en-US" w:eastAsia="zh-CN"/>
    </w:rPr>
  </w:style>
  <w:style w:type="paragraph" w:styleId="Revision">
    <w:name w:val="Revision"/>
    <w:hidden/>
    <w:uiPriority w:val="99"/>
    <w:semiHidden/>
    <w:rsid w:val="00781B40"/>
    <w:rPr>
      <w:rFonts w:ascii="Arial" w:eastAsia="SimSun" w:hAnsi="Arial" w:cs="Arial"/>
      <w:sz w:val="22"/>
      <w:lang w:val="en-US" w:eastAsia="zh-CN"/>
    </w:rPr>
  </w:style>
  <w:style w:type="paragraph" w:customStyle="1" w:styleId="MeetingReport">
    <w:name w:val="Meeting Report"/>
    <w:basedOn w:val="ONUME"/>
    <w:link w:val="MeetingReportChar"/>
    <w:qFormat/>
    <w:rsid w:val="006B701D"/>
    <w:pPr>
      <w:numPr>
        <w:numId w:val="0"/>
      </w:numPr>
      <w:tabs>
        <w:tab w:val="num" w:pos="567"/>
      </w:tabs>
    </w:pPr>
  </w:style>
  <w:style w:type="character" w:customStyle="1" w:styleId="MeetingReportChar">
    <w:name w:val="Meeting Report Char"/>
    <w:basedOn w:val="ONUMEChar"/>
    <w:link w:val="MeetingReport"/>
    <w:rsid w:val="006B701D"/>
    <w:rPr>
      <w:rFonts w:ascii="Arial" w:eastAsia="SimSun" w:hAnsi="Arial" w:cs="Arial"/>
      <w:sz w:val="22"/>
      <w:lang w:val="en-US" w:eastAsia="zh-CN"/>
    </w:rPr>
  </w:style>
  <w:style w:type="character" w:styleId="FollowedHyperlink">
    <w:name w:val="FollowedHyperlink"/>
    <w:basedOn w:val="DefaultParagraphFont"/>
    <w:semiHidden/>
    <w:unhideWhenUsed/>
    <w:rsid w:val="00CB632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241884">
      <w:bodyDiv w:val="1"/>
      <w:marLeft w:val="0"/>
      <w:marRight w:val="0"/>
      <w:marTop w:val="0"/>
      <w:marBottom w:val="0"/>
      <w:divBdr>
        <w:top w:val="none" w:sz="0" w:space="0" w:color="auto"/>
        <w:left w:val="none" w:sz="0" w:space="0" w:color="auto"/>
        <w:bottom w:val="none" w:sz="0" w:space="0" w:color="auto"/>
        <w:right w:val="none" w:sz="0" w:space="0" w:color="auto"/>
      </w:divBdr>
    </w:div>
    <w:div w:id="898443490">
      <w:bodyDiv w:val="1"/>
      <w:marLeft w:val="0"/>
      <w:marRight w:val="0"/>
      <w:marTop w:val="0"/>
      <w:marBottom w:val="0"/>
      <w:divBdr>
        <w:top w:val="none" w:sz="0" w:space="0" w:color="auto"/>
        <w:left w:val="none" w:sz="0" w:space="0" w:color="auto"/>
        <w:bottom w:val="none" w:sz="0" w:space="0" w:color="auto"/>
        <w:right w:val="none" w:sz="0" w:space="0" w:color="auto"/>
      </w:divBdr>
      <w:divsChild>
        <w:div w:id="1526596276">
          <w:marLeft w:val="1166"/>
          <w:marRight w:val="0"/>
          <w:marTop w:val="115"/>
          <w:marBottom w:val="0"/>
          <w:divBdr>
            <w:top w:val="none" w:sz="0" w:space="0" w:color="auto"/>
            <w:left w:val="none" w:sz="0" w:space="0" w:color="auto"/>
            <w:bottom w:val="none" w:sz="0" w:space="0" w:color="auto"/>
            <w:right w:val="none" w:sz="0" w:space="0" w:color="auto"/>
          </w:divBdr>
        </w:div>
        <w:div w:id="1211334564">
          <w:marLeft w:val="1166"/>
          <w:marRight w:val="0"/>
          <w:marTop w:val="115"/>
          <w:marBottom w:val="0"/>
          <w:divBdr>
            <w:top w:val="none" w:sz="0" w:space="0" w:color="auto"/>
            <w:left w:val="none" w:sz="0" w:space="0" w:color="auto"/>
            <w:bottom w:val="none" w:sz="0" w:space="0" w:color="auto"/>
            <w:right w:val="none" w:sz="0" w:space="0" w:color="auto"/>
          </w:divBdr>
        </w:div>
        <w:div w:id="176581504">
          <w:marLeft w:val="1166"/>
          <w:marRight w:val="0"/>
          <w:marTop w:val="115"/>
          <w:marBottom w:val="0"/>
          <w:divBdr>
            <w:top w:val="none" w:sz="0" w:space="0" w:color="auto"/>
            <w:left w:val="none" w:sz="0" w:space="0" w:color="auto"/>
            <w:bottom w:val="none" w:sz="0" w:space="0" w:color="auto"/>
            <w:right w:val="none" w:sz="0" w:space="0" w:color="auto"/>
          </w:divBdr>
        </w:div>
      </w:divsChild>
    </w:div>
    <w:div w:id="1154375659">
      <w:bodyDiv w:val="1"/>
      <w:marLeft w:val="0"/>
      <w:marRight w:val="0"/>
      <w:marTop w:val="0"/>
      <w:marBottom w:val="0"/>
      <w:divBdr>
        <w:top w:val="none" w:sz="0" w:space="0" w:color="auto"/>
        <w:left w:val="none" w:sz="0" w:space="0" w:color="auto"/>
        <w:bottom w:val="none" w:sz="0" w:space="0" w:color="auto"/>
        <w:right w:val="none" w:sz="0" w:space="0" w:color="auto"/>
      </w:divBdr>
    </w:div>
    <w:div w:id="1699239662">
      <w:bodyDiv w:val="1"/>
      <w:marLeft w:val="0"/>
      <w:marRight w:val="0"/>
      <w:marTop w:val="0"/>
      <w:marBottom w:val="0"/>
      <w:divBdr>
        <w:top w:val="none" w:sz="0" w:space="0" w:color="auto"/>
        <w:left w:val="none" w:sz="0" w:space="0" w:color="auto"/>
        <w:bottom w:val="none" w:sz="0" w:space="0" w:color="auto"/>
        <w:right w:val="none" w:sz="0" w:space="0" w:color="auto"/>
      </w:divBdr>
    </w:div>
    <w:div w:id="1893996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hyperlink" Target="http://www.wipo.int/tad" TargetMode="Externa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3.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https://www.wipo.int/standards/ru/sequence/index.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4.xml"/><Relationship Id="rId10" Type="http://schemas.openxmlformats.org/officeDocument/2006/relationships/header" Target="header1.xml"/><Relationship Id="rId19" Type="http://schemas.openxmlformats.org/officeDocument/2006/relationships/hyperlink" Target="https://www.wipo.int/global_ip/ru/activities/ip_office_business_solutions/" TargetMode="External"/><Relationship Id="rId4" Type="http://schemas.openxmlformats.org/officeDocument/2006/relationships/settings" Target="settings.xml"/><Relationship Id="rId9" Type="http://schemas.openxmlformats.org/officeDocument/2006/relationships/hyperlink" Target="https://www.wipo.int/cws/ru/blockchain-and-ip.html" TargetMode="External"/><Relationship Id="rId14" Type="http://schemas.openxmlformats.org/officeDocument/2006/relationships/header" Target="header3.xml"/><Relationship Id="rId22" Type="http://schemas.openxmlformats.org/officeDocument/2006/relationships/header" Target="header6.xml"/></Relationships>
</file>

<file path=word/_rels/footnotes.xml.rels><?xml version="1.0" encoding="UTF-8" standalone="yes"?>
<Relationships xmlns="http://schemas.openxmlformats.org/package/2006/relationships"><Relationship Id="rId3" Type="http://schemas.openxmlformats.org/officeDocument/2006/relationships/hyperlink" Target="https://www.wipo.int/cws/en/trainings.html" TargetMode="External"/><Relationship Id="rId2" Type="http://schemas.openxmlformats.org/officeDocument/2006/relationships/hyperlink" Target="https://www.wipo.int/standards/en/part_07.html" TargetMode="External"/><Relationship Id="rId1" Type="http://schemas.openxmlformats.org/officeDocument/2006/relationships/hyperlink" Target="https://www.wipo.int/meetings/ru/doc_details.jsp?doc_id=558197"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9F2990-EBC1-4017-9D92-D182A922A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10</Pages>
  <Words>3016</Words>
  <Characters>19949</Characters>
  <Application>Microsoft Office Word</Application>
  <DocSecurity>0</DocSecurity>
  <Lines>395</Lines>
  <Paragraphs>103</Paragraphs>
  <ScaleCrop>false</ScaleCrop>
  <HeadingPairs>
    <vt:vector size="2" baseType="variant">
      <vt:variant>
        <vt:lpstr>Title</vt:lpstr>
      </vt:variant>
      <vt:variant>
        <vt:i4>1</vt:i4>
      </vt:variant>
    </vt:vector>
  </HeadingPairs>
  <TitlesOfParts>
    <vt:vector size="1" baseType="lpstr">
      <vt:lpstr>WO/GA/55/7</vt:lpstr>
    </vt:vector>
  </TitlesOfParts>
  <Company>WIPO</Company>
  <LinksUpToDate>false</LinksUpToDate>
  <CharactersWithSpaces>22919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WO/GA/55/7</dc:title>
  <dc:subject>Sixty-Second Series of Meetings</dc:subject>
  <dc:creator>WIPO</dc:creator>
  <cp:keywords>PUBLIC</cp:keywords>
  <dc:description/>
  <cp:lastModifiedBy>HÄFLIGER Patience</cp:lastModifiedBy>
  <cp:revision>40</cp:revision>
  <cp:lastPrinted>2019-07-18T17:00:00Z</cp:lastPrinted>
  <dcterms:created xsi:type="dcterms:W3CDTF">2022-04-01T13:41:00Z</dcterms:created>
  <dcterms:modified xsi:type="dcterms:W3CDTF">2022-04-25T09:41:00Z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6b5833de-a890-4e6b-bf5f-80e62e0a2add</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