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C3EBC" w14:textId="2544BE6D" w:rsidR="001F42DE" w:rsidRPr="00123893" w:rsidRDefault="001F42DE" w:rsidP="001F42DE">
      <w:pPr>
        <w:widowControl w:val="0"/>
        <w:jc w:val="right"/>
        <w:rPr>
          <w:b/>
          <w:sz w:val="2"/>
          <w:szCs w:val="40"/>
        </w:rPr>
      </w:pPr>
    </w:p>
    <w:p w14:paraId="647F8521" w14:textId="29607F48" w:rsidR="001F42DE" w:rsidRDefault="00F07039" w:rsidP="001F42DE">
      <w:pPr>
        <w:spacing w:line="360" w:lineRule="auto"/>
        <w:ind w:left="4592"/>
        <w:rPr>
          <w:rFonts w:ascii="Arial Black" w:hAnsi="Arial Black"/>
          <w:caps/>
          <w:sz w:val="15"/>
        </w:rPr>
      </w:pPr>
      <w:bookmarkStart w:id="0" w:name="_GoBack"/>
      <w:bookmarkEnd w:id="0"/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7151FC7D" wp14:editId="00C7A176">
            <wp:extent cx="3133725" cy="1457325"/>
            <wp:effectExtent l="0" t="0" r="9525" b="9525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23287B" w14:textId="77777777" w:rsidR="001F42DE" w:rsidRPr="006E4F5F" w:rsidRDefault="001F42DE" w:rsidP="001F42DE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WO/GA/5</w:t>
      </w:r>
      <w:bookmarkStart w:id="1" w:name="Code"/>
      <w:bookmarkEnd w:id="1"/>
      <w:r>
        <w:rPr>
          <w:rFonts w:ascii="Arial Black" w:hAnsi="Arial Black"/>
          <w:b/>
          <w:caps/>
          <w:sz w:val="15"/>
        </w:rPr>
        <w:t>5/1</w:t>
      </w:r>
    </w:p>
    <w:p w14:paraId="5ED4BE9D" w14:textId="54788EF9" w:rsidR="001F42DE" w:rsidRPr="006E4F5F" w:rsidRDefault="00F07039" w:rsidP="001F42DE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1F42DE" w:rsidRPr="006E4F5F">
        <w:rPr>
          <w:rFonts w:ascii="Arial Black" w:hAnsi="Arial Black"/>
          <w:b/>
          <w:caps/>
          <w:sz w:val="15"/>
        </w:rPr>
        <w:t>:</w:t>
      </w:r>
      <w:r w:rsidR="001F42DE">
        <w:rPr>
          <w:rFonts w:ascii="Arial Black" w:hAnsi="Arial Black"/>
          <w:b/>
          <w:caps/>
          <w:sz w:val="15"/>
        </w:rPr>
        <w:t xml:space="preserve"> </w:t>
      </w:r>
      <w:r w:rsidR="001F42DE" w:rsidRPr="006E4F5F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22A17543" w14:textId="4DD245E8" w:rsidR="001F42DE" w:rsidRPr="006E4F5F" w:rsidRDefault="00F07039" w:rsidP="001F42DE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1F42DE" w:rsidRPr="006E4F5F">
        <w:rPr>
          <w:rFonts w:ascii="Arial Black" w:hAnsi="Arial Black"/>
          <w:b/>
          <w:caps/>
          <w:sz w:val="15"/>
        </w:rPr>
        <w:t xml:space="preserve">: </w:t>
      </w:r>
      <w:bookmarkStart w:id="3" w:name="Date"/>
      <w:bookmarkEnd w:id="3"/>
      <w:r w:rsidR="001F42DE">
        <w:rPr>
          <w:rFonts w:ascii="Arial Black" w:hAnsi="Arial Black"/>
          <w:b/>
          <w:caps/>
          <w:sz w:val="15"/>
        </w:rPr>
        <w:t xml:space="preserve"> </w:t>
      </w:r>
      <w:r w:rsidR="001B14BC">
        <w:rPr>
          <w:rFonts w:ascii="Arial Black" w:hAnsi="Arial Black"/>
          <w:b/>
          <w:caps/>
          <w:sz w:val="15"/>
        </w:rPr>
        <w:t>31</w:t>
      </w:r>
      <w:r>
        <w:rPr>
          <w:rFonts w:ascii="Arial Black" w:hAnsi="Arial Black"/>
          <w:b/>
          <w:caps/>
          <w:sz w:val="15"/>
          <w:lang w:val="ru-RU"/>
        </w:rPr>
        <w:t xml:space="preserve"> мая</w:t>
      </w:r>
      <w:r w:rsidR="001F42DE">
        <w:rPr>
          <w:rFonts w:ascii="Arial Black" w:hAnsi="Arial Black"/>
          <w:b/>
          <w:caps/>
          <w:sz w:val="15"/>
        </w:rPr>
        <w:t xml:space="preserve"> 202</w:t>
      </w:r>
      <w:r>
        <w:rPr>
          <w:rFonts w:ascii="Arial Black" w:hAnsi="Arial Black"/>
          <w:b/>
          <w:caps/>
          <w:sz w:val="15"/>
          <w:lang w:val="ru-RU"/>
        </w:rPr>
        <w:t>2 г.</w:t>
      </w:r>
    </w:p>
    <w:p w14:paraId="271C5838" w14:textId="67B862EC" w:rsidR="001F42DE" w:rsidRPr="00C04946" w:rsidRDefault="00B6330D" w:rsidP="001F42DE">
      <w:pPr>
        <w:pStyle w:val="Heading1"/>
      </w:pPr>
      <w:r>
        <w:rPr>
          <w:lang w:val="ru-RU"/>
        </w:rPr>
        <w:t>Генеральная Ассамблея ВОИС</w:t>
      </w:r>
    </w:p>
    <w:p w14:paraId="05711DC3" w14:textId="36F0F877" w:rsidR="001F42DE" w:rsidRPr="00B6330D" w:rsidRDefault="00B6330D" w:rsidP="001F42DE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пятая</w:t>
      </w:r>
      <w:r w:rsidR="001F42DE">
        <w:rPr>
          <w:b/>
          <w:sz w:val="24"/>
        </w:rPr>
        <w:t xml:space="preserve"> (</w:t>
      </w:r>
      <w:r w:rsidR="008C1262">
        <w:rPr>
          <w:b/>
          <w:sz w:val="24"/>
          <w:szCs w:val="24"/>
        </w:rPr>
        <w:t>30</w:t>
      </w:r>
      <w:r>
        <w:rPr>
          <w:b/>
          <w:sz w:val="24"/>
          <w:szCs w:val="24"/>
          <w:lang w:val="ru-RU"/>
        </w:rPr>
        <w:t>-я внеочередная</w:t>
      </w:r>
      <w:r w:rsidR="001F42DE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  <w:r w:rsidR="001F42DE" w:rsidRPr="00852677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="001F42DE" w:rsidRPr="00852677">
        <w:rPr>
          <w:b/>
          <w:sz w:val="24"/>
        </w:rPr>
        <w:t>,</w:t>
      </w:r>
      <w:r w:rsidR="001F42DE">
        <w:rPr>
          <w:b/>
          <w:sz w:val="24"/>
        </w:rPr>
        <w:t xml:space="preserve"> </w:t>
      </w:r>
      <w:r w:rsidR="00E26EFC">
        <w:rPr>
          <w:b/>
          <w:sz w:val="24"/>
        </w:rPr>
        <w:t>1</w:t>
      </w:r>
      <w:r w:rsidR="001F42DE">
        <w:rPr>
          <w:b/>
          <w:sz w:val="24"/>
        </w:rPr>
        <w:t>4</w:t>
      </w:r>
      <w:r w:rsidRPr="00B6330D">
        <w:rPr>
          <w:b/>
          <w:sz w:val="24"/>
          <w:lang w:val="ru-RU"/>
        </w:rPr>
        <w:t>–</w:t>
      </w:r>
      <w:r w:rsidR="00E26EFC">
        <w:rPr>
          <w:b/>
          <w:sz w:val="24"/>
        </w:rPr>
        <w:t>22</w:t>
      </w:r>
      <w:r>
        <w:rPr>
          <w:b/>
          <w:sz w:val="24"/>
          <w:lang w:val="ru-RU"/>
        </w:rPr>
        <w:t xml:space="preserve"> июля</w:t>
      </w:r>
      <w:r w:rsidR="00E26EFC">
        <w:rPr>
          <w:b/>
          <w:sz w:val="24"/>
        </w:rPr>
        <w:t xml:space="preserve"> 2022</w:t>
      </w:r>
      <w:r>
        <w:rPr>
          <w:b/>
          <w:sz w:val="24"/>
          <w:lang w:val="ru-RU"/>
        </w:rPr>
        <w:t> г.</w:t>
      </w:r>
    </w:p>
    <w:p w14:paraId="5F8F64E8" w14:textId="27334160" w:rsidR="001F42DE" w:rsidRPr="009C127D" w:rsidRDefault="00B6330D" w:rsidP="001F42DE">
      <w:pPr>
        <w:spacing w:before="240" w:after="360"/>
        <w:rPr>
          <w:caps/>
          <w:sz w:val="24"/>
        </w:rPr>
      </w:pPr>
      <w:bookmarkStart w:id="4" w:name="TitleOfDoc"/>
      <w:bookmarkEnd w:id="4"/>
      <w:r w:rsidRPr="00B6330D">
        <w:rPr>
          <w:caps/>
          <w:sz w:val="24"/>
          <w:lang w:val="ru-RU"/>
        </w:rPr>
        <w:t>Отчет о работе Постоянного комитета по авторскому праву и смежным правам (ПКАП)</w:t>
      </w:r>
    </w:p>
    <w:p w14:paraId="1B1EF26C" w14:textId="6A60B08A" w:rsidR="001F42DE" w:rsidRPr="00867E72" w:rsidRDefault="0065231A" w:rsidP="001F42DE">
      <w:pPr>
        <w:spacing w:before="240" w:after="96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</w:t>
      </w:r>
      <w:r w:rsidR="00741D85">
        <w:rPr>
          <w:i/>
          <w:lang w:val="ru-RU"/>
        </w:rPr>
        <w:t>одготовлен Секретариатом</w:t>
      </w:r>
    </w:p>
    <w:p w14:paraId="0D46E06B" w14:textId="291B43AE" w:rsidR="001F42DE" w:rsidRPr="00867E72" w:rsidRDefault="00C84925" w:rsidP="001F42DE">
      <w:pPr>
        <w:pStyle w:val="ONUME"/>
        <w:rPr>
          <w:szCs w:val="22"/>
          <w:lang w:val="ru-RU"/>
        </w:rPr>
      </w:pPr>
      <w:r w:rsidRPr="00867E72">
        <w:rPr>
          <w:lang w:val="ru-RU"/>
        </w:rPr>
        <w:t xml:space="preserve">Со времени проведения пятьдесят четвертой сессии Генеральной Ассамблеи ВОИС Постоянный комитет по авторскому праву и смежным правам (ПКАП или Комитет) провел одну </w:t>
      </w:r>
      <w:r w:rsidR="002E6C9F">
        <w:rPr>
          <w:lang w:val="ru-RU"/>
        </w:rPr>
        <w:t>сессию</w:t>
      </w:r>
      <w:r w:rsidR="001F42DE" w:rsidRPr="00867E72">
        <w:rPr>
          <w:lang w:val="ru-RU"/>
        </w:rPr>
        <w:t xml:space="preserve">.  </w:t>
      </w:r>
      <w:r w:rsidRPr="00867E72">
        <w:rPr>
          <w:lang w:val="ru-RU"/>
        </w:rPr>
        <w:t xml:space="preserve">Эта сессия состоялась </w:t>
      </w:r>
      <w:r w:rsidR="00BD0076" w:rsidRPr="00867E72">
        <w:rPr>
          <w:lang w:val="ru-RU"/>
        </w:rPr>
        <w:t>9</w:t>
      </w:r>
      <w:r w:rsidRPr="00867E72">
        <w:rPr>
          <w:lang w:val="ru-RU"/>
        </w:rPr>
        <w:t>–</w:t>
      </w:r>
      <w:r w:rsidR="00BD0076" w:rsidRPr="00867E72">
        <w:rPr>
          <w:lang w:val="ru-RU"/>
        </w:rPr>
        <w:t>13</w:t>
      </w:r>
      <w:r w:rsidRPr="00867E72">
        <w:rPr>
          <w:lang w:val="ru-RU"/>
        </w:rPr>
        <w:t xml:space="preserve"> мая </w:t>
      </w:r>
      <w:r w:rsidR="001F42DE" w:rsidRPr="00867E72">
        <w:rPr>
          <w:lang w:val="ru-RU"/>
        </w:rPr>
        <w:t>2022</w:t>
      </w:r>
      <w:r w:rsidRPr="00867E72">
        <w:rPr>
          <w:lang w:val="ru-RU"/>
        </w:rPr>
        <w:t> г. и прошла в гибридном формате</w:t>
      </w:r>
      <w:r w:rsidR="001F42DE" w:rsidRPr="00867E72">
        <w:rPr>
          <w:lang w:val="ru-RU"/>
        </w:rPr>
        <w:t xml:space="preserve">.  </w:t>
      </w:r>
      <w:r w:rsidR="00CA7F4F" w:rsidRPr="00867E72">
        <w:rPr>
          <w:lang w:val="ru-RU"/>
        </w:rPr>
        <w:t>Комитет планирует провести две очередные сессии в</w:t>
      </w:r>
      <w:r w:rsidR="001F42DE" w:rsidRPr="00867E72">
        <w:rPr>
          <w:lang w:val="ru-RU"/>
        </w:rPr>
        <w:t xml:space="preserve"> 2023</w:t>
      </w:r>
      <w:r w:rsidR="00CA7F4F" w:rsidRPr="00867E72">
        <w:rPr>
          <w:lang w:val="ru-RU"/>
        </w:rPr>
        <w:t> г</w:t>
      </w:r>
      <w:r w:rsidR="001F42DE" w:rsidRPr="00867E72">
        <w:rPr>
          <w:lang w:val="ru-RU"/>
        </w:rPr>
        <w:t>.</w:t>
      </w:r>
    </w:p>
    <w:p w14:paraId="731C31C6" w14:textId="1EC0C6C5" w:rsidR="001F42DE" w:rsidRPr="00874756" w:rsidRDefault="00854C38" w:rsidP="001F42DE">
      <w:pPr>
        <w:pStyle w:val="ONUME"/>
        <w:rPr>
          <w:rFonts w:eastAsia="Calibri"/>
          <w:szCs w:val="22"/>
        </w:rPr>
      </w:pPr>
      <w:r>
        <w:rPr>
          <w:lang w:val="ru-RU"/>
        </w:rPr>
        <w:t xml:space="preserve">Генеральная Ассамблея ВОИС на пятьдесят четвертой сессии, состоявшейся </w:t>
      </w:r>
      <w:r>
        <w:rPr>
          <w:lang w:val="ru-RU"/>
        </w:rPr>
        <w:br/>
      </w:r>
      <w:r w:rsidR="001F42DE">
        <w:t>4</w:t>
      </w:r>
      <w:r w:rsidRPr="00854C38">
        <w:rPr>
          <w:lang w:val="ru-RU"/>
        </w:rPr>
        <w:t>–</w:t>
      </w:r>
      <w:r w:rsidR="001F42DE">
        <w:t>8</w:t>
      </w:r>
      <w:r>
        <w:rPr>
          <w:lang w:val="ru-RU"/>
        </w:rPr>
        <w:t> октября</w:t>
      </w:r>
      <w:r w:rsidR="001F42DE">
        <w:t xml:space="preserve"> 2021</w:t>
      </w:r>
      <w:r>
        <w:rPr>
          <w:lang w:val="ru-RU"/>
        </w:rPr>
        <w:t> г., рассмотрела отчет о ходе работы ПКАП</w:t>
      </w:r>
      <w:r w:rsidR="001F42DE">
        <w:t xml:space="preserve"> (</w:t>
      </w:r>
      <w:r>
        <w:rPr>
          <w:lang w:val="ru-RU"/>
        </w:rPr>
        <w:t>документ</w:t>
      </w:r>
      <w:r w:rsidR="001F42DE">
        <w:t> WO/GA/5</w:t>
      </w:r>
      <w:r w:rsidR="00952099">
        <w:t>4/4</w:t>
      </w:r>
      <w:r w:rsidR="001F42DE">
        <w:t>)</w:t>
      </w:r>
      <w:r w:rsidR="001F42DE" w:rsidRPr="00D96BEB">
        <w:t xml:space="preserve">, </w:t>
      </w:r>
      <w:r>
        <w:rPr>
          <w:lang w:val="ru-RU"/>
        </w:rPr>
        <w:t>включая информацию о ходе обсуждения воп</w:t>
      </w:r>
      <w:r w:rsidRPr="00854C38">
        <w:rPr>
          <w:lang w:val="ru-RU"/>
        </w:rPr>
        <w:t>росов охраны прав вещательных организаций и ограничений и исключений из авторского права и смежных прав</w:t>
      </w:r>
      <w:r w:rsidR="001F42DE" w:rsidRPr="00854C38">
        <w:rPr>
          <w:lang w:val="ru-RU"/>
        </w:rPr>
        <w:t>.</w:t>
      </w:r>
      <w:r w:rsidR="001F42DE" w:rsidRPr="00854C38">
        <w:rPr>
          <w:szCs w:val="22"/>
          <w:lang w:val="ru-RU"/>
        </w:rPr>
        <w:t xml:space="preserve">  </w:t>
      </w:r>
      <w:r w:rsidRPr="00854C38">
        <w:rPr>
          <w:szCs w:val="22"/>
          <w:lang w:val="ru-RU"/>
        </w:rPr>
        <w:t>Генеральная Ассамблея приняла к сведению этот отчет и поручила ПКАП продолжить работу по всем изложенным в нем вопросам</w:t>
      </w:r>
      <w:r w:rsidR="001F42DE" w:rsidRPr="00854C38">
        <w:rPr>
          <w:szCs w:val="22"/>
          <w:lang w:val="ru-RU"/>
        </w:rPr>
        <w:t>.</w:t>
      </w:r>
    </w:p>
    <w:p w14:paraId="1BAE6F05" w14:textId="2B45FEF5" w:rsidR="001F42DE" w:rsidRPr="00CD4F39" w:rsidRDefault="00CD4F39" w:rsidP="001F42DE">
      <w:pPr>
        <w:pStyle w:val="ONUME"/>
        <w:rPr>
          <w:rFonts w:eastAsia="Calibri"/>
          <w:szCs w:val="22"/>
          <w:lang w:val="ru-RU"/>
        </w:rPr>
      </w:pPr>
      <w:r w:rsidRPr="00CD4F39">
        <w:rPr>
          <w:szCs w:val="22"/>
          <w:lang w:val="ru-RU"/>
        </w:rPr>
        <w:t xml:space="preserve">В настоящем документе приводится обновленная информация о ходе работы </w:t>
      </w:r>
      <w:r w:rsidR="00CB3E80">
        <w:rPr>
          <w:szCs w:val="22"/>
          <w:lang w:val="ru-RU"/>
        </w:rPr>
        <w:t>Комитета</w:t>
      </w:r>
      <w:r w:rsidRPr="00CD4F39">
        <w:rPr>
          <w:szCs w:val="22"/>
          <w:lang w:val="ru-RU"/>
        </w:rPr>
        <w:t xml:space="preserve">.  </w:t>
      </w:r>
      <w:r w:rsidR="00B35450">
        <w:rPr>
          <w:szCs w:val="22"/>
          <w:lang w:val="ru-RU"/>
        </w:rPr>
        <w:t>Р</w:t>
      </w:r>
      <w:r w:rsidRPr="00CD4F39">
        <w:rPr>
          <w:szCs w:val="22"/>
          <w:lang w:val="ru-RU"/>
        </w:rPr>
        <w:t xml:space="preserve">езюме Председателя сорок второй сессии </w:t>
      </w:r>
      <w:r w:rsidR="00B35450">
        <w:rPr>
          <w:szCs w:val="22"/>
          <w:lang w:val="ru-RU"/>
        </w:rPr>
        <w:t>П</w:t>
      </w:r>
      <w:r w:rsidRPr="00CD4F39">
        <w:rPr>
          <w:szCs w:val="22"/>
          <w:lang w:val="ru-RU"/>
        </w:rPr>
        <w:t>К</w:t>
      </w:r>
      <w:r w:rsidR="00B35450">
        <w:rPr>
          <w:szCs w:val="22"/>
          <w:lang w:val="ru-RU"/>
        </w:rPr>
        <w:t>АП представлено в приложении</w:t>
      </w:r>
      <w:r w:rsidRPr="00CD4F39">
        <w:rPr>
          <w:szCs w:val="22"/>
          <w:lang w:val="ru-RU"/>
        </w:rPr>
        <w:t>.</w:t>
      </w:r>
    </w:p>
    <w:p w14:paraId="0DE5D07C" w14:textId="04B9C29E" w:rsidR="001F42DE" w:rsidRPr="00137861" w:rsidRDefault="00ED7136" w:rsidP="000C361F">
      <w:pPr>
        <w:pStyle w:val="Heading2"/>
      </w:pPr>
      <w:r>
        <w:rPr>
          <w:lang w:val="ru-RU"/>
        </w:rPr>
        <w:t>ОХРАНА ПРАВ ВЕЩАТЕЛЬНЫХ ОРГАНИЗАЦИЙ</w:t>
      </w:r>
    </w:p>
    <w:p w14:paraId="01A12335" w14:textId="0A53AF37" w:rsidR="006744EF" w:rsidRPr="00AB1318" w:rsidRDefault="00C32F9B" w:rsidP="00083262">
      <w:pPr>
        <w:pStyle w:val="ONUME"/>
        <w:rPr>
          <w:color w:val="000000"/>
          <w:szCs w:val="22"/>
          <w:lang w:val="ru-RU"/>
        </w:rPr>
      </w:pPr>
      <w:r w:rsidRPr="00C32F9B">
        <w:rPr>
          <w:rFonts w:eastAsia="Calibri"/>
          <w:szCs w:val="21"/>
          <w:lang w:val="ru-RU" w:eastAsia="en-US"/>
        </w:rPr>
        <w:t>Вопрос модернизации режима охраны прав вещательных организаций в русле технического прогресса обсуждается на всех сессиях ПКАП с 1998 г., в том числе рассматривался на двух специальных сессиях в 2007 г., которые были посвящены исключительно этой теме.</w:t>
      </w:r>
    </w:p>
    <w:p w14:paraId="17B1F6AF" w14:textId="7C13DDAA" w:rsidR="00A11ADF" w:rsidRPr="00AB1318" w:rsidRDefault="00F64A3E">
      <w:pPr>
        <w:pStyle w:val="ONUME"/>
        <w:rPr>
          <w:rFonts w:eastAsia="Calibri"/>
          <w:szCs w:val="21"/>
          <w:lang w:val="ru-RU"/>
        </w:rPr>
      </w:pPr>
      <w:r w:rsidRPr="00AB1318">
        <w:rPr>
          <w:color w:val="000000"/>
          <w:szCs w:val="22"/>
          <w:lang w:val="ru-RU" w:eastAsia="en-GB"/>
        </w:rPr>
        <w:lastRenderedPageBreak/>
        <w:t>На сорок второй сессии Комитета обсуждался представленный пересмотренный проект текста договора о вещательных организациях, предложенный Председателем</w:t>
      </w:r>
      <w:r w:rsidR="00D07E60" w:rsidRPr="00AB1318">
        <w:rPr>
          <w:color w:val="000000"/>
          <w:szCs w:val="22"/>
          <w:lang w:val="ru-RU" w:eastAsia="en-GB"/>
        </w:rPr>
        <w:t>.</w:t>
      </w:r>
      <w:r w:rsidR="00607CF5" w:rsidRPr="00AB1318">
        <w:rPr>
          <w:color w:val="000000"/>
          <w:szCs w:val="22"/>
          <w:lang w:val="ru-RU" w:eastAsia="en-GB"/>
        </w:rPr>
        <w:t xml:space="preserve"> </w:t>
      </w:r>
      <w:r w:rsidR="0033576A" w:rsidRPr="00AB1318">
        <w:rPr>
          <w:rFonts w:eastAsia="Calibri"/>
          <w:szCs w:val="21"/>
          <w:lang w:val="ru-RU"/>
        </w:rPr>
        <w:t xml:space="preserve"> </w:t>
      </w:r>
      <w:r w:rsidRPr="00AB1318">
        <w:rPr>
          <w:rFonts w:eastAsia="Calibri"/>
          <w:szCs w:val="21"/>
          <w:lang w:val="ru-RU"/>
        </w:rPr>
        <w:t xml:space="preserve">Документ будет </w:t>
      </w:r>
      <w:r w:rsidR="00AB1318" w:rsidRPr="00AB1318">
        <w:rPr>
          <w:rFonts w:eastAsia="Calibri"/>
          <w:szCs w:val="21"/>
          <w:lang w:val="ru-RU"/>
        </w:rPr>
        <w:t>пересмотрен для дальнейшего изучения на сорок третьей сессии ПКАП</w:t>
      </w:r>
      <w:r w:rsidR="00A11ADF" w:rsidRPr="00AB1318">
        <w:rPr>
          <w:rFonts w:eastAsia="Calibri"/>
          <w:szCs w:val="21"/>
          <w:lang w:val="ru-RU"/>
        </w:rPr>
        <w:t>.</w:t>
      </w:r>
    </w:p>
    <w:p w14:paraId="645D6A93" w14:textId="0C8ADEFF" w:rsidR="001F42DE" w:rsidRPr="003115F1" w:rsidRDefault="00BF0442" w:rsidP="001F42DE">
      <w:pPr>
        <w:pStyle w:val="ONUME"/>
        <w:rPr>
          <w:rFonts w:eastAsiaTheme="minorHAnsi"/>
          <w:color w:val="000000"/>
          <w:szCs w:val="22"/>
        </w:rPr>
      </w:pPr>
      <w:r w:rsidRPr="00BF0442">
        <w:rPr>
          <w:rFonts w:eastAsia="Calibri"/>
          <w:color w:val="000000"/>
          <w:szCs w:val="21"/>
          <w:lang w:val="ru-RU"/>
        </w:rPr>
        <w:t>Вопрос об охране прав вещательных организаций будет сохранен в повестке дня сорок третьей сессии Комитета.</w:t>
      </w:r>
    </w:p>
    <w:p w14:paraId="6ECE7419" w14:textId="6C062448" w:rsidR="001F42DE" w:rsidRPr="00874756" w:rsidRDefault="0040248A" w:rsidP="000C361F">
      <w:pPr>
        <w:pStyle w:val="Heading2"/>
        <w:rPr>
          <w:sz w:val="24"/>
          <w:szCs w:val="24"/>
        </w:rPr>
      </w:pPr>
      <w:r>
        <w:rPr>
          <w:lang w:val="ru-RU"/>
        </w:rPr>
        <w:t>ОГРАНИЧЕНИЯ И ИСКЛЮЧЕНИЯ</w:t>
      </w:r>
    </w:p>
    <w:p w14:paraId="0148D61A" w14:textId="7A0D3676" w:rsidR="001F42DE" w:rsidRPr="006604D1" w:rsidRDefault="006604D1" w:rsidP="001F42DE">
      <w:pPr>
        <w:pStyle w:val="ONUME"/>
        <w:rPr>
          <w:rFonts w:eastAsia="Calibri"/>
          <w:lang w:val="ru-RU"/>
        </w:rPr>
      </w:pPr>
      <w:r w:rsidRPr="006604D1">
        <w:rPr>
          <w:lang w:val="ru-RU"/>
        </w:rPr>
        <w:t>ПКАП рассматривает вопрос об ограничениях и исключениях из авторского права с 2004 г., а с 2012 г. на каждой сессии анализирует ограничения и исключения из авторского права для библиотек и архивов, образовательных и научно-исследовательских учреждений, а также лиц с другими ограниченными возможностями.</w:t>
      </w:r>
    </w:p>
    <w:p w14:paraId="624A5007" w14:textId="39917223" w:rsidR="001F42DE" w:rsidRDefault="00CD21E0" w:rsidP="001F42DE">
      <w:pPr>
        <w:pStyle w:val="Heading3"/>
      </w:pPr>
      <w:r>
        <w:rPr>
          <w:lang w:val="ru-RU"/>
        </w:rPr>
        <w:t>ОГРАНИЧЕНИЯ И ИСКЛЮЧЕНИЯ ДЛЯ БИБЛИОТЕК И АРХИВОВ</w:t>
      </w:r>
    </w:p>
    <w:p w14:paraId="57ECF94E" w14:textId="40832C62" w:rsidR="001F42DE" w:rsidRDefault="00CD21E0" w:rsidP="001F42DE">
      <w:pPr>
        <w:ind w:left="567"/>
      </w:pPr>
      <w:r w:rsidRPr="00CD21E0">
        <w:t>ОГРАНИЧЕНИЯ И ИСКЛЮЧЕНИЯ ДЛЯ ОБРАЗОВАТЕЛЬНЫХ И НАУЧНО</w:t>
      </w:r>
      <w:r>
        <w:rPr>
          <w:lang w:val="ru-RU"/>
        </w:rPr>
        <w:t>-</w:t>
      </w:r>
      <w:r w:rsidRPr="00CD21E0">
        <w:t>ИССЛЕДОВАТЕЛЬСКИХ УЧРЕЖДЕНИЙ И ЛИЦ С ДРУГИМИ ОГРАНИЧЕННЫМИ ВОЗМОЖНОСТЯМИ</w:t>
      </w:r>
    </w:p>
    <w:p w14:paraId="392505B2" w14:textId="77777777" w:rsidR="001F42DE" w:rsidRPr="00DC7BBC" w:rsidRDefault="001F42DE" w:rsidP="00C57D7E">
      <w:pPr>
        <w:rPr>
          <w:lang w:val="ru-RU"/>
        </w:rPr>
      </w:pPr>
    </w:p>
    <w:p w14:paraId="5C5847C4" w14:textId="3E465F14" w:rsidR="001F42DE" w:rsidRPr="00DC7BBC" w:rsidRDefault="00DC7BBC" w:rsidP="001F42DE">
      <w:pPr>
        <w:pStyle w:val="ONUME"/>
        <w:rPr>
          <w:rFonts w:eastAsiaTheme="minorHAnsi"/>
          <w:color w:val="000000"/>
          <w:szCs w:val="22"/>
          <w:lang w:val="ru-RU" w:eastAsia="en-US"/>
        </w:rPr>
      </w:pPr>
      <w:r w:rsidRPr="00DC7BBC">
        <w:rPr>
          <w:rFonts w:eastAsia="Times New Roman"/>
          <w:color w:val="000000"/>
          <w:szCs w:val="22"/>
          <w:lang w:val="ru-RU"/>
        </w:rPr>
        <w:t xml:space="preserve">В октябре </w:t>
      </w:r>
      <w:r w:rsidR="00282969" w:rsidRPr="00DC7BBC">
        <w:rPr>
          <w:rFonts w:eastAsia="Times New Roman"/>
          <w:color w:val="000000"/>
          <w:szCs w:val="22"/>
          <w:lang w:val="ru-RU"/>
        </w:rPr>
        <w:t>2021</w:t>
      </w:r>
      <w:r w:rsidRPr="00DC7BBC">
        <w:rPr>
          <w:rFonts w:eastAsia="Times New Roman"/>
          <w:color w:val="000000"/>
          <w:szCs w:val="22"/>
          <w:lang w:val="ru-RU"/>
        </w:rPr>
        <w:t> г. Генеральная Ассамблея ВОИС</w:t>
      </w:r>
      <w:r w:rsidRPr="00DC7BBC">
        <w:rPr>
          <w:lang w:val="ru-RU"/>
        </w:rPr>
        <w:t xml:space="preserve"> </w:t>
      </w:r>
      <w:r w:rsidRPr="00DC7BBC">
        <w:rPr>
          <w:rFonts w:eastAsia="Times New Roman"/>
          <w:color w:val="000000"/>
          <w:szCs w:val="22"/>
          <w:lang w:val="ru-RU"/>
        </w:rPr>
        <w:t>дала указание ПКАП продолжить работу по двум</w:t>
      </w:r>
      <w:r w:rsidR="00445CD4">
        <w:rPr>
          <w:rFonts w:eastAsia="Times New Roman"/>
          <w:color w:val="000000"/>
          <w:szCs w:val="22"/>
          <w:lang w:val="ru-RU"/>
        </w:rPr>
        <w:t xml:space="preserve"> указанным выше</w:t>
      </w:r>
      <w:r w:rsidRPr="00DC7BBC">
        <w:rPr>
          <w:rFonts w:eastAsia="Times New Roman"/>
          <w:color w:val="000000"/>
          <w:szCs w:val="22"/>
          <w:lang w:val="ru-RU"/>
        </w:rPr>
        <w:t xml:space="preserve"> темам.</w:t>
      </w:r>
    </w:p>
    <w:p w14:paraId="1A64A48D" w14:textId="129C67D6" w:rsidR="007A47BE" w:rsidRPr="00BA15E8" w:rsidRDefault="00271D73" w:rsidP="00083262">
      <w:pPr>
        <w:pStyle w:val="ONUME"/>
        <w:rPr>
          <w:color w:val="000000"/>
          <w:szCs w:val="22"/>
          <w:lang w:val="ru-RU"/>
        </w:rPr>
      </w:pPr>
      <w:r>
        <w:rPr>
          <w:color w:val="000000"/>
          <w:szCs w:val="22"/>
          <w:lang w:val="ru-RU" w:eastAsia="en-GB"/>
        </w:rPr>
        <w:t xml:space="preserve">Комитет на </w:t>
      </w:r>
      <w:r w:rsidR="0009349F">
        <w:rPr>
          <w:color w:val="000000"/>
          <w:szCs w:val="22"/>
          <w:lang w:val="ru-RU" w:eastAsia="en-GB"/>
        </w:rPr>
        <w:t xml:space="preserve">своей </w:t>
      </w:r>
      <w:r>
        <w:rPr>
          <w:color w:val="000000"/>
          <w:szCs w:val="22"/>
          <w:lang w:val="ru-RU" w:eastAsia="en-GB"/>
        </w:rPr>
        <w:t>сорок второй сессии ра</w:t>
      </w:r>
      <w:r w:rsidRPr="00271D73">
        <w:rPr>
          <w:color w:val="000000"/>
          <w:szCs w:val="22"/>
          <w:lang w:val="ru-RU" w:eastAsia="en-GB"/>
        </w:rPr>
        <w:t xml:space="preserve">ссмотрел предложение Африканской группы по программе работы в области исключений и ограничений, а также результаты выполнения предыдущих планов действий, в частности проведение трех региональных семинаров и международной конференции в </w:t>
      </w:r>
      <w:r w:rsidR="002D03A3" w:rsidRPr="00271D73">
        <w:rPr>
          <w:color w:val="000000"/>
          <w:szCs w:val="22"/>
          <w:lang w:val="ru-RU" w:eastAsia="en-GB"/>
        </w:rPr>
        <w:t>2019</w:t>
      </w:r>
      <w:r w:rsidRPr="00271D73">
        <w:rPr>
          <w:color w:val="000000"/>
          <w:szCs w:val="22"/>
          <w:lang w:val="ru-RU" w:eastAsia="en-GB"/>
        </w:rPr>
        <w:t> г</w:t>
      </w:r>
      <w:r w:rsidR="005574A8" w:rsidRPr="00271D73">
        <w:rPr>
          <w:color w:val="000000"/>
          <w:szCs w:val="22"/>
          <w:lang w:val="ru-RU" w:eastAsia="en-GB"/>
        </w:rPr>
        <w:t xml:space="preserve">. </w:t>
      </w:r>
      <w:r w:rsidR="00594B22" w:rsidRPr="00271D73">
        <w:rPr>
          <w:color w:val="000000"/>
          <w:szCs w:val="22"/>
          <w:lang w:val="ru-RU" w:eastAsia="en-GB"/>
        </w:rPr>
        <w:t xml:space="preserve"> </w:t>
      </w:r>
      <w:r w:rsidR="00B33B89">
        <w:rPr>
          <w:color w:val="000000"/>
          <w:szCs w:val="22"/>
          <w:lang w:val="ru-RU" w:eastAsia="en-GB"/>
        </w:rPr>
        <w:t xml:space="preserve">Комитет постановил организовать работу по </w:t>
      </w:r>
      <w:r w:rsidR="008A3CFA">
        <w:rPr>
          <w:color w:val="000000"/>
          <w:szCs w:val="22"/>
          <w:lang w:val="ru-RU" w:eastAsia="en-GB"/>
        </w:rPr>
        <w:t xml:space="preserve">пересмотру </w:t>
      </w:r>
      <w:r w:rsidR="00B33B89">
        <w:rPr>
          <w:color w:val="000000"/>
          <w:szCs w:val="22"/>
          <w:lang w:val="ru-RU" w:eastAsia="en-GB"/>
        </w:rPr>
        <w:t xml:space="preserve">упомянутого предложения к сорок третьей сессии ПКАП и просил Секретариат подготовить несколько сообщений по вопросам трансграничного характера, </w:t>
      </w:r>
      <w:r w:rsidR="00E20EF0">
        <w:rPr>
          <w:color w:val="000000"/>
          <w:szCs w:val="22"/>
          <w:lang w:val="ru-RU" w:eastAsia="en-GB"/>
        </w:rPr>
        <w:t xml:space="preserve">а также </w:t>
      </w:r>
      <w:r w:rsidR="00B33B89">
        <w:rPr>
          <w:color w:val="000000"/>
          <w:szCs w:val="22"/>
          <w:lang w:val="ru-RU" w:eastAsia="en-GB"/>
        </w:rPr>
        <w:t>предпроектное исследование в обл</w:t>
      </w:r>
      <w:r w:rsidR="00B33B89" w:rsidRPr="00BA15E8">
        <w:rPr>
          <w:color w:val="000000"/>
          <w:szCs w:val="22"/>
          <w:lang w:val="ru-RU" w:eastAsia="en-GB"/>
        </w:rPr>
        <w:t>асти научно-исследовательской деятельности и комплект материалов по вопросу сохранения.</w:t>
      </w:r>
    </w:p>
    <w:p w14:paraId="6857FA86" w14:textId="09ADC1AC" w:rsidR="001F42DE" w:rsidRPr="00BA15E8" w:rsidRDefault="00BA15E8" w:rsidP="001F42DE">
      <w:pPr>
        <w:pStyle w:val="ONUME"/>
        <w:rPr>
          <w:lang w:val="ru-RU"/>
        </w:rPr>
      </w:pPr>
      <w:r w:rsidRPr="00BA15E8">
        <w:rPr>
          <w:lang w:val="ru-RU"/>
        </w:rPr>
        <w:t>Вопросы об ограничениях и исключениях для библиотек и архивов и об ограничениях и исключениях для образовательных и научно-исследовательских учреждений и лиц с другими ограниченными возможностями будут сохранены в повестке дня сорок третьей сессии Комитета.</w:t>
      </w:r>
    </w:p>
    <w:p w14:paraId="1232D115" w14:textId="1273C310" w:rsidR="001F42DE" w:rsidRDefault="004C6D5A" w:rsidP="000C361F">
      <w:pPr>
        <w:pStyle w:val="Heading2"/>
      </w:pPr>
      <w:r>
        <w:rPr>
          <w:lang w:val="ru-RU"/>
        </w:rPr>
        <w:t>ПРОЧИЕ ВОПРОСЫ</w:t>
      </w:r>
    </w:p>
    <w:p w14:paraId="06D45024" w14:textId="2DC8717D" w:rsidR="001F42DE" w:rsidRPr="00F25424" w:rsidRDefault="00BE7216" w:rsidP="001F42DE">
      <w:pPr>
        <w:pStyle w:val="Heading3"/>
        <w:rPr>
          <w:lang w:val="ru-RU"/>
        </w:rPr>
      </w:pPr>
      <w:r w:rsidRPr="004C6D5A">
        <w:rPr>
          <w:caps w:val="0"/>
        </w:rPr>
        <w:t>ИССЛЕДОВАНИ</w:t>
      </w:r>
      <w:r>
        <w:rPr>
          <w:caps w:val="0"/>
          <w:lang w:val="ru-RU"/>
        </w:rPr>
        <w:t>Е</w:t>
      </w:r>
      <w:r w:rsidRPr="004C6D5A">
        <w:rPr>
          <w:caps w:val="0"/>
        </w:rPr>
        <w:t xml:space="preserve"> В ОБЛАСТИ ИСПОЛЬЗОВАНИЯ АВТОРСКОГО ПРАВА В ЦИФРОВОЙ СРЕ</w:t>
      </w:r>
      <w:r w:rsidRPr="00F25424">
        <w:rPr>
          <w:caps w:val="0"/>
          <w:lang w:val="ru-RU"/>
        </w:rPr>
        <w:t>ДЕ</w:t>
      </w:r>
    </w:p>
    <w:p w14:paraId="1A132303" w14:textId="74686696" w:rsidR="001F42DE" w:rsidRPr="00F25424" w:rsidRDefault="00F25424" w:rsidP="001F42DE">
      <w:pPr>
        <w:pStyle w:val="ONUME"/>
        <w:rPr>
          <w:rFonts w:eastAsiaTheme="minorHAnsi"/>
          <w:lang w:val="ru-RU"/>
        </w:rPr>
      </w:pPr>
      <w:r w:rsidRPr="00F25424">
        <w:rPr>
          <w:lang w:val="ru-RU"/>
        </w:rPr>
        <w:t>Исследование в области использования авторского права в цифровой среде обсуждается в рамках пункта повестки дня «Прочие вопросы» с тридцать первой сессии ПКАП в декабре 2015 г.</w:t>
      </w:r>
    </w:p>
    <w:p w14:paraId="3079C0A1" w14:textId="7763EC69" w:rsidR="00C24DFE" w:rsidRPr="004B47A0" w:rsidRDefault="008946B8" w:rsidP="00C24DFE">
      <w:pPr>
        <w:pStyle w:val="ONUME"/>
        <w:rPr>
          <w:lang w:val="ru-RU" w:eastAsia="en-US"/>
        </w:rPr>
      </w:pPr>
      <w:r>
        <w:rPr>
          <w:lang w:val="ru-RU" w:eastAsia="en-US"/>
        </w:rPr>
        <w:t>На сорок второй сессии Комитет заслушал презентации и обсудил различные исследования, посвященные цепочке создания стоимости в музык</w:t>
      </w:r>
      <w:r w:rsidRPr="004B47A0">
        <w:rPr>
          <w:lang w:val="ru-RU" w:eastAsia="en-US"/>
        </w:rPr>
        <w:t>альной отрасли в цифровую эпоху</w:t>
      </w:r>
      <w:r w:rsidR="00CC5AE5" w:rsidRPr="004B47A0">
        <w:rPr>
          <w:lang w:val="ru-RU" w:eastAsia="en-US"/>
        </w:rPr>
        <w:t>.</w:t>
      </w:r>
    </w:p>
    <w:p w14:paraId="1526B8E2" w14:textId="2B18D27D" w:rsidR="00FF078B" w:rsidRPr="004B47A0" w:rsidRDefault="004B47A0" w:rsidP="004B47A0">
      <w:pPr>
        <w:pStyle w:val="ONUME"/>
        <w:rPr>
          <w:lang w:val="ru-RU"/>
        </w:rPr>
      </w:pPr>
      <w:r w:rsidRPr="004B47A0">
        <w:rPr>
          <w:lang w:val="ru-RU" w:eastAsia="en-US"/>
        </w:rPr>
        <w:t>Группа стран Латинской Америки и Карибского бассейна (</w:t>
      </w:r>
      <w:r w:rsidRPr="004B47A0">
        <w:rPr>
          <w:lang w:val="ru-RU"/>
        </w:rPr>
        <w:t>ГРУЛАК) предложила провести в ходе сорок третьей сессии ПКАП информационную сессию по вопросу рынка потоковой передачи музыки продолжительностью в полдня (трехчасовое мероприятие), и Секретариату было предложено организовать такое мероприятие.</w:t>
      </w:r>
    </w:p>
    <w:p w14:paraId="5D8E2B31" w14:textId="2600EBCC" w:rsidR="001F42DE" w:rsidRPr="00B973C7" w:rsidRDefault="00BC4DE7" w:rsidP="00C0475B">
      <w:pPr>
        <w:pStyle w:val="ONUME"/>
        <w:rPr>
          <w:lang w:val="ru-RU"/>
        </w:rPr>
      </w:pPr>
      <w:r w:rsidRPr="00B973C7">
        <w:rPr>
          <w:lang w:val="ru-RU"/>
        </w:rPr>
        <w:t>Вопрос изучения использования авторского права в цифровой среде будет сохранен в повестке дня сорок третьей сессии Комитета.</w:t>
      </w:r>
    </w:p>
    <w:p w14:paraId="321BDB6E" w14:textId="51463147" w:rsidR="001F42DE" w:rsidRDefault="00D61EE0" w:rsidP="001F42DE">
      <w:pPr>
        <w:pStyle w:val="Heading3"/>
      </w:pPr>
      <w:r>
        <w:rPr>
          <w:lang w:val="ru-RU"/>
        </w:rPr>
        <w:lastRenderedPageBreak/>
        <w:t>ПРАВО ДОЛЕВОГО УЧАСТИЯ</w:t>
      </w:r>
    </w:p>
    <w:p w14:paraId="3C782A68" w14:textId="174E9A48" w:rsidR="007D4646" w:rsidRPr="00E22075" w:rsidRDefault="00E22075" w:rsidP="007D4646">
      <w:pPr>
        <w:pStyle w:val="ONUME"/>
        <w:rPr>
          <w:rFonts w:eastAsia="Calibri"/>
          <w:lang w:val="ru-RU"/>
        </w:rPr>
      </w:pPr>
      <w:r w:rsidRPr="00E22075">
        <w:rPr>
          <w:lang w:val="ru-RU"/>
        </w:rPr>
        <w:t>Вопрос о п</w:t>
      </w:r>
      <w:r w:rsidR="001260A3" w:rsidRPr="00E22075">
        <w:rPr>
          <w:lang w:val="ru-RU"/>
        </w:rPr>
        <w:t>рав</w:t>
      </w:r>
      <w:r w:rsidRPr="00E22075">
        <w:rPr>
          <w:lang w:val="ru-RU"/>
        </w:rPr>
        <w:t xml:space="preserve">е долевого участия </w:t>
      </w:r>
      <w:r w:rsidR="001260A3" w:rsidRPr="00E22075">
        <w:rPr>
          <w:lang w:val="ru-RU"/>
        </w:rPr>
        <w:t>обсуждается в рамках пункта повестки дня «Прочие вопросы»</w:t>
      </w:r>
      <w:r w:rsidRPr="00E22075">
        <w:rPr>
          <w:lang w:val="ru-RU"/>
        </w:rPr>
        <w:t xml:space="preserve"> с тридцать первой</w:t>
      </w:r>
      <w:r w:rsidR="001260A3" w:rsidRPr="00E22075">
        <w:rPr>
          <w:lang w:val="ru-RU"/>
        </w:rPr>
        <w:t xml:space="preserve"> сессии ПКАП в декабре 2015</w:t>
      </w:r>
      <w:r w:rsidRPr="00E22075">
        <w:rPr>
          <w:lang w:val="ru-RU"/>
        </w:rPr>
        <w:t> </w:t>
      </w:r>
      <w:r w:rsidR="001260A3" w:rsidRPr="00E22075">
        <w:rPr>
          <w:lang w:val="ru-RU"/>
        </w:rPr>
        <w:t>г.</w:t>
      </w:r>
    </w:p>
    <w:p w14:paraId="0A20CFA9" w14:textId="1867246D" w:rsidR="007D4646" w:rsidRPr="007D4646" w:rsidRDefault="00696446" w:rsidP="007D4646">
      <w:pPr>
        <w:pStyle w:val="ONUME"/>
        <w:rPr>
          <w:rFonts w:eastAsia="Calibri"/>
        </w:rPr>
      </w:pPr>
      <w:r>
        <w:rPr>
          <w:lang w:val="ru-RU"/>
        </w:rPr>
        <w:t>На сорок второй сессии Комитет</w:t>
      </w:r>
      <w:r w:rsidR="001E6D59">
        <w:rPr>
          <w:lang w:val="ru-RU"/>
        </w:rPr>
        <w:t xml:space="preserve">у была представлена </w:t>
      </w:r>
      <w:r>
        <w:rPr>
          <w:lang w:val="ru-RU"/>
        </w:rPr>
        <w:t>информация о работе Целевой группы</w:t>
      </w:r>
      <w:r w:rsidR="007D4646" w:rsidRPr="007D4646">
        <w:rPr>
          <w:szCs w:val="22"/>
        </w:rPr>
        <w:t>.</w:t>
      </w:r>
    </w:p>
    <w:p w14:paraId="7E3C0EB4" w14:textId="3F94DA8B" w:rsidR="001F42DE" w:rsidRPr="002B4279" w:rsidRDefault="002154AE" w:rsidP="001F42DE">
      <w:pPr>
        <w:pStyle w:val="ONUME"/>
        <w:keepNext/>
        <w:keepLines/>
        <w:rPr>
          <w:rFonts w:eastAsia="Calibri"/>
        </w:rPr>
      </w:pPr>
      <w:r>
        <w:rPr>
          <w:lang w:val="ru-RU"/>
        </w:rPr>
        <w:t>Вопрос о праве долевого участия будет сохранен в повестке дня сорок третьей сессии Комитета</w:t>
      </w:r>
      <w:r w:rsidR="001F42DE" w:rsidRPr="002B4279">
        <w:t>.</w:t>
      </w:r>
    </w:p>
    <w:p w14:paraId="610D0327" w14:textId="0FFA1F14" w:rsidR="001F42DE" w:rsidRPr="00E219A9" w:rsidRDefault="00513CCE" w:rsidP="001F42DE">
      <w:pPr>
        <w:pStyle w:val="Heading3"/>
        <w:rPr>
          <w:lang w:val="ru-RU"/>
        </w:rPr>
      </w:pPr>
      <w:r>
        <w:rPr>
          <w:lang w:val="ru-RU"/>
        </w:rPr>
        <w:t>ОХРАНА ПРАВ РЕЖИССЕРОВ-ПОСТАНОВЩИКОВ</w:t>
      </w:r>
    </w:p>
    <w:p w14:paraId="7F740FA2" w14:textId="74DF03EF" w:rsidR="007D4646" w:rsidRPr="00E219A9" w:rsidRDefault="00816E01" w:rsidP="007D4646">
      <w:pPr>
        <w:pStyle w:val="ONUME"/>
        <w:rPr>
          <w:rFonts w:eastAsia="Calibri"/>
          <w:szCs w:val="22"/>
          <w:lang w:val="ru-RU"/>
        </w:rPr>
      </w:pPr>
      <w:r w:rsidRPr="00E219A9">
        <w:rPr>
          <w:lang w:val="ru-RU"/>
        </w:rPr>
        <w:t>Вопрос об охране прав режиссеров-постановщиков обсуждается в рамках пункта повестки дня «Прочие вопросы» с тридцать пятой сессии ПКАП в ноябре 2017 г.</w:t>
      </w:r>
    </w:p>
    <w:p w14:paraId="38F7A230" w14:textId="5575107D" w:rsidR="007D4646" w:rsidRPr="00FE4DE0" w:rsidRDefault="00FE4DE0" w:rsidP="007D4646">
      <w:pPr>
        <w:pStyle w:val="ONUME"/>
        <w:rPr>
          <w:rFonts w:eastAsia="Calibri"/>
          <w:szCs w:val="22"/>
          <w:lang w:val="ru-RU"/>
        </w:rPr>
      </w:pPr>
      <w:r w:rsidRPr="00FE4DE0">
        <w:rPr>
          <w:szCs w:val="22"/>
          <w:lang w:val="ru-RU"/>
        </w:rPr>
        <w:t>На сорок второй сессии обсуждение этой темы было отложено до следующей встречи в отсутствие каких-либо новых предложений по данному подпункту повестки дня.</w:t>
      </w:r>
    </w:p>
    <w:p w14:paraId="138879A0" w14:textId="59ADD359" w:rsidR="001F42DE" w:rsidRPr="00692CD6" w:rsidRDefault="00DA120B" w:rsidP="001F42DE">
      <w:pPr>
        <w:pStyle w:val="ONUME"/>
        <w:rPr>
          <w:rFonts w:eastAsia="Calibri"/>
          <w:szCs w:val="22"/>
        </w:rPr>
      </w:pPr>
      <w:r>
        <w:rPr>
          <w:szCs w:val="22"/>
          <w:lang w:val="ru-RU"/>
        </w:rPr>
        <w:t>Вопрос об охране прав режиссеров-постановщиков будет сохранен в повестке дня сорок третьей сессии Комитета</w:t>
      </w:r>
      <w:r w:rsidR="001F42DE" w:rsidRPr="00692CD6">
        <w:rPr>
          <w:szCs w:val="22"/>
        </w:rPr>
        <w:t>.</w:t>
      </w:r>
    </w:p>
    <w:p w14:paraId="75AEB75A" w14:textId="656D5C5A" w:rsidR="001F42DE" w:rsidRPr="00B8609F" w:rsidRDefault="00BE7216" w:rsidP="000C361F">
      <w:pPr>
        <w:pStyle w:val="Heading3"/>
      </w:pPr>
      <w:r w:rsidRPr="008B6FAD">
        <w:rPr>
          <w:caps w:val="0"/>
        </w:rPr>
        <w:t>ПРАВ</w:t>
      </w:r>
      <w:r>
        <w:rPr>
          <w:caps w:val="0"/>
          <w:lang w:val="ru-RU"/>
        </w:rPr>
        <w:t>О</w:t>
      </w:r>
      <w:r w:rsidRPr="008B6FAD">
        <w:rPr>
          <w:caps w:val="0"/>
        </w:rPr>
        <w:t xml:space="preserve"> НА ВОЗНАГРАЖДЕНИЕ ЗА ВЫДАЧУ ПРОИЗВЕДЕНИЙ В ПУБЛИЧНЫХ БИБЛИОТЕКАХ</w:t>
      </w:r>
    </w:p>
    <w:p w14:paraId="4ABCFBCB" w14:textId="32C67F4E" w:rsidR="001F42DE" w:rsidRPr="00CF5663" w:rsidRDefault="00CF5663" w:rsidP="001F42DE">
      <w:pPr>
        <w:pStyle w:val="ONUME"/>
        <w:rPr>
          <w:rFonts w:eastAsia="Calibri"/>
          <w:szCs w:val="22"/>
          <w:lang w:val="ru-RU"/>
        </w:rPr>
      </w:pPr>
      <w:r w:rsidRPr="00CF5663">
        <w:rPr>
          <w:szCs w:val="22"/>
          <w:lang w:val="ru-RU"/>
        </w:rPr>
        <w:t>Вопрос о праве на вознаграждение за выдачу произведений в публичных библиотеках обсуждается в рамках пункта повестки дня «Прочие вопросы» с сороковой сессии ПКАП в ноябре 2020 г.</w:t>
      </w:r>
    </w:p>
    <w:p w14:paraId="43BD2114" w14:textId="31D9D5CC" w:rsidR="00B72AB1" w:rsidRPr="00976B56" w:rsidRDefault="00ED59F1" w:rsidP="001F42DE">
      <w:pPr>
        <w:pStyle w:val="ONUME"/>
        <w:rPr>
          <w:rFonts w:eastAsia="Calibri"/>
          <w:szCs w:val="22"/>
        </w:rPr>
      </w:pPr>
      <w:r>
        <w:rPr>
          <w:szCs w:val="22"/>
          <w:lang w:val="ru-RU"/>
        </w:rPr>
        <w:t>На сорок второй сессии Сьерра-Леоне и Малави вновь предложили провести предпроектное исследование о праве на вознаграждение за выдачу произведений в публичных библиотеках.</w:t>
      </w:r>
    </w:p>
    <w:p w14:paraId="602260A5" w14:textId="5E1256BF" w:rsidR="001F42DE" w:rsidRPr="00976B56" w:rsidRDefault="00DB430D" w:rsidP="001F42DE">
      <w:pPr>
        <w:pStyle w:val="ONUME"/>
        <w:rPr>
          <w:rFonts w:eastAsia="Calibri"/>
          <w:szCs w:val="22"/>
        </w:rPr>
      </w:pPr>
      <w:r>
        <w:rPr>
          <w:szCs w:val="22"/>
          <w:lang w:val="ru-RU"/>
        </w:rPr>
        <w:t>Вопрос о праве на вознаграждение за выдачу произведений в публичных библиотеках будет сохранен в повестке дня сорок третьей сессии Комитета</w:t>
      </w:r>
      <w:r w:rsidR="00B33675" w:rsidRPr="00976B56">
        <w:rPr>
          <w:szCs w:val="22"/>
        </w:rPr>
        <w:t>.</w:t>
      </w:r>
    </w:p>
    <w:p w14:paraId="08104ADE" w14:textId="681BFB90" w:rsidR="001F42DE" w:rsidRPr="00754E1B" w:rsidRDefault="00C26B1D" w:rsidP="000C361F">
      <w:pPr>
        <w:pStyle w:val="Heading3"/>
        <w:rPr>
          <w:lang w:val="ru-RU"/>
        </w:rPr>
      </w:pPr>
      <w:r>
        <w:rPr>
          <w:lang w:val="ru-RU"/>
        </w:rPr>
        <w:t xml:space="preserve">ИНФОРМАЦИОННАЯ </w:t>
      </w:r>
      <w:r w:rsidRPr="00754E1B">
        <w:rPr>
          <w:lang w:val="ru-RU"/>
        </w:rPr>
        <w:t>СЕССИЯ</w:t>
      </w:r>
    </w:p>
    <w:p w14:paraId="5CCD68A5" w14:textId="74C8803D" w:rsidR="001F42DE" w:rsidRPr="00C53ADD" w:rsidRDefault="00754E1B" w:rsidP="00ED104B">
      <w:pPr>
        <w:pStyle w:val="ONUME"/>
      </w:pPr>
      <w:r w:rsidRPr="00754E1B">
        <w:rPr>
          <w:lang w:val="ru-RU"/>
        </w:rPr>
        <w:t xml:space="preserve">В рамках сорок второй сессии </w:t>
      </w:r>
      <w:r w:rsidR="006F7A74">
        <w:rPr>
          <w:lang w:val="ru-RU"/>
        </w:rPr>
        <w:t xml:space="preserve">Комитета </w:t>
      </w:r>
      <w:r w:rsidRPr="00754E1B">
        <w:rPr>
          <w:lang w:val="ru-RU"/>
        </w:rPr>
        <w:t>Секретариат провел информационн</w:t>
      </w:r>
      <w:r w:rsidR="006F7A74">
        <w:rPr>
          <w:lang w:val="ru-RU"/>
        </w:rPr>
        <w:t xml:space="preserve">ое мероприятие </w:t>
      </w:r>
      <w:r w:rsidRPr="00754E1B">
        <w:rPr>
          <w:lang w:val="ru-RU"/>
        </w:rPr>
        <w:t>продолжительностью в полдня на тему «Влияние Covid-19 на культурную, творческую и образовательную экосистему, включая вопросы авторского и смежных прав, а также ограничений и исключений»</w:t>
      </w:r>
      <w:r w:rsidR="00561766">
        <w:t>.</w:t>
      </w:r>
    </w:p>
    <w:p w14:paraId="4F345D94" w14:textId="77777777" w:rsidR="001F42DE" w:rsidRPr="00874756" w:rsidRDefault="001F42DE" w:rsidP="001F42DE">
      <w:pPr>
        <w:pStyle w:val="ONUME"/>
        <w:numPr>
          <w:ilvl w:val="0"/>
          <w:numId w:val="0"/>
        </w:numPr>
        <w:rPr>
          <w:rFonts w:eastAsia="Calibri"/>
          <w:szCs w:val="22"/>
        </w:rPr>
      </w:pPr>
    </w:p>
    <w:p w14:paraId="26F6D63A" w14:textId="03E8C329" w:rsidR="001F42DE" w:rsidRPr="00874756" w:rsidRDefault="00F92BC9" w:rsidP="001F1898">
      <w:pPr>
        <w:pStyle w:val="ONUME"/>
        <w:tabs>
          <w:tab w:val="left" w:pos="6120"/>
        </w:tabs>
        <w:spacing w:after="0"/>
        <w:ind w:left="5533"/>
        <w:rPr>
          <w:rFonts w:eastAsia="Calibri"/>
          <w:szCs w:val="22"/>
        </w:rPr>
      </w:pPr>
      <w:r>
        <w:rPr>
          <w:i/>
          <w:lang w:val="ru-RU"/>
        </w:rPr>
        <w:t>Генеральной Ассамблее ВОИС предлагается</w:t>
      </w:r>
      <w:r w:rsidR="001F42DE" w:rsidRPr="00874756">
        <w:t>:</w:t>
      </w:r>
    </w:p>
    <w:p w14:paraId="66853247" w14:textId="77777777" w:rsidR="001F42DE" w:rsidRPr="00874756" w:rsidRDefault="001F42DE" w:rsidP="001F42DE">
      <w:pPr>
        <w:ind w:left="5533"/>
        <w:rPr>
          <w:i/>
        </w:rPr>
      </w:pPr>
    </w:p>
    <w:p w14:paraId="1EE6CB60" w14:textId="1978EF97" w:rsidR="001F42DE" w:rsidRPr="00C30065" w:rsidRDefault="008755A0" w:rsidP="003A7582">
      <w:pPr>
        <w:pStyle w:val="ListParagraph"/>
        <w:numPr>
          <w:ilvl w:val="0"/>
          <w:numId w:val="2"/>
        </w:numPr>
        <w:tabs>
          <w:tab w:val="left" w:pos="6660"/>
        </w:tabs>
        <w:ind w:left="6120" w:firstLine="0"/>
        <w:rPr>
          <w:i/>
          <w:lang w:val="ru-RU"/>
        </w:rPr>
      </w:pPr>
      <w:r w:rsidRPr="00C30065">
        <w:rPr>
          <w:i/>
          <w:lang w:val="ru-RU"/>
        </w:rPr>
        <w:t>принять к сведению «Отчет о работе Постоянного комитета по авторскому праву и смежным правам» (документ </w:t>
      </w:r>
      <w:r w:rsidR="00282969" w:rsidRPr="00C30065">
        <w:rPr>
          <w:i/>
          <w:lang w:val="ru-RU"/>
        </w:rPr>
        <w:t>WO/GA/55/1</w:t>
      </w:r>
      <w:r w:rsidR="001F42DE" w:rsidRPr="00C30065">
        <w:rPr>
          <w:i/>
          <w:lang w:val="ru-RU"/>
        </w:rPr>
        <w:t xml:space="preserve">); </w:t>
      </w:r>
      <w:r w:rsidR="00CC5AE5" w:rsidRPr="00C30065">
        <w:rPr>
          <w:i/>
          <w:lang w:val="ru-RU"/>
        </w:rPr>
        <w:t xml:space="preserve"> </w:t>
      </w:r>
      <w:r w:rsidRPr="00C30065">
        <w:rPr>
          <w:i/>
          <w:lang w:val="ru-RU"/>
        </w:rPr>
        <w:t>и</w:t>
      </w:r>
    </w:p>
    <w:p w14:paraId="1714E5D6" w14:textId="4B232B90" w:rsidR="00C30065" w:rsidRDefault="00C30065">
      <w:pPr>
        <w:rPr>
          <w:i/>
          <w:lang w:val="ru-RU"/>
        </w:rPr>
      </w:pPr>
      <w:r>
        <w:rPr>
          <w:i/>
          <w:lang w:val="ru-RU"/>
        </w:rPr>
        <w:br w:type="page"/>
      </w:r>
    </w:p>
    <w:p w14:paraId="17C212EB" w14:textId="74F43B07" w:rsidR="001F42DE" w:rsidRPr="00C30065" w:rsidRDefault="00C30065" w:rsidP="003A7582">
      <w:pPr>
        <w:pStyle w:val="ListParagraph"/>
        <w:numPr>
          <w:ilvl w:val="0"/>
          <w:numId w:val="2"/>
        </w:numPr>
        <w:tabs>
          <w:tab w:val="left" w:pos="6660"/>
        </w:tabs>
        <w:ind w:left="6120" w:firstLine="0"/>
        <w:rPr>
          <w:i/>
          <w:szCs w:val="22"/>
          <w:lang w:val="ru-RU"/>
        </w:rPr>
      </w:pPr>
      <w:r w:rsidRPr="00C30065">
        <w:rPr>
          <w:i/>
          <w:lang w:val="ru-RU"/>
        </w:rPr>
        <w:lastRenderedPageBreak/>
        <w:t>дать указание ПКАП продолжить работу над всеми вопросами, изложенными в документе</w:t>
      </w:r>
      <w:r w:rsidR="001F42DE" w:rsidRPr="00C30065">
        <w:rPr>
          <w:i/>
          <w:lang w:val="ru-RU"/>
        </w:rPr>
        <w:t> WO/GA/5</w:t>
      </w:r>
      <w:r w:rsidR="00282969" w:rsidRPr="00C30065">
        <w:rPr>
          <w:i/>
          <w:lang w:val="ru-RU"/>
        </w:rPr>
        <w:t>5/1</w:t>
      </w:r>
      <w:r w:rsidR="001F42DE" w:rsidRPr="00C30065">
        <w:rPr>
          <w:i/>
          <w:lang w:val="ru-RU"/>
        </w:rPr>
        <w:t>.</w:t>
      </w:r>
    </w:p>
    <w:p w14:paraId="0B5C827D" w14:textId="77777777" w:rsidR="001F42DE" w:rsidRPr="00E529BA" w:rsidRDefault="001F42DE" w:rsidP="003A7582">
      <w:pPr>
        <w:pStyle w:val="ListParagraph"/>
        <w:tabs>
          <w:tab w:val="left" w:pos="6660"/>
        </w:tabs>
        <w:ind w:left="6120"/>
        <w:rPr>
          <w:i/>
        </w:rPr>
      </w:pPr>
    </w:p>
    <w:p w14:paraId="22DB528D" w14:textId="01129581" w:rsidR="00282969" w:rsidRDefault="001F42DE" w:rsidP="0027057B">
      <w:pPr>
        <w:pStyle w:val="Endofdocument-Annex"/>
        <w:spacing w:before="440" w:after="240"/>
        <w:ind w:left="5529"/>
      </w:pPr>
      <w:r>
        <w:t>[</w:t>
      </w:r>
      <w:r w:rsidR="007138B5">
        <w:rPr>
          <w:lang w:val="ru-RU"/>
        </w:rPr>
        <w:t>Резюме Председателя сорок второй сессии ПКАП следует</w:t>
      </w:r>
      <w:r>
        <w:t>]</w:t>
      </w:r>
    </w:p>
    <w:p w14:paraId="5B41606F" w14:textId="77777777" w:rsidR="0091643F" w:rsidRDefault="0091643F" w:rsidP="0027057B">
      <w:pPr>
        <w:pStyle w:val="Endofdocument-Annex"/>
        <w:spacing w:before="440" w:after="240"/>
        <w:ind w:left="5529"/>
      </w:pPr>
    </w:p>
    <w:p w14:paraId="438927BC" w14:textId="77777777" w:rsidR="0091643F" w:rsidRDefault="0091643F" w:rsidP="0027057B">
      <w:pPr>
        <w:pStyle w:val="Endofdocument-Annex"/>
        <w:spacing w:before="440" w:after="240"/>
        <w:ind w:left="5529"/>
        <w:sectPr w:rsidR="0091643F" w:rsidSect="002829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643F" w:rsidRPr="008B2CC1" w14:paraId="745EFF7A" w14:textId="77777777" w:rsidTr="00541D7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8566DF" w14:textId="77777777" w:rsidR="0091643F" w:rsidRPr="008B2CC1" w:rsidRDefault="0091643F" w:rsidP="00CC671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C82092" w14:textId="63938D80" w:rsidR="0091643F" w:rsidRPr="008B2CC1" w:rsidRDefault="00BE7216" w:rsidP="00CC6716">
            <w:r>
              <w:rPr>
                <w:noProof/>
                <w:lang w:eastAsia="en-US"/>
              </w:rPr>
              <w:drawing>
                <wp:inline distT="0" distB="0" distL="0" distR="0" wp14:anchorId="559F640A" wp14:editId="3EFFD377">
                  <wp:extent cx="2767965" cy="1286510"/>
                  <wp:effectExtent l="0" t="0" r="0" b="8890"/>
      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967DA5" w14:textId="095E4CC6" w:rsidR="0091643F" w:rsidRPr="008B2CC1" w:rsidRDefault="0091643F" w:rsidP="00CC6716">
            <w:pPr>
              <w:jc w:val="right"/>
            </w:pPr>
          </w:p>
        </w:tc>
      </w:tr>
    </w:tbl>
    <w:p w14:paraId="7218C709" w14:textId="77777777" w:rsidR="00541D75" w:rsidRPr="006E4F5F" w:rsidRDefault="00541D75" w:rsidP="00541D75">
      <w:pP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Pr="006E4F5F">
        <w:rPr>
          <w:rFonts w:ascii="Arial Black" w:hAnsi="Arial Black"/>
          <w:b/>
          <w:caps/>
          <w:sz w:val="15"/>
        </w:rPr>
        <w:t>:</w:t>
      </w:r>
      <w:r>
        <w:rPr>
          <w:rFonts w:ascii="Arial Black" w:hAnsi="Arial Black"/>
          <w:b/>
          <w:caps/>
          <w:sz w:val="15"/>
        </w:rPr>
        <w:t xml:space="preserve"> </w:t>
      </w:r>
      <w:r w:rsidRPr="006E4F5F">
        <w:rPr>
          <w:rFonts w:ascii="Arial Black" w:hAnsi="Arial Black"/>
          <w:b/>
          <w:caps/>
          <w:sz w:val="15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3B98ABAA" w14:textId="7FD5AC3D" w:rsidR="00541D75" w:rsidRPr="006E4F5F" w:rsidRDefault="00541D75" w:rsidP="00541D75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Pr="006E4F5F">
        <w:rPr>
          <w:rFonts w:ascii="Arial Black" w:hAnsi="Arial Black"/>
          <w:b/>
          <w:caps/>
          <w:sz w:val="15"/>
        </w:rPr>
        <w:t xml:space="preserve">: </w:t>
      </w:r>
      <w:r>
        <w:rPr>
          <w:rFonts w:ascii="Arial Black" w:hAnsi="Arial Black"/>
          <w:b/>
          <w:caps/>
          <w:sz w:val="15"/>
        </w:rPr>
        <w:t xml:space="preserve"> 1</w:t>
      </w:r>
      <w:r>
        <w:rPr>
          <w:rFonts w:ascii="Arial Black" w:hAnsi="Arial Black"/>
          <w:b/>
          <w:caps/>
          <w:sz w:val="15"/>
          <w:lang w:val="ru-RU"/>
        </w:rPr>
        <w:t>3 мая</w:t>
      </w:r>
      <w:r>
        <w:rPr>
          <w:rFonts w:ascii="Arial Black" w:hAnsi="Arial Black"/>
          <w:b/>
          <w:caps/>
          <w:sz w:val="15"/>
        </w:rPr>
        <w:t xml:space="preserve"> 202</w:t>
      </w:r>
      <w:r>
        <w:rPr>
          <w:rFonts w:ascii="Arial Black" w:hAnsi="Arial Black"/>
          <w:b/>
          <w:caps/>
          <w:sz w:val="15"/>
          <w:lang w:val="ru-RU"/>
        </w:rPr>
        <w:t>2 г.</w:t>
      </w:r>
    </w:p>
    <w:p w14:paraId="6AFE7B49" w14:textId="136CE721" w:rsidR="00541D75" w:rsidRPr="00C04946" w:rsidRDefault="00541D75" w:rsidP="00541D75">
      <w:pPr>
        <w:pStyle w:val="Heading1"/>
      </w:pPr>
      <w:r w:rsidRPr="00541D75">
        <w:rPr>
          <w:lang w:val="ru-RU"/>
        </w:rPr>
        <w:t>Постоянный комитет по авторскому праву и смежным правам</w:t>
      </w:r>
    </w:p>
    <w:p w14:paraId="783E9F5A" w14:textId="77777777" w:rsidR="00BE7216" w:rsidRPr="00BE7216" w:rsidRDefault="00BE7216" w:rsidP="00BE7216">
      <w:pPr>
        <w:rPr>
          <w:b/>
          <w:sz w:val="24"/>
          <w:lang w:val="ru-RU"/>
        </w:rPr>
      </w:pPr>
      <w:r w:rsidRPr="00BE7216">
        <w:rPr>
          <w:b/>
          <w:sz w:val="24"/>
          <w:lang w:val="ru-RU"/>
        </w:rPr>
        <w:t>Сорок вторая сессия</w:t>
      </w:r>
    </w:p>
    <w:p w14:paraId="1574327D" w14:textId="77777777" w:rsidR="00BE7216" w:rsidRPr="00BE7216" w:rsidRDefault="00BE7216" w:rsidP="00852E86">
      <w:pPr>
        <w:spacing w:after="720"/>
        <w:rPr>
          <w:lang w:val="ru-RU"/>
        </w:rPr>
      </w:pPr>
      <w:r w:rsidRPr="00BE7216">
        <w:rPr>
          <w:b/>
          <w:sz w:val="24"/>
          <w:lang w:val="ru-RU"/>
        </w:rPr>
        <w:t>Женева</w:t>
      </w:r>
      <w:r w:rsidRPr="00BE7216">
        <w:rPr>
          <w:b/>
          <w:sz w:val="24"/>
          <w:szCs w:val="24"/>
        </w:rPr>
        <w:t>, 9</w:t>
      </w:r>
      <w:r w:rsidRPr="00BE7216">
        <w:rPr>
          <w:b/>
          <w:sz w:val="24"/>
          <w:szCs w:val="24"/>
          <w:lang w:val="ru-RU"/>
        </w:rPr>
        <w:t>–</w:t>
      </w:r>
      <w:r w:rsidRPr="00BE7216">
        <w:rPr>
          <w:b/>
          <w:sz w:val="24"/>
          <w:szCs w:val="24"/>
        </w:rPr>
        <w:t>13</w:t>
      </w:r>
      <w:r w:rsidRPr="00BE7216">
        <w:rPr>
          <w:b/>
          <w:sz w:val="24"/>
          <w:szCs w:val="24"/>
          <w:lang w:val="ru-RU"/>
        </w:rPr>
        <w:t xml:space="preserve"> мая</w:t>
      </w:r>
      <w:r w:rsidRPr="00BE7216">
        <w:rPr>
          <w:b/>
          <w:sz w:val="24"/>
          <w:szCs w:val="24"/>
        </w:rPr>
        <w:t xml:space="preserve"> 2022</w:t>
      </w:r>
      <w:r w:rsidRPr="00BE7216">
        <w:rPr>
          <w:b/>
          <w:sz w:val="24"/>
          <w:szCs w:val="24"/>
          <w:lang w:val="ru-RU"/>
        </w:rPr>
        <w:t> г.</w:t>
      </w:r>
    </w:p>
    <w:p w14:paraId="379416CC" w14:textId="77777777" w:rsidR="00BE7216" w:rsidRPr="00BE7216" w:rsidRDefault="00BE7216" w:rsidP="00852E86">
      <w:pPr>
        <w:spacing w:before="240" w:after="360"/>
        <w:rPr>
          <w:b/>
          <w:caps/>
          <w:sz w:val="24"/>
        </w:rPr>
      </w:pPr>
      <w:r w:rsidRPr="00BE7216">
        <w:rPr>
          <w:b/>
          <w:caps/>
          <w:sz w:val="24"/>
          <w:lang w:val="ru-RU"/>
        </w:rPr>
        <w:t>РЕЗЮМЕ ПРЕДСЕДАТЕЛЯ</w:t>
      </w:r>
    </w:p>
    <w:p w14:paraId="2313CA10" w14:textId="77777777" w:rsidR="00BE7216" w:rsidRPr="00BE7216" w:rsidRDefault="00BE7216" w:rsidP="00BE7216">
      <w:pPr>
        <w:rPr>
          <w:szCs w:val="22"/>
        </w:rPr>
      </w:pPr>
      <w:r w:rsidRPr="00BE7216">
        <w:rPr>
          <w:b/>
          <w:szCs w:val="22"/>
        </w:rPr>
        <w:br w:type="page"/>
      </w:r>
    </w:p>
    <w:p w14:paraId="493B7C0A" w14:textId="77777777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szCs w:val="22"/>
          <w:lang w:val="ru-RU"/>
        </w:rPr>
        <w:lastRenderedPageBreak/>
        <w:t>ПУНКТ</w:t>
      </w:r>
      <w:r w:rsidRPr="00BE7216">
        <w:rPr>
          <w:b/>
          <w:szCs w:val="22"/>
        </w:rPr>
        <w:t xml:space="preserve"> 1</w:t>
      </w:r>
      <w:r w:rsidRPr="00BE7216">
        <w:rPr>
          <w:b/>
          <w:szCs w:val="22"/>
          <w:lang w:val="ru-RU"/>
        </w:rPr>
        <w:t xml:space="preserve"> ПОВЕСТКИ ДНЯ</w:t>
      </w:r>
      <w:r w:rsidRPr="00BE7216">
        <w:rPr>
          <w:b/>
          <w:szCs w:val="22"/>
        </w:rPr>
        <w:t xml:space="preserve">: </w:t>
      </w:r>
      <w:r w:rsidRPr="00BE7216">
        <w:rPr>
          <w:b/>
          <w:szCs w:val="22"/>
          <w:lang w:val="ru-RU"/>
        </w:rPr>
        <w:t>ОТКРЫТИЕ СЕССИИ</w:t>
      </w:r>
    </w:p>
    <w:p w14:paraId="0A125644" w14:textId="77777777" w:rsidR="00BE7216" w:rsidRPr="00BE7216" w:rsidRDefault="00BE7216" w:rsidP="00BE7216">
      <w:pPr>
        <w:rPr>
          <w:szCs w:val="22"/>
        </w:rPr>
      </w:pPr>
    </w:p>
    <w:p w14:paraId="7C841EE1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rFonts w:eastAsia="Times New Roman"/>
          <w:szCs w:val="22"/>
          <w:lang w:eastAsia="en-US"/>
        </w:rPr>
      </w:pPr>
      <w:r w:rsidRPr="00BE7216">
        <w:rPr>
          <w:rFonts w:eastAsia="Times New Roman"/>
          <w:szCs w:val="22"/>
          <w:lang w:val="ru-RU" w:eastAsia="en-US"/>
        </w:rPr>
        <w:t xml:space="preserve">Сорок вторая сессия Постоянного комитета по авторскому праву и смежным правам («ПКАП» или «Комитет») была открыта секретарем Комитета г-жой Мишель Вудс (ВОИС). Функции Председателя выполнял г-н Азиз Диенг, а заместителей Председателя </w:t>
      </w:r>
      <w:r w:rsidRPr="00BE7216">
        <w:rPr>
          <w:sz w:val="24"/>
          <w:szCs w:val="24"/>
          <w:lang w:val="ru-RU"/>
        </w:rPr>
        <w:t>–</w:t>
      </w:r>
      <w:r w:rsidRPr="00BE7216">
        <w:rPr>
          <w:rFonts w:eastAsia="Times New Roman"/>
          <w:szCs w:val="22"/>
          <w:lang w:val="ru-RU" w:eastAsia="en-US"/>
        </w:rPr>
        <w:t xml:space="preserve"> г-н Петер Лабоды и г-н Оуэн Рипли.</w:t>
      </w:r>
    </w:p>
    <w:p w14:paraId="73A19612" w14:textId="77777777" w:rsidR="00BE7216" w:rsidRPr="00BE7216" w:rsidRDefault="00BE7216" w:rsidP="00BE7216">
      <w:pPr>
        <w:rPr>
          <w:rFonts w:eastAsia="Times New Roman"/>
          <w:szCs w:val="22"/>
          <w:lang w:eastAsia="en-US"/>
        </w:rPr>
      </w:pPr>
    </w:p>
    <w:p w14:paraId="190725F4" w14:textId="77777777" w:rsidR="00BE7216" w:rsidRPr="00BE7216" w:rsidRDefault="00BE7216" w:rsidP="00BE7216">
      <w:pPr>
        <w:rPr>
          <w:rFonts w:eastAsia="Times New Roman"/>
          <w:szCs w:val="22"/>
          <w:lang w:eastAsia="en-US"/>
        </w:rPr>
      </w:pPr>
    </w:p>
    <w:p w14:paraId="4247CD65" w14:textId="77777777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szCs w:val="22"/>
          <w:lang w:val="ru-RU"/>
        </w:rPr>
        <w:t xml:space="preserve">ПУНКТ </w:t>
      </w:r>
      <w:r w:rsidRPr="00BE7216">
        <w:rPr>
          <w:b/>
          <w:szCs w:val="22"/>
        </w:rPr>
        <w:t>2</w:t>
      </w:r>
      <w:r w:rsidRPr="00BE7216">
        <w:rPr>
          <w:b/>
          <w:szCs w:val="22"/>
          <w:lang w:val="ru-RU"/>
        </w:rPr>
        <w:t xml:space="preserve"> ПОВЕСТКИ ДНЯ</w:t>
      </w:r>
      <w:r w:rsidRPr="00BE7216">
        <w:rPr>
          <w:b/>
          <w:szCs w:val="22"/>
        </w:rPr>
        <w:t>: ПРИНЯТИЕ ПОВЕСТКИ ДНЯ СОРОК ВТОРОЙ СЕССИИ</w:t>
      </w:r>
    </w:p>
    <w:p w14:paraId="579F67AB" w14:textId="77777777" w:rsidR="00BE7216" w:rsidRPr="00BE7216" w:rsidRDefault="00BE7216" w:rsidP="00BE7216">
      <w:pPr>
        <w:rPr>
          <w:szCs w:val="22"/>
        </w:rPr>
      </w:pPr>
    </w:p>
    <w:p w14:paraId="1958EC02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Комитет принял проект повестки дня (документ</w:t>
      </w:r>
      <w:r w:rsidRPr="00BE7216">
        <w:rPr>
          <w:szCs w:val="22"/>
        </w:rPr>
        <w:t xml:space="preserve"> SCCR/42/1</w:t>
      </w:r>
      <w:r w:rsidRPr="00BE7216">
        <w:rPr>
          <w:szCs w:val="22"/>
          <w:lang w:val="ru-RU"/>
        </w:rPr>
        <w:t> </w:t>
      </w:r>
      <w:r w:rsidRPr="00BE7216">
        <w:rPr>
          <w:szCs w:val="22"/>
        </w:rPr>
        <w:t>PROV.).</w:t>
      </w:r>
    </w:p>
    <w:p w14:paraId="0362B6E3" w14:textId="77777777" w:rsidR="00BE7216" w:rsidRPr="00BE7216" w:rsidRDefault="00BE7216" w:rsidP="00BE7216">
      <w:pPr>
        <w:rPr>
          <w:szCs w:val="22"/>
        </w:rPr>
      </w:pPr>
    </w:p>
    <w:p w14:paraId="7D0ED1BE" w14:textId="77777777" w:rsidR="00BE7216" w:rsidRPr="00BE7216" w:rsidRDefault="00BE7216" w:rsidP="00BE7216">
      <w:pPr>
        <w:rPr>
          <w:szCs w:val="22"/>
        </w:rPr>
      </w:pPr>
    </w:p>
    <w:p w14:paraId="3C915777" w14:textId="77777777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szCs w:val="22"/>
          <w:lang w:val="ru-RU"/>
        </w:rPr>
        <w:t>ПУНКТ</w:t>
      </w:r>
      <w:r w:rsidRPr="00BE7216">
        <w:rPr>
          <w:b/>
          <w:szCs w:val="22"/>
        </w:rPr>
        <w:t xml:space="preserve"> 3</w:t>
      </w:r>
      <w:r w:rsidRPr="00BE7216">
        <w:rPr>
          <w:b/>
          <w:szCs w:val="22"/>
          <w:lang w:val="ru-RU"/>
        </w:rPr>
        <w:t xml:space="preserve"> ПОВЕСТКИ ДНЯ</w:t>
      </w:r>
      <w:r w:rsidRPr="00BE7216">
        <w:rPr>
          <w:b/>
          <w:szCs w:val="22"/>
        </w:rPr>
        <w:t xml:space="preserve">: </w:t>
      </w:r>
      <w:r w:rsidRPr="00BE7216">
        <w:rPr>
          <w:b/>
          <w:szCs w:val="22"/>
          <w:lang w:val="ru-RU"/>
        </w:rPr>
        <w:t>ВЫБОРЫ ДОЛЖНОСТНЫХ ЛИЦ</w:t>
      </w:r>
    </w:p>
    <w:p w14:paraId="2ED54A5F" w14:textId="77777777" w:rsidR="00BE7216" w:rsidRPr="00BE7216" w:rsidRDefault="00BE7216" w:rsidP="00BE7216">
      <w:pPr>
        <w:rPr>
          <w:caps/>
          <w:szCs w:val="22"/>
        </w:rPr>
      </w:pPr>
    </w:p>
    <w:p w14:paraId="4792E5B2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</w:pPr>
      <w:r w:rsidRPr="00BE7216">
        <w:rPr>
          <w:lang w:val="ru-RU"/>
        </w:rPr>
        <w:t>Комитет постановил избрать г-на Азиза Диенга (Сенегал) Председателем со сроком полномочий с 9 мая 2022 г. до начала первого заседания ПКАП в 2023 г.</w:t>
      </w:r>
      <w:r w:rsidRPr="00BE7216">
        <w:t xml:space="preserve"> </w:t>
      </w:r>
      <w:r w:rsidRPr="00BE7216">
        <w:rPr>
          <w:lang w:val="ru-RU"/>
        </w:rPr>
        <w:t>Заместителем Председателя на этот же срок был избран г-н Оуэн Рипли (Канада)</w:t>
      </w:r>
      <w:r w:rsidRPr="00BE7216">
        <w:t xml:space="preserve">. </w:t>
      </w:r>
      <w:r w:rsidRPr="00BE7216">
        <w:rPr>
          <w:lang w:val="ru-RU"/>
        </w:rPr>
        <w:t xml:space="preserve">Комитет также постановил избрать г-на Оуэна Рипли Председателем ПКАП со сроком полномочий с первого заседания Комитета в </w:t>
      </w:r>
      <w:r w:rsidRPr="00BE7216">
        <w:t>2023</w:t>
      </w:r>
      <w:r w:rsidRPr="00BE7216">
        <w:rPr>
          <w:lang w:val="ru-RU"/>
        </w:rPr>
        <w:t> г. до начала первого заседания Комитета в</w:t>
      </w:r>
      <w:r w:rsidRPr="00BE7216">
        <w:t xml:space="preserve"> 2024</w:t>
      </w:r>
      <w:r w:rsidRPr="00BE7216">
        <w:rPr>
          <w:lang w:val="ru-RU"/>
        </w:rPr>
        <w:t> г</w:t>
      </w:r>
      <w:r w:rsidRPr="00BE7216">
        <w:t xml:space="preserve">. </w:t>
      </w:r>
      <w:r w:rsidRPr="00BE7216">
        <w:rPr>
          <w:lang w:val="ru-RU"/>
        </w:rPr>
        <w:t>Заместителем Председателя на этот же срок был выбран г-н Азиз Диенг</w:t>
      </w:r>
      <w:r w:rsidRPr="00BE7216">
        <w:t xml:space="preserve">. </w:t>
      </w:r>
      <w:r w:rsidRPr="00BE7216">
        <w:rPr>
          <w:lang w:val="ru-RU"/>
        </w:rPr>
        <w:t xml:space="preserve">Кроме того, Комитет постановил избрать г-на Петера Лабоды (Венгрия) заместителем Председателя на срок с </w:t>
      </w:r>
      <w:r w:rsidRPr="00BE7216">
        <w:t>9</w:t>
      </w:r>
      <w:r w:rsidRPr="00BE7216">
        <w:rPr>
          <w:lang w:val="ru-RU"/>
        </w:rPr>
        <w:t xml:space="preserve"> мая </w:t>
      </w:r>
      <w:r w:rsidRPr="00BE7216">
        <w:t>2022</w:t>
      </w:r>
      <w:r w:rsidRPr="00BE7216">
        <w:rPr>
          <w:lang w:val="ru-RU"/>
        </w:rPr>
        <w:t> г. до начала первого заседания ПКАП в</w:t>
      </w:r>
      <w:r w:rsidRPr="00BE7216">
        <w:t xml:space="preserve"> 2024</w:t>
      </w:r>
      <w:r w:rsidRPr="00BE7216">
        <w:rPr>
          <w:lang w:val="ru-RU"/>
        </w:rPr>
        <w:t> г</w:t>
      </w:r>
      <w:r w:rsidRPr="00BE7216">
        <w:t>.</w:t>
      </w:r>
    </w:p>
    <w:p w14:paraId="6982A691" w14:textId="77777777" w:rsidR="00BE7216" w:rsidRPr="00BE7216" w:rsidRDefault="00BE7216" w:rsidP="00BE7216">
      <w:pPr>
        <w:rPr>
          <w:szCs w:val="22"/>
        </w:rPr>
      </w:pPr>
    </w:p>
    <w:p w14:paraId="543CFEC3" w14:textId="77777777" w:rsidR="00BE7216" w:rsidRPr="00BE7216" w:rsidRDefault="00BE7216" w:rsidP="00BE7216">
      <w:pPr>
        <w:rPr>
          <w:szCs w:val="22"/>
        </w:rPr>
      </w:pPr>
    </w:p>
    <w:p w14:paraId="430662DF" w14:textId="77777777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szCs w:val="22"/>
          <w:lang w:val="ru-RU"/>
        </w:rPr>
        <w:t xml:space="preserve">ПУНКТ </w:t>
      </w:r>
      <w:r w:rsidRPr="00BE7216">
        <w:rPr>
          <w:b/>
          <w:szCs w:val="22"/>
        </w:rPr>
        <w:t>4</w:t>
      </w:r>
      <w:r w:rsidRPr="00BE7216">
        <w:rPr>
          <w:b/>
          <w:szCs w:val="22"/>
          <w:lang w:val="ru-RU"/>
        </w:rPr>
        <w:t xml:space="preserve"> ПОВЕСТКИ ДНЯ</w:t>
      </w:r>
      <w:r w:rsidRPr="00BE7216">
        <w:rPr>
          <w:b/>
          <w:szCs w:val="22"/>
        </w:rPr>
        <w:t>: АККРЕДИТАЦИЯ НОВЫХ НЕПРАВИТЕЛЬСТВЕННЫХ ОРГАНИЗАЦИЙ</w:t>
      </w:r>
    </w:p>
    <w:p w14:paraId="670BCB4B" w14:textId="77777777" w:rsidR="00BE7216" w:rsidRPr="00BE7216" w:rsidRDefault="00BE7216" w:rsidP="00BE7216">
      <w:pPr>
        <w:rPr>
          <w:caps/>
          <w:szCs w:val="22"/>
        </w:rPr>
      </w:pPr>
    </w:p>
    <w:p w14:paraId="4A82E49F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rFonts w:eastAsia="Times New Roman"/>
          <w:szCs w:val="22"/>
          <w:lang w:val="ru-RU" w:bidi="hi-IN"/>
        </w:rPr>
      </w:pPr>
      <w:r w:rsidRPr="00BE7216">
        <w:rPr>
          <w:szCs w:val="22"/>
          <w:lang w:val="ru-RU"/>
        </w:rPr>
        <w:t>На данном этапе Комитет одобрил аккредитацию в качестве наблюдателей</w:t>
      </w:r>
      <w:r w:rsidRPr="00BE7216">
        <w:rPr>
          <w:szCs w:val="22"/>
        </w:rPr>
        <w:t xml:space="preserve"> ad</w:t>
      </w:r>
      <w:r w:rsidRPr="00BE7216">
        <w:rPr>
          <w:szCs w:val="22"/>
          <w:lang w:val="ru-RU"/>
        </w:rPr>
        <w:t> </w:t>
      </w:r>
      <w:r w:rsidRPr="00BE7216">
        <w:rPr>
          <w:szCs w:val="22"/>
        </w:rPr>
        <w:t>hoc</w:t>
      </w:r>
      <w:r w:rsidRPr="00BE7216">
        <w:rPr>
          <w:szCs w:val="22"/>
          <w:lang w:val="ru-RU"/>
        </w:rPr>
        <w:t xml:space="preserve"> при ПКАП следующих неправительственных организаций, информация о которых содержится в приложении к документу</w:t>
      </w:r>
      <w:r w:rsidRPr="00BE7216">
        <w:rPr>
          <w:szCs w:val="22"/>
        </w:rPr>
        <w:t xml:space="preserve"> SCCR/42/2</w:t>
      </w:r>
      <w:r w:rsidRPr="00BE7216">
        <w:rPr>
          <w:szCs w:val="22"/>
          <w:lang w:val="ru-RU"/>
        </w:rPr>
        <w:t> </w:t>
      </w:r>
      <w:r w:rsidRPr="00BE7216">
        <w:rPr>
          <w:szCs w:val="22"/>
        </w:rPr>
        <w:t>R</w:t>
      </w:r>
      <w:r w:rsidRPr="00BE7216">
        <w:rPr>
          <w:szCs w:val="22"/>
          <w:lang w:val="ru-RU"/>
        </w:rPr>
        <w:t>EV.</w:t>
      </w:r>
      <w:r w:rsidRPr="00BE7216">
        <w:rPr>
          <w:rFonts w:eastAsia="Times New Roman"/>
          <w:szCs w:val="22"/>
          <w:lang w:val="ru-RU" w:bidi="hi-IN"/>
        </w:rPr>
        <w:t>:</w:t>
      </w:r>
    </w:p>
    <w:p w14:paraId="1A898294" w14:textId="77777777" w:rsidR="00BE7216" w:rsidRPr="00BE7216" w:rsidRDefault="00BE7216" w:rsidP="00BE7216">
      <w:pPr>
        <w:rPr>
          <w:rFonts w:eastAsia="Times New Roman"/>
          <w:szCs w:val="22"/>
          <w:lang w:val="ru-RU" w:bidi="hi-IN"/>
        </w:rPr>
      </w:pPr>
    </w:p>
    <w:p w14:paraId="286320F0" w14:textId="77777777" w:rsidR="00BE7216" w:rsidRPr="00BE7216" w:rsidRDefault="00BE7216" w:rsidP="00BE7216">
      <w:pPr>
        <w:numPr>
          <w:ilvl w:val="0"/>
          <w:numId w:val="10"/>
        </w:numPr>
        <w:spacing w:after="160" w:line="360" w:lineRule="auto"/>
        <w:rPr>
          <w:szCs w:val="22"/>
          <w:lang w:val="ru-RU" w:bidi="hi-IN"/>
        </w:rPr>
      </w:pPr>
      <w:r w:rsidRPr="00BE7216">
        <w:rPr>
          <w:szCs w:val="22"/>
          <w:lang w:val="ru-RU" w:bidi="hi-IN"/>
        </w:rPr>
        <w:t>Фонд Centrum Cyfrowe;</w:t>
      </w:r>
    </w:p>
    <w:p w14:paraId="7DF3615D" w14:textId="77777777" w:rsidR="00BE7216" w:rsidRPr="00BE7216" w:rsidRDefault="00BE7216" w:rsidP="00BE7216">
      <w:pPr>
        <w:numPr>
          <w:ilvl w:val="0"/>
          <w:numId w:val="10"/>
        </w:numPr>
        <w:spacing w:after="160" w:line="360" w:lineRule="auto"/>
        <w:rPr>
          <w:szCs w:val="22"/>
          <w:lang w:val="ru-RU" w:bidi="hi-IN"/>
        </w:rPr>
      </w:pPr>
      <w:r w:rsidRPr="00BE7216">
        <w:rPr>
          <w:szCs w:val="22"/>
          <w:lang w:val="ru-RU" w:bidi="hi-IN"/>
        </w:rPr>
        <w:t>Глобальная сеть экспертов по правам пользователя в сфере авторского права;</w:t>
      </w:r>
    </w:p>
    <w:p w14:paraId="7CEB263E" w14:textId="77777777" w:rsidR="00BE7216" w:rsidRPr="00BE7216" w:rsidRDefault="00BE7216" w:rsidP="00BE7216">
      <w:pPr>
        <w:numPr>
          <w:ilvl w:val="0"/>
          <w:numId w:val="10"/>
        </w:numPr>
        <w:spacing w:after="160" w:line="360" w:lineRule="auto"/>
        <w:rPr>
          <w:szCs w:val="22"/>
          <w:lang w:val="ru-RU" w:bidi="hi-IN"/>
        </w:rPr>
      </w:pPr>
      <w:r w:rsidRPr="00BE7216">
        <w:rPr>
          <w:szCs w:val="22"/>
          <w:lang w:val="ru-RU" w:bidi="hi-IN"/>
        </w:rPr>
        <w:t>Институт интеллектуальной собственности (IPI);</w:t>
      </w:r>
    </w:p>
    <w:p w14:paraId="6427034B" w14:textId="77777777" w:rsidR="00BE7216" w:rsidRPr="00BE7216" w:rsidRDefault="00BE7216" w:rsidP="00BE7216">
      <w:pPr>
        <w:numPr>
          <w:ilvl w:val="0"/>
          <w:numId w:val="10"/>
        </w:numPr>
        <w:spacing w:after="160" w:line="360" w:lineRule="auto"/>
        <w:rPr>
          <w:szCs w:val="22"/>
          <w:lang w:val="ru-RU" w:bidi="hi-IN"/>
        </w:rPr>
      </w:pPr>
      <w:r w:rsidRPr="00BE7216">
        <w:rPr>
          <w:szCs w:val="22"/>
          <w:lang w:val="ru-RU" w:bidi="hi-IN"/>
        </w:rPr>
        <w:t>Сеть по защите цифровых прав, организация гражданского общества (R3D);</w:t>
      </w:r>
    </w:p>
    <w:p w14:paraId="47B64E4E" w14:textId="77777777" w:rsidR="00BE7216" w:rsidRPr="00BE7216" w:rsidRDefault="00BE7216" w:rsidP="00BE7216">
      <w:pPr>
        <w:numPr>
          <w:ilvl w:val="0"/>
          <w:numId w:val="10"/>
        </w:numPr>
        <w:spacing w:after="160" w:line="360" w:lineRule="auto"/>
        <w:rPr>
          <w:szCs w:val="22"/>
          <w:lang w:val="ru-RU" w:bidi="hi-IN"/>
        </w:rPr>
      </w:pPr>
      <w:r w:rsidRPr="00BE7216">
        <w:rPr>
          <w:szCs w:val="22"/>
          <w:lang w:val="ru-RU" w:bidi="hi-IN"/>
        </w:rPr>
        <w:t>Аргентинское общество по управлению деятельностью актеров и исполнителей (SAGAI);</w:t>
      </w:r>
    </w:p>
    <w:p w14:paraId="37E6DC0E" w14:textId="77777777" w:rsidR="00BE7216" w:rsidRPr="00BE7216" w:rsidRDefault="00BE7216" w:rsidP="00BE7216">
      <w:pPr>
        <w:numPr>
          <w:ilvl w:val="0"/>
          <w:numId w:val="10"/>
        </w:numPr>
        <w:spacing w:after="160" w:line="360" w:lineRule="auto"/>
        <w:rPr>
          <w:szCs w:val="22"/>
          <w:lang w:val="ru-RU" w:bidi="hi-IN"/>
        </w:rPr>
      </w:pPr>
      <w:r w:rsidRPr="00BE7216">
        <w:rPr>
          <w:szCs w:val="22"/>
          <w:lang w:val="ru-RU" w:bidi="hi-IN"/>
        </w:rPr>
        <w:t>Ассоциация по управлению правами на репрографическое воспроизведение Объединенных Арабских Эмиратов (ERRA).</w:t>
      </w:r>
    </w:p>
    <w:p w14:paraId="2E94D722" w14:textId="77777777" w:rsidR="00BE7216" w:rsidRPr="00BE7216" w:rsidRDefault="00BE7216" w:rsidP="00BE7216">
      <w:pPr>
        <w:rPr>
          <w:caps/>
          <w:szCs w:val="22"/>
        </w:rPr>
      </w:pPr>
      <w:r w:rsidRPr="00BE7216">
        <w:rPr>
          <w:caps/>
          <w:szCs w:val="22"/>
        </w:rPr>
        <w:br w:type="page"/>
      </w:r>
    </w:p>
    <w:p w14:paraId="1F0E0939" w14:textId="77777777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caps/>
          <w:szCs w:val="22"/>
          <w:lang w:val="ru-RU"/>
        </w:rPr>
        <w:lastRenderedPageBreak/>
        <w:t xml:space="preserve">ПУНКТ </w:t>
      </w:r>
      <w:r w:rsidRPr="00BE7216">
        <w:rPr>
          <w:b/>
          <w:caps/>
          <w:szCs w:val="22"/>
        </w:rPr>
        <w:t>5</w:t>
      </w:r>
      <w:r w:rsidRPr="00BE7216">
        <w:rPr>
          <w:b/>
          <w:caps/>
          <w:szCs w:val="22"/>
          <w:lang w:val="ru-RU"/>
        </w:rPr>
        <w:t xml:space="preserve"> ПОВЕСТКИ ДНЯ</w:t>
      </w:r>
      <w:r w:rsidRPr="00BE7216">
        <w:rPr>
          <w:b/>
          <w:caps/>
          <w:szCs w:val="22"/>
        </w:rPr>
        <w:t>: Принятие</w:t>
      </w:r>
      <w:r w:rsidRPr="00BE7216">
        <w:rPr>
          <w:b/>
          <w:caps/>
          <w:szCs w:val="22"/>
          <w:lang w:val="ru-RU"/>
        </w:rPr>
        <w:t xml:space="preserve"> ПРОЕКТА</w:t>
      </w:r>
      <w:r w:rsidRPr="00BE7216">
        <w:rPr>
          <w:b/>
          <w:caps/>
          <w:szCs w:val="22"/>
        </w:rPr>
        <w:t xml:space="preserve"> отчета о сорок первой сессии</w:t>
      </w:r>
    </w:p>
    <w:p w14:paraId="78848953" w14:textId="77777777" w:rsidR="00BE7216" w:rsidRPr="00BE7216" w:rsidRDefault="00BE7216" w:rsidP="00BE7216">
      <w:pPr>
        <w:rPr>
          <w:caps/>
          <w:szCs w:val="22"/>
        </w:rPr>
      </w:pPr>
    </w:p>
    <w:p w14:paraId="0F952925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Комитет утвердил проект отчета о своей сорок первой сессии (документ </w:t>
      </w:r>
      <w:r w:rsidRPr="00BE7216">
        <w:rPr>
          <w:szCs w:val="22"/>
        </w:rPr>
        <w:t>SCCR</w:t>
      </w:r>
      <w:r w:rsidRPr="00BE7216">
        <w:rPr>
          <w:szCs w:val="22"/>
          <w:lang w:val="ru-RU"/>
        </w:rPr>
        <w:t xml:space="preserve">/41/10). Делегациям и наблюдателям было предложено направить любые замечания, касающиеся их заявлений, в Секретариат по адресу </w:t>
      </w:r>
      <w:r w:rsidRPr="00BE7216">
        <w:rPr>
          <w:szCs w:val="22"/>
          <w:u w:val="single"/>
        </w:rPr>
        <w:t>copyright</w:t>
      </w:r>
      <w:r w:rsidRPr="00BE7216">
        <w:rPr>
          <w:szCs w:val="22"/>
          <w:u w:val="single"/>
          <w:lang w:val="ru-RU"/>
        </w:rPr>
        <w:t>.</w:t>
      </w:r>
      <w:r w:rsidRPr="00BE7216">
        <w:rPr>
          <w:szCs w:val="22"/>
          <w:u w:val="single"/>
        </w:rPr>
        <w:t>mail</w:t>
      </w:r>
      <w:r w:rsidRPr="00BE7216">
        <w:rPr>
          <w:szCs w:val="22"/>
          <w:u w:val="single"/>
          <w:lang w:val="ru-RU"/>
        </w:rPr>
        <w:t>@</w:t>
      </w:r>
      <w:r w:rsidRPr="00BE7216">
        <w:rPr>
          <w:szCs w:val="22"/>
          <w:u w:val="single"/>
        </w:rPr>
        <w:t>wipo</w:t>
      </w:r>
      <w:r w:rsidRPr="00BE7216">
        <w:rPr>
          <w:szCs w:val="22"/>
          <w:u w:val="single"/>
          <w:lang w:val="ru-RU"/>
        </w:rPr>
        <w:t>.</w:t>
      </w:r>
      <w:r w:rsidRPr="00BE7216">
        <w:rPr>
          <w:szCs w:val="22"/>
          <w:u w:val="single"/>
        </w:rPr>
        <w:t>int</w:t>
      </w:r>
      <w:r w:rsidRPr="00BE7216">
        <w:rPr>
          <w:szCs w:val="22"/>
          <w:lang w:val="ru-RU"/>
        </w:rPr>
        <w:t xml:space="preserve"> не позднее 31 июля 2022 г.</w:t>
      </w:r>
    </w:p>
    <w:p w14:paraId="68582ACF" w14:textId="77777777" w:rsidR="00BE7216" w:rsidRPr="00BE7216" w:rsidRDefault="00BE7216" w:rsidP="00BE7216">
      <w:pPr>
        <w:rPr>
          <w:szCs w:val="22"/>
        </w:rPr>
      </w:pPr>
    </w:p>
    <w:p w14:paraId="196F3426" w14:textId="77777777" w:rsidR="00BE7216" w:rsidRPr="00BE7216" w:rsidRDefault="00BE7216" w:rsidP="00BE7216">
      <w:pPr>
        <w:rPr>
          <w:szCs w:val="22"/>
        </w:rPr>
      </w:pPr>
    </w:p>
    <w:p w14:paraId="5A304D53" w14:textId="77777777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caps/>
          <w:szCs w:val="22"/>
          <w:lang w:val="ru-RU"/>
        </w:rPr>
        <w:t xml:space="preserve">ПУНКТ </w:t>
      </w:r>
      <w:r w:rsidRPr="00BE7216">
        <w:rPr>
          <w:b/>
          <w:caps/>
          <w:szCs w:val="22"/>
        </w:rPr>
        <w:t>6</w:t>
      </w:r>
      <w:r w:rsidRPr="00BE7216">
        <w:rPr>
          <w:b/>
          <w:caps/>
          <w:szCs w:val="22"/>
          <w:lang w:val="ru-RU"/>
        </w:rPr>
        <w:t xml:space="preserve"> ПОВЕСТКИ ДНЯ</w:t>
      </w:r>
      <w:r w:rsidRPr="00BE7216">
        <w:rPr>
          <w:b/>
          <w:caps/>
          <w:szCs w:val="22"/>
        </w:rPr>
        <w:t xml:space="preserve">: </w:t>
      </w:r>
      <w:r w:rsidRPr="00BE7216">
        <w:rPr>
          <w:b/>
          <w:caps/>
          <w:szCs w:val="22"/>
          <w:lang w:val="ru-RU"/>
        </w:rPr>
        <w:t>ОХРАНА ПРАВ ВЕЩАТЕЛЬНЫХ ОРГАНИЗАЦИЙ</w:t>
      </w:r>
    </w:p>
    <w:p w14:paraId="0A1359D9" w14:textId="77777777" w:rsidR="00BE7216" w:rsidRPr="00BE7216" w:rsidRDefault="00BE7216" w:rsidP="00BE7216">
      <w:pPr>
        <w:autoSpaceDE w:val="0"/>
        <w:autoSpaceDN w:val="0"/>
        <w:adjustRightInd w:val="0"/>
        <w:rPr>
          <w:caps/>
          <w:szCs w:val="22"/>
        </w:rPr>
      </w:pPr>
    </w:p>
    <w:p w14:paraId="236A9481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  <w:lang w:val="ru-RU"/>
        </w:rPr>
      </w:pPr>
      <w:r w:rsidRPr="00BE7216">
        <w:rPr>
          <w:szCs w:val="22"/>
          <w:lang w:val="ru-RU"/>
        </w:rPr>
        <w:t>Документы по этому пункту повестки дня, представленные на предыдущих сессиях, размещены на веб-странице, посвященной сорок второй сессии ПКАП, по адресу</w:t>
      </w:r>
      <w:r w:rsidRPr="00BE7216">
        <w:rPr>
          <w:szCs w:val="22"/>
        </w:rPr>
        <w:t xml:space="preserve"> </w:t>
      </w:r>
      <w:hyperlink r:id="rId16" w:history="1">
        <w:r w:rsidRPr="00BE7216">
          <w:rPr>
            <w:szCs w:val="22"/>
            <w:lang w:val="ru-RU"/>
          </w:rPr>
          <w:t>https://www.wipo.int/meetings/ru/details.jsp?meeting_id=69311</w:t>
        </w:r>
      </w:hyperlink>
      <w:r w:rsidRPr="00BE7216">
        <w:rPr>
          <w:szCs w:val="22"/>
          <w:lang w:val="ru-RU"/>
        </w:rPr>
        <w:t>.</w:t>
      </w:r>
    </w:p>
    <w:p w14:paraId="4ACFD4F5" w14:textId="77777777" w:rsidR="00BE7216" w:rsidRPr="00BE7216" w:rsidRDefault="00BE7216" w:rsidP="00B44B83">
      <w:pPr>
        <w:rPr>
          <w:szCs w:val="22"/>
          <w:lang w:val="ru-RU"/>
        </w:rPr>
      </w:pPr>
    </w:p>
    <w:p w14:paraId="22298868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rFonts w:eastAsia="Times New Roman"/>
          <w:szCs w:val="22"/>
          <w:lang w:val="ru-RU" w:eastAsia="fr-FR"/>
        </w:rPr>
      </w:pPr>
      <w:r w:rsidRPr="00BE7216">
        <w:rPr>
          <w:rFonts w:eastAsia="Times New Roman"/>
          <w:szCs w:val="22"/>
          <w:lang w:val="ru-RU" w:eastAsia="fr-FR"/>
        </w:rPr>
        <w:t>После того как делегации выступили с заявлениями, заместитель Председателя Петер Лабоды и координатор Юкка Лидес представили пересмотренный проект текста договора ВОИС о вещательных организациях (документ SCCR/42/3), а второй координатор Эзекиэль Оира прокомментировал этот документ. Комитет дал высокую оценку тексту и обсудил его, а докладчики ответили на заданные им вопросы.</w:t>
      </w:r>
    </w:p>
    <w:p w14:paraId="2E62C99C" w14:textId="77777777" w:rsidR="00BE7216" w:rsidRPr="00BE7216" w:rsidRDefault="00BE7216" w:rsidP="00B44B83">
      <w:pPr>
        <w:rPr>
          <w:rFonts w:eastAsia="Times New Roman"/>
          <w:szCs w:val="22"/>
          <w:lang w:val="en-GB" w:eastAsia="fr-FR"/>
        </w:rPr>
      </w:pPr>
    </w:p>
    <w:p w14:paraId="1EDD389F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rFonts w:eastAsia="Times New Roman"/>
          <w:szCs w:val="22"/>
          <w:lang w:eastAsia="fr-FR"/>
        </w:rPr>
      </w:pPr>
      <w:r w:rsidRPr="00BE7216">
        <w:rPr>
          <w:rFonts w:eastAsia="Times New Roman"/>
          <w:szCs w:val="22"/>
          <w:lang w:val="ru-RU" w:eastAsia="fr-FR"/>
        </w:rPr>
        <w:t>Комитет постановил, что Председатель в сотрудничестве со своими заместителями и координаторами пересмотрит документ</w:t>
      </w:r>
      <w:r w:rsidRPr="00BE7216">
        <w:rPr>
          <w:rFonts w:eastAsia="Times New Roman"/>
          <w:szCs w:val="22"/>
          <w:lang w:eastAsia="fr-FR"/>
        </w:rPr>
        <w:t xml:space="preserve"> SCCR/42/3 </w:t>
      </w:r>
      <w:r w:rsidRPr="00BE7216">
        <w:rPr>
          <w:rFonts w:eastAsia="Times New Roman"/>
          <w:szCs w:val="22"/>
          <w:lang w:val="ru-RU" w:eastAsia="fr-FR"/>
        </w:rPr>
        <w:t>с учетом комментариев, предложений и вопросов делегаций для его дальнейшего обсуждения на сорок третьей сессии ПКАП</w:t>
      </w:r>
      <w:r w:rsidRPr="00BE7216">
        <w:rPr>
          <w:rFonts w:eastAsia="Times New Roman"/>
          <w:szCs w:val="22"/>
          <w:lang w:eastAsia="fr-FR"/>
        </w:rPr>
        <w:t xml:space="preserve">. </w:t>
      </w:r>
      <w:r w:rsidRPr="00BE7216">
        <w:rPr>
          <w:rFonts w:eastAsia="Times New Roman"/>
          <w:szCs w:val="22"/>
          <w:lang w:val="ru-RU" w:eastAsia="fr-FR"/>
        </w:rPr>
        <w:t>Делегациям было предложено направить любые дополнительные замечания к документу</w:t>
      </w:r>
      <w:r w:rsidRPr="00BE7216">
        <w:rPr>
          <w:rFonts w:eastAsia="Times New Roman"/>
          <w:szCs w:val="22"/>
          <w:lang w:eastAsia="fr-FR"/>
        </w:rPr>
        <w:t xml:space="preserve"> SCCR/42/3 </w:t>
      </w:r>
      <w:r w:rsidRPr="00BE7216">
        <w:rPr>
          <w:rFonts w:eastAsia="Times New Roman"/>
          <w:szCs w:val="22"/>
          <w:lang w:val="ru-RU" w:eastAsia="fr-FR"/>
        </w:rPr>
        <w:t>по адресу</w:t>
      </w:r>
      <w:r w:rsidRPr="00BE7216">
        <w:rPr>
          <w:rFonts w:eastAsia="Times New Roman"/>
          <w:szCs w:val="22"/>
          <w:lang w:eastAsia="fr-FR"/>
        </w:rPr>
        <w:t xml:space="preserve"> </w:t>
      </w:r>
      <w:hyperlink r:id="rId17" w:history="1">
        <w:r w:rsidRPr="00BE7216">
          <w:rPr>
            <w:rFonts w:eastAsia="Times New Roman"/>
            <w:szCs w:val="22"/>
            <w:u w:val="single"/>
            <w:lang w:eastAsia="fr-FR"/>
          </w:rPr>
          <w:t>copyright.mail@wipo.int</w:t>
        </w:r>
      </w:hyperlink>
      <w:r w:rsidRPr="00BE7216">
        <w:rPr>
          <w:rFonts w:eastAsia="Times New Roman"/>
          <w:szCs w:val="22"/>
          <w:lang w:eastAsia="fr-FR"/>
        </w:rPr>
        <w:t xml:space="preserve"> </w:t>
      </w:r>
      <w:r w:rsidRPr="00BE7216">
        <w:rPr>
          <w:rFonts w:eastAsia="Times New Roman"/>
          <w:szCs w:val="22"/>
          <w:lang w:val="ru-RU" w:eastAsia="fr-FR"/>
        </w:rPr>
        <w:t xml:space="preserve">до </w:t>
      </w:r>
      <w:r w:rsidRPr="00BE7216">
        <w:rPr>
          <w:rFonts w:eastAsia="Times New Roman"/>
          <w:szCs w:val="22"/>
          <w:lang w:eastAsia="fr-FR"/>
        </w:rPr>
        <w:t>13</w:t>
      </w:r>
      <w:r w:rsidRPr="00BE7216">
        <w:rPr>
          <w:rFonts w:eastAsia="Times New Roman"/>
          <w:szCs w:val="22"/>
          <w:lang w:val="ru-RU" w:eastAsia="fr-FR"/>
        </w:rPr>
        <w:t> июля</w:t>
      </w:r>
      <w:r w:rsidRPr="00BE7216">
        <w:rPr>
          <w:rFonts w:eastAsia="Times New Roman"/>
          <w:szCs w:val="22"/>
          <w:lang w:eastAsia="fr-FR"/>
        </w:rPr>
        <w:t xml:space="preserve"> 2022</w:t>
      </w:r>
      <w:r w:rsidRPr="00BE7216">
        <w:rPr>
          <w:rFonts w:eastAsia="Times New Roman"/>
          <w:szCs w:val="22"/>
          <w:lang w:val="ru-RU" w:eastAsia="fr-FR"/>
        </w:rPr>
        <w:t> г</w:t>
      </w:r>
      <w:r w:rsidRPr="00BE7216">
        <w:rPr>
          <w:rFonts w:eastAsia="Times New Roman"/>
          <w:szCs w:val="22"/>
          <w:lang w:eastAsia="fr-FR"/>
        </w:rPr>
        <w:t>.</w:t>
      </w:r>
    </w:p>
    <w:p w14:paraId="27D1E229" w14:textId="77777777" w:rsidR="00BE7216" w:rsidRPr="00BE7216" w:rsidRDefault="00BE7216" w:rsidP="00B44B83">
      <w:pPr>
        <w:rPr>
          <w:rFonts w:eastAsia="Times New Roman"/>
          <w:szCs w:val="22"/>
          <w:lang w:eastAsia="fr-FR"/>
        </w:rPr>
      </w:pPr>
    </w:p>
    <w:p w14:paraId="39DE13CA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rFonts w:eastAsia="Times New Roman"/>
          <w:szCs w:val="22"/>
          <w:lang w:eastAsia="fr-FR"/>
        </w:rPr>
      </w:pPr>
      <w:r w:rsidRPr="00BE7216">
        <w:rPr>
          <w:rFonts w:eastAsia="Times New Roman"/>
          <w:szCs w:val="22"/>
          <w:lang w:val="ru-RU" w:eastAsia="fr-FR"/>
        </w:rPr>
        <w:t>Комитет обсудил необходимость проведения до конца 2022 г. специальной технической сессии, посвященной этому пункту повестки дня</w:t>
      </w:r>
      <w:r w:rsidRPr="00BE7216">
        <w:rPr>
          <w:rFonts w:eastAsia="Times New Roman"/>
          <w:szCs w:val="22"/>
          <w:lang w:eastAsia="fr-FR"/>
        </w:rPr>
        <w:t xml:space="preserve">. </w:t>
      </w:r>
      <w:r w:rsidRPr="00BE7216">
        <w:rPr>
          <w:rFonts w:eastAsia="Times New Roman"/>
          <w:szCs w:val="22"/>
          <w:lang w:val="ru-RU" w:eastAsia="fr-FR"/>
        </w:rPr>
        <w:t xml:space="preserve">Единогласного решения по данному предложению достигнуто не было. Комитет постановил провести две очередные сессии ПКАП в </w:t>
      </w:r>
      <w:r w:rsidRPr="00BE7216">
        <w:rPr>
          <w:rFonts w:eastAsia="Times New Roman"/>
          <w:szCs w:val="22"/>
          <w:lang w:eastAsia="fr-FR"/>
        </w:rPr>
        <w:t>2023</w:t>
      </w:r>
      <w:r w:rsidRPr="00BE7216">
        <w:rPr>
          <w:rFonts w:eastAsia="Times New Roman"/>
          <w:szCs w:val="22"/>
          <w:lang w:val="ru-RU" w:eastAsia="fr-FR"/>
        </w:rPr>
        <w:t> г.</w:t>
      </w:r>
    </w:p>
    <w:p w14:paraId="17A9FE82" w14:textId="77777777" w:rsidR="00BE7216" w:rsidRPr="00BE7216" w:rsidRDefault="00BE7216" w:rsidP="00B44B83">
      <w:pPr>
        <w:rPr>
          <w:rFonts w:eastAsia="Times New Roman"/>
          <w:szCs w:val="22"/>
          <w:lang w:eastAsia="fr-FR"/>
        </w:rPr>
      </w:pPr>
    </w:p>
    <w:p w14:paraId="6F9577B2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Этот пункт будет сохранен в повестке дня сорок третьей сессии ПКАП</w:t>
      </w:r>
      <w:r w:rsidRPr="00BE7216">
        <w:rPr>
          <w:szCs w:val="22"/>
        </w:rPr>
        <w:t>.</w:t>
      </w:r>
    </w:p>
    <w:p w14:paraId="541DE9E3" w14:textId="77777777" w:rsidR="00BE7216" w:rsidRPr="00BE7216" w:rsidRDefault="00BE7216" w:rsidP="00B44B83">
      <w:pPr>
        <w:rPr>
          <w:rFonts w:eastAsia="Calibri"/>
          <w:color w:val="000000"/>
          <w:szCs w:val="22"/>
          <w:lang w:eastAsia="en-US"/>
        </w:rPr>
      </w:pPr>
    </w:p>
    <w:p w14:paraId="1AA29DFB" w14:textId="77777777" w:rsidR="00BE7216" w:rsidRPr="00BE7216" w:rsidRDefault="00BE7216" w:rsidP="00BE7216">
      <w:pPr>
        <w:rPr>
          <w:caps/>
          <w:szCs w:val="22"/>
        </w:rPr>
      </w:pPr>
    </w:p>
    <w:p w14:paraId="6B936AF7" w14:textId="77777777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caps/>
          <w:szCs w:val="22"/>
          <w:lang w:val="ru-RU"/>
        </w:rPr>
        <w:t xml:space="preserve">ПУНКТ </w:t>
      </w:r>
      <w:r w:rsidRPr="00BE7216">
        <w:rPr>
          <w:b/>
          <w:caps/>
          <w:szCs w:val="22"/>
        </w:rPr>
        <w:t>7</w:t>
      </w:r>
      <w:r w:rsidRPr="00BE7216">
        <w:rPr>
          <w:b/>
          <w:caps/>
          <w:szCs w:val="22"/>
          <w:lang w:val="ru-RU"/>
        </w:rPr>
        <w:t xml:space="preserve"> ПОВЕСТКИ ДНЯ</w:t>
      </w:r>
      <w:r w:rsidRPr="00BE7216">
        <w:rPr>
          <w:b/>
          <w:caps/>
          <w:szCs w:val="22"/>
        </w:rPr>
        <w:t>: Ограничения и исключения для библиотек и архивов</w:t>
      </w:r>
    </w:p>
    <w:p w14:paraId="117B7C32" w14:textId="77777777" w:rsidR="00BE7216" w:rsidRPr="00BE7216" w:rsidRDefault="00BE7216" w:rsidP="00BE7216">
      <w:pPr>
        <w:autoSpaceDE w:val="0"/>
        <w:autoSpaceDN w:val="0"/>
        <w:adjustRightInd w:val="0"/>
        <w:rPr>
          <w:rFonts w:eastAsia="Calibri"/>
          <w:szCs w:val="22"/>
          <w:lang w:eastAsia="en-US"/>
        </w:rPr>
      </w:pPr>
    </w:p>
    <w:p w14:paraId="49584462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Документы по этому пункту повестки дня, представленные на предыдущих сессиях, размещены на веб-странице, посвященной сорок второй сессии ПКАП, по адресу</w:t>
      </w:r>
      <w:r w:rsidRPr="00BE7216">
        <w:rPr>
          <w:szCs w:val="22"/>
        </w:rPr>
        <w:t xml:space="preserve"> </w:t>
      </w:r>
      <w:hyperlink r:id="rId18" w:history="1">
        <w:r w:rsidRPr="00BE7216">
          <w:rPr>
            <w:szCs w:val="22"/>
          </w:rPr>
          <w:t>https://www.wipo.int/meetings/ru/details.jsp?meeting_id=69311</w:t>
        </w:r>
      </w:hyperlink>
      <w:r w:rsidRPr="00BE7216">
        <w:rPr>
          <w:szCs w:val="22"/>
        </w:rPr>
        <w:t>.</w:t>
      </w:r>
    </w:p>
    <w:p w14:paraId="5A44429C" w14:textId="77777777" w:rsidR="00BE7216" w:rsidRPr="00BE7216" w:rsidRDefault="00BE7216" w:rsidP="00B44B83">
      <w:pPr>
        <w:rPr>
          <w:szCs w:val="22"/>
        </w:rPr>
      </w:pPr>
    </w:p>
    <w:p w14:paraId="07BC40CE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Председатель предоставил слово координатору Африканской группы для презентации предложения по проекту программы работы в области исключений и ограничений (документ SCCR/42/4). Председатель предложил Секретариату вкратце напомнить о работе, проделанной в рамках планов действий по двум направлениям («Библиотеки, архивы и музеи» и «Образовательные и научно-исследовательские учреждения; лица с другими ограниченными возможностями») (документ SCCR/36/7) и отчета о проведении региональных семинаров и международной конференции (документ SCCR/40/2)</w:t>
      </w:r>
      <w:r w:rsidRPr="00BE7216">
        <w:rPr>
          <w:i/>
          <w:szCs w:val="22"/>
          <w:lang w:val="ru-RU"/>
        </w:rPr>
        <w:t>.</w:t>
      </w:r>
    </w:p>
    <w:p w14:paraId="5C0EC20D" w14:textId="77777777" w:rsidR="00BE7216" w:rsidRPr="00BE7216" w:rsidRDefault="00BE7216" w:rsidP="00B44B83">
      <w:pPr>
        <w:rPr>
          <w:szCs w:val="22"/>
        </w:rPr>
      </w:pPr>
    </w:p>
    <w:p w14:paraId="3D3754CC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rFonts w:eastAsia="Times New Roman"/>
          <w:szCs w:val="22"/>
          <w:lang w:val="en-GB" w:eastAsia="fr-FR"/>
        </w:rPr>
      </w:pPr>
      <w:r w:rsidRPr="00BE7216">
        <w:rPr>
          <w:rFonts w:eastAsia="Times New Roman"/>
          <w:szCs w:val="22"/>
          <w:lang w:val="ru-RU" w:eastAsia="fr-FR"/>
        </w:rPr>
        <w:t>Затем Председатель предложил членам Комитета и наблюдателям выступить с замечаниями общего характера по теме ограничений и исключений, а также по предложению Африканской группы.</w:t>
      </w:r>
    </w:p>
    <w:p w14:paraId="0EBCFB6A" w14:textId="77777777" w:rsidR="00BE7216" w:rsidRPr="00BE7216" w:rsidRDefault="00BE7216" w:rsidP="00B44B83">
      <w:pPr>
        <w:rPr>
          <w:szCs w:val="22"/>
        </w:rPr>
      </w:pPr>
    </w:p>
    <w:p w14:paraId="0305DB2B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lastRenderedPageBreak/>
        <w:t>После комментариев общего характера состоялась дискуссия в формате «вопрос – ответ», и члены Комитета, наблюдатели и эксперты обменялись мнениями. Участники обсуждения ссылались на информацию, полученную благодаря региональным семинарам и конференции ВОИС, состоявшимся в 2018–2019 гг.</w:t>
      </w:r>
    </w:p>
    <w:p w14:paraId="12B5A2F1" w14:textId="77777777" w:rsidR="00BE7216" w:rsidRPr="00BE7216" w:rsidRDefault="00BE7216" w:rsidP="00B44B83">
      <w:pPr>
        <w:contextualSpacing/>
        <w:rPr>
          <w:szCs w:val="22"/>
        </w:rPr>
      </w:pPr>
    </w:p>
    <w:p w14:paraId="5D38B25F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Комитет приветствовал инициативу Африканской группы и готовность авторов внести изменения в свое предложение с учетом заявлений, озвученных на сорок второй сессии ПКАП</w:t>
      </w:r>
      <w:r w:rsidRPr="00BE7216">
        <w:rPr>
          <w:szCs w:val="22"/>
        </w:rPr>
        <w:t xml:space="preserve"> (</w:t>
      </w:r>
      <w:r w:rsidRPr="00BE7216">
        <w:rPr>
          <w:szCs w:val="22"/>
          <w:lang w:val="ru-RU"/>
        </w:rPr>
        <w:t>документ</w:t>
      </w:r>
      <w:r w:rsidRPr="00BE7216">
        <w:rPr>
          <w:szCs w:val="22"/>
        </w:rPr>
        <w:t xml:space="preserve"> SCCR/42/4</w:t>
      </w:r>
      <w:r w:rsidRPr="00BE7216">
        <w:rPr>
          <w:szCs w:val="22"/>
          <w:lang w:val="ru-RU"/>
        </w:rPr>
        <w:t> </w:t>
      </w:r>
      <w:r w:rsidRPr="00BE7216">
        <w:rPr>
          <w:szCs w:val="22"/>
        </w:rPr>
        <w:t xml:space="preserve">Rev.). </w:t>
      </w:r>
      <w:r w:rsidRPr="00BE7216">
        <w:rPr>
          <w:szCs w:val="22"/>
          <w:lang w:val="ru-RU"/>
        </w:rPr>
        <w:t>Членам Комитета было предложено продолжить взаимодействие с Африканской группой в контексте обсуждения пересмотренного предложения на сорок третьей сессии ПКАП.</w:t>
      </w:r>
    </w:p>
    <w:p w14:paraId="631FC78B" w14:textId="77777777" w:rsidR="00BE7216" w:rsidRPr="00BE7216" w:rsidRDefault="00BE7216" w:rsidP="00B44B83">
      <w:pPr>
        <w:rPr>
          <w:szCs w:val="22"/>
        </w:rPr>
      </w:pPr>
    </w:p>
    <w:p w14:paraId="553701F3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Комитет постановил организовать работу по двум направлениям</w:t>
      </w:r>
      <w:r w:rsidRPr="00BE7216">
        <w:rPr>
          <w:szCs w:val="22"/>
        </w:rPr>
        <w:t>:</w:t>
      </w:r>
    </w:p>
    <w:p w14:paraId="3A52BB0B" w14:textId="77777777" w:rsidR="00BE7216" w:rsidRPr="00BE7216" w:rsidRDefault="00BE7216" w:rsidP="00BE721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Cs w:val="22"/>
          <w:lang w:eastAsia="en-US"/>
        </w:rPr>
      </w:pPr>
      <w:r w:rsidRPr="00BE7216">
        <w:rPr>
          <w:rFonts w:eastAsia="Times New Roman"/>
          <w:szCs w:val="22"/>
          <w:lang w:val="ru-RU" w:eastAsia="en-US"/>
        </w:rPr>
        <w:t>На следующей сессии ПКАП Секретариат в рамках пунктов повестки дня, касающихся ограничений и исключений, должен предложить экспертам и членам Комитета выступить с сообщениями о возможных проблемах трансграничного характера, связанным с конкретными видами использования объектов авторского права в трансграничной онлайн-среде, например в рамках виртуального учебного занятия с учащимися из разных стран или в ситуации, когда участники совместного исследовательского проекта или объекты их исследовательской работы находятся в разных странах.</w:t>
      </w:r>
    </w:p>
    <w:p w14:paraId="12DE60D4" w14:textId="77777777" w:rsidR="00BE7216" w:rsidRPr="00BE7216" w:rsidRDefault="00BE7216" w:rsidP="00BE7216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szCs w:val="22"/>
          <w:lang w:val="ru-RU" w:eastAsia="en-US"/>
        </w:rPr>
      </w:pPr>
      <w:r w:rsidRPr="00BE7216">
        <w:rPr>
          <w:rFonts w:eastAsia="Times New Roman"/>
          <w:szCs w:val="22"/>
          <w:lang w:val="ru-RU" w:eastAsia="en-US"/>
        </w:rPr>
        <w:t>С учетом проделанной на данный момент работы и дальнейшего обсуждения данной темы членами Комитета по мере целесообразности Секретариат должен разработать комплекты материалов, которые служили бы руководством для целевых программ технической помощи, помогающих государствам-членам в создании законов и политики в поддержку образования, исследовательской деятельности и сохранения культурного наследия на основе консультаций с экспертами и заинтересованными сторонами из</w:t>
      </w:r>
      <w:r w:rsidRPr="00BE7216">
        <w:rPr>
          <w:rFonts w:eastAsia="Times New Roman"/>
          <w:szCs w:val="22"/>
          <w:lang w:eastAsia="en-US"/>
        </w:rPr>
        <w:t xml:space="preserve"> </w:t>
      </w:r>
      <w:r w:rsidRPr="00BE7216">
        <w:rPr>
          <w:rFonts w:eastAsia="Times New Roman"/>
          <w:szCs w:val="22"/>
          <w:lang w:val="ru-RU" w:eastAsia="en-US"/>
        </w:rPr>
        <w:t>сообществ бенефициаров и правообладателей в рамках прозрачного совещательного процесса.</w:t>
      </w:r>
    </w:p>
    <w:p w14:paraId="78355198" w14:textId="77777777" w:rsidR="00BE7216" w:rsidRPr="00BE7216" w:rsidRDefault="00BE7216" w:rsidP="00BE721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2"/>
          <w:lang w:eastAsia="en-US"/>
        </w:rPr>
      </w:pPr>
      <w:r w:rsidRPr="00BE7216">
        <w:rPr>
          <w:rFonts w:eastAsia="Times New Roman"/>
          <w:szCs w:val="22"/>
          <w:lang w:val="ru-RU" w:eastAsia="en-US"/>
        </w:rPr>
        <w:t xml:space="preserve">На сорок третьей сессии ПКАП Секретариат, в контексте положения </w:t>
      </w:r>
      <w:r w:rsidRPr="00BE7216">
        <w:rPr>
          <w:rFonts w:eastAsia="Times New Roman"/>
          <w:szCs w:val="22"/>
          <w:lang w:eastAsia="en-US"/>
        </w:rPr>
        <w:t>(b)</w:t>
      </w:r>
      <w:r w:rsidRPr="00BE7216">
        <w:rPr>
          <w:rFonts w:eastAsia="Times New Roman"/>
          <w:szCs w:val="22"/>
          <w:lang w:val="ru-RU" w:eastAsia="en-US"/>
        </w:rPr>
        <w:t xml:space="preserve"> выше, представит: </w:t>
      </w:r>
      <w:r w:rsidRPr="00BE7216">
        <w:rPr>
          <w:rFonts w:eastAsia="Times New Roman"/>
          <w:szCs w:val="22"/>
          <w:lang w:eastAsia="en-US"/>
        </w:rPr>
        <w:t xml:space="preserve">(1) </w:t>
      </w:r>
      <w:r w:rsidRPr="00BE7216">
        <w:rPr>
          <w:rFonts w:eastAsia="Times New Roman"/>
          <w:szCs w:val="22"/>
          <w:lang w:val="ru-RU" w:eastAsia="en-US"/>
        </w:rPr>
        <w:t>предпроектное исследование по ограничениям и исключениям применительно к исследовательской деятельности и</w:t>
      </w:r>
      <w:r w:rsidRPr="00BE7216">
        <w:rPr>
          <w:rFonts w:eastAsia="Times New Roman"/>
          <w:szCs w:val="22"/>
          <w:lang w:eastAsia="en-US"/>
        </w:rPr>
        <w:t xml:space="preserve"> (2) </w:t>
      </w:r>
      <w:r w:rsidRPr="00BE7216">
        <w:rPr>
          <w:rFonts w:eastAsia="Times New Roman"/>
          <w:szCs w:val="22"/>
          <w:lang w:val="ru-RU" w:eastAsia="en-US"/>
        </w:rPr>
        <w:t>комплект материалов по вопросу сохранения</w:t>
      </w:r>
      <w:r w:rsidRPr="00BE7216">
        <w:rPr>
          <w:rFonts w:eastAsia="Times New Roman"/>
          <w:szCs w:val="22"/>
          <w:lang w:eastAsia="en-US"/>
        </w:rPr>
        <w:t>.</w:t>
      </w:r>
    </w:p>
    <w:p w14:paraId="30883758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Пункт повестки дня, касающийся ограничений и исключений для библиотек и архивов, будет сохранен в повестке дня сорок третьей сессии ПКАП.</w:t>
      </w:r>
    </w:p>
    <w:p w14:paraId="74C00002" w14:textId="77777777" w:rsidR="00BE7216" w:rsidRPr="00BE7216" w:rsidRDefault="00BE7216" w:rsidP="00BE7216">
      <w:pPr>
        <w:rPr>
          <w:caps/>
          <w:szCs w:val="22"/>
          <w:lang w:val="ru-RU"/>
        </w:rPr>
      </w:pPr>
    </w:p>
    <w:p w14:paraId="04CD5327" w14:textId="77777777" w:rsidR="00BE7216" w:rsidRPr="00BE7216" w:rsidRDefault="00BE7216" w:rsidP="00BE7216">
      <w:pPr>
        <w:rPr>
          <w:caps/>
          <w:szCs w:val="22"/>
          <w:lang w:val="ru-RU"/>
        </w:rPr>
      </w:pPr>
    </w:p>
    <w:p w14:paraId="53FBAD8C" w14:textId="77777777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caps/>
          <w:szCs w:val="22"/>
          <w:lang w:val="ru-RU"/>
        </w:rPr>
        <w:t xml:space="preserve">ПУНКТ </w:t>
      </w:r>
      <w:r w:rsidRPr="00BE7216">
        <w:rPr>
          <w:b/>
          <w:caps/>
          <w:szCs w:val="22"/>
        </w:rPr>
        <w:t>8</w:t>
      </w:r>
      <w:r w:rsidRPr="00BE7216">
        <w:rPr>
          <w:b/>
          <w:caps/>
          <w:szCs w:val="22"/>
          <w:lang w:val="ru-RU"/>
        </w:rPr>
        <w:t xml:space="preserve"> ПОВЕСТКИ ДНЯ</w:t>
      </w:r>
      <w:r w:rsidRPr="00BE7216">
        <w:rPr>
          <w:b/>
          <w:caps/>
          <w:szCs w:val="22"/>
        </w:rPr>
        <w:t>: Ограничения и исключения для образовательных и научно-исследовательских учреждений и лиц с другими ограниченными способностями</w:t>
      </w:r>
    </w:p>
    <w:p w14:paraId="793DBE67" w14:textId="77777777" w:rsidR="00BE7216" w:rsidRPr="00BE7216" w:rsidRDefault="00BE7216" w:rsidP="00BE7216">
      <w:pPr>
        <w:autoSpaceDE w:val="0"/>
        <w:autoSpaceDN w:val="0"/>
        <w:adjustRightInd w:val="0"/>
        <w:rPr>
          <w:rFonts w:eastAsia="Calibri"/>
          <w:color w:val="000000"/>
          <w:szCs w:val="22"/>
          <w:highlight w:val="lightGray"/>
          <w:lang w:eastAsia="en-US"/>
        </w:rPr>
      </w:pPr>
    </w:p>
    <w:p w14:paraId="50BE80DC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lang w:val="ru-RU"/>
        </w:rPr>
        <w:t>Документы по этому пункту повестки дня, представленные на предыдущих сессиях, размещены на веб-странице, посвященной сорок второй сессии ПКАП, по адресу</w:t>
      </w:r>
      <w:r w:rsidRPr="00BE7216">
        <w:t xml:space="preserve"> </w:t>
      </w:r>
      <w:hyperlink r:id="rId19" w:history="1">
        <w:r w:rsidRPr="00BE7216">
          <w:t>https://www.wipo.int/meetings/ru/details.jsp?meeting_id=69311</w:t>
        </w:r>
      </w:hyperlink>
      <w:r w:rsidRPr="00BE7216">
        <w:t>.</w:t>
      </w:r>
    </w:p>
    <w:p w14:paraId="3762531C" w14:textId="77777777" w:rsidR="00BE7216" w:rsidRPr="00BE7216" w:rsidRDefault="00BE7216" w:rsidP="00B44B83">
      <w:pPr>
        <w:rPr>
          <w:szCs w:val="22"/>
        </w:rPr>
      </w:pPr>
    </w:p>
    <w:p w14:paraId="521B352F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  <w:lang w:val="ru-RU"/>
        </w:rPr>
      </w:pPr>
      <w:r w:rsidRPr="00BE7216">
        <w:rPr>
          <w:szCs w:val="22"/>
          <w:lang w:val="ru-RU"/>
        </w:rPr>
        <w:t>Председатель предоставил слово координатору Африканской группы для презентации предложения по проекту программы работы в области исключений и ограничений (документ SCCR/42/4). Председатель предложил Секретариату вкратце напомнить о работе, проделанной в рамках планов действий по двум направлениям («Библиотеки, архивы и музеи» и «Образовательные и научно-исследовательские учреждения; лица с другими ограниченными возможностями») (документ SCCR/36/7) и отчета о проведении региональных семинаров и международной конференции (документ SCCR/40/2)</w:t>
      </w:r>
      <w:r w:rsidRPr="00BE7216">
        <w:rPr>
          <w:i/>
          <w:szCs w:val="22"/>
          <w:lang w:val="ru-RU"/>
        </w:rPr>
        <w:t>.</w:t>
      </w:r>
    </w:p>
    <w:p w14:paraId="78D42802" w14:textId="77777777" w:rsidR="00BE7216" w:rsidRPr="00BE7216" w:rsidRDefault="00BE7216" w:rsidP="00BE7216">
      <w:pPr>
        <w:rPr>
          <w:szCs w:val="22"/>
          <w:lang w:val="ru-RU"/>
        </w:rPr>
      </w:pPr>
    </w:p>
    <w:p w14:paraId="7E0FD00E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  <w:lang w:val="ru-RU"/>
        </w:rPr>
      </w:pPr>
      <w:r w:rsidRPr="00BE7216">
        <w:rPr>
          <w:szCs w:val="22"/>
          <w:lang w:val="ru-RU"/>
        </w:rPr>
        <w:lastRenderedPageBreak/>
        <w:t>Затем Председатель предложил членам Комитета и наблюдателям выступить с замечаниями общего характера по теме ограничений и исключений, а также по предложению Африканской группы.</w:t>
      </w:r>
    </w:p>
    <w:p w14:paraId="3FADA8B0" w14:textId="77777777" w:rsidR="00BE7216" w:rsidRPr="00BE7216" w:rsidRDefault="00BE7216" w:rsidP="00B44B83">
      <w:pPr>
        <w:rPr>
          <w:szCs w:val="22"/>
        </w:rPr>
      </w:pPr>
    </w:p>
    <w:p w14:paraId="042D4EAB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rFonts w:eastAsia="Times New Roman"/>
          <w:szCs w:val="22"/>
          <w:lang w:val="en-GB" w:eastAsia="fr-FR"/>
        </w:rPr>
      </w:pPr>
      <w:r w:rsidRPr="00BE7216">
        <w:rPr>
          <w:rFonts w:eastAsia="Times New Roman"/>
          <w:szCs w:val="22"/>
          <w:lang w:val="ru-RU" w:eastAsia="fr-FR"/>
        </w:rPr>
        <w:t>После комментариев общего характера состоялась дискуссия в формате «вопрос – ответ», и члены Комитета, наблюдатели и эксперты обменялись мнениями. Участники обсуждения ссылались на информацию, полученную благодаря региональным семинарам и конференции ВОИС, состоявшимся в 2018–2019 гг.</w:t>
      </w:r>
    </w:p>
    <w:p w14:paraId="592FAAB8" w14:textId="77777777" w:rsidR="00BE7216" w:rsidRPr="00BE7216" w:rsidRDefault="00BE7216" w:rsidP="00B44B83"/>
    <w:p w14:paraId="14B54251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Комитет приветствовал инициативу Африканской группы и готовность авторов внести изменения в свое предложение с учетом заявлений, озвученных на сорок второй сессии ПКАП</w:t>
      </w:r>
      <w:r w:rsidRPr="00BE7216">
        <w:rPr>
          <w:szCs w:val="22"/>
        </w:rPr>
        <w:t xml:space="preserve"> (</w:t>
      </w:r>
      <w:r w:rsidRPr="00BE7216">
        <w:rPr>
          <w:szCs w:val="22"/>
          <w:lang w:val="ru-RU"/>
        </w:rPr>
        <w:t>документ</w:t>
      </w:r>
      <w:r w:rsidRPr="00BE7216">
        <w:rPr>
          <w:szCs w:val="22"/>
        </w:rPr>
        <w:t xml:space="preserve"> SCCR/42/4</w:t>
      </w:r>
      <w:r w:rsidRPr="00BE7216">
        <w:rPr>
          <w:szCs w:val="22"/>
          <w:lang w:val="ru-RU"/>
        </w:rPr>
        <w:t> </w:t>
      </w:r>
      <w:r w:rsidRPr="00BE7216">
        <w:rPr>
          <w:szCs w:val="22"/>
        </w:rPr>
        <w:t xml:space="preserve">Rev.). </w:t>
      </w:r>
      <w:r w:rsidRPr="00BE7216">
        <w:rPr>
          <w:szCs w:val="22"/>
          <w:lang w:val="ru-RU"/>
        </w:rPr>
        <w:t>Членам Комитета было предложено продолжить взаимодействие с Африканской группой в контексте обсуждения пересмотренного предложения на сорок третьей сессии ПКАП.</w:t>
      </w:r>
    </w:p>
    <w:p w14:paraId="08BDDF5E" w14:textId="77777777" w:rsidR="00BE7216" w:rsidRPr="00BE7216" w:rsidRDefault="00BE7216" w:rsidP="00BE7216">
      <w:pPr>
        <w:rPr>
          <w:szCs w:val="22"/>
        </w:rPr>
      </w:pPr>
    </w:p>
    <w:p w14:paraId="772EC6A0" w14:textId="77777777" w:rsidR="00BE7216" w:rsidRPr="00BE7216" w:rsidRDefault="00BE7216" w:rsidP="00BE7216">
      <w:pPr>
        <w:numPr>
          <w:ilvl w:val="0"/>
          <w:numId w:val="3"/>
        </w:numPr>
        <w:contextualSpacing/>
        <w:rPr>
          <w:szCs w:val="22"/>
        </w:rPr>
      </w:pPr>
      <w:r w:rsidRPr="00BE7216">
        <w:rPr>
          <w:szCs w:val="22"/>
          <w:lang w:val="ru-RU"/>
        </w:rPr>
        <w:t>Комитет постановил организовать работу по двум направлениям</w:t>
      </w:r>
      <w:r w:rsidRPr="00BE7216">
        <w:rPr>
          <w:szCs w:val="22"/>
        </w:rPr>
        <w:t>:</w:t>
      </w:r>
    </w:p>
    <w:p w14:paraId="5886F224" w14:textId="77777777" w:rsidR="00BE7216" w:rsidRPr="00BE7216" w:rsidRDefault="00BE7216" w:rsidP="00BE7216">
      <w:pPr>
        <w:contextualSpacing/>
        <w:rPr>
          <w:szCs w:val="22"/>
          <w:lang w:val="ru-RU"/>
        </w:rPr>
      </w:pPr>
    </w:p>
    <w:p w14:paraId="4C043F65" w14:textId="77777777" w:rsidR="00BE7216" w:rsidRPr="00BE7216" w:rsidRDefault="00BE7216" w:rsidP="00BE7216">
      <w:pPr>
        <w:ind w:left="1080" w:hanging="360"/>
        <w:contextualSpacing/>
        <w:rPr>
          <w:szCs w:val="22"/>
          <w:lang w:val="ru-RU"/>
        </w:rPr>
      </w:pPr>
      <w:r w:rsidRPr="00BE7216">
        <w:rPr>
          <w:szCs w:val="22"/>
          <w:lang w:val="ru-RU"/>
        </w:rPr>
        <w:t>a.</w:t>
      </w:r>
      <w:r w:rsidRPr="00BE7216">
        <w:rPr>
          <w:szCs w:val="22"/>
          <w:lang w:val="ru-RU"/>
        </w:rPr>
        <w:tab/>
        <w:t>На следующей сессии ПКАП Секретариат в рамках пунктов повестки дня, касающихся ограничений и исключений, должен предложить экспертам и членам Комитета выступить с сообщениями о возможных проблемах трансграничного характера, связанным с конкретными видами использования объектов авторского права в трансграничной онлайн-среде, например в рамках виртуального учебного занятия с учащимися из разных стран или в ситуации, когда участники совместного исследовательского проекта или объекты их исследовательской работы находятся в разных странах.</w:t>
      </w:r>
    </w:p>
    <w:p w14:paraId="5A00EA3E" w14:textId="77777777" w:rsidR="00BE7216" w:rsidRPr="00BE7216" w:rsidRDefault="00BE7216" w:rsidP="00BE7216">
      <w:pPr>
        <w:ind w:left="1080" w:hanging="360"/>
        <w:contextualSpacing/>
        <w:rPr>
          <w:szCs w:val="22"/>
          <w:lang w:val="ru-RU"/>
        </w:rPr>
      </w:pPr>
      <w:r w:rsidRPr="00BE7216">
        <w:rPr>
          <w:szCs w:val="22"/>
          <w:lang w:val="ru-RU"/>
        </w:rPr>
        <w:t>b.</w:t>
      </w:r>
      <w:r w:rsidRPr="00BE7216">
        <w:rPr>
          <w:szCs w:val="22"/>
          <w:lang w:val="ru-RU"/>
        </w:rPr>
        <w:tab/>
        <w:t>С учетом проделанной на данный момент работы и дальнейшего обсуждения данной темы членами Комитета по мере целесообразности Секретариат должен разработать комплекты материалов, которые служили бы руководством для целевых программ технической помощи, помогающих государствам-членам в создании законов и политики в поддержку образования, исследовательской деятельности и сохранения культурного наследия на основе консультаций с экспертами и заинтересованными сторонами из</w:t>
      </w:r>
      <w:r w:rsidRPr="00BE7216">
        <w:rPr>
          <w:szCs w:val="22"/>
        </w:rPr>
        <w:t xml:space="preserve"> </w:t>
      </w:r>
      <w:r w:rsidRPr="00BE7216">
        <w:rPr>
          <w:szCs w:val="22"/>
          <w:lang w:val="ru-RU"/>
        </w:rPr>
        <w:t>сообществ бенефициаров и правообладателей в рамках прозрачного совещательного процесса.</w:t>
      </w:r>
    </w:p>
    <w:p w14:paraId="70274395" w14:textId="77777777" w:rsidR="00BE7216" w:rsidRPr="00BE7216" w:rsidRDefault="00BE7216" w:rsidP="00BE7216">
      <w:pPr>
        <w:ind w:left="1080" w:hanging="360"/>
        <w:contextualSpacing/>
        <w:rPr>
          <w:szCs w:val="22"/>
          <w:lang w:val="ru-RU"/>
        </w:rPr>
      </w:pPr>
      <w:r w:rsidRPr="00BE7216">
        <w:rPr>
          <w:szCs w:val="22"/>
          <w:lang w:val="ru-RU"/>
        </w:rPr>
        <w:t>c.</w:t>
      </w:r>
      <w:r w:rsidRPr="00BE7216">
        <w:rPr>
          <w:szCs w:val="22"/>
          <w:lang w:val="ru-RU"/>
        </w:rPr>
        <w:tab/>
        <w:t>На сорок третьей сессии ПКАП Секретариат, в контексте положения (b) выше, представит: (1) предпроектное исследование по ограничениям и исключениям применительно к исследовательской деятельности и (2) комплект материалов по вопросу сохранения.</w:t>
      </w:r>
    </w:p>
    <w:p w14:paraId="2D589D05" w14:textId="77777777" w:rsidR="00BE7216" w:rsidRPr="00BE7216" w:rsidRDefault="00BE7216" w:rsidP="00BE7216">
      <w:pPr>
        <w:rPr>
          <w:szCs w:val="22"/>
        </w:rPr>
      </w:pPr>
    </w:p>
    <w:p w14:paraId="3B8CA641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Пункт повестки дня, касающийся ограничений и исключений для образовательных и научно-исследовательских учреждений и лиц с другими ограниченными способностями, будет сохранен в повестке дня сорок третьей сессии ПКАП.</w:t>
      </w:r>
    </w:p>
    <w:p w14:paraId="1DD2D27F" w14:textId="77777777" w:rsidR="00BE7216" w:rsidRPr="00BE7216" w:rsidRDefault="00BE7216" w:rsidP="00BE7216">
      <w:pPr>
        <w:rPr>
          <w:caps/>
          <w:szCs w:val="22"/>
        </w:rPr>
      </w:pPr>
    </w:p>
    <w:p w14:paraId="3BE22588" w14:textId="77777777" w:rsidR="00BE7216" w:rsidRPr="00BE7216" w:rsidRDefault="00BE7216" w:rsidP="00BE7216">
      <w:pPr>
        <w:rPr>
          <w:caps/>
          <w:szCs w:val="22"/>
        </w:rPr>
      </w:pPr>
    </w:p>
    <w:p w14:paraId="6DC6B29D" w14:textId="77777777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caps/>
          <w:szCs w:val="22"/>
          <w:lang w:val="ru-RU"/>
        </w:rPr>
        <w:t xml:space="preserve">ПУНКТ </w:t>
      </w:r>
      <w:r w:rsidRPr="00BE7216">
        <w:rPr>
          <w:b/>
          <w:caps/>
          <w:szCs w:val="22"/>
        </w:rPr>
        <w:t>9</w:t>
      </w:r>
      <w:r w:rsidRPr="00BE7216">
        <w:rPr>
          <w:b/>
          <w:caps/>
          <w:szCs w:val="22"/>
          <w:lang w:val="ru-RU"/>
        </w:rPr>
        <w:t xml:space="preserve"> ПОВЕСТКИ ДНЯ</w:t>
      </w:r>
      <w:r w:rsidRPr="00BE7216">
        <w:rPr>
          <w:b/>
          <w:caps/>
          <w:szCs w:val="22"/>
        </w:rPr>
        <w:t xml:space="preserve">: </w:t>
      </w:r>
      <w:r w:rsidRPr="00BE7216">
        <w:rPr>
          <w:b/>
          <w:caps/>
          <w:szCs w:val="22"/>
          <w:lang w:val="ru-RU"/>
        </w:rPr>
        <w:t>ПРОЧИЕ ВОПРОСЫ</w:t>
      </w:r>
    </w:p>
    <w:p w14:paraId="7ABF1390" w14:textId="77777777" w:rsidR="00BE7216" w:rsidRPr="00BE7216" w:rsidRDefault="00BE7216" w:rsidP="00BE7216">
      <w:pPr>
        <w:rPr>
          <w:rFonts w:eastAsia="Calibri"/>
          <w:szCs w:val="22"/>
          <w:lang w:eastAsia="en-US"/>
        </w:rPr>
      </w:pPr>
    </w:p>
    <w:p w14:paraId="0F5E7620" w14:textId="77777777" w:rsidR="00BE7216" w:rsidRPr="00BE7216" w:rsidRDefault="00BE7216" w:rsidP="00B44B83">
      <w:pPr>
        <w:numPr>
          <w:ilvl w:val="0"/>
          <w:numId w:val="3"/>
        </w:numPr>
        <w:tabs>
          <w:tab w:val="left" w:pos="0"/>
        </w:tabs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Документы по этому пункту повестки дня, представленные на предыдущих сессиях, размещены на веб-странице, посвященной сорок второй сессии ПКАП, по адресу</w:t>
      </w:r>
      <w:r w:rsidRPr="00BE7216">
        <w:rPr>
          <w:szCs w:val="22"/>
        </w:rPr>
        <w:t xml:space="preserve"> </w:t>
      </w:r>
      <w:hyperlink r:id="rId20" w:history="1">
        <w:r w:rsidRPr="00BE7216">
          <w:rPr>
            <w:szCs w:val="22"/>
          </w:rPr>
          <w:t>https://www.wipo.int/meetings/ru/details.jsp?meeting_id=69311</w:t>
        </w:r>
      </w:hyperlink>
      <w:r w:rsidRPr="00BE7216">
        <w:rPr>
          <w:szCs w:val="22"/>
          <w:lang w:val="ru-RU"/>
        </w:rPr>
        <w:t>.</w:t>
      </w:r>
    </w:p>
    <w:p w14:paraId="35E65203" w14:textId="77777777" w:rsidR="00BE7216" w:rsidRPr="00BE7216" w:rsidRDefault="00BE7216" w:rsidP="00B44B83">
      <w:pPr>
        <w:tabs>
          <w:tab w:val="left" w:pos="0"/>
        </w:tabs>
        <w:rPr>
          <w:rFonts w:eastAsia="Calibri"/>
          <w:szCs w:val="22"/>
          <w:lang w:eastAsia="en-US"/>
        </w:rPr>
      </w:pPr>
    </w:p>
    <w:p w14:paraId="5FE51341" w14:textId="7AA683B0" w:rsidR="00BE7216" w:rsidRPr="00BE7216" w:rsidRDefault="00BE7216" w:rsidP="00B44B83">
      <w:pPr>
        <w:numPr>
          <w:ilvl w:val="0"/>
          <w:numId w:val="3"/>
        </w:numPr>
        <w:tabs>
          <w:tab w:val="left" w:pos="0"/>
        </w:tabs>
        <w:ind w:left="0" w:firstLine="0"/>
        <w:contextualSpacing/>
        <w:rPr>
          <w:szCs w:val="22"/>
        </w:rPr>
      </w:pPr>
      <w:r w:rsidRPr="00BE7216">
        <w:rPr>
          <w:lang w:val="ru-RU"/>
        </w:rPr>
        <w:t>В рамках темы «Авторское право в цифровой среде» Комитет заслушал сообщения г-жи Сьюзан Батлер по вопросу «Глобальный рынок цифровой музыки изнутри» (SCCR/41/2),</w:t>
      </w:r>
      <w:r w:rsidRPr="00BE7216">
        <w:rPr>
          <w:szCs w:val="22"/>
          <w:lang w:val="ru-RU"/>
        </w:rPr>
        <w:t xml:space="preserve"> </w:t>
      </w:r>
      <w:r w:rsidRPr="00BE7216">
        <w:rPr>
          <w:lang w:val="ru-RU"/>
        </w:rPr>
        <w:t xml:space="preserve">г-на Кристиана Кастла и профессора Клаудио Фейхоо в отношении исследования «Исполнители на рынке цифровой музыки: экономические и правовые аспекты» (SCCR/41/3), г-на Эль Х. Мансура Жака Санья в отношении исследования «Состояние рынка цифровой музыки в Западной Африке» (SCCR/41/6), </w:t>
      </w:r>
      <w:r w:rsidR="00431B38">
        <w:rPr>
          <w:lang w:val="ru-RU"/>
        </w:rPr>
        <w:br/>
      </w:r>
      <w:r w:rsidRPr="00BE7216">
        <w:rPr>
          <w:lang w:val="ru-RU"/>
        </w:rPr>
        <w:lastRenderedPageBreak/>
        <w:t>г-жи Ирен Калболи и г-на Джорджа Хвана по теме доклада «О рынке и основных бизнес-моделях онлайн-музыки в странах Азии: краткий обзор и общие тенденции» (SCCR/41/7), а также видеопрезентацию г-жи Лейлы Кобо по вопросу «Музыкальный рынок в странах Латинской Америки» (SCCR/41/4).</w:t>
      </w:r>
      <w:r w:rsidRPr="00BE7216">
        <w:t xml:space="preserve"> </w:t>
      </w:r>
      <w:r w:rsidRPr="00BE7216">
        <w:rPr>
          <w:lang w:val="ru-RU"/>
        </w:rPr>
        <w:t>После озвученных презентаций с заявлениями выступили делегации, а затем авторы отдельных исследований ответили на вопросы. Комитет постановил продолжить обмен мнениями и информацией по данному пункту повестки дня.</w:t>
      </w:r>
    </w:p>
    <w:p w14:paraId="7220A078" w14:textId="77777777" w:rsidR="00BE7216" w:rsidRPr="00BE7216" w:rsidRDefault="00BE7216" w:rsidP="00BE7216">
      <w:pPr>
        <w:rPr>
          <w:szCs w:val="22"/>
        </w:rPr>
      </w:pPr>
    </w:p>
    <w:p w14:paraId="68B8FF19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Комитет приветствовал предложение ГРУЛАК провести в ходе сорок третьей сессии ПКАП информационную сессию по вопросу рынка потоковой передачи музыки продолжительностью в полдня</w:t>
      </w:r>
      <w:r w:rsidRPr="00BE7216">
        <w:rPr>
          <w:szCs w:val="22"/>
        </w:rPr>
        <w:t xml:space="preserve"> (</w:t>
      </w:r>
      <w:r w:rsidRPr="00BE7216">
        <w:rPr>
          <w:szCs w:val="22"/>
          <w:lang w:val="ru-RU"/>
        </w:rPr>
        <w:t>трехчасовое мероприятие</w:t>
      </w:r>
      <w:r w:rsidRPr="00BE7216">
        <w:rPr>
          <w:szCs w:val="22"/>
        </w:rPr>
        <w:t xml:space="preserve">). </w:t>
      </w:r>
      <w:r w:rsidRPr="00BE7216">
        <w:rPr>
          <w:szCs w:val="22"/>
          <w:lang w:val="ru-RU"/>
        </w:rPr>
        <w:t>Секретариату было поручено организовать такую сессию на основе предложения о проведении информационной сессии по вопросу рынка потоковой передачи музыки в ходе сорок третьей сессии ПКАП, внесенного ГРУЛАК</w:t>
      </w:r>
      <w:r w:rsidRPr="00BE7216">
        <w:rPr>
          <w:bCs/>
          <w:szCs w:val="22"/>
          <w:lang w:val="ru-RU"/>
        </w:rPr>
        <w:t>.</w:t>
      </w:r>
    </w:p>
    <w:p w14:paraId="1C1F4451" w14:textId="77777777" w:rsidR="00BE7216" w:rsidRPr="00BE7216" w:rsidRDefault="00BE7216" w:rsidP="00B44B83">
      <w:pPr>
        <w:rPr>
          <w:szCs w:val="22"/>
        </w:rPr>
      </w:pPr>
    </w:p>
    <w:p w14:paraId="768C8FEB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</w:pPr>
      <w:r w:rsidRPr="00BE7216">
        <w:rPr>
          <w:lang w:val="ru-RU"/>
        </w:rPr>
        <w:t>В рамках темы «Право долевого участия» Комитет принял к сведению заявления делегаций и постановил продолжить обмен мнениями и информацией по данному пункту повестки дня.</w:t>
      </w:r>
    </w:p>
    <w:p w14:paraId="097A28EE" w14:textId="77777777" w:rsidR="00BE7216" w:rsidRPr="00BE7216" w:rsidRDefault="00BE7216" w:rsidP="00B44B83">
      <w:pPr>
        <w:rPr>
          <w:szCs w:val="22"/>
        </w:rPr>
      </w:pPr>
    </w:p>
    <w:p w14:paraId="2E80DDFF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lang w:val="ru-RU"/>
        </w:rPr>
        <w:t>В рамках темы «Укрепление охраны прав режиссеров-постановщиков» Секретариат пояснил, что в отсутствие каких-либо новых предложений по данному подпункту повестки дня было решено в досрочном порядке отложить его обсуждение до следующей сессии</w:t>
      </w:r>
      <w:r w:rsidRPr="00BE7216">
        <w:t>.</w:t>
      </w:r>
    </w:p>
    <w:p w14:paraId="20D14792" w14:textId="77777777" w:rsidR="00BE7216" w:rsidRPr="00BE7216" w:rsidRDefault="00BE7216" w:rsidP="00B44B83">
      <w:pPr>
        <w:rPr>
          <w:szCs w:val="22"/>
        </w:rPr>
      </w:pPr>
    </w:p>
    <w:p w14:paraId="17B36DE7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Комитет принял к сведению «Предложение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библиотеках» (документ SCCR/40/3 REV. 2) и заявления делегаций.</w:t>
      </w:r>
    </w:p>
    <w:p w14:paraId="598C03CB" w14:textId="77777777" w:rsidR="00BE7216" w:rsidRPr="00BE7216" w:rsidRDefault="00BE7216" w:rsidP="00B44B83">
      <w:pPr>
        <w:rPr>
          <w:szCs w:val="22"/>
        </w:rPr>
      </w:pPr>
    </w:p>
    <w:p w14:paraId="6B7A6A85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rFonts w:eastAsia="Calibri"/>
          <w:szCs w:val="22"/>
          <w:lang w:eastAsia="en-US"/>
        </w:rPr>
      </w:pPr>
      <w:r w:rsidRPr="00BE7216">
        <w:rPr>
          <w:rFonts w:eastAsia="Calibri"/>
          <w:szCs w:val="22"/>
          <w:lang w:val="ru-RU" w:eastAsia="en-US"/>
        </w:rPr>
        <w:t>Рассмотрение этих четырех тем будет продолжено в рамках данного пункта повестки дня на сорок третьей сессии ПКАП.</w:t>
      </w:r>
    </w:p>
    <w:p w14:paraId="5255601C" w14:textId="77777777" w:rsidR="00BE7216" w:rsidRPr="00BE7216" w:rsidRDefault="00BE7216" w:rsidP="00BE7216">
      <w:pPr>
        <w:rPr>
          <w:rFonts w:eastAsia="Calibri"/>
          <w:szCs w:val="22"/>
          <w:lang w:eastAsia="en-US"/>
        </w:rPr>
      </w:pPr>
    </w:p>
    <w:p w14:paraId="3054EC50" w14:textId="77777777" w:rsidR="00BE7216" w:rsidRPr="00BE7216" w:rsidRDefault="00BE7216" w:rsidP="00BE7216">
      <w:pPr>
        <w:rPr>
          <w:caps/>
          <w:szCs w:val="22"/>
        </w:rPr>
      </w:pPr>
    </w:p>
    <w:p w14:paraId="44FA803F" w14:textId="77777777" w:rsidR="00BE7216" w:rsidRPr="00BE7216" w:rsidRDefault="00BE7216" w:rsidP="00BE7216">
      <w:pPr>
        <w:rPr>
          <w:caps/>
          <w:szCs w:val="22"/>
        </w:rPr>
      </w:pPr>
      <w:r w:rsidRPr="00BE7216">
        <w:rPr>
          <w:b/>
          <w:caps/>
          <w:szCs w:val="22"/>
          <w:lang w:val="ru-RU"/>
        </w:rPr>
        <w:t>ИНФОРМАЦИОННАЯ СЕССИЯ</w:t>
      </w:r>
    </w:p>
    <w:p w14:paraId="5916B9CA" w14:textId="77777777" w:rsidR="00BE7216" w:rsidRPr="00BE7216" w:rsidRDefault="00BE7216" w:rsidP="00BE7216">
      <w:pPr>
        <w:rPr>
          <w:caps/>
          <w:szCs w:val="22"/>
        </w:rPr>
      </w:pPr>
    </w:p>
    <w:p w14:paraId="57E27078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</w:pPr>
      <w:r w:rsidRPr="00BE7216">
        <w:rPr>
          <w:lang w:val="ru-RU"/>
        </w:rPr>
        <w:t xml:space="preserve">По просьбе Комитета, озвученной на сорок первой сессии, 9 мая </w:t>
      </w:r>
      <w:r w:rsidRPr="00BE7216">
        <w:t>2022</w:t>
      </w:r>
      <w:r w:rsidRPr="00BE7216">
        <w:rPr>
          <w:lang w:val="ru-RU"/>
        </w:rPr>
        <w:t> г., в день открытия сорок второй сессии ПКАП, Секретариат организовал информационную сессию продолжительностью в полдня на тему «Влияние Covid-19 на культурную, творческую и образовательную экосистему, включая вопросы авторского и смежных прав, а также ограничений и исключений».</w:t>
      </w:r>
    </w:p>
    <w:p w14:paraId="25018FA0" w14:textId="77777777" w:rsidR="00BE7216" w:rsidRPr="00BE7216" w:rsidRDefault="00BE7216" w:rsidP="00B44B83"/>
    <w:p w14:paraId="47EFB368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</w:pPr>
      <w:r w:rsidRPr="00BE7216">
        <w:rPr>
          <w:lang w:val="ru-RU"/>
        </w:rPr>
        <w:t>В рамках этой сессии после выступлений экспертов члены Комитета и наблюдатели смогли обменяться мнениями и опытом.</w:t>
      </w:r>
    </w:p>
    <w:p w14:paraId="51C28528" w14:textId="77777777" w:rsidR="00BE7216" w:rsidRPr="00BE7216" w:rsidRDefault="00BE7216" w:rsidP="00B44B83"/>
    <w:p w14:paraId="2E7B2A59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</w:pPr>
      <w:r w:rsidRPr="00BE7216">
        <w:rPr>
          <w:lang w:val="ru-RU"/>
        </w:rPr>
        <w:t xml:space="preserve">Доклад на тему «Влияние пандемии </w:t>
      </w:r>
      <w:r w:rsidRPr="00BE7216">
        <w:t>COVID</w:t>
      </w:r>
      <w:r w:rsidRPr="00BE7216">
        <w:rPr>
          <w:lang w:val="ru-RU"/>
        </w:rPr>
        <w:t>-19 на творческие отрасли, учреждения культуры, сферы образования и научных исследований», ответы на вопросник, полученные от государств – членов ПКАП и наблюдателей, а также видеозапись сессии размещены по адресу</w:t>
      </w:r>
      <w:r w:rsidRPr="00BE7216">
        <w:t xml:space="preserve"> </w:t>
      </w:r>
      <w:hyperlink r:id="rId21" w:history="1">
        <w:r w:rsidRPr="00BE7216">
          <w:t>https://www.wipo.int/meetings/ru/2022/info-session-impact-covid-19-copyright-ecosystems.html</w:t>
        </w:r>
      </w:hyperlink>
      <w:r w:rsidRPr="00BE7216">
        <w:t xml:space="preserve">. </w:t>
      </w:r>
      <w:r w:rsidRPr="00BE7216">
        <w:rPr>
          <w:lang w:val="ru-RU"/>
        </w:rPr>
        <w:t xml:space="preserve">Дополнительная информация и комментарии к докладу приветствуются; их можно направить по адресу </w:t>
      </w:r>
      <w:r w:rsidRPr="00BE7216">
        <w:rPr>
          <w:u w:val="single"/>
        </w:rPr>
        <w:t>copyright.mail@wipo.int</w:t>
      </w:r>
      <w:r w:rsidRPr="00BE7216">
        <w:t>.</w:t>
      </w:r>
    </w:p>
    <w:p w14:paraId="46145181" w14:textId="77777777" w:rsidR="00BE7216" w:rsidRPr="00BE7216" w:rsidRDefault="00BE7216" w:rsidP="00BE7216"/>
    <w:p w14:paraId="14878C0C" w14:textId="77777777" w:rsidR="00BE7216" w:rsidRPr="00BE7216" w:rsidRDefault="00BE7216" w:rsidP="00BE7216">
      <w:pPr>
        <w:rPr>
          <w:szCs w:val="22"/>
        </w:rPr>
      </w:pPr>
    </w:p>
    <w:p w14:paraId="6868383F" w14:textId="77777777" w:rsidR="00B44B83" w:rsidRDefault="00B44B83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br w:type="page"/>
      </w:r>
    </w:p>
    <w:p w14:paraId="3A113E0E" w14:textId="71370FDB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caps/>
          <w:szCs w:val="22"/>
          <w:lang w:val="ru-RU"/>
        </w:rPr>
        <w:lastRenderedPageBreak/>
        <w:t>РЕЗЮМЕ ПРЕДСЕДАТЕЛЯ</w:t>
      </w:r>
    </w:p>
    <w:p w14:paraId="42866BBD" w14:textId="77777777" w:rsidR="00BE7216" w:rsidRPr="00BE7216" w:rsidRDefault="00BE7216" w:rsidP="00BE7216">
      <w:pPr>
        <w:rPr>
          <w:szCs w:val="22"/>
        </w:rPr>
      </w:pPr>
    </w:p>
    <w:p w14:paraId="39E00488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Комитет принял к сведению содержание настоящего резюме Председателя. Председатель пояснил, что в резюме отражено его личное мнение об итогах сорок второй сессии ПКАП и поэтому этот документ не подлежит утверждению Комитетом.</w:t>
      </w:r>
    </w:p>
    <w:p w14:paraId="621AAB33" w14:textId="77777777" w:rsidR="00BE7216" w:rsidRPr="00BE7216" w:rsidRDefault="00BE7216" w:rsidP="00BE7216">
      <w:pPr>
        <w:rPr>
          <w:szCs w:val="22"/>
        </w:rPr>
      </w:pPr>
    </w:p>
    <w:p w14:paraId="34269C8B" w14:textId="77777777" w:rsidR="00BE7216" w:rsidRPr="00BE7216" w:rsidRDefault="00BE7216" w:rsidP="00BE7216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</w:p>
    <w:p w14:paraId="4850523E" w14:textId="77777777" w:rsidR="00BE7216" w:rsidRPr="00BE7216" w:rsidRDefault="00BE7216" w:rsidP="00BE7216">
      <w:pPr>
        <w:rPr>
          <w:b/>
          <w:caps/>
          <w:szCs w:val="22"/>
        </w:rPr>
      </w:pPr>
      <w:r w:rsidRPr="00BE7216">
        <w:rPr>
          <w:b/>
          <w:caps/>
          <w:szCs w:val="22"/>
          <w:lang w:val="ru-RU"/>
        </w:rPr>
        <w:t xml:space="preserve">ПУНКТ </w:t>
      </w:r>
      <w:r w:rsidRPr="00BE7216">
        <w:rPr>
          <w:b/>
          <w:caps/>
          <w:szCs w:val="22"/>
        </w:rPr>
        <w:t>10</w:t>
      </w:r>
      <w:r w:rsidRPr="00BE7216">
        <w:rPr>
          <w:b/>
          <w:caps/>
          <w:szCs w:val="22"/>
          <w:lang w:val="ru-RU"/>
        </w:rPr>
        <w:t xml:space="preserve"> ПОВЕСТКИ ДНЯ</w:t>
      </w:r>
      <w:r w:rsidRPr="00BE7216">
        <w:rPr>
          <w:b/>
          <w:caps/>
          <w:szCs w:val="22"/>
        </w:rPr>
        <w:t xml:space="preserve">: </w:t>
      </w:r>
      <w:r w:rsidRPr="00BE7216">
        <w:rPr>
          <w:b/>
          <w:caps/>
          <w:szCs w:val="22"/>
          <w:lang w:val="ru-RU"/>
        </w:rPr>
        <w:t>ЗАКРЫТИЕ СЕССИИ</w:t>
      </w:r>
    </w:p>
    <w:p w14:paraId="4C6FF4E1" w14:textId="77777777" w:rsidR="00BE7216" w:rsidRPr="00BE7216" w:rsidRDefault="00BE7216" w:rsidP="00BE7216">
      <w:pPr>
        <w:rPr>
          <w:caps/>
          <w:szCs w:val="22"/>
        </w:rPr>
      </w:pPr>
    </w:p>
    <w:p w14:paraId="7E124C34" w14:textId="77777777" w:rsidR="00BE7216" w:rsidRPr="00BE7216" w:rsidRDefault="00BE7216" w:rsidP="00B44B83">
      <w:pPr>
        <w:numPr>
          <w:ilvl w:val="0"/>
          <w:numId w:val="3"/>
        </w:numPr>
        <w:ind w:left="0" w:firstLine="0"/>
        <w:contextualSpacing/>
        <w:rPr>
          <w:szCs w:val="22"/>
        </w:rPr>
      </w:pPr>
      <w:r w:rsidRPr="00BE7216">
        <w:rPr>
          <w:szCs w:val="22"/>
          <w:lang w:val="ru-RU"/>
        </w:rPr>
        <w:t>Следующая сессия Комитета состоится в 2023 г.</w:t>
      </w:r>
    </w:p>
    <w:p w14:paraId="1F025962" w14:textId="77777777" w:rsidR="00BE7216" w:rsidRPr="00BE7216" w:rsidRDefault="00BE7216" w:rsidP="00BE7216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</w:p>
    <w:p w14:paraId="382BCD0F" w14:textId="77777777" w:rsidR="00BE7216" w:rsidRPr="00BE7216" w:rsidRDefault="00BE7216" w:rsidP="00BE7216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</w:p>
    <w:p w14:paraId="036684BB" w14:textId="77777777" w:rsidR="00BE7216" w:rsidRPr="00BE7216" w:rsidRDefault="00BE7216" w:rsidP="00BE7216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</w:p>
    <w:p w14:paraId="0EFEA9F7" w14:textId="77777777" w:rsidR="00BE7216" w:rsidRPr="00BE7216" w:rsidRDefault="00BE7216" w:rsidP="00BE7216">
      <w:pPr>
        <w:spacing w:after="120" w:line="260" w:lineRule="atLeast"/>
        <w:ind w:left="5534"/>
        <w:contextualSpacing/>
        <w:rPr>
          <w:rFonts w:eastAsia="Times New Roman"/>
          <w:szCs w:val="22"/>
          <w:lang w:eastAsia="en-US"/>
        </w:rPr>
      </w:pPr>
      <w:r w:rsidRPr="00BE7216">
        <w:rPr>
          <w:rFonts w:eastAsia="Times New Roman"/>
          <w:szCs w:val="22"/>
          <w:lang w:eastAsia="en-US"/>
        </w:rPr>
        <w:t>[</w:t>
      </w:r>
      <w:r w:rsidRPr="00BE7216">
        <w:rPr>
          <w:rFonts w:eastAsia="Times New Roman"/>
          <w:szCs w:val="22"/>
          <w:lang w:val="ru-RU" w:eastAsia="en-US"/>
        </w:rPr>
        <w:t>Конец документа</w:t>
      </w:r>
      <w:r w:rsidRPr="00BE7216">
        <w:rPr>
          <w:rFonts w:eastAsia="Times New Roman"/>
          <w:szCs w:val="22"/>
          <w:lang w:eastAsia="en-US"/>
        </w:rPr>
        <w:t>]</w:t>
      </w:r>
    </w:p>
    <w:p w14:paraId="5ACB2CC4" w14:textId="77777777" w:rsidR="00BE7216" w:rsidRPr="00BE7216" w:rsidRDefault="00BE7216" w:rsidP="00BE7216">
      <w:pPr>
        <w:rPr>
          <w:szCs w:val="22"/>
        </w:rPr>
      </w:pPr>
    </w:p>
    <w:p w14:paraId="0758A856" w14:textId="054858F3" w:rsidR="0091643F" w:rsidRDefault="0091643F" w:rsidP="0091643F">
      <w:pPr>
        <w:pStyle w:val="Endofdocument-Annex"/>
        <w:spacing w:before="440" w:after="240"/>
        <w:ind w:left="0"/>
      </w:pPr>
    </w:p>
    <w:sectPr w:rsidR="0091643F" w:rsidSect="002336A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D5E9A" w14:textId="77777777" w:rsidR="0058043C" w:rsidRDefault="0058043C" w:rsidP="001F42DE">
      <w:r>
        <w:separator/>
      </w:r>
    </w:p>
  </w:endnote>
  <w:endnote w:type="continuationSeparator" w:id="0">
    <w:p w14:paraId="549C1B3E" w14:textId="77777777" w:rsidR="0058043C" w:rsidRDefault="0058043C" w:rsidP="001F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04CC" w14:textId="77777777" w:rsidR="009F192F" w:rsidRDefault="009F1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E6C6A" w14:textId="77777777" w:rsidR="009F192F" w:rsidRDefault="009F1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40FF4" w14:textId="77777777" w:rsidR="009F192F" w:rsidRDefault="009F19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793C" w14:textId="77777777" w:rsidR="0080572E" w:rsidRDefault="00C976D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D774" w14:textId="77777777" w:rsidR="0080572E" w:rsidRDefault="00C976D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12536" w14:textId="77777777" w:rsidR="0080572E" w:rsidRDefault="00C97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04FCE" w14:textId="77777777" w:rsidR="0058043C" w:rsidRDefault="0058043C" w:rsidP="001F42DE">
      <w:r>
        <w:separator/>
      </w:r>
    </w:p>
  </w:footnote>
  <w:footnote w:type="continuationSeparator" w:id="0">
    <w:p w14:paraId="1E6BDBA8" w14:textId="77777777" w:rsidR="0058043C" w:rsidRDefault="0058043C" w:rsidP="001F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6FFCF" w14:textId="12AABD8A" w:rsidR="009E10C2" w:rsidRDefault="002336A0" w:rsidP="00952099">
    <w:pPr>
      <w:jc w:val="right"/>
    </w:pPr>
    <w:r w:rsidRPr="002336A0">
      <w:t>WO/GA/55/1</w:t>
    </w:r>
  </w:p>
  <w:p w14:paraId="37509C44" w14:textId="47F3F2C9" w:rsidR="009E10C2" w:rsidRDefault="00C32F9B" w:rsidP="00952099">
    <w:pPr>
      <w:jc w:val="right"/>
    </w:pPr>
    <w:r>
      <w:rPr>
        <w:lang w:val="ru-RU"/>
      </w:rPr>
      <w:t>стр.</w:t>
    </w:r>
    <w:r w:rsidR="009E10C2">
      <w:t xml:space="preserve"> </w:t>
    </w:r>
    <w:r w:rsidR="009E10C2">
      <w:fldChar w:fldCharType="begin"/>
    </w:r>
    <w:r w:rsidR="009E10C2">
      <w:instrText xml:space="preserve"> PAGE  \* MERGEFORMAT </w:instrText>
    </w:r>
    <w:r w:rsidR="009E10C2">
      <w:fldChar w:fldCharType="separate"/>
    </w:r>
    <w:r w:rsidR="00C976D0">
      <w:rPr>
        <w:noProof/>
      </w:rPr>
      <w:t>4</w:t>
    </w:r>
    <w:r w:rsidR="009E10C2">
      <w:fldChar w:fldCharType="end"/>
    </w:r>
  </w:p>
  <w:p w14:paraId="2A879E0B" w14:textId="4913E901" w:rsidR="009E10C2" w:rsidRDefault="009E10C2" w:rsidP="0095209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B3CC3" w14:textId="31316567" w:rsidR="009E10C2" w:rsidRDefault="002336A0" w:rsidP="00282969">
    <w:pPr>
      <w:jc w:val="right"/>
    </w:pPr>
    <w:r w:rsidRPr="002336A0">
      <w:t>WO/GA/55/1</w:t>
    </w:r>
  </w:p>
  <w:p w14:paraId="7386F202" w14:textId="316AA6C7" w:rsidR="009E10C2" w:rsidRDefault="00C32F9B" w:rsidP="00282969">
    <w:pPr>
      <w:jc w:val="right"/>
    </w:pPr>
    <w:r>
      <w:rPr>
        <w:lang w:val="ru-RU"/>
      </w:rPr>
      <w:t>стр.</w:t>
    </w:r>
    <w:r w:rsidR="009E10C2">
      <w:t xml:space="preserve"> </w:t>
    </w:r>
    <w:r w:rsidR="009E10C2">
      <w:fldChar w:fldCharType="begin"/>
    </w:r>
    <w:r w:rsidR="009E10C2">
      <w:instrText xml:space="preserve"> PAGE  \* MERGEFORMAT </w:instrText>
    </w:r>
    <w:r w:rsidR="009E10C2">
      <w:fldChar w:fldCharType="separate"/>
    </w:r>
    <w:r w:rsidR="009F192F">
      <w:rPr>
        <w:noProof/>
      </w:rPr>
      <w:t>3</w:t>
    </w:r>
    <w:r w:rsidR="009E10C2">
      <w:fldChar w:fldCharType="end"/>
    </w:r>
  </w:p>
  <w:p w14:paraId="084FB411" w14:textId="77777777" w:rsidR="00C32F9B" w:rsidRDefault="00C32F9B" w:rsidP="0028296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CC9E3" w14:textId="77777777" w:rsidR="009F192F" w:rsidRDefault="009F19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CEA46" w14:textId="0D486C0F" w:rsidR="00F01A07" w:rsidRDefault="00BE7216" w:rsidP="00F01A07">
    <w:pPr>
      <w:jc w:val="right"/>
    </w:pPr>
    <w:r>
      <w:rPr>
        <w:lang w:val="ru-RU"/>
      </w:rPr>
      <w:t>стр.</w:t>
    </w:r>
    <w:r w:rsidR="00D23069">
      <w:t xml:space="preserve"> </w:t>
    </w:r>
    <w:r w:rsidR="00D23069">
      <w:fldChar w:fldCharType="begin"/>
    </w:r>
    <w:r w:rsidR="00D23069">
      <w:instrText xml:space="preserve"> PAGE  \* MERGEFORMAT </w:instrText>
    </w:r>
    <w:r w:rsidR="00D23069">
      <w:fldChar w:fldCharType="separate"/>
    </w:r>
    <w:r w:rsidR="00C976D0">
      <w:rPr>
        <w:noProof/>
      </w:rPr>
      <w:t>6</w:t>
    </w:r>
    <w:r w:rsidR="00D23069">
      <w:fldChar w:fldCharType="end"/>
    </w:r>
  </w:p>
  <w:p w14:paraId="6FE46627" w14:textId="77777777" w:rsidR="00F01A07" w:rsidRDefault="00C976D0" w:rsidP="00F01A07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B8490" w14:textId="221760C7" w:rsidR="00FE1269" w:rsidRDefault="00BE7216" w:rsidP="00477D6B">
    <w:pPr>
      <w:jc w:val="right"/>
    </w:pPr>
    <w:r>
      <w:rPr>
        <w:lang w:val="ru-RU"/>
      </w:rPr>
      <w:t>стр.</w:t>
    </w:r>
    <w:r w:rsidR="00D23069">
      <w:t xml:space="preserve"> </w:t>
    </w:r>
    <w:r w:rsidR="00D23069">
      <w:fldChar w:fldCharType="begin"/>
    </w:r>
    <w:r w:rsidR="00D23069">
      <w:instrText xml:space="preserve"> PAGE  \* MERGEFORMAT </w:instrText>
    </w:r>
    <w:r w:rsidR="00D23069">
      <w:fldChar w:fldCharType="separate"/>
    </w:r>
    <w:r w:rsidR="00C976D0">
      <w:rPr>
        <w:noProof/>
      </w:rPr>
      <w:t>7</w:t>
    </w:r>
    <w:r w:rsidR="00D23069">
      <w:fldChar w:fldCharType="end"/>
    </w:r>
  </w:p>
  <w:p w14:paraId="6D697A47" w14:textId="77777777" w:rsidR="00FE1269" w:rsidRDefault="00C976D0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2167F" w14:textId="77777777" w:rsidR="0080572E" w:rsidRDefault="00C97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7EC853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709"/>
        </w:tabs>
        <w:ind w:left="142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329444F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674D64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E213B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0027F"/>
    <w:multiLevelType w:val="hybridMultilevel"/>
    <w:tmpl w:val="3F7037E0"/>
    <w:lvl w:ilvl="0" w:tplc="4B6E4C3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D2FCD"/>
    <w:multiLevelType w:val="hybridMultilevel"/>
    <w:tmpl w:val="C0981236"/>
    <w:lvl w:ilvl="0" w:tplc="EC62FF46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4B93"/>
    <w:multiLevelType w:val="hybridMultilevel"/>
    <w:tmpl w:val="D3B09490"/>
    <w:lvl w:ilvl="0" w:tplc="80547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7D2C2B"/>
    <w:multiLevelType w:val="hybridMultilevel"/>
    <w:tmpl w:val="94B683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30591"/>
    <w:multiLevelType w:val="hybridMultilevel"/>
    <w:tmpl w:val="90745A82"/>
    <w:lvl w:ilvl="0" w:tplc="6BCE4118">
      <w:start w:val="1"/>
      <w:numFmt w:val="lowerRoman"/>
      <w:lvlText w:val="(%1)"/>
      <w:lvlJc w:val="left"/>
      <w:pPr>
        <w:ind w:left="60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1" w:hanging="360"/>
      </w:pPr>
    </w:lvl>
    <w:lvl w:ilvl="2" w:tplc="0409001B" w:tentative="1">
      <w:start w:val="1"/>
      <w:numFmt w:val="lowerRoman"/>
      <w:lvlText w:val="%3."/>
      <w:lvlJc w:val="right"/>
      <w:pPr>
        <w:ind w:left="7161" w:hanging="180"/>
      </w:pPr>
    </w:lvl>
    <w:lvl w:ilvl="3" w:tplc="0409000F" w:tentative="1">
      <w:start w:val="1"/>
      <w:numFmt w:val="decimal"/>
      <w:lvlText w:val="%4."/>
      <w:lvlJc w:val="left"/>
      <w:pPr>
        <w:ind w:left="7881" w:hanging="360"/>
      </w:pPr>
    </w:lvl>
    <w:lvl w:ilvl="4" w:tplc="04090019" w:tentative="1">
      <w:start w:val="1"/>
      <w:numFmt w:val="lowerLetter"/>
      <w:lvlText w:val="%5."/>
      <w:lvlJc w:val="left"/>
      <w:pPr>
        <w:ind w:left="8601" w:hanging="360"/>
      </w:pPr>
    </w:lvl>
    <w:lvl w:ilvl="5" w:tplc="0409001B" w:tentative="1">
      <w:start w:val="1"/>
      <w:numFmt w:val="lowerRoman"/>
      <w:lvlText w:val="%6."/>
      <w:lvlJc w:val="right"/>
      <w:pPr>
        <w:ind w:left="9321" w:hanging="180"/>
      </w:pPr>
    </w:lvl>
    <w:lvl w:ilvl="6" w:tplc="0409000F" w:tentative="1">
      <w:start w:val="1"/>
      <w:numFmt w:val="decimal"/>
      <w:lvlText w:val="%7."/>
      <w:lvlJc w:val="left"/>
      <w:pPr>
        <w:ind w:left="10041" w:hanging="360"/>
      </w:pPr>
    </w:lvl>
    <w:lvl w:ilvl="7" w:tplc="04090019" w:tentative="1">
      <w:start w:val="1"/>
      <w:numFmt w:val="lowerLetter"/>
      <w:lvlText w:val="%8."/>
      <w:lvlJc w:val="left"/>
      <w:pPr>
        <w:ind w:left="10761" w:hanging="360"/>
      </w:pPr>
    </w:lvl>
    <w:lvl w:ilvl="8" w:tplc="0409001B" w:tentative="1">
      <w:start w:val="1"/>
      <w:numFmt w:val="lowerRoman"/>
      <w:lvlText w:val="%9."/>
      <w:lvlJc w:val="right"/>
      <w:pPr>
        <w:ind w:left="11481" w:hanging="180"/>
      </w:pPr>
    </w:lvl>
  </w:abstractNum>
  <w:abstractNum w:abstractNumId="9" w15:restartNumberingAfterBreak="0">
    <w:nsid w:val="6B6664A7"/>
    <w:multiLevelType w:val="hybridMultilevel"/>
    <w:tmpl w:val="EF18109A"/>
    <w:lvl w:ilvl="0" w:tplc="2C8EAD8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2636D"/>
    <w:multiLevelType w:val="hybridMultilevel"/>
    <w:tmpl w:val="D3B09490"/>
    <w:lvl w:ilvl="0" w:tplc="80547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DE"/>
    <w:rsid w:val="000107EA"/>
    <w:rsid w:val="000351E7"/>
    <w:rsid w:val="000556A9"/>
    <w:rsid w:val="00083262"/>
    <w:rsid w:val="0009349F"/>
    <w:rsid w:val="000C361F"/>
    <w:rsid w:val="000D3F43"/>
    <w:rsid w:val="000D4E40"/>
    <w:rsid w:val="000E1C92"/>
    <w:rsid w:val="000F4101"/>
    <w:rsid w:val="001260A3"/>
    <w:rsid w:val="00142FC4"/>
    <w:rsid w:val="00163DAB"/>
    <w:rsid w:val="001736E2"/>
    <w:rsid w:val="00182E8C"/>
    <w:rsid w:val="001857C4"/>
    <w:rsid w:val="001B14BC"/>
    <w:rsid w:val="001E6D59"/>
    <w:rsid w:val="001E7A3C"/>
    <w:rsid w:val="001F1898"/>
    <w:rsid w:val="001F42DE"/>
    <w:rsid w:val="002123B5"/>
    <w:rsid w:val="002127F3"/>
    <w:rsid w:val="002154AE"/>
    <w:rsid w:val="002336A0"/>
    <w:rsid w:val="00236DA2"/>
    <w:rsid w:val="0026751C"/>
    <w:rsid w:val="0027057B"/>
    <w:rsid w:val="00271D73"/>
    <w:rsid w:val="00282969"/>
    <w:rsid w:val="002B4279"/>
    <w:rsid w:val="002B7C50"/>
    <w:rsid w:val="002C2A9F"/>
    <w:rsid w:val="002D03A3"/>
    <w:rsid w:val="002D4BCD"/>
    <w:rsid w:val="002E3215"/>
    <w:rsid w:val="002E6C9F"/>
    <w:rsid w:val="003115F1"/>
    <w:rsid w:val="00315152"/>
    <w:rsid w:val="00333E95"/>
    <w:rsid w:val="003351FC"/>
    <w:rsid w:val="0033576A"/>
    <w:rsid w:val="00340F40"/>
    <w:rsid w:val="0034428F"/>
    <w:rsid w:val="0034550D"/>
    <w:rsid w:val="00352382"/>
    <w:rsid w:val="00367FCE"/>
    <w:rsid w:val="003766F2"/>
    <w:rsid w:val="003803D8"/>
    <w:rsid w:val="003825DA"/>
    <w:rsid w:val="003A1B44"/>
    <w:rsid w:val="003A4DF3"/>
    <w:rsid w:val="003A7582"/>
    <w:rsid w:val="0040051C"/>
    <w:rsid w:val="0040248A"/>
    <w:rsid w:val="00431B38"/>
    <w:rsid w:val="00436006"/>
    <w:rsid w:val="00445CD4"/>
    <w:rsid w:val="00463D80"/>
    <w:rsid w:val="004B47A0"/>
    <w:rsid w:val="004C6D5A"/>
    <w:rsid w:val="004E229C"/>
    <w:rsid w:val="00513CCE"/>
    <w:rsid w:val="005250D0"/>
    <w:rsid w:val="00541D75"/>
    <w:rsid w:val="005574A8"/>
    <w:rsid w:val="00561766"/>
    <w:rsid w:val="0058043C"/>
    <w:rsid w:val="00590EFA"/>
    <w:rsid w:val="00594B22"/>
    <w:rsid w:val="005F7C85"/>
    <w:rsid w:val="00607CF5"/>
    <w:rsid w:val="00627EDC"/>
    <w:rsid w:val="006433D5"/>
    <w:rsid w:val="00646E17"/>
    <w:rsid w:val="0065231A"/>
    <w:rsid w:val="00653C15"/>
    <w:rsid w:val="00654CA5"/>
    <w:rsid w:val="006604D1"/>
    <w:rsid w:val="006729D0"/>
    <w:rsid w:val="006744EF"/>
    <w:rsid w:val="00692CD6"/>
    <w:rsid w:val="00696446"/>
    <w:rsid w:val="006C4F23"/>
    <w:rsid w:val="006D5073"/>
    <w:rsid w:val="006F1F7F"/>
    <w:rsid w:val="006F7A74"/>
    <w:rsid w:val="007114D8"/>
    <w:rsid w:val="007138B5"/>
    <w:rsid w:val="00715DFA"/>
    <w:rsid w:val="00733677"/>
    <w:rsid w:val="00741D75"/>
    <w:rsid w:val="00741D85"/>
    <w:rsid w:val="00754E1B"/>
    <w:rsid w:val="00766458"/>
    <w:rsid w:val="00787CAC"/>
    <w:rsid w:val="007A47BE"/>
    <w:rsid w:val="007C07A1"/>
    <w:rsid w:val="007C597E"/>
    <w:rsid w:val="007D4646"/>
    <w:rsid w:val="00816E01"/>
    <w:rsid w:val="00832C45"/>
    <w:rsid w:val="00852E86"/>
    <w:rsid w:val="00854C38"/>
    <w:rsid w:val="00867E72"/>
    <w:rsid w:val="00871E07"/>
    <w:rsid w:val="008755A0"/>
    <w:rsid w:val="00891FEB"/>
    <w:rsid w:val="008946B8"/>
    <w:rsid w:val="008A1DDF"/>
    <w:rsid w:val="008A3CFA"/>
    <w:rsid w:val="008B5678"/>
    <w:rsid w:val="008B6FAD"/>
    <w:rsid w:val="008C1262"/>
    <w:rsid w:val="008D5970"/>
    <w:rsid w:val="008E3DE0"/>
    <w:rsid w:val="0091643F"/>
    <w:rsid w:val="009176BA"/>
    <w:rsid w:val="00932E34"/>
    <w:rsid w:val="0093539C"/>
    <w:rsid w:val="00943679"/>
    <w:rsid w:val="00952099"/>
    <w:rsid w:val="00976B56"/>
    <w:rsid w:val="009A5467"/>
    <w:rsid w:val="009A7584"/>
    <w:rsid w:val="009E10C2"/>
    <w:rsid w:val="009F192F"/>
    <w:rsid w:val="00A11ADF"/>
    <w:rsid w:val="00A771B3"/>
    <w:rsid w:val="00A91DCF"/>
    <w:rsid w:val="00AB1318"/>
    <w:rsid w:val="00AC1BC6"/>
    <w:rsid w:val="00AE76C8"/>
    <w:rsid w:val="00AF6D85"/>
    <w:rsid w:val="00B30C21"/>
    <w:rsid w:val="00B33675"/>
    <w:rsid w:val="00B33B89"/>
    <w:rsid w:val="00B35450"/>
    <w:rsid w:val="00B44B83"/>
    <w:rsid w:val="00B5028E"/>
    <w:rsid w:val="00B54BFE"/>
    <w:rsid w:val="00B56FAC"/>
    <w:rsid w:val="00B5701C"/>
    <w:rsid w:val="00B6330D"/>
    <w:rsid w:val="00B659F1"/>
    <w:rsid w:val="00B72AB1"/>
    <w:rsid w:val="00B73C2D"/>
    <w:rsid w:val="00B922E7"/>
    <w:rsid w:val="00B973C7"/>
    <w:rsid w:val="00BA15E8"/>
    <w:rsid w:val="00BA2C33"/>
    <w:rsid w:val="00BC4DE7"/>
    <w:rsid w:val="00BC787A"/>
    <w:rsid w:val="00BD0076"/>
    <w:rsid w:val="00BE5BAC"/>
    <w:rsid w:val="00BE6B8A"/>
    <w:rsid w:val="00BE7216"/>
    <w:rsid w:val="00BF0442"/>
    <w:rsid w:val="00BF45F4"/>
    <w:rsid w:val="00C24DFE"/>
    <w:rsid w:val="00C269ED"/>
    <w:rsid w:val="00C26B1D"/>
    <w:rsid w:val="00C30065"/>
    <w:rsid w:val="00C32F9B"/>
    <w:rsid w:val="00C57D7E"/>
    <w:rsid w:val="00C8073C"/>
    <w:rsid w:val="00C84925"/>
    <w:rsid w:val="00C976D0"/>
    <w:rsid w:val="00CA04CE"/>
    <w:rsid w:val="00CA1AAB"/>
    <w:rsid w:val="00CA7F4F"/>
    <w:rsid w:val="00CB3E80"/>
    <w:rsid w:val="00CB7810"/>
    <w:rsid w:val="00CC4230"/>
    <w:rsid w:val="00CC5AE5"/>
    <w:rsid w:val="00CC60EE"/>
    <w:rsid w:val="00CD21E0"/>
    <w:rsid w:val="00CD4F39"/>
    <w:rsid w:val="00CD796D"/>
    <w:rsid w:val="00CF5663"/>
    <w:rsid w:val="00D07E60"/>
    <w:rsid w:val="00D130AF"/>
    <w:rsid w:val="00D23069"/>
    <w:rsid w:val="00D37E0C"/>
    <w:rsid w:val="00D61EE0"/>
    <w:rsid w:val="00D646EE"/>
    <w:rsid w:val="00D82107"/>
    <w:rsid w:val="00DA120B"/>
    <w:rsid w:val="00DA28E9"/>
    <w:rsid w:val="00DB430D"/>
    <w:rsid w:val="00DB4310"/>
    <w:rsid w:val="00DC7BBC"/>
    <w:rsid w:val="00DD03BA"/>
    <w:rsid w:val="00DF6A12"/>
    <w:rsid w:val="00E01C85"/>
    <w:rsid w:val="00E0345B"/>
    <w:rsid w:val="00E10EA6"/>
    <w:rsid w:val="00E20EF0"/>
    <w:rsid w:val="00E219A9"/>
    <w:rsid w:val="00E22075"/>
    <w:rsid w:val="00E26EFC"/>
    <w:rsid w:val="00EC762C"/>
    <w:rsid w:val="00ED104B"/>
    <w:rsid w:val="00ED59F1"/>
    <w:rsid w:val="00ED7136"/>
    <w:rsid w:val="00EE2255"/>
    <w:rsid w:val="00EF2EBA"/>
    <w:rsid w:val="00F07039"/>
    <w:rsid w:val="00F0720A"/>
    <w:rsid w:val="00F25424"/>
    <w:rsid w:val="00F64A3E"/>
    <w:rsid w:val="00F7358C"/>
    <w:rsid w:val="00F92BC9"/>
    <w:rsid w:val="00F95262"/>
    <w:rsid w:val="00FA66DB"/>
    <w:rsid w:val="00FD6360"/>
    <w:rsid w:val="00FE340D"/>
    <w:rsid w:val="00FE4DE0"/>
    <w:rsid w:val="00FF078B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79C8DC"/>
  <w15:chartTrackingRefBased/>
  <w15:docId w15:val="{5D862D67-6511-4A02-AC99-35119DF5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DE"/>
    <w:rPr>
      <w:rFonts w:eastAsia="SimSu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1F42DE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0C361F"/>
    <w:pPr>
      <w:keepNext/>
      <w:tabs>
        <w:tab w:val="left" w:pos="0"/>
      </w:tabs>
      <w:spacing w:before="220" w:after="220"/>
      <w:outlineLvl w:val="1"/>
    </w:pPr>
    <w:rPr>
      <w:b/>
      <w:bCs/>
      <w:iCs/>
      <w:caps/>
      <w:kern w:val="32"/>
      <w:szCs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1F42DE"/>
    <w:pPr>
      <w:keepNext/>
      <w:spacing w:after="240"/>
      <w:ind w:left="567"/>
      <w:outlineLvl w:val="2"/>
    </w:pPr>
    <w:rPr>
      <w:bCs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2DE"/>
    <w:rPr>
      <w:rFonts w:eastAsia="SimSun"/>
      <w:b/>
      <w:bCs/>
      <w:kern w:val="32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0C361F"/>
    <w:rPr>
      <w:rFonts w:eastAsia="SimSun"/>
      <w:b/>
      <w:bCs/>
      <w:iCs/>
      <w:caps/>
      <w:kern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1F42DE"/>
    <w:rPr>
      <w:rFonts w:eastAsia="SimSun"/>
      <w:bCs/>
      <w:caps/>
      <w:szCs w:val="26"/>
      <w:lang w:eastAsia="zh-CN"/>
    </w:rPr>
  </w:style>
  <w:style w:type="paragraph" w:customStyle="1" w:styleId="Endofdocument-Annex">
    <w:name w:val="[End of document - Annex]"/>
    <w:basedOn w:val="Normal"/>
    <w:rsid w:val="001F42DE"/>
    <w:pPr>
      <w:ind w:left="5534"/>
    </w:pPr>
  </w:style>
  <w:style w:type="paragraph" w:styleId="Footer">
    <w:name w:val="footer"/>
    <w:basedOn w:val="Normal"/>
    <w:link w:val="FooterChar"/>
    <w:rsid w:val="001F42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DE"/>
    <w:rPr>
      <w:rFonts w:eastAsia="SimSun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1F42DE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2DE"/>
    <w:rPr>
      <w:rFonts w:eastAsia="SimSun"/>
      <w:sz w:val="18"/>
      <w:szCs w:val="20"/>
      <w:lang w:eastAsia="zh-CN"/>
    </w:rPr>
  </w:style>
  <w:style w:type="paragraph" w:styleId="Header">
    <w:name w:val="header"/>
    <w:basedOn w:val="Normal"/>
    <w:link w:val="HeaderChar"/>
    <w:rsid w:val="001F4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2DE"/>
    <w:rPr>
      <w:rFonts w:eastAsia="SimSun"/>
      <w:szCs w:val="20"/>
      <w:lang w:eastAsia="zh-CN"/>
    </w:rPr>
  </w:style>
  <w:style w:type="paragraph" w:customStyle="1" w:styleId="ONUME">
    <w:name w:val="ONUM E"/>
    <w:basedOn w:val="BodyText"/>
    <w:rsid w:val="001F42DE"/>
    <w:pPr>
      <w:numPr>
        <w:numId w:val="1"/>
      </w:numPr>
      <w:tabs>
        <w:tab w:val="clear" w:pos="709"/>
        <w:tab w:val="num" w:pos="567"/>
      </w:tabs>
      <w:spacing w:after="220"/>
      <w:ind w:left="0"/>
    </w:pPr>
  </w:style>
  <w:style w:type="paragraph" w:styleId="ListParagraph">
    <w:name w:val="List Paragraph"/>
    <w:basedOn w:val="Normal"/>
    <w:uiPriority w:val="34"/>
    <w:qFormat/>
    <w:rsid w:val="001F42DE"/>
    <w:pPr>
      <w:ind w:left="720"/>
      <w:contextualSpacing/>
    </w:pPr>
  </w:style>
  <w:style w:type="paragraph" w:customStyle="1" w:styleId="Default">
    <w:name w:val="Default"/>
    <w:uiPriority w:val="99"/>
    <w:rsid w:val="001F42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ndofdocument">
    <w:name w:val="End of document"/>
    <w:basedOn w:val="Normal"/>
    <w:rsid w:val="001F42DE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rsid w:val="001F42DE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1F42DE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1F42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42DE"/>
    <w:rPr>
      <w:rFonts w:eastAsia="SimSun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F4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2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2DE"/>
    <w:rPr>
      <w:rFonts w:eastAsia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2DE"/>
    <w:rPr>
      <w:rFonts w:eastAsia="SimSu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DE"/>
    <w:rPr>
      <w:rFonts w:ascii="Segoe UI" w:eastAsia="SimSu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1857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0345B"/>
    <w:rPr>
      <w:rFonts w:eastAsia="SimSu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wipo.int/meetings/ru/details.jsp?meeting_id=69311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s://www.wipo.int/meetings/ru/2022/info-session-impact-covid-19-copyright-ecosystems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copyright.mail@wipo.int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etails.jsp?meeting_id=69311" TargetMode="External"/><Relationship Id="rId20" Type="http://schemas.openxmlformats.org/officeDocument/2006/relationships/hyperlink" Target="https://www.wipo.int/meetings/ru/details.jsp?meeting_id=6931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www.wipo.int/meetings/ru/details.jsp?meeting_id=6931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6526-8159-4367-90C0-935784AD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2641</Words>
  <Characters>17634</Characters>
  <Application>Microsoft Office Word</Application>
  <DocSecurity>0</DocSecurity>
  <Lines>409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WO/GA/55/1</vt:lpstr>
    </vt:vector>
  </TitlesOfParts>
  <Company>World Intellectual Property Organization</Company>
  <LinksUpToDate>false</LinksUpToDate>
  <CharactersWithSpaces>20173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WO/GA/55/1</dc:title>
  <dc:subject/>
  <dc:creator>WIPO</dc:creator>
  <cp:keywords>PUBLIC</cp:keywords>
  <dc:description/>
  <cp:lastModifiedBy>HÄFLIGER Patience</cp:lastModifiedBy>
  <cp:revision>4</cp:revision>
  <dcterms:created xsi:type="dcterms:W3CDTF">2022-06-01T14:24:00Z</dcterms:created>
  <dcterms:modified xsi:type="dcterms:W3CDTF">2022-06-07T06:40:00Z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040f32b2-9e88-4602-a493-d1dc470ecf29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