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466E" w14:textId="6043DCCB" w:rsidR="008B2CC1" w:rsidRPr="00F043DE" w:rsidRDefault="00385E34" w:rsidP="00805BD5">
      <w:pP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267A2F0A" wp14:editId="386B5D90">
            <wp:extent cx="3246120" cy="1630680"/>
            <wp:effectExtent l="0" t="0" r="0" b="7620"/>
            <wp:docPr id="1724989031" name="Picture 172498903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D03E" w14:textId="4183751C" w:rsidR="008B2CC1" w:rsidRPr="005F55C4" w:rsidRDefault="000421B6" w:rsidP="00450B85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 w:rsidRPr="005F55C4">
        <w:rPr>
          <w:rFonts w:ascii="Arial Black" w:hAnsi="Arial Black"/>
          <w:caps/>
          <w:sz w:val="15"/>
        </w:rPr>
        <w:t>WO/CC/84/</w:t>
      </w:r>
      <w:bookmarkStart w:id="0" w:name="Code"/>
      <w:r w:rsidRPr="005F55C4">
        <w:rPr>
          <w:rFonts w:ascii="Arial Black" w:hAnsi="Arial Black"/>
          <w:caps/>
          <w:sz w:val="15"/>
        </w:rPr>
        <w:t>2</w:t>
      </w:r>
    </w:p>
    <w:bookmarkEnd w:id="0"/>
    <w:p w14:paraId="334E8BAD" w14:textId="73371195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67514BAE" w14:textId="79F6F9AB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 </w:t>
      </w:r>
      <w:bookmarkStart w:id="2" w:name="Date"/>
      <w:r w:rsidR="00D756F7">
        <w:rPr>
          <w:rFonts w:ascii="Arial Black" w:hAnsi="Arial Black"/>
          <w:caps/>
          <w:sz w:val="15"/>
        </w:rPr>
        <w:t>25</w:t>
      </w:r>
      <w:r>
        <w:rPr>
          <w:rFonts w:ascii="Arial Black" w:hAnsi="Arial Black"/>
          <w:caps/>
          <w:sz w:val="15"/>
        </w:rPr>
        <w:t xml:space="preserve"> </w:t>
      </w:r>
      <w:r w:rsidR="00D756F7">
        <w:rPr>
          <w:rFonts w:ascii="Arial Black" w:hAnsi="Arial Black"/>
          <w:caps/>
          <w:sz w:val="15"/>
        </w:rPr>
        <w:t>сентября</w:t>
      </w:r>
      <w:r>
        <w:rPr>
          <w:rFonts w:ascii="Arial Black" w:hAnsi="Arial Black"/>
          <w:caps/>
          <w:sz w:val="15"/>
        </w:rPr>
        <w:t xml:space="preserve"> 2025 года</w:t>
      </w:r>
    </w:p>
    <w:bookmarkEnd w:id="2"/>
    <w:p w14:paraId="34D13844" w14:textId="77777777" w:rsidR="008B2CC1" w:rsidRPr="00720EFD" w:rsidRDefault="003C5918" w:rsidP="00217391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Координационный комитет ВОИС</w:t>
      </w:r>
    </w:p>
    <w:p w14:paraId="59684B50" w14:textId="62FBD9EA" w:rsidR="008B2CC1" w:rsidRPr="003845C1" w:rsidRDefault="00997C88" w:rsidP="003C591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Восемьдесят четвертая (56-я очередная) сессия</w:t>
      </w:r>
      <w:r>
        <w:rPr>
          <w:b/>
          <w:sz w:val="24"/>
        </w:rPr>
        <w:br/>
        <w:t>Женева, 8–17 июля 2025 года</w:t>
      </w:r>
    </w:p>
    <w:p w14:paraId="111E2843" w14:textId="150A129B" w:rsidR="008B2CC1" w:rsidRPr="003845C1" w:rsidRDefault="0048096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отчет</w:t>
      </w:r>
    </w:p>
    <w:p w14:paraId="4CFB50E8" w14:textId="00F3FFD1" w:rsidR="002928D3" w:rsidRPr="00F9165B" w:rsidRDefault="00DC470E" w:rsidP="00217391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</w:t>
      </w:r>
      <w:r w:rsidR="00480961">
        <w:rPr>
          <w:i/>
        </w:rPr>
        <w:t xml:space="preserve"> </w:t>
      </w:r>
      <w:r>
        <w:rPr>
          <w:i/>
        </w:rPr>
        <w:t>Координационным комитетом ВОИС</w:t>
      </w:r>
    </w:p>
    <w:bookmarkEnd w:id="4"/>
    <w:p w14:paraId="605BA175" w14:textId="323E61A9" w:rsidR="000421B6" w:rsidRPr="00174152" w:rsidRDefault="000421B6" w:rsidP="00430FF0">
      <w:pPr>
        <w:pStyle w:val="ONUME"/>
        <w:tabs>
          <w:tab w:val="num" w:pos="540"/>
        </w:tabs>
      </w:pPr>
      <w:r>
        <w:t xml:space="preserve">На рассмотрении Координационного комитета ВОИС находились следующие пункты сводной повестки дня (документ </w:t>
      </w:r>
      <w:hyperlink r:id="rId9" w:history="1">
        <w:r>
          <w:rPr>
            <w:rStyle w:val="Hyperlink"/>
          </w:rPr>
          <w:t>A/66/1</w:t>
        </w:r>
      </w:hyperlink>
      <w:r>
        <w:t>):  1–7, 10(ii), 11, 20, 21, 22, 23 и 24.</w:t>
      </w:r>
    </w:p>
    <w:p w14:paraId="364DE2CA" w14:textId="05216A91" w:rsidR="000421B6" w:rsidRPr="00174152" w:rsidRDefault="000421B6" w:rsidP="00430FF0">
      <w:pPr>
        <w:pStyle w:val="ONUME"/>
        <w:tabs>
          <w:tab w:val="num" w:pos="540"/>
        </w:tabs>
      </w:pPr>
      <w:r>
        <w:t>Отчет об обсуждении указанных пунктов, за исключением пунктов 21 и 22, содержится в Обще</w:t>
      </w:r>
      <w:r w:rsidR="00D756F7">
        <w:t>м</w:t>
      </w:r>
      <w:r>
        <w:t xml:space="preserve"> отчет</w:t>
      </w:r>
      <w:r w:rsidR="00D756F7">
        <w:t>е</w:t>
      </w:r>
      <w:r>
        <w:t xml:space="preserve"> (документ A/66/11).</w:t>
      </w:r>
    </w:p>
    <w:p w14:paraId="65023EB1" w14:textId="733C9EEE" w:rsidR="000421B6" w:rsidRDefault="000421B6" w:rsidP="00430FF0">
      <w:pPr>
        <w:pStyle w:val="ONUME"/>
        <w:tabs>
          <w:tab w:val="num" w:pos="540"/>
        </w:tabs>
      </w:pPr>
      <w:r>
        <w:t>Отчет об обсуждении пунктов 21 и 22 содержится в настоящем документе.</w:t>
      </w:r>
    </w:p>
    <w:p w14:paraId="222BE7F1" w14:textId="15CA0D4F" w:rsidR="000421B6" w:rsidRDefault="00FC2210" w:rsidP="00430FF0">
      <w:pPr>
        <w:pStyle w:val="ONUME"/>
        <w:tabs>
          <w:tab w:val="num" w:pos="540"/>
        </w:tabs>
      </w:pPr>
      <w:r>
        <w:t xml:space="preserve">Заседание проходило под председательством г-на Карана Тхапара (Индия), заместителя Председателя Координационного комитета ВОИС.  </w:t>
      </w:r>
    </w:p>
    <w:p w14:paraId="322EC7FB" w14:textId="367160DF" w:rsidR="00430FF0" w:rsidRPr="00563679" w:rsidRDefault="000421B6" w:rsidP="00400B24">
      <w:pPr>
        <w:pStyle w:val="Heading2"/>
        <w:spacing w:before="480"/>
      </w:pPr>
      <w:r>
        <w:br w:type="page"/>
      </w:r>
      <w:r>
        <w:lastRenderedPageBreak/>
        <w:t>ПУНКТ 21 СВОДНОЙ ПОВЕСТКИ ДНЯ</w:t>
      </w:r>
    </w:p>
    <w:p w14:paraId="47BAA39A" w14:textId="77777777" w:rsidR="00430FF0" w:rsidRDefault="00430FF0" w:rsidP="00430FF0">
      <w:pPr>
        <w:pStyle w:val="Heading2"/>
        <w:spacing w:after="220"/>
      </w:pPr>
      <w:r>
        <w:t>ОТЧЕТЫ ПО КАДРОВЫМ ВОПРОСАМ</w:t>
      </w:r>
    </w:p>
    <w:p w14:paraId="75C56177" w14:textId="15EE0AAD" w:rsidR="00A062FE" w:rsidRPr="00A062FE" w:rsidRDefault="00A062FE" w:rsidP="00DF6A87">
      <w:pPr>
        <w:tabs>
          <w:tab w:val="left" w:pos="540"/>
        </w:tabs>
        <w:spacing w:after="220"/>
      </w:pPr>
      <w:r>
        <w:t>5.</w:t>
      </w:r>
      <w:r>
        <w:tab/>
        <w:t>Вице-председатель Координационного комитета</w:t>
      </w:r>
      <w:r w:rsidR="00295A58">
        <w:t xml:space="preserve">, </w:t>
      </w:r>
      <w:r w:rsidR="00751704">
        <w:t>исполняющий</w:t>
      </w:r>
      <w:r w:rsidR="00295A58">
        <w:t xml:space="preserve"> на совещании </w:t>
      </w:r>
      <w:r w:rsidR="004A1B23">
        <w:t>функции</w:t>
      </w:r>
      <w:r w:rsidR="00295A58">
        <w:t xml:space="preserve"> Председателя</w:t>
      </w:r>
      <w:r>
        <w:t xml:space="preserve"> (далее — «Председатель»)</w:t>
      </w:r>
      <w:r w:rsidR="0054159D">
        <w:t>,</w:t>
      </w:r>
      <w:r>
        <w:t xml:space="preserve"> представил пункт 21 повестки дня и отметил, что на рассмотрении находятся два подпункта, обсуждения по ним будут проходить раздельно.</w:t>
      </w:r>
    </w:p>
    <w:p w14:paraId="5E23265B" w14:textId="77777777" w:rsidR="00430FF0" w:rsidRPr="00F130F8" w:rsidRDefault="00430FF0" w:rsidP="00DF6A87">
      <w:pPr>
        <w:pStyle w:val="Heading3"/>
        <w:tabs>
          <w:tab w:val="left" w:pos="562"/>
        </w:tabs>
        <w:spacing w:before="0" w:after="220"/>
      </w:pPr>
      <w:r>
        <w:rPr>
          <w:u w:val="none"/>
        </w:rPr>
        <w:t>(i)</w:t>
      </w:r>
      <w:r>
        <w:rPr>
          <w:u w:val="none"/>
        </w:rPr>
        <w:tab/>
      </w:r>
      <w:r>
        <w:t>Отчет о людских ресурсах</w:t>
      </w:r>
    </w:p>
    <w:p w14:paraId="058361FB" w14:textId="1E015949" w:rsidR="00430FF0" w:rsidRDefault="00430FF0" w:rsidP="00DF6A87">
      <w:pPr>
        <w:pStyle w:val="ONUME"/>
        <w:numPr>
          <w:ilvl w:val="0"/>
          <w:numId w:val="35"/>
        </w:numPr>
        <w:tabs>
          <w:tab w:val="left" w:pos="540"/>
        </w:tabs>
      </w:pPr>
      <w:r>
        <w:t>Обсуждение проходило на основе документа </w:t>
      </w:r>
      <w:hyperlink r:id="rId10" w:history="1">
        <w:r>
          <w:rPr>
            <w:rStyle w:val="Hyperlink"/>
          </w:rPr>
          <w:t>WO/CC/84/INF/1</w:t>
        </w:r>
      </w:hyperlink>
      <w:r>
        <w:t xml:space="preserve">. </w:t>
      </w:r>
    </w:p>
    <w:p w14:paraId="380EB65D" w14:textId="15EDFC28" w:rsidR="00F95466" w:rsidRPr="00F95466" w:rsidRDefault="00F95466" w:rsidP="00F95466">
      <w:pPr>
        <w:pStyle w:val="ONUME"/>
        <w:numPr>
          <w:ilvl w:val="0"/>
          <w:numId w:val="35"/>
        </w:numPr>
        <w:tabs>
          <w:tab w:val="left" w:pos="540"/>
        </w:tabs>
        <w:rPr>
          <w:color w:val="000000"/>
        </w:rPr>
      </w:pPr>
      <w:r w:rsidRPr="00F95466">
        <w:rPr>
          <w:color w:val="000000"/>
        </w:rPr>
        <w:t xml:space="preserve">Председатель обратился к Директору Департамента управления людскими ресурсами (ДУЛР) с предложением представить первый рассматриваемый документ: </w:t>
      </w:r>
      <w:r w:rsidR="00254300">
        <w:rPr>
          <w:color w:val="000000"/>
        </w:rPr>
        <w:t>«</w:t>
      </w:r>
      <w:r w:rsidRPr="00F95466">
        <w:rPr>
          <w:color w:val="000000"/>
        </w:rPr>
        <w:t>Годовой отчет о людских ресурсах</w:t>
      </w:r>
      <w:r w:rsidR="00254300">
        <w:rPr>
          <w:color w:val="000000"/>
        </w:rPr>
        <w:t>»</w:t>
      </w:r>
      <w:r w:rsidRPr="00F95466">
        <w:rPr>
          <w:color w:val="000000"/>
        </w:rPr>
        <w:t>.</w:t>
      </w:r>
    </w:p>
    <w:p w14:paraId="2776DBDD" w14:textId="42D76CA6" w:rsidR="00F95466" w:rsidRPr="00F95466" w:rsidRDefault="00F95466" w:rsidP="00F95466">
      <w:pPr>
        <w:pStyle w:val="ONUME"/>
        <w:numPr>
          <w:ilvl w:val="0"/>
          <w:numId w:val="35"/>
        </w:numPr>
        <w:tabs>
          <w:tab w:val="left" w:pos="540"/>
        </w:tabs>
        <w:rPr>
          <w:color w:val="000000"/>
        </w:rPr>
      </w:pPr>
      <w:r w:rsidRPr="00F95466">
        <w:rPr>
          <w:color w:val="000000"/>
        </w:rPr>
        <w:t xml:space="preserve">Секретариат с готовностью представил Годовой отчет о людских ресурсах за период с 1 января по 31 декабря 2024 года, в котором содержится обзор политики, инициатив и мероприятий, связанных с Людскими ресурсами (ЛР), представляющих интерес для государств-членов. Секретариат также пожелал подчеркнуть, что обязательные темы либо содержатся в данном отчете, либо доступны для широкой общественности на специальной странице на веб-сайте ВОИС, включая впервые представленный в этом году </w:t>
      </w:r>
      <w:r w:rsidR="00254300">
        <w:rPr>
          <w:color w:val="000000"/>
        </w:rPr>
        <w:t>«</w:t>
      </w:r>
      <w:r w:rsidRPr="00F95466">
        <w:rPr>
          <w:color w:val="000000"/>
        </w:rPr>
        <w:t>Годовой отчет о работе системы внутреннего правосудия</w:t>
      </w:r>
      <w:r w:rsidR="00254300">
        <w:rPr>
          <w:color w:val="000000"/>
        </w:rPr>
        <w:t>»</w:t>
      </w:r>
      <w:r w:rsidRPr="00F95466">
        <w:rPr>
          <w:color w:val="000000"/>
        </w:rPr>
        <w:t xml:space="preserve"> за 2024 год. Секретариат добавил, что Годовой отчет следует читать вместе с брошюрой «Данные о персонале ВОИС», содержащей данные и статистику о трудовых ресурсах ВОИС, которая доступна на веб-сайте ВОИС, а также с Отчетом о географическом распределении, который направляется государствам-членам дважды в год.</w:t>
      </w:r>
    </w:p>
    <w:p w14:paraId="15DD6B1B" w14:textId="77777777" w:rsidR="00F95466" w:rsidRPr="00F95466" w:rsidRDefault="00F95466" w:rsidP="00F95466">
      <w:pPr>
        <w:pStyle w:val="ONUME"/>
        <w:numPr>
          <w:ilvl w:val="0"/>
          <w:numId w:val="35"/>
        </w:numPr>
        <w:tabs>
          <w:tab w:val="left" w:pos="540"/>
        </w:tabs>
        <w:rPr>
          <w:color w:val="000000"/>
        </w:rPr>
      </w:pPr>
      <w:r w:rsidRPr="00F95466">
        <w:rPr>
          <w:color w:val="000000"/>
        </w:rPr>
        <w:t>Секретариат отметил, что, несмотря на глобальную неопределенность и технологические сдвиги, ВОИС сохраняет устойчивость и достигает своих целей благодаря своему главному богатству — людям.  Нынешний отчет лучше всего иллюстрирует то, как Организация формирует коллектив, готовый к внешнему давлению, и предоставляет сотрудникам навыки, инструменты и уверенность, необходимые для достижения успеха.</w:t>
      </w:r>
    </w:p>
    <w:p w14:paraId="6A6298AA" w14:textId="77777777" w:rsidR="00F95466" w:rsidRPr="00F95466" w:rsidRDefault="00F95466" w:rsidP="00F95466">
      <w:pPr>
        <w:pStyle w:val="ONUME"/>
        <w:numPr>
          <w:ilvl w:val="0"/>
          <w:numId w:val="35"/>
        </w:numPr>
        <w:tabs>
          <w:tab w:val="left" w:pos="540"/>
        </w:tabs>
        <w:rPr>
          <w:color w:val="000000"/>
        </w:rPr>
      </w:pPr>
      <w:r w:rsidRPr="00F95466">
        <w:rPr>
          <w:color w:val="000000"/>
        </w:rPr>
        <w:t>Далее Секретариат осветил ключевые аспекты шести стратегических целей, которыми руководствуется Организация в своей кадровой работе. Секретариат указал, что за прошедший год были предприняты усилия для того, чтобы эти цели определяли все действия и чтобы Стратегия управления персоналом активно воплощалась, применялась на практике во всей Организации — равно как и ее действие ощущалось всеми в ВОИС:</w:t>
      </w:r>
    </w:p>
    <w:p w14:paraId="638791E4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Что касается культуры, то был проведен опрос сотрудников, чтобы получить представление о текущей культурной трансформации, определить конкретные действия, которые необходимо осуществить для дальнейшего развития, и закрепить изменения в моделях поведения.</w:t>
      </w:r>
    </w:p>
    <w:p w14:paraId="62F4B364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Что касается повышения гибкости, Секретариат сообщил о запуске платформы Mobility Connect с межсекторальными заданиями на проектной основе с тем, чтобы ликвидировать изолированность и улучшить обмен знаниями и опытом.</w:t>
      </w:r>
    </w:p>
    <w:p w14:paraId="6092DBD1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 xml:space="preserve">- В области управления эффективностью работы основное внимание уделялось упрощению, приведению в большее соответствие с целями ВОИС и поддержке развития персонала. Были уточнены ожидаемые результаты работы руководителей, расширено обучение и наставничество среди коллег, а программы </w:t>
      </w:r>
      <w:r w:rsidRPr="00EB51EB">
        <w:rPr>
          <w:color w:val="000000"/>
        </w:rPr>
        <w:lastRenderedPageBreak/>
        <w:t>признания по-прежнему реализовались для того, чтобы поощрять выдающуюся трудовую деятельность.</w:t>
      </w:r>
    </w:p>
    <w:p w14:paraId="7D07CE9E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Была запущена новая платформа Learning@WIPO, чтобы расширить возможности сотрудников по самостоятельному обучению, позволяя им отслеживать прогресс, планировать пути развития и согласовывать обучение с потребностями организации.</w:t>
      </w:r>
    </w:p>
    <w:p w14:paraId="2F8E809B" w14:textId="729C76D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 xml:space="preserve">- Что касается благополучия, то особое внимание уделялось развитию эмоционального интеллекта с помощью программ для руководителей в Организации на всех уровнях. Здоровая рабочая среда </w:t>
      </w:r>
      <w:r w:rsidR="005F55C4">
        <w:rPr>
          <w:color w:val="000000"/>
        </w:rPr>
        <w:t>—</w:t>
      </w:r>
      <w:r w:rsidRPr="00EB51EB">
        <w:rPr>
          <w:color w:val="000000"/>
        </w:rPr>
        <w:t xml:space="preserve"> это та, где людей видят, где они чувствуют себя в безопасности и где их поддерживают, а ясность в работе и ее цели имеют решающее значение для благополучия.</w:t>
      </w:r>
    </w:p>
    <w:p w14:paraId="08E881DE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Наконец, Секретариат отметил прогресс в создании единой цифровой платформы и приведении структуры ЛР в соответствие с операционными потребностями для снижения административного бремени для всех.</w:t>
      </w:r>
    </w:p>
    <w:p w14:paraId="7CFC3340" w14:textId="77777777" w:rsidR="00F95466" w:rsidRPr="00EB51EB" w:rsidRDefault="00F95466" w:rsidP="00F95466">
      <w:pPr>
        <w:pStyle w:val="ONUME"/>
        <w:tabs>
          <w:tab w:val="left" w:pos="540"/>
        </w:tabs>
        <w:rPr>
          <w:color w:val="000000"/>
        </w:rPr>
      </w:pPr>
      <w:r w:rsidRPr="00EB51EB">
        <w:rPr>
          <w:color w:val="000000"/>
        </w:rPr>
        <w:t>Что касается управления, ориентированного на конечный результат (УКР), Секретариат объяснил, что система УКР была полностью внедрена в 2024 году, увязав стратегию, штатное расписание и ресурсы с конечными результатами. Процедуры набора персонала стали целиком и полностью ориентированы на достижение результатов; управление эффективностью работы было сосредоточено на обучении; а команды были организованы в соответствии с навыками, а не с должностями. Подразделение по работе с ЛР превратилось в стратегического партнера, который помогает каждой команде увязать повседневную работу с более широкой миссией ВОИС, тем самым повышая целеустремленность, эффективность принятия решений и результативность.</w:t>
      </w:r>
    </w:p>
    <w:p w14:paraId="72472B6A" w14:textId="77777777" w:rsidR="00F95466" w:rsidRPr="00EB51EB" w:rsidRDefault="00F95466" w:rsidP="00F95466">
      <w:pPr>
        <w:pStyle w:val="ONUME"/>
        <w:tabs>
          <w:tab w:val="left" w:pos="540"/>
        </w:tabs>
        <w:rPr>
          <w:color w:val="000000"/>
        </w:rPr>
      </w:pPr>
      <w:r w:rsidRPr="00EB51EB">
        <w:rPr>
          <w:color w:val="000000"/>
        </w:rPr>
        <w:t>Основываясь на фундаменте, заложенном в рамках УКР, Секретариат сообщил, что благодаря стратегическому кадровому планированию (SWFP) принципы УКР были воплощены в жизнь для развития, развертывания и адаптации персонала в соответствии с меняющимися потребностями. В частности, в 2024 г:</w:t>
      </w:r>
    </w:p>
    <w:p w14:paraId="2F596371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Была проведена реструктуризация команд и изменение ролей путем перераспределения должностей, включая преобразование должностей категории общего обслуживания в категорию специалистов.</w:t>
      </w:r>
    </w:p>
    <w:p w14:paraId="1348A91D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Основное внимание уделялось областям с высокой отдачей, таким как цифровые услуги.</w:t>
      </w:r>
    </w:p>
    <w:p w14:paraId="658C86D0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Сотрудники получали новые задания и выполняли роли исполняющих обязанности, чтобы приобрести опыт руководства.</w:t>
      </w:r>
    </w:p>
    <w:p w14:paraId="5B1CCC20" w14:textId="77777777" w:rsidR="00F95466" w:rsidRPr="00EB51EB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  <w:rPr>
          <w:color w:val="000000"/>
        </w:rPr>
      </w:pPr>
      <w:r w:rsidRPr="00EB51EB">
        <w:rPr>
          <w:color w:val="000000"/>
        </w:rPr>
        <w:t>- Важнейшие навыки будущего, включая осведомленность об искусственном интеллекте (ИИ), грамотность в работе с данными и обслуживание клиентов, были включены в профили должностей и планы обучения.</w:t>
      </w:r>
    </w:p>
    <w:p w14:paraId="7ACFDD69" w14:textId="77777777" w:rsidR="00F95466" w:rsidRDefault="00F95466" w:rsidP="00F95466">
      <w:pPr>
        <w:pStyle w:val="ONUME"/>
        <w:tabs>
          <w:tab w:val="left" w:pos="540"/>
        </w:tabs>
        <w:rPr>
          <w:color w:val="000000"/>
        </w:rPr>
      </w:pPr>
      <w:r w:rsidRPr="00EB51EB">
        <w:rPr>
          <w:color w:val="000000"/>
        </w:rPr>
        <w:t>Секретариат заявил о неизменном внимании к профессиональным качествам при наборе персонала и отметил положительную тенденцию в данных о найме, отражающую растущий интерес со стороны кандидатов и более широкое географическое разнообразие при отборе. Например, по сравнению с 2023 годом число отобранных кандидатов более чем удвоилось как для Африки, так и для Восточной и Центральной Европы и Центральной Азии.</w:t>
      </w:r>
    </w:p>
    <w:p w14:paraId="136DF3AB" w14:textId="77777777" w:rsidR="00F95466" w:rsidRPr="00EB51EB" w:rsidRDefault="00F95466" w:rsidP="00F95466">
      <w:pPr>
        <w:pStyle w:val="ONUME"/>
        <w:tabs>
          <w:tab w:val="left" w:pos="540"/>
        </w:tabs>
        <w:rPr>
          <w:color w:val="000000"/>
        </w:rPr>
      </w:pPr>
      <w:r w:rsidRPr="00EB51EB">
        <w:rPr>
          <w:color w:val="000000"/>
        </w:rPr>
        <w:t xml:space="preserve">В дополнение к набору персонала инвестиции в молодых специалистов продолжали осуществляться в рамках программ стажировок, стипендий и программ для молодых </w:t>
      </w:r>
      <w:r w:rsidRPr="00EB51EB">
        <w:rPr>
          <w:color w:val="000000"/>
        </w:rPr>
        <w:lastRenderedPageBreak/>
        <w:t>экспертов, которые способствуют наращиванию компетенций в области Интеллектуальной собственности (ИС) по всему миру. Стратегическое использование консультантов позволило получить новые знания и опыт без долгосрочного увеличения численности персонала.</w:t>
      </w:r>
    </w:p>
    <w:p w14:paraId="3B2D4724" w14:textId="77777777" w:rsidR="00F95466" w:rsidRPr="00040DB3" w:rsidRDefault="00F95466" w:rsidP="00F95466">
      <w:pPr>
        <w:pStyle w:val="ONUME"/>
        <w:tabs>
          <w:tab w:val="left" w:pos="540"/>
        </w:tabs>
      </w:pPr>
      <w:r w:rsidRPr="00040DB3">
        <w:t xml:space="preserve">Что касается стратегического обучения, то Секретариат поощряет организационный менталитет по принципу «всему можно научиться», а не </w:t>
      </w:r>
      <w:r>
        <w:t xml:space="preserve">по принципу </w:t>
      </w:r>
      <w:r w:rsidRPr="00040DB3">
        <w:t>«все и так знаем». Было отмечено, что любознательность и постоянное обучение являются важнейшими условиями успеха в быстро меняющейся обстановке. В каждом секторе теперь используется матрица обучения для согласования обучения с меняющимися потребностями, а платформа Learning@WIPO самостоятельное определяемое обучение и отслеживание прогресса. Программы подготовки руководителей предлагаются для всех уровней персонала, что отражает ожидание того, что каждый сотрудник ВОИС будет в той или иной форме осуществлять руководство.</w:t>
      </w:r>
    </w:p>
    <w:p w14:paraId="530EFB61" w14:textId="77777777" w:rsidR="00F95466" w:rsidRPr="00040DB3" w:rsidRDefault="00F95466" w:rsidP="00F95466">
      <w:pPr>
        <w:pStyle w:val="ONUME"/>
        <w:tabs>
          <w:tab w:val="left" w:pos="540"/>
        </w:tabs>
      </w:pPr>
      <w:r w:rsidRPr="00040DB3">
        <w:t>Секретариат отметил, что в 2024 году были предприняты целенаправленные шаги по укреплению культуры с помощью конкретных действий. Выездное совещание руководства привело к введению рабочих ритуалов — небольших командных привычек, направленных на укрепление доверия и открытости. Внутренняя коммуникация перешла к реальному диалогу, выйдя за рамки заявлений, а позитивные модели поведения были распространены с помощью сообществ практиков.</w:t>
      </w:r>
    </w:p>
    <w:p w14:paraId="00CEA723" w14:textId="77777777" w:rsidR="00F95466" w:rsidRPr="00040DB3" w:rsidRDefault="00F95466" w:rsidP="00F95466">
      <w:pPr>
        <w:pStyle w:val="ONUME"/>
        <w:tabs>
          <w:tab w:val="left" w:pos="540"/>
        </w:tabs>
      </w:pPr>
      <w:r w:rsidRPr="00040DB3">
        <w:t>Усилия по углублению взаимосвязи и чувства причастности, когда культура становится общей ответственностью, включали в себя обеспечение более глубокого понимания нейроразнообразия, продолжение политики нетерпимости по отношению к притеснениям в течение всего жизненного цикла сотрудников, а также расширение развития лидерских качеств для интеграции различных стилей мышления и решения проблем.</w:t>
      </w:r>
    </w:p>
    <w:p w14:paraId="12EE969A" w14:textId="77777777" w:rsidR="00F95466" w:rsidRPr="00040DB3" w:rsidRDefault="00F95466" w:rsidP="00F95466">
      <w:pPr>
        <w:pStyle w:val="ONUME"/>
        <w:tabs>
          <w:tab w:val="left" w:pos="540"/>
        </w:tabs>
      </w:pPr>
      <w:r w:rsidRPr="00040DB3">
        <w:t>Секретариат также подтвердил укрепление ЛР как стратегического фактора, отметив значительный цифровой прогресс в рационализации услуг и создании основы для внедрения ПОР на базе Oracle в 2025 году.</w:t>
      </w:r>
    </w:p>
    <w:p w14:paraId="66143DDA" w14:textId="77777777" w:rsidR="00F95466" w:rsidRPr="00040DB3" w:rsidRDefault="00F95466" w:rsidP="00F95466">
      <w:pPr>
        <w:pStyle w:val="ONUME"/>
        <w:tabs>
          <w:tab w:val="left" w:pos="540"/>
        </w:tabs>
      </w:pPr>
      <w:r w:rsidRPr="00040DB3">
        <w:t>Что касается географического разнообразия, то Секретариат сообщил об ускоренном осуществлении Плана действий по повышению географического разнообразия (GDAP) в 2024 году, возложенного на него государствами-членами, уделяя особое внимание не только набору, но и развитию и составлению карт кадрового резерва. Основные достижения включают:</w:t>
      </w:r>
    </w:p>
    <w:p w14:paraId="3195CA79" w14:textId="77777777" w:rsidR="00F95466" w:rsidRPr="00040DB3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</w:pPr>
      <w:r w:rsidRPr="00040DB3">
        <w:t>- Разработка новой системы ключевых показателей эффективности («КПЭ»), согласованной с тремя основными направлениями в рамках GDAP.</w:t>
      </w:r>
    </w:p>
    <w:p w14:paraId="5A853FE6" w14:textId="77777777" w:rsidR="00F95466" w:rsidRPr="00040DB3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</w:pPr>
      <w:r w:rsidRPr="00040DB3">
        <w:t>- Что касается партнерства, то было проведено шесть интерактивных сессий с участием координаторов групп и заинтересованных государств-членов; участие в региональных встречах с представителями ведомств ИС; а также 18 двусторонних консультаций с государствами-членами.</w:t>
      </w:r>
    </w:p>
    <w:p w14:paraId="44F14062" w14:textId="77777777" w:rsidR="00F95466" w:rsidRPr="00040DB3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</w:pPr>
      <w:r w:rsidRPr="00040DB3">
        <w:t>- Что касается учета новых факторов, то стратегическое планирование трудовых ресурсов в контексте Программы работы и бюджета способствовало определению будущих потребностей в профессиональных навыках для создания кадрового резерва.</w:t>
      </w:r>
    </w:p>
    <w:p w14:paraId="763FC3AB" w14:textId="77777777" w:rsidR="00F95466" w:rsidRPr="00040DB3" w:rsidRDefault="00F95466" w:rsidP="00F95466">
      <w:pPr>
        <w:pStyle w:val="ONUME"/>
        <w:numPr>
          <w:ilvl w:val="0"/>
          <w:numId w:val="0"/>
        </w:numPr>
        <w:tabs>
          <w:tab w:val="left" w:pos="540"/>
        </w:tabs>
        <w:ind w:left="720"/>
      </w:pPr>
      <w:r w:rsidRPr="00040DB3">
        <w:t xml:space="preserve">- Что касается наращивания потенциала, то в Ботсване, Эстонии и Парагвае осуществляются пилотные проекты, рассчитанные на последующее повторение в других местах. Портал «Работа в ВОИС» был переработан с целью улучшения доступа и понимания процесса найма. Было укреплено сотрудничество с Сектором </w:t>
      </w:r>
      <w:r w:rsidRPr="00040DB3">
        <w:lastRenderedPageBreak/>
        <w:t>регионального и национального развития (RNDS) и Академией ВОИС с целью охвата новых талантливых сотрудников.</w:t>
      </w:r>
    </w:p>
    <w:p w14:paraId="07426FAF" w14:textId="77777777" w:rsidR="00F95466" w:rsidRPr="00040DB3" w:rsidRDefault="00F95466" w:rsidP="00F95466">
      <w:pPr>
        <w:pStyle w:val="ONUME"/>
        <w:tabs>
          <w:tab w:val="left" w:pos="540"/>
        </w:tabs>
      </w:pPr>
      <w:r w:rsidRPr="00040DB3">
        <w:t>В заключение Секретариат подчеркнул, что процесс будет продолжаться на основе прочных фундаментальных принципов и четкого курса, подкрепленных общей приверженностью. Он подтвердил, что партнерство государств-членов по-прежнему имеет решающее значение для дальнейшего развития, и что благодаря сотрудничеству ВОИС будет формировать кадровый состав, который будет отражением ее глобального сообщества и будет содействовать тому, что Организация будет приносить по всему миру еще больше пользы.</w:t>
      </w:r>
    </w:p>
    <w:p w14:paraId="1AC34A18" w14:textId="3E89CF97" w:rsidR="00F95466" w:rsidRPr="00040DB3" w:rsidRDefault="00F95466" w:rsidP="00F95466">
      <w:pPr>
        <w:pStyle w:val="ONUME"/>
        <w:tabs>
          <w:tab w:val="left" w:pos="540"/>
        </w:tabs>
      </w:pPr>
      <w:r w:rsidRPr="00040DB3">
        <w:t xml:space="preserve">Председатель поблагодарил Секретариат за представление </w:t>
      </w:r>
      <w:r w:rsidR="00254300">
        <w:t>«</w:t>
      </w:r>
      <w:r w:rsidRPr="00040DB3">
        <w:t>Годового отчета о людских ресурсах</w:t>
      </w:r>
      <w:r w:rsidR="00254300">
        <w:t>»</w:t>
      </w:r>
      <w:r w:rsidRPr="00040DB3">
        <w:t xml:space="preserve"> и предоставил слово делегациям для комментариев.</w:t>
      </w:r>
    </w:p>
    <w:p w14:paraId="2A53FB4C" w14:textId="77777777" w:rsidR="00F95466" w:rsidRPr="00631823" w:rsidRDefault="00F95466" w:rsidP="00F95466">
      <w:pPr>
        <w:pStyle w:val="ONUME"/>
      </w:pPr>
      <w:r w:rsidRPr="00631823">
        <w:t>Делегация Пакистана, выступая от имени Азиатско-Тихоокеанской группы (АТГ), поблагодарила Секретариат за всеобъемлющий «Годовой отчет о людских ресурсах» и выразила ему признательность за неизменную приверженность укреплению справедливых и инклюзивных условий труда. АТГ особенно приветствует положительные тенденции, наблюдаемые в увеличении представленности недопредставленных регионов в составе персонала ВОИС. Однако АТГ подчеркнула, что, несмотря на эти успехи, остаются значительные возможности для продвижения к общей цели создания действительно представительной и сбалансированной международной организации. Группа придает большое значение справедливому географическому распределению, рассматривая его не только как руководящий принцип системы Организации Объединенных Наций (ООН), но и как оперативную необходимость для обеспечения инклюзивности и эффективности ВОИС. В этой связи АТГ призвала к более целенаправленным действиям по устранению существующих пробелов в представительстве, особенно в основных областях работы Организации. АТГ также рекомендовала включать в будущие отчеты по ЛР данные о наборе сотрудников по субрегионам и анализ тенденций, чтобы государства-члены могли оценить прогресс в обеспечении географического баланса с течением времени в разбивке по регионам, что поможет выявить области, требующие целенаправленной поддержки и информационно-разъяснительной работы. АТГ высоко оценила усилия по обеспечению всестороннего учета географической представленности в рамках GDAP и вновь заявила о необходимости продолжать работу в этом направлении. Группа подчеркнула, что действительно сбалансированный кадровый состав должен отражать равенство не только при наборе, но и при участии и влиянии. Она выразила уверенность в том, что Секретариат и государства-члены смогут сотрудничать для формирования географически сбалансированного и справедливого штата сотрудников, действительно представляющего членство ВОИС, и выразила надежду на дальнейшее взаимодействие по этому важному вопросу.</w:t>
      </w:r>
    </w:p>
    <w:p w14:paraId="3D27189D" w14:textId="56B3C784" w:rsidR="00F95466" w:rsidRPr="00631823" w:rsidRDefault="00F95466" w:rsidP="00F95466">
      <w:pPr>
        <w:pStyle w:val="ONUME"/>
      </w:pPr>
      <w:r w:rsidRPr="00631823">
        <w:t xml:space="preserve">Делегация Эстонии, выступая от имени Группы государств Центральной Европы и Балтии (ГЦЕБ), поблагодарила Секретариат за информацию, представленную в </w:t>
      </w:r>
      <w:r w:rsidR="00254300">
        <w:t>«</w:t>
      </w:r>
      <w:r w:rsidRPr="00631823">
        <w:t>Годовом отчете о людских ресурсах</w:t>
      </w:r>
      <w:r w:rsidR="00254300">
        <w:t>»</w:t>
      </w:r>
      <w:r w:rsidRPr="00631823">
        <w:t xml:space="preserve">, и отметила усилия по повышению общего качества работы Организации путем реализации различных программ и стратегий, связанных с кадровой политикой и организационной культурой. ГЦЕБ выразила признательность за подготовку приложения о ходе реализации GDAP и отметила шаги, предпринятые в рамках стратегических инициатив, включая взаимодействие с координаторами групп и представителями государств-членов, создание внутренних панелей управления персоналом, пилотный проект «Карьера в ИС» и переработанный портал вакансий ВОИС. Она также поблагодарила Секретариат за представление данных о вакансиях, подлежащих географическому распределению, и о произведенных в результате назначениях. Однако ГЦЕБ вновь заявила о важности дальнейшего дополнения этой информации для более точного определения и решения проблемы </w:t>
      </w:r>
      <w:r w:rsidRPr="00631823">
        <w:lastRenderedPageBreak/>
        <w:t xml:space="preserve">постоянной недопредставленности государств-членов Организации. Она подчеркнула необходимость подготовки более подробной разбивки по конкретным географическим регионам, включая данные о структуре занятости, числе кандидатов и отобранных кандидатов, а также различия между внутренним и внешним отбором. По мнению Группы, эта информация позволила бы ей лучше понять, есть ли прогресс в решении проблемы ее представленности на старших должностях в Организации. Группа выразила готовность принять участие в специализированных обсуждениях, направленных на лучшее понимание будущих изменений в политике и стратегиях в области управления персоналом, что может помочь государствам-членам подготовиться и более активно участвовать в удовлетворении </w:t>
      </w:r>
      <w:r w:rsidR="005F55C4" w:rsidRPr="00631823">
        <w:t>соответствующих</w:t>
      </w:r>
      <w:r w:rsidRPr="00631823">
        <w:t xml:space="preserve"> потребностей ВОИС. Группа считает целесообразным получить более подробную информацию о прогнозируемых организационных изменениях на основе объявленного цикла выхода на пенсию и текущих внутренних изменений, подчеркнув, что это должно быть сделано в соответствии с руководящими принципами и рекомендациями Комиссии по международной гражданской службе (КМГС) ООН. Группа выступила за гармонизацию кадровой отчетности в соответствии со стандартами КМГС, включая отчеты о персонале по географическим регионам, национальности, полу и классу должности. Кроме того, Группа просила включать в будущие годовые отчеты по ЛР более подробные прогнозы по вакансиям, связанным с выходом сотрудников на пенсию, с разбивкой по должностям и требуемым профилям, чтобы помочь государствам-членам в формировании кадрового резерва в соответствии с потребностями ВОИС.</w:t>
      </w:r>
    </w:p>
    <w:p w14:paraId="4252A73A" w14:textId="0A683794" w:rsidR="00F95466" w:rsidRPr="002F25D8" w:rsidRDefault="00F95466" w:rsidP="00F95466">
      <w:pPr>
        <w:pStyle w:val="ONUME"/>
        <w:tabs>
          <w:tab w:val="left" w:pos="540"/>
        </w:tabs>
      </w:pPr>
      <w:r w:rsidRPr="002F25D8">
        <w:t>Делегация Китая поблагодарила Секретариат за составление и публикацию «Годового отчета о людских ресурсах», отметив нововведения как в формате, так и в содержании, благодаря которым отчет стал более удобочитаемым. Делегация оценила конструктивный обмен мнениями между Секретариатом и государствами-членами, включая сам Китай, по поводу отчета и кадровой политики ВОИС в ходе</w:t>
      </w:r>
      <w:r w:rsidR="00FD3A3F">
        <w:t xml:space="preserve"> </w:t>
      </w:r>
      <w:r w:rsidRPr="00AE1631">
        <w:t>39-й</w:t>
      </w:r>
      <w:r w:rsidRPr="002F25D8">
        <w:t xml:space="preserve"> сессии Комитета по программе и бюджету (КПБ). Она также высоко оценила положительные достижения в области управления человеческими ресурсами в 2024 году, включая повышение качества подготовки персонала, улучшение географического представительства и прогресс в области гендерного равенства. Что касается вопросов выхода на пенсию, делегация напомнила, что на </w:t>
      </w:r>
      <w:r w:rsidR="00AF6105" w:rsidRPr="00A11A2D">
        <w:t>39-й</w:t>
      </w:r>
      <w:r w:rsidR="00AF6105" w:rsidRPr="002F25D8">
        <w:t xml:space="preserve"> сессии </w:t>
      </w:r>
      <w:r w:rsidRPr="002F25D8">
        <w:t xml:space="preserve">КПБ Секретариат упомянул, что соответствующая информация содержится в таблице 17 брошюры «Данные о </w:t>
      </w:r>
      <w:r w:rsidR="005F55C4" w:rsidRPr="002F25D8">
        <w:t>персонале</w:t>
      </w:r>
      <w:r w:rsidRPr="002F25D8">
        <w:t xml:space="preserve"> ВОИС», где перечислено общее число сотрудников по категориям, которые выйдут на пенсию в период с 2025 по 2029 год. Она поблагодарила Секретариат за эту информацию и заявила, что после тщательного изучения данных она просит Секретариат предоставить более подробную информацию о конкретных </w:t>
      </w:r>
      <w:r w:rsidR="007A344B">
        <w:t>секторах</w:t>
      </w:r>
      <w:r w:rsidR="007A344B" w:rsidRPr="002F25D8">
        <w:t xml:space="preserve"> </w:t>
      </w:r>
      <w:r w:rsidRPr="002F25D8">
        <w:t>и подразделениях</w:t>
      </w:r>
      <w:r w:rsidR="00CE2C11">
        <w:t>, в которых числятся</w:t>
      </w:r>
      <w:r w:rsidRPr="002F25D8">
        <w:t xml:space="preserve"> эти сотрудник</w:t>
      </w:r>
      <w:r w:rsidR="00CE2C11">
        <w:t>и</w:t>
      </w:r>
      <w:r w:rsidRPr="002F25D8">
        <w:t>, выходящи</w:t>
      </w:r>
      <w:r w:rsidR="00CE2C11">
        <w:t>е</w:t>
      </w:r>
      <w:r w:rsidRPr="002F25D8">
        <w:t xml:space="preserve"> на пенсию.</w:t>
      </w:r>
    </w:p>
    <w:p w14:paraId="3CBD6DBB" w14:textId="577B5541" w:rsidR="00F95466" w:rsidRPr="002F25D8" w:rsidRDefault="00F95466" w:rsidP="00F95466">
      <w:pPr>
        <w:pStyle w:val="ONUME"/>
        <w:tabs>
          <w:tab w:val="left" w:pos="540"/>
        </w:tabs>
      </w:pPr>
      <w:r w:rsidRPr="002F25D8">
        <w:t xml:space="preserve">Делегация Японии, выступая от имени Группы B, поблагодарила Секретариат за всеобъемлющий </w:t>
      </w:r>
      <w:r w:rsidR="00254300">
        <w:t>«</w:t>
      </w:r>
      <w:r w:rsidRPr="002F25D8">
        <w:t>Годовой отчет о людских ресурсах</w:t>
      </w:r>
      <w:r w:rsidR="00254300">
        <w:t xml:space="preserve">» </w:t>
      </w:r>
      <w:r w:rsidRPr="002F25D8">
        <w:t xml:space="preserve">и отметила прогресс, достигнутый в 2024 году. Группа B напомнила о своем заявлении, сделанном на </w:t>
      </w:r>
      <w:r w:rsidRPr="00254300">
        <w:t>39-й сессии</w:t>
      </w:r>
      <w:r w:rsidRPr="002F25D8">
        <w:t xml:space="preserve"> КПБ, и выразила признательность за ответы, предоставленные Секретариатом. Группа заявила, что профессиональные качества и прозрачность процессов должны оставаться главными соображениями в деятельности ВОИС по найму и назначению сотрудников, и что она хотела бы еще раз подчеркнуть важность найма сотрудников на основе их профессиональных качеств. Что касается географического баланса, то Группа считает, что принципы географического распределения, согласованные государствами-членами ВОИС и изложенные в документе WO/CC/IX/2, должны лежать в основе всех соответствующих обсуждений между государствами-членами. Она также выразила обеспокоенность данными, содержащимися в «Отчете о географическом распределении» (документ C.N. 4219), которые указывают на то, что некоторые географические регионы, в которых представлены члены Группы B, из года в год остаются недопредставленными, оказываясь за пределами установленных диапазонов. Группа отметила, что такая </w:t>
      </w:r>
      <w:r w:rsidRPr="002F25D8">
        <w:lastRenderedPageBreak/>
        <w:t>недопредставленность отражает серьезное несоответствие между финансовыми взносами ее членов и уровнем их представительства в ВОИС.</w:t>
      </w:r>
    </w:p>
    <w:p w14:paraId="6D536097" w14:textId="77777777" w:rsidR="00F95466" w:rsidRPr="002F25D8" w:rsidRDefault="00F95466" w:rsidP="00F95466">
      <w:pPr>
        <w:pStyle w:val="ONUME"/>
        <w:tabs>
          <w:tab w:val="left" w:pos="540"/>
        </w:tabs>
      </w:pPr>
      <w:r w:rsidRPr="002F25D8">
        <w:t>Делегация Намибии, выступая от имени Африканской группы, поблагодарила Секретариат за отчет и за его постоянные усилия по обеспечению представительства всех регионов и государств-членов в ВОИС. Африканская группа выразила обеспокоенность по поводу давно существующего дисбаланса в географическом представительстве в штате ВОИС, подчеркнув недопредставленность граждан Африки, особенно на руководящих, старших управленческих и ключевых должностях, связанных с принятием решений. Она подчеркнула, что справедливое географическое представительство имеет важное значение для легитимности, устойчивости и инклюзивности ВОИС как коллективного института. Группа также подчеркнула, что такое представительство имеет решающее значение для отражения разнообразия глобального членства ВОИС и обеспечения соответствия потребностям и приоритетам всех государств-членов. Группа подчеркнула, что недопредставленность лишает Организацию не только талантливых специалистов, но и богатого опыта и компетенций, которые уникальным образом формируются в таком специфическом регионе, как Африка, ограничивая разнообразие взглядов и знаний, имеющих решающее значение для повышения эффективности принимаемых решений. Соответственно, она призвала Секретариат устранить данный дисбаланс путем целенаправленного набора, обучения и предоставления возможностей карьерного роста непосредственно квалифицированным и компетентным кандидатам. Группа также призвала предоставить государствам-членам возможность отслеживать прогресс в области географического представительства на основе собираемых ежегодно данных, дезагрегированных по регионам, полу и классу. В заключение Группа подтвердила свою приверженность конструктивному сотрудничеству для поддержания принципов справедливости, равенства и разнообразия в отношении сотрудников, политики и практики Организации, подчеркнув, что подлинное и эффективное представительство необходимо ВОИС для выполнения ее мандата.</w:t>
      </w:r>
    </w:p>
    <w:p w14:paraId="5AD3CC75" w14:textId="77777777" w:rsidR="00F95466" w:rsidRPr="002F25D8" w:rsidRDefault="00F95466" w:rsidP="00F95466">
      <w:pPr>
        <w:pStyle w:val="ONUME"/>
        <w:tabs>
          <w:tab w:val="left" w:pos="540"/>
        </w:tabs>
      </w:pPr>
      <w:r w:rsidRPr="002F25D8">
        <w:t xml:space="preserve">Делегация Республики Корея поблагодарила Секретариат ВОИС за подготовку документа WO/CC/84/INF/1 и высоко оценила текущие усилия Организации по укреплению кадрового потенциала с помощью стратегических инициатив в области человеческих ресурсов. Эти инициативы включали минимизацию создания новых должностей, поощрение внутренней мобильности и инвестирование в наращивание потенциала сотрудников. Делегация приветствовала переход к более гибкой, инклюзивной и основанной на данных функции управления персоналом, отметив ее соответствие меняющимся потребностям современного учреждения, ориентированного на достижение конкретных результатов. В частности, она выразила признательность Секретариату за его усилия по расширению географического разнообразия путем реализации GDAP. Делегация отметила инклюзивное и прозрачное взаимодействие Секретариата с государствами-членами, включая проведение многочисленных консультаций и создание механизма по привлечению специалистов из государств-членов, в частности Сети координаторов (FPN), как свидетельство искренней приверженности Секретариата устранению географического дисбаланса и обеспечению того, чтобы Организация нанимала сотрудников из максимально широкого спектра мировых талантов. Делегация полностью поддержала эти инициативы и выразила готовность вносить активный вклад в реализацию GDAP, в том числе путем тесного сотрудничества в работе с FPN и в достижении КПЭ в рамках GDAP. В то же время делегация отметила сохраняющуюся нехватку кадров во всех подразделениях, указав, что некоторые вакантные должности не заполняются своевременно. Делегация предупредила, что это может привести к чрезмерной нагрузке на имеющихся сотрудников, что потенциально скажется на благополучии персонала и долгосрочной устойчивости Организации. Делегация призвала Секретариат тщательно контролировать уровень штатного расписания и обеспечить оперативность и эффективность процедур найма. Кроме того, она призвала Секретариат принять необходимые меры, чтобы снизить чрезмерную </w:t>
      </w:r>
      <w:r w:rsidRPr="002F25D8">
        <w:lastRenderedPageBreak/>
        <w:t>нагрузку на текущий персонал и сохранить качество и эффективность работы Организации.</w:t>
      </w:r>
    </w:p>
    <w:p w14:paraId="54BFEDFD" w14:textId="6A0A0E01" w:rsidR="00F95466" w:rsidRDefault="00F95466" w:rsidP="00F95466">
      <w:pPr>
        <w:pStyle w:val="ONUME"/>
        <w:tabs>
          <w:tab w:val="left" w:pos="540"/>
        </w:tabs>
      </w:pPr>
      <w:r w:rsidRPr="002F25D8">
        <w:t xml:space="preserve">Делегация Казахстана выразила свою признательность Секретариату за подготовку </w:t>
      </w:r>
      <w:r w:rsidR="00254300">
        <w:t>«</w:t>
      </w:r>
      <w:r w:rsidRPr="002F25D8">
        <w:t>Годового отчета о людских ресурсах</w:t>
      </w:r>
      <w:r w:rsidR="00254300">
        <w:t>»</w:t>
      </w:r>
      <w:r w:rsidRPr="002F25D8">
        <w:t xml:space="preserve"> и приняла к сведению Приложение, посвященное реализации GDAP. Она высоко оценила усилия Секретариата по повышению инклюзивности и обеспечению многообразия в штате Организации. Однако делегация с обеспокоенностью отметила, что страны из Восточной и Центральной Европы и Центральной Азии, включая сам Казахстан, по-прежнему недопредставлены в штате, как это было в прошлом, особенно в отношении числа назначений на должности. Делегация обратилась с просьбой более широко включать своих граждан в программы обучения, молодежные программы и процессы найма на должности специалистов. Она выразила убеждение, что более активная политика, направленная на привлечение специалистов из недопредставленных регионов, будет способствовать повышению сбалансированности и улучшению функционирования Организации. Делегация подтвердила свою готовность взаимодействовать и сотрудничать с Секретариатом и другими государствами-членами, чтобы способствовать постоянному притоку в Организацию подготовленных кадров, отметив, что это также будет способствовать укреплению национального потенциала стран в области ИС.</w:t>
      </w:r>
    </w:p>
    <w:p w14:paraId="48065084" w14:textId="77777777" w:rsidR="00F95466" w:rsidRDefault="00F95466" w:rsidP="00F95466">
      <w:pPr>
        <w:pStyle w:val="ONUME"/>
        <w:rPr>
          <w:rFonts w:ascii="Times New Roman" w:eastAsia="Times New Roman" w:hAnsi="Times New Roman" w:cs="Times New Roman"/>
          <w:sz w:val="24"/>
          <w:lang w:eastAsia="ru-RU"/>
        </w:rPr>
      </w:pPr>
      <w:r w:rsidRPr="00885152">
        <w:t xml:space="preserve">Делегация Мексики поблагодарила Секретариат за подготовку «Годового отчета о людских ресурсах» и выразила признательность за предоставление Секретариатом дополнительной информации в </w:t>
      </w:r>
      <w:r w:rsidRPr="00254300">
        <w:t>ходе 39-й сессии</w:t>
      </w:r>
      <w:r w:rsidRPr="00885152">
        <w:t xml:space="preserve"> КПБ. Она повторила ранее выраженную обеспокоенность по поводу низкого уровня участия сотрудников в программах, связанных с охраной труда, безопасностью, добросовестностью и многообразием. Делегация призвала сделать курсы обучения по этим важным темам обязательными, особенно для сотрудников, занимающих руководящие должности. Признавая подход ВОИС к нейроразнообразию, делегация подчеркнула необходимость продвижения более широкого спектра разнообразия, включая культурное, языковое, гендерное разнообразие, равно как и разнообразие сексуальных ориентаций, а также другие аспекты. Делегация запросила дополнительную информацию о стратегиях и действиях Секретариата по продвижению гендерного равенства, особенно в отношении назначения женщин на должности высокого уровня. Она также призвала осветить в будущих отчетах роль ВОИС в предотвращении сексуальных домогательств, в частности, в связи с тем, что Секретариат является сопредседателем Межведомственной рабочей группы ООН по этому вопросу, и рекомендовала включить данную тему в программы институционального обучения и надзора. Кроме того, делегация также отметила важность усиления координации между Бюро по вопросам этики, Отделом внутреннего надзора и Омбудсменом, призвав представить дополнительную информацию об этой координации в будущих отчетах. Она приветствовала внедрение ключевых показателей эффективности и подотчетности и выразила надежду на получение результатов после того, как система заработает в полную силу. В заключение делегация подтвердила свою приверженность подходу к управлению персоналом, ориентированному на благополучие, развитие и достоинство сотрудников, и выразила признательность Секретариату за его постоянные усилия в этой области.</w:t>
      </w:r>
    </w:p>
    <w:p w14:paraId="2DE7A4C0" w14:textId="77777777" w:rsidR="00F95466" w:rsidRPr="00885152" w:rsidRDefault="00F95466" w:rsidP="00F95466">
      <w:pPr>
        <w:pStyle w:val="ONUME"/>
      </w:pPr>
      <w:r w:rsidRPr="00885152">
        <w:t xml:space="preserve">Делегация Королевства Саудовская Аравия выразила благодарность Секретариату за подготовку документа </w:t>
      </w:r>
      <w:r>
        <w:t>WO</w:t>
      </w:r>
      <w:r w:rsidRPr="00885152">
        <w:t>/</w:t>
      </w:r>
      <w:r>
        <w:t>CC</w:t>
      </w:r>
      <w:r w:rsidRPr="00885152">
        <w:t>/84/</w:t>
      </w:r>
      <w:r>
        <w:t>INF</w:t>
      </w:r>
      <w:r w:rsidRPr="00885152">
        <w:t xml:space="preserve">/1. Делегация высоко оценила политику управления персоналом и ее обновление на основе модели УКР, отметив, что такая политика укрепляет институциональный потенциал и способствует эффективной реализации стратегий ВОИС. Делегация высоко оценила усилия по укреплению институциональной культуры Организации и расширению многообразия, что, по ее мнению, положительно скажется на производительности и поможет создать стимулирующую рабочую среду для людей из разных кругов. Делегация также высоко оценила создание благоприятных условий для деятельности на руководящих должностях, </w:t>
      </w:r>
      <w:r w:rsidRPr="00885152">
        <w:lastRenderedPageBreak/>
        <w:t>подчеркнув, что это является ключевым фактором для поддержания институциональной эффективности ВОИС. Делегация подчеркнула свою поддержку справедливого географического распределения, основанного на эффективности использования человеческих ресурсов, подчеркнув важность представления всех государств-членов таким образом, чтобы отразить разнообразие и обеспечить активное участие всех сторон. Делегация подчеркнула стратегический характер управления персоналом как партнерства, необходимого для выполнения миссии ВОИС, и поддержала текущие усилия по развитию человеческого капитала и укреплению профессионального потенциала для содействия инновациям на международном уровне.</w:t>
      </w:r>
    </w:p>
    <w:p w14:paraId="3A72B7CF" w14:textId="77777777" w:rsidR="00F95466" w:rsidRPr="00885152" w:rsidRDefault="00F95466" w:rsidP="00F95466">
      <w:pPr>
        <w:pStyle w:val="ONUME"/>
      </w:pPr>
      <w:r w:rsidRPr="00885152">
        <w:t>Делегация Бразилии поблагодарила Секретариат за составление и представление «Годового отчета о людских ресурсах» и приветствовала усилия Секретариата по укреплению институциональной политики, направленной на поощрение гендерного разнообразия и создание более инклюзивной, справедливой и основанной на уважении рабочей среды. По ее мнению, такие инициативы имеют фундаментальное значение для улучшения организационной культуры и укрепления легитимности и эффективности деятельности ВОИС. Делегация призвала продолжать и совершенствовать данную политику на основе четких показателей и измеримых целей. Делегация также выразила удовлетворение тем, что в 2024 году 60,2% отобранных кандидатов составили женщины, превысив долю женщин-кандидатов в 51,4%, что демонстрирует приверженность организации гендерному равенству. Делегация призвала продолжать усилия по сокращению гендерного неравенства на более высоких уровнях, в частности с помощью механизмов формирования лидеров из числа женщин и обеспечения устойчивого гендерного баланса на всех организационных уровнях. Она также подтвердила важность расширения географического представительства и приветствовала 60-процентный коэффициент отбора кандидатов из Группы государств Латинской Америки и Карибского бассейна (ГРУЛАК) - самый высокий среди всех географических регионов, что подчеркивает уровень квалификации специалистов из этого региона и важность развития географического разнообразия в ВОИС. Делегация напомнила, что принципы географического распределения, утвержденные государствами-членами в 1975 году, остаются применимыми, но не отражают современных реалий и проблем, и призвала все государства-члены принять участие в прозрачных и конструктивных обсуждениях для разработки такой политики географического распределения, которая была бы более справедливой, актуальной и соответствовала бы принципам ООН.</w:t>
      </w:r>
    </w:p>
    <w:p w14:paraId="7AF2F44E" w14:textId="77777777" w:rsidR="00F95466" w:rsidRPr="00885152" w:rsidRDefault="00F95466" w:rsidP="00F95466">
      <w:pPr>
        <w:pStyle w:val="ONUME"/>
      </w:pPr>
      <w:r w:rsidRPr="00885152">
        <w:t xml:space="preserve">Делегация Аргентины выразила свою признательность за представление «Годового отчета о людских ресурсах» за 2024 год и за постоянное стремление Секретариата модернизировать данную стратегическую функцию. Делегация приветствовала прогресс в формировании более динамичного, целенаправленного и ориентированного на результаты подхода и положительно отметила инновационные методы мониторинга эффективности и укрепления организационной культуры, а также инициативы, поддерживающие обучение и мобильность, которые способствуют профессиональному развитию и межсекторальному сотрудничеству. Модернизация портала по набору персонала получила высокую оценку за повышение прозрачности и ясности процедур отбора. Что касается географического представительства, делегация высоко оценила реализацию </w:t>
      </w:r>
      <w:r>
        <w:t>GDAP</w:t>
      </w:r>
      <w:r w:rsidRPr="00885152">
        <w:t xml:space="preserve"> и стремление Секретариата обеспечить сбалансированное представительство географических регионов в штате сотрудников. Однако делегация призвала продолжать усилия по повышению уровня географической представленности, в частности на старшем и руководящем уровнях, и особенно применительно к Латинской Америке и Карибскому бассейну. Она подчеркнула, что географическое разнообразие является ценным активом, который поможет Организации лучше реагировать на потребности всех государств-членов. Делегация призвала Секретариат поддерживать и расширять стратегии набора персонала для выявления талантливых сотрудников в недопредставленных регионах, наращивания потенциала и обеспечения того, чтобы при отборе кандидатов учитывалось и оценивалось их разнообразный опыт и знания. </w:t>
      </w:r>
      <w:r w:rsidRPr="00885152">
        <w:lastRenderedPageBreak/>
        <w:t>Делегация также выразила благодарность за проведение брифингов в ходе заседаний КПБ, которые позволили делегациям лучше понять предпринятые действия, и призвала продолжать регулярно информировать о приоритетных областях.</w:t>
      </w:r>
    </w:p>
    <w:p w14:paraId="6BFD1D03" w14:textId="48911E7E" w:rsidR="00F95466" w:rsidRDefault="00F95466" w:rsidP="00F95466">
      <w:pPr>
        <w:pStyle w:val="ONUME"/>
      </w:pPr>
      <w:r w:rsidRPr="00885152">
        <w:t xml:space="preserve">Делегация Намибии присоединилась к заявлению, сделанному от имени Африканской группы, и выразила признательность за подготовку </w:t>
      </w:r>
      <w:r w:rsidR="005F55C4">
        <w:t>«</w:t>
      </w:r>
      <w:r w:rsidRPr="00885152">
        <w:t>Годового отчета о людских ресурсах</w:t>
      </w:r>
      <w:r w:rsidR="005F55C4">
        <w:t>»</w:t>
      </w:r>
      <w:r w:rsidRPr="00885152">
        <w:t xml:space="preserve"> за 2024 год. Делегация упомянула о назначении первой женщины-директора Регионального бюро для Африки, назвав это назначение знаковым, отражающим растущую приверженность Секретариата принципам гендерного равенства, многообразия и инклюзивного лидерства. Она поздравила директора с назначением и выразила уверенность в том, что ее руководство будет способствовать реализации программы развития ИС в Африке и деятельности Организации в целом. Высоко оценивая усилия по расширению представительства, делегация вновь выразила обеспокоенность сохраняющимся географическим дисбалансом в штате Секретариата, в частности недопредставленностью или отсутствием граждан Африки, включая намибийцев. Делегация подчеркнула необходимость критической оценки существующих механизмов и призвала к принятию целевых, ориентированных на результат подходов, таких как набор персонала по конкретным категориям и стратегий поиска определенных специалистов. Делегация призвала Секретариат вновь подтвердить свою приверженность принципам многообразия, инклюзивности и прозрачности, чтобы Организация была действительно представительной и отражала глобальную перспективу.</w:t>
      </w:r>
    </w:p>
    <w:p w14:paraId="5DADF05B" w14:textId="51BB1219" w:rsidR="00174152" w:rsidRPr="00F95466" w:rsidRDefault="00F95466" w:rsidP="003C785C">
      <w:pPr>
        <w:pStyle w:val="ONUME"/>
        <w:tabs>
          <w:tab w:val="left" w:pos="540"/>
        </w:tabs>
        <w:rPr>
          <w:rFonts w:eastAsia="Times New Roman"/>
        </w:rPr>
      </w:pPr>
      <w:r w:rsidRPr="00E75344">
        <w:t>Поскольку других делегаций, желающих выступить, не было, Председатель предоставил слово Секретариату для ответа на заявления, сделанные делегациями.</w:t>
      </w:r>
      <w:r w:rsidR="00174152" w:rsidRPr="00F95466">
        <w:t xml:space="preserve">  </w:t>
      </w:r>
    </w:p>
    <w:p w14:paraId="6C450AB6" w14:textId="6A43A4A0" w:rsidR="00174152" w:rsidRPr="00F95466" w:rsidRDefault="00F95466" w:rsidP="003C785C">
      <w:pPr>
        <w:pStyle w:val="ONUME"/>
        <w:tabs>
          <w:tab w:val="left" w:pos="540"/>
        </w:tabs>
        <w:rPr>
          <w:rFonts w:eastAsia="Times New Roman"/>
        </w:rPr>
      </w:pPr>
      <w:r w:rsidRPr="00E75344">
        <w:t>Секретариат начал с благодарности делегациям за положительные отзывы о его текущих усилиях по взаимодействию с государствами-членами и о достигнутом прогрессе. Секретариат подчеркнул, что ключевым моментом, прозвучавшим в выступлениях, было признание важности географического представительства в Организации, назвав его движущей силой, которая будет и дальше направлять усилия Секретариата. Однако это не было единовременным усилием, а требовало регулярного участия всех государств-членов, отметив, что всего лишь примерно 49 из 193 государств-членов посетили хотя бы одно заседание за прошедший год, хотя это все равно свидетельствует о прогрессе.</w:t>
      </w:r>
    </w:p>
    <w:p w14:paraId="66F4962A" w14:textId="77777777" w:rsidR="00F95466" w:rsidRPr="00E75344" w:rsidRDefault="00F95466" w:rsidP="00F95466">
      <w:pPr>
        <w:pStyle w:val="ONUME"/>
      </w:pPr>
      <w:r w:rsidRPr="00E75344">
        <w:t>Секретариат подтвердил, что центральное место в его подходе к найму сотрудников занимает подбор персонала на основе профессиональных качеств, а также прозрачность. Каждый кандидат оценивался с учетом имеющихся профессиональных качеств, квалификации и потребностей самой Организации, указанных в объявлениях о вакантных должностях. Секретариат также принял к сведению комментарии делегации Эстонии от имени ГЦЕБ и других делегаций относительно важности формирования механизмов предоставления данных и развития кадрового резерва. Секретариат не планировал включать обширные данные в каждый отчет, однако он намерен уделять основное внимание ключевым выводам и готов взаимодействовать с государствами-членами именно по вопросам формирования кадрового резерва.</w:t>
      </w:r>
    </w:p>
    <w:p w14:paraId="5031AE09" w14:textId="77777777" w:rsidR="00F95466" w:rsidRPr="00E75344" w:rsidRDefault="00F95466" w:rsidP="00F95466">
      <w:pPr>
        <w:pStyle w:val="ONUME"/>
      </w:pPr>
      <w:r w:rsidRPr="00E75344">
        <w:t xml:space="preserve">Что касается вопроса предстоящего выхода сотрудников на пенсию, Секретариат пояснил, что, учитывая стабильную численность персонала Организации, выход на пенсию не обязательно приводит к набору на те же или аналогичные должности, поскольку происходит изменение приоритетов в отношении должностей. Это создает определенные сложности для заблаговременного информирования на подобную тему. Более того, Секретариат взаимодействовал с государствами-членами по этому вопросу и согласился обсуждать планируемые вакансии до начала следующего двухлетнего периода, когда будут утверждены Программа работы и бюджет, что позволит </w:t>
      </w:r>
      <w:r w:rsidRPr="00E75344">
        <w:lastRenderedPageBreak/>
        <w:t xml:space="preserve">использовать более гибкий подход. Он также подчеркнул важность четкого информирования о меняющихся потребностях Организации в профессиональных навыках и работы с государствами-членами над созданием кадрового резерва, основанного на профессиональных навыках, вместо набора сотрудников строго на конкретные должности. Это согласуется с усилиями </w:t>
      </w:r>
      <w:r>
        <w:t>RNDS</w:t>
      </w:r>
      <w:r w:rsidRPr="00E75344">
        <w:t xml:space="preserve"> и Академии ВОИС по составлению карты талантов в области ИС в странах и поддержке наращивания потенциала для более целенаправленной информационно-разъяснительной работы.</w:t>
      </w:r>
    </w:p>
    <w:p w14:paraId="1CEE74E0" w14:textId="77777777" w:rsidR="00F95466" w:rsidRDefault="00F95466" w:rsidP="00F95466">
      <w:pPr>
        <w:pStyle w:val="ONUME"/>
      </w:pPr>
      <w:r w:rsidRPr="00E75344">
        <w:t>В ответ на предложение делегации Намибии о наборе сотрудников по конкретным категориям и поиске определенных кандидатов Секретариат отметил, что эти методы эффективны только в том случае, если хорошо известно, какие требуются профессиональные профили и какие доступны специалисты, и подтвердил, что «Отчет о географическом распределении» уже включает данные с разбивкой по странам и классам должностей, но он будет изучать возможности более полного учета гендерного фактора.</w:t>
      </w:r>
    </w:p>
    <w:p w14:paraId="0306748B" w14:textId="77777777" w:rsidR="00F95466" w:rsidRDefault="00F95466" w:rsidP="00F95466">
      <w:pPr>
        <w:pStyle w:val="ONUME"/>
        <w:rPr>
          <w:rFonts w:ascii="Times New Roman" w:eastAsia="Times New Roman" w:hAnsi="Times New Roman" w:cs="Times New Roman"/>
          <w:sz w:val="24"/>
          <w:lang w:eastAsia="ru-RU"/>
        </w:rPr>
      </w:pPr>
      <w:r w:rsidRPr="00EA01E8">
        <w:t xml:space="preserve">Что касается комментария делегации Республики Корея о том, что вакантные должности не заполняются оперативно, Секретариат пояснил, что в условиях реструктуризации или меняющихся потребностей необходимо проявлять осторожность, чтобы избежать простого замещения должностей </w:t>
      </w:r>
      <w:r w:rsidRPr="00EA01E8">
        <w:rPr>
          <w:i/>
          <w:iCs/>
        </w:rPr>
        <w:t>как таковых</w:t>
      </w:r>
      <w:r w:rsidRPr="00EA01E8">
        <w:t>. Например, изменение требований к автоматизации и обслуживанию клиентов в реестрах повлияло на профиль работы экспертов. Кроме того, иногда используются временные должности, пока прорабатывается долгосрочный подход. Секретариат заверил делегацию, что он осознает нагрузку на текущий персонал и прилагает значительные усилия, чтобы не допускать подобных ситуаций.</w:t>
      </w:r>
    </w:p>
    <w:p w14:paraId="29B1B0B2" w14:textId="77777777" w:rsidR="00F95466" w:rsidRPr="00EA01E8" w:rsidRDefault="00F95466" w:rsidP="00F95466">
      <w:pPr>
        <w:pStyle w:val="ONUME"/>
      </w:pPr>
      <w:r w:rsidRPr="00EA01E8">
        <w:t xml:space="preserve">Секретариат напомнил делегациям, что КПЭ, утвержденные в рамках </w:t>
      </w:r>
      <w:r>
        <w:t>GDAP</w:t>
      </w:r>
      <w:r w:rsidRPr="00EA01E8">
        <w:t>, будут отражены в следующем Годовом отчете, а обмен мнениями с государствами-членами будет продолжаться в течение всего года. Секретариат также выразил признательность за участие и сотрудничество со стороны государств-членов и выразил надежду на продолжение курса на обучение и сотрудничество.</w:t>
      </w:r>
    </w:p>
    <w:p w14:paraId="6694571F" w14:textId="77777777" w:rsidR="00F95466" w:rsidRPr="00EA01E8" w:rsidRDefault="00F95466" w:rsidP="00F95466">
      <w:pPr>
        <w:pStyle w:val="ONUME"/>
      </w:pPr>
      <w:r w:rsidRPr="00EA01E8">
        <w:t>Председатель поблагодарил Секретариат за его ответы и передал слово Генеральному директору для дополнительных комментариев.</w:t>
      </w:r>
    </w:p>
    <w:p w14:paraId="63DF311A" w14:textId="77777777" w:rsidR="00F95466" w:rsidRPr="00EA01E8" w:rsidRDefault="00F95466" w:rsidP="00F95466">
      <w:pPr>
        <w:pStyle w:val="ONUME"/>
      </w:pPr>
      <w:r w:rsidRPr="00EA01E8">
        <w:t>Генеральный директор поблагодарил Председателя и тепло поприветствовал членов Координационного комитета. Он поблагодарил Секретариат за исчерпывающий ответ и пожелал подтвердить и дополнить некоторые моменты.</w:t>
      </w:r>
    </w:p>
    <w:p w14:paraId="046BA16B" w14:textId="2B27AE56" w:rsidR="00F95466" w:rsidRPr="00EA01E8" w:rsidRDefault="00F95466" w:rsidP="00F95466">
      <w:pPr>
        <w:pStyle w:val="ONUME"/>
      </w:pPr>
      <w:r w:rsidRPr="00EA01E8">
        <w:t xml:space="preserve">Генеральный директор выразил признательность за интерес, проявленный государствами-членами к вопросам работы Организации и управления ее персоналом, и подчеркнул, что ИС </w:t>
      </w:r>
      <w:r w:rsidR="005F55C4">
        <w:t>—</w:t>
      </w:r>
      <w:r w:rsidRPr="00EA01E8">
        <w:t xml:space="preserve"> это продукт ума, воплощение идей, воображения и изобретательности, и поэтому управление персоналом является важным приоритетом. Он отметил, что работа с кадрами составляет основу Среднесрочного стратегического плана ВОИС, поддерживая его миссию, видение и четыре основных направления. Речь идет о создании самых оптимальных условий для сотрудников, чтобы они могли ежедневно выполняли свою работу наилучшим образом, эффективно работая на благо государств-членов.</w:t>
      </w:r>
    </w:p>
    <w:p w14:paraId="301C39B9" w14:textId="28F97542" w:rsidR="00F95466" w:rsidRDefault="00F95466" w:rsidP="00F95466">
      <w:pPr>
        <w:pStyle w:val="ONUME"/>
      </w:pPr>
      <w:r w:rsidRPr="008622A5">
        <w:t xml:space="preserve">Что касается набора сотрудников и их представительства, Генеральный директор сослался на исчерпывающий ответ Секретариата, но подчеркнул важность сотрудничества государств-членов. Он настоятельно призвал государства-члены продолжать взаимодействие и работу и после ежегодных совещаний, подчеркнув, что такое партнерство имеет решающее значение для проведения преобразований. Он также особо отметил план систематической просветительской работы, осуществляемый совместно с Ботсваной, Эстонией и Парагваем, и выразил надежду на то, что полученный </w:t>
      </w:r>
      <w:r w:rsidRPr="008622A5">
        <w:lastRenderedPageBreak/>
        <w:t>опыт будет распространен на другие государства-члены. Генеральный директор отметил, что, несмотря на высокий уровень активности во время заседаний, участие государств-членов за пределами этих форумов было ниже, чем ожидалось, и пообещал, что Секретариат приложит все усилия для содействия этой совместной деятельности.</w:t>
      </w:r>
    </w:p>
    <w:p w14:paraId="45DF3C5B" w14:textId="444EFE3A" w:rsidR="00F95466" w:rsidRPr="008622A5" w:rsidRDefault="00F95466" w:rsidP="00F95466">
      <w:pPr>
        <w:pStyle w:val="ONUME"/>
      </w:pPr>
      <w:r w:rsidRPr="008622A5">
        <w:t xml:space="preserve">Генеральный директор подчеркнул важность общеорганизационной культуры, отметив, что «культура дает сто очков вперед стратегии», и добавил, что без ориентированной на результат культуры даже </w:t>
      </w:r>
      <w:r w:rsidR="005F55C4" w:rsidRPr="008622A5">
        <w:t>лучшие</w:t>
      </w:r>
      <w:r w:rsidRPr="008622A5">
        <w:t xml:space="preserve"> стратегии и КПЭ не дадут ожидаемых результатов. Он отметил, что с момента прихода в ВОИС его внимание было сосредоточено на культурных преобразованиях путем последовательного и разумного управления, способствующего формированию более сплоченной и инициативной рабочей среды. Обучение и повышение квалификации распространяются не только на старшее руководство, но и на разные другие организационные уровни, при этом все большее внимание уделяется мобильности и другим возможностям для обучения. Генеральный директор добавил, что забота о людях и обеспечение работы соответствующих структур, </w:t>
      </w:r>
      <w:r>
        <w:t>реализации</w:t>
      </w:r>
      <w:r w:rsidRPr="008622A5">
        <w:t xml:space="preserve"> процессов и координации </w:t>
      </w:r>
      <w:r>
        <w:t xml:space="preserve">— </w:t>
      </w:r>
      <w:r w:rsidRPr="008622A5">
        <w:t>это не только обязанность кадровых служб, но и общая ответственность руководства и всех сотрудников Организации, и что это остается одним из ключевых приоритетов для него и его коллектива.</w:t>
      </w:r>
    </w:p>
    <w:p w14:paraId="201B5A35" w14:textId="77777777" w:rsidR="00F95466" w:rsidRDefault="00F95466" w:rsidP="00F95466">
      <w:pPr>
        <w:pStyle w:val="ONUME"/>
        <w:rPr>
          <w:rFonts w:ascii="Times New Roman" w:eastAsia="Times New Roman" w:hAnsi="Times New Roman" w:cs="Times New Roman"/>
          <w:sz w:val="24"/>
          <w:lang w:eastAsia="ru-RU"/>
        </w:rPr>
      </w:pPr>
      <w:r w:rsidRPr="00996426">
        <w:t>Генеральный директор заявил, что эти усилия в конечном итоге способствуют выполнению миссии Организации по оказанию помощи новаторам и авторам во всем мире и содействию государствам-членам в интеграции ИС в их национальные концепции. В заключение он выразил надежду на продолжение сотрудничества и обратился к государствам-членам за поддержкой и пониманием, признав, что работа пока еще продолжается и что благодаря коллективным усилиям Организация сможет расширить разнообразие и динамизм своих кадров, а также улучшить свои вспомогательные структуры для оказания содействия государствам-членам.</w:t>
      </w:r>
    </w:p>
    <w:p w14:paraId="5460735A" w14:textId="77777777" w:rsidR="00F95466" w:rsidRPr="00996426" w:rsidRDefault="00F95466" w:rsidP="00F95466">
      <w:pPr>
        <w:pStyle w:val="ONUME"/>
      </w:pPr>
      <w:r w:rsidRPr="00996426">
        <w:t>Председатель поблагодарил Генерального директора за его выступление и отметил, что желающих выступить делегаций больше нет. Затем он выразил признательность делегациям за их конструктивное участие и отметил, что все заявления будут должным образом отражены в отчете.</w:t>
      </w:r>
    </w:p>
    <w:p w14:paraId="3C480922" w14:textId="0D1ECA68" w:rsidR="00070023" w:rsidRPr="00F95466" w:rsidRDefault="00F95466" w:rsidP="008D318A">
      <w:pPr>
        <w:pStyle w:val="ONUME"/>
      </w:pPr>
      <w:r w:rsidRPr="00996426">
        <w:t>После этого Председатель закрыл подпункт 1 пункта 21 повестки дня</w:t>
      </w:r>
      <w:r w:rsidR="00070023" w:rsidRPr="00F95466">
        <w:t>.</w:t>
      </w:r>
    </w:p>
    <w:p w14:paraId="7FA3E08A" w14:textId="4DAAB78B" w:rsidR="00430FF0" w:rsidRPr="00F95466" w:rsidRDefault="00430FF0" w:rsidP="00B77568">
      <w:pPr>
        <w:pStyle w:val="ONUME"/>
        <w:numPr>
          <w:ilvl w:val="0"/>
          <w:numId w:val="0"/>
        </w:numPr>
        <w:rPr>
          <w:u w:val="single"/>
        </w:rPr>
      </w:pPr>
      <w:r w:rsidRPr="00F95466">
        <w:t>(</w:t>
      </w:r>
      <w:r w:rsidRPr="00F95466">
        <w:rPr>
          <w:lang w:val="en-US"/>
        </w:rPr>
        <w:t>ii</w:t>
      </w:r>
      <w:r w:rsidRPr="00F95466">
        <w:t>)</w:t>
      </w:r>
      <w:r w:rsidRPr="00F95466">
        <w:tab/>
      </w:r>
      <w:r w:rsidR="00F95466" w:rsidRPr="00F95466">
        <w:rPr>
          <w:u w:val="single"/>
        </w:rPr>
        <w:t>Доклад Бюро по вопросам этики</w:t>
      </w:r>
    </w:p>
    <w:p w14:paraId="447A3BC8" w14:textId="185F2020" w:rsidR="00257F24" w:rsidRPr="00D81BF4" w:rsidRDefault="00257F24" w:rsidP="00B77568">
      <w:pPr>
        <w:pStyle w:val="ONUME"/>
        <w:numPr>
          <w:ilvl w:val="0"/>
          <w:numId w:val="39"/>
        </w:numPr>
        <w:tabs>
          <w:tab w:val="left" w:pos="540"/>
        </w:tabs>
      </w:pPr>
      <w:r>
        <w:t xml:space="preserve">Обсуждение проходило на основе документа </w:t>
      </w:r>
      <w:hyperlink r:id="rId11" w:history="1">
        <w:r>
          <w:rPr>
            <w:rStyle w:val="Hyperlink"/>
          </w:rPr>
          <w:t>WO/CC/84/INF/2</w:t>
        </w:r>
      </w:hyperlink>
      <w:r>
        <w:t>.</w:t>
      </w:r>
    </w:p>
    <w:p w14:paraId="613E5181" w14:textId="1EC83DFE" w:rsidR="00F95466" w:rsidRPr="00574C6F" w:rsidRDefault="00F95466" w:rsidP="00F95466">
      <w:pPr>
        <w:pStyle w:val="ONUME"/>
        <w:numPr>
          <w:ilvl w:val="0"/>
          <w:numId w:val="39"/>
        </w:numPr>
        <w:tabs>
          <w:tab w:val="num" w:pos="1287"/>
        </w:tabs>
      </w:pPr>
      <w:r w:rsidRPr="007A1F61">
        <w:t xml:space="preserve">Главный сотрудник по вопросам этики представила документ </w:t>
      </w:r>
      <w:r>
        <w:t>WO</w:t>
      </w:r>
      <w:r w:rsidRPr="007A1F61">
        <w:t>/</w:t>
      </w:r>
      <w:r>
        <w:t>CC</w:t>
      </w:r>
      <w:r w:rsidRPr="007A1F61">
        <w:t>/84/</w:t>
      </w:r>
      <w:r>
        <w:t>INF</w:t>
      </w:r>
      <w:r w:rsidRPr="007A1F61">
        <w:t xml:space="preserve">/2, озаглавленный </w:t>
      </w:r>
      <w:r w:rsidR="005F55C4">
        <w:t>«</w:t>
      </w:r>
      <w:r w:rsidRPr="007A1F61">
        <w:t>Годовой отчет Бюро по вопросам этики</w:t>
      </w:r>
      <w:r w:rsidR="005F55C4">
        <w:t>»</w:t>
      </w:r>
      <w:r w:rsidRPr="007A1F61">
        <w:t>, который охватывает период с 1 января по 31 декабря 2024 года. Главный сотрудник по вопросам этики пояснила, что в 2024 году Бюро по вопросам этики сосредоточило внимание на трех ключевых приоритетах, а именно: (</w:t>
      </w:r>
      <w:r>
        <w:t>i</w:t>
      </w:r>
      <w:r w:rsidRPr="007A1F61">
        <w:t>) повышение доступности Бюро по вопросам этики путем создания доброжелательной и располагающей к контактам обстановки и пространства, в котором вопросы, связанные с этикой, можно было бы обсуждать и решать конфиденциально, без колебаний или страха осуждения; (</w:t>
      </w:r>
      <w:r>
        <w:t>ii</w:t>
      </w:r>
      <w:r w:rsidRPr="007A1F61">
        <w:t>) совершенствование практических рекомендаций, помогающих сотрудникам самостоятельно решать этические вопросы, путем предоставления более четких и доступных ресурсов, позволяющих им уверенно принимать обоснованные этические решения, и (</w:t>
      </w:r>
      <w:r>
        <w:t>iii</w:t>
      </w:r>
      <w:r w:rsidRPr="007A1F61">
        <w:t xml:space="preserve">) приоритетное повышение осведомленности и партнерство с другими внутренними заинтересованными сторонами в целях укрепления общеорганизационной культуры, которую стремится культивировать ВОИС. Что касается ключевых инициатив и достижений Бюро по вопросам этики, то Главный сотрудник по вопросам этики заявила, что спрос на рекомендации по вопросам этики продолжает расти. В 2024 году Бюро по вопросам этики ответило на </w:t>
      </w:r>
      <w:r w:rsidRPr="007A1F61">
        <w:lastRenderedPageBreak/>
        <w:t>188</w:t>
      </w:r>
      <w:r w:rsidR="005F55C4">
        <w:t> </w:t>
      </w:r>
      <w:r w:rsidRPr="007A1F61">
        <w:t xml:space="preserve">индивидуальных запросов о предоставлении консультаций, что является самым высоким показателем на сегодняшний день. Чаще всего обеспокоенность вызывала внешняя деятельность, затем следовали вопросы о стандартах поведения, напряженных отношениях на рабочем месте и защите от актов мести или преследования. Примечательно, что большинство этих запросов исходило от сотрудников, однако Бюро по вопросам этики также оказывало поддержку стипендиатам, молодым экспертам, индивидуальным подрядчикам и сотрудникам агентств. Главный сотрудник по вопросам этики также отметила значительное расширение информационно-разъяснительной работы и обучения. В 2024 году целевые инструктажи прошли более 550 сотрудников, включая недавно принятых на работу, руководителей секторов, старших менеджеров и директоров внешних бюро. Страницы интранета Бюро были также переработаны с целью предоставления практических рекомендаций, а Бюро по вопросам этики провело широкую информационную работу по таким темам, как подарки и конфликт интересов. </w:t>
      </w:r>
      <w:r w:rsidRPr="00574C6F">
        <w:t>Главный сотрудник по вопросам этики выразила особое удовлетворение тем, что обязательное обучение по вопросам этики и добросовестности было пройдено 96% персонала. Главный сотрудник по вопросам этики заявила, что в области разработки политики и стандартов Бюро по вопросам этики приступило к пересмотру двух стратегий - политики в отношении внеслужебной деятельности и политики ВОИС в отношении раскрытия информации о финансовых и иных интересах. Обзор политики в отношении внеслужебной деятельности был приостановлен до утверждения Генеральной Ассамблеей ООН пересмотренных Стандартов поведения для международной гражданской службы.</w:t>
      </w:r>
      <w:r w:rsidRPr="007A1F61">
        <w:t xml:space="preserve"> </w:t>
      </w:r>
      <w:r w:rsidRPr="00574C6F">
        <w:t>Что касается пересмотра политики ВОИС в отношении раскрытия информации о финансовых и иных интересах, то он был направлен на совершенствование механизмов разрешения конфликтов интересов, связанных с ИС, в соответствии с рекомендациями бывшего внешнего аудитора ВОИС.</w:t>
      </w:r>
      <w:r w:rsidRPr="007A1F61">
        <w:t xml:space="preserve"> </w:t>
      </w:r>
      <w:r w:rsidRPr="00574C6F">
        <w:t xml:space="preserve">Данный пересмотр был завершен в начале 2025 года. Главный сотрудник по вопросам этики подчеркнула, что Бюро по вопросам этики также консультирует по новым и существующим политикам, чтобы обеспечить внедрение вопросов этики во внутреннюю практику Организации. Что касается защиты от преследования, то Главный сотрудник по вопросам этики пояснила, что Бюро по вопросам этики рассмотрело в общей сложности пять официальных жалоб в 2024 году, две из которых были поданы в том же году. Три другие жалобы были поданы ранее и были рассмотрены на основании результатов расследования. Ни одна из них не соответствовала порогу, необходимому для признания факта </w:t>
      </w:r>
      <w:r w:rsidRPr="007A1F61">
        <w:t>преследования prima facie или фактического преследования</w:t>
      </w:r>
      <w:r w:rsidRPr="00574C6F">
        <w:t>. Главный сотрудник по вопросам этики далее пояснила, что в 2024 году Бюро по вопросам этики углубило свое сотрудничество в рамках ВОИС и всей системы ООН. Являясь активным членом сети многосторонних организаций по вопросам этики, Бюро по вопросам этики продолжало вносить вклад в глобальный диалог в области этики.</w:t>
      </w:r>
      <w:r w:rsidRPr="007A1F61">
        <w:t xml:space="preserve"> </w:t>
      </w:r>
      <w:r w:rsidRPr="00574C6F">
        <w:t>Внутри Организации Бюро укрепляло партнерские отношения с ДУЛР, Отделом внутреннего надзора, Бюро Омбудсмена, Отделом новостей и СМИ, руководителями секторов и другими ключевыми субъектами для реализации целостного подхода к обеспечению добросовестности.</w:t>
      </w:r>
      <w:r w:rsidRPr="007A1F61">
        <w:t xml:space="preserve"> </w:t>
      </w:r>
      <w:r w:rsidRPr="00574C6F">
        <w:t>Наконец, Главный сотрудник по вопросам этики заявила, что в 2025 году Бюро по вопросам этики сосредоточится на трех ключевых приоритетах, а именно: расширение использования данных и аналитики, продолжение совершенствования политики в области этики и диверсификация информационно-просветительской деятельности. В заключение Главный сотрудник по вопросам этики заявила, что работа Бюро по вопросам этики основана на убеждении, что этика присутствует везде, и что Бюро работало и будет продолжать работать над тем, чтобы интегрировать этические соображения в как можно большее число аспектов деятельности ВОИС, так, чтобы вопросы этики были не только ее обязанностью, но и общей ответственностью на всех уровнях Организации. Главный сотрудник по вопросам этики выразила благодарность всем, кто верил и доверял Бюро по вопросам этики, и поблагодарила Независимый консультативный комитет по надзору за ценные замечания, а также государства-члены — за постоянную поддержку.</w:t>
      </w:r>
    </w:p>
    <w:p w14:paraId="759DC6C4" w14:textId="4A32CF0F" w:rsidR="00F95466" w:rsidRPr="00574C6F" w:rsidRDefault="00F95466" w:rsidP="005F55C4">
      <w:pPr>
        <w:pStyle w:val="ONUME"/>
        <w:tabs>
          <w:tab w:val="clear" w:pos="567"/>
          <w:tab w:val="num" w:pos="540"/>
        </w:tabs>
      </w:pPr>
      <w:r w:rsidRPr="00574C6F">
        <w:lastRenderedPageBreak/>
        <w:t xml:space="preserve">Делегация Японии, выступая от имени Группы </w:t>
      </w:r>
      <w:r>
        <w:t>B</w:t>
      </w:r>
      <w:r w:rsidRPr="00574C6F">
        <w:t xml:space="preserve">, выразила признательность Секретариату за подготовку </w:t>
      </w:r>
      <w:r w:rsidR="00254300">
        <w:t>«</w:t>
      </w:r>
      <w:r w:rsidRPr="00574C6F">
        <w:t>Годового отчета Бюро по вопросам этики</w:t>
      </w:r>
      <w:r w:rsidR="00254300">
        <w:t>»</w:t>
      </w:r>
      <w:r w:rsidRPr="00574C6F">
        <w:t xml:space="preserve"> за 2024 год и поблагодарила Главного сотрудника по вопросам этики за исчерпывающий доклад. Группа </w:t>
      </w:r>
      <w:r>
        <w:t>B</w:t>
      </w:r>
      <w:r w:rsidRPr="00574C6F">
        <w:t xml:space="preserve"> также выразила мнение, что Бюро по вопросам этики остается незаменимым в системе управления ВОИС, способствуя формированию культуры добросовестного поведения, которая необходима для поддержания доверия в глобальных системах ИС. Группа также заявила, что предоставление конфиденциальных консультаций и поддержки всем сотрудникам ВОИС является одним из основных аспектов обязанностей Бюро по вопросам этики, и приветствовала рост спроса на конфиденциальные рекомендации по этике, что, по ее мнению, отражает растущее доверие сотрудников к консультативной роли Бюро. Группа заявила, что 96-процентный показатель завершения обязательного обучения по вопросам этики и добросовестности свидетельствует о прогрессе и заслуживает </w:t>
      </w:r>
      <w:r w:rsidRPr="003622A8">
        <w:t>высокой оценки.</w:t>
      </w:r>
    </w:p>
    <w:p w14:paraId="2A1DFF3B" w14:textId="55B95C39" w:rsidR="00257F24" w:rsidRPr="00B91BA1" w:rsidRDefault="00F95466" w:rsidP="00B77568">
      <w:pPr>
        <w:pStyle w:val="ONUME"/>
        <w:tabs>
          <w:tab w:val="left" w:pos="540"/>
        </w:tabs>
        <w:rPr>
          <w:szCs w:val="22"/>
        </w:rPr>
      </w:pPr>
      <w:r w:rsidRPr="003622A8">
        <w:t>Делегация Мексики выразила признательность за представление «Годового отчета Бюро по вопросам этики» за 2024 год и пожелала Главному сотруднику по вопросам этики всяческих успехов на ее новом посту. Делегация Мексики также констатировала, что Бюро по вопросам этики в течение 2024 года провело большое число мероприятий, отметив, в частности, значительное увеличение числа запросов о конфиденциальных консультациях по вопросам этики по сравнению с предыдущими годами, что, по мнению делегации, ясно свидетельствует о доверии сотрудников к Бюро по вопросам этики. Делегация Мексики просила представить ей дополнительную информацию о задействовании работников агентств для оказания поддержки работе Бюро и о том, является ли такое содействие достаточным. Делегация Мексики также просила представить обновленную информацию по одной конкретной жалобе о преследовании, которая оставалась на рассмотрении в течение всего 2024 года. Наконец, делегация Мексики настоятельно призвала Бюро по вопросам этики продолжать проводить мероприятия по подготовке и повышению осведомленности и следить за осуществлением ключевых стратегий, таких как Политика ВОИС в отношении раскрытия информации о финансовых и иных интересах, так как они считаются крайне важными для формирования культуры полной прозрачности в ВОИС.</w:t>
      </w:r>
    </w:p>
    <w:p w14:paraId="5A737F42" w14:textId="77777777" w:rsidR="00F95466" w:rsidRDefault="00F95466" w:rsidP="005F55C4">
      <w:pPr>
        <w:pStyle w:val="ONUME"/>
        <w:tabs>
          <w:tab w:val="clear" w:pos="567"/>
          <w:tab w:val="num" w:pos="540"/>
        </w:tabs>
        <w:rPr>
          <w:rFonts w:ascii="Times New Roman" w:eastAsia="Times New Roman" w:hAnsi="Times New Roman" w:cs="Times New Roman"/>
          <w:sz w:val="24"/>
          <w:lang w:eastAsia="ru-RU"/>
        </w:rPr>
      </w:pPr>
      <w:r w:rsidRPr="00B91BA1">
        <w:rPr>
          <w:szCs w:val="22"/>
        </w:rPr>
        <w:t>Главный сотрудник по вопросам этики поблагодарила делегации</w:t>
      </w:r>
      <w:r w:rsidRPr="009C4DD3">
        <w:t xml:space="preserve"> Японии и Мексики за их замечания и вопросы. В отношении первого вопроса, заданного делегацией Мексики, Главный сотрудник по вопросам этики подтвердила, что в настоящее время штат Бюро по вопросам этики состоит из одного стажера, одного работника агентства, и одного внешнего эксперта (не работающего на полную ставку), однако при условии утверждения государствами-членами предлагаемой Программы и бюджета будет утверждена одна должность помощника по вопросам этики. Главный сотрудник по вопросам этики далее заявила, что, по ее мнению, кадровые ресурсы, выделенные Бюро, являются удовлетворительными, отметив, однако, что в 2024 году были предприняты значительные усилия по рационализации работы и методов работы Бюро по вопросам этики, в частности в отношении отслеживания и последующих действий, а также по созданию институциональной базы знаний, что позволит Бюро более оперативно реагировать на возникающие проблемы. В отношении второго вопроса Бюро по вопросам этики подтвердило, что одна жалоба о </w:t>
      </w:r>
      <w:r w:rsidRPr="005F55C4">
        <w:t>преследовании, которая находилась на рассмотрении в 2024 году, по-прежнему была на стадии расследования в начале 2025 года после того, как Бюро по вопросам этики установило наличие prima facie преследования. Главный сотрудник по вопросам этики пояснила, что жалобы о преследовании являются конфиденциальными и что она представит докла</w:t>
      </w:r>
      <w:r w:rsidRPr="009C4DD3">
        <w:t xml:space="preserve">д о результатах расследования этого дела в следующем году. Что касается третьего вопроса, то Главный сотрудник по вопросам этики подтвердила, что в 2025 году был завершен пересмотр Политики ВОИС в отношении раскрытия информации о финансовых и иных интересах и что было принято несколько инициатив в области профессиональной подготовки для обеспечения того, чтобы сотрудники, которые должны ежегодно </w:t>
      </w:r>
      <w:r w:rsidRPr="009C4DD3">
        <w:lastRenderedPageBreak/>
        <w:t>раскрывать информацию о своих финансовых и иных интересах, были полностью информированы и получали надлежащую поддержку на протяжении всего процесса.</w:t>
      </w:r>
    </w:p>
    <w:p w14:paraId="084C3873" w14:textId="41C42266" w:rsidR="00257F24" w:rsidRPr="00343182" w:rsidRDefault="00F95466" w:rsidP="00DF6A87">
      <w:pPr>
        <w:pStyle w:val="ONUME"/>
        <w:tabs>
          <w:tab w:val="num" w:pos="540"/>
        </w:tabs>
      </w:pPr>
      <w:r>
        <w:t>Председатель</w:t>
      </w:r>
      <w:r w:rsidRPr="00343182">
        <w:t xml:space="preserve"> </w:t>
      </w:r>
      <w:r>
        <w:t>поблагодарил</w:t>
      </w:r>
      <w:r w:rsidR="00257F24" w:rsidRPr="00343182">
        <w:t xml:space="preserve"> </w:t>
      </w:r>
      <w:r w:rsidR="00343182" w:rsidRPr="009C4DD3">
        <w:t>Главн</w:t>
      </w:r>
      <w:r w:rsidR="00343182">
        <w:t>ого</w:t>
      </w:r>
      <w:r w:rsidR="00343182" w:rsidRPr="009C4DD3">
        <w:t xml:space="preserve"> сотрудник</w:t>
      </w:r>
      <w:r w:rsidR="00343182">
        <w:t>а</w:t>
      </w:r>
      <w:r w:rsidR="00343182" w:rsidRPr="009C4DD3">
        <w:t xml:space="preserve"> по вопросам этики</w:t>
      </w:r>
      <w:r w:rsidR="00257F24" w:rsidRPr="00343182">
        <w:t xml:space="preserve">. </w:t>
      </w:r>
    </w:p>
    <w:p w14:paraId="28F84827" w14:textId="0576F7C5" w:rsidR="00430FF0" w:rsidRPr="009049F0" w:rsidRDefault="00430FF0" w:rsidP="00DF6A87">
      <w:pPr>
        <w:pStyle w:val="Heading2"/>
        <w:spacing w:before="0" w:after="220"/>
      </w:pPr>
      <w:r>
        <w:t>ПУНКТ 22 СВОДНОЙ ПОВЕСТКИ ДНЯ</w:t>
      </w:r>
    </w:p>
    <w:p w14:paraId="7202EA81" w14:textId="77777777" w:rsidR="00F4513E" w:rsidRDefault="00F4513E" w:rsidP="00DF6A87">
      <w:pPr>
        <w:keepNext/>
        <w:spacing w:before="240" w:after="240"/>
        <w:contextualSpacing/>
        <w:outlineLvl w:val="2"/>
        <w:rPr>
          <w:bCs/>
          <w:caps/>
          <w:szCs w:val="26"/>
        </w:rPr>
      </w:pPr>
      <w:r>
        <w:rPr>
          <w:caps/>
        </w:rPr>
        <w:t>Продление срока полномочий Председателя и заместителя Председателя Апелляционного совета ВОИС</w:t>
      </w:r>
    </w:p>
    <w:p w14:paraId="06D50B7D" w14:textId="77777777" w:rsidR="00480961" w:rsidRDefault="00480961" w:rsidP="00DF6A87">
      <w:pPr>
        <w:keepNext/>
        <w:spacing w:before="240" w:after="240"/>
        <w:contextualSpacing/>
        <w:outlineLvl w:val="2"/>
        <w:rPr>
          <w:bCs/>
          <w:caps/>
          <w:szCs w:val="26"/>
        </w:rPr>
      </w:pPr>
    </w:p>
    <w:p w14:paraId="74EB5ACF" w14:textId="77777777" w:rsidR="00F4513E" w:rsidRPr="00FB0A70" w:rsidRDefault="00F4513E" w:rsidP="00DF6A87">
      <w:pPr>
        <w:pStyle w:val="ONUME"/>
        <w:tabs>
          <w:tab w:val="num" w:pos="540"/>
        </w:tabs>
      </w:pPr>
      <w:r>
        <w:t xml:space="preserve">Обсуждения проходили на основе документа </w:t>
      </w:r>
      <w:hyperlink r:id="rId12" w:tgtFrame="_blank" w:history="1">
        <w:r>
          <w:rPr>
            <w:rStyle w:val="Hyperlink"/>
          </w:rPr>
          <w:t>WO/CC/84/1</w:t>
        </w:r>
      </w:hyperlink>
      <w:r>
        <w:t>.</w:t>
      </w:r>
    </w:p>
    <w:p w14:paraId="44C0D418" w14:textId="77777777" w:rsidR="00343182" w:rsidRPr="004E44C8" w:rsidRDefault="00343182" w:rsidP="00343182">
      <w:pPr>
        <w:pStyle w:val="ONUME"/>
      </w:pPr>
      <w:r w:rsidRPr="004E44C8">
        <w:t>Представляя пункт 22 повестки дня, Юрисконсульт обратила внимание делегаций на документ WO/CC/84/1 и напомнила, что Апелляционный совет ВОИС является административным органом, в работе которого принимают участие сотрудников, он был учрежден Генеральным директором для предоставления ему или ей консультаций в тех случаях, когда сотрудник подает апелляцию на административное решение или дисциплинарную меру. Юрисконсульт отметил, что в соответствии с правилом 11.5.1 Правил о персонале Председатель и заместитель Председателя Апелляционного совета ВОИС назначаются Координационным комитетом ВОИС сроком на пять лет на основе предложения Генерального директора после консультаций с Советом персонала. Срок полномочий может быть продлен один раз. Юрисконсульт далее подтвердила, что в октябре 2020 года Координационный комитет ВОИС назначил г-жу Джоан Пауэрс Председателем Апелляционного совета ВОИС, а г-на Пьера Паншо — заместителем Председателя. Юрисконсульт объявила, что срок полномочий г-жи Пауэрс и г-на Паншо истекает 11 октября 2025 года и что они оба заявили, что согласны на продление своих назначений на тех же условиях, на которых они были первоначально назначены на пятилетний срок. Юрисконсульт подтвердила, что в соответствии с правилом о персонале 11.5.1(b)(1) с Советом персонала были проведены консультации по поводу продления назначений г-жи Пауэрс и г-на Паншо и что он не высказал никаких возражений в отношении продления мандатов обоих.</w:t>
      </w:r>
    </w:p>
    <w:p w14:paraId="531DF662" w14:textId="5487DE57" w:rsidR="005F55C4" w:rsidRDefault="00343182" w:rsidP="001C3E11">
      <w:pPr>
        <w:pStyle w:val="ONUME"/>
      </w:pPr>
      <w:r w:rsidRPr="004E44C8">
        <w:t>Делегация Японии, выступая от имени Группы B, поблагодарила Секретариат за подготовку документа WO/CC/84/1 и за ясное изложение своего сообщения. Делегация поблагодарила Председателя и заместителя Председателя Апелляционного совета ВОИС за их работу в течение последних пяти лет. Делегация подчеркнула важность преемственности и опыта в работе Апелляционного совета ВОИС. Делегация выразила удовлетворение тем, что предлагаемое переназначение нынешних Председателя и заместителя Председателя было основано на прозрачном процессе, обеспечивающем стабильность и профессионализм, необходимые для эффективного разрешения внутренних споров в ВОИС. В заключение делегация поддержала рекомендацию о возобновлении назначений Председателя и заместителя Председателя Апелляционного совета ВОИС на пятилетний срок, как это предлагается в документе</w:t>
      </w:r>
      <w:r w:rsidR="00480961" w:rsidRPr="00343182">
        <w:t>.</w:t>
      </w:r>
    </w:p>
    <w:p w14:paraId="7B699821" w14:textId="77777777" w:rsidR="005F55C4" w:rsidRDefault="005F55C4">
      <w:r>
        <w:br w:type="page"/>
      </w:r>
    </w:p>
    <w:p w14:paraId="3F81F4B4" w14:textId="0940926A" w:rsidR="00480961" w:rsidRPr="00343182" w:rsidRDefault="00343182" w:rsidP="001C3E11">
      <w:pPr>
        <w:pStyle w:val="ONUME"/>
      </w:pPr>
      <w:r w:rsidRPr="004E44C8">
        <w:lastRenderedPageBreak/>
        <w:t>Координационный комитет ВОИС продлил на пять лет начиная с 12 октября 2025 года срок полномочий</w:t>
      </w:r>
      <w:r w:rsidR="00480961" w:rsidRPr="00343182">
        <w:t>:</w:t>
      </w:r>
    </w:p>
    <w:p w14:paraId="779574D4" w14:textId="3857799E" w:rsidR="00480961" w:rsidRPr="00343182" w:rsidRDefault="00480961" w:rsidP="005F55C4">
      <w:pPr>
        <w:pStyle w:val="ONUME"/>
        <w:numPr>
          <w:ilvl w:val="0"/>
          <w:numId w:val="0"/>
        </w:numPr>
        <w:ind w:left="540"/>
      </w:pPr>
      <w:r w:rsidRPr="00343182">
        <w:t>(</w:t>
      </w:r>
      <w:proofErr w:type="spellStart"/>
      <w:r w:rsidRPr="00F95466">
        <w:rPr>
          <w:lang w:val="en-US"/>
        </w:rPr>
        <w:t>i</w:t>
      </w:r>
      <w:proofErr w:type="spellEnd"/>
      <w:r w:rsidRPr="00343182">
        <w:t>)</w:t>
      </w:r>
      <w:r w:rsidRPr="00343182">
        <w:tab/>
      </w:r>
      <w:r w:rsidR="00343182" w:rsidRPr="004E44C8">
        <w:t>г-жу Джоан Пауэрс в качестве Председателя Апелляционного совета ВОИС</w:t>
      </w:r>
      <w:r w:rsidRPr="00343182">
        <w:t xml:space="preserve">; </w:t>
      </w:r>
      <w:r w:rsidR="00343182">
        <w:t xml:space="preserve">и </w:t>
      </w:r>
    </w:p>
    <w:p w14:paraId="63D5B901" w14:textId="33E75A93" w:rsidR="00430FF0" w:rsidRPr="00343182" w:rsidRDefault="00480961" w:rsidP="005F55C4">
      <w:pPr>
        <w:pStyle w:val="ONUME"/>
        <w:numPr>
          <w:ilvl w:val="0"/>
          <w:numId w:val="0"/>
        </w:numPr>
        <w:ind w:left="540"/>
      </w:pPr>
      <w:r w:rsidRPr="00343182">
        <w:t>(</w:t>
      </w:r>
      <w:r w:rsidRPr="00F95466">
        <w:rPr>
          <w:lang w:val="en-US"/>
        </w:rPr>
        <w:t>ii</w:t>
      </w:r>
      <w:r w:rsidRPr="00343182">
        <w:t>)</w:t>
      </w:r>
      <w:r w:rsidRPr="00343182">
        <w:tab/>
      </w:r>
      <w:r w:rsidR="00343182" w:rsidRPr="004E44C8">
        <w:t>г-на Пьера Паншо в качестве заместителя Председателя Апелляционного совета ВОИС</w:t>
      </w:r>
      <w:r w:rsidRPr="00343182">
        <w:t>.</w:t>
      </w:r>
    </w:p>
    <w:p w14:paraId="42E8EE77" w14:textId="77777777" w:rsidR="00430FF0" w:rsidRPr="008D318A" w:rsidRDefault="00430FF0" w:rsidP="00DF6A87">
      <w:pPr>
        <w:pStyle w:val="ONUME"/>
        <w:keepNext/>
        <w:numPr>
          <w:ilvl w:val="0"/>
          <w:numId w:val="0"/>
        </w:numPr>
        <w:ind w:left="5530"/>
      </w:pPr>
      <w:r w:rsidRPr="008D318A">
        <w:t>[</w:t>
      </w:r>
      <w:r>
        <w:t>Приложение</w:t>
      </w:r>
      <w:r w:rsidRPr="00F0657F">
        <w:rPr>
          <w:vertAlign w:val="superscript"/>
        </w:rPr>
        <w:footnoteReference w:id="2"/>
      </w:r>
      <w:r w:rsidRPr="008D318A">
        <w:t xml:space="preserve"> </w:t>
      </w:r>
      <w:r>
        <w:t>следует</w:t>
      </w:r>
      <w:r w:rsidRPr="008D318A">
        <w:t xml:space="preserve">] </w:t>
      </w:r>
    </w:p>
    <w:p w14:paraId="7D11303B" w14:textId="77777777" w:rsidR="00430FF0" w:rsidRPr="008D318A" w:rsidRDefault="00430FF0" w:rsidP="00B77568">
      <w:pPr>
        <w:pStyle w:val="ONUME"/>
        <w:numPr>
          <w:ilvl w:val="0"/>
          <w:numId w:val="0"/>
        </w:numPr>
        <w:ind w:left="5533"/>
        <w:sectPr w:rsidR="00430FF0" w:rsidRPr="008D318A" w:rsidSect="00B4543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pgSz w:w="11907" w:h="16840" w:code="9"/>
          <w:pgMar w:top="561" w:right="1140" w:bottom="1412" w:left="1412" w:header="505" w:footer="1021" w:gutter="0"/>
          <w:cols w:space="720"/>
          <w:titlePg/>
          <w:docGrid w:linePitch="299"/>
        </w:sectPr>
      </w:pPr>
    </w:p>
    <w:p w14:paraId="51E0B035" w14:textId="77777777" w:rsidR="00343182" w:rsidRPr="00275088" w:rsidRDefault="00343182" w:rsidP="00343182">
      <w:pPr>
        <w:spacing w:after="220"/>
        <w:rPr>
          <w:szCs w:val="22"/>
        </w:rPr>
      </w:pPr>
      <w:bookmarkStart w:id="6" w:name="_Hlk172027771"/>
      <w:bookmarkStart w:id="7" w:name="_Hlk173226156"/>
      <w:r w:rsidRPr="00275088">
        <w:rPr>
          <w:b/>
          <w:bCs/>
          <w:szCs w:val="22"/>
          <w:u w:val="single"/>
        </w:rPr>
        <w:lastRenderedPageBreak/>
        <w:t xml:space="preserve">Обращение Совета персонала ВОИС к Координационному комитету ВОИС </w:t>
      </w:r>
    </w:p>
    <w:p w14:paraId="329296FB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b/>
          <w:bCs/>
          <w:szCs w:val="22"/>
          <w:u w:val="single"/>
        </w:rPr>
        <w:t>15 июля 2025 года, Женева</w:t>
      </w:r>
    </w:p>
    <w:bookmarkEnd w:id="6"/>
    <w:bookmarkEnd w:id="7"/>
    <w:p w14:paraId="5E2C5897" w14:textId="022CE165" w:rsidR="00343182" w:rsidRPr="00275088" w:rsidRDefault="005F55C4" w:rsidP="00343182">
      <w:pPr>
        <w:spacing w:after="220"/>
        <w:rPr>
          <w:szCs w:val="22"/>
        </w:rPr>
      </w:pPr>
      <w:r>
        <w:rPr>
          <w:szCs w:val="22"/>
        </w:rPr>
        <w:t>«</w:t>
      </w:r>
      <w:r w:rsidR="00343182" w:rsidRPr="00275088">
        <w:rPr>
          <w:szCs w:val="22"/>
        </w:rPr>
        <w:t>Ваши превосходительства,</w:t>
      </w:r>
    </w:p>
    <w:p w14:paraId="664F7577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 xml:space="preserve">уважаемый Председатель, </w:t>
      </w:r>
    </w:p>
    <w:p w14:paraId="115A438E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>Генеральный директор,</w:t>
      </w:r>
    </w:p>
    <w:p w14:paraId="4EDE5296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 xml:space="preserve">делегаты и </w:t>
      </w:r>
    </w:p>
    <w:p w14:paraId="42132094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>уважаемые коллеги в ВОИС,</w:t>
      </w:r>
    </w:p>
    <w:p w14:paraId="72D5B0AB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>Благодарю вас за возможность выступить перед вами от имени преданных своему делу сотрудников, которые составляют основу нашей Организации. Я хотел бы остановиться на трех ключевых областях, которые имеют жизненно важное значение для обеспечения успеха нашей коллективной работы:</w:t>
      </w:r>
    </w:p>
    <w:p w14:paraId="0AE78756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>1) Взаимоотношения с Администрацией</w:t>
      </w:r>
    </w:p>
    <w:p w14:paraId="6F3FA16A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 xml:space="preserve">2) Поддержка сотрудников: </w:t>
      </w:r>
      <w:r>
        <w:rPr>
          <w:szCs w:val="22"/>
        </w:rPr>
        <w:t>устремления</w:t>
      </w:r>
      <w:r w:rsidRPr="00275088">
        <w:rPr>
          <w:szCs w:val="22"/>
        </w:rPr>
        <w:t xml:space="preserve">, рост и благополучие </w:t>
      </w:r>
    </w:p>
    <w:p w14:paraId="77206208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>3) Поддержка со стороны государств-членов</w:t>
      </w:r>
    </w:p>
    <w:p w14:paraId="305DB6EE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b/>
          <w:bCs/>
          <w:szCs w:val="22"/>
        </w:rPr>
        <w:t>Взаимоотношения с Администрацией</w:t>
      </w:r>
    </w:p>
    <w:p w14:paraId="163FA334" w14:textId="77777777" w:rsidR="00343182" w:rsidRPr="00275088" w:rsidRDefault="00343182" w:rsidP="00343182">
      <w:pPr>
        <w:spacing w:after="220"/>
        <w:rPr>
          <w:szCs w:val="22"/>
        </w:rPr>
      </w:pPr>
      <w:r w:rsidRPr="00275088">
        <w:rPr>
          <w:szCs w:val="22"/>
        </w:rPr>
        <w:t>Наши рабочие взаимоотношения с Администрацией продолжают развиваться в позитивном ключе. Благодаря ежемесячным общим собраниям, доступу всех сотрудников на заседания по планированию работы и выездные совещания руководства значительно повысилась прозрачность и улучшилась коммуникация. Сотрудники ценят эти новые методы, введенные нынешней Администрацией, равно как и они ценят возможность получать информацию о приоритетах и проблемах непосредственно от Генерального директора и его Администрации, задавать вопросы и получать на них ответы в рамках открытого диалога, и в целом быть услышанными.</w:t>
      </w:r>
    </w:p>
    <w:p w14:paraId="2264B418" w14:textId="77777777" w:rsidR="00343182" w:rsidRPr="00E547F8" w:rsidRDefault="00343182" w:rsidP="00343182">
      <w:pPr>
        <w:spacing w:after="220"/>
      </w:pPr>
      <w:r w:rsidRPr="00E547F8">
        <w:t xml:space="preserve">Кроме того, такие инициативы, как обследование вовлеченности персонала, схема внутренней мобильности и новые модели обучения и подготовки, свидетельствуют о подлинной приверженности делу развития сотрудников. Мы надеемся, что эти инициативы и впредь будут приводить к появлению конкретных, ощутимых возможностей и внесению улучшений, которые сотрудники смогут ощутить в рамках своей повседневной работы, профессионального и карьерного роста. </w:t>
      </w:r>
    </w:p>
    <w:p w14:paraId="0C5DCB06" w14:textId="77777777" w:rsidR="00343182" w:rsidRPr="00E547F8" w:rsidRDefault="00343182" w:rsidP="00343182">
      <w:pPr>
        <w:spacing w:after="220"/>
      </w:pPr>
      <w:r w:rsidRPr="00E547F8">
        <w:rPr>
          <w:b/>
          <w:bCs/>
        </w:rPr>
        <w:t>Поддержка персонала: устремления, рост и благополучие</w:t>
      </w:r>
    </w:p>
    <w:p w14:paraId="0542518B" w14:textId="77777777" w:rsidR="00343182" w:rsidRPr="00E547F8" w:rsidRDefault="00343182" w:rsidP="00343182">
      <w:pPr>
        <w:spacing w:after="220"/>
      </w:pPr>
      <w:r w:rsidRPr="00E547F8">
        <w:t xml:space="preserve">Профессиональное развитие остается одним из главных приоритетов для наших сотрудников. </w:t>
      </w:r>
    </w:p>
    <w:p w14:paraId="5C3EE2FD" w14:textId="77777777" w:rsidR="00343182" w:rsidRPr="00E547F8" w:rsidRDefault="00343182" w:rsidP="00343182">
      <w:pPr>
        <w:spacing w:after="220"/>
      </w:pPr>
      <w:r w:rsidRPr="00E547F8">
        <w:t xml:space="preserve">Хотя мы высоко ценим существующие программы обучения, многие сотрудники ищут более четкие пути для карьерного роста в нашей Организации. </w:t>
      </w:r>
    </w:p>
    <w:p w14:paraId="7396E52A" w14:textId="77777777" w:rsidR="00343182" w:rsidRPr="00E547F8" w:rsidRDefault="00343182" w:rsidP="00343182">
      <w:pPr>
        <w:spacing w:after="220"/>
      </w:pPr>
      <w:r w:rsidRPr="00E547F8">
        <w:t xml:space="preserve">Мы с тревогой наблюдаем за тем, как в наших родственных учреждениях происходят увольнения и сокращение программ в связи с урезанием финансирования. ВОИС функционирует на основе бизнес-модели, построенной на самофинансировании. Однако правда заключается в том, что никто не застрахован от перемен. То, что кажется надежным сегодня, может оказаться под угрозой завтра. </w:t>
      </w:r>
    </w:p>
    <w:p w14:paraId="7EE2739D" w14:textId="77777777" w:rsidR="00343182" w:rsidRPr="00E547F8" w:rsidRDefault="00343182" w:rsidP="00343182">
      <w:pPr>
        <w:spacing w:after="220"/>
      </w:pPr>
      <w:r w:rsidRPr="00E547F8">
        <w:lastRenderedPageBreak/>
        <w:t xml:space="preserve">Сотрудники ВОИС привержены достижению высоких результатов в нашей работе и служению вам, нашим государствам-членам и всем нашим заинтересованным сторонам и бенефициарам, с непоколебимой преданностью. Администрация применяет меры финансовой дисциплины. В рамках этого процесса важно помнить, что устойчивой в перспективе рабочая нагрузка и адекватное штатное расписание являются залогом здорового, мотивированного и эффективного персонала. </w:t>
      </w:r>
    </w:p>
    <w:p w14:paraId="507A5BE0" w14:textId="77777777" w:rsidR="00343182" w:rsidRPr="00E547F8" w:rsidRDefault="00343182" w:rsidP="00343182">
      <w:pPr>
        <w:spacing w:after="220"/>
      </w:pPr>
      <w:r w:rsidRPr="00E547F8">
        <w:t>Благополучие и моральный дух сотрудников остаются для нас главным приоритетом. Совет персонала продолжает выступать за создание среды, в которой каждый сотрудник чувствует себя ценным, уважаемым, сбалансированным и наделенным правами и возможностями, и работает над этим вместо с Администрацией. Речь идет о создании безопасного пространства для диалога и обратной связи, предоставлении гибкости, когда это необходимо, и обеспечении управляемой и устойчивой в перспективе рабочей нагрузки.</w:t>
      </w:r>
    </w:p>
    <w:p w14:paraId="01237460" w14:textId="77777777" w:rsidR="00343182" w:rsidRPr="00E547F8" w:rsidRDefault="00343182" w:rsidP="00343182">
      <w:pPr>
        <w:spacing w:after="220"/>
      </w:pPr>
      <w:r w:rsidRPr="00E547F8">
        <w:t>Кроме того, мы стремимся расширять возможности сотрудников, предоставляя им возможности для профессионального развития и намечая четкие пути для карьерного роста, чтобы каждый мог добиться успеха и карьерного роста в Организации.</w:t>
      </w:r>
    </w:p>
    <w:p w14:paraId="48342BBD" w14:textId="77777777" w:rsidR="00343182" w:rsidRPr="00E547F8" w:rsidRDefault="00343182" w:rsidP="00343182">
      <w:pPr>
        <w:spacing w:after="220"/>
      </w:pPr>
    </w:p>
    <w:p w14:paraId="147ED997" w14:textId="77777777" w:rsidR="00343182" w:rsidRPr="00E547F8" w:rsidRDefault="00343182" w:rsidP="00343182">
      <w:pPr>
        <w:spacing w:after="220"/>
        <w:rPr>
          <w:b/>
          <w:bCs/>
          <w:szCs w:val="22"/>
        </w:rPr>
      </w:pPr>
      <w:r>
        <w:rPr>
          <w:b/>
          <w:bCs/>
          <w:szCs w:val="22"/>
        </w:rPr>
        <w:t>Поддержка</w:t>
      </w:r>
      <w:r w:rsidRPr="00E547F8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со</w:t>
      </w:r>
      <w:r w:rsidRPr="00E547F8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стороны государств-членов</w:t>
      </w:r>
    </w:p>
    <w:p w14:paraId="616E3252" w14:textId="77777777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 xml:space="preserve">Мы надеемся, что государства-члены и впредь будут ценить уникальную модель самофинансирования ВОИС и ту жизненно важную роль, которую Организация играет в обеспечении процветания и развития стран во всем мире. В связи с этим мы обращаемся к вам за поддержкой в целях обеспечения того, чтобы наши нынешние пакеты вознаграждения оставались привлекательными. Это является сильной мотивацией не только для действующих сотрудников, но и для внешних кандидатов. ВОИС набирает все большее число сотрудников из частного сектора, и для будущего развития Организации важно, чтобы оплата труда оставалась конкурентоспособной. </w:t>
      </w:r>
    </w:p>
    <w:p w14:paraId="5B8D6408" w14:textId="77777777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 xml:space="preserve">Что касается набора персонала, то мы знаем о сохраняющейся обеспокоенности некоторых государств-членов по поводу числа случаев внутреннего отбора кандидатов при найме. Хотя мы признаем важность географического распределения, в отсутствие механизмов продвижения по службе мы надеемся, что вы будете и впредь поддерживать рост и карьерное продвижение наших действующих сотрудников. </w:t>
      </w:r>
    </w:p>
    <w:p w14:paraId="5A43647E" w14:textId="77777777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>В прошлом члены Координационного комитета не поддерживали предложения Администрации о внутреннем продвижении по службе — эта практика распространена во многих родственных организациях, — из-за чего ограничивалось право внутренних кандидатов на занятие определенных должностей.</w:t>
      </w:r>
    </w:p>
    <w:p w14:paraId="66730A97" w14:textId="4B50B5AD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 xml:space="preserve">Это серьезно сокращает возможности руководства по продвижению достойных сотрудников. Мы призываем вас пересмотреть свою позицию по этому вопросу. Внутреннее продвижение по службе </w:t>
      </w:r>
      <w:r w:rsidR="005F55C4">
        <w:rPr>
          <w:szCs w:val="22"/>
        </w:rPr>
        <w:t>—</w:t>
      </w:r>
      <w:r w:rsidRPr="00A85565">
        <w:rPr>
          <w:szCs w:val="22"/>
        </w:rPr>
        <w:t xml:space="preserve"> это награда за выдающиеся результаты и готовность осваивать новые навыки и брать на себя дополнительные обязанности. Благодаря этому повышается моральный дух сотрудников и сохраняются институциональные знания, что создает благотворный цикл, когда сотрудники видят четкие пути продвижения в Организации. </w:t>
      </w:r>
    </w:p>
    <w:p w14:paraId="666A345F" w14:textId="77777777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>Это, конечно же, полезно и для государств-членов, которым мы служим.</w:t>
      </w:r>
    </w:p>
    <w:p w14:paraId="13680179" w14:textId="77777777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 xml:space="preserve">Мы с благодарностью отмечаем, что Администрация не рассматривает возможность сокращения рабочих мест в связи с текущими финансовыми трудностями, охватившими систему ООН, однако важно упомянуть, что число должностей остается стабильным уже </w:t>
      </w:r>
      <w:r w:rsidRPr="00A85565">
        <w:rPr>
          <w:szCs w:val="22"/>
        </w:rPr>
        <w:lastRenderedPageBreak/>
        <w:t xml:space="preserve">несколько лет, что фактически означает, что сотрудники делают больше при меньших затратах, даже когда Организация расширяет свою деятельность в новых областях, имеющих отношение к инновационным экосистемам по всему миру. Мы смогли повысить эффективность благодаря технологиям и методам работы и расширили штат сотрудников гибкого профиля. </w:t>
      </w:r>
    </w:p>
    <w:p w14:paraId="180D3415" w14:textId="5FC74352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 xml:space="preserve">В </w:t>
      </w:r>
      <w:r w:rsidR="00674754">
        <w:rPr>
          <w:szCs w:val="22"/>
        </w:rPr>
        <w:t>«</w:t>
      </w:r>
      <w:r w:rsidRPr="00A85565">
        <w:rPr>
          <w:szCs w:val="22"/>
        </w:rPr>
        <w:t>Отчете о результатах работы ВОИС</w:t>
      </w:r>
      <w:r w:rsidR="00674754">
        <w:rPr>
          <w:szCs w:val="22"/>
        </w:rPr>
        <w:t>»</w:t>
      </w:r>
      <w:r w:rsidRPr="00A85565">
        <w:rPr>
          <w:szCs w:val="22"/>
        </w:rPr>
        <w:t xml:space="preserve"> отмечается повышение производительности труда; например, в 2024 году производительность проведения формальной экспертизы в рамках PCT увеличилась почти на 8% по сравнению с предыдущим годом, в основном благодаря автоматизации и новым методам работы, которые позволяют выполнять больший объем работы. Хотя технологии будут и дальше способствовать повышению эффективности, нас воодушевляют и радуют заявления многих делегатов, которые по-прежнему придают человеческому фактору центральное значение в инновационной и творческой деятельности. </w:t>
      </w:r>
    </w:p>
    <w:p w14:paraId="4D93DB26" w14:textId="77777777" w:rsidR="00343182" w:rsidRPr="00A85565" w:rsidRDefault="00343182" w:rsidP="00343182">
      <w:pPr>
        <w:spacing w:after="220"/>
        <w:rPr>
          <w:szCs w:val="22"/>
        </w:rPr>
      </w:pPr>
      <w:r w:rsidRPr="00A85565">
        <w:rPr>
          <w:b/>
          <w:bCs/>
          <w:szCs w:val="22"/>
        </w:rPr>
        <w:t>Заключение</w:t>
      </w:r>
    </w:p>
    <w:p w14:paraId="3C4B329F" w14:textId="77777777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>Ваше участие и поддержка имеют неоценимое значение для морального состояния и эффективности работы сотрудников. Мы по-прежнему глубоко привержены миссии и успеху ВОИС. Укрепляя наше партнерство с Администрацией, расширяя возможности роста и продолжая получать вашу ценную поддержку, мы сможем совместно добиться еще большего успеха в ближайшие годы и противостоять вызовам, которые могут поджидать нас впереди.</w:t>
      </w:r>
    </w:p>
    <w:p w14:paraId="2BE1D43B" w14:textId="0734D63F" w:rsidR="00343182" w:rsidRPr="00A85565" w:rsidRDefault="00343182" w:rsidP="00343182">
      <w:pPr>
        <w:spacing w:after="220"/>
        <w:rPr>
          <w:szCs w:val="22"/>
        </w:rPr>
      </w:pPr>
      <w:r w:rsidRPr="00A85565">
        <w:rPr>
          <w:szCs w:val="22"/>
        </w:rPr>
        <w:t>Спасибо за уделенное время и внимание</w:t>
      </w:r>
      <w:r w:rsidR="005F55C4">
        <w:rPr>
          <w:szCs w:val="22"/>
        </w:rPr>
        <w:t>»</w:t>
      </w:r>
      <w:r w:rsidRPr="00A85565">
        <w:rPr>
          <w:szCs w:val="22"/>
        </w:rPr>
        <w:t>.</w:t>
      </w:r>
    </w:p>
    <w:p w14:paraId="1197A671" w14:textId="77777777" w:rsidR="00343182" w:rsidRPr="00A85565" w:rsidRDefault="00343182" w:rsidP="00343182">
      <w:pPr>
        <w:spacing w:after="220"/>
        <w:rPr>
          <w:szCs w:val="22"/>
        </w:rPr>
      </w:pPr>
    </w:p>
    <w:p w14:paraId="177441F2" w14:textId="37130964" w:rsidR="00430FF0" w:rsidRPr="00343182" w:rsidRDefault="00343182" w:rsidP="005F55C4">
      <w:pPr>
        <w:spacing w:after="220"/>
        <w:ind w:left="5580"/>
        <w:rPr>
          <w:szCs w:val="22"/>
        </w:rPr>
      </w:pPr>
      <w:r w:rsidRPr="00A85565">
        <w:rPr>
          <w:szCs w:val="22"/>
        </w:rPr>
        <w:t>[Конец приложения и документа]</w:t>
      </w:r>
    </w:p>
    <w:sectPr w:rsidR="00430FF0" w:rsidRPr="00343182" w:rsidSect="001C3E11">
      <w:headerReference w:type="default" r:id="rId19"/>
      <w:headerReference w:type="first" r:id="rId20"/>
      <w:endnotePr>
        <w:numFmt w:val="decimal"/>
      </w:endnotePr>
      <w:pgSz w:w="11907" w:h="16840" w:code="9"/>
      <w:pgMar w:top="561" w:right="1140" w:bottom="1412" w:left="1412" w:header="505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F3D1" w14:textId="77777777" w:rsidR="00E11353" w:rsidRDefault="00E11353">
      <w:r>
        <w:separator/>
      </w:r>
    </w:p>
  </w:endnote>
  <w:endnote w:type="continuationSeparator" w:id="0">
    <w:p w14:paraId="63E173A2" w14:textId="77777777" w:rsidR="00E11353" w:rsidRDefault="00E11353" w:rsidP="003B38C1">
      <w:r>
        <w:separator/>
      </w:r>
    </w:p>
    <w:p w14:paraId="5B1DFB65" w14:textId="77777777" w:rsidR="00E11353" w:rsidRPr="00F95466" w:rsidRDefault="00E11353" w:rsidP="003B38C1">
      <w:pPr>
        <w:spacing w:after="60"/>
        <w:rPr>
          <w:sz w:val="17"/>
          <w:lang w:val="en-US"/>
        </w:rPr>
      </w:pPr>
      <w:r w:rsidRPr="00F95466">
        <w:rPr>
          <w:sz w:val="17"/>
          <w:lang w:val="en-US"/>
        </w:rPr>
        <w:t>[Endnote continued from previous page]</w:t>
      </w:r>
    </w:p>
  </w:endnote>
  <w:endnote w:type="continuationNotice" w:id="1">
    <w:p w14:paraId="10C2ED18" w14:textId="77777777" w:rsidR="00E11353" w:rsidRPr="00F95466" w:rsidRDefault="00E11353" w:rsidP="003B38C1">
      <w:pPr>
        <w:spacing w:before="60"/>
        <w:jc w:val="right"/>
        <w:rPr>
          <w:sz w:val="17"/>
          <w:szCs w:val="17"/>
          <w:lang w:val="en-US"/>
        </w:rPr>
      </w:pPr>
      <w:r w:rsidRPr="00F95466">
        <w:rPr>
          <w:sz w:val="17"/>
          <w:szCs w:val="17"/>
          <w:lang w:val="en-US"/>
        </w:rPr>
        <w:t xml:space="preserve">[Endnote </w:t>
      </w:r>
      <w:proofErr w:type="gramStart"/>
      <w:r w:rsidRPr="00F95466">
        <w:rPr>
          <w:sz w:val="17"/>
          <w:szCs w:val="17"/>
          <w:lang w:val="en-US"/>
        </w:rPr>
        <w:t>continued on</w:t>
      </w:r>
      <w:proofErr w:type="gramEnd"/>
      <w:r w:rsidRPr="00F95466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1402" w14:textId="77777777" w:rsidR="00D756F7" w:rsidRDefault="00D75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187" w14:textId="77777777" w:rsidR="00D756F7" w:rsidRDefault="00D75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6148" w14:textId="77777777" w:rsidR="00D756F7" w:rsidRDefault="00D75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C356" w14:textId="77777777" w:rsidR="00E11353" w:rsidRDefault="00E11353">
      <w:r>
        <w:separator/>
      </w:r>
    </w:p>
  </w:footnote>
  <w:footnote w:type="continuationSeparator" w:id="0">
    <w:p w14:paraId="71D13D0A" w14:textId="77777777" w:rsidR="00E11353" w:rsidRDefault="00E11353" w:rsidP="008B60B2">
      <w:r>
        <w:separator/>
      </w:r>
    </w:p>
    <w:p w14:paraId="031F9189" w14:textId="77777777" w:rsidR="00E11353" w:rsidRPr="00F95466" w:rsidRDefault="00E11353" w:rsidP="008B60B2">
      <w:pPr>
        <w:spacing w:after="60"/>
        <w:rPr>
          <w:sz w:val="17"/>
          <w:szCs w:val="17"/>
          <w:lang w:val="en-US"/>
        </w:rPr>
      </w:pPr>
      <w:r w:rsidRPr="00F9546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77576E7" w14:textId="77777777" w:rsidR="00E11353" w:rsidRPr="00F95466" w:rsidRDefault="00E11353" w:rsidP="008B60B2">
      <w:pPr>
        <w:spacing w:before="60"/>
        <w:jc w:val="right"/>
        <w:rPr>
          <w:sz w:val="17"/>
          <w:szCs w:val="17"/>
          <w:lang w:val="en-US"/>
        </w:rPr>
      </w:pPr>
      <w:r w:rsidRPr="00F95466">
        <w:rPr>
          <w:sz w:val="17"/>
          <w:szCs w:val="17"/>
          <w:lang w:val="en-US"/>
        </w:rPr>
        <w:t xml:space="preserve">[Footnote </w:t>
      </w:r>
      <w:proofErr w:type="gramStart"/>
      <w:r w:rsidRPr="00F95466">
        <w:rPr>
          <w:sz w:val="17"/>
          <w:szCs w:val="17"/>
          <w:lang w:val="en-US"/>
        </w:rPr>
        <w:t>continued on</w:t>
      </w:r>
      <w:proofErr w:type="gramEnd"/>
      <w:r w:rsidRPr="00F95466">
        <w:rPr>
          <w:sz w:val="17"/>
          <w:szCs w:val="17"/>
          <w:lang w:val="en-US"/>
        </w:rPr>
        <w:t xml:space="preserve"> next page]</w:t>
      </w:r>
    </w:p>
  </w:footnote>
  <w:footnote w:id="2">
    <w:p w14:paraId="46619444" w14:textId="04F8AB69" w:rsidR="00430FF0" w:rsidRDefault="00430FF0" w:rsidP="00391CE9">
      <w:pPr>
        <w:pStyle w:val="FootnoteText"/>
        <w:tabs>
          <w:tab w:val="left" w:pos="360"/>
        </w:tabs>
      </w:pPr>
      <w:r>
        <w:rPr>
          <w:rStyle w:val="FootnoteReference"/>
        </w:rPr>
        <w:footnoteRef/>
      </w:r>
      <w:r>
        <w:t xml:space="preserve"> </w:t>
      </w:r>
      <w:r>
        <w:tab/>
        <w:t>В соответствии со сложившейся практикой Председатель разрешает представителю Совета персонала ВОИС выступить перед членами Координационного комитета ВОИС по завершении рассмотрения его повестки дня с целью довести до сведения Комитета мнение персонала.  Председатель информировал о том, что с согласия государств-членов он последует установленному прецеденту, на основании которого он приступил к работе.  Заявление представителя Совета персонала содержится в приложении к настоящему отчету.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F14FA" w14:textId="77777777" w:rsidR="00430FF0" w:rsidRDefault="00430FF0" w:rsidP="00FB6144">
    <w:pPr>
      <w:jc w:val="right"/>
    </w:pPr>
    <w:r>
      <w:t>WO/CC/81/4 Prov.</w:t>
    </w:r>
  </w:p>
  <w:p w14:paraId="0564A599" w14:textId="77777777" w:rsidR="00430FF0" w:rsidRDefault="00430FF0" w:rsidP="00B4543A">
    <w:pPr>
      <w:tabs>
        <w:tab w:val="left" w:pos="8174"/>
        <w:tab w:val="right" w:pos="9355"/>
      </w:tabs>
    </w:pPr>
    <w:r>
      <w:tab/>
    </w:r>
    <w:r>
      <w:tab/>
      <w:t>стр.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01318BD8" w14:textId="77777777" w:rsidR="00430FF0" w:rsidRDefault="00430FF0" w:rsidP="00FB6144">
    <w:pPr>
      <w:jc w:val="right"/>
    </w:pPr>
  </w:p>
  <w:p w14:paraId="64CE85DA" w14:textId="77777777" w:rsidR="00430FF0" w:rsidRDefault="00430FF0" w:rsidP="00FB614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D888" w14:textId="0A799355" w:rsidR="00430FF0" w:rsidRDefault="00430FF0" w:rsidP="00477D6B">
    <w:pPr>
      <w:jc w:val="right"/>
    </w:pPr>
    <w:bookmarkStart w:id="5" w:name="Code2"/>
    <w:r>
      <w:t>WO/CC/84/2</w:t>
    </w:r>
  </w:p>
  <w:bookmarkEnd w:id="5"/>
  <w:p w14:paraId="18828E88" w14:textId="6964BE79" w:rsidR="00430FF0" w:rsidRDefault="00E114E0" w:rsidP="001C3E11">
    <w:pPr>
      <w:tabs>
        <w:tab w:val="left" w:pos="1815"/>
        <w:tab w:val="right" w:pos="9355"/>
      </w:tabs>
    </w:pPr>
    <w:r>
      <w:tab/>
    </w:r>
    <w:r>
      <w:tab/>
      <w:t>стр. </w:t>
    </w:r>
    <w:r w:rsidR="00ED6941">
      <w:fldChar w:fldCharType="begin"/>
    </w:r>
    <w:r w:rsidR="00ED6941">
      <w:instrText xml:space="preserve"> PAGE   \* MERGEFORMAT </w:instrText>
    </w:r>
    <w:r w:rsidR="00ED6941">
      <w:fldChar w:fldCharType="separate"/>
    </w:r>
    <w:r w:rsidR="00ED6941">
      <w:t>1</w:t>
    </w:r>
    <w:r w:rsidR="00ED6941">
      <w:fldChar w:fldCharType="end"/>
    </w:r>
  </w:p>
  <w:p w14:paraId="63A2C8ED" w14:textId="77777777" w:rsidR="00430FF0" w:rsidRDefault="00430FF0" w:rsidP="00477D6B">
    <w:pPr>
      <w:jc w:val="right"/>
    </w:pPr>
  </w:p>
  <w:p w14:paraId="77031DE9" w14:textId="77777777" w:rsidR="00430FF0" w:rsidRDefault="00430FF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50A1" w14:textId="77777777" w:rsidR="00430FF0" w:rsidRDefault="00430FF0" w:rsidP="004A3021">
    <w:pPr>
      <w:pStyle w:val="Header"/>
      <w:numPr>
        <w:ilvl w:val="0"/>
        <w:numId w:val="0"/>
      </w:num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16C2" w14:textId="06BFF2C2" w:rsidR="00E114E0" w:rsidRDefault="00E114E0" w:rsidP="00477D6B">
    <w:pPr>
      <w:jc w:val="right"/>
    </w:pPr>
    <w:r>
      <w:t>WO/CC/84/2</w:t>
    </w:r>
  </w:p>
  <w:p w14:paraId="6FE8DCD3" w14:textId="5337B786" w:rsidR="00E114E0" w:rsidRDefault="00E114E0" w:rsidP="001C3E11">
    <w:pPr>
      <w:tabs>
        <w:tab w:val="left" w:pos="1815"/>
        <w:tab w:val="right" w:pos="9355"/>
      </w:tabs>
    </w:pPr>
    <w:r>
      <w:tab/>
    </w:r>
    <w:r>
      <w:tab/>
      <w:t>Приложение, стр. 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36C8E60" w14:textId="77777777" w:rsidR="00E114E0" w:rsidRDefault="00E114E0" w:rsidP="00477D6B">
    <w:pPr>
      <w:jc w:val="right"/>
    </w:pPr>
  </w:p>
  <w:p w14:paraId="069EDF4E" w14:textId="77777777" w:rsidR="00E114E0" w:rsidRDefault="00E114E0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CF76" w14:textId="6A92DFE5" w:rsidR="00AE3746" w:rsidRPr="00450E96" w:rsidRDefault="00AE3746" w:rsidP="00254300">
    <w:pPr>
      <w:pStyle w:val="Header"/>
      <w:numPr>
        <w:ilvl w:val="0"/>
        <w:numId w:val="0"/>
      </w:numPr>
      <w:ind w:left="8010"/>
      <w:jc w:val="center"/>
    </w:pPr>
    <w:r>
      <w:t>WO/CC/84/2</w:t>
    </w:r>
  </w:p>
  <w:p w14:paraId="12D99BCA" w14:textId="6091B261" w:rsidR="00AE3746" w:rsidRPr="00450E96" w:rsidRDefault="00ED6941" w:rsidP="00254300">
    <w:pPr>
      <w:pStyle w:val="Header"/>
      <w:numPr>
        <w:ilvl w:val="0"/>
        <w:numId w:val="0"/>
      </w:numPr>
      <w:tabs>
        <w:tab w:val="left" w:pos="810"/>
        <w:tab w:val="left" w:pos="7745"/>
        <w:tab w:val="left" w:pos="8460"/>
        <w:tab w:val="right" w:pos="9355"/>
      </w:tabs>
      <w:ind w:left="7650"/>
    </w:pPr>
    <w:r>
      <w:tab/>
      <w:t>ПРИЛОЖЕНИЕ</w:t>
    </w:r>
  </w:p>
  <w:p w14:paraId="413A5785" w14:textId="0C020CBB" w:rsidR="00AE3746" w:rsidRPr="00450E96" w:rsidRDefault="00AE3746" w:rsidP="00075BA9">
    <w:pPr>
      <w:pStyle w:val="Header"/>
      <w:numPr>
        <w:ilvl w:val="0"/>
        <w:numId w:val="0"/>
      </w:numPr>
      <w:ind w:left="720"/>
      <w:jc w:val="right"/>
    </w:pPr>
  </w:p>
  <w:p w14:paraId="763C5990" w14:textId="77777777" w:rsidR="00AE3746" w:rsidRPr="00450E96" w:rsidRDefault="00AE3746" w:rsidP="00075BA9">
    <w:pPr>
      <w:pStyle w:val="Header"/>
      <w:numPr>
        <w:ilvl w:val="0"/>
        <w:numId w:val="0"/>
      </w:numPr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B6BF8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F6C68"/>
    <w:multiLevelType w:val="multilevel"/>
    <w:tmpl w:val="57D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7C2E90"/>
    <w:multiLevelType w:val="hybridMultilevel"/>
    <w:tmpl w:val="0AF4B3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BF7C9D"/>
    <w:multiLevelType w:val="hybridMultilevel"/>
    <w:tmpl w:val="0AE8C2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D29E3"/>
    <w:multiLevelType w:val="multilevel"/>
    <w:tmpl w:val="B836933A"/>
    <w:lvl w:ilvl="0">
      <w:start w:val="46"/>
      <w:numFmt w:val="decimal"/>
      <w:lvlRestart w:val="0"/>
      <w:pStyle w:val="Header"/>
      <w:lvlText w:val="%1."/>
      <w:lvlJc w:val="left"/>
      <w:pPr>
        <w:tabs>
          <w:tab w:val="num" w:pos="1287"/>
        </w:tabs>
        <w:ind w:left="7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BB24BFD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C1BA4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654E6"/>
    <w:multiLevelType w:val="multilevel"/>
    <w:tmpl w:val="ACD85D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4071E5"/>
    <w:multiLevelType w:val="hybridMultilevel"/>
    <w:tmpl w:val="9FEC8BFC"/>
    <w:lvl w:ilvl="0" w:tplc="168EA1B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9B7EB0"/>
    <w:multiLevelType w:val="hybridMultilevel"/>
    <w:tmpl w:val="023C1604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1DA57A3C"/>
    <w:multiLevelType w:val="hybridMultilevel"/>
    <w:tmpl w:val="351A9828"/>
    <w:lvl w:ilvl="0" w:tplc="503C7A8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AF219B"/>
    <w:multiLevelType w:val="hybridMultilevel"/>
    <w:tmpl w:val="686C5158"/>
    <w:lvl w:ilvl="0" w:tplc="F7681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47255"/>
    <w:multiLevelType w:val="multilevel"/>
    <w:tmpl w:val="C9D23A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1231D7"/>
    <w:multiLevelType w:val="hybridMultilevel"/>
    <w:tmpl w:val="A462B150"/>
    <w:lvl w:ilvl="0" w:tplc="1A58E7A2">
      <w:start w:val="1"/>
      <w:numFmt w:val="lowerRoman"/>
      <w:lvlText w:val="(%1)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8156546"/>
    <w:multiLevelType w:val="hybridMultilevel"/>
    <w:tmpl w:val="4A4C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626D9"/>
    <w:multiLevelType w:val="hybridMultilevel"/>
    <w:tmpl w:val="F5A2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23AB7"/>
    <w:multiLevelType w:val="hybridMultilevel"/>
    <w:tmpl w:val="E2B86330"/>
    <w:lvl w:ilvl="0" w:tplc="743205FC">
      <w:start w:val="1"/>
      <w:numFmt w:val="decimal"/>
      <w:lvlText w:val="%1."/>
      <w:lvlJc w:val="left"/>
      <w:pPr>
        <w:ind w:left="930" w:hanging="57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B54AF"/>
    <w:multiLevelType w:val="hybridMultilevel"/>
    <w:tmpl w:val="2982D638"/>
    <w:lvl w:ilvl="0" w:tplc="C68EEEE6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247F29"/>
    <w:multiLevelType w:val="hybridMultilevel"/>
    <w:tmpl w:val="0AE8C2A8"/>
    <w:lvl w:ilvl="0" w:tplc="17DEF3B4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911F51"/>
    <w:multiLevelType w:val="multilevel"/>
    <w:tmpl w:val="3F48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30A17"/>
    <w:multiLevelType w:val="hybridMultilevel"/>
    <w:tmpl w:val="E34C6F9E"/>
    <w:lvl w:ilvl="0" w:tplc="AE08E800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3C0C34"/>
    <w:multiLevelType w:val="hybridMultilevel"/>
    <w:tmpl w:val="B222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C3B75"/>
    <w:multiLevelType w:val="hybridMultilevel"/>
    <w:tmpl w:val="DD1E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F4F26"/>
    <w:multiLevelType w:val="hybridMultilevel"/>
    <w:tmpl w:val="7ADE2E0C"/>
    <w:lvl w:ilvl="0" w:tplc="6D7CA69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011926"/>
    <w:multiLevelType w:val="multilevel"/>
    <w:tmpl w:val="47FC1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1279EA"/>
    <w:multiLevelType w:val="multilevel"/>
    <w:tmpl w:val="D2B6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B94CA0"/>
    <w:multiLevelType w:val="multilevel"/>
    <w:tmpl w:val="105AAD6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2" w15:restartNumberingAfterBreak="0">
    <w:nsid w:val="6C7479CE"/>
    <w:multiLevelType w:val="hybridMultilevel"/>
    <w:tmpl w:val="45DA1FC2"/>
    <w:lvl w:ilvl="0" w:tplc="E79AA4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B3022"/>
    <w:multiLevelType w:val="hybridMultilevel"/>
    <w:tmpl w:val="E48C876E"/>
    <w:lvl w:ilvl="0" w:tplc="6D7CA6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A7288"/>
    <w:multiLevelType w:val="hybridMultilevel"/>
    <w:tmpl w:val="50683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C3DFC"/>
    <w:multiLevelType w:val="hybridMultilevel"/>
    <w:tmpl w:val="5068FE86"/>
    <w:lvl w:ilvl="0" w:tplc="58C2A45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55A5CD8"/>
    <w:multiLevelType w:val="hybridMultilevel"/>
    <w:tmpl w:val="13FAA032"/>
    <w:lvl w:ilvl="0" w:tplc="5ECACB92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7096F93"/>
    <w:multiLevelType w:val="hybridMultilevel"/>
    <w:tmpl w:val="E862AA48"/>
    <w:lvl w:ilvl="0" w:tplc="F6CC7E58">
      <w:start w:val="1"/>
      <w:numFmt w:val="lowerRoman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C7CF5"/>
    <w:multiLevelType w:val="hybridMultilevel"/>
    <w:tmpl w:val="59989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6251">
    <w:abstractNumId w:val="25"/>
  </w:num>
  <w:num w:numId="2" w16cid:durableId="1524048952">
    <w:abstractNumId w:val="5"/>
  </w:num>
  <w:num w:numId="3" w16cid:durableId="616525294">
    <w:abstractNumId w:val="13"/>
  </w:num>
  <w:num w:numId="4" w16cid:durableId="225576051">
    <w:abstractNumId w:val="31"/>
  </w:num>
  <w:num w:numId="5" w16cid:durableId="916210054">
    <w:abstractNumId w:val="9"/>
  </w:num>
  <w:num w:numId="6" w16cid:durableId="1999459364">
    <w:abstractNumId w:val="19"/>
  </w:num>
  <w:num w:numId="7" w16cid:durableId="925043333">
    <w:abstractNumId w:val="11"/>
  </w:num>
  <w:num w:numId="8" w16cid:durableId="822544931">
    <w:abstractNumId w:val="33"/>
  </w:num>
  <w:num w:numId="9" w16cid:durableId="203369264">
    <w:abstractNumId w:val="6"/>
  </w:num>
  <w:num w:numId="10" w16cid:durableId="107093150">
    <w:abstractNumId w:val="7"/>
  </w:num>
  <w:num w:numId="11" w16cid:durableId="299774002">
    <w:abstractNumId w:val="1"/>
  </w:num>
  <w:num w:numId="12" w16cid:durableId="505369469">
    <w:abstractNumId w:val="27"/>
  </w:num>
  <w:num w:numId="13" w16cid:durableId="474447026">
    <w:abstractNumId w:val="16"/>
  </w:num>
  <w:num w:numId="14" w16cid:durableId="500701617">
    <w:abstractNumId w:val="10"/>
  </w:num>
  <w:num w:numId="15" w16cid:durableId="1302803958">
    <w:abstractNumId w:val="18"/>
  </w:num>
  <w:num w:numId="16" w16cid:durableId="14954870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2391748">
    <w:abstractNumId w:val="17"/>
  </w:num>
  <w:num w:numId="18" w16cid:durableId="831140692">
    <w:abstractNumId w:val="28"/>
  </w:num>
  <w:num w:numId="19" w16cid:durableId="1573926746">
    <w:abstractNumId w:val="3"/>
  </w:num>
  <w:num w:numId="20" w16cid:durableId="851575443">
    <w:abstractNumId w:val="32"/>
  </w:num>
  <w:num w:numId="21" w16cid:durableId="1724518933">
    <w:abstractNumId w:val="20"/>
  </w:num>
  <w:num w:numId="22" w16cid:durableId="2704785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9588403">
    <w:abstractNumId w:val="12"/>
  </w:num>
  <w:num w:numId="24" w16cid:durableId="324671928">
    <w:abstractNumId w:val="21"/>
  </w:num>
  <w:num w:numId="25" w16cid:durableId="1423719095">
    <w:abstractNumId w:val="36"/>
  </w:num>
  <w:num w:numId="26" w16cid:durableId="1330716652">
    <w:abstractNumId w:val="14"/>
  </w:num>
  <w:num w:numId="27" w16cid:durableId="1192063379">
    <w:abstractNumId w:val="37"/>
  </w:num>
  <w:num w:numId="28" w16cid:durableId="1746295057">
    <w:abstractNumId w:val="4"/>
  </w:num>
  <w:num w:numId="29" w16cid:durableId="568274658">
    <w:abstractNumId w:val="22"/>
  </w:num>
  <w:num w:numId="30" w16cid:durableId="1160269155">
    <w:abstractNumId w:val="0"/>
  </w:num>
  <w:num w:numId="31" w16cid:durableId="491533723">
    <w:abstractNumId w:val="26"/>
  </w:num>
  <w:num w:numId="32" w16cid:durableId="192310598">
    <w:abstractNumId w:val="23"/>
  </w:num>
  <w:num w:numId="33" w16cid:durableId="1650213141">
    <w:abstractNumId w:val="30"/>
  </w:num>
  <w:num w:numId="34" w16cid:durableId="865606274">
    <w:abstractNumId w:val="2"/>
  </w:num>
  <w:num w:numId="35" w16cid:durableId="144013145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31890870">
    <w:abstractNumId w:val="29"/>
  </w:num>
  <w:num w:numId="37" w16cid:durableId="860821030">
    <w:abstractNumId w:val="8"/>
  </w:num>
  <w:num w:numId="38" w16cid:durableId="2043357949">
    <w:abstractNumId w:val="15"/>
  </w:num>
  <w:num w:numId="39" w16cid:durableId="330375545">
    <w:abstractNumId w:val="31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581521">
    <w:abstractNumId w:val="38"/>
  </w:num>
  <w:num w:numId="41" w16cid:durableId="1687710828">
    <w:abstractNumId w:val="35"/>
  </w:num>
  <w:num w:numId="42" w16cid:durableId="761415852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B6"/>
    <w:rsid w:val="00004205"/>
    <w:rsid w:val="00010F45"/>
    <w:rsid w:val="000158B6"/>
    <w:rsid w:val="00041E8B"/>
    <w:rsid w:val="000421B6"/>
    <w:rsid w:val="00043CAA"/>
    <w:rsid w:val="00047DE9"/>
    <w:rsid w:val="00051098"/>
    <w:rsid w:val="00052850"/>
    <w:rsid w:val="00056816"/>
    <w:rsid w:val="0006124D"/>
    <w:rsid w:val="00070023"/>
    <w:rsid w:val="000722E4"/>
    <w:rsid w:val="00073F4A"/>
    <w:rsid w:val="00075432"/>
    <w:rsid w:val="00075BA9"/>
    <w:rsid w:val="00081B65"/>
    <w:rsid w:val="000831F6"/>
    <w:rsid w:val="00083252"/>
    <w:rsid w:val="000968ED"/>
    <w:rsid w:val="000976D2"/>
    <w:rsid w:val="000A2518"/>
    <w:rsid w:val="000A3D97"/>
    <w:rsid w:val="000A4C49"/>
    <w:rsid w:val="000A7A2D"/>
    <w:rsid w:val="000B2D6F"/>
    <w:rsid w:val="000B60F5"/>
    <w:rsid w:val="000D09CC"/>
    <w:rsid w:val="000E1E04"/>
    <w:rsid w:val="000E2FC4"/>
    <w:rsid w:val="000E6202"/>
    <w:rsid w:val="000E6DB7"/>
    <w:rsid w:val="000F372F"/>
    <w:rsid w:val="000F4511"/>
    <w:rsid w:val="000F5E56"/>
    <w:rsid w:val="000F6FAF"/>
    <w:rsid w:val="00100737"/>
    <w:rsid w:val="00101DC8"/>
    <w:rsid w:val="00103372"/>
    <w:rsid w:val="00104E24"/>
    <w:rsid w:val="00113EAB"/>
    <w:rsid w:val="001148E9"/>
    <w:rsid w:val="00117EB3"/>
    <w:rsid w:val="00120A6E"/>
    <w:rsid w:val="00122916"/>
    <w:rsid w:val="00132CE3"/>
    <w:rsid w:val="001362EE"/>
    <w:rsid w:val="0013750A"/>
    <w:rsid w:val="001426F2"/>
    <w:rsid w:val="00147FEB"/>
    <w:rsid w:val="001532EC"/>
    <w:rsid w:val="00161292"/>
    <w:rsid w:val="001647D5"/>
    <w:rsid w:val="0016769B"/>
    <w:rsid w:val="001701A9"/>
    <w:rsid w:val="00172A5C"/>
    <w:rsid w:val="00174152"/>
    <w:rsid w:val="0017448A"/>
    <w:rsid w:val="00175D2F"/>
    <w:rsid w:val="001832A6"/>
    <w:rsid w:val="00187ECB"/>
    <w:rsid w:val="00194800"/>
    <w:rsid w:val="001A21D9"/>
    <w:rsid w:val="001B131F"/>
    <w:rsid w:val="001B1E97"/>
    <w:rsid w:val="001B4CEA"/>
    <w:rsid w:val="001B5F35"/>
    <w:rsid w:val="001B7B85"/>
    <w:rsid w:val="001C2801"/>
    <w:rsid w:val="001C3E11"/>
    <w:rsid w:val="001C756A"/>
    <w:rsid w:val="001D4107"/>
    <w:rsid w:val="001D660F"/>
    <w:rsid w:val="001E0861"/>
    <w:rsid w:val="001F50CA"/>
    <w:rsid w:val="001F6B80"/>
    <w:rsid w:val="00200D59"/>
    <w:rsid w:val="00203D24"/>
    <w:rsid w:val="00204064"/>
    <w:rsid w:val="00205713"/>
    <w:rsid w:val="002106C1"/>
    <w:rsid w:val="0021217E"/>
    <w:rsid w:val="002169F9"/>
    <w:rsid w:val="00217391"/>
    <w:rsid w:val="00217B11"/>
    <w:rsid w:val="00221DA5"/>
    <w:rsid w:val="00235617"/>
    <w:rsid w:val="002415DC"/>
    <w:rsid w:val="00243430"/>
    <w:rsid w:val="00244BE2"/>
    <w:rsid w:val="002457A1"/>
    <w:rsid w:val="002505DB"/>
    <w:rsid w:val="00254300"/>
    <w:rsid w:val="00257F24"/>
    <w:rsid w:val="0026312E"/>
    <w:rsid w:val="002634C4"/>
    <w:rsid w:val="002634E6"/>
    <w:rsid w:val="00263E92"/>
    <w:rsid w:val="0026745E"/>
    <w:rsid w:val="002676E3"/>
    <w:rsid w:val="0027495C"/>
    <w:rsid w:val="00282245"/>
    <w:rsid w:val="002902FA"/>
    <w:rsid w:val="00290FE7"/>
    <w:rsid w:val="0029216F"/>
    <w:rsid w:val="002928D3"/>
    <w:rsid w:val="00293CC5"/>
    <w:rsid w:val="00295A58"/>
    <w:rsid w:val="00296615"/>
    <w:rsid w:val="00297734"/>
    <w:rsid w:val="002A15B2"/>
    <w:rsid w:val="002A49AA"/>
    <w:rsid w:val="002B0724"/>
    <w:rsid w:val="002B1DF6"/>
    <w:rsid w:val="002B44AD"/>
    <w:rsid w:val="002C29C6"/>
    <w:rsid w:val="002C76C5"/>
    <w:rsid w:val="002D264B"/>
    <w:rsid w:val="002D4A70"/>
    <w:rsid w:val="002D7E87"/>
    <w:rsid w:val="002E5786"/>
    <w:rsid w:val="002E64A0"/>
    <w:rsid w:val="002E6692"/>
    <w:rsid w:val="002F1FE6"/>
    <w:rsid w:val="002F4E68"/>
    <w:rsid w:val="002F63DE"/>
    <w:rsid w:val="00301771"/>
    <w:rsid w:val="0030325E"/>
    <w:rsid w:val="0030405C"/>
    <w:rsid w:val="00305C4F"/>
    <w:rsid w:val="00312F7F"/>
    <w:rsid w:val="003142A1"/>
    <w:rsid w:val="00317264"/>
    <w:rsid w:val="00323613"/>
    <w:rsid w:val="00333D50"/>
    <w:rsid w:val="0033676C"/>
    <w:rsid w:val="00343182"/>
    <w:rsid w:val="0034321B"/>
    <w:rsid w:val="003433FF"/>
    <w:rsid w:val="00361450"/>
    <w:rsid w:val="003627AF"/>
    <w:rsid w:val="003673CF"/>
    <w:rsid w:val="003845C1"/>
    <w:rsid w:val="00385E34"/>
    <w:rsid w:val="00386B14"/>
    <w:rsid w:val="00387A79"/>
    <w:rsid w:val="00387CA8"/>
    <w:rsid w:val="00390DDD"/>
    <w:rsid w:val="00391CE9"/>
    <w:rsid w:val="003A6F89"/>
    <w:rsid w:val="003B305F"/>
    <w:rsid w:val="003B38C1"/>
    <w:rsid w:val="003B5B77"/>
    <w:rsid w:val="003C34E9"/>
    <w:rsid w:val="003C362B"/>
    <w:rsid w:val="003C3F43"/>
    <w:rsid w:val="003C5918"/>
    <w:rsid w:val="003C785C"/>
    <w:rsid w:val="003D0B13"/>
    <w:rsid w:val="003D360B"/>
    <w:rsid w:val="003D609F"/>
    <w:rsid w:val="003E7C85"/>
    <w:rsid w:val="00400B24"/>
    <w:rsid w:val="00407548"/>
    <w:rsid w:val="00410453"/>
    <w:rsid w:val="00423E3E"/>
    <w:rsid w:val="004247B6"/>
    <w:rsid w:val="00427AF4"/>
    <w:rsid w:val="00427F2F"/>
    <w:rsid w:val="00430FF0"/>
    <w:rsid w:val="004324B5"/>
    <w:rsid w:val="004326D1"/>
    <w:rsid w:val="004333B6"/>
    <w:rsid w:val="00440853"/>
    <w:rsid w:val="004445F1"/>
    <w:rsid w:val="0044521E"/>
    <w:rsid w:val="00450B85"/>
    <w:rsid w:val="00450E96"/>
    <w:rsid w:val="00452302"/>
    <w:rsid w:val="00462A50"/>
    <w:rsid w:val="004647DA"/>
    <w:rsid w:val="00466BFE"/>
    <w:rsid w:val="00474062"/>
    <w:rsid w:val="004754D0"/>
    <w:rsid w:val="00477D6B"/>
    <w:rsid w:val="0048043D"/>
    <w:rsid w:val="004806C3"/>
    <w:rsid w:val="00480961"/>
    <w:rsid w:val="004831D3"/>
    <w:rsid w:val="004845E1"/>
    <w:rsid w:val="00486468"/>
    <w:rsid w:val="00494DA8"/>
    <w:rsid w:val="004A1B23"/>
    <w:rsid w:val="004A2378"/>
    <w:rsid w:val="004A3021"/>
    <w:rsid w:val="004A46CF"/>
    <w:rsid w:val="004B0B49"/>
    <w:rsid w:val="004B11D9"/>
    <w:rsid w:val="004C0526"/>
    <w:rsid w:val="004D07FB"/>
    <w:rsid w:val="004D2415"/>
    <w:rsid w:val="004D4B65"/>
    <w:rsid w:val="004D5F1B"/>
    <w:rsid w:val="004F219A"/>
    <w:rsid w:val="005019FF"/>
    <w:rsid w:val="00501E34"/>
    <w:rsid w:val="005101D0"/>
    <w:rsid w:val="00512F75"/>
    <w:rsid w:val="00513E79"/>
    <w:rsid w:val="00513F4C"/>
    <w:rsid w:val="00515CD8"/>
    <w:rsid w:val="005210D4"/>
    <w:rsid w:val="005239E2"/>
    <w:rsid w:val="00523EA2"/>
    <w:rsid w:val="00527A36"/>
    <w:rsid w:val="0053057A"/>
    <w:rsid w:val="00530CFA"/>
    <w:rsid w:val="00531A5E"/>
    <w:rsid w:val="00534D28"/>
    <w:rsid w:val="005361A2"/>
    <w:rsid w:val="00536A04"/>
    <w:rsid w:val="00540785"/>
    <w:rsid w:val="00541187"/>
    <w:rsid w:val="0054159D"/>
    <w:rsid w:val="0055044F"/>
    <w:rsid w:val="00556076"/>
    <w:rsid w:val="005566EF"/>
    <w:rsid w:val="00556B89"/>
    <w:rsid w:val="0056012B"/>
    <w:rsid w:val="00560913"/>
    <w:rsid w:val="00560A29"/>
    <w:rsid w:val="0056219D"/>
    <w:rsid w:val="00562849"/>
    <w:rsid w:val="00562959"/>
    <w:rsid w:val="00572927"/>
    <w:rsid w:val="005858AC"/>
    <w:rsid w:val="005909B8"/>
    <w:rsid w:val="00594ED5"/>
    <w:rsid w:val="005A1CD4"/>
    <w:rsid w:val="005A291B"/>
    <w:rsid w:val="005A3D6D"/>
    <w:rsid w:val="005A5862"/>
    <w:rsid w:val="005B32D9"/>
    <w:rsid w:val="005B5E4F"/>
    <w:rsid w:val="005C3B34"/>
    <w:rsid w:val="005C44E7"/>
    <w:rsid w:val="005C59CD"/>
    <w:rsid w:val="005C5C97"/>
    <w:rsid w:val="005C6649"/>
    <w:rsid w:val="005D13DE"/>
    <w:rsid w:val="005D166D"/>
    <w:rsid w:val="005E27B1"/>
    <w:rsid w:val="005E3A4A"/>
    <w:rsid w:val="005E53CB"/>
    <w:rsid w:val="005F36E2"/>
    <w:rsid w:val="005F55C4"/>
    <w:rsid w:val="006016D6"/>
    <w:rsid w:val="00605827"/>
    <w:rsid w:val="006162C5"/>
    <w:rsid w:val="00632730"/>
    <w:rsid w:val="00644E5C"/>
    <w:rsid w:val="00645B6F"/>
    <w:rsid w:val="00646050"/>
    <w:rsid w:val="00660105"/>
    <w:rsid w:val="00662B4D"/>
    <w:rsid w:val="006713CA"/>
    <w:rsid w:val="00674754"/>
    <w:rsid w:val="00675E24"/>
    <w:rsid w:val="0067616A"/>
    <w:rsid w:val="00676C5C"/>
    <w:rsid w:val="00684EB0"/>
    <w:rsid w:val="00685342"/>
    <w:rsid w:val="006904EC"/>
    <w:rsid w:val="006914BC"/>
    <w:rsid w:val="00691AE3"/>
    <w:rsid w:val="006961B9"/>
    <w:rsid w:val="006970DB"/>
    <w:rsid w:val="00697CB5"/>
    <w:rsid w:val="006B349E"/>
    <w:rsid w:val="006B57E1"/>
    <w:rsid w:val="006C2496"/>
    <w:rsid w:val="006D34AE"/>
    <w:rsid w:val="006D5CEE"/>
    <w:rsid w:val="006E1634"/>
    <w:rsid w:val="006E7724"/>
    <w:rsid w:val="006F1501"/>
    <w:rsid w:val="006F69EB"/>
    <w:rsid w:val="007053B4"/>
    <w:rsid w:val="00706468"/>
    <w:rsid w:val="00711B92"/>
    <w:rsid w:val="007147BE"/>
    <w:rsid w:val="00720C6A"/>
    <w:rsid w:val="00720EFD"/>
    <w:rsid w:val="00721557"/>
    <w:rsid w:val="00727000"/>
    <w:rsid w:val="00732A56"/>
    <w:rsid w:val="00734D3F"/>
    <w:rsid w:val="007379AE"/>
    <w:rsid w:val="00751704"/>
    <w:rsid w:val="00751D83"/>
    <w:rsid w:val="0075364F"/>
    <w:rsid w:val="00763127"/>
    <w:rsid w:val="007669F0"/>
    <w:rsid w:val="00776BBE"/>
    <w:rsid w:val="0078266B"/>
    <w:rsid w:val="00793A7C"/>
    <w:rsid w:val="007947B2"/>
    <w:rsid w:val="00795549"/>
    <w:rsid w:val="007A06D0"/>
    <w:rsid w:val="007A344B"/>
    <w:rsid w:val="007A398A"/>
    <w:rsid w:val="007C2173"/>
    <w:rsid w:val="007C7F81"/>
    <w:rsid w:val="007D1613"/>
    <w:rsid w:val="007D7209"/>
    <w:rsid w:val="007E2F84"/>
    <w:rsid w:val="007E4C0E"/>
    <w:rsid w:val="007F0BA0"/>
    <w:rsid w:val="007F2B54"/>
    <w:rsid w:val="00805BD5"/>
    <w:rsid w:val="00810E0D"/>
    <w:rsid w:val="0081174E"/>
    <w:rsid w:val="00832DE2"/>
    <w:rsid w:val="00832DF1"/>
    <w:rsid w:val="0084021E"/>
    <w:rsid w:val="00842624"/>
    <w:rsid w:val="008460F7"/>
    <w:rsid w:val="008509F2"/>
    <w:rsid w:val="008745E6"/>
    <w:rsid w:val="00874E84"/>
    <w:rsid w:val="00887B60"/>
    <w:rsid w:val="00890350"/>
    <w:rsid w:val="00891BD8"/>
    <w:rsid w:val="00895495"/>
    <w:rsid w:val="008A134B"/>
    <w:rsid w:val="008A1A83"/>
    <w:rsid w:val="008A45DE"/>
    <w:rsid w:val="008A7549"/>
    <w:rsid w:val="008A7A99"/>
    <w:rsid w:val="008B2CC1"/>
    <w:rsid w:val="008B60B2"/>
    <w:rsid w:val="008B6B10"/>
    <w:rsid w:val="008C1E7D"/>
    <w:rsid w:val="008C623D"/>
    <w:rsid w:val="008D314E"/>
    <w:rsid w:val="008D318A"/>
    <w:rsid w:val="008D7A70"/>
    <w:rsid w:val="008E14B5"/>
    <w:rsid w:val="008E2CB5"/>
    <w:rsid w:val="008E6297"/>
    <w:rsid w:val="008E6426"/>
    <w:rsid w:val="008F1075"/>
    <w:rsid w:val="008F71AB"/>
    <w:rsid w:val="00903413"/>
    <w:rsid w:val="009049D5"/>
    <w:rsid w:val="009049F0"/>
    <w:rsid w:val="0090690C"/>
    <w:rsid w:val="0090731E"/>
    <w:rsid w:val="00910B02"/>
    <w:rsid w:val="0091443D"/>
    <w:rsid w:val="00914F59"/>
    <w:rsid w:val="00915B55"/>
    <w:rsid w:val="00915D98"/>
    <w:rsid w:val="00916EE2"/>
    <w:rsid w:val="009272AB"/>
    <w:rsid w:val="009306DC"/>
    <w:rsid w:val="00931CAB"/>
    <w:rsid w:val="00934A50"/>
    <w:rsid w:val="00944546"/>
    <w:rsid w:val="00947838"/>
    <w:rsid w:val="00951FCB"/>
    <w:rsid w:val="009539B4"/>
    <w:rsid w:val="009562BE"/>
    <w:rsid w:val="00956BA6"/>
    <w:rsid w:val="009646AB"/>
    <w:rsid w:val="00966A22"/>
    <w:rsid w:val="009670DE"/>
    <w:rsid w:val="0096722F"/>
    <w:rsid w:val="00974CED"/>
    <w:rsid w:val="00980843"/>
    <w:rsid w:val="00982612"/>
    <w:rsid w:val="00983C3B"/>
    <w:rsid w:val="0098462E"/>
    <w:rsid w:val="00986B64"/>
    <w:rsid w:val="00995B6C"/>
    <w:rsid w:val="00997C88"/>
    <w:rsid w:val="009A07D1"/>
    <w:rsid w:val="009A42A6"/>
    <w:rsid w:val="009A5E44"/>
    <w:rsid w:val="009A64BA"/>
    <w:rsid w:val="009B11C7"/>
    <w:rsid w:val="009B1C7A"/>
    <w:rsid w:val="009B2B82"/>
    <w:rsid w:val="009B5460"/>
    <w:rsid w:val="009B60D3"/>
    <w:rsid w:val="009B7476"/>
    <w:rsid w:val="009C3A37"/>
    <w:rsid w:val="009C51B3"/>
    <w:rsid w:val="009D2873"/>
    <w:rsid w:val="009E0333"/>
    <w:rsid w:val="009E2791"/>
    <w:rsid w:val="009E3F6F"/>
    <w:rsid w:val="009F22B8"/>
    <w:rsid w:val="009F30E1"/>
    <w:rsid w:val="009F499F"/>
    <w:rsid w:val="00A02078"/>
    <w:rsid w:val="00A0552C"/>
    <w:rsid w:val="00A062FE"/>
    <w:rsid w:val="00A16FCA"/>
    <w:rsid w:val="00A178CC"/>
    <w:rsid w:val="00A3057A"/>
    <w:rsid w:val="00A350CB"/>
    <w:rsid w:val="00A35CDB"/>
    <w:rsid w:val="00A361F9"/>
    <w:rsid w:val="00A37175"/>
    <w:rsid w:val="00A37342"/>
    <w:rsid w:val="00A40AE7"/>
    <w:rsid w:val="00A42DAF"/>
    <w:rsid w:val="00A45BD8"/>
    <w:rsid w:val="00A8057F"/>
    <w:rsid w:val="00A84EA0"/>
    <w:rsid w:val="00A869B7"/>
    <w:rsid w:val="00A94C5E"/>
    <w:rsid w:val="00A97562"/>
    <w:rsid w:val="00A97EA4"/>
    <w:rsid w:val="00AA64F4"/>
    <w:rsid w:val="00AA658F"/>
    <w:rsid w:val="00AA67C2"/>
    <w:rsid w:val="00AA7644"/>
    <w:rsid w:val="00AB0258"/>
    <w:rsid w:val="00AC205C"/>
    <w:rsid w:val="00AC2E8D"/>
    <w:rsid w:val="00AE093E"/>
    <w:rsid w:val="00AE1631"/>
    <w:rsid w:val="00AE3746"/>
    <w:rsid w:val="00AE5561"/>
    <w:rsid w:val="00AE5978"/>
    <w:rsid w:val="00AE655E"/>
    <w:rsid w:val="00AE6CEE"/>
    <w:rsid w:val="00AE7E76"/>
    <w:rsid w:val="00AF0A6B"/>
    <w:rsid w:val="00AF5D6F"/>
    <w:rsid w:val="00AF6105"/>
    <w:rsid w:val="00AF665B"/>
    <w:rsid w:val="00B05A69"/>
    <w:rsid w:val="00B10107"/>
    <w:rsid w:val="00B11C0C"/>
    <w:rsid w:val="00B133B6"/>
    <w:rsid w:val="00B1408E"/>
    <w:rsid w:val="00B21EA8"/>
    <w:rsid w:val="00B263AE"/>
    <w:rsid w:val="00B360F3"/>
    <w:rsid w:val="00B36D98"/>
    <w:rsid w:val="00B43FD9"/>
    <w:rsid w:val="00B4543A"/>
    <w:rsid w:val="00B54DB2"/>
    <w:rsid w:val="00B619E6"/>
    <w:rsid w:val="00B71F29"/>
    <w:rsid w:val="00B729FA"/>
    <w:rsid w:val="00B75281"/>
    <w:rsid w:val="00B76C7D"/>
    <w:rsid w:val="00B77568"/>
    <w:rsid w:val="00B80B6F"/>
    <w:rsid w:val="00B91BA1"/>
    <w:rsid w:val="00B92F1F"/>
    <w:rsid w:val="00B93DDA"/>
    <w:rsid w:val="00B9550B"/>
    <w:rsid w:val="00B9734B"/>
    <w:rsid w:val="00B97BD0"/>
    <w:rsid w:val="00BA30E2"/>
    <w:rsid w:val="00BA5B47"/>
    <w:rsid w:val="00BC6082"/>
    <w:rsid w:val="00BD205F"/>
    <w:rsid w:val="00BD24F9"/>
    <w:rsid w:val="00BD32F5"/>
    <w:rsid w:val="00BD332F"/>
    <w:rsid w:val="00BD46F5"/>
    <w:rsid w:val="00BD5CBF"/>
    <w:rsid w:val="00C01720"/>
    <w:rsid w:val="00C03030"/>
    <w:rsid w:val="00C05960"/>
    <w:rsid w:val="00C11BFE"/>
    <w:rsid w:val="00C14093"/>
    <w:rsid w:val="00C14168"/>
    <w:rsid w:val="00C16D45"/>
    <w:rsid w:val="00C220C9"/>
    <w:rsid w:val="00C25126"/>
    <w:rsid w:val="00C274D7"/>
    <w:rsid w:val="00C301DB"/>
    <w:rsid w:val="00C301FA"/>
    <w:rsid w:val="00C3291A"/>
    <w:rsid w:val="00C32E44"/>
    <w:rsid w:val="00C32F8E"/>
    <w:rsid w:val="00C34245"/>
    <w:rsid w:val="00C42AA8"/>
    <w:rsid w:val="00C500E8"/>
    <w:rsid w:val="00C5068F"/>
    <w:rsid w:val="00C5179C"/>
    <w:rsid w:val="00C554C8"/>
    <w:rsid w:val="00C631B4"/>
    <w:rsid w:val="00C70146"/>
    <w:rsid w:val="00C81802"/>
    <w:rsid w:val="00C82E1D"/>
    <w:rsid w:val="00C86D74"/>
    <w:rsid w:val="00C8758F"/>
    <w:rsid w:val="00CA4A22"/>
    <w:rsid w:val="00CA5F0D"/>
    <w:rsid w:val="00CB3542"/>
    <w:rsid w:val="00CC0007"/>
    <w:rsid w:val="00CC6F43"/>
    <w:rsid w:val="00CD04F1"/>
    <w:rsid w:val="00CD0AE9"/>
    <w:rsid w:val="00CD27A1"/>
    <w:rsid w:val="00CE1736"/>
    <w:rsid w:val="00CE2309"/>
    <w:rsid w:val="00CE2C11"/>
    <w:rsid w:val="00CF681A"/>
    <w:rsid w:val="00CF7C32"/>
    <w:rsid w:val="00D0048F"/>
    <w:rsid w:val="00D042D2"/>
    <w:rsid w:val="00D07C78"/>
    <w:rsid w:val="00D1162C"/>
    <w:rsid w:val="00D14EB4"/>
    <w:rsid w:val="00D15809"/>
    <w:rsid w:val="00D27AD1"/>
    <w:rsid w:val="00D33557"/>
    <w:rsid w:val="00D40162"/>
    <w:rsid w:val="00D44CA7"/>
    <w:rsid w:val="00D45252"/>
    <w:rsid w:val="00D51601"/>
    <w:rsid w:val="00D5218C"/>
    <w:rsid w:val="00D559DF"/>
    <w:rsid w:val="00D57F8C"/>
    <w:rsid w:val="00D61364"/>
    <w:rsid w:val="00D63DD4"/>
    <w:rsid w:val="00D6629B"/>
    <w:rsid w:val="00D6654A"/>
    <w:rsid w:val="00D67662"/>
    <w:rsid w:val="00D71B4D"/>
    <w:rsid w:val="00D756F7"/>
    <w:rsid w:val="00D75931"/>
    <w:rsid w:val="00D769BE"/>
    <w:rsid w:val="00D77FBF"/>
    <w:rsid w:val="00D8097C"/>
    <w:rsid w:val="00D80DAA"/>
    <w:rsid w:val="00D81118"/>
    <w:rsid w:val="00D92A26"/>
    <w:rsid w:val="00D93D55"/>
    <w:rsid w:val="00DA0F8E"/>
    <w:rsid w:val="00DA3FAA"/>
    <w:rsid w:val="00DA51BE"/>
    <w:rsid w:val="00DA7596"/>
    <w:rsid w:val="00DB16BE"/>
    <w:rsid w:val="00DB1B1B"/>
    <w:rsid w:val="00DB3580"/>
    <w:rsid w:val="00DC0345"/>
    <w:rsid w:val="00DC07C8"/>
    <w:rsid w:val="00DC1B44"/>
    <w:rsid w:val="00DC470E"/>
    <w:rsid w:val="00DC6FEB"/>
    <w:rsid w:val="00DD11EE"/>
    <w:rsid w:val="00DD5BDC"/>
    <w:rsid w:val="00DD6A49"/>
    <w:rsid w:val="00DD74AD"/>
    <w:rsid w:val="00DD7B7F"/>
    <w:rsid w:val="00DE045F"/>
    <w:rsid w:val="00DE1456"/>
    <w:rsid w:val="00DE4E51"/>
    <w:rsid w:val="00DE521C"/>
    <w:rsid w:val="00DF0EBA"/>
    <w:rsid w:val="00DF5F8C"/>
    <w:rsid w:val="00DF6A87"/>
    <w:rsid w:val="00E0356F"/>
    <w:rsid w:val="00E043F7"/>
    <w:rsid w:val="00E05725"/>
    <w:rsid w:val="00E05B3C"/>
    <w:rsid w:val="00E11353"/>
    <w:rsid w:val="00E114E0"/>
    <w:rsid w:val="00E12292"/>
    <w:rsid w:val="00E1412C"/>
    <w:rsid w:val="00E1475D"/>
    <w:rsid w:val="00E14BA0"/>
    <w:rsid w:val="00E15015"/>
    <w:rsid w:val="00E24902"/>
    <w:rsid w:val="00E2617B"/>
    <w:rsid w:val="00E33261"/>
    <w:rsid w:val="00E335FE"/>
    <w:rsid w:val="00E42546"/>
    <w:rsid w:val="00E43364"/>
    <w:rsid w:val="00E456B3"/>
    <w:rsid w:val="00E53497"/>
    <w:rsid w:val="00E545B3"/>
    <w:rsid w:val="00E55DCF"/>
    <w:rsid w:val="00E55E7E"/>
    <w:rsid w:val="00E56282"/>
    <w:rsid w:val="00E666F9"/>
    <w:rsid w:val="00E70A5D"/>
    <w:rsid w:val="00E70C6E"/>
    <w:rsid w:val="00E71A1E"/>
    <w:rsid w:val="00E74AC4"/>
    <w:rsid w:val="00E8362B"/>
    <w:rsid w:val="00E86CA7"/>
    <w:rsid w:val="00E86E5A"/>
    <w:rsid w:val="00E95F45"/>
    <w:rsid w:val="00EA7D6E"/>
    <w:rsid w:val="00EB0F26"/>
    <w:rsid w:val="00EB2F76"/>
    <w:rsid w:val="00EC4E49"/>
    <w:rsid w:val="00EC774F"/>
    <w:rsid w:val="00ED44C1"/>
    <w:rsid w:val="00ED6941"/>
    <w:rsid w:val="00ED77FB"/>
    <w:rsid w:val="00EE0503"/>
    <w:rsid w:val="00EE45FA"/>
    <w:rsid w:val="00EE7DF1"/>
    <w:rsid w:val="00EF3370"/>
    <w:rsid w:val="00EF47FA"/>
    <w:rsid w:val="00F027E9"/>
    <w:rsid w:val="00F043DE"/>
    <w:rsid w:val="00F12EB3"/>
    <w:rsid w:val="00F130F8"/>
    <w:rsid w:val="00F1784B"/>
    <w:rsid w:val="00F27BFC"/>
    <w:rsid w:val="00F436EF"/>
    <w:rsid w:val="00F44639"/>
    <w:rsid w:val="00F4513E"/>
    <w:rsid w:val="00F52DE4"/>
    <w:rsid w:val="00F53DAB"/>
    <w:rsid w:val="00F643E0"/>
    <w:rsid w:val="00F647E3"/>
    <w:rsid w:val="00F657BB"/>
    <w:rsid w:val="00F66152"/>
    <w:rsid w:val="00F67DC6"/>
    <w:rsid w:val="00F7257C"/>
    <w:rsid w:val="00F757FD"/>
    <w:rsid w:val="00F77327"/>
    <w:rsid w:val="00F81935"/>
    <w:rsid w:val="00F84CF0"/>
    <w:rsid w:val="00F9165B"/>
    <w:rsid w:val="00F94251"/>
    <w:rsid w:val="00F95466"/>
    <w:rsid w:val="00FA0E25"/>
    <w:rsid w:val="00FB28F6"/>
    <w:rsid w:val="00FB415F"/>
    <w:rsid w:val="00FB6144"/>
    <w:rsid w:val="00FC1A7F"/>
    <w:rsid w:val="00FC2210"/>
    <w:rsid w:val="00FD3A3F"/>
    <w:rsid w:val="00FD65FB"/>
    <w:rsid w:val="00FF3CFD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29140"/>
  <w15:docId w15:val="{05EFFF5D-14AB-4753-8FF7-ADCA97D0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rsid w:val="006162C5"/>
    <w:rPr>
      <w:rFonts w:ascii="Arial" w:eastAsia="SimSun" w:hAnsi="Arial" w:cs="Arial"/>
      <w:sz w:val="22"/>
      <w:lang w:val="ru-RU" w:eastAsia="zh-CN"/>
    </w:r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C5"/>
    <w:rPr>
      <w:rFonts w:ascii="Arial" w:eastAsia="SimSun" w:hAnsi="Arial" w:cs="Arial"/>
      <w:sz w:val="22"/>
      <w:lang w:val="ru-RU"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numPr>
        <w:numId w:val="2"/>
      </w:num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C5"/>
    <w:rPr>
      <w:rFonts w:ascii="Arial" w:eastAsia="SimSun" w:hAnsi="Arial" w:cs="Arial"/>
      <w:sz w:val="22"/>
      <w:lang w:val="ru-RU"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4"/>
      </w:numPr>
    </w:pPr>
  </w:style>
  <w:style w:type="character" w:customStyle="1" w:styleId="ONUMEChar">
    <w:name w:val="ONUM E Char"/>
    <w:link w:val="ONUME"/>
    <w:rsid w:val="000421B6"/>
    <w:rPr>
      <w:rFonts w:ascii="Arial" w:eastAsia="SimSun" w:hAnsi="Arial" w:cs="Arial"/>
      <w:sz w:val="22"/>
      <w:lang w:val="ru-RU" w:eastAsia="zh-CN"/>
    </w:r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character" w:customStyle="1" w:styleId="SalutationChar">
    <w:name w:val="Salutation Char"/>
    <w:basedOn w:val="DefaultParagraphFont"/>
    <w:link w:val="Salutation"/>
    <w:semiHidden/>
    <w:rsid w:val="006162C5"/>
    <w:rPr>
      <w:rFonts w:ascii="Arial" w:eastAsia="SimSun" w:hAnsi="Arial" w:cs="Arial"/>
      <w:sz w:val="22"/>
      <w:lang w:val="ru-RU" w:eastAsia="zh-CN"/>
    </w:rPr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B9"/>
    <w:rPr>
      <w:rFonts w:ascii="Segoe UI" w:eastAsia="SimSun" w:hAnsi="Segoe UI" w:cs="Segoe UI"/>
      <w:sz w:val="18"/>
      <w:szCs w:val="18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5A3D6D"/>
    <w:rPr>
      <w:vertAlign w:val="superscript"/>
    </w:rPr>
  </w:style>
  <w:style w:type="paragraph" w:customStyle="1" w:styleId="Fixed">
    <w:name w:val="Fixed"/>
    <w:rsid w:val="009049F0"/>
    <w:pPr>
      <w:widowControl w:val="0"/>
      <w:autoSpaceDE w:val="0"/>
      <w:autoSpaceDN w:val="0"/>
      <w:adjustRightInd w:val="0"/>
      <w:spacing w:line="285" w:lineRule="atLeast"/>
      <w:ind w:right="676"/>
    </w:pPr>
    <w:rPr>
      <w:rFonts w:ascii="Courier New" w:hAnsi="Courier New" w:cs="Courier New"/>
      <w:sz w:val="24"/>
      <w:szCs w:val="24"/>
      <w:lang w:eastAsia="en-US"/>
    </w:rPr>
  </w:style>
  <w:style w:type="paragraph" w:styleId="ListParagraph">
    <w:name w:val="List Paragraph"/>
    <w:aliases w:val="List Paragraph (numbered (a)),List Paragraph1,Recommendation,List Paragraph11,L,CV text,Table text,List Paragraph2,F5 List Paragraph,Dot pt,List Paragraph111,Medium Grid 1 - Accent 21,Numbered Paragraph,Main numbered paragraph,Bullets"/>
    <w:basedOn w:val="Normal"/>
    <w:link w:val="ListParagraphChar"/>
    <w:uiPriority w:val="34"/>
    <w:qFormat/>
    <w:rsid w:val="007955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List Paragraph (numbered (a)) Char,List Paragraph1 Char,Recommendation Char,List Paragraph11 Char,L Char,CV text Char,Table text Char,List Paragraph2 Char,F5 List Paragraph Char,Dot pt Char,List Paragraph111 Char,Bullets Char"/>
    <w:link w:val="ListParagraph"/>
    <w:uiPriority w:val="34"/>
    <w:locked/>
    <w:rsid w:val="00E05725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success">
    <w:name w:val="success"/>
    <w:basedOn w:val="DefaultParagraphFont"/>
    <w:rsid w:val="00795549"/>
  </w:style>
  <w:style w:type="paragraph" w:customStyle="1" w:styleId="QueContin1">
    <w:name w:val="Que Contin 1"/>
    <w:basedOn w:val="Normal"/>
    <w:uiPriority w:val="99"/>
    <w:rsid w:val="006162C5"/>
    <w:pPr>
      <w:widowControl w:val="0"/>
      <w:tabs>
        <w:tab w:val="left" w:pos="1944"/>
      </w:tabs>
      <w:autoSpaceDE w:val="0"/>
      <w:autoSpaceDN w:val="0"/>
      <w:adjustRightInd w:val="0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Answer">
    <w:name w:val="Answer"/>
    <w:basedOn w:val="Normal"/>
    <w:next w:val="Normal"/>
    <w:uiPriority w:val="99"/>
    <w:rsid w:val="006162C5"/>
    <w:pPr>
      <w:widowControl w:val="0"/>
      <w:autoSpaceDE w:val="0"/>
      <w:autoSpaceDN w:val="0"/>
      <w:adjustRightInd w:val="0"/>
      <w:spacing w:line="528" w:lineRule="atLeast"/>
      <w:ind w:right="1152" w:firstLine="288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Normal1">
    <w:name w:val="Normal 1"/>
    <w:basedOn w:val="Normal"/>
    <w:next w:val="Normal"/>
    <w:uiPriority w:val="99"/>
    <w:rsid w:val="006162C5"/>
    <w:pPr>
      <w:widowControl w:val="0"/>
      <w:autoSpaceDE w:val="0"/>
      <w:autoSpaceDN w:val="0"/>
      <w:adjustRightInd w:val="0"/>
      <w:spacing w:line="528" w:lineRule="atLeast"/>
      <w:ind w:firstLine="720"/>
    </w:pPr>
    <w:rPr>
      <w:rFonts w:ascii="Courier New" w:eastAsia="Times New Roman" w:hAnsi="Courier New" w:cs="Courier New"/>
      <w:sz w:val="24"/>
      <w:szCs w:val="24"/>
      <w:lang w:eastAsia="en-US"/>
    </w:rPr>
  </w:style>
  <w:style w:type="paragraph" w:customStyle="1" w:styleId="BylineSQ">
    <w:name w:val="By line (SQ)"/>
    <w:basedOn w:val="Fixed"/>
    <w:next w:val="Fixed"/>
    <w:uiPriority w:val="99"/>
    <w:rsid w:val="006162C5"/>
    <w:pPr>
      <w:spacing w:line="528" w:lineRule="atLeast"/>
      <w:ind w:right="1152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rsid w:val="006162C5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6162C5"/>
    <w:rPr>
      <w:sz w:val="24"/>
      <w:lang w:val="ru-RU" w:eastAsia="en-US"/>
    </w:rPr>
  </w:style>
  <w:style w:type="paragraph" w:customStyle="1" w:styleId="ContinCol">
    <w:name w:val="Contin Col"/>
    <w:basedOn w:val="Normal"/>
    <w:next w:val="Normal"/>
    <w:uiPriority w:val="99"/>
    <w:rsid w:val="006162C5"/>
    <w:pPr>
      <w:widowControl w:val="0"/>
      <w:autoSpaceDE w:val="0"/>
      <w:autoSpaceDN w:val="0"/>
      <w:adjustRightInd w:val="0"/>
      <w:spacing w:line="528" w:lineRule="atLeast"/>
      <w:ind w:left="144" w:firstLine="864"/>
    </w:pPr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6162C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Normal6">
    <w:name w:val="Normal 6"/>
    <w:basedOn w:val="Fixed"/>
    <w:next w:val="Fixed"/>
    <w:uiPriority w:val="99"/>
    <w:rsid w:val="006162C5"/>
    <w:pPr>
      <w:ind w:right="4708"/>
    </w:pPr>
  </w:style>
  <w:style w:type="character" w:customStyle="1" w:styleId="unhl">
    <w:name w:val="unhl"/>
    <w:basedOn w:val="DefaultParagraphFont"/>
    <w:rsid w:val="006162C5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62C5"/>
    <w:rPr>
      <w:rFonts w:ascii="Courier New" w:hAnsi="Courier New" w:cs="Courier New"/>
      <w:lang w:val="ru-RU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6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eastAsia="en-GB"/>
    </w:rPr>
  </w:style>
  <w:style w:type="character" w:styleId="Hyperlink">
    <w:name w:val="Hyperlink"/>
    <w:basedOn w:val="DefaultParagraphFont"/>
    <w:unhideWhenUsed/>
    <w:rsid w:val="006162C5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5F36E2"/>
  </w:style>
  <w:style w:type="paragraph" w:customStyle="1" w:styleId="null1">
    <w:name w:val="null1"/>
    <w:basedOn w:val="Normal"/>
    <w:rsid w:val="005F36E2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ull">
    <w:name w:val="null"/>
    <w:basedOn w:val="DefaultParagraphFont"/>
    <w:rsid w:val="005F36E2"/>
  </w:style>
  <w:style w:type="character" w:styleId="CommentReference">
    <w:name w:val="annotation reference"/>
    <w:basedOn w:val="DefaultParagraphFont"/>
    <w:uiPriority w:val="99"/>
    <w:unhideWhenUsed/>
    <w:rsid w:val="00B263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A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3AE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AE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B263AE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E09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7FB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466BFE"/>
  </w:style>
  <w:style w:type="paragraph" w:customStyle="1" w:styleId="pf0">
    <w:name w:val="pf0"/>
    <w:basedOn w:val="Normal"/>
    <w:rsid w:val="00387C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387CA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87CA8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387CA8"/>
    <w:rPr>
      <w:rFonts w:ascii="Segoe UI" w:hAnsi="Segoe UI" w:cs="Segoe UI" w:hint="default"/>
      <w:color w:val="363E44"/>
      <w:sz w:val="18"/>
      <w:szCs w:val="18"/>
      <w:shd w:val="clear" w:color="auto" w:fill="FFFF00"/>
    </w:rPr>
  </w:style>
  <w:style w:type="character" w:customStyle="1" w:styleId="Heading1Char">
    <w:name w:val="Heading 1 Char"/>
    <w:basedOn w:val="DefaultParagraphFont"/>
    <w:link w:val="Heading1"/>
    <w:rsid w:val="000F6FAF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rsid w:val="000F6FAF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rsid w:val="000F6FAF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customStyle="1" w:styleId="Heading4Char">
    <w:name w:val="Heading 4 Char"/>
    <w:basedOn w:val="DefaultParagraphFont"/>
    <w:link w:val="Heading4"/>
    <w:rsid w:val="000F6FAF"/>
    <w:rPr>
      <w:rFonts w:ascii="Arial" w:eastAsia="SimSun" w:hAnsi="Arial" w:cs="Arial"/>
      <w:bCs/>
      <w:i/>
      <w:sz w:val="22"/>
      <w:szCs w:val="28"/>
      <w:lang w:val="ru-RU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0F6FAF"/>
    <w:rPr>
      <w:rFonts w:ascii="Arial" w:eastAsia="SimSun" w:hAnsi="Arial" w:cs="Arial"/>
      <w:sz w:val="18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F6FAF"/>
    <w:rPr>
      <w:rFonts w:ascii="Arial" w:eastAsia="SimSun" w:hAnsi="Arial" w:cs="Arial"/>
      <w:sz w:val="18"/>
      <w:lang w:val="ru-RU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0F6FAF"/>
    <w:rPr>
      <w:rFonts w:ascii="Arial" w:eastAsia="SimSun" w:hAnsi="Arial" w:cs="Arial"/>
      <w:sz w:val="22"/>
      <w:lang w:val="ru-RU" w:eastAsia="zh-CN"/>
    </w:rPr>
  </w:style>
  <w:style w:type="character" w:customStyle="1" w:styleId="CommentTextChar1">
    <w:name w:val="Comment Text Char1"/>
    <w:basedOn w:val="DefaultParagraphFont"/>
    <w:uiPriority w:val="99"/>
    <w:rsid w:val="000F6FAF"/>
    <w:rPr>
      <w:rFonts w:ascii="Arial" w:eastAsia="SimSun" w:hAnsi="Arial" w:cs="Arial"/>
      <w:sz w:val="18"/>
      <w:lang w:val="ru-RU" w:eastAsia="zh-CN"/>
    </w:rPr>
  </w:style>
  <w:style w:type="character" w:customStyle="1" w:styleId="md">
    <w:name w:val="md"/>
    <w:basedOn w:val="DefaultParagraphFont"/>
    <w:rsid w:val="0029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ipo.int/edocs/mdocs/govbody/ru/wo_cc_84/wo_cc_84_1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docs/mdocs/govbody/ru/wo_cc_84/wo_cc_84_inf_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wipo.int/edocs/mdocs/govbody/ru/wo_cc_84/wo_cc_84_inf_1.pdf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govbody/ru/a_66/a_66_1.pdf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152B-A9F1-49D2-94EB-99A4AF15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7350</Words>
  <Characters>51778</Characters>
  <Application>Microsoft Office Word</Application>
  <DocSecurity>0</DocSecurity>
  <Lines>431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WO/CC/84/2 Prov.</vt:lpstr>
    </vt:vector>
  </TitlesOfParts>
  <Company>WIPO</Company>
  <LinksUpToDate>false</LinksUpToDate>
  <CharactersWithSpaces>59010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WO/CC/84/2</dc:title>
  <dc:creator>WIPO</dc:creator>
  <cp:keywords>PUBLIC</cp:keywords>
  <cp:lastModifiedBy>SAKOTIC Masa</cp:lastModifiedBy>
  <cp:revision>3</cp:revision>
  <cp:lastPrinted>2022-08-02T15:23:00Z</cp:lastPrinted>
  <dcterms:created xsi:type="dcterms:W3CDTF">2025-09-25T14:55:00Z</dcterms:created>
  <dcterms:modified xsi:type="dcterms:W3CDTF">2025-09-25T14:56:00Z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a154b4fe-8a4d-4f2d-8c9d-fc127f3f1109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5,6,7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20773ee6-353b-4fb9-a59d-0b94c8c67bea_Enabled">
    <vt:lpwstr>true</vt:lpwstr>
  </property>
  <property fmtid="{D5CDD505-2E9C-101B-9397-08002B2CF9AE}" pid="12" name="MSIP_Label_20773ee6-353b-4fb9-a59d-0b94c8c67bea_SetDate">
    <vt:lpwstr>2024-07-30T07:42:46Z</vt:lpwstr>
  </property>
  <property fmtid="{D5CDD505-2E9C-101B-9397-08002B2CF9AE}" pid="13" name="MSIP_Label_20773ee6-353b-4fb9-a59d-0b94c8c67bea_Method">
    <vt:lpwstr>Privileged</vt:lpwstr>
  </property>
  <property fmtid="{D5CDD505-2E9C-101B-9397-08002B2CF9AE}" pid="14" name="MSIP_Label_20773ee6-353b-4fb9-a59d-0b94c8c67bea_Name">
    <vt:lpwstr>No markings</vt:lpwstr>
  </property>
  <property fmtid="{D5CDD505-2E9C-101B-9397-08002B2CF9AE}" pid="15" name="MSIP_Label_20773ee6-353b-4fb9-a59d-0b94c8c67bea_SiteId">
    <vt:lpwstr>faa31b06-8ccc-48c9-867f-f7510dd11c02</vt:lpwstr>
  </property>
  <property fmtid="{D5CDD505-2E9C-101B-9397-08002B2CF9AE}" pid="16" name="MSIP_Label_20773ee6-353b-4fb9-a59d-0b94c8c67bea_ActionId">
    <vt:lpwstr>db66d9b0-76de-4ce5-9c65-682c4f0fc453</vt:lpwstr>
  </property>
  <property fmtid="{D5CDD505-2E9C-101B-9397-08002B2CF9AE}" pid="17" name="MSIP_Label_20773ee6-353b-4fb9-a59d-0b94c8c67bea_ContentBits">
    <vt:lpwstr>0</vt:lpwstr>
  </property>
</Properties>
</file>