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77" w:rsidRPr="0016032A" w:rsidRDefault="00513F77" w:rsidP="006E4F5F">
      <w:pPr>
        <w:widowControl w:val="0"/>
        <w:jc w:val="right"/>
        <w:rPr>
          <w:b/>
          <w:sz w:val="2"/>
          <w:szCs w:val="40"/>
          <w:lang w:val="ru-RU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:rsidR="00513F77" w:rsidRPr="0016032A" w:rsidRDefault="007C4DA1" w:rsidP="006E4F5F">
      <w:pPr>
        <w:spacing w:line="360" w:lineRule="auto"/>
        <w:ind w:left="4592"/>
        <w:rPr>
          <w:rFonts w:ascii="Arial Black" w:hAnsi="Arial Black"/>
          <w:caps/>
          <w:sz w:val="15"/>
          <w:lang w:val="ru-RU"/>
        </w:rPr>
      </w:pPr>
      <w:r>
        <w:rPr>
          <w:noProof/>
          <w:lang w:eastAsia="en-US"/>
        </w:rPr>
        <w:drawing>
          <wp:inline distT="0" distB="0" distL="0" distR="0">
            <wp:extent cx="1697355" cy="1257300"/>
            <wp:effectExtent l="0" t="0" r="0" b="0"/>
            <wp:docPr id="1" name="Рисунок 1" descr="Описание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WIPO-R-B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3F77" w:rsidRPr="0016032A">
        <w:rPr>
          <w:noProof/>
          <w:lang w:val="ru-RU" w:eastAsia="ru-RU"/>
        </w:rPr>
        <w:t xml:space="preserve"> </w:t>
      </w:r>
    </w:p>
    <w:p w:rsidR="00513F77" w:rsidRPr="0016032A" w:rsidRDefault="00513F77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</w:rPr>
        <w:t>WO</w:t>
      </w:r>
      <w:r w:rsidRPr="0016032A">
        <w:rPr>
          <w:rFonts w:ascii="Arial Black" w:hAnsi="Arial Black"/>
          <w:b/>
          <w:caps/>
          <w:sz w:val="15"/>
          <w:lang w:val="ru-RU"/>
        </w:rPr>
        <w:t>/</w:t>
      </w:r>
      <w:r>
        <w:rPr>
          <w:rFonts w:ascii="Arial Black" w:hAnsi="Arial Black"/>
          <w:b/>
          <w:caps/>
          <w:sz w:val="15"/>
        </w:rPr>
        <w:t>CC</w:t>
      </w:r>
      <w:r w:rsidRPr="0016032A">
        <w:rPr>
          <w:rFonts w:ascii="Arial Black" w:hAnsi="Arial Black"/>
          <w:b/>
          <w:caps/>
          <w:sz w:val="15"/>
          <w:lang w:val="ru-RU"/>
        </w:rPr>
        <w:t>/75/</w:t>
      </w:r>
      <w:bookmarkStart w:id="1" w:name="Code"/>
      <w:bookmarkEnd w:id="1"/>
      <w:r>
        <w:rPr>
          <w:rFonts w:ascii="Arial Black" w:hAnsi="Arial Black"/>
          <w:b/>
          <w:caps/>
          <w:sz w:val="15"/>
        </w:rPr>
        <w:t>INF</w:t>
      </w:r>
      <w:r w:rsidRPr="0016032A">
        <w:rPr>
          <w:rFonts w:ascii="Arial Black" w:hAnsi="Arial Black"/>
          <w:b/>
          <w:caps/>
          <w:sz w:val="15"/>
          <w:lang w:val="ru-RU"/>
        </w:rPr>
        <w:t>/1</w:t>
      </w:r>
    </w:p>
    <w:p w:rsidR="00513F77" w:rsidRPr="0016032A" w:rsidRDefault="00513F77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caps/>
          <w:sz w:val="15"/>
          <w:lang w:val="ru-RU"/>
        </w:rPr>
        <w:t>оригинал</w:t>
      </w:r>
      <w:r w:rsidRPr="0016032A">
        <w:rPr>
          <w:rFonts w:ascii="Arial Black" w:hAnsi="Arial Black"/>
          <w:caps/>
          <w:sz w:val="15"/>
          <w:lang w:val="ru-RU"/>
        </w:rPr>
        <w:t xml:space="preserve">: </w:t>
      </w:r>
      <w:r>
        <w:rPr>
          <w:rFonts w:ascii="Arial Black" w:hAnsi="Arial Black"/>
          <w:caps/>
          <w:sz w:val="15"/>
          <w:lang w:val="ru-RU"/>
        </w:rPr>
        <w:t>английский</w:t>
      </w:r>
      <w:r w:rsidRPr="0016032A">
        <w:rPr>
          <w:rFonts w:ascii="Arial Black" w:hAnsi="Arial Black"/>
          <w:caps/>
          <w:sz w:val="15"/>
          <w:lang w:val="ru-RU"/>
        </w:rPr>
        <w:t xml:space="preserve">  </w:t>
      </w:r>
      <w:bookmarkStart w:id="2" w:name="Original"/>
      <w:bookmarkEnd w:id="2"/>
      <w:r w:rsidRPr="0016032A">
        <w:rPr>
          <w:rFonts w:ascii="Arial Black" w:hAnsi="Arial Black"/>
          <w:caps/>
          <w:sz w:val="15"/>
          <w:lang w:val="ru-RU"/>
        </w:rPr>
        <w:t xml:space="preserve"> </w:t>
      </w:r>
    </w:p>
    <w:p w:rsidR="00513F77" w:rsidRPr="0016032A" w:rsidRDefault="00513F77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bookmarkStart w:id="3" w:name="Date"/>
      <w:bookmarkEnd w:id="3"/>
      <w:r>
        <w:rPr>
          <w:rFonts w:ascii="Arial Black" w:hAnsi="Arial Black"/>
          <w:caps/>
          <w:sz w:val="15"/>
          <w:lang w:val="ru-RU"/>
        </w:rPr>
        <w:t>дата</w:t>
      </w:r>
      <w:r w:rsidRPr="0016032A">
        <w:rPr>
          <w:rFonts w:ascii="Arial Black" w:hAnsi="Arial Black"/>
          <w:caps/>
          <w:sz w:val="15"/>
          <w:lang w:val="ru-RU"/>
        </w:rPr>
        <w:t xml:space="preserve">:  </w:t>
      </w:r>
      <w:r w:rsidRPr="0016032A">
        <w:rPr>
          <w:rFonts w:ascii="Arial Black" w:hAnsi="Arial Black"/>
          <w:b/>
          <w:caps/>
          <w:sz w:val="15"/>
          <w:lang w:val="ru-RU"/>
        </w:rPr>
        <w:t xml:space="preserve">23 июля </w:t>
      </w:r>
      <w:r>
        <w:rPr>
          <w:rFonts w:ascii="Arial Black" w:hAnsi="Arial Black"/>
          <w:b/>
          <w:caps/>
          <w:sz w:val="15"/>
          <w:lang w:val="ru-RU"/>
        </w:rPr>
        <w:t>2018 г.</w:t>
      </w:r>
    </w:p>
    <w:p w:rsidR="00513F77" w:rsidRPr="00642687" w:rsidRDefault="00513F77" w:rsidP="00A70E06">
      <w:pPr>
        <w:pStyle w:val="Heading1"/>
        <w:rPr>
          <w:lang w:val="ru-RU"/>
        </w:rPr>
      </w:pPr>
      <w:r w:rsidRPr="00642687">
        <w:rPr>
          <w:lang w:val="ru-RU"/>
        </w:rPr>
        <w:t>Координационный комитет ВОИС</w:t>
      </w:r>
    </w:p>
    <w:p w:rsidR="00513F77" w:rsidRPr="0016032A" w:rsidRDefault="00513F77" w:rsidP="00FA475B">
      <w:pPr>
        <w:spacing w:after="720"/>
        <w:rPr>
          <w:b/>
          <w:sz w:val="24"/>
          <w:lang w:val="ru-RU"/>
        </w:rPr>
      </w:pPr>
      <w:r>
        <w:rPr>
          <w:b/>
          <w:sz w:val="24"/>
          <w:szCs w:val="24"/>
          <w:lang w:val="ru-RU"/>
        </w:rPr>
        <w:t>Семьдесят</w:t>
      </w:r>
      <w:r w:rsidRPr="0016032A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пятая</w:t>
      </w:r>
      <w:r w:rsidRPr="0016032A">
        <w:rPr>
          <w:b/>
          <w:sz w:val="24"/>
          <w:szCs w:val="24"/>
          <w:lang w:val="ru-RU"/>
        </w:rPr>
        <w:t xml:space="preserve"> (49</w:t>
      </w:r>
      <w:r>
        <w:rPr>
          <w:b/>
          <w:sz w:val="24"/>
          <w:szCs w:val="24"/>
          <w:vertAlign w:val="superscript"/>
          <w:lang w:val="ru-RU"/>
        </w:rPr>
        <w:t>ая</w:t>
      </w:r>
      <w:r w:rsidRPr="0016032A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Pr="0016032A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  <w:r w:rsidRPr="0016032A">
        <w:rPr>
          <w:b/>
          <w:sz w:val="24"/>
          <w:lang w:val="ru-RU"/>
        </w:rPr>
        <w:br/>
      </w:r>
      <w:r>
        <w:rPr>
          <w:b/>
          <w:sz w:val="24"/>
          <w:szCs w:val="24"/>
          <w:lang w:val="ru-RU"/>
        </w:rPr>
        <w:t>Женева</w:t>
      </w:r>
      <w:r w:rsidRPr="00D82591">
        <w:rPr>
          <w:b/>
          <w:sz w:val="24"/>
          <w:szCs w:val="24"/>
          <w:lang w:val="ru-RU"/>
        </w:rPr>
        <w:t>, 2</w:t>
      </w:r>
      <w:r>
        <w:rPr>
          <w:b/>
          <w:sz w:val="24"/>
          <w:szCs w:val="24"/>
          <w:lang w:val="ru-RU"/>
        </w:rPr>
        <w:t xml:space="preserve">2 </w:t>
      </w:r>
      <w:r w:rsidRPr="0016032A">
        <w:rPr>
          <w:b/>
          <w:sz w:val="24"/>
          <w:szCs w:val="24"/>
          <w:lang w:val="ru-RU"/>
        </w:rPr>
        <w:t>сентябр</w:t>
      </w:r>
      <w:r>
        <w:rPr>
          <w:b/>
          <w:sz w:val="24"/>
          <w:szCs w:val="24"/>
          <w:lang w:val="ru-RU"/>
        </w:rPr>
        <w:t>я</w:t>
      </w:r>
      <w:r w:rsidRPr="00D8259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</w:t>
      </w:r>
      <w:r w:rsidRPr="00D8259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2 октября 2018 г.</w:t>
      </w:r>
    </w:p>
    <w:p w:rsidR="00513F77" w:rsidRPr="00642687" w:rsidRDefault="00513F77" w:rsidP="00FA475B">
      <w:pPr>
        <w:spacing w:after="360"/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годовой</w:t>
      </w:r>
      <w:r w:rsidRPr="00642687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отчет</w:t>
      </w:r>
      <w:r w:rsidRPr="00642687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642687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людских</w:t>
      </w:r>
      <w:r w:rsidRPr="00642687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ресурсах</w:t>
      </w:r>
    </w:p>
    <w:p w:rsidR="00513F77" w:rsidRPr="00642687" w:rsidRDefault="00513F77" w:rsidP="009C127D">
      <w:pPr>
        <w:spacing w:after="96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513F77" w:rsidRPr="000049BA" w:rsidRDefault="00513F77" w:rsidP="00525779">
      <w:pPr>
        <w:pStyle w:val="Heading2"/>
      </w:pPr>
      <w:r w:rsidRPr="0016032A">
        <w:t>ВВЕДЕНИЕ</w:t>
      </w:r>
    </w:p>
    <w:p w:rsidR="00513F77" w:rsidRPr="001C0C04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 w:rsidRPr="004A0E1F">
        <w:rPr>
          <w:rFonts w:ascii="Arial" w:hAnsi="Arial" w:cs="Arial"/>
          <w:lang w:val="ru-RU"/>
        </w:rPr>
        <w:t xml:space="preserve">Настоящий годовой отчет касается как вопросов, относящихся к людским ресурсам (ЛР) ВОИС, отчетность по которым должна направляться Координационному комитету ВОИС, так и других кадровых вопросов, представляющих интерес для государств-членов.  </w:t>
      </w:r>
      <w:r>
        <w:rPr>
          <w:rFonts w:ascii="Arial" w:hAnsi="Arial" w:cs="Arial"/>
          <w:lang w:val="ru-RU"/>
        </w:rPr>
        <w:t xml:space="preserve">Он </w:t>
      </w:r>
      <w:r w:rsidRPr="001C0C04">
        <w:rPr>
          <w:rFonts w:ascii="Arial" w:hAnsi="Arial" w:cs="Arial"/>
          <w:lang w:val="ru-RU"/>
        </w:rPr>
        <w:t>содерж</w:t>
      </w:r>
      <w:r>
        <w:rPr>
          <w:rFonts w:ascii="Arial" w:hAnsi="Arial" w:cs="Arial"/>
          <w:lang w:val="ru-RU"/>
        </w:rPr>
        <w:t xml:space="preserve">ит </w:t>
      </w:r>
      <w:r w:rsidRPr="001C0C04">
        <w:rPr>
          <w:rFonts w:ascii="Arial" w:hAnsi="Arial" w:cs="Arial"/>
          <w:lang w:val="ru-RU"/>
        </w:rPr>
        <w:t>информаци</w:t>
      </w:r>
      <w:r>
        <w:rPr>
          <w:rFonts w:ascii="Arial" w:hAnsi="Arial" w:cs="Arial"/>
          <w:lang w:val="ru-RU"/>
        </w:rPr>
        <w:t xml:space="preserve">ю о ходе </w:t>
      </w:r>
      <w:r w:rsidRPr="004A0E1F">
        <w:rPr>
          <w:rFonts w:ascii="Arial" w:hAnsi="Arial" w:cs="Arial"/>
          <w:lang w:val="ru-RU"/>
        </w:rPr>
        <w:t>достижени</w:t>
      </w:r>
      <w:r>
        <w:rPr>
          <w:rFonts w:ascii="Arial" w:hAnsi="Arial" w:cs="Arial"/>
          <w:lang w:val="ru-RU"/>
        </w:rPr>
        <w:t xml:space="preserve">я </w:t>
      </w:r>
      <w:r w:rsidRPr="001C0C04">
        <w:rPr>
          <w:rFonts w:ascii="Arial" w:hAnsi="Arial" w:cs="Arial"/>
          <w:lang w:val="ru-RU"/>
        </w:rPr>
        <w:t>целей</w:t>
      </w:r>
      <w:r>
        <w:rPr>
          <w:rFonts w:ascii="Arial" w:hAnsi="Arial" w:cs="Arial"/>
          <w:lang w:val="ru-RU"/>
        </w:rPr>
        <w:t xml:space="preserve">, </w:t>
      </w:r>
      <w:r w:rsidRPr="004A0E1F">
        <w:rPr>
          <w:rFonts w:ascii="Arial" w:hAnsi="Arial" w:cs="Arial"/>
          <w:lang w:val="ru-RU"/>
        </w:rPr>
        <w:t>касающихся</w:t>
      </w:r>
      <w:r>
        <w:rPr>
          <w:rFonts w:ascii="Arial" w:hAnsi="Arial" w:cs="Arial"/>
          <w:lang w:val="ru-RU"/>
        </w:rPr>
        <w:t xml:space="preserve"> </w:t>
      </w:r>
      <w:r w:rsidRPr="001C0C04">
        <w:rPr>
          <w:rFonts w:ascii="Arial" w:hAnsi="Arial" w:cs="Arial"/>
          <w:lang w:val="ru-RU"/>
        </w:rPr>
        <w:t>некотор</w:t>
      </w:r>
      <w:r>
        <w:rPr>
          <w:rFonts w:ascii="Arial" w:hAnsi="Arial" w:cs="Arial"/>
          <w:lang w:val="ru-RU"/>
        </w:rPr>
        <w:t>ых из этих кадровых вопросов,</w:t>
      </w:r>
      <w:r w:rsidRPr="001C0C04">
        <w:rPr>
          <w:rFonts w:ascii="Arial" w:hAnsi="Arial" w:cs="Arial"/>
          <w:lang w:val="ru-RU"/>
        </w:rPr>
        <w:t xml:space="preserve"> а также</w:t>
      </w:r>
      <w:r>
        <w:rPr>
          <w:rFonts w:ascii="Arial" w:hAnsi="Arial" w:cs="Arial"/>
          <w:lang w:val="ru-RU"/>
        </w:rPr>
        <w:t xml:space="preserve"> </w:t>
      </w:r>
      <w:r w:rsidRPr="001C0C04">
        <w:rPr>
          <w:rFonts w:ascii="Arial" w:hAnsi="Arial" w:cs="Arial"/>
          <w:lang w:val="ru-RU"/>
        </w:rPr>
        <w:t>краткое описание соответствующ</w:t>
      </w:r>
      <w:r>
        <w:rPr>
          <w:rFonts w:ascii="Arial" w:hAnsi="Arial" w:cs="Arial"/>
          <w:lang w:val="ru-RU"/>
        </w:rPr>
        <w:t xml:space="preserve">их </w:t>
      </w:r>
      <w:r w:rsidRPr="00AB0F1C">
        <w:rPr>
          <w:rFonts w:ascii="Arial" w:hAnsi="Arial" w:cs="Arial"/>
          <w:lang w:val="ru-RU"/>
        </w:rPr>
        <w:t>направлени</w:t>
      </w:r>
      <w:r>
        <w:rPr>
          <w:rFonts w:ascii="Arial" w:hAnsi="Arial" w:cs="Arial"/>
          <w:lang w:val="ru-RU"/>
        </w:rPr>
        <w:t>й политики</w:t>
      </w:r>
      <w:r w:rsidRPr="001C0C04">
        <w:rPr>
          <w:rFonts w:ascii="Arial" w:hAnsi="Arial" w:cs="Arial"/>
          <w:lang w:val="ru-RU"/>
        </w:rPr>
        <w:t xml:space="preserve"> и </w:t>
      </w:r>
      <w:r>
        <w:rPr>
          <w:rFonts w:ascii="Arial" w:hAnsi="Arial" w:cs="Arial"/>
          <w:lang w:val="ru-RU"/>
        </w:rPr>
        <w:t>мероприятий,</w:t>
      </w:r>
      <w:r w:rsidRPr="001C0C0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которые согласуются со Стратегией</w:t>
      </w:r>
      <w:r w:rsidRPr="00AB0F1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ЛР </w:t>
      </w:r>
      <w:r w:rsidRPr="00AB0F1C">
        <w:rPr>
          <w:rFonts w:ascii="Arial" w:hAnsi="Arial" w:cs="Arial"/>
          <w:lang w:val="ru-RU"/>
        </w:rPr>
        <w:t xml:space="preserve">на </w:t>
      </w:r>
      <w:r>
        <w:rPr>
          <w:rFonts w:ascii="Arial" w:hAnsi="Arial" w:cs="Arial"/>
          <w:lang w:val="ru-RU"/>
        </w:rPr>
        <w:t>2017</w:t>
      </w:r>
      <w:r w:rsidRPr="00AB0F1C">
        <w:rPr>
          <w:rFonts w:ascii="Arial" w:hAnsi="Arial" w:cs="Arial"/>
          <w:lang w:val="ru-RU"/>
        </w:rPr>
        <w:t>-2021 гг.</w:t>
      </w:r>
      <w:r>
        <w:rPr>
          <w:rStyle w:val="FootnoteReference"/>
          <w:rFonts w:ascii="Arial" w:hAnsi="Arial" w:cs="Arial"/>
          <w:lang w:val="en-US"/>
        </w:rPr>
        <w:footnoteReference w:id="2"/>
      </w:r>
    </w:p>
    <w:p w:rsidR="00513F77" w:rsidRPr="004E3C31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 w:rsidRPr="00AB0F1C">
        <w:rPr>
          <w:rFonts w:ascii="Arial" w:hAnsi="Arial" w:cs="Arial"/>
          <w:lang w:val="ru-RU"/>
        </w:rPr>
        <w:t xml:space="preserve">Настоящий отчет </w:t>
      </w:r>
      <w:r>
        <w:rPr>
          <w:rFonts w:ascii="Arial" w:hAnsi="Arial" w:cs="Arial"/>
          <w:lang w:val="ru-RU"/>
        </w:rPr>
        <w:t xml:space="preserve">охватывает </w:t>
      </w:r>
      <w:r w:rsidRPr="00AB0F1C">
        <w:rPr>
          <w:rFonts w:ascii="Arial" w:hAnsi="Arial" w:cs="Arial"/>
          <w:lang w:val="ru-RU"/>
        </w:rPr>
        <w:t xml:space="preserve">период </w:t>
      </w:r>
      <w:r>
        <w:rPr>
          <w:rFonts w:ascii="Arial" w:hAnsi="Arial" w:cs="Arial"/>
          <w:lang w:val="ru-RU"/>
        </w:rPr>
        <w:t xml:space="preserve">с </w:t>
      </w:r>
      <w:r w:rsidRPr="00AB0F1C">
        <w:rPr>
          <w:rFonts w:ascii="Arial" w:hAnsi="Arial" w:cs="Arial"/>
          <w:lang w:val="ru-RU"/>
        </w:rPr>
        <w:t>1</w:t>
      </w:r>
      <w:r>
        <w:rPr>
          <w:rFonts w:ascii="Arial" w:hAnsi="Arial" w:cs="Arial"/>
          <w:lang w:val="ru-RU"/>
        </w:rPr>
        <w:t xml:space="preserve"> </w:t>
      </w:r>
      <w:r w:rsidRPr="00AB0F1C">
        <w:rPr>
          <w:rFonts w:ascii="Arial" w:hAnsi="Arial" w:cs="Arial"/>
          <w:lang w:val="ru-RU"/>
        </w:rPr>
        <w:t xml:space="preserve">июля </w:t>
      </w:r>
      <w:r>
        <w:rPr>
          <w:rFonts w:ascii="Arial" w:hAnsi="Arial" w:cs="Arial"/>
          <w:lang w:val="ru-RU"/>
        </w:rPr>
        <w:t>2017 г.</w:t>
      </w:r>
      <w:r w:rsidRPr="00AB0F1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по </w:t>
      </w:r>
      <w:r w:rsidRPr="00AB0F1C">
        <w:rPr>
          <w:rFonts w:ascii="Arial" w:hAnsi="Arial" w:cs="Arial"/>
          <w:lang w:val="ru-RU"/>
        </w:rPr>
        <w:t>30</w:t>
      </w:r>
      <w:r>
        <w:rPr>
          <w:rFonts w:ascii="Arial" w:hAnsi="Arial" w:cs="Arial"/>
          <w:lang w:val="ru-RU"/>
        </w:rPr>
        <w:t xml:space="preserve"> </w:t>
      </w:r>
      <w:r w:rsidRPr="00AB0F1C">
        <w:rPr>
          <w:rFonts w:ascii="Arial" w:hAnsi="Arial" w:cs="Arial"/>
          <w:lang w:val="ru-RU"/>
        </w:rPr>
        <w:t xml:space="preserve">июня </w:t>
      </w:r>
      <w:r>
        <w:rPr>
          <w:rFonts w:ascii="Arial" w:hAnsi="Arial" w:cs="Arial"/>
          <w:lang w:val="ru-RU"/>
        </w:rPr>
        <w:t>2018 г.</w:t>
      </w:r>
      <w:r w:rsidRPr="00AB0F1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и, </w:t>
      </w:r>
      <w:r w:rsidRPr="004A0E1F">
        <w:rPr>
          <w:rFonts w:ascii="Arial" w:hAnsi="Arial" w:cs="Arial"/>
          <w:lang w:val="ru-RU"/>
        </w:rPr>
        <w:t>таким образом</w:t>
      </w:r>
      <w:r>
        <w:rPr>
          <w:rFonts w:ascii="Arial" w:hAnsi="Arial" w:cs="Arial"/>
          <w:lang w:val="ru-RU"/>
        </w:rPr>
        <w:t xml:space="preserve">, представляет </w:t>
      </w:r>
      <w:r w:rsidR="001E006C">
        <w:rPr>
          <w:rFonts w:ascii="Arial" w:hAnsi="Arial" w:cs="Arial"/>
          <w:lang w:val="ru-RU"/>
        </w:rPr>
        <w:t xml:space="preserve">на </w:t>
      </w:r>
      <w:r w:rsidR="001E006C" w:rsidRPr="001E006C">
        <w:rPr>
          <w:rFonts w:ascii="Arial" w:hAnsi="Arial" w:cs="Arial"/>
          <w:lang w:val="ru-RU"/>
        </w:rPr>
        <w:t>рассмотрени</w:t>
      </w:r>
      <w:r w:rsidR="001E006C">
        <w:rPr>
          <w:rFonts w:ascii="Arial" w:hAnsi="Arial" w:cs="Arial"/>
          <w:lang w:val="ru-RU"/>
        </w:rPr>
        <w:t>е государств-членов</w:t>
      </w:r>
      <w:r>
        <w:rPr>
          <w:rFonts w:ascii="Arial" w:hAnsi="Arial" w:cs="Arial"/>
          <w:lang w:val="ru-RU"/>
        </w:rPr>
        <w:t xml:space="preserve"> наиболее актуальную кадровую </w:t>
      </w:r>
      <w:r w:rsidRPr="00AB0F1C">
        <w:rPr>
          <w:rFonts w:ascii="Arial" w:hAnsi="Arial" w:cs="Arial"/>
          <w:lang w:val="ru-RU"/>
        </w:rPr>
        <w:t>информаци</w:t>
      </w:r>
      <w:r>
        <w:rPr>
          <w:rFonts w:ascii="Arial" w:hAnsi="Arial" w:cs="Arial"/>
          <w:lang w:val="ru-RU"/>
        </w:rPr>
        <w:t>ю</w:t>
      </w:r>
      <w:r w:rsidRPr="00AB0F1C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исключая указанные </w:t>
      </w:r>
      <w:r w:rsidRPr="00AB0F1C">
        <w:rPr>
          <w:rFonts w:ascii="Arial" w:hAnsi="Arial" w:cs="Arial"/>
          <w:lang w:val="ru-RU"/>
        </w:rPr>
        <w:t xml:space="preserve">в отчете </w:t>
      </w:r>
      <w:r>
        <w:rPr>
          <w:rFonts w:ascii="Arial" w:hAnsi="Arial" w:cs="Arial"/>
          <w:lang w:val="ru-RU"/>
        </w:rPr>
        <w:t xml:space="preserve">отдельные случаи, для </w:t>
      </w:r>
      <w:r w:rsidRPr="00AB0F1C">
        <w:rPr>
          <w:rFonts w:ascii="Arial" w:hAnsi="Arial" w:cs="Arial"/>
          <w:lang w:val="ru-RU"/>
        </w:rPr>
        <w:t>котор</w:t>
      </w:r>
      <w:r>
        <w:rPr>
          <w:rFonts w:ascii="Arial" w:hAnsi="Arial" w:cs="Arial"/>
          <w:lang w:val="ru-RU"/>
        </w:rPr>
        <w:t xml:space="preserve">ых </w:t>
      </w:r>
      <w:r w:rsidRPr="00AB0F1C">
        <w:rPr>
          <w:rFonts w:ascii="Arial" w:hAnsi="Arial" w:cs="Arial"/>
          <w:lang w:val="ru-RU"/>
        </w:rPr>
        <w:t>отчетн</w:t>
      </w:r>
      <w:r>
        <w:rPr>
          <w:rFonts w:ascii="Arial" w:hAnsi="Arial" w:cs="Arial"/>
          <w:lang w:val="ru-RU"/>
        </w:rPr>
        <w:t xml:space="preserve">ый </w:t>
      </w:r>
      <w:r w:rsidRPr="00AB0F1C">
        <w:rPr>
          <w:rFonts w:ascii="Arial" w:hAnsi="Arial" w:cs="Arial"/>
          <w:lang w:val="ru-RU"/>
        </w:rPr>
        <w:t xml:space="preserve">период </w:t>
      </w:r>
      <w:r>
        <w:rPr>
          <w:rFonts w:ascii="Arial" w:hAnsi="Arial" w:cs="Arial"/>
          <w:lang w:val="ru-RU"/>
        </w:rPr>
        <w:t xml:space="preserve">составляет один </w:t>
      </w:r>
      <w:r w:rsidRPr="00AB0F1C">
        <w:rPr>
          <w:rFonts w:ascii="Arial" w:hAnsi="Arial" w:cs="Arial"/>
          <w:lang w:val="ru-RU"/>
        </w:rPr>
        <w:t xml:space="preserve">календарный год.  </w:t>
      </w:r>
      <w:r w:rsidRPr="004A0E1F">
        <w:rPr>
          <w:rFonts w:ascii="Arial" w:hAnsi="Arial" w:cs="Arial"/>
          <w:snapToGrid w:val="0"/>
          <w:lang w:val="ru-RU"/>
        </w:rPr>
        <w:t>Данн</w:t>
      </w:r>
      <w:r>
        <w:rPr>
          <w:rFonts w:ascii="Arial" w:hAnsi="Arial" w:cs="Arial"/>
          <w:lang w:val="ru-RU"/>
        </w:rPr>
        <w:t xml:space="preserve">ые отчета дополняются </w:t>
      </w:r>
      <w:r w:rsidRPr="00AB0F1C">
        <w:rPr>
          <w:rFonts w:ascii="Arial" w:hAnsi="Arial" w:cs="Arial"/>
          <w:lang w:val="ru-RU"/>
        </w:rPr>
        <w:t>отдельн</w:t>
      </w:r>
      <w:r>
        <w:rPr>
          <w:rFonts w:ascii="Arial" w:hAnsi="Arial" w:cs="Arial"/>
          <w:lang w:val="ru-RU"/>
        </w:rPr>
        <w:t>ой</w:t>
      </w:r>
      <w:r w:rsidRPr="00AB0F1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брошюрой по кадровым </w:t>
      </w:r>
      <w:r w:rsidRPr="00B1219D">
        <w:rPr>
          <w:rFonts w:ascii="Arial" w:hAnsi="Arial" w:cs="Arial"/>
          <w:lang w:val="ru-RU"/>
        </w:rPr>
        <w:t>вопрос</w:t>
      </w:r>
      <w:r>
        <w:rPr>
          <w:rFonts w:ascii="Arial" w:hAnsi="Arial" w:cs="Arial"/>
          <w:lang w:val="ru-RU"/>
        </w:rPr>
        <w:t xml:space="preserve">ам, </w:t>
      </w:r>
      <w:r w:rsidRPr="00B1219D">
        <w:rPr>
          <w:rFonts w:ascii="Arial" w:hAnsi="Arial" w:cs="Arial"/>
          <w:szCs w:val="20"/>
          <w:lang w:val="ru-RU"/>
        </w:rPr>
        <w:t>иллюстр</w:t>
      </w:r>
      <w:r>
        <w:rPr>
          <w:rFonts w:ascii="Arial" w:hAnsi="Arial" w:cs="Arial"/>
          <w:lang w:val="ru-RU"/>
        </w:rPr>
        <w:t xml:space="preserve">ированной </w:t>
      </w:r>
      <w:r w:rsidR="001E006C" w:rsidRPr="00AB0F1C">
        <w:rPr>
          <w:rFonts w:ascii="Arial" w:hAnsi="Arial" w:cs="Arial"/>
          <w:lang w:val="ru-RU"/>
        </w:rPr>
        <w:t xml:space="preserve">более </w:t>
      </w:r>
      <w:r w:rsidR="001E006C">
        <w:rPr>
          <w:rFonts w:ascii="Arial" w:hAnsi="Arial" w:cs="Arial"/>
          <w:lang w:val="ru-RU"/>
        </w:rPr>
        <w:t xml:space="preserve">наглядными </w:t>
      </w:r>
      <w:r>
        <w:rPr>
          <w:rFonts w:ascii="Arial" w:hAnsi="Arial" w:cs="Arial"/>
          <w:lang w:val="ru-RU"/>
        </w:rPr>
        <w:t xml:space="preserve">информационно-графическими материалами </w:t>
      </w:r>
      <w:r w:rsidR="001E006C">
        <w:rPr>
          <w:rFonts w:ascii="Arial" w:hAnsi="Arial" w:cs="Arial"/>
          <w:lang w:val="ru-RU"/>
        </w:rPr>
        <w:t>и позволяющей</w:t>
      </w:r>
      <w:r>
        <w:rPr>
          <w:rFonts w:ascii="Arial" w:hAnsi="Arial" w:cs="Arial"/>
          <w:lang w:val="ru-RU"/>
        </w:rPr>
        <w:t xml:space="preserve"> представить </w:t>
      </w:r>
      <w:r w:rsidRPr="00246614">
        <w:rPr>
          <w:rFonts w:ascii="Arial" w:hAnsi="Arial" w:cs="Arial"/>
          <w:lang w:val="ru-RU"/>
        </w:rPr>
        <w:t>соответствующ</w:t>
      </w:r>
      <w:r>
        <w:rPr>
          <w:rFonts w:ascii="Arial" w:hAnsi="Arial" w:cs="Arial"/>
          <w:lang w:val="ru-RU"/>
        </w:rPr>
        <w:t xml:space="preserve">ие </w:t>
      </w:r>
      <w:r w:rsidRPr="00246614">
        <w:rPr>
          <w:rFonts w:ascii="Arial" w:hAnsi="Arial" w:cs="Arial"/>
          <w:lang w:val="ru-RU"/>
        </w:rPr>
        <w:t>вопрос</w:t>
      </w:r>
      <w:r>
        <w:rPr>
          <w:rFonts w:ascii="Arial" w:hAnsi="Arial" w:cs="Arial"/>
          <w:lang w:val="ru-RU"/>
        </w:rPr>
        <w:t xml:space="preserve">ы в более </w:t>
      </w:r>
      <w:r w:rsidRPr="00246614">
        <w:rPr>
          <w:rFonts w:ascii="Arial" w:hAnsi="Arial" w:cs="Arial"/>
          <w:lang w:val="ru-RU"/>
        </w:rPr>
        <w:t>непосредственн</w:t>
      </w:r>
      <w:r>
        <w:rPr>
          <w:rFonts w:ascii="Arial" w:hAnsi="Arial" w:cs="Arial"/>
          <w:lang w:val="ru-RU"/>
        </w:rPr>
        <w:t>ой визуальной форме</w:t>
      </w:r>
      <w:r w:rsidRPr="00AB0F1C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 xml:space="preserve">Брошюра по кадровым </w:t>
      </w:r>
      <w:r w:rsidRPr="00B1219D">
        <w:rPr>
          <w:rFonts w:ascii="Arial" w:hAnsi="Arial" w:cs="Arial"/>
          <w:lang w:val="ru-RU"/>
        </w:rPr>
        <w:t>вопрос</w:t>
      </w:r>
      <w:r>
        <w:rPr>
          <w:rFonts w:ascii="Arial" w:hAnsi="Arial" w:cs="Arial"/>
          <w:lang w:val="ru-RU"/>
        </w:rPr>
        <w:t xml:space="preserve">ам за </w:t>
      </w:r>
      <w:r w:rsidRPr="00246614">
        <w:rPr>
          <w:rFonts w:ascii="Arial" w:hAnsi="Arial" w:cs="Arial"/>
          <w:lang w:val="ru-RU"/>
        </w:rPr>
        <w:t>2018</w:t>
      </w:r>
      <w:r w:rsidRPr="00B1219D">
        <w:rPr>
          <w:rFonts w:ascii="Arial" w:hAnsi="Arial" w:cs="Arial"/>
          <w:lang w:val="ru-RU"/>
        </w:rPr>
        <w:t> </w:t>
      </w:r>
      <w:r w:rsidRPr="00246614">
        <w:rPr>
          <w:rFonts w:ascii="Arial" w:hAnsi="Arial" w:cs="Arial"/>
          <w:lang w:val="ru-RU"/>
        </w:rPr>
        <w:t>г., озаглавленн</w:t>
      </w:r>
      <w:r>
        <w:rPr>
          <w:rFonts w:ascii="Arial" w:hAnsi="Arial" w:cs="Arial"/>
          <w:lang w:val="ru-RU"/>
        </w:rPr>
        <w:t>ая</w:t>
      </w:r>
      <w:r w:rsidRPr="00246614">
        <w:rPr>
          <w:rFonts w:ascii="Arial" w:hAnsi="Arial" w:cs="Arial"/>
          <w:lang w:val="ru-RU"/>
        </w:rPr>
        <w:t xml:space="preserve"> «</w:t>
      </w:r>
      <w:r w:rsidRPr="00B1219D">
        <w:rPr>
          <w:rFonts w:ascii="Arial" w:hAnsi="Arial" w:cs="Arial"/>
          <w:lang w:val="ru-RU"/>
        </w:rPr>
        <w:t>Будущее ВОИС в наших руках</w:t>
      </w:r>
      <w:r w:rsidRPr="00246614">
        <w:rPr>
          <w:rFonts w:ascii="Arial" w:hAnsi="Arial" w:cs="Arial"/>
          <w:lang w:val="ru-RU"/>
        </w:rPr>
        <w:t xml:space="preserve">», </w:t>
      </w:r>
      <w:r w:rsidRPr="00246614">
        <w:rPr>
          <w:rFonts w:ascii="Arial" w:hAnsi="Arial" w:cs="Arial"/>
          <w:lang w:val="ru-RU"/>
        </w:rPr>
        <w:lastRenderedPageBreak/>
        <w:t>размеще</w:t>
      </w:r>
      <w:r>
        <w:rPr>
          <w:rFonts w:ascii="Arial" w:hAnsi="Arial" w:cs="Arial"/>
          <w:lang w:val="ru-RU"/>
        </w:rPr>
        <w:t xml:space="preserve">на на </w:t>
      </w:r>
      <w:r w:rsidRPr="00246614">
        <w:rPr>
          <w:rFonts w:ascii="Arial" w:hAnsi="Arial" w:cs="Arial"/>
          <w:lang w:val="ru-RU"/>
        </w:rPr>
        <w:t>вебсайт</w:t>
      </w:r>
      <w:r>
        <w:rPr>
          <w:rFonts w:ascii="Arial" w:hAnsi="Arial" w:cs="Arial"/>
          <w:lang w:val="ru-RU"/>
        </w:rPr>
        <w:t>е ВОИС</w:t>
      </w:r>
      <w:r>
        <w:rPr>
          <w:rStyle w:val="FootnoteReference"/>
          <w:rFonts w:ascii="Arial" w:hAnsi="Arial" w:cs="Arial"/>
          <w:lang w:val="en-US"/>
        </w:rPr>
        <w:footnoteReference w:id="3"/>
      </w:r>
      <w:r w:rsidRPr="00246614">
        <w:rPr>
          <w:rFonts w:ascii="Arial" w:hAnsi="Arial" w:cs="Arial"/>
          <w:lang w:val="ru-RU"/>
        </w:rPr>
        <w:t xml:space="preserve">.  </w:t>
      </w:r>
      <w:r w:rsidRPr="004E3C31">
        <w:rPr>
          <w:rFonts w:ascii="Arial" w:hAnsi="Arial" w:cs="Arial"/>
          <w:lang w:val="ru-RU"/>
        </w:rPr>
        <w:t>Все таблицы</w:t>
      </w:r>
      <w:r>
        <w:rPr>
          <w:rFonts w:ascii="Arial" w:hAnsi="Arial" w:cs="Arial"/>
          <w:lang w:val="ru-RU"/>
        </w:rPr>
        <w:t xml:space="preserve">, приводимые </w:t>
      </w:r>
      <w:r w:rsidRPr="004E3C31">
        <w:rPr>
          <w:rFonts w:ascii="Arial" w:hAnsi="Arial" w:cs="Arial"/>
          <w:lang w:val="ru-RU"/>
        </w:rPr>
        <w:t xml:space="preserve">в </w:t>
      </w:r>
      <w:r>
        <w:rPr>
          <w:rFonts w:ascii="Arial" w:hAnsi="Arial" w:cs="Arial"/>
          <w:lang w:val="ru-RU"/>
        </w:rPr>
        <w:t>настоящем</w:t>
      </w:r>
      <w:r w:rsidRPr="004E3C31">
        <w:rPr>
          <w:rFonts w:ascii="Arial" w:hAnsi="Arial" w:cs="Arial"/>
          <w:lang w:val="ru-RU"/>
        </w:rPr>
        <w:t xml:space="preserve"> отчет</w:t>
      </w:r>
      <w:r>
        <w:rPr>
          <w:rFonts w:ascii="Arial" w:hAnsi="Arial" w:cs="Arial"/>
          <w:lang w:val="ru-RU"/>
        </w:rPr>
        <w:t xml:space="preserve">е, также </w:t>
      </w:r>
      <w:r w:rsidRPr="004E3C31">
        <w:rPr>
          <w:rFonts w:ascii="Arial" w:hAnsi="Arial" w:cs="Arial"/>
          <w:color w:val="000000"/>
          <w:lang w:val="ru-RU"/>
        </w:rPr>
        <w:t>фигурирую</w:t>
      </w:r>
      <w:r>
        <w:rPr>
          <w:rFonts w:ascii="Arial" w:hAnsi="Arial" w:cs="Arial"/>
          <w:color w:val="000000"/>
          <w:lang w:val="ru-RU"/>
        </w:rPr>
        <w:t xml:space="preserve">т </w:t>
      </w:r>
      <w:r w:rsidRPr="004E3C31">
        <w:rPr>
          <w:rFonts w:ascii="Arial" w:hAnsi="Arial" w:cs="Arial"/>
          <w:lang w:val="ru-RU"/>
        </w:rPr>
        <w:t xml:space="preserve">в </w:t>
      </w:r>
      <w:r>
        <w:rPr>
          <w:rFonts w:ascii="Arial" w:hAnsi="Arial" w:cs="Arial"/>
          <w:lang w:val="ru-RU"/>
        </w:rPr>
        <w:t xml:space="preserve">брошюре по кадровым </w:t>
      </w:r>
      <w:r w:rsidRPr="00B1219D">
        <w:rPr>
          <w:rFonts w:ascii="Arial" w:hAnsi="Arial" w:cs="Arial"/>
          <w:lang w:val="ru-RU"/>
        </w:rPr>
        <w:t>вопрос</w:t>
      </w:r>
      <w:r>
        <w:rPr>
          <w:rFonts w:ascii="Arial" w:hAnsi="Arial" w:cs="Arial"/>
          <w:lang w:val="ru-RU"/>
        </w:rPr>
        <w:t>ам</w:t>
      </w:r>
      <w:r w:rsidRPr="004E3C31">
        <w:rPr>
          <w:rFonts w:ascii="Arial" w:hAnsi="Arial" w:cs="Arial"/>
          <w:lang w:val="ru-RU"/>
        </w:rPr>
        <w:t>.</w:t>
      </w:r>
    </w:p>
    <w:p w:rsidR="00513F77" w:rsidRPr="00642687" w:rsidRDefault="00513F77" w:rsidP="00525779">
      <w:pPr>
        <w:pStyle w:val="Heading2"/>
        <w:rPr>
          <w:lang w:val="ru-RU"/>
        </w:rPr>
      </w:pPr>
      <w:r w:rsidRPr="00C57C59">
        <w:rPr>
          <w:lang w:val="ru-RU"/>
        </w:rPr>
        <w:t>персонал</w:t>
      </w:r>
      <w:r>
        <w:rPr>
          <w:lang w:val="ru-RU"/>
        </w:rPr>
        <w:t xml:space="preserve"> </w:t>
      </w:r>
      <w:r w:rsidRPr="00A9344D">
        <w:rPr>
          <w:lang w:val="ru-RU"/>
        </w:rPr>
        <w:t>ВОИС</w:t>
      </w:r>
      <w:r>
        <w:rPr>
          <w:lang w:val="ru-RU"/>
        </w:rPr>
        <w:t xml:space="preserve">: основные </w:t>
      </w:r>
      <w:r w:rsidRPr="00C57C59">
        <w:rPr>
          <w:snapToGrid w:val="0"/>
          <w:lang w:val="ru-RU"/>
        </w:rPr>
        <w:t>данн</w:t>
      </w:r>
      <w:r>
        <w:rPr>
          <w:lang w:val="ru-RU"/>
        </w:rPr>
        <w:t>ые</w:t>
      </w:r>
    </w:p>
    <w:p w:rsidR="00513F77" w:rsidRPr="00052CE2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 w:rsidRPr="00BE09BB">
        <w:rPr>
          <w:rFonts w:ascii="Arial" w:hAnsi="Arial" w:cs="Arial"/>
          <w:lang w:val="ru-RU"/>
        </w:rPr>
        <w:t>По состоянию на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30 июня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2018 г.</w:t>
      </w:r>
      <w:r w:rsidRPr="00052CE2">
        <w:rPr>
          <w:rFonts w:ascii="Arial" w:hAnsi="Arial" w:cs="Arial"/>
          <w:lang w:val="ru-RU"/>
        </w:rPr>
        <w:t xml:space="preserve"> </w:t>
      </w:r>
      <w:r w:rsidRPr="00BE09BB">
        <w:rPr>
          <w:rFonts w:ascii="Arial" w:hAnsi="Arial" w:cs="Arial"/>
          <w:lang w:val="ru-RU"/>
        </w:rPr>
        <w:t>совокупн</w:t>
      </w:r>
      <w:r>
        <w:rPr>
          <w:rFonts w:ascii="Arial" w:hAnsi="Arial" w:cs="Arial"/>
          <w:lang w:val="ru-RU"/>
        </w:rPr>
        <w:t xml:space="preserve">ый </w:t>
      </w:r>
      <w:r w:rsidRPr="00052CE2">
        <w:rPr>
          <w:rFonts w:ascii="Arial" w:hAnsi="Arial" w:cs="Arial"/>
          <w:lang w:val="ru-RU"/>
        </w:rPr>
        <w:t xml:space="preserve">персонал ВОИС </w:t>
      </w:r>
      <w:r>
        <w:rPr>
          <w:rFonts w:ascii="Arial" w:hAnsi="Arial" w:cs="Arial"/>
          <w:lang w:val="ru-RU"/>
        </w:rPr>
        <w:t xml:space="preserve">составлял </w:t>
      </w:r>
      <w:r w:rsidRPr="00052CE2">
        <w:rPr>
          <w:rFonts w:ascii="Arial" w:hAnsi="Arial" w:cs="Arial"/>
          <w:lang w:val="ru-RU"/>
        </w:rPr>
        <w:t>1</w:t>
      </w:r>
      <w:r>
        <w:rPr>
          <w:rFonts w:ascii="Arial" w:hAnsi="Arial" w:cs="Arial"/>
          <w:lang w:val="ru-RU"/>
        </w:rPr>
        <w:t> </w:t>
      </w:r>
      <w:r w:rsidRPr="00052CE2">
        <w:rPr>
          <w:rFonts w:ascii="Arial" w:hAnsi="Arial" w:cs="Arial"/>
          <w:lang w:val="ru-RU"/>
        </w:rPr>
        <w:t>558</w:t>
      </w:r>
      <w:r>
        <w:rPr>
          <w:rFonts w:ascii="Arial" w:hAnsi="Arial" w:cs="Arial"/>
          <w:lang w:val="ru-RU"/>
        </w:rPr>
        <w:t xml:space="preserve"> </w:t>
      </w:r>
      <w:r w:rsidRPr="00BE09BB">
        <w:rPr>
          <w:rFonts w:ascii="Arial" w:hAnsi="Arial" w:cs="Arial"/>
          <w:lang w:val="ru-RU"/>
        </w:rPr>
        <w:t>человек</w:t>
      </w:r>
      <w:r>
        <w:rPr>
          <w:rStyle w:val="FootnoteReference"/>
          <w:rFonts w:ascii="Arial" w:hAnsi="Arial" w:cs="Arial"/>
          <w:lang w:val="en-US"/>
        </w:rPr>
        <w:footnoteReference w:id="4"/>
      </w:r>
      <w:r>
        <w:rPr>
          <w:rFonts w:ascii="Arial" w:hAnsi="Arial" w:cs="Arial"/>
          <w:lang w:val="ru-RU"/>
        </w:rPr>
        <w:t>,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причем соотношение </w:t>
      </w:r>
      <w:r w:rsidRPr="00052CE2">
        <w:rPr>
          <w:rFonts w:ascii="Arial" w:hAnsi="Arial" w:cs="Arial"/>
          <w:lang w:val="ru-RU"/>
        </w:rPr>
        <w:t xml:space="preserve">между </w:t>
      </w:r>
      <w:r>
        <w:rPr>
          <w:rFonts w:ascii="Arial" w:hAnsi="Arial" w:cs="Arial"/>
          <w:lang w:val="ru-RU"/>
        </w:rPr>
        <w:t xml:space="preserve">постоянным </w:t>
      </w:r>
      <w:r w:rsidRPr="00052CE2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>гибким</w:t>
      </w:r>
      <w:r w:rsidRPr="00BE09BB">
        <w:rPr>
          <w:rFonts w:ascii="Arial" w:hAnsi="Arial" w:cs="Arial"/>
          <w:lang w:val="ru-RU"/>
        </w:rPr>
        <w:t xml:space="preserve"> компонент</w:t>
      </w:r>
      <w:r>
        <w:rPr>
          <w:rFonts w:ascii="Arial" w:hAnsi="Arial" w:cs="Arial"/>
          <w:lang w:val="ru-RU"/>
        </w:rPr>
        <w:t>ами</w:t>
      </w:r>
      <w:r w:rsidRPr="00BE09B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кадрового состава осталось на том же уровне, что и </w:t>
      </w:r>
      <w:r w:rsidRPr="00A9344D">
        <w:rPr>
          <w:rFonts w:ascii="Arial" w:hAnsi="Arial" w:cs="Arial"/>
          <w:lang w:val="ru-RU"/>
        </w:rPr>
        <w:t>предыдущ</w:t>
      </w:r>
      <w:r>
        <w:rPr>
          <w:rFonts w:ascii="Arial" w:hAnsi="Arial" w:cs="Arial"/>
          <w:lang w:val="ru-RU"/>
        </w:rPr>
        <w:t>ем отчетном</w:t>
      </w:r>
      <w:r w:rsidRPr="00052CE2">
        <w:rPr>
          <w:rFonts w:ascii="Arial" w:hAnsi="Arial" w:cs="Arial"/>
          <w:lang w:val="ru-RU"/>
        </w:rPr>
        <w:t xml:space="preserve"> период</w:t>
      </w:r>
      <w:r>
        <w:rPr>
          <w:rFonts w:ascii="Arial" w:hAnsi="Arial" w:cs="Arial"/>
          <w:lang w:val="ru-RU"/>
        </w:rPr>
        <w:t xml:space="preserve">е: </w:t>
      </w:r>
      <w:r w:rsidRPr="00052CE2">
        <w:rPr>
          <w:rFonts w:ascii="Arial" w:hAnsi="Arial" w:cs="Arial"/>
          <w:lang w:val="ru-RU"/>
        </w:rPr>
        <w:t>70 и 30 процентов, соответственно (</w:t>
      </w:r>
      <w:r>
        <w:rPr>
          <w:rFonts w:ascii="Arial" w:hAnsi="Arial" w:cs="Arial"/>
          <w:lang w:val="ru-RU"/>
        </w:rPr>
        <w:t>Таблица</w:t>
      </w:r>
      <w:r w:rsidRPr="00052CE2">
        <w:rPr>
          <w:rFonts w:ascii="Arial" w:hAnsi="Arial" w:cs="Arial"/>
          <w:lang w:val="ru-RU"/>
        </w:rPr>
        <w:t xml:space="preserve"> 1).  Производительность </w:t>
      </w:r>
      <w:r>
        <w:rPr>
          <w:rFonts w:ascii="Arial" w:hAnsi="Arial" w:cs="Arial"/>
          <w:lang w:val="ru-RU"/>
        </w:rPr>
        <w:t xml:space="preserve">труда </w:t>
      </w:r>
      <w:r w:rsidRPr="00A9344D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ов </w:t>
      </w:r>
      <w:r w:rsidRPr="00052CE2">
        <w:rPr>
          <w:rFonts w:ascii="Arial" w:hAnsi="Arial" w:cs="Arial"/>
          <w:lang w:val="ru-RU"/>
        </w:rPr>
        <w:t xml:space="preserve">продолжает </w:t>
      </w:r>
      <w:r>
        <w:rPr>
          <w:rFonts w:ascii="Arial" w:hAnsi="Arial" w:cs="Arial"/>
          <w:lang w:val="ru-RU"/>
        </w:rPr>
        <w:t xml:space="preserve">расти, о чем </w:t>
      </w:r>
      <w:r w:rsidRPr="00A9344D">
        <w:rPr>
          <w:rFonts w:ascii="Arial" w:hAnsi="Arial" w:cs="Arial"/>
          <w:lang w:val="ru-RU"/>
        </w:rPr>
        <w:t>свидетельств</w:t>
      </w:r>
      <w:r>
        <w:rPr>
          <w:rFonts w:ascii="Arial" w:hAnsi="Arial" w:cs="Arial"/>
          <w:lang w:val="ru-RU"/>
        </w:rPr>
        <w:t xml:space="preserve">уют </w:t>
      </w:r>
      <w:r w:rsidRPr="00A9344D">
        <w:rPr>
          <w:rFonts w:ascii="Arial" w:hAnsi="Arial" w:cs="Arial"/>
          <w:lang w:val="ru-RU"/>
        </w:rPr>
        <w:t>результат</w:t>
      </w:r>
      <w:r>
        <w:rPr>
          <w:rFonts w:ascii="Arial" w:hAnsi="Arial" w:cs="Arial"/>
          <w:lang w:val="ru-RU"/>
        </w:rPr>
        <w:t xml:space="preserve">ы </w:t>
      </w:r>
      <w:r w:rsidRPr="00A9344D">
        <w:rPr>
          <w:rFonts w:ascii="Arial" w:hAnsi="Arial" w:cs="Arial"/>
          <w:lang w:val="ru-RU"/>
        </w:rPr>
        <w:t>деятельност</w:t>
      </w:r>
      <w:r>
        <w:rPr>
          <w:rFonts w:ascii="Arial" w:hAnsi="Arial" w:cs="Arial"/>
          <w:lang w:val="ru-RU"/>
        </w:rPr>
        <w:t xml:space="preserve">и </w:t>
      </w:r>
      <w:r w:rsidRPr="00A9344D">
        <w:rPr>
          <w:rFonts w:ascii="Arial" w:hAnsi="Arial" w:cs="Arial"/>
          <w:lang w:val="ru-RU"/>
        </w:rPr>
        <w:t>систем</w:t>
      </w:r>
      <w:r>
        <w:rPr>
          <w:rFonts w:ascii="Arial" w:hAnsi="Arial" w:cs="Arial"/>
          <w:lang w:val="ru-RU"/>
        </w:rPr>
        <w:t xml:space="preserve">ы </w:t>
      </w:r>
      <w:r w:rsidRPr="00052CE2">
        <w:rPr>
          <w:rFonts w:ascii="Arial" w:hAnsi="Arial" w:cs="Arial"/>
          <w:lang w:val="ru-RU"/>
        </w:rPr>
        <w:t>Договора о патентной кооперации (</w:t>
      </w:r>
      <w:r>
        <w:rPr>
          <w:rFonts w:ascii="Arial" w:hAnsi="Arial" w:cs="Arial"/>
          <w:lang w:val="en-US"/>
        </w:rPr>
        <w:t>PCT</w:t>
      </w:r>
      <w:r w:rsidRPr="00052CE2">
        <w:rPr>
          <w:rFonts w:ascii="Arial" w:hAnsi="Arial" w:cs="Arial"/>
          <w:lang w:val="ru-RU"/>
        </w:rPr>
        <w:t xml:space="preserve">) и </w:t>
      </w:r>
      <w:r>
        <w:rPr>
          <w:rFonts w:ascii="Arial" w:hAnsi="Arial" w:cs="Arial"/>
          <w:lang w:val="ru-RU"/>
        </w:rPr>
        <w:t>Мадридской системы</w:t>
      </w:r>
      <w:r w:rsidRPr="00052CE2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Таблица</w:t>
      </w:r>
      <w:r w:rsidRPr="00052CE2">
        <w:rPr>
          <w:rFonts w:ascii="Arial" w:hAnsi="Arial" w:cs="Arial"/>
          <w:lang w:val="ru-RU"/>
        </w:rPr>
        <w:t xml:space="preserve"> 4), </w:t>
      </w:r>
      <w:r>
        <w:rPr>
          <w:rFonts w:ascii="Arial" w:hAnsi="Arial" w:cs="Arial"/>
          <w:lang w:val="ru-RU"/>
        </w:rPr>
        <w:t>двух регистрационных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систем, </w:t>
      </w:r>
      <w:r w:rsidRPr="00A9344D">
        <w:rPr>
          <w:rFonts w:ascii="Arial" w:hAnsi="Arial" w:cs="Arial"/>
          <w:lang w:val="ru-RU"/>
        </w:rPr>
        <w:t>котор</w:t>
      </w:r>
      <w:r>
        <w:rPr>
          <w:rFonts w:ascii="Arial" w:hAnsi="Arial" w:cs="Arial"/>
          <w:lang w:val="ru-RU"/>
        </w:rPr>
        <w:t xml:space="preserve">ые </w:t>
      </w:r>
      <w:r w:rsidRPr="00A9344D">
        <w:rPr>
          <w:rFonts w:ascii="Arial" w:hAnsi="Arial" w:cs="Arial"/>
          <w:lang w:val="ru-RU"/>
        </w:rPr>
        <w:t>обеспе</w:t>
      </w:r>
      <w:r>
        <w:rPr>
          <w:rFonts w:ascii="Arial" w:hAnsi="Arial" w:cs="Arial"/>
          <w:lang w:val="ru-RU"/>
        </w:rPr>
        <w:t xml:space="preserve">чивают основной </w:t>
      </w:r>
      <w:r w:rsidRPr="00A9344D">
        <w:rPr>
          <w:rFonts w:ascii="Arial" w:hAnsi="Arial" w:cs="Arial"/>
          <w:lang w:val="ru-RU"/>
        </w:rPr>
        <w:t>объе</w:t>
      </w:r>
      <w:r>
        <w:rPr>
          <w:rFonts w:ascii="Arial" w:hAnsi="Arial" w:cs="Arial"/>
          <w:lang w:val="ru-RU"/>
        </w:rPr>
        <w:t xml:space="preserve">м </w:t>
      </w:r>
      <w:r w:rsidRPr="00052CE2">
        <w:rPr>
          <w:rFonts w:ascii="Arial" w:hAnsi="Arial" w:cs="Arial"/>
          <w:lang w:val="ru-RU"/>
        </w:rPr>
        <w:t xml:space="preserve">глобальных услуг </w:t>
      </w:r>
      <w:r>
        <w:rPr>
          <w:rFonts w:ascii="Arial" w:hAnsi="Arial" w:cs="Arial"/>
          <w:lang w:val="ru-RU"/>
        </w:rPr>
        <w:t xml:space="preserve">и </w:t>
      </w:r>
      <w:r w:rsidRPr="00052CE2">
        <w:rPr>
          <w:rFonts w:ascii="Arial" w:hAnsi="Arial" w:cs="Arial"/>
          <w:lang w:val="ru-RU"/>
        </w:rPr>
        <w:t>доход</w:t>
      </w:r>
      <w:r>
        <w:rPr>
          <w:rFonts w:ascii="Arial" w:hAnsi="Arial" w:cs="Arial"/>
          <w:lang w:val="ru-RU"/>
        </w:rPr>
        <w:t xml:space="preserve">ов </w:t>
      </w:r>
      <w:r w:rsidRPr="00A9344D">
        <w:rPr>
          <w:rFonts w:ascii="Arial" w:hAnsi="Arial" w:cs="Arial"/>
          <w:lang w:val="ru-RU"/>
        </w:rPr>
        <w:t>ВОИС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 xml:space="preserve">на </w:t>
      </w:r>
      <w:r w:rsidRPr="00A9344D">
        <w:rPr>
          <w:rFonts w:ascii="Arial" w:hAnsi="Arial" w:cs="Arial"/>
          <w:lang w:val="ru-RU"/>
        </w:rPr>
        <w:t>котор</w:t>
      </w:r>
      <w:r>
        <w:rPr>
          <w:rFonts w:ascii="Arial" w:hAnsi="Arial" w:cs="Arial"/>
          <w:lang w:val="ru-RU"/>
        </w:rPr>
        <w:t xml:space="preserve">ые приходится </w:t>
      </w:r>
      <w:r w:rsidRPr="00A9344D">
        <w:rPr>
          <w:rFonts w:ascii="Arial" w:hAnsi="Arial" w:cs="Arial"/>
          <w:lang w:val="ru-RU"/>
        </w:rPr>
        <w:t>бόльш</w:t>
      </w:r>
      <w:r>
        <w:rPr>
          <w:rFonts w:ascii="Arial" w:hAnsi="Arial" w:cs="Arial"/>
          <w:lang w:val="ru-RU"/>
        </w:rPr>
        <w:t xml:space="preserve">ая часть </w:t>
      </w:r>
      <w:r w:rsidRPr="00A9344D">
        <w:rPr>
          <w:rFonts w:ascii="Arial" w:hAnsi="Arial" w:cs="Arial"/>
          <w:lang w:val="ru-RU"/>
        </w:rPr>
        <w:t>численност</w:t>
      </w:r>
      <w:r>
        <w:rPr>
          <w:rFonts w:ascii="Arial" w:hAnsi="Arial" w:cs="Arial"/>
          <w:lang w:val="ru-RU"/>
        </w:rPr>
        <w:t xml:space="preserve">и ее </w:t>
      </w:r>
      <w:r w:rsidRPr="00A9344D">
        <w:rPr>
          <w:rFonts w:ascii="Arial" w:hAnsi="Arial" w:cs="Arial"/>
          <w:lang w:val="ru-RU"/>
        </w:rPr>
        <w:t>персонал</w:t>
      </w:r>
      <w:r>
        <w:rPr>
          <w:rFonts w:ascii="Arial" w:hAnsi="Arial" w:cs="Arial"/>
          <w:lang w:val="ru-RU"/>
        </w:rPr>
        <w:t>а</w:t>
      </w:r>
      <w:r w:rsidRPr="00052CE2">
        <w:rPr>
          <w:rFonts w:ascii="Arial" w:hAnsi="Arial" w:cs="Arial"/>
          <w:lang w:val="ru-RU"/>
        </w:rPr>
        <w:t>.  Расходы на персонал</w:t>
      </w:r>
      <w:r>
        <w:rPr>
          <w:rFonts w:ascii="Arial" w:hAnsi="Arial" w:cs="Arial"/>
          <w:lang w:val="ru-RU"/>
        </w:rPr>
        <w:t xml:space="preserve"> как </w:t>
      </w:r>
      <w:r w:rsidRPr="00052CE2">
        <w:rPr>
          <w:rFonts w:ascii="Arial" w:hAnsi="Arial" w:cs="Arial"/>
          <w:lang w:val="ru-RU"/>
        </w:rPr>
        <w:t>процент</w:t>
      </w:r>
      <w:r>
        <w:rPr>
          <w:rFonts w:ascii="Arial" w:hAnsi="Arial" w:cs="Arial"/>
          <w:lang w:val="ru-RU"/>
        </w:rPr>
        <w:t xml:space="preserve">ная доля </w:t>
      </w:r>
      <w:r w:rsidRPr="00A9344D">
        <w:rPr>
          <w:rFonts w:ascii="Arial" w:hAnsi="Arial" w:cs="Arial"/>
          <w:lang w:val="ru-RU"/>
        </w:rPr>
        <w:t>совокупн</w:t>
      </w:r>
      <w:r>
        <w:rPr>
          <w:rFonts w:ascii="Arial" w:hAnsi="Arial" w:cs="Arial"/>
          <w:lang w:val="ru-RU"/>
        </w:rPr>
        <w:t xml:space="preserve">ых затрат </w:t>
      </w:r>
      <w:r w:rsidRPr="00A9344D">
        <w:rPr>
          <w:rFonts w:ascii="Arial" w:hAnsi="Arial" w:cs="Arial"/>
          <w:lang w:val="ru-RU"/>
        </w:rPr>
        <w:t>Организаци</w:t>
      </w:r>
      <w:r>
        <w:rPr>
          <w:rFonts w:ascii="Arial" w:hAnsi="Arial" w:cs="Arial"/>
          <w:lang w:val="ru-RU"/>
        </w:rPr>
        <w:t>и</w:t>
      </w:r>
      <w:r w:rsidRPr="00052CE2">
        <w:rPr>
          <w:rFonts w:ascii="Arial" w:hAnsi="Arial" w:cs="Arial"/>
          <w:lang w:val="ru-RU"/>
        </w:rPr>
        <w:t xml:space="preserve"> </w:t>
      </w:r>
      <w:r w:rsidRPr="00A9344D">
        <w:rPr>
          <w:rFonts w:ascii="Arial" w:hAnsi="Arial" w:cs="Arial"/>
          <w:lang w:val="ru-RU"/>
        </w:rPr>
        <w:t>существенн</w:t>
      </w:r>
      <w:r>
        <w:rPr>
          <w:rFonts w:ascii="Arial" w:hAnsi="Arial" w:cs="Arial"/>
          <w:lang w:val="ru-RU"/>
        </w:rPr>
        <w:t xml:space="preserve">о снижены, </w:t>
      </w:r>
      <w:r w:rsidRPr="008A33CF">
        <w:rPr>
          <w:rFonts w:ascii="Arial" w:hAnsi="Arial" w:cs="Arial"/>
          <w:lang w:val="ru-RU"/>
        </w:rPr>
        <w:t>с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65 процентов в 2016</w:t>
      </w:r>
      <w:r>
        <w:rPr>
          <w:rFonts w:ascii="Arial" w:hAnsi="Arial" w:cs="Arial"/>
          <w:lang w:val="ru-RU"/>
        </w:rPr>
        <w:t> г.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до </w:t>
      </w:r>
      <w:r w:rsidRPr="00052CE2">
        <w:rPr>
          <w:rFonts w:ascii="Arial" w:hAnsi="Arial" w:cs="Arial"/>
          <w:lang w:val="ru-RU"/>
        </w:rPr>
        <w:t>60</w:t>
      </w:r>
      <w:r>
        <w:rPr>
          <w:rFonts w:ascii="Arial" w:hAnsi="Arial" w:cs="Arial"/>
          <w:lang w:val="en-US"/>
        </w:rPr>
        <w:t> </w:t>
      </w:r>
      <w:r w:rsidRPr="00052CE2">
        <w:rPr>
          <w:rFonts w:ascii="Arial" w:hAnsi="Arial" w:cs="Arial"/>
          <w:lang w:val="ru-RU"/>
        </w:rPr>
        <w:t xml:space="preserve">процентов в </w:t>
      </w:r>
      <w:r>
        <w:rPr>
          <w:rFonts w:ascii="Arial" w:hAnsi="Arial" w:cs="Arial"/>
          <w:lang w:val="ru-RU"/>
        </w:rPr>
        <w:t>2017 г.</w:t>
      </w:r>
      <w:r w:rsidRPr="00052CE2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Таблица</w:t>
      </w:r>
      <w:r w:rsidRPr="00052CE2">
        <w:rPr>
          <w:rFonts w:ascii="Arial" w:hAnsi="Arial" w:cs="Arial"/>
          <w:lang w:val="ru-RU"/>
        </w:rPr>
        <w:t xml:space="preserve"> 5).  </w:t>
      </w:r>
      <w:r>
        <w:rPr>
          <w:rFonts w:ascii="Arial" w:hAnsi="Arial" w:cs="Arial"/>
          <w:lang w:val="ru-RU"/>
        </w:rPr>
        <w:t>В кадровом составе ВОИС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представлены </w:t>
      </w:r>
      <w:r w:rsidRPr="00052CE2">
        <w:rPr>
          <w:rFonts w:ascii="Arial" w:hAnsi="Arial" w:cs="Arial"/>
          <w:lang w:val="ru-RU"/>
        </w:rPr>
        <w:t xml:space="preserve">118 </w:t>
      </w:r>
      <w:r w:rsidRPr="008A33CF">
        <w:rPr>
          <w:rFonts w:ascii="Arial" w:hAnsi="Arial" w:cs="Arial"/>
          <w:lang w:val="ru-RU"/>
        </w:rPr>
        <w:t>национальн</w:t>
      </w:r>
      <w:r>
        <w:rPr>
          <w:rFonts w:ascii="Arial" w:hAnsi="Arial" w:cs="Arial"/>
          <w:lang w:val="ru-RU"/>
        </w:rPr>
        <w:t xml:space="preserve">остей </w:t>
      </w:r>
      <w:r w:rsidRPr="00052CE2">
        <w:rPr>
          <w:rFonts w:ascii="Arial" w:hAnsi="Arial" w:cs="Arial"/>
          <w:lang w:val="ru-RU"/>
        </w:rPr>
        <w:t>(</w:t>
      </w:r>
      <w:r>
        <w:rPr>
          <w:rFonts w:ascii="Arial" w:hAnsi="Arial" w:cs="Arial"/>
          <w:lang w:val="ru-RU"/>
        </w:rPr>
        <w:t>Таблица</w:t>
      </w:r>
      <w:r w:rsidRPr="00052CE2">
        <w:rPr>
          <w:rFonts w:ascii="Arial" w:hAnsi="Arial" w:cs="Arial"/>
          <w:lang w:val="ru-RU"/>
        </w:rPr>
        <w:t xml:space="preserve"> 7)</w:t>
      </w:r>
      <w:r>
        <w:rPr>
          <w:rFonts w:ascii="Arial" w:hAnsi="Arial" w:cs="Arial"/>
          <w:lang w:val="ru-RU"/>
        </w:rPr>
        <w:t xml:space="preserve">, что </w:t>
      </w:r>
      <w:r w:rsidRPr="008A33CF">
        <w:rPr>
          <w:rFonts w:ascii="Arial" w:hAnsi="Arial" w:cs="Arial"/>
          <w:lang w:val="ru-RU"/>
        </w:rPr>
        <w:t>является</w:t>
      </w:r>
      <w:r>
        <w:rPr>
          <w:rFonts w:ascii="Arial" w:hAnsi="Arial" w:cs="Arial"/>
          <w:lang w:val="ru-RU"/>
        </w:rPr>
        <w:t xml:space="preserve"> весьма высоким </w:t>
      </w:r>
      <w:r w:rsidRPr="008A33CF">
        <w:rPr>
          <w:rFonts w:ascii="Arial" w:hAnsi="Arial" w:cs="Arial"/>
          <w:snapToGrid w:val="0"/>
          <w:lang w:val="ru-RU"/>
        </w:rPr>
        <w:t>показател</w:t>
      </w:r>
      <w:r>
        <w:rPr>
          <w:rFonts w:ascii="Arial" w:hAnsi="Arial" w:cs="Arial"/>
          <w:lang w:val="ru-RU"/>
        </w:rPr>
        <w:t xml:space="preserve">ем, а </w:t>
      </w:r>
      <w:r w:rsidRPr="00052CE2">
        <w:rPr>
          <w:rFonts w:ascii="Arial" w:hAnsi="Arial" w:cs="Arial"/>
          <w:lang w:val="ru-RU"/>
        </w:rPr>
        <w:t>ген</w:t>
      </w:r>
      <w:r>
        <w:rPr>
          <w:rFonts w:ascii="Arial" w:hAnsi="Arial" w:cs="Arial"/>
          <w:lang w:val="ru-RU"/>
        </w:rPr>
        <w:t>дерный баланс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почти достиг </w:t>
      </w:r>
      <w:r w:rsidRPr="00052CE2">
        <w:rPr>
          <w:rFonts w:ascii="Arial" w:hAnsi="Arial" w:cs="Arial"/>
          <w:lang w:val="ru-RU"/>
        </w:rPr>
        <w:t>паритет</w:t>
      </w:r>
      <w:r>
        <w:rPr>
          <w:rFonts w:ascii="Arial" w:hAnsi="Arial" w:cs="Arial"/>
          <w:lang w:val="ru-RU"/>
        </w:rPr>
        <w:t xml:space="preserve">а </w:t>
      </w:r>
      <w:r w:rsidRPr="00052CE2">
        <w:rPr>
          <w:rFonts w:ascii="Arial" w:hAnsi="Arial" w:cs="Arial"/>
          <w:lang w:val="ru-RU"/>
        </w:rPr>
        <w:t>(</w:t>
      </w:r>
      <w:r>
        <w:rPr>
          <w:rFonts w:ascii="Arial" w:hAnsi="Arial" w:cs="Arial"/>
          <w:lang w:val="ru-RU"/>
        </w:rPr>
        <w:t>Таблица</w:t>
      </w:r>
      <w:r w:rsidRPr="00052CE2">
        <w:rPr>
          <w:rFonts w:ascii="Arial" w:hAnsi="Arial" w:cs="Arial"/>
          <w:lang w:val="ru-RU"/>
        </w:rPr>
        <w:t xml:space="preserve"> 10).  Средн</w:t>
      </w:r>
      <w:r>
        <w:rPr>
          <w:rFonts w:ascii="Arial" w:hAnsi="Arial" w:cs="Arial"/>
          <w:lang w:val="ru-RU"/>
        </w:rPr>
        <w:t xml:space="preserve">ий возраст </w:t>
      </w:r>
      <w:r w:rsidRPr="008A33CF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ов составляет </w:t>
      </w:r>
      <w:r w:rsidRPr="00052CE2">
        <w:rPr>
          <w:rFonts w:ascii="Arial" w:hAnsi="Arial" w:cs="Arial"/>
          <w:lang w:val="ru-RU"/>
        </w:rPr>
        <w:t>48 лет (</w:t>
      </w:r>
      <w:r>
        <w:rPr>
          <w:rFonts w:ascii="Arial" w:hAnsi="Arial" w:cs="Arial"/>
          <w:lang w:val="ru-RU"/>
        </w:rPr>
        <w:t>Таблица</w:t>
      </w:r>
      <w:r w:rsidRPr="00052CE2">
        <w:rPr>
          <w:rFonts w:ascii="Arial" w:hAnsi="Arial" w:cs="Arial"/>
          <w:lang w:val="ru-RU"/>
        </w:rPr>
        <w:t xml:space="preserve"> 11)</w:t>
      </w:r>
      <w:r>
        <w:rPr>
          <w:rFonts w:ascii="Arial" w:hAnsi="Arial" w:cs="Arial"/>
          <w:lang w:val="ru-RU"/>
        </w:rPr>
        <w:t>,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и порядка </w:t>
      </w:r>
      <w:r w:rsidRPr="00052CE2">
        <w:rPr>
          <w:rFonts w:ascii="Arial" w:hAnsi="Arial" w:cs="Arial"/>
          <w:lang w:val="ru-RU"/>
        </w:rPr>
        <w:t>13 процентов сотрудников</w:t>
      </w:r>
      <w:r>
        <w:rPr>
          <w:rFonts w:ascii="Arial" w:hAnsi="Arial" w:cs="Arial"/>
          <w:lang w:val="ru-RU"/>
        </w:rPr>
        <w:t xml:space="preserve"> работают</w:t>
      </w:r>
      <w:r w:rsidRPr="00052CE2">
        <w:rPr>
          <w:rFonts w:ascii="Arial" w:hAnsi="Arial" w:cs="Arial"/>
          <w:lang w:val="ru-RU"/>
        </w:rPr>
        <w:t xml:space="preserve"> на условиях частичной занятости (</w:t>
      </w:r>
      <w:r>
        <w:rPr>
          <w:rFonts w:ascii="Arial" w:hAnsi="Arial" w:cs="Arial"/>
          <w:lang w:val="ru-RU"/>
        </w:rPr>
        <w:t>Таблица</w:t>
      </w:r>
      <w:r w:rsidRPr="00052CE2">
        <w:rPr>
          <w:rFonts w:ascii="Arial" w:hAnsi="Arial" w:cs="Arial"/>
          <w:lang w:val="ru-RU"/>
        </w:rPr>
        <w:t xml:space="preserve"> 19).</w:t>
      </w:r>
    </w:p>
    <w:p w:rsidR="00513F77" w:rsidRPr="00052CE2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2017 г.</w:t>
      </w:r>
      <w:r w:rsidRPr="00052CE2">
        <w:rPr>
          <w:rFonts w:ascii="Arial" w:hAnsi="Arial" w:cs="Arial"/>
          <w:lang w:val="ru-RU"/>
        </w:rPr>
        <w:t xml:space="preserve"> </w:t>
      </w:r>
      <w:r w:rsidRPr="008A33CF">
        <w:rPr>
          <w:rFonts w:ascii="Arial" w:hAnsi="Arial" w:cs="Arial"/>
          <w:lang w:val="ru-RU"/>
        </w:rPr>
        <w:t>ВОИС</w:t>
      </w:r>
      <w:r>
        <w:rPr>
          <w:rFonts w:ascii="Arial" w:hAnsi="Arial" w:cs="Arial"/>
          <w:lang w:val="ru-RU"/>
        </w:rPr>
        <w:t xml:space="preserve"> </w:t>
      </w:r>
      <w:r w:rsidRPr="008A33CF">
        <w:rPr>
          <w:rFonts w:ascii="Arial" w:hAnsi="Arial" w:cs="Arial"/>
          <w:lang w:val="ru-RU"/>
        </w:rPr>
        <w:t>окончательн</w:t>
      </w:r>
      <w:r>
        <w:rPr>
          <w:rFonts w:ascii="Arial" w:hAnsi="Arial" w:cs="Arial"/>
          <w:lang w:val="ru-RU"/>
        </w:rPr>
        <w:t xml:space="preserve">о решила </w:t>
      </w:r>
      <w:r w:rsidRPr="008A33CF">
        <w:rPr>
          <w:rFonts w:ascii="Arial" w:hAnsi="Arial" w:cs="Arial"/>
          <w:lang w:val="ru-RU"/>
        </w:rPr>
        <w:t>вопрос</w:t>
      </w:r>
      <w:r>
        <w:rPr>
          <w:rFonts w:ascii="Arial" w:hAnsi="Arial" w:cs="Arial"/>
          <w:lang w:val="ru-RU"/>
        </w:rPr>
        <w:t xml:space="preserve"> о сотрудниках</w:t>
      </w:r>
      <w:r w:rsidRPr="00052CE2">
        <w:rPr>
          <w:rFonts w:ascii="Arial" w:hAnsi="Arial" w:cs="Arial"/>
          <w:lang w:val="ru-RU"/>
        </w:rPr>
        <w:t>, длительное время работавших на условиях временных контрактов (</w:t>
      </w:r>
      <w:r>
        <w:rPr>
          <w:rFonts w:ascii="Arial" w:hAnsi="Arial" w:cs="Arial"/>
          <w:lang w:val="ru-RU"/>
        </w:rPr>
        <w:t>СДВК</w:t>
      </w:r>
      <w:r w:rsidRPr="00052CE2">
        <w:rPr>
          <w:rFonts w:ascii="Arial" w:hAnsi="Arial" w:cs="Arial"/>
          <w:lang w:val="ru-RU"/>
        </w:rPr>
        <w:t>)</w:t>
      </w:r>
      <w:r>
        <w:rPr>
          <w:rFonts w:ascii="Arial" w:hAnsi="Arial" w:cs="Arial"/>
          <w:lang w:val="ru-RU"/>
        </w:rPr>
        <w:t xml:space="preserve">, переведя остальную часть таких </w:t>
      </w:r>
      <w:r w:rsidRPr="008A33CF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ов </w:t>
      </w:r>
      <w:r w:rsidRPr="00052CE2">
        <w:rPr>
          <w:rFonts w:ascii="Arial" w:hAnsi="Arial" w:cs="Arial"/>
          <w:lang w:val="ru-RU"/>
        </w:rPr>
        <w:t xml:space="preserve">в постоянный штат.  </w:t>
      </w:r>
      <w:r w:rsidRPr="00642687">
        <w:rPr>
          <w:rFonts w:ascii="Arial" w:hAnsi="Arial" w:cs="Arial"/>
          <w:lang w:val="ru-RU"/>
        </w:rPr>
        <w:t xml:space="preserve">В </w:t>
      </w:r>
      <w:r>
        <w:rPr>
          <w:rFonts w:ascii="Arial" w:hAnsi="Arial" w:cs="Arial"/>
          <w:lang w:val="ru-RU"/>
        </w:rPr>
        <w:t>2010 г.</w:t>
      </w:r>
      <w:r w:rsidRPr="00642687">
        <w:rPr>
          <w:rFonts w:ascii="Arial" w:hAnsi="Arial" w:cs="Arial"/>
          <w:lang w:val="ru-RU"/>
        </w:rPr>
        <w:t xml:space="preserve"> государства-члены </w:t>
      </w:r>
      <w:r>
        <w:rPr>
          <w:rFonts w:ascii="Arial" w:hAnsi="Arial" w:cs="Arial"/>
          <w:lang w:val="ru-RU"/>
        </w:rPr>
        <w:t>утвердили программу</w:t>
      </w:r>
      <w:r w:rsidRPr="00642687">
        <w:rPr>
          <w:rFonts w:ascii="Arial" w:hAnsi="Arial" w:cs="Arial"/>
          <w:lang w:val="ru-RU"/>
        </w:rPr>
        <w:t xml:space="preserve"> п</w:t>
      </w:r>
      <w:r>
        <w:rPr>
          <w:rFonts w:ascii="Arial" w:hAnsi="Arial" w:cs="Arial"/>
          <w:lang w:val="ru-RU"/>
        </w:rPr>
        <w:t xml:space="preserve">еревода </w:t>
      </w:r>
      <w:r w:rsidRPr="00642687">
        <w:rPr>
          <w:rFonts w:ascii="Arial" w:hAnsi="Arial" w:cs="Arial"/>
          <w:lang w:val="ru-RU"/>
        </w:rPr>
        <w:t>в постоянный штат</w:t>
      </w:r>
      <w:r>
        <w:rPr>
          <w:rFonts w:ascii="Arial" w:hAnsi="Arial" w:cs="Arial"/>
          <w:lang w:val="ru-RU"/>
        </w:rPr>
        <w:t xml:space="preserve"> сотрудников, выполнявших</w:t>
      </w:r>
      <w:r w:rsidRPr="00642687">
        <w:rPr>
          <w:rFonts w:ascii="Arial" w:hAnsi="Arial" w:cs="Arial"/>
          <w:lang w:val="ru-RU"/>
        </w:rPr>
        <w:t xml:space="preserve"> постоянные функции, </w:t>
      </w:r>
      <w:r>
        <w:rPr>
          <w:rFonts w:ascii="Arial" w:hAnsi="Arial" w:cs="Arial"/>
          <w:lang w:val="ru-RU"/>
        </w:rPr>
        <w:t xml:space="preserve">начиная с </w:t>
      </w:r>
      <w:r w:rsidRPr="008A33CF">
        <w:rPr>
          <w:rFonts w:ascii="Arial" w:hAnsi="Arial" w:cs="Arial"/>
          <w:lang w:val="ru-RU"/>
        </w:rPr>
        <w:t>должност</w:t>
      </w:r>
      <w:r>
        <w:rPr>
          <w:rFonts w:ascii="Arial" w:hAnsi="Arial" w:cs="Arial"/>
          <w:lang w:val="ru-RU"/>
        </w:rPr>
        <w:t xml:space="preserve">ей, </w:t>
      </w:r>
      <w:r w:rsidRPr="004E5CA8">
        <w:rPr>
          <w:rFonts w:ascii="Arial" w:hAnsi="Arial" w:cs="Arial"/>
          <w:lang w:val="ru-RU"/>
        </w:rPr>
        <w:t>котор</w:t>
      </w:r>
      <w:r>
        <w:rPr>
          <w:rFonts w:ascii="Arial" w:hAnsi="Arial" w:cs="Arial"/>
          <w:lang w:val="ru-RU"/>
        </w:rPr>
        <w:t xml:space="preserve">ые занимали </w:t>
      </w:r>
      <w:r w:rsidRPr="00642687">
        <w:rPr>
          <w:rFonts w:ascii="Arial" w:hAnsi="Arial" w:cs="Arial"/>
          <w:lang w:val="ru-RU"/>
        </w:rPr>
        <w:t xml:space="preserve">СДВК.  </w:t>
      </w:r>
      <w:r w:rsidRPr="00052CE2">
        <w:rPr>
          <w:rFonts w:ascii="Arial" w:hAnsi="Arial" w:cs="Arial"/>
          <w:lang w:val="ru-RU"/>
        </w:rPr>
        <w:t xml:space="preserve">Программа </w:t>
      </w:r>
      <w:r w:rsidRPr="008A33CF">
        <w:rPr>
          <w:rFonts w:ascii="Arial" w:hAnsi="Arial" w:cs="Arial"/>
          <w:lang w:val="ru-RU"/>
        </w:rPr>
        <w:t>предусматрив</w:t>
      </w:r>
      <w:r>
        <w:rPr>
          <w:rFonts w:ascii="Arial" w:hAnsi="Arial" w:cs="Arial"/>
          <w:lang w:val="ru-RU"/>
        </w:rPr>
        <w:t xml:space="preserve">ала </w:t>
      </w:r>
      <w:r w:rsidRPr="004E5CA8">
        <w:rPr>
          <w:rFonts w:ascii="Arial" w:hAnsi="Arial" w:cs="Arial"/>
          <w:lang w:val="ru-RU"/>
        </w:rPr>
        <w:t>учреждени</w:t>
      </w:r>
      <w:r>
        <w:rPr>
          <w:rFonts w:ascii="Arial" w:hAnsi="Arial" w:cs="Arial"/>
          <w:lang w:val="ru-RU"/>
        </w:rPr>
        <w:t>е за пять лет</w:t>
      </w:r>
      <w:r w:rsidR="001E006C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начиная с </w:t>
      </w:r>
      <w:r w:rsidRPr="00052CE2">
        <w:rPr>
          <w:rFonts w:ascii="Arial" w:hAnsi="Arial" w:cs="Arial"/>
          <w:lang w:val="ru-RU"/>
        </w:rPr>
        <w:t xml:space="preserve">2012 </w:t>
      </w:r>
      <w:r>
        <w:rPr>
          <w:rFonts w:ascii="Arial" w:hAnsi="Arial" w:cs="Arial"/>
          <w:lang w:val="ru-RU"/>
        </w:rPr>
        <w:t>г.</w:t>
      </w:r>
      <w:r w:rsidR="001E006C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до </w:t>
      </w:r>
      <w:r w:rsidRPr="00052CE2">
        <w:rPr>
          <w:rFonts w:ascii="Arial" w:hAnsi="Arial" w:cs="Arial"/>
          <w:lang w:val="ru-RU"/>
        </w:rPr>
        <w:t>156 должностей</w:t>
      </w:r>
      <w:r>
        <w:rPr>
          <w:rFonts w:ascii="Arial" w:hAnsi="Arial" w:cs="Arial"/>
          <w:lang w:val="ru-RU"/>
        </w:rPr>
        <w:t>,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финансируемых</w:t>
      </w:r>
      <w:r w:rsidRPr="00052CE2">
        <w:rPr>
          <w:rFonts w:ascii="Arial" w:hAnsi="Arial" w:cs="Arial"/>
          <w:lang w:val="ru-RU"/>
        </w:rPr>
        <w:t xml:space="preserve"> из регулярного бюджета</w:t>
      </w:r>
      <w:r>
        <w:rPr>
          <w:rFonts w:ascii="Arial" w:hAnsi="Arial" w:cs="Arial"/>
          <w:lang w:val="ru-RU"/>
        </w:rPr>
        <w:t xml:space="preserve">, </w:t>
      </w:r>
      <w:r w:rsidRPr="004E5CA8">
        <w:rPr>
          <w:rFonts w:ascii="Arial" w:hAnsi="Arial" w:cs="Arial"/>
          <w:lang w:val="ru-RU"/>
        </w:rPr>
        <w:t>котор</w:t>
      </w:r>
      <w:r>
        <w:rPr>
          <w:rFonts w:ascii="Arial" w:hAnsi="Arial" w:cs="Arial"/>
          <w:lang w:val="ru-RU"/>
        </w:rPr>
        <w:t xml:space="preserve">ые </w:t>
      </w:r>
      <w:r w:rsidRPr="004E5CA8">
        <w:rPr>
          <w:rFonts w:ascii="Arial" w:hAnsi="Arial" w:cs="Arial"/>
          <w:lang w:val="ru-RU"/>
        </w:rPr>
        <w:t>долж</w:t>
      </w:r>
      <w:r>
        <w:rPr>
          <w:rFonts w:ascii="Arial" w:hAnsi="Arial" w:cs="Arial"/>
          <w:lang w:val="ru-RU"/>
        </w:rPr>
        <w:t xml:space="preserve">ны были вводиться после </w:t>
      </w:r>
      <w:r w:rsidRPr="00052CE2">
        <w:rPr>
          <w:rFonts w:ascii="Arial" w:hAnsi="Arial" w:cs="Arial"/>
          <w:lang w:val="ru-RU"/>
        </w:rPr>
        <w:t>анализ</w:t>
      </w:r>
      <w:r>
        <w:rPr>
          <w:rFonts w:ascii="Arial" w:hAnsi="Arial" w:cs="Arial"/>
          <w:lang w:val="ru-RU"/>
        </w:rPr>
        <w:t xml:space="preserve">а каждой </w:t>
      </w:r>
      <w:r w:rsidRPr="008A33CF">
        <w:rPr>
          <w:rFonts w:ascii="Arial" w:hAnsi="Arial" w:cs="Arial"/>
          <w:lang w:val="ru-RU"/>
        </w:rPr>
        <w:t>конкретн</w:t>
      </w:r>
      <w:r>
        <w:rPr>
          <w:rFonts w:ascii="Arial" w:hAnsi="Arial" w:cs="Arial"/>
          <w:lang w:val="ru-RU"/>
        </w:rPr>
        <w:t xml:space="preserve">ой </w:t>
      </w:r>
      <w:r w:rsidRPr="004E5CA8">
        <w:rPr>
          <w:rFonts w:ascii="Arial" w:hAnsi="Arial" w:cs="Arial"/>
          <w:lang w:val="ru-RU"/>
        </w:rPr>
        <w:t>должност</w:t>
      </w:r>
      <w:r>
        <w:rPr>
          <w:rFonts w:ascii="Arial" w:hAnsi="Arial" w:cs="Arial"/>
          <w:lang w:val="ru-RU"/>
        </w:rPr>
        <w:t xml:space="preserve">и, призванного подтвердить </w:t>
      </w:r>
      <w:r w:rsidRPr="00052CE2">
        <w:rPr>
          <w:rFonts w:ascii="Arial" w:hAnsi="Arial" w:cs="Arial"/>
          <w:lang w:val="ru-RU"/>
        </w:rPr>
        <w:t xml:space="preserve">постоянный характер </w:t>
      </w:r>
      <w:r w:rsidRPr="008A33CF">
        <w:rPr>
          <w:rFonts w:ascii="Arial" w:hAnsi="Arial" w:cs="Arial"/>
          <w:lang w:val="ru-RU"/>
        </w:rPr>
        <w:t>соответствующ</w:t>
      </w:r>
      <w:r>
        <w:rPr>
          <w:rFonts w:ascii="Arial" w:hAnsi="Arial" w:cs="Arial"/>
          <w:lang w:val="ru-RU"/>
        </w:rPr>
        <w:t xml:space="preserve">их </w:t>
      </w:r>
      <w:r w:rsidRPr="004E5CA8">
        <w:rPr>
          <w:rFonts w:ascii="Arial" w:hAnsi="Arial" w:cs="Arial"/>
          <w:lang w:val="ru-RU"/>
        </w:rPr>
        <w:t>должност</w:t>
      </w:r>
      <w:r>
        <w:rPr>
          <w:rFonts w:ascii="Arial" w:hAnsi="Arial" w:cs="Arial"/>
          <w:lang w:val="ru-RU"/>
        </w:rPr>
        <w:t xml:space="preserve">ных </w:t>
      </w:r>
      <w:r w:rsidRPr="008A33CF">
        <w:rPr>
          <w:rFonts w:ascii="Arial" w:hAnsi="Arial" w:cs="Arial"/>
          <w:lang w:val="ru-RU"/>
        </w:rPr>
        <w:t>обязанност</w:t>
      </w:r>
      <w:r>
        <w:rPr>
          <w:rFonts w:ascii="Arial" w:hAnsi="Arial" w:cs="Arial"/>
          <w:lang w:val="ru-RU"/>
        </w:rPr>
        <w:t>ей</w:t>
      </w:r>
      <w:r w:rsidRPr="00052CE2">
        <w:rPr>
          <w:rFonts w:ascii="Arial" w:hAnsi="Arial" w:cs="Arial"/>
          <w:lang w:val="ru-RU"/>
        </w:rPr>
        <w:t>.</w:t>
      </w:r>
    </w:p>
    <w:p w:rsidR="00513F77" w:rsidRPr="00052CE2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 w:rsidRPr="00052CE2">
        <w:rPr>
          <w:rFonts w:ascii="Arial" w:hAnsi="Arial" w:cs="Arial"/>
          <w:lang w:val="ru-RU"/>
        </w:rPr>
        <w:t xml:space="preserve">84 </w:t>
      </w:r>
      <w:r>
        <w:rPr>
          <w:rFonts w:ascii="Arial" w:hAnsi="Arial" w:cs="Arial"/>
          <w:lang w:val="ru-RU"/>
        </w:rPr>
        <w:t xml:space="preserve">из </w:t>
      </w:r>
      <w:r w:rsidRPr="00052CE2">
        <w:rPr>
          <w:rFonts w:ascii="Arial" w:hAnsi="Arial" w:cs="Arial"/>
          <w:lang w:val="ru-RU"/>
        </w:rPr>
        <w:t>156 должностей</w:t>
      </w:r>
      <w:r>
        <w:rPr>
          <w:rFonts w:ascii="Arial" w:hAnsi="Arial" w:cs="Arial"/>
          <w:lang w:val="ru-RU"/>
        </w:rPr>
        <w:t>,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введенных </w:t>
      </w:r>
      <w:r w:rsidRPr="008A33CF">
        <w:rPr>
          <w:rFonts w:ascii="Arial" w:hAnsi="Arial" w:cs="Arial"/>
          <w:lang w:val="ru-RU"/>
        </w:rPr>
        <w:t>государствами-членами</w:t>
      </w:r>
      <w:r w:rsidRPr="00052CE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были </w:t>
      </w:r>
      <w:r w:rsidRPr="008A33CF">
        <w:rPr>
          <w:rFonts w:ascii="Arial" w:hAnsi="Arial" w:cs="Arial"/>
          <w:lang w:val="ru-RU"/>
        </w:rPr>
        <w:t>использова</w:t>
      </w:r>
      <w:r>
        <w:rPr>
          <w:rFonts w:ascii="Arial" w:hAnsi="Arial" w:cs="Arial"/>
          <w:lang w:val="ru-RU"/>
        </w:rPr>
        <w:t xml:space="preserve">ны для </w:t>
      </w:r>
      <w:r w:rsidRPr="00052CE2">
        <w:rPr>
          <w:rFonts w:ascii="Arial" w:hAnsi="Arial" w:cs="Arial"/>
          <w:lang w:val="ru-RU"/>
        </w:rPr>
        <w:t>перевода в постоянный штат СДВК</w:t>
      </w:r>
      <w:r>
        <w:rPr>
          <w:rFonts w:ascii="Arial" w:hAnsi="Arial" w:cs="Arial"/>
          <w:lang w:val="ru-RU"/>
        </w:rPr>
        <w:t xml:space="preserve">, </w:t>
      </w:r>
      <w:r w:rsidR="001E006C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еще </w:t>
      </w:r>
      <w:r w:rsidRPr="00052CE2">
        <w:rPr>
          <w:rFonts w:ascii="Arial" w:hAnsi="Arial" w:cs="Arial"/>
          <w:lang w:val="ru-RU"/>
        </w:rPr>
        <w:t xml:space="preserve">72 </w:t>
      </w:r>
      <w:r w:rsidRPr="008A33CF">
        <w:rPr>
          <w:rFonts w:ascii="Arial" w:hAnsi="Arial" w:cs="Arial"/>
          <w:lang w:val="ru-RU"/>
        </w:rPr>
        <w:t>должност</w:t>
      </w:r>
      <w:r>
        <w:rPr>
          <w:rFonts w:ascii="Arial" w:hAnsi="Arial" w:cs="Arial"/>
          <w:lang w:val="ru-RU"/>
        </w:rPr>
        <w:t xml:space="preserve">и </w:t>
      </w:r>
      <w:r w:rsidRPr="008A33CF">
        <w:rPr>
          <w:rFonts w:ascii="Arial" w:hAnsi="Arial" w:cs="Arial"/>
          <w:lang w:val="ru-RU"/>
        </w:rPr>
        <w:t>–</w:t>
      </w:r>
      <w:r>
        <w:rPr>
          <w:rFonts w:ascii="Arial" w:hAnsi="Arial" w:cs="Arial"/>
          <w:lang w:val="ru-RU"/>
        </w:rPr>
        <w:t xml:space="preserve"> для перевода в </w:t>
      </w:r>
      <w:r w:rsidRPr="003F454D">
        <w:rPr>
          <w:rFonts w:ascii="Arial" w:hAnsi="Arial" w:cs="Arial"/>
          <w:lang w:val="ru-RU"/>
        </w:rPr>
        <w:t>категори</w:t>
      </w:r>
      <w:r>
        <w:rPr>
          <w:rFonts w:ascii="Arial" w:hAnsi="Arial" w:cs="Arial"/>
          <w:lang w:val="ru-RU"/>
        </w:rPr>
        <w:t xml:space="preserve">ю постоянных </w:t>
      </w:r>
      <w:r w:rsidRPr="003F454D">
        <w:rPr>
          <w:rFonts w:ascii="Arial" w:hAnsi="Arial" w:cs="Arial"/>
          <w:lang w:val="ru-RU"/>
        </w:rPr>
        <w:t>некотор</w:t>
      </w:r>
      <w:r>
        <w:rPr>
          <w:rFonts w:ascii="Arial" w:hAnsi="Arial" w:cs="Arial"/>
          <w:lang w:val="ru-RU"/>
        </w:rPr>
        <w:t xml:space="preserve">ых </w:t>
      </w:r>
      <w:r w:rsidRPr="004E5CA8">
        <w:rPr>
          <w:rFonts w:ascii="Arial" w:hAnsi="Arial" w:cs="Arial"/>
          <w:lang w:val="ru-RU"/>
        </w:rPr>
        <w:t>должност</w:t>
      </w:r>
      <w:r>
        <w:rPr>
          <w:rFonts w:ascii="Arial" w:hAnsi="Arial" w:cs="Arial"/>
          <w:lang w:val="ru-RU"/>
        </w:rPr>
        <w:t xml:space="preserve">ных </w:t>
      </w:r>
      <w:r w:rsidRPr="008A33CF">
        <w:rPr>
          <w:rFonts w:ascii="Arial" w:hAnsi="Arial" w:cs="Arial"/>
          <w:lang w:val="ru-RU"/>
        </w:rPr>
        <w:t>обязанност</w:t>
      </w:r>
      <w:r>
        <w:rPr>
          <w:rFonts w:ascii="Arial" w:hAnsi="Arial" w:cs="Arial"/>
          <w:lang w:val="ru-RU"/>
        </w:rPr>
        <w:t xml:space="preserve">ей, признанных постоянными по итогам </w:t>
      </w:r>
      <w:r w:rsidRPr="00052CE2">
        <w:rPr>
          <w:rFonts w:ascii="Arial" w:hAnsi="Arial" w:cs="Arial"/>
          <w:lang w:val="ru-RU"/>
        </w:rPr>
        <w:t>анализ</w:t>
      </w:r>
      <w:r>
        <w:rPr>
          <w:rFonts w:ascii="Arial" w:hAnsi="Arial" w:cs="Arial"/>
          <w:lang w:val="ru-RU"/>
        </w:rPr>
        <w:t>а</w:t>
      </w:r>
      <w:r w:rsidRPr="00052CE2">
        <w:rPr>
          <w:rFonts w:ascii="Arial" w:hAnsi="Arial" w:cs="Arial"/>
          <w:lang w:val="ru-RU"/>
        </w:rPr>
        <w:t xml:space="preserve"> организационной модели.  </w:t>
      </w:r>
      <w:r w:rsidRPr="003F454D">
        <w:rPr>
          <w:rFonts w:ascii="Arial" w:hAnsi="Arial" w:cs="Arial"/>
          <w:lang w:val="ru-RU"/>
        </w:rPr>
        <w:t>Выполнени</w:t>
      </w:r>
      <w:r>
        <w:rPr>
          <w:rFonts w:ascii="Arial" w:hAnsi="Arial" w:cs="Arial"/>
          <w:lang w:val="ru-RU"/>
        </w:rPr>
        <w:t xml:space="preserve">е первой серии </w:t>
      </w:r>
      <w:r w:rsidRPr="003F454D">
        <w:rPr>
          <w:rFonts w:ascii="Arial" w:hAnsi="Arial" w:cs="Arial"/>
          <w:lang w:val="ru-RU"/>
        </w:rPr>
        <w:t>решени</w:t>
      </w:r>
      <w:r>
        <w:rPr>
          <w:rFonts w:ascii="Arial" w:hAnsi="Arial" w:cs="Arial"/>
          <w:lang w:val="ru-RU"/>
        </w:rPr>
        <w:t xml:space="preserve">й о переводе </w:t>
      </w:r>
      <w:r w:rsidRPr="003F454D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>ов</w:t>
      </w:r>
      <w:r w:rsidRPr="00052CE2">
        <w:rPr>
          <w:rFonts w:ascii="Arial" w:hAnsi="Arial" w:cs="Arial"/>
          <w:lang w:val="ru-RU"/>
        </w:rPr>
        <w:t xml:space="preserve"> в постоянный штат</w:t>
      </w:r>
      <w:r>
        <w:rPr>
          <w:rFonts w:ascii="Arial" w:hAnsi="Arial" w:cs="Arial"/>
          <w:lang w:val="ru-RU"/>
        </w:rPr>
        <w:t xml:space="preserve"> было </w:t>
      </w:r>
      <w:r w:rsidRPr="003F454D">
        <w:rPr>
          <w:rFonts w:ascii="Arial" w:hAnsi="Arial" w:cs="Arial"/>
          <w:lang w:val="ru-RU"/>
        </w:rPr>
        <w:t>заверше</w:t>
      </w:r>
      <w:r>
        <w:rPr>
          <w:rFonts w:ascii="Arial" w:hAnsi="Arial" w:cs="Arial"/>
          <w:lang w:val="ru-RU"/>
        </w:rPr>
        <w:t xml:space="preserve">но </w:t>
      </w:r>
      <w:r w:rsidRPr="00052CE2">
        <w:rPr>
          <w:rFonts w:ascii="Arial" w:hAnsi="Arial" w:cs="Arial"/>
          <w:lang w:val="ru-RU"/>
        </w:rPr>
        <w:t xml:space="preserve">в </w:t>
      </w:r>
      <w:r>
        <w:rPr>
          <w:rFonts w:ascii="Arial" w:hAnsi="Arial" w:cs="Arial"/>
          <w:lang w:val="ru-RU"/>
        </w:rPr>
        <w:t>2017 г.</w:t>
      </w:r>
      <w:r w:rsidRPr="00052CE2">
        <w:rPr>
          <w:rFonts w:ascii="Arial" w:hAnsi="Arial" w:cs="Arial"/>
          <w:lang w:val="ru-RU"/>
        </w:rPr>
        <w:t xml:space="preserve"> и </w:t>
      </w:r>
      <w:r>
        <w:rPr>
          <w:rFonts w:ascii="Arial" w:hAnsi="Arial" w:cs="Arial"/>
          <w:lang w:val="ru-RU"/>
        </w:rPr>
        <w:t xml:space="preserve">с этого года в </w:t>
      </w:r>
      <w:r w:rsidRPr="00052CE2">
        <w:rPr>
          <w:rFonts w:ascii="Arial" w:hAnsi="Arial" w:cs="Arial"/>
          <w:lang w:val="ru-RU"/>
        </w:rPr>
        <w:t xml:space="preserve">ВОИС </w:t>
      </w:r>
      <w:r>
        <w:rPr>
          <w:rFonts w:ascii="Arial" w:hAnsi="Arial" w:cs="Arial"/>
          <w:lang w:val="ru-RU"/>
        </w:rPr>
        <w:t>уже нет сотрудников</w:t>
      </w:r>
      <w:r w:rsidRPr="00052CE2">
        <w:rPr>
          <w:rFonts w:ascii="Arial" w:hAnsi="Arial" w:cs="Arial"/>
          <w:lang w:val="ru-RU"/>
        </w:rPr>
        <w:t>, длительное время работавших н</w:t>
      </w:r>
      <w:r>
        <w:rPr>
          <w:rFonts w:ascii="Arial" w:hAnsi="Arial" w:cs="Arial"/>
          <w:lang w:val="ru-RU"/>
        </w:rPr>
        <w:t>а условиях временных контрактов</w:t>
      </w:r>
      <w:r w:rsidRPr="00052CE2">
        <w:rPr>
          <w:rFonts w:ascii="Arial" w:hAnsi="Arial" w:cs="Arial"/>
          <w:lang w:val="ru-RU"/>
        </w:rPr>
        <w:t xml:space="preserve">.  </w:t>
      </w:r>
      <w:r w:rsidRPr="00BE09BB">
        <w:rPr>
          <w:rFonts w:ascii="Arial" w:hAnsi="Arial" w:cs="Arial"/>
          <w:lang w:val="ru-RU"/>
        </w:rPr>
        <w:t>По</w:t>
      </w:r>
      <w:r>
        <w:rPr>
          <w:rFonts w:ascii="Arial" w:hAnsi="Arial" w:cs="Arial"/>
          <w:lang w:val="ru-RU"/>
        </w:rPr>
        <w:t> </w:t>
      </w:r>
      <w:r w:rsidRPr="00BE09BB">
        <w:rPr>
          <w:rFonts w:ascii="Arial" w:hAnsi="Arial" w:cs="Arial"/>
          <w:lang w:val="ru-RU"/>
        </w:rPr>
        <w:t>состоянию на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2018 г.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ни один </w:t>
      </w:r>
      <w:r w:rsidRPr="003F454D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, привлеченный на </w:t>
      </w:r>
      <w:r w:rsidRPr="003F454D">
        <w:rPr>
          <w:rFonts w:ascii="Arial" w:hAnsi="Arial" w:cs="Arial"/>
          <w:lang w:val="ru-RU"/>
        </w:rPr>
        <w:t>услови</w:t>
      </w:r>
      <w:r>
        <w:rPr>
          <w:rFonts w:ascii="Arial" w:hAnsi="Arial" w:cs="Arial"/>
          <w:lang w:val="ru-RU"/>
        </w:rPr>
        <w:t xml:space="preserve">ях временного контракта, не </w:t>
      </w:r>
      <w:r w:rsidRPr="003F454D">
        <w:rPr>
          <w:rFonts w:ascii="Arial" w:hAnsi="Arial" w:cs="Arial"/>
          <w:lang w:val="ru-RU"/>
        </w:rPr>
        <w:t>работ</w:t>
      </w:r>
      <w:r>
        <w:rPr>
          <w:rFonts w:ascii="Arial" w:hAnsi="Arial" w:cs="Arial"/>
          <w:lang w:val="ru-RU"/>
        </w:rPr>
        <w:t xml:space="preserve">ал в Организации, по </w:t>
      </w:r>
      <w:r w:rsidRPr="003F454D">
        <w:rPr>
          <w:rFonts w:ascii="Arial" w:hAnsi="Arial" w:cs="Arial"/>
          <w:lang w:val="ru-RU"/>
        </w:rPr>
        <w:t>совокупн</w:t>
      </w:r>
      <w:r>
        <w:rPr>
          <w:rFonts w:ascii="Arial" w:hAnsi="Arial" w:cs="Arial"/>
          <w:lang w:val="ru-RU"/>
        </w:rPr>
        <w:t>ости,</w:t>
      </w:r>
      <w:r w:rsidRPr="00052CE2">
        <w:rPr>
          <w:rFonts w:ascii="Arial" w:hAnsi="Arial" w:cs="Arial"/>
          <w:lang w:val="ru-RU"/>
        </w:rPr>
        <w:t xml:space="preserve"> более </w:t>
      </w:r>
      <w:r>
        <w:rPr>
          <w:rFonts w:ascii="Arial" w:hAnsi="Arial" w:cs="Arial"/>
          <w:lang w:val="ru-RU"/>
        </w:rPr>
        <w:t>двух</w:t>
      </w:r>
      <w:r w:rsidRPr="00052CE2">
        <w:rPr>
          <w:rFonts w:ascii="Arial" w:hAnsi="Arial" w:cs="Arial"/>
          <w:lang w:val="ru-RU"/>
        </w:rPr>
        <w:t xml:space="preserve"> лет</w:t>
      </w:r>
      <w:r w:rsidRPr="000E21D1">
        <w:rPr>
          <w:rStyle w:val="FootnoteReference"/>
          <w:rFonts w:ascii="Arial" w:hAnsi="Arial" w:cs="Arial"/>
          <w:lang w:val="en-US"/>
        </w:rPr>
        <w:footnoteReference w:id="5"/>
      </w:r>
      <w:r w:rsidRPr="00052CE2">
        <w:rPr>
          <w:rFonts w:ascii="Arial" w:hAnsi="Arial" w:cs="Arial"/>
          <w:lang w:val="ru-RU"/>
        </w:rPr>
        <w:t>.</w:t>
      </w:r>
    </w:p>
    <w:p w:rsidR="00513F77" w:rsidRPr="00E120A1" w:rsidRDefault="00513F77" w:rsidP="00525779">
      <w:pPr>
        <w:pStyle w:val="Heading2"/>
        <w:rPr>
          <w:lang w:val="ru-RU"/>
        </w:rPr>
      </w:pPr>
      <w:r>
        <w:rPr>
          <w:lang w:val="ru-RU"/>
        </w:rPr>
        <w:lastRenderedPageBreak/>
        <w:t xml:space="preserve">ВОПРОСы, </w:t>
      </w:r>
      <w:r w:rsidRPr="00E120A1">
        <w:rPr>
          <w:lang w:val="ru-RU"/>
        </w:rPr>
        <w:t>предусматривающие обязательное уведомление</w:t>
      </w:r>
    </w:p>
    <w:p w:rsidR="00513F77" w:rsidRPr="00A6482A" w:rsidRDefault="00513F77" w:rsidP="00525779">
      <w:pPr>
        <w:pStyle w:val="Heading3"/>
      </w:pPr>
      <w:r>
        <w:t>Прекращение службы</w:t>
      </w:r>
    </w:p>
    <w:p w:rsidR="00513F77" w:rsidRPr="00AB0F1C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Положение</w:t>
      </w:r>
      <w:r w:rsidRPr="00642687">
        <w:rPr>
          <w:rFonts w:ascii="Arial" w:hAnsi="Arial" w:cs="Arial"/>
          <w:lang w:val="ru-RU"/>
        </w:rPr>
        <w:t xml:space="preserve"> о персонале ВОИС 9.2(</w:t>
      </w:r>
      <w:r>
        <w:rPr>
          <w:rFonts w:ascii="Arial" w:hAnsi="Arial" w:cs="Arial"/>
          <w:lang w:val="en-US"/>
        </w:rPr>
        <w:t>g</w:t>
      </w:r>
      <w:r w:rsidRPr="00642687">
        <w:rPr>
          <w:rFonts w:ascii="Arial" w:hAnsi="Arial" w:cs="Arial"/>
          <w:lang w:val="ru-RU"/>
        </w:rPr>
        <w:t xml:space="preserve">) </w:t>
      </w:r>
      <w:r>
        <w:rPr>
          <w:rFonts w:ascii="Arial" w:hAnsi="Arial" w:cs="Arial"/>
          <w:lang w:val="ru-RU"/>
        </w:rPr>
        <w:t xml:space="preserve">гласит, что </w:t>
      </w:r>
      <w:r w:rsidRPr="00E120A1">
        <w:rPr>
          <w:rFonts w:ascii="Arial" w:hAnsi="Arial" w:cs="Arial"/>
          <w:lang w:val="ru-RU"/>
        </w:rPr>
        <w:t>Генеральный директор</w:t>
      </w:r>
      <w:r>
        <w:rPr>
          <w:rFonts w:ascii="Arial" w:hAnsi="Arial" w:cs="Arial"/>
          <w:lang w:val="ru-RU"/>
        </w:rPr>
        <w:t xml:space="preserve"> информирует Координационный</w:t>
      </w:r>
      <w:r w:rsidRPr="00642687">
        <w:rPr>
          <w:rFonts w:ascii="Arial" w:hAnsi="Arial" w:cs="Arial"/>
          <w:lang w:val="ru-RU"/>
        </w:rPr>
        <w:t xml:space="preserve"> комитет ВОИС </w:t>
      </w:r>
      <w:r>
        <w:rPr>
          <w:rFonts w:ascii="Arial" w:hAnsi="Arial" w:cs="Arial"/>
          <w:lang w:val="ru-RU"/>
        </w:rPr>
        <w:t xml:space="preserve">обо </w:t>
      </w:r>
      <w:r w:rsidRPr="00052CE2">
        <w:rPr>
          <w:rFonts w:ascii="Arial" w:hAnsi="Arial" w:cs="Arial"/>
          <w:lang w:val="ru-RU"/>
        </w:rPr>
        <w:t>все</w:t>
      </w:r>
      <w:r>
        <w:rPr>
          <w:rFonts w:ascii="Arial" w:hAnsi="Arial" w:cs="Arial"/>
          <w:lang w:val="ru-RU"/>
        </w:rPr>
        <w:t>х</w:t>
      </w:r>
      <w:r w:rsidRPr="00642687"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случаях</w:t>
      </w:r>
      <w:r w:rsidRPr="00642687">
        <w:rPr>
          <w:rFonts w:ascii="Arial" w:hAnsi="Arial" w:cs="Arial"/>
          <w:lang w:val="ru-RU"/>
        </w:rPr>
        <w:t xml:space="preserve"> </w:t>
      </w:r>
      <w:r w:rsidRPr="00E120A1">
        <w:rPr>
          <w:rFonts w:ascii="Arial" w:hAnsi="Arial" w:cs="Arial"/>
          <w:lang w:val="ru-RU"/>
        </w:rPr>
        <w:t>п</w:t>
      </w:r>
      <w:r>
        <w:rPr>
          <w:rFonts w:ascii="Arial" w:hAnsi="Arial" w:cs="Arial"/>
          <w:lang w:val="ru-RU"/>
        </w:rPr>
        <w:t>рекращения</w:t>
      </w:r>
      <w:r w:rsidRPr="00E120A1">
        <w:rPr>
          <w:rFonts w:ascii="Arial" w:hAnsi="Arial" w:cs="Arial"/>
          <w:lang w:val="ru-RU"/>
        </w:rPr>
        <w:t xml:space="preserve"> службы </w:t>
      </w:r>
      <w:r w:rsidRPr="00E70926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>ов</w:t>
      </w:r>
      <w:r w:rsidRPr="00642687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 xml:space="preserve">В </w:t>
      </w:r>
      <w:r w:rsidRPr="00E70926">
        <w:rPr>
          <w:rFonts w:ascii="Arial" w:hAnsi="Arial" w:cs="Arial"/>
          <w:lang w:val="ru-RU"/>
        </w:rPr>
        <w:t>период</w:t>
      </w:r>
      <w:r>
        <w:rPr>
          <w:rFonts w:ascii="Arial" w:hAnsi="Arial" w:cs="Arial"/>
          <w:lang w:val="ru-RU"/>
        </w:rPr>
        <w:t xml:space="preserve"> с 1 июля</w:t>
      </w:r>
      <w:r w:rsidRPr="00AB0F1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2017 г.</w:t>
      </w:r>
      <w:r w:rsidRPr="00AB0F1C">
        <w:rPr>
          <w:rFonts w:ascii="Arial" w:hAnsi="Arial" w:cs="Arial"/>
          <w:lang w:val="ru-RU"/>
        </w:rPr>
        <w:t xml:space="preserve"> и </w:t>
      </w:r>
      <w:r>
        <w:rPr>
          <w:rFonts w:ascii="Arial" w:hAnsi="Arial" w:cs="Arial"/>
          <w:lang w:val="ru-RU"/>
        </w:rPr>
        <w:t>30 июня</w:t>
      </w:r>
      <w:r w:rsidRPr="00AB0F1C">
        <w:rPr>
          <w:rFonts w:ascii="Arial" w:hAnsi="Arial" w:cs="Arial"/>
          <w:lang w:val="ru-RU"/>
        </w:rPr>
        <w:t xml:space="preserve"> 2018</w:t>
      </w:r>
      <w:r>
        <w:rPr>
          <w:rFonts w:ascii="Arial" w:hAnsi="Arial" w:cs="Arial"/>
          <w:lang w:val="en-US"/>
        </w:rPr>
        <w:t> </w:t>
      </w:r>
      <w:r w:rsidRPr="00AB0F1C">
        <w:rPr>
          <w:rFonts w:ascii="Arial" w:hAnsi="Arial" w:cs="Arial"/>
          <w:lang w:val="ru-RU"/>
        </w:rPr>
        <w:t>г.</w:t>
      </w:r>
      <w:r>
        <w:rPr>
          <w:rFonts w:ascii="Arial" w:hAnsi="Arial" w:cs="Arial"/>
          <w:lang w:val="ru-RU"/>
        </w:rPr>
        <w:t xml:space="preserve"> </w:t>
      </w:r>
      <w:r w:rsidRPr="00E70926">
        <w:rPr>
          <w:rFonts w:ascii="Arial" w:hAnsi="Arial" w:cs="Arial"/>
          <w:lang w:val="ru-RU"/>
        </w:rPr>
        <w:t>зафиксирован</w:t>
      </w:r>
      <w:r>
        <w:rPr>
          <w:rFonts w:ascii="Arial" w:hAnsi="Arial" w:cs="Arial"/>
          <w:lang w:val="ru-RU"/>
        </w:rPr>
        <w:t xml:space="preserve">ы </w:t>
      </w:r>
      <w:r w:rsidRPr="00E70926">
        <w:rPr>
          <w:rFonts w:ascii="Arial" w:hAnsi="Arial" w:cs="Arial"/>
          <w:lang w:val="ru-RU"/>
        </w:rPr>
        <w:t>следующ</w:t>
      </w:r>
      <w:r>
        <w:rPr>
          <w:rFonts w:ascii="Arial" w:hAnsi="Arial" w:cs="Arial"/>
          <w:lang w:val="ru-RU"/>
        </w:rPr>
        <w:t>ие случаи</w:t>
      </w:r>
      <w:r w:rsidRPr="00642687">
        <w:rPr>
          <w:rFonts w:ascii="Arial" w:hAnsi="Arial" w:cs="Arial"/>
          <w:lang w:val="ru-RU"/>
        </w:rPr>
        <w:t xml:space="preserve"> </w:t>
      </w:r>
      <w:r w:rsidR="001E006C">
        <w:rPr>
          <w:rFonts w:ascii="Arial" w:hAnsi="Arial" w:cs="Arial"/>
          <w:lang w:val="ru-RU"/>
        </w:rPr>
        <w:t xml:space="preserve">увольнений </w:t>
      </w:r>
      <w:r w:rsidRPr="00E120A1">
        <w:rPr>
          <w:rFonts w:ascii="Arial" w:hAnsi="Arial" w:cs="Arial"/>
          <w:lang w:val="ru-RU"/>
        </w:rPr>
        <w:t>службы</w:t>
      </w:r>
      <w:r w:rsidRPr="00AB0F1C">
        <w:rPr>
          <w:rFonts w:ascii="Arial" w:hAnsi="Arial" w:cs="Arial"/>
          <w:lang w:val="ru-RU"/>
        </w:rPr>
        <w:t>:</w:t>
      </w:r>
    </w:p>
    <w:p w:rsidR="00513F77" w:rsidRPr="00FE0DE1" w:rsidRDefault="00513F77" w:rsidP="00346372">
      <w:pPr>
        <w:pStyle w:val="10"/>
        <w:numPr>
          <w:ilvl w:val="0"/>
          <w:numId w:val="11"/>
        </w:numPr>
        <w:spacing w:line="240" w:lineRule="auto"/>
        <w:rPr>
          <w:rFonts w:ascii="Arial" w:hAnsi="Arial" w:cs="Arial"/>
          <w:lang w:val="ru-RU"/>
        </w:rPr>
      </w:pPr>
      <w:r w:rsidRPr="00052CE2">
        <w:rPr>
          <w:rFonts w:ascii="Arial" w:hAnsi="Arial" w:cs="Arial"/>
          <w:lang w:val="ru-RU"/>
        </w:rPr>
        <w:t>пять</w:t>
      </w:r>
      <w:r w:rsidRPr="00FE0DE1">
        <w:rPr>
          <w:rFonts w:ascii="Arial" w:hAnsi="Arial" w:cs="Arial"/>
          <w:lang w:val="ru-RU"/>
        </w:rPr>
        <w:t xml:space="preserve"> </w:t>
      </w:r>
      <w:r w:rsidR="001E006C">
        <w:rPr>
          <w:rFonts w:ascii="Arial" w:hAnsi="Arial" w:cs="Arial"/>
          <w:lang w:val="ru-RU"/>
        </w:rPr>
        <w:t xml:space="preserve">увольнений </w:t>
      </w:r>
      <w:r w:rsidRPr="00193B3D">
        <w:rPr>
          <w:rFonts w:ascii="Arial" w:hAnsi="Arial" w:cs="Arial"/>
          <w:lang w:val="ru-RU"/>
        </w:rPr>
        <w:t>–</w:t>
      </w:r>
      <w:r>
        <w:rPr>
          <w:rFonts w:ascii="Arial" w:hAnsi="Arial" w:cs="Arial"/>
          <w:lang w:val="ru-RU"/>
        </w:rPr>
        <w:t xml:space="preserve"> </w:t>
      </w:r>
      <w:r w:rsidRPr="00FE0DE1">
        <w:rPr>
          <w:rFonts w:ascii="Arial" w:hAnsi="Arial" w:cs="Arial"/>
          <w:lang w:val="ru-RU"/>
        </w:rPr>
        <w:t xml:space="preserve">по состоянию здоровья </w:t>
      </w:r>
      <w:r w:rsidRPr="00065DC9">
        <w:rPr>
          <w:rFonts w:ascii="Arial" w:hAnsi="Arial" w:cs="Arial"/>
          <w:lang w:val="ru-RU"/>
        </w:rPr>
        <w:t>согласно положению о персонале</w:t>
      </w:r>
      <w:r w:rsidRPr="00FE0DE1">
        <w:rPr>
          <w:rFonts w:ascii="Arial" w:hAnsi="Arial" w:cs="Arial"/>
          <w:lang w:val="ru-RU"/>
        </w:rPr>
        <w:t xml:space="preserve"> 9.2</w:t>
      </w:r>
      <w:r>
        <w:rPr>
          <w:rFonts w:ascii="Arial" w:hAnsi="Arial" w:cs="Arial"/>
          <w:lang w:val="ru-RU"/>
        </w:rPr>
        <w:t>(Б)</w:t>
      </w:r>
      <w:r w:rsidRPr="00FE0DE1">
        <w:rPr>
          <w:rFonts w:ascii="Arial" w:hAnsi="Arial" w:cs="Arial"/>
          <w:lang w:val="ru-RU"/>
        </w:rPr>
        <w:t>(2);</w:t>
      </w:r>
    </w:p>
    <w:p w:rsidR="00513F77" w:rsidRPr="00FE0DE1" w:rsidRDefault="00513F77" w:rsidP="00346372">
      <w:pPr>
        <w:pStyle w:val="10"/>
        <w:numPr>
          <w:ilvl w:val="0"/>
          <w:numId w:val="11"/>
        </w:numPr>
        <w:spacing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два</w:t>
      </w:r>
      <w:r w:rsidRPr="00FE0DE1">
        <w:rPr>
          <w:rFonts w:ascii="Arial" w:hAnsi="Arial" w:cs="Arial"/>
          <w:lang w:val="ru-RU"/>
        </w:rPr>
        <w:t xml:space="preserve"> </w:t>
      </w:r>
      <w:r w:rsidR="001E006C">
        <w:rPr>
          <w:rFonts w:ascii="Arial" w:hAnsi="Arial" w:cs="Arial"/>
          <w:lang w:val="ru-RU"/>
        </w:rPr>
        <w:t xml:space="preserve">увольнения </w:t>
      </w:r>
      <w:r w:rsidRPr="00193B3D">
        <w:rPr>
          <w:rFonts w:ascii="Arial" w:hAnsi="Arial" w:cs="Arial"/>
          <w:lang w:val="ru-RU"/>
        </w:rPr>
        <w:t>–</w:t>
      </w:r>
      <w:r>
        <w:rPr>
          <w:rFonts w:ascii="Arial" w:hAnsi="Arial" w:cs="Arial"/>
          <w:lang w:val="ru-RU"/>
        </w:rPr>
        <w:t xml:space="preserve"> </w:t>
      </w:r>
      <w:r w:rsidRPr="00FE0DE1">
        <w:rPr>
          <w:rFonts w:ascii="Arial" w:hAnsi="Arial" w:cs="Arial"/>
          <w:lang w:val="ru-RU"/>
        </w:rPr>
        <w:t>за проступ</w:t>
      </w:r>
      <w:r>
        <w:rPr>
          <w:rFonts w:ascii="Arial" w:hAnsi="Arial" w:cs="Arial"/>
          <w:lang w:val="ru-RU"/>
        </w:rPr>
        <w:t>ки</w:t>
      </w:r>
      <w:r w:rsidRPr="00FE0DE1">
        <w:rPr>
          <w:rFonts w:ascii="Arial" w:hAnsi="Arial" w:cs="Arial"/>
          <w:lang w:val="ru-RU"/>
        </w:rPr>
        <w:t xml:space="preserve"> </w:t>
      </w:r>
      <w:r w:rsidRPr="00065DC9">
        <w:rPr>
          <w:rFonts w:ascii="Arial" w:hAnsi="Arial" w:cs="Arial"/>
          <w:lang w:val="ru-RU"/>
        </w:rPr>
        <w:t>согласно положению о персонале</w:t>
      </w:r>
      <w:r w:rsidRPr="00FE0DE1">
        <w:rPr>
          <w:rFonts w:ascii="Arial" w:hAnsi="Arial" w:cs="Arial"/>
          <w:lang w:val="ru-RU"/>
        </w:rPr>
        <w:t xml:space="preserve"> 9.2</w:t>
      </w:r>
      <w:r>
        <w:rPr>
          <w:rFonts w:ascii="Arial" w:hAnsi="Arial" w:cs="Arial"/>
          <w:lang w:val="ru-RU"/>
        </w:rPr>
        <w:t>(Б)</w:t>
      </w:r>
      <w:r w:rsidRPr="00FE0DE1">
        <w:rPr>
          <w:rFonts w:ascii="Arial" w:hAnsi="Arial" w:cs="Arial"/>
          <w:lang w:val="ru-RU"/>
        </w:rPr>
        <w:t xml:space="preserve">(3);  </w:t>
      </w:r>
      <w:r w:rsidRPr="00052CE2">
        <w:rPr>
          <w:rFonts w:ascii="Arial" w:hAnsi="Arial" w:cs="Arial"/>
          <w:lang w:val="ru-RU"/>
        </w:rPr>
        <w:t>и</w:t>
      </w:r>
    </w:p>
    <w:p w:rsidR="00513F77" w:rsidRPr="00065DC9" w:rsidRDefault="00513F77" w:rsidP="00346372">
      <w:pPr>
        <w:pStyle w:val="10"/>
        <w:numPr>
          <w:ilvl w:val="0"/>
          <w:numId w:val="11"/>
        </w:numPr>
        <w:spacing w:line="240" w:lineRule="auto"/>
        <w:rPr>
          <w:rFonts w:ascii="Arial" w:hAnsi="Arial" w:cs="Arial"/>
          <w:lang w:val="ru-RU"/>
        </w:rPr>
      </w:pPr>
      <w:r w:rsidRPr="00052CE2">
        <w:rPr>
          <w:rFonts w:ascii="Arial" w:hAnsi="Arial" w:cs="Arial"/>
          <w:lang w:val="ru-RU"/>
        </w:rPr>
        <w:t>девять</w:t>
      </w:r>
      <w:r w:rsidRPr="00065DC9">
        <w:rPr>
          <w:rFonts w:ascii="Arial" w:hAnsi="Arial" w:cs="Arial"/>
          <w:lang w:val="ru-RU"/>
        </w:rPr>
        <w:t xml:space="preserve"> </w:t>
      </w:r>
      <w:r w:rsidR="001E006C">
        <w:rPr>
          <w:rFonts w:ascii="Arial" w:hAnsi="Arial" w:cs="Arial"/>
          <w:lang w:val="ru-RU"/>
        </w:rPr>
        <w:t xml:space="preserve">увольнений </w:t>
      </w:r>
      <w:r w:rsidRPr="00193B3D">
        <w:rPr>
          <w:rFonts w:ascii="Arial" w:hAnsi="Arial" w:cs="Arial"/>
          <w:lang w:val="ru-RU"/>
        </w:rPr>
        <w:t>–</w:t>
      </w:r>
      <w:r>
        <w:rPr>
          <w:rFonts w:ascii="Arial" w:hAnsi="Arial" w:cs="Arial"/>
          <w:lang w:val="ru-RU"/>
        </w:rPr>
        <w:t xml:space="preserve"> </w:t>
      </w:r>
      <w:r w:rsidRPr="00065DC9">
        <w:rPr>
          <w:rFonts w:ascii="Arial" w:hAnsi="Arial" w:cs="Arial"/>
          <w:lang w:val="ru-RU"/>
        </w:rPr>
        <w:t xml:space="preserve">в интересах надлежащего управления Организацией и с согласия самих </w:t>
      </w:r>
      <w:r>
        <w:rPr>
          <w:rFonts w:ascii="Arial" w:hAnsi="Arial" w:cs="Arial"/>
          <w:lang w:val="ru-RU"/>
        </w:rPr>
        <w:t>увольняемых</w:t>
      </w:r>
      <w:r w:rsidRPr="00065DC9">
        <w:rPr>
          <w:rFonts w:ascii="Arial" w:hAnsi="Arial" w:cs="Arial"/>
          <w:lang w:val="ru-RU"/>
        </w:rPr>
        <w:t xml:space="preserve"> сотрудников, согласно положению о персонале 9.2</w:t>
      </w:r>
      <w:r>
        <w:rPr>
          <w:rFonts w:ascii="Arial" w:hAnsi="Arial" w:cs="Arial"/>
          <w:lang w:val="ru-RU"/>
        </w:rPr>
        <w:t>(Б)</w:t>
      </w:r>
      <w:r w:rsidRPr="00065DC9">
        <w:rPr>
          <w:rFonts w:ascii="Arial" w:hAnsi="Arial" w:cs="Arial"/>
          <w:lang w:val="ru-RU"/>
        </w:rPr>
        <w:t>(5).</w:t>
      </w:r>
    </w:p>
    <w:p w:rsidR="00513F77" w:rsidRPr="00E70926" w:rsidRDefault="00513F77" w:rsidP="00525779">
      <w:pPr>
        <w:pStyle w:val="Heading3"/>
        <w:rPr>
          <w:lang w:val="ru-RU"/>
        </w:rPr>
      </w:pPr>
      <w:r>
        <w:t>Гендерн</w:t>
      </w:r>
      <w:r>
        <w:rPr>
          <w:lang w:val="ru-RU"/>
        </w:rPr>
        <w:t xml:space="preserve">ый </w:t>
      </w:r>
      <w:r>
        <w:t>баланс</w:t>
      </w:r>
    </w:p>
    <w:p w:rsidR="00513F77" w:rsidRPr="00052CE2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Политика</w:t>
      </w:r>
      <w:r w:rsidRPr="00052CE2">
        <w:rPr>
          <w:rFonts w:ascii="Arial" w:hAnsi="Arial" w:cs="Arial"/>
          <w:lang w:val="ru-RU"/>
        </w:rPr>
        <w:t xml:space="preserve"> ВОИС в области гендерного равенства </w:t>
      </w:r>
      <w:r>
        <w:rPr>
          <w:rFonts w:ascii="Arial" w:hAnsi="Arial" w:cs="Arial"/>
          <w:lang w:val="ru-RU"/>
        </w:rPr>
        <w:t xml:space="preserve">гласит, что </w:t>
      </w:r>
      <w:r w:rsidRPr="00052CE2">
        <w:rPr>
          <w:rFonts w:ascii="Arial" w:hAnsi="Arial" w:cs="Arial"/>
          <w:lang w:val="ru-RU"/>
        </w:rPr>
        <w:t xml:space="preserve">«государства-члены </w:t>
      </w:r>
      <w:r>
        <w:rPr>
          <w:rFonts w:ascii="Arial" w:hAnsi="Arial" w:cs="Arial"/>
          <w:lang w:val="ru-RU"/>
        </w:rPr>
        <w:t xml:space="preserve">будут </w:t>
      </w:r>
      <w:r w:rsidRPr="00052CE2">
        <w:rPr>
          <w:rFonts w:ascii="Arial" w:hAnsi="Arial" w:cs="Arial"/>
          <w:lang w:val="ru-RU"/>
        </w:rPr>
        <w:t xml:space="preserve">полностью </w:t>
      </w:r>
      <w:r>
        <w:rPr>
          <w:rFonts w:ascii="Arial" w:hAnsi="Arial" w:cs="Arial"/>
          <w:lang w:val="ru-RU"/>
        </w:rPr>
        <w:t xml:space="preserve">информироваться о </w:t>
      </w:r>
      <w:r w:rsidRPr="00052CE2">
        <w:rPr>
          <w:rFonts w:ascii="Arial" w:hAnsi="Arial" w:cs="Arial"/>
          <w:lang w:val="ru-RU"/>
        </w:rPr>
        <w:t xml:space="preserve">ходе реализации </w:t>
      </w:r>
      <w:r>
        <w:rPr>
          <w:rFonts w:ascii="Arial" w:hAnsi="Arial" w:cs="Arial"/>
          <w:lang w:val="ru-RU"/>
        </w:rPr>
        <w:t>политики</w:t>
      </w:r>
      <w:r w:rsidRPr="00052CE2">
        <w:rPr>
          <w:rFonts w:ascii="Arial" w:hAnsi="Arial" w:cs="Arial"/>
          <w:lang w:val="ru-RU"/>
        </w:rPr>
        <w:t>»</w:t>
      </w:r>
      <w:r>
        <w:rPr>
          <w:rStyle w:val="FootnoteReference"/>
          <w:rFonts w:ascii="Arial" w:hAnsi="Arial" w:cs="Arial"/>
          <w:lang w:val="en-US"/>
        </w:rPr>
        <w:footnoteReference w:id="6"/>
      </w:r>
      <w:r w:rsidRPr="00052CE2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 xml:space="preserve">Цель </w:t>
      </w:r>
      <w:r w:rsidRPr="00A55EF7">
        <w:rPr>
          <w:rFonts w:ascii="Arial" w:hAnsi="Arial" w:cs="Arial"/>
          <w:snapToGrid w:val="0"/>
          <w:lang w:val="ru-RU"/>
        </w:rPr>
        <w:t>данн</w:t>
      </w:r>
      <w:r>
        <w:rPr>
          <w:rFonts w:ascii="Arial" w:hAnsi="Arial" w:cs="Arial"/>
          <w:lang w:val="ru-RU"/>
        </w:rPr>
        <w:t xml:space="preserve">ой политики </w:t>
      </w:r>
      <w:r w:rsidRPr="00193B3D">
        <w:rPr>
          <w:rFonts w:ascii="Arial" w:hAnsi="Arial" w:cs="Arial"/>
          <w:lang w:val="ru-RU"/>
        </w:rPr>
        <w:t>–</w:t>
      </w:r>
      <w:r>
        <w:rPr>
          <w:rFonts w:ascii="Arial" w:hAnsi="Arial" w:cs="Arial"/>
          <w:lang w:val="ru-RU"/>
        </w:rPr>
        <w:t xml:space="preserve"> ускорение </w:t>
      </w:r>
      <w:r w:rsidRPr="00052CE2">
        <w:rPr>
          <w:rFonts w:ascii="Arial" w:hAnsi="Arial" w:cs="Arial"/>
          <w:lang w:val="ru-RU"/>
        </w:rPr>
        <w:t>реализаци</w:t>
      </w:r>
      <w:r>
        <w:rPr>
          <w:rFonts w:ascii="Arial" w:hAnsi="Arial" w:cs="Arial"/>
          <w:lang w:val="ru-RU"/>
        </w:rPr>
        <w:t>и</w:t>
      </w:r>
      <w:r w:rsidRPr="00052CE2">
        <w:rPr>
          <w:rFonts w:ascii="Arial" w:hAnsi="Arial" w:cs="Arial"/>
          <w:lang w:val="ru-RU"/>
        </w:rPr>
        <w:t xml:space="preserve"> </w:t>
      </w:r>
      <w:r w:rsidRPr="00065DC9">
        <w:rPr>
          <w:rFonts w:ascii="Arial" w:hAnsi="Arial" w:cs="Arial"/>
          <w:lang w:val="ru-RU"/>
        </w:rPr>
        <w:t xml:space="preserve">Общесистемного плана действий Организации Объединенных Наций по вопросам гендерного равенства и расширения прав и возможностей женщин (ОПДООН), </w:t>
      </w:r>
      <w:r>
        <w:rPr>
          <w:rFonts w:ascii="Arial" w:hAnsi="Arial" w:cs="Arial"/>
          <w:lang w:val="ru-RU"/>
        </w:rPr>
        <w:t xml:space="preserve">принятого </w:t>
      </w:r>
      <w:r w:rsidRPr="00642687">
        <w:rPr>
          <w:rFonts w:ascii="Arial" w:hAnsi="Arial" w:cs="Arial"/>
          <w:lang w:val="ru-RU"/>
        </w:rPr>
        <w:t xml:space="preserve">в </w:t>
      </w:r>
      <w:r>
        <w:rPr>
          <w:rFonts w:ascii="Arial" w:hAnsi="Arial" w:cs="Arial"/>
          <w:lang w:val="ru-RU"/>
        </w:rPr>
        <w:t>2012 г.</w:t>
      </w:r>
      <w:r w:rsidRPr="00065DC9">
        <w:rPr>
          <w:rFonts w:ascii="Arial" w:hAnsi="Arial" w:cs="Arial"/>
          <w:lang w:val="ru-RU"/>
        </w:rPr>
        <w:t xml:space="preserve"> </w:t>
      </w:r>
      <w:r w:rsidR="001E006C">
        <w:rPr>
          <w:rFonts w:ascii="Arial" w:hAnsi="Arial" w:cs="Arial"/>
          <w:lang w:val="ru-RU"/>
        </w:rPr>
        <w:t xml:space="preserve"> </w:t>
      </w:r>
      <w:r w:rsidRPr="00A55EF7">
        <w:rPr>
          <w:rFonts w:ascii="Arial" w:hAnsi="Arial" w:cs="Arial"/>
          <w:lang w:val="ru-RU"/>
        </w:rPr>
        <w:t xml:space="preserve">ВОИС </w:t>
      </w:r>
      <w:r>
        <w:rPr>
          <w:rFonts w:ascii="Arial" w:hAnsi="Arial" w:cs="Arial"/>
          <w:lang w:val="ru-RU"/>
        </w:rPr>
        <w:t xml:space="preserve">повысила </w:t>
      </w:r>
      <w:r w:rsidR="001E006C">
        <w:rPr>
          <w:rFonts w:ascii="Arial" w:hAnsi="Arial" w:cs="Arial"/>
          <w:lang w:val="ru-RU"/>
        </w:rPr>
        <w:t xml:space="preserve">степень </w:t>
      </w:r>
      <w:r w:rsidR="001E006C" w:rsidRPr="001E006C">
        <w:rPr>
          <w:rFonts w:ascii="Arial" w:hAnsi="Arial" w:cs="Arial"/>
          <w:lang w:val="ru-RU"/>
        </w:rPr>
        <w:t>выполнени</w:t>
      </w:r>
      <w:r w:rsidR="001E006C">
        <w:rPr>
          <w:rFonts w:ascii="Arial" w:hAnsi="Arial" w:cs="Arial"/>
          <w:lang w:val="ru-RU"/>
        </w:rPr>
        <w:t xml:space="preserve">я </w:t>
      </w:r>
      <w:r w:rsidRPr="00B46D44">
        <w:rPr>
          <w:rFonts w:ascii="Arial" w:hAnsi="Arial" w:cs="Arial"/>
          <w:lang w:val="ru-RU"/>
        </w:rPr>
        <w:t>требовани</w:t>
      </w:r>
      <w:r w:rsidR="001E006C">
        <w:rPr>
          <w:rFonts w:ascii="Arial" w:hAnsi="Arial" w:cs="Arial"/>
          <w:lang w:val="ru-RU"/>
        </w:rPr>
        <w:t>й</w:t>
      </w:r>
      <w:r>
        <w:rPr>
          <w:rFonts w:ascii="Arial" w:hAnsi="Arial" w:cs="Arial"/>
          <w:lang w:val="ru-RU"/>
        </w:rPr>
        <w:t xml:space="preserve"> плана, доведя число </w:t>
      </w:r>
      <w:r w:rsidRPr="00A55EF7">
        <w:rPr>
          <w:rFonts w:ascii="Arial" w:hAnsi="Arial" w:cs="Arial"/>
          <w:snapToGrid w:val="0"/>
          <w:lang w:val="ru-RU"/>
        </w:rPr>
        <w:t>показател</w:t>
      </w:r>
      <w:r>
        <w:rPr>
          <w:rFonts w:ascii="Arial" w:hAnsi="Arial" w:cs="Arial"/>
          <w:lang w:val="ru-RU"/>
        </w:rPr>
        <w:t xml:space="preserve">ей </w:t>
      </w:r>
      <w:r w:rsidR="001E006C">
        <w:rPr>
          <w:rFonts w:ascii="Arial" w:hAnsi="Arial" w:cs="Arial"/>
          <w:lang w:val="ru-RU"/>
        </w:rPr>
        <w:t xml:space="preserve">результативности </w:t>
      </w:r>
      <w:r>
        <w:rPr>
          <w:rFonts w:ascii="Arial" w:hAnsi="Arial" w:cs="Arial"/>
          <w:lang w:val="ru-RU"/>
        </w:rPr>
        <w:t xml:space="preserve">(всего </w:t>
      </w:r>
      <w:r w:rsidRPr="00052CE2">
        <w:rPr>
          <w:rFonts w:ascii="Arial" w:hAnsi="Arial" w:cs="Arial"/>
          <w:lang w:val="ru-RU"/>
        </w:rPr>
        <w:t xml:space="preserve">15 </w:t>
      </w:r>
      <w:r>
        <w:rPr>
          <w:rFonts w:ascii="Arial" w:hAnsi="Arial" w:cs="Arial"/>
          <w:lang w:val="ru-RU"/>
        </w:rPr>
        <w:t xml:space="preserve">показателей), по </w:t>
      </w:r>
      <w:r w:rsidRPr="00A55EF7">
        <w:rPr>
          <w:rFonts w:ascii="Arial" w:hAnsi="Arial" w:cs="Arial"/>
          <w:lang w:val="ru-RU"/>
        </w:rPr>
        <w:t>котор</w:t>
      </w:r>
      <w:r>
        <w:rPr>
          <w:rFonts w:ascii="Arial" w:hAnsi="Arial" w:cs="Arial"/>
          <w:lang w:val="ru-RU"/>
        </w:rPr>
        <w:t xml:space="preserve">ым </w:t>
      </w:r>
      <w:r w:rsidRPr="00A55EF7">
        <w:rPr>
          <w:rFonts w:ascii="Arial" w:hAnsi="Arial" w:cs="Arial"/>
          <w:lang w:val="ru-RU"/>
        </w:rPr>
        <w:t>требования</w:t>
      </w:r>
      <w:r w:rsidR="001E006C">
        <w:rPr>
          <w:rFonts w:ascii="Arial" w:hAnsi="Arial" w:cs="Arial"/>
          <w:lang w:val="ru-RU"/>
        </w:rPr>
        <w:t xml:space="preserve"> </w:t>
      </w:r>
      <w:r w:rsidR="001E006C" w:rsidRPr="00A55EF7">
        <w:rPr>
          <w:rFonts w:ascii="Arial" w:hAnsi="Arial" w:cs="Arial"/>
          <w:lang w:val="ru-RU"/>
        </w:rPr>
        <w:t>выполн</w:t>
      </w:r>
      <w:r w:rsidR="001E006C">
        <w:rPr>
          <w:rFonts w:ascii="Arial" w:hAnsi="Arial" w:cs="Arial"/>
          <w:lang w:val="ru-RU"/>
        </w:rPr>
        <w:t>яются</w:t>
      </w:r>
      <w:r>
        <w:rPr>
          <w:rFonts w:ascii="Arial" w:hAnsi="Arial" w:cs="Arial"/>
          <w:lang w:val="ru-RU"/>
        </w:rPr>
        <w:t>,</w:t>
      </w:r>
      <w:r w:rsidRPr="00A55EF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с одного </w:t>
      </w:r>
      <w:r w:rsidRPr="00A55EF7">
        <w:rPr>
          <w:rFonts w:ascii="Arial" w:hAnsi="Arial" w:cs="Arial"/>
          <w:lang w:val="ru-RU"/>
        </w:rPr>
        <w:t xml:space="preserve">в 2012 г. </w:t>
      </w:r>
      <w:r>
        <w:rPr>
          <w:rFonts w:ascii="Arial" w:hAnsi="Arial" w:cs="Arial"/>
          <w:lang w:val="ru-RU"/>
        </w:rPr>
        <w:t>до семи</w:t>
      </w:r>
      <w:r w:rsidRPr="00A55EF7">
        <w:rPr>
          <w:rFonts w:ascii="Arial" w:hAnsi="Arial" w:cs="Arial"/>
          <w:lang w:val="ru-RU"/>
        </w:rPr>
        <w:t xml:space="preserve"> в 2017</w:t>
      </w:r>
      <w:r>
        <w:rPr>
          <w:rFonts w:ascii="Arial" w:hAnsi="Arial" w:cs="Arial"/>
          <w:lang w:val="en-US"/>
        </w:rPr>
        <w:t> </w:t>
      </w:r>
      <w:r w:rsidRPr="00A55EF7">
        <w:rPr>
          <w:rFonts w:ascii="Arial" w:hAnsi="Arial" w:cs="Arial"/>
          <w:lang w:val="ru-RU"/>
        </w:rPr>
        <w:t>г.</w:t>
      </w:r>
      <w:r>
        <w:rPr>
          <w:rStyle w:val="FootnoteReference"/>
          <w:rFonts w:ascii="Arial" w:hAnsi="Arial" w:cs="Arial"/>
          <w:lang w:val="en-US"/>
        </w:rPr>
        <w:footnoteReference w:id="7"/>
      </w:r>
      <w:r w:rsidRPr="00A55EF7">
        <w:rPr>
          <w:rFonts w:ascii="Arial" w:hAnsi="Arial" w:cs="Arial"/>
          <w:lang w:val="ru-RU"/>
        </w:rPr>
        <w:t xml:space="preserve">  </w:t>
      </w:r>
      <w:r>
        <w:rPr>
          <w:rFonts w:ascii="Arial" w:hAnsi="Arial" w:cs="Arial"/>
          <w:lang w:val="ru-RU"/>
        </w:rPr>
        <w:t xml:space="preserve">Достижения ВОИС в </w:t>
      </w:r>
      <w:r w:rsidRPr="00A55EF7">
        <w:rPr>
          <w:rFonts w:ascii="Arial" w:hAnsi="Arial" w:cs="Arial"/>
          <w:lang w:val="ru-RU"/>
        </w:rPr>
        <w:t>выполнени</w:t>
      </w:r>
      <w:r>
        <w:rPr>
          <w:rFonts w:ascii="Arial" w:hAnsi="Arial" w:cs="Arial"/>
          <w:lang w:val="ru-RU"/>
        </w:rPr>
        <w:t xml:space="preserve">и </w:t>
      </w:r>
      <w:r w:rsidRPr="00A55EF7">
        <w:rPr>
          <w:rFonts w:ascii="Arial" w:hAnsi="Arial" w:cs="Arial"/>
          <w:snapToGrid w:val="0"/>
          <w:lang w:val="ru-RU"/>
        </w:rPr>
        <w:t>показател</w:t>
      </w:r>
      <w:r>
        <w:rPr>
          <w:rFonts w:ascii="Arial" w:hAnsi="Arial" w:cs="Arial"/>
          <w:lang w:val="ru-RU"/>
        </w:rPr>
        <w:t xml:space="preserve">ей </w:t>
      </w:r>
      <w:r w:rsidRPr="00052CE2">
        <w:rPr>
          <w:rFonts w:ascii="Arial" w:hAnsi="Arial" w:cs="Arial"/>
          <w:lang w:val="ru-RU"/>
        </w:rPr>
        <w:t xml:space="preserve">ОПДООН </w:t>
      </w:r>
      <w:r>
        <w:rPr>
          <w:rFonts w:ascii="Arial" w:hAnsi="Arial" w:cs="Arial"/>
          <w:lang w:val="ru-RU"/>
        </w:rPr>
        <w:t xml:space="preserve">в </w:t>
      </w:r>
      <w:r w:rsidRPr="00A55EF7">
        <w:rPr>
          <w:rFonts w:ascii="Arial" w:hAnsi="Arial" w:cs="Arial"/>
          <w:lang w:val="ru-RU"/>
        </w:rPr>
        <w:t>период</w:t>
      </w:r>
      <w:r>
        <w:rPr>
          <w:rFonts w:ascii="Arial" w:hAnsi="Arial" w:cs="Arial"/>
          <w:lang w:val="ru-RU"/>
        </w:rPr>
        <w:t xml:space="preserve"> с </w:t>
      </w:r>
      <w:r w:rsidRPr="00052CE2">
        <w:rPr>
          <w:rFonts w:ascii="Arial" w:hAnsi="Arial" w:cs="Arial"/>
          <w:lang w:val="ru-RU"/>
        </w:rPr>
        <w:t xml:space="preserve">2012 г. </w:t>
      </w:r>
      <w:r>
        <w:rPr>
          <w:rFonts w:ascii="Arial" w:hAnsi="Arial" w:cs="Arial"/>
          <w:lang w:val="ru-RU"/>
        </w:rPr>
        <w:t>по 2017 г. показаны на приводимой ниже диаграмме.</w:t>
      </w:r>
    </w:p>
    <w:p w:rsidR="00513F77" w:rsidRDefault="007C4DA1" w:rsidP="00C05FA2">
      <w:pPr>
        <w:pStyle w:val="10"/>
        <w:contextualSpacing w:val="0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>
            <wp:extent cx="4589145" cy="1714500"/>
            <wp:effectExtent l="0" t="0" r="20955" b="19050"/>
            <wp:docPr id="2" name="Объект 2" descr="Diagram showing WIPO’s progress in meeting UN-SWAP indicators from 2012 to 20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13F77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Целевые </w:t>
      </w:r>
      <w:r w:rsidRPr="00FC1B83">
        <w:rPr>
          <w:rFonts w:ascii="Arial" w:hAnsi="Arial" w:cs="Arial"/>
          <w:snapToGrid w:val="0"/>
          <w:lang w:val="ru-RU"/>
        </w:rPr>
        <w:t>показател</w:t>
      </w:r>
      <w:r>
        <w:rPr>
          <w:rFonts w:ascii="Arial" w:hAnsi="Arial" w:cs="Arial"/>
          <w:lang w:val="ru-RU"/>
        </w:rPr>
        <w:t xml:space="preserve">и </w:t>
      </w:r>
      <w:r w:rsidRPr="00FC1B83">
        <w:rPr>
          <w:rFonts w:ascii="Arial" w:hAnsi="Arial" w:cs="Arial"/>
          <w:lang w:val="ru-RU"/>
        </w:rPr>
        <w:t>обеспечени</w:t>
      </w:r>
      <w:r>
        <w:rPr>
          <w:rFonts w:ascii="Arial" w:hAnsi="Arial" w:cs="Arial"/>
          <w:lang w:val="ru-RU"/>
        </w:rPr>
        <w:t>я гендерного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паритета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по </w:t>
      </w:r>
      <w:r w:rsidRPr="00052CE2">
        <w:rPr>
          <w:rFonts w:ascii="Arial" w:hAnsi="Arial" w:cs="Arial"/>
          <w:lang w:val="ru-RU"/>
        </w:rPr>
        <w:t>класса</w:t>
      </w:r>
      <w:r>
        <w:rPr>
          <w:rFonts w:ascii="Arial" w:hAnsi="Arial" w:cs="Arial"/>
          <w:lang w:val="ru-RU"/>
        </w:rPr>
        <w:t xml:space="preserve">м </w:t>
      </w:r>
      <w:r w:rsidRPr="00FC1B83">
        <w:rPr>
          <w:rFonts w:ascii="Arial" w:hAnsi="Arial" w:cs="Arial"/>
          <w:lang w:val="ru-RU"/>
        </w:rPr>
        <w:t>должност</w:t>
      </w:r>
      <w:r>
        <w:rPr>
          <w:rFonts w:ascii="Arial" w:hAnsi="Arial" w:cs="Arial"/>
          <w:lang w:val="ru-RU"/>
        </w:rPr>
        <w:t xml:space="preserve">ей были </w:t>
      </w:r>
      <w:r w:rsidRPr="00052CE2">
        <w:rPr>
          <w:rFonts w:ascii="Arial" w:hAnsi="Arial" w:cs="Arial"/>
          <w:lang w:val="ru-RU"/>
        </w:rPr>
        <w:t>утвержден</w:t>
      </w:r>
      <w:r>
        <w:rPr>
          <w:rFonts w:ascii="Arial" w:hAnsi="Arial" w:cs="Arial"/>
          <w:lang w:val="ru-RU"/>
        </w:rPr>
        <w:t>ы</w:t>
      </w:r>
      <w:r w:rsidRPr="00052CE2">
        <w:rPr>
          <w:rFonts w:ascii="Arial" w:hAnsi="Arial" w:cs="Arial"/>
          <w:lang w:val="ru-RU"/>
        </w:rPr>
        <w:t xml:space="preserve"> государствами-членами </w:t>
      </w:r>
      <w:r>
        <w:rPr>
          <w:rFonts w:ascii="Arial" w:hAnsi="Arial" w:cs="Arial"/>
          <w:lang w:val="ru-RU"/>
        </w:rPr>
        <w:t>на Ассамблеях</w:t>
      </w:r>
      <w:r w:rsidRPr="00052CE2">
        <w:rPr>
          <w:rFonts w:ascii="Arial" w:hAnsi="Arial" w:cs="Arial"/>
          <w:lang w:val="ru-RU"/>
        </w:rPr>
        <w:t xml:space="preserve"> ВОИС в </w:t>
      </w:r>
      <w:r>
        <w:rPr>
          <w:rFonts w:ascii="Arial" w:hAnsi="Arial" w:cs="Arial"/>
          <w:lang w:val="ru-RU"/>
        </w:rPr>
        <w:t>октябре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2017 г.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как </w:t>
      </w:r>
      <w:r w:rsidR="001E006C">
        <w:rPr>
          <w:rFonts w:ascii="Arial" w:hAnsi="Arial" w:cs="Arial"/>
          <w:lang w:val="ru-RU"/>
        </w:rPr>
        <w:t xml:space="preserve">один из </w:t>
      </w:r>
      <w:r>
        <w:rPr>
          <w:rFonts w:ascii="Arial" w:hAnsi="Arial" w:cs="Arial"/>
          <w:lang w:val="ru-RU"/>
        </w:rPr>
        <w:t>элемент</w:t>
      </w:r>
      <w:r w:rsidR="001E006C">
        <w:rPr>
          <w:rFonts w:ascii="Arial" w:hAnsi="Arial" w:cs="Arial"/>
          <w:lang w:val="ru-RU"/>
        </w:rPr>
        <w:t>ов</w:t>
      </w:r>
      <w:r>
        <w:rPr>
          <w:rFonts w:ascii="Arial" w:hAnsi="Arial" w:cs="Arial"/>
          <w:lang w:val="ru-RU"/>
        </w:rPr>
        <w:t xml:space="preserve"> показателей</w:t>
      </w:r>
      <w:r w:rsidRPr="00052CE2">
        <w:rPr>
          <w:rFonts w:ascii="Arial" w:hAnsi="Arial" w:cs="Arial"/>
          <w:lang w:val="ru-RU"/>
        </w:rPr>
        <w:t xml:space="preserve"> результативности </w:t>
      </w:r>
      <w:r>
        <w:rPr>
          <w:rFonts w:ascii="Arial" w:hAnsi="Arial" w:cs="Arial"/>
          <w:lang w:val="ru-RU"/>
        </w:rPr>
        <w:t>Организации</w:t>
      </w:r>
      <w:r w:rsidRPr="00052CE2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 xml:space="preserve">В приведенной ниже </w:t>
      </w:r>
      <w:r w:rsidRPr="00B13B4F">
        <w:rPr>
          <w:rFonts w:ascii="Arial" w:hAnsi="Arial" w:cs="Arial"/>
          <w:lang w:val="ru-RU"/>
        </w:rPr>
        <w:t>таблиц</w:t>
      </w:r>
      <w:r>
        <w:rPr>
          <w:rFonts w:ascii="Arial" w:hAnsi="Arial" w:cs="Arial"/>
          <w:lang w:val="ru-RU"/>
        </w:rPr>
        <w:t xml:space="preserve">е </w:t>
      </w:r>
      <w:r w:rsidRPr="00B13B4F">
        <w:rPr>
          <w:rFonts w:ascii="Arial" w:hAnsi="Arial" w:cs="Arial"/>
          <w:lang w:val="ru-RU"/>
        </w:rPr>
        <w:t>соответствующ</w:t>
      </w:r>
      <w:r>
        <w:rPr>
          <w:rFonts w:ascii="Arial" w:hAnsi="Arial" w:cs="Arial"/>
          <w:lang w:val="ru-RU"/>
        </w:rPr>
        <w:t xml:space="preserve">ие целевые </w:t>
      </w:r>
      <w:r w:rsidRPr="000B1FE6">
        <w:rPr>
          <w:rFonts w:ascii="Arial" w:hAnsi="Arial" w:cs="Arial"/>
          <w:lang w:val="ru-RU"/>
        </w:rPr>
        <w:t>показател</w:t>
      </w:r>
      <w:r>
        <w:rPr>
          <w:rFonts w:ascii="Arial" w:hAnsi="Arial" w:cs="Arial"/>
          <w:lang w:val="ru-RU"/>
        </w:rPr>
        <w:t>и</w:t>
      </w:r>
      <w:r w:rsidRPr="00052CE2">
        <w:rPr>
          <w:rFonts w:ascii="Arial" w:hAnsi="Arial" w:cs="Arial"/>
          <w:lang w:val="ru-RU"/>
        </w:rPr>
        <w:t xml:space="preserve"> и </w:t>
      </w:r>
      <w:r w:rsidRPr="00B13B4F">
        <w:rPr>
          <w:rFonts w:ascii="Arial" w:hAnsi="Arial" w:cs="Arial"/>
          <w:lang w:val="ru-RU"/>
        </w:rPr>
        <w:t>динамик</w:t>
      </w:r>
      <w:r>
        <w:rPr>
          <w:rFonts w:ascii="Arial" w:hAnsi="Arial" w:cs="Arial"/>
          <w:lang w:val="ru-RU"/>
        </w:rPr>
        <w:t xml:space="preserve">а доли </w:t>
      </w:r>
      <w:r w:rsidRPr="00052CE2">
        <w:rPr>
          <w:rFonts w:ascii="Arial" w:hAnsi="Arial" w:cs="Arial"/>
          <w:lang w:val="ru-RU"/>
        </w:rPr>
        <w:t>женщин</w:t>
      </w:r>
      <w:r>
        <w:rPr>
          <w:rFonts w:ascii="Arial" w:hAnsi="Arial" w:cs="Arial"/>
          <w:lang w:val="ru-RU"/>
        </w:rPr>
        <w:t xml:space="preserve">, занимающих </w:t>
      </w:r>
      <w:r>
        <w:rPr>
          <w:rFonts w:ascii="Arial" w:hAnsi="Arial" w:cs="Arial"/>
          <w:lang w:val="ru-RU"/>
        </w:rPr>
        <w:lastRenderedPageBreak/>
        <w:t xml:space="preserve">руководящие </w:t>
      </w:r>
      <w:r w:rsidRPr="00B13B4F">
        <w:rPr>
          <w:rFonts w:ascii="Arial" w:hAnsi="Arial" w:cs="Arial"/>
          <w:lang w:val="ru-RU"/>
        </w:rPr>
        <w:t>должност</w:t>
      </w:r>
      <w:r>
        <w:rPr>
          <w:rFonts w:ascii="Arial" w:hAnsi="Arial" w:cs="Arial"/>
          <w:lang w:val="ru-RU"/>
        </w:rPr>
        <w:t xml:space="preserve">и, показаны за </w:t>
      </w:r>
      <w:r w:rsidRPr="00052CE2">
        <w:rPr>
          <w:rFonts w:ascii="Arial" w:hAnsi="Arial" w:cs="Arial"/>
          <w:lang w:val="ru-RU"/>
        </w:rPr>
        <w:t>последн</w:t>
      </w:r>
      <w:r>
        <w:rPr>
          <w:rFonts w:ascii="Arial" w:hAnsi="Arial" w:cs="Arial"/>
          <w:lang w:val="ru-RU"/>
        </w:rPr>
        <w:t>ие</w:t>
      </w:r>
      <w:r w:rsidRPr="00052CE2">
        <w:rPr>
          <w:rFonts w:ascii="Arial" w:hAnsi="Arial" w:cs="Arial"/>
          <w:lang w:val="ru-RU"/>
        </w:rPr>
        <w:t xml:space="preserve"> три </w:t>
      </w:r>
      <w:r>
        <w:rPr>
          <w:rFonts w:ascii="Arial" w:hAnsi="Arial" w:cs="Arial"/>
          <w:lang w:val="ru-RU"/>
        </w:rPr>
        <w:t>года</w:t>
      </w:r>
      <w:r w:rsidRPr="00052CE2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 xml:space="preserve">По классам </w:t>
      </w:r>
      <w:r w:rsidRPr="004146EC">
        <w:rPr>
          <w:rFonts w:ascii="Arial" w:hAnsi="Arial" w:cs="Arial"/>
          <w:lang w:val="ru-RU"/>
        </w:rPr>
        <w:t>должност</w:t>
      </w:r>
      <w:r>
        <w:rPr>
          <w:rFonts w:ascii="Arial" w:hAnsi="Arial" w:cs="Arial"/>
          <w:lang w:val="ru-RU"/>
        </w:rPr>
        <w:t>ей С-4</w:t>
      </w:r>
      <w:r w:rsidRPr="000B1FE6">
        <w:rPr>
          <w:rFonts w:ascii="Arial" w:hAnsi="Arial" w:cs="Arial"/>
          <w:lang w:val="ru-RU"/>
        </w:rPr>
        <w:t xml:space="preserve"> и </w:t>
      </w:r>
      <w:r>
        <w:rPr>
          <w:rFonts w:ascii="Arial" w:hAnsi="Arial" w:cs="Arial"/>
          <w:lang w:val="ru-RU"/>
        </w:rPr>
        <w:t xml:space="preserve">Д-1 целевые показатели близки к </w:t>
      </w:r>
      <w:r w:rsidRPr="004146EC">
        <w:rPr>
          <w:rFonts w:ascii="Arial" w:hAnsi="Arial" w:cs="Arial"/>
          <w:lang w:val="ru-RU"/>
        </w:rPr>
        <w:t>достижени</w:t>
      </w:r>
      <w:r>
        <w:rPr>
          <w:rFonts w:ascii="Arial" w:hAnsi="Arial" w:cs="Arial"/>
          <w:lang w:val="ru-RU"/>
        </w:rPr>
        <w:t>ю</w:t>
      </w:r>
      <w:r w:rsidRPr="000B1FE6">
        <w:rPr>
          <w:rFonts w:ascii="Arial" w:hAnsi="Arial" w:cs="Arial"/>
          <w:lang w:val="ru-RU"/>
        </w:rPr>
        <w:t>.</w:t>
      </w:r>
    </w:p>
    <w:p w:rsidR="001E006C" w:rsidRPr="0023563E" w:rsidRDefault="001E006C" w:rsidP="001E006C">
      <w:pPr>
        <w:rPr>
          <w:lang w:val="ru-RU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985"/>
        <w:gridCol w:w="1701"/>
        <w:gridCol w:w="1701"/>
        <w:gridCol w:w="1701"/>
      </w:tblGrid>
      <w:tr w:rsidR="00513F77" w:rsidRPr="00052CE2" w:rsidTr="009A1BBA">
        <w:trPr>
          <w:trHeight w:val="20"/>
          <w:tblHeader/>
        </w:trPr>
        <w:tc>
          <w:tcPr>
            <w:tcW w:w="1134" w:type="dxa"/>
            <w:vAlign w:val="center"/>
          </w:tcPr>
          <w:p w:rsidR="00513F77" w:rsidRPr="009A1BBA" w:rsidRDefault="00513F77" w:rsidP="009A1BBA">
            <w:pPr>
              <w:pStyle w:val="10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065DC9">
              <w:rPr>
                <w:rFonts w:ascii="Arial" w:hAnsi="Arial" w:cs="Arial"/>
                <w:b/>
                <w:sz w:val="20"/>
                <w:szCs w:val="20"/>
                <w:lang w:val="en-US"/>
              </w:rPr>
              <w:t>Классы</w:t>
            </w:r>
            <w:proofErr w:type="spellEnd"/>
          </w:p>
        </w:tc>
        <w:tc>
          <w:tcPr>
            <w:tcW w:w="1985" w:type="dxa"/>
            <w:vAlign w:val="center"/>
          </w:tcPr>
          <w:p w:rsidR="00513F77" w:rsidRPr="000B1FE6" w:rsidRDefault="00513F77" w:rsidP="009A1BBA">
            <w:pPr>
              <w:pStyle w:val="10"/>
              <w:spacing w:after="0"/>
              <w:ind w:left="-277" w:firstLine="277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B1FE6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Целевые показатели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на </w:t>
            </w:r>
            <w:r w:rsidRPr="000B1FE6">
              <w:rPr>
                <w:rFonts w:ascii="Arial" w:hAnsi="Arial" w:cs="Arial"/>
                <w:b/>
                <w:sz w:val="20"/>
                <w:szCs w:val="20"/>
                <w:lang w:val="ru-RU"/>
              </w:rPr>
              <w:t>декабр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ь</w:t>
            </w:r>
            <w:r w:rsidRPr="000B1FE6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2019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 г.</w:t>
            </w:r>
          </w:p>
        </w:tc>
        <w:tc>
          <w:tcPr>
            <w:tcW w:w="1701" w:type="dxa"/>
            <w:vAlign w:val="center"/>
          </w:tcPr>
          <w:p w:rsidR="00513F77" w:rsidRPr="00052CE2" w:rsidRDefault="00513F77" w:rsidP="009A1BBA">
            <w:pPr>
              <w:pStyle w:val="10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B1FE6">
              <w:rPr>
                <w:rFonts w:ascii="Arial" w:hAnsi="Arial" w:cs="Arial"/>
                <w:b/>
                <w:sz w:val="20"/>
                <w:szCs w:val="20"/>
                <w:lang w:val="ru-RU"/>
              </w:rPr>
              <w:t>Ситуаци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я на</w:t>
            </w:r>
            <w:r w:rsidRPr="00052CE2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30 июня</w:t>
            </w:r>
            <w:r w:rsidRPr="00052CE2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2018 г.</w:t>
            </w:r>
          </w:p>
        </w:tc>
        <w:tc>
          <w:tcPr>
            <w:tcW w:w="1701" w:type="dxa"/>
            <w:vAlign w:val="center"/>
          </w:tcPr>
          <w:p w:rsidR="00513F77" w:rsidRPr="00052CE2" w:rsidRDefault="00513F77" w:rsidP="009A1BBA">
            <w:pPr>
              <w:pStyle w:val="10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Ситуация на</w:t>
            </w:r>
            <w:r w:rsidRPr="00052CE2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30 июня</w:t>
            </w:r>
            <w:r w:rsidRPr="00052CE2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2017 г.</w:t>
            </w:r>
          </w:p>
        </w:tc>
        <w:tc>
          <w:tcPr>
            <w:tcW w:w="1701" w:type="dxa"/>
          </w:tcPr>
          <w:p w:rsidR="00513F77" w:rsidRPr="00052CE2" w:rsidRDefault="00513F77" w:rsidP="009A1BBA">
            <w:pPr>
              <w:pStyle w:val="10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Ситуация на</w:t>
            </w:r>
            <w:r w:rsidRPr="00052CE2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30 июня</w:t>
            </w:r>
            <w:r w:rsidRPr="00052CE2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2016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 г.</w:t>
            </w:r>
          </w:p>
        </w:tc>
      </w:tr>
      <w:tr w:rsidR="00513F77" w:rsidTr="009A1BBA">
        <w:trPr>
          <w:trHeight w:val="20"/>
        </w:trPr>
        <w:tc>
          <w:tcPr>
            <w:tcW w:w="1134" w:type="dxa"/>
          </w:tcPr>
          <w:p w:rsidR="00513F77" w:rsidRPr="009A1BBA" w:rsidRDefault="00513F77" w:rsidP="009A1BBA">
            <w:pPr>
              <w:pStyle w:val="1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Д-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985" w:type="dxa"/>
          </w:tcPr>
          <w:p w:rsidR="00513F77" w:rsidRPr="009A1BBA" w:rsidRDefault="00513F77" w:rsidP="009A1BBA">
            <w:pPr>
              <w:pStyle w:val="1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1BBA">
              <w:rPr>
                <w:rFonts w:ascii="Arial" w:hAnsi="Arial" w:cs="Arial"/>
                <w:sz w:val="20"/>
                <w:szCs w:val="20"/>
                <w:lang w:val="en-US"/>
              </w:rPr>
              <w:t>20 %</w:t>
            </w:r>
          </w:p>
        </w:tc>
        <w:tc>
          <w:tcPr>
            <w:tcW w:w="1701" w:type="dxa"/>
          </w:tcPr>
          <w:p w:rsidR="00513F77" w:rsidRPr="009A1BBA" w:rsidRDefault="00513F77" w:rsidP="009A1BBA">
            <w:pPr>
              <w:pStyle w:val="1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1BBA">
              <w:rPr>
                <w:rFonts w:ascii="Arial" w:hAnsi="Arial" w:cs="Arial"/>
                <w:sz w:val="20"/>
                <w:szCs w:val="20"/>
                <w:lang w:val="en-US"/>
              </w:rPr>
              <w:t>16.7 %</w:t>
            </w:r>
          </w:p>
        </w:tc>
        <w:tc>
          <w:tcPr>
            <w:tcW w:w="1701" w:type="dxa"/>
          </w:tcPr>
          <w:p w:rsidR="00513F77" w:rsidRPr="009A1BBA" w:rsidRDefault="00513F77" w:rsidP="009A1BBA">
            <w:pPr>
              <w:pStyle w:val="1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1BBA">
              <w:rPr>
                <w:rFonts w:ascii="Arial" w:hAnsi="Arial" w:cs="Arial"/>
                <w:sz w:val="20"/>
                <w:szCs w:val="20"/>
                <w:lang w:val="en-US"/>
              </w:rPr>
              <w:t>18%</w:t>
            </w:r>
          </w:p>
        </w:tc>
        <w:tc>
          <w:tcPr>
            <w:tcW w:w="1701" w:type="dxa"/>
          </w:tcPr>
          <w:p w:rsidR="00513F77" w:rsidRPr="009A1BBA" w:rsidRDefault="00513F77" w:rsidP="009A1BBA">
            <w:pPr>
              <w:pStyle w:val="1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1BBA">
              <w:rPr>
                <w:rFonts w:ascii="Arial" w:hAnsi="Arial" w:cs="Arial"/>
                <w:sz w:val="20"/>
                <w:szCs w:val="20"/>
                <w:lang w:val="en-US"/>
              </w:rPr>
              <w:t>18%</w:t>
            </w:r>
          </w:p>
        </w:tc>
      </w:tr>
      <w:tr w:rsidR="00513F77" w:rsidTr="009A1BBA">
        <w:trPr>
          <w:trHeight w:val="20"/>
        </w:trPr>
        <w:tc>
          <w:tcPr>
            <w:tcW w:w="1134" w:type="dxa"/>
          </w:tcPr>
          <w:p w:rsidR="00513F77" w:rsidRPr="009A1BBA" w:rsidRDefault="00513F77" w:rsidP="009A1BBA">
            <w:pPr>
              <w:pStyle w:val="1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Д-1</w:t>
            </w:r>
          </w:p>
        </w:tc>
        <w:tc>
          <w:tcPr>
            <w:tcW w:w="1985" w:type="dxa"/>
          </w:tcPr>
          <w:p w:rsidR="00513F77" w:rsidRPr="009A1BBA" w:rsidRDefault="00513F77" w:rsidP="009A1BBA">
            <w:pPr>
              <w:pStyle w:val="1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1BBA">
              <w:rPr>
                <w:rFonts w:ascii="Arial" w:hAnsi="Arial" w:cs="Arial"/>
                <w:sz w:val="20"/>
                <w:szCs w:val="20"/>
                <w:lang w:val="en-US"/>
              </w:rPr>
              <w:t>35 %</w:t>
            </w:r>
          </w:p>
        </w:tc>
        <w:tc>
          <w:tcPr>
            <w:tcW w:w="1701" w:type="dxa"/>
          </w:tcPr>
          <w:p w:rsidR="00513F77" w:rsidRPr="009A1BBA" w:rsidRDefault="00513F77" w:rsidP="009A1BBA">
            <w:pPr>
              <w:pStyle w:val="1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1BBA">
              <w:rPr>
                <w:rFonts w:ascii="Arial" w:hAnsi="Arial" w:cs="Arial"/>
                <w:sz w:val="20"/>
                <w:szCs w:val="20"/>
                <w:lang w:val="en-US"/>
              </w:rPr>
              <w:t>34.6%</w:t>
            </w:r>
          </w:p>
        </w:tc>
        <w:tc>
          <w:tcPr>
            <w:tcW w:w="1701" w:type="dxa"/>
          </w:tcPr>
          <w:p w:rsidR="00513F77" w:rsidRPr="009A1BBA" w:rsidRDefault="00513F77" w:rsidP="009A1BBA">
            <w:pPr>
              <w:pStyle w:val="1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1BBA">
              <w:rPr>
                <w:rFonts w:ascii="Arial" w:hAnsi="Arial" w:cs="Arial"/>
                <w:sz w:val="20"/>
                <w:szCs w:val="20"/>
                <w:lang w:val="en-US"/>
              </w:rPr>
              <w:t>31%</w:t>
            </w:r>
          </w:p>
        </w:tc>
        <w:tc>
          <w:tcPr>
            <w:tcW w:w="1701" w:type="dxa"/>
          </w:tcPr>
          <w:p w:rsidR="00513F77" w:rsidRPr="009A1BBA" w:rsidRDefault="00513F77" w:rsidP="009A1BBA">
            <w:pPr>
              <w:pStyle w:val="1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1BBA">
              <w:rPr>
                <w:rFonts w:ascii="Arial" w:hAnsi="Arial" w:cs="Arial"/>
                <w:sz w:val="20"/>
                <w:szCs w:val="20"/>
                <w:lang w:val="en-US"/>
              </w:rPr>
              <w:t>30%</w:t>
            </w:r>
          </w:p>
        </w:tc>
      </w:tr>
      <w:tr w:rsidR="00513F77" w:rsidTr="009A1BBA">
        <w:trPr>
          <w:trHeight w:val="20"/>
        </w:trPr>
        <w:tc>
          <w:tcPr>
            <w:tcW w:w="1134" w:type="dxa"/>
          </w:tcPr>
          <w:p w:rsidR="00513F77" w:rsidRPr="009A1BBA" w:rsidRDefault="00513F77" w:rsidP="009A1BBA">
            <w:pPr>
              <w:pStyle w:val="1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</w:tcPr>
          <w:p w:rsidR="00513F77" w:rsidRPr="009A1BBA" w:rsidRDefault="00513F77" w:rsidP="009A1BBA">
            <w:pPr>
              <w:pStyle w:val="1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1BBA">
              <w:rPr>
                <w:rFonts w:ascii="Arial" w:hAnsi="Arial" w:cs="Arial"/>
                <w:sz w:val="20"/>
                <w:szCs w:val="20"/>
                <w:lang w:val="en-US"/>
              </w:rPr>
              <w:t>40%</w:t>
            </w:r>
          </w:p>
        </w:tc>
        <w:tc>
          <w:tcPr>
            <w:tcW w:w="1701" w:type="dxa"/>
          </w:tcPr>
          <w:p w:rsidR="00513F77" w:rsidRPr="009A1BBA" w:rsidRDefault="00513F77" w:rsidP="009A1BBA">
            <w:pPr>
              <w:pStyle w:val="1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1BBA">
              <w:rPr>
                <w:rFonts w:ascii="Arial" w:hAnsi="Arial" w:cs="Arial"/>
                <w:sz w:val="20"/>
                <w:szCs w:val="20"/>
                <w:lang w:val="en-US"/>
              </w:rPr>
              <w:t>33.3%</w:t>
            </w:r>
          </w:p>
        </w:tc>
        <w:tc>
          <w:tcPr>
            <w:tcW w:w="1701" w:type="dxa"/>
          </w:tcPr>
          <w:p w:rsidR="00513F77" w:rsidRPr="009A1BBA" w:rsidRDefault="00513F77" w:rsidP="009A1BBA">
            <w:pPr>
              <w:pStyle w:val="1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1BBA">
              <w:rPr>
                <w:rFonts w:ascii="Arial" w:hAnsi="Arial" w:cs="Arial"/>
                <w:sz w:val="20"/>
                <w:szCs w:val="20"/>
                <w:lang w:val="en-US"/>
              </w:rPr>
              <w:t>35%</w:t>
            </w:r>
          </w:p>
        </w:tc>
        <w:tc>
          <w:tcPr>
            <w:tcW w:w="1701" w:type="dxa"/>
          </w:tcPr>
          <w:p w:rsidR="00513F77" w:rsidRPr="009A1BBA" w:rsidRDefault="00513F77" w:rsidP="009A1BBA">
            <w:pPr>
              <w:pStyle w:val="1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1BBA">
              <w:rPr>
                <w:rFonts w:ascii="Arial" w:hAnsi="Arial" w:cs="Arial"/>
                <w:sz w:val="20"/>
                <w:szCs w:val="20"/>
                <w:lang w:val="en-US"/>
              </w:rPr>
              <w:t>36%</w:t>
            </w:r>
          </w:p>
        </w:tc>
      </w:tr>
      <w:tr w:rsidR="00513F77" w:rsidTr="009A1BBA">
        <w:trPr>
          <w:trHeight w:val="20"/>
        </w:trPr>
        <w:tc>
          <w:tcPr>
            <w:tcW w:w="1134" w:type="dxa"/>
          </w:tcPr>
          <w:p w:rsidR="00513F77" w:rsidRPr="009A1BBA" w:rsidRDefault="00513F77" w:rsidP="009A1BBA">
            <w:pPr>
              <w:pStyle w:val="1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С-4</w:t>
            </w:r>
          </w:p>
        </w:tc>
        <w:tc>
          <w:tcPr>
            <w:tcW w:w="1985" w:type="dxa"/>
          </w:tcPr>
          <w:p w:rsidR="00513F77" w:rsidRPr="009A1BBA" w:rsidRDefault="00513F77" w:rsidP="009A1BBA">
            <w:pPr>
              <w:pStyle w:val="1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1BBA">
              <w:rPr>
                <w:rFonts w:ascii="Arial" w:hAnsi="Arial" w:cs="Arial"/>
                <w:sz w:val="20"/>
                <w:szCs w:val="20"/>
                <w:lang w:val="en-US"/>
              </w:rPr>
              <w:t>48%</w:t>
            </w:r>
          </w:p>
        </w:tc>
        <w:tc>
          <w:tcPr>
            <w:tcW w:w="1701" w:type="dxa"/>
          </w:tcPr>
          <w:p w:rsidR="00513F77" w:rsidRPr="009A1BBA" w:rsidRDefault="00513F77" w:rsidP="009A1BBA">
            <w:pPr>
              <w:pStyle w:val="1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1BBA">
              <w:rPr>
                <w:rFonts w:ascii="Arial" w:hAnsi="Arial" w:cs="Arial"/>
                <w:sz w:val="20"/>
                <w:szCs w:val="20"/>
                <w:lang w:val="en-US"/>
              </w:rPr>
              <w:t>47.2%</w:t>
            </w:r>
          </w:p>
        </w:tc>
        <w:tc>
          <w:tcPr>
            <w:tcW w:w="1701" w:type="dxa"/>
          </w:tcPr>
          <w:p w:rsidR="00513F77" w:rsidRPr="009A1BBA" w:rsidRDefault="00513F77" w:rsidP="009A1BBA">
            <w:pPr>
              <w:pStyle w:val="1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1BBA">
              <w:rPr>
                <w:rFonts w:ascii="Arial" w:hAnsi="Arial" w:cs="Arial"/>
                <w:sz w:val="20"/>
                <w:szCs w:val="20"/>
                <w:lang w:val="en-US"/>
              </w:rPr>
              <w:t>45%</w:t>
            </w:r>
          </w:p>
        </w:tc>
        <w:tc>
          <w:tcPr>
            <w:tcW w:w="1701" w:type="dxa"/>
          </w:tcPr>
          <w:p w:rsidR="00513F77" w:rsidRPr="009A1BBA" w:rsidRDefault="00513F77" w:rsidP="009A1BBA">
            <w:pPr>
              <w:pStyle w:val="1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1BBA">
              <w:rPr>
                <w:rFonts w:ascii="Arial" w:hAnsi="Arial" w:cs="Arial"/>
                <w:sz w:val="20"/>
                <w:szCs w:val="20"/>
                <w:lang w:val="en-US"/>
              </w:rPr>
              <w:t>47%</w:t>
            </w:r>
          </w:p>
        </w:tc>
      </w:tr>
    </w:tbl>
    <w:p w:rsidR="00513F77" w:rsidRPr="00C77523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целях достижения </w:t>
      </w:r>
      <w:r w:rsidRPr="00B1773E">
        <w:rPr>
          <w:rFonts w:ascii="Arial" w:hAnsi="Arial" w:cs="Arial"/>
          <w:lang w:val="ru-RU"/>
        </w:rPr>
        <w:t xml:space="preserve">гендерного паритета ВОИС </w:t>
      </w:r>
      <w:r>
        <w:rPr>
          <w:rFonts w:ascii="Arial" w:hAnsi="Arial" w:cs="Arial"/>
          <w:lang w:val="ru-RU"/>
        </w:rPr>
        <w:t>осуществляет</w:t>
      </w:r>
      <w:r w:rsidRPr="00B1773E">
        <w:rPr>
          <w:rFonts w:ascii="Arial" w:hAnsi="Arial" w:cs="Arial"/>
          <w:lang w:val="ru-RU"/>
        </w:rPr>
        <w:t xml:space="preserve"> нов</w:t>
      </w:r>
      <w:r>
        <w:rPr>
          <w:rFonts w:ascii="Arial" w:hAnsi="Arial" w:cs="Arial"/>
          <w:lang w:val="ru-RU"/>
        </w:rPr>
        <w:t>ые</w:t>
      </w:r>
      <w:r w:rsidRPr="00B1773E">
        <w:rPr>
          <w:rFonts w:ascii="Arial" w:hAnsi="Arial" w:cs="Arial"/>
          <w:lang w:val="ru-RU"/>
        </w:rPr>
        <w:t xml:space="preserve"> и </w:t>
      </w:r>
      <w:r w:rsidRPr="004146EC">
        <w:rPr>
          <w:rFonts w:ascii="Arial" w:hAnsi="Arial" w:cs="Arial"/>
          <w:lang w:val="ru-RU"/>
        </w:rPr>
        <w:t>креативные</w:t>
      </w:r>
      <w:r>
        <w:rPr>
          <w:rFonts w:ascii="Arial" w:hAnsi="Arial" w:cs="Arial"/>
          <w:lang w:val="ru-RU"/>
        </w:rPr>
        <w:t xml:space="preserve"> </w:t>
      </w:r>
      <w:r w:rsidRPr="00B1773E">
        <w:rPr>
          <w:rFonts w:ascii="Arial" w:hAnsi="Arial" w:cs="Arial"/>
          <w:lang w:val="ru-RU"/>
        </w:rPr>
        <w:t>инициатив</w:t>
      </w:r>
      <w:r>
        <w:rPr>
          <w:rFonts w:ascii="Arial" w:hAnsi="Arial" w:cs="Arial"/>
          <w:lang w:val="ru-RU"/>
        </w:rPr>
        <w:t>ы</w:t>
      </w:r>
      <w:r w:rsidRPr="00B1773E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 xml:space="preserve">В </w:t>
      </w:r>
      <w:r w:rsidRPr="004146EC">
        <w:rPr>
          <w:rFonts w:ascii="Arial" w:hAnsi="Arial" w:cs="Arial"/>
          <w:lang w:val="ru-RU"/>
        </w:rPr>
        <w:t>Организаци</w:t>
      </w:r>
      <w:r>
        <w:rPr>
          <w:rFonts w:ascii="Arial" w:hAnsi="Arial" w:cs="Arial"/>
          <w:lang w:val="ru-RU"/>
        </w:rPr>
        <w:t>и уже третий</w:t>
      </w:r>
      <w:r w:rsidRPr="00052CE2">
        <w:rPr>
          <w:rFonts w:ascii="Arial" w:hAnsi="Arial" w:cs="Arial"/>
          <w:lang w:val="ru-RU"/>
        </w:rPr>
        <w:t xml:space="preserve"> год</w:t>
      </w:r>
      <w:r>
        <w:rPr>
          <w:rFonts w:ascii="Arial" w:hAnsi="Arial" w:cs="Arial"/>
          <w:lang w:val="ru-RU"/>
        </w:rPr>
        <w:t xml:space="preserve"> подряд реализуется </w:t>
      </w:r>
      <w:r w:rsidRPr="00052CE2">
        <w:rPr>
          <w:rFonts w:ascii="Arial" w:hAnsi="Arial" w:cs="Arial"/>
          <w:lang w:val="ru-RU"/>
        </w:rPr>
        <w:t xml:space="preserve">программа </w:t>
      </w:r>
      <w:r>
        <w:rPr>
          <w:rFonts w:ascii="Arial" w:hAnsi="Arial" w:cs="Arial"/>
          <w:lang w:val="ru-RU"/>
        </w:rPr>
        <w:t>профессионального</w:t>
      </w:r>
      <w:r w:rsidRPr="00052CE2">
        <w:rPr>
          <w:rFonts w:ascii="Arial" w:hAnsi="Arial" w:cs="Arial"/>
          <w:lang w:val="ru-RU"/>
        </w:rPr>
        <w:t xml:space="preserve"> и карьерного роста, </w:t>
      </w:r>
      <w:r w:rsidRPr="00B1773E">
        <w:rPr>
          <w:rFonts w:ascii="Arial" w:hAnsi="Arial" w:cs="Arial"/>
          <w:lang w:val="ru-RU"/>
        </w:rPr>
        <w:t>ориентир</w:t>
      </w:r>
      <w:r>
        <w:rPr>
          <w:rFonts w:ascii="Arial" w:hAnsi="Arial" w:cs="Arial"/>
          <w:lang w:val="ru-RU"/>
        </w:rPr>
        <w:t xml:space="preserve">ованная на </w:t>
      </w:r>
      <w:r w:rsidRPr="00B1773E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>ов-</w:t>
      </w:r>
      <w:r w:rsidRPr="00052CE2">
        <w:rPr>
          <w:rFonts w:ascii="Arial" w:hAnsi="Arial" w:cs="Arial"/>
          <w:lang w:val="ru-RU"/>
        </w:rPr>
        <w:t>женщин</w:t>
      </w:r>
      <w:r>
        <w:rPr>
          <w:rFonts w:ascii="Arial" w:hAnsi="Arial" w:cs="Arial"/>
          <w:lang w:val="ru-RU"/>
        </w:rPr>
        <w:t xml:space="preserve">, занимающих </w:t>
      </w:r>
      <w:r w:rsidRPr="00B1773E">
        <w:rPr>
          <w:rFonts w:ascii="Arial" w:hAnsi="Arial" w:cs="Arial"/>
          <w:lang w:val="ru-RU"/>
        </w:rPr>
        <w:t>должност</w:t>
      </w:r>
      <w:r>
        <w:rPr>
          <w:rFonts w:ascii="Arial" w:hAnsi="Arial" w:cs="Arial"/>
          <w:lang w:val="ru-RU"/>
        </w:rPr>
        <w:t>и классов С-3</w:t>
      </w:r>
      <w:r w:rsidRPr="00052CE2">
        <w:rPr>
          <w:rFonts w:ascii="Arial" w:hAnsi="Arial" w:cs="Arial"/>
          <w:lang w:val="ru-RU"/>
        </w:rPr>
        <w:t xml:space="preserve">, </w:t>
      </w:r>
      <w:r w:rsidRPr="000B1FE6">
        <w:rPr>
          <w:rFonts w:ascii="Arial" w:hAnsi="Arial" w:cs="Arial"/>
          <w:lang w:val="ru-RU"/>
        </w:rPr>
        <w:t>С-4</w:t>
      </w:r>
      <w:r w:rsidRPr="00052CE2">
        <w:rPr>
          <w:rFonts w:ascii="Arial" w:hAnsi="Arial" w:cs="Arial"/>
          <w:lang w:val="ru-RU"/>
        </w:rPr>
        <w:t xml:space="preserve"> и </w:t>
      </w:r>
      <w:r w:rsidRPr="000B1FE6">
        <w:rPr>
          <w:rFonts w:ascii="Arial" w:hAnsi="Arial" w:cs="Arial"/>
          <w:lang w:val="ru-RU"/>
        </w:rPr>
        <w:t>С-5</w:t>
      </w:r>
      <w:r w:rsidRPr="00052CE2">
        <w:rPr>
          <w:rFonts w:ascii="Arial" w:hAnsi="Arial" w:cs="Arial"/>
          <w:lang w:val="ru-RU"/>
        </w:rPr>
        <w:t xml:space="preserve">.  Оценка </w:t>
      </w:r>
      <w:r>
        <w:rPr>
          <w:rFonts w:ascii="Arial" w:hAnsi="Arial" w:cs="Arial"/>
          <w:lang w:val="ru-RU"/>
        </w:rPr>
        <w:t>первого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этапа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пилотной фазы программы</w:t>
      </w:r>
      <w:r w:rsidRPr="00052CE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проведенная в начале </w:t>
      </w:r>
      <w:r w:rsidRPr="00052CE2">
        <w:rPr>
          <w:rFonts w:ascii="Arial" w:hAnsi="Arial" w:cs="Arial"/>
          <w:lang w:val="ru-RU"/>
        </w:rPr>
        <w:t>2016</w:t>
      </w:r>
      <w:r>
        <w:rPr>
          <w:rFonts w:ascii="Arial" w:hAnsi="Arial" w:cs="Arial"/>
          <w:lang w:val="ru-RU"/>
        </w:rPr>
        <w:t xml:space="preserve"> г. </w:t>
      </w:r>
      <w:r w:rsidRPr="00B1773E">
        <w:rPr>
          <w:rFonts w:ascii="Arial" w:hAnsi="Arial" w:cs="Arial"/>
          <w:lang w:val="ru-RU"/>
        </w:rPr>
        <w:t>в рамках</w:t>
      </w:r>
      <w:r>
        <w:rPr>
          <w:rFonts w:ascii="Arial" w:hAnsi="Arial" w:cs="Arial"/>
          <w:lang w:val="ru-RU"/>
        </w:rPr>
        <w:t xml:space="preserve"> </w:t>
      </w:r>
      <w:r w:rsidRPr="00B1773E">
        <w:rPr>
          <w:rFonts w:ascii="Arial" w:hAnsi="Arial" w:cs="Arial"/>
          <w:lang w:val="ru-RU"/>
        </w:rPr>
        <w:t>независим</w:t>
      </w:r>
      <w:r>
        <w:rPr>
          <w:rFonts w:ascii="Arial" w:hAnsi="Arial" w:cs="Arial"/>
          <w:lang w:val="ru-RU"/>
        </w:rPr>
        <w:t xml:space="preserve">ого надзора за </w:t>
      </w:r>
      <w:r w:rsidRPr="00B1773E">
        <w:rPr>
          <w:rFonts w:ascii="Arial" w:hAnsi="Arial" w:cs="Arial"/>
          <w:lang w:val="ru-RU"/>
        </w:rPr>
        <w:t>деятельност</w:t>
      </w:r>
      <w:r>
        <w:rPr>
          <w:rFonts w:ascii="Arial" w:hAnsi="Arial" w:cs="Arial"/>
          <w:lang w:val="ru-RU"/>
        </w:rPr>
        <w:t xml:space="preserve">ью </w:t>
      </w:r>
      <w:r w:rsidRPr="00052CE2">
        <w:rPr>
          <w:rFonts w:ascii="Arial" w:hAnsi="Arial" w:cs="Arial"/>
          <w:lang w:val="ru-RU"/>
        </w:rPr>
        <w:t xml:space="preserve">ВОИС, </w:t>
      </w:r>
      <w:r>
        <w:rPr>
          <w:rFonts w:ascii="Arial" w:hAnsi="Arial" w:cs="Arial"/>
          <w:lang w:val="ru-RU"/>
        </w:rPr>
        <w:t xml:space="preserve">продемонстрировала </w:t>
      </w:r>
      <w:r w:rsidRPr="00B1773E">
        <w:rPr>
          <w:rFonts w:ascii="Arial" w:hAnsi="Arial" w:cs="Arial"/>
          <w:lang w:val="ru-RU"/>
        </w:rPr>
        <w:t>достижени</w:t>
      </w:r>
      <w:r>
        <w:rPr>
          <w:rFonts w:ascii="Arial" w:hAnsi="Arial" w:cs="Arial"/>
          <w:lang w:val="ru-RU"/>
        </w:rPr>
        <w:t xml:space="preserve">е </w:t>
      </w:r>
      <w:r w:rsidRPr="00052CE2">
        <w:rPr>
          <w:rFonts w:ascii="Arial" w:hAnsi="Arial" w:cs="Arial"/>
          <w:lang w:val="ru-RU"/>
        </w:rPr>
        <w:t>позитивн</w:t>
      </w:r>
      <w:r>
        <w:rPr>
          <w:rFonts w:ascii="Arial" w:hAnsi="Arial" w:cs="Arial"/>
          <w:lang w:val="ru-RU"/>
        </w:rPr>
        <w:t>ых</w:t>
      </w:r>
      <w:r w:rsidRPr="00052CE2">
        <w:rPr>
          <w:rFonts w:ascii="Arial" w:hAnsi="Arial" w:cs="Arial"/>
          <w:lang w:val="ru-RU"/>
        </w:rPr>
        <w:t xml:space="preserve"> и </w:t>
      </w:r>
      <w:r>
        <w:rPr>
          <w:rFonts w:ascii="Arial" w:hAnsi="Arial" w:cs="Arial"/>
          <w:lang w:val="ru-RU"/>
        </w:rPr>
        <w:t xml:space="preserve">вполне </w:t>
      </w:r>
      <w:r w:rsidR="001E006C">
        <w:rPr>
          <w:rFonts w:ascii="Arial" w:hAnsi="Arial" w:cs="Arial"/>
          <w:lang w:val="ru-RU"/>
        </w:rPr>
        <w:t xml:space="preserve">осязаемых </w:t>
      </w:r>
      <w:r>
        <w:rPr>
          <w:rFonts w:ascii="Arial" w:hAnsi="Arial" w:cs="Arial"/>
          <w:lang w:val="ru-RU"/>
        </w:rPr>
        <w:t>результатов</w:t>
      </w:r>
      <w:r w:rsidRPr="00052CE2">
        <w:rPr>
          <w:rFonts w:ascii="Arial" w:hAnsi="Arial" w:cs="Arial"/>
          <w:lang w:val="ru-RU"/>
        </w:rPr>
        <w:t xml:space="preserve">.  Оценка </w:t>
      </w:r>
      <w:r>
        <w:rPr>
          <w:rFonts w:ascii="Arial" w:hAnsi="Arial" w:cs="Arial"/>
          <w:lang w:val="ru-RU"/>
        </w:rPr>
        <w:t>второго</w:t>
      </w:r>
      <w:r w:rsidRPr="00052CE2">
        <w:rPr>
          <w:rFonts w:ascii="Arial" w:hAnsi="Arial" w:cs="Arial"/>
          <w:lang w:val="ru-RU"/>
        </w:rPr>
        <w:t xml:space="preserve"> </w:t>
      </w:r>
      <w:r w:rsidRPr="00B1773E">
        <w:rPr>
          <w:rFonts w:ascii="Arial" w:hAnsi="Arial" w:cs="Arial"/>
          <w:lang w:val="ru-RU"/>
        </w:rPr>
        <w:t>этапа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пилотной фазы программы,</w:t>
      </w:r>
      <w:r w:rsidRPr="00B1773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начавшаяся </w:t>
      </w:r>
      <w:r w:rsidRPr="00052CE2">
        <w:rPr>
          <w:rFonts w:ascii="Arial" w:hAnsi="Arial" w:cs="Arial"/>
          <w:lang w:val="ru-RU"/>
        </w:rPr>
        <w:t xml:space="preserve">в </w:t>
      </w:r>
      <w:r>
        <w:rPr>
          <w:rFonts w:ascii="Arial" w:hAnsi="Arial" w:cs="Arial"/>
          <w:lang w:val="ru-RU"/>
        </w:rPr>
        <w:t>марте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2018 г.,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призвана </w:t>
      </w:r>
      <w:r w:rsidRPr="00052CE2">
        <w:rPr>
          <w:rFonts w:ascii="Arial" w:hAnsi="Arial" w:cs="Arial"/>
          <w:lang w:val="ru-RU"/>
        </w:rPr>
        <w:t>определ</w:t>
      </w:r>
      <w:r>
        <w:rPr>
          <w:rFonts w:ascii="Arial" w:hAnsi="Arial" w:cs="Arial"/>
          <w:lang w:val="ru-RU"/>
        </w:rPr>
        <w:t xml:space="preserve">ить </w:t>
      </w:r>
      <w:r w:rsidRPr="004146EC">
        <w:rPr>
          <w:rFonts w:ascii="Arial" w:hAnsi="Arial" w:cs="Arial"/>
          <w:lang w:val="ru-RU"/>
        </w:rPr>
        <w:t>соответств</w:t>
      </w:r>
      <w:r>
        <w:rPr>
          <w:rFonts w:ascii="Arial" w:hAnsi="Arial" w:cs="Arial"/>
          <w:lang w:val="ru-RU"/>
        </w:rPr>
        <w:t xml:space="preserve">ие применяемых </w:t>
      </w:r>
      <w:r w:rsidRPr="004146EC">
        <w:rPr>
          <w:rFonts w:ascii="Arial" w:hAnsi="Arial" w:cs="Arial"/>
          <w:lang w:val="ru-RU"/>
        </w:rPr>
        <w:t>подход</w:t>
      </w:r>
      <w:r>
        <w:rPr>
          <w:rFonts w:ascii="Arial" w:hAnsi="Arial" w:cs="Arial"/>
          <w:lang w:val="ru-RU"/>
        </w:rPr>
        <w:t>ов к карьерному</w:t>
      </w:r>
      <w:r w:rsidRPr="00C77523">
        <w:rPr>
          <w:rFonts w:ascii="Arial" w:hAnsi="Arial" w:cs="Arial"/>
          <w:lang w:val="ru-RU"/>
        </w:rPr>
        <w:t xml:space="preserve"> </w:t>
      </w:r>
      <w:r w:rsidRPr="004146EC">
        <w:rPr>
          <w:rFonts w:ascii="Arial" w:hAnsi="Arial" w:cs="Arial"/>
          <w:lang w:val="ru-RU"/>
        </w:rPr>
        <w:t>развити</w:t>
      </w:r>
      <w:r>
        <w:rPr>
          <w:rFonts w:ascii="Arial" w:hAnsi="Arial" w:cs="Arial"/>
          <w:lang w:val="ru-RU"/>
        </w:rPr>
        <w:t xml:space="preserve">ю </w:t>
      </w:r>
      <w:r w:rsidRPr="00C77523">
        <w:rPr>
          <w:rFonts w:ascii="Arial" w:hAnsi="Arial" w:cs="Arial"/>
          <w:lang w:val="ru-RU"/>
        </w:rPr>
        <w:t>задач</w:t>
      </w:r>
      <w:r>
        <w:rPr>
          <w:rFonts w:ascii="Arial" w:hAnsi="Arial" w:cs="Arial"/>
          <w:lang w:val="ru-RU"/>
        </w:rPr>
        <w:t xml:space="preserve">е сокращения </w:t>
      </w:r>
      <w:r w:rsidRPr="00052CE2">
        <w:rPr>
          <w:rFonts w:ascii="Arial" w:hAnsi="Arial" w:cs="Arial"/>
          <w:lang w:val="ru-RU"/>
        </w:rPr>
        <w:t>гендерн</w:t>
      </w:r>
      <w:r>
        <w:rPr>
          <w:rFonts w:ascii="Arial" w:hAnsi="Arial" w:cs="Arial"/>
          <w:lang w:val="ru-RU"/>
        </w:rPr>
        <w:t>ого</w:t>
      </w:r>
      <w:r w:rsidRPr="00C7752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разрыва</w:t>
      </w:r>
      <w:r w:rsidRPr="00C77523"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в</w:t>
      </w:r>
      <w:r w:rsidRPr="00C77523"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ВОИС</w:t>
      </w:r>
      <w:r w:rsidRPr="00C77523">
        <w:rPr>
          <w:rFonts w:ascii="Arial" w:hAnsi="Arial" w:cs="Arial"/>
          <w:lang w:val="ru-RU"/>
        </w:rPr>
        <w:t>.</w:t>
      </w:r>
    </w:p>
    <w:p w:rsidR="00513F77" w:rsidRPr="008A33CF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 w:rsidRPr="00052CE2">
        <w:rPr>
          <w:rFonts w:ascii="Arial" w:hAnsi="Arial" w:cs="Arial"/>
          <w:lang w:val="ru-RU"/>
        </w:rPr>
        <w:t xml:space="preserve">ВОИС также </w:t>
      </w:r>
      <w:r w:rsidRPr="00C77523">
        <w:rPr>
          <w:rFonts w:ascii="Arial" w:hAnsi="Arial" w:cs="Arial"/>
          <w:lang w:val="ru-RU"/>
        </w:rPr>
        <w:t>является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активн</w:t>
      </w:r>
      <w:r>
        <w:rPr>
          <w:rFonts w:ascii="Arial" w:hAnsi="Arial" w:cs="Arial"/>
          <w:lang w:val="ru-RU"/>
        </w:rPr>
        <w:t xml:space="preserve">ым участником программы </w:t>
      </w:r>
      <w:r>
        <w:rPr>
          <w:rFonts w:ascii="Arial" w:hAnsi="Arial" w:cs="Arial"/>
          <w:lang w:val="en-US"/>
        </w:rPr>
        <w:t>Emerge</w:t>
      </w:r>
      <w:r>
        <w:rPr>
          <w:rFonts w:ascii="Arial" w:hAnsi="Arial" w:cs="Arial"/>
          <w:lang w:val="ru-RU"/>
        </w:rPr>
        <w:t xml:space="preserve">, разработанной </w:t>
      </w:r>
      <w:r w:rsidRPr="00052CE2">
        <w:rPr>
          <w:rFonts w:ascii="Arial" w:hAnsi="Arial" w:cs="Arial"/>
          <w:lang w:val="ru-RU"/>
        </w:rPr>
        <w:t xml:space="preserve">совместно 11 </w:t>
      </w:r>
      <w:r w:rsidRPr="00C77523">
        <w:rPr>
          <w:rFonts w:ascii="Arial" w:hAnsi="Arial" w:cs="Arial"/>
          <w:lang w:val="ru-RU"/>
        </w:rPr>
        <w:t>организаци</w:t>
      </w:r>
      <w:r>
        <w:rPr>
          <w:rFonts w:ascii="Arial" w:hAnsi="Arial" w:cs="Arial"/>
          <w:lang w:val="ru-RU"/>
        </w:rPr>
        <w:t xml:space="preserve">ями </w:t>
      </w:r>
      <w:r w:rsidRPr="00C77523">
        <w:rPr>
          <w:rFonts w:ascii="Arial" w:hAnsi="Arial" w:cs="Arial"/>
          <w:lang w:val="ru-RU"/>
        </w:rPr>
        <w:t>системы ООН</w:t>
      </w:r>
      <w:r w:rsidRPr="00052CE2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 xml:space="preserve">Данная </w:t>
      </w:r>
      <w:r w:rsidRPr="00052CE2">
        <w:rPr>
          <w:rFonts w:ascii="Arial" w:hAnsi="Arial" w:cs="Arial"/>
          <w:lang w:val="ru-RU"/>
        </w:rPr>
        <w:t xml:space="preserve">программа </w:t>
      </w:r>
      <w:r w:rsidRPr="00C77523">
        <w:rPr>
          <w:rFonts w:ascii="Arial" w:hAnsi="Arial" w:cs="Arial"/>
          <w:lang w:val="ru-RU"/>
        </w:rPr>
        <w:t>продолж</w:t>
      </w:r>
      <w:r>
        <w:rPr>
          <w:rFonts w:ascii="Arial" w:hAnsi="Arial" w:cs="Arial"/>
          <w:lang w:val="ru-RU"/>
        </w:rPr>
        <w:t xml:space="preserve">ительностью </w:t>
      </w:r>
      <w:r w:rsidRPr="00052CE2">
        <w:rPr>
          <w:rFonts w:ascii="Arial" w:hAnsi="Arial" w:cs="Arial"/>
          <w:lang w:val="ru-RU"/>
        </w:rPr>
        <w:t>девять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месяц</w:t>
      </w:r>
      <w:r>
        <w:rPr>
          <w:rFonts w:ascii="Arial" w:hAnsi="Arial" w:cs="Arial"/>
          <w:lang w:val="ru-RU"/>
        </w:rPr>
        <w:t xml:space="preserve">ев готовит </w:t>
      </w:r>
      <w:r w:rsidRPr="00052CE2">
        <w:rPr>
          <w:rFonts w:ascii="Arial" w:hAnsi="Arial" w:cs="Arial"/>
          <w:lang w:val="ru-RU"/>
        </w:rPr>
        <w:t>женщин</w:t>
      </w:r>
      <w:r>
        <w:rPr>
          <w:rFonts w:ascii="Arial" w:hAnsi="Arial" w:cs="Arial"/>
          <w:lang w:val="ru-RU"/>
        </w:rPr>
        <w:t>-</w:t>
      </w:r>
      <w:r w:rsidRPr="00C77523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ов </w:t>
      </w:r>
      <w:r w:rsidRPr="00052CE2">
        <w:rPr>
          <w:rFonts w:ascii="Arial" w:hAnsi="Arial" w:cs="Arial"/>
          <w:lang w:val="ru-RU"/>
        </w:rPr>
        <w:t xml:space="preserve">класса </w:t>
      </w:r>
      <w:r w:rsidRPr="00B1773E">
        <w:rPr>
          <w:rFonts w:ascii="Arial" w:hAnsi="Arial" w:cs="Arial"/>
          <w:lang w:val="ru-RU"/>
        </w:rPr>
        <w:t>С-3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к </w:t>
      </w:r>
      <w:r w:rsidR="001E006C" w:rsidRPr="001E006C">
        <w:rPr>
          <w:rFonts w:ascii="Arial" w:hAnsi="Arial" w:cs="Arial"/>
          <w:lang w:val="ru-RU"/>
        </w:rPr>
        <w:t>выполнени</w:t>
      </w:r>
      <w:r w:rsidR="001E006C">
        <w:rPr>
          <w:rFonts w:ascii="Arial" w:hAnsi="Arial" w:cs="Arial"/>
          <w:lang w:val="ru-RU"/>
        </w:rPr>
        <w:t>ю</w:t>
      </w:r>
      <w:r>
        <w:rPr>
          <w:rFonts w:ascii="Arial" w:hAnsi="Arial" w:cs="Arial"/>
          <w:lang w:val="ru-RU"/>
        </w:rPr>
        <w:t xml:space="preserve"> </w:t>
      </w:r>
      <w:r w:rsidR="001E006C">
        <w:rPr>
          <w:rFonts w:ascii="Arial" w:hAnsi="Arial" w:cs="Arial"/>
          <w:lang w:val="ru-RU"/>
        </w:rPr>
        <w:t>лидерских функций</w:t>
      </w:r>
      <w:r w:rsidRPr="00052CE2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 xml:space="preserve">Первая </w:t>
      </w:r>
      <w:r w:rsidRPr="00C77523">
        <w:rPr>
          <w:rFonts w:ascii="Arial" w:hAnsi="Arial" w:cs="Arial"/>
          <w:lang w:val="ru-RU"/>
        </w:rPr>
        <w:t>групп</w:t>
      </w:r>
      <w:r>
        <w:rPr>
          <w:rFonts w:ascii="Arial" w:hAnsi="Arial" w:cs="Arial"/>
          <w:lang w:val="ru-RU"/>
        </w:rPr>
        <w:t xml:space="preserve">а из </w:t>
      </w:r>
      <w:r w:rsidRPr="00052CE2">
        <w:rPr>
          <w:rFonts w:ascii="Arial" w:hAnsi="Arial" w:cs="Arial"/>
          <w:lang w:val="ru-RU"/>
        </w:rPr>
        <w:t xml:space="preserve">33 </w:t>
      </w:r>
      <w:r>
        <w:rPr>
          <w:rFonts w:ascii="Arial" w:hAnsi="Arial" w:cs="Arial"/>
          <w:lang w:val="ru-RU"/>
        </w:rPr>
        <w:t>участниц</w:t>
      </w:r>
      <w:r w:rsidRPr="00052CE2">
        <w:rPr>
          <w:rFonts w:ascii="Arial" w:hAnsi="Arial" w:cs="Arial"/>
          <w:lang w:val="ru-RU"/>
        </w:rPr>
        <w:t xml:space="preserve">, четыре </w:t>
      </w:r>
      <w:r>
        <w:rPr>
          <w:rFonts w:ascii="Arial" w:hAnsi="Arial" w:cs="Arial"/>
          <w:lang w:val="ru-RU"/>
        </w:rPr>
        <w:t xml:space="preserve">из </w:t>
      </w:r>
      <w:r w:rsidRPr="00C77523">
        <w:rPr>
          <w:rFonts w:ascii="Arial" w:hAnsi="Arial" w:cs="Arial"/>
          <w:lang w:val="ru-RU"/>
        </w:rPr>
        <w:t>котор</w:t>
      </w:r>
      <w:r>
        <w:rPr>
          <w:rFonts w:ascii="Arial" w:hAnsi="Arial" w:cs="Arial"/>
          <w:lang w:val="ru-RU"/>
        </w:rPr>
        <w:t xml:space="preserve">ых были </w:t>
      </w:r>
      <w:r w:rsidRPr="00C77523">
        <w:rPr>
          <w:rFonts w:ascii="Arial" w:hAnsi="Arial" w:cs="Arial"/>
          <w:lang w:val="ru-RU"/>
        </w:rPr>
        <w:t>сотрудн</w:t>
      </w:r>
      <w:r>
        <w:rPr>
          <w:rFonts w:ascii="Arial" w:hAnsi="Arial" w:cs="Arial"/>
          <w:lang w:val="ru-RU"/>
        </w:rPr>
        <w:t>иками ВОИС</w:t>
      </w:r>
      <w:r w:rsidRPr="00052CE2">
        <w:rPr>
          <w:rFonts w:ascii="Arial" w:hAnsi="Arial" w:cs="Arial"/>
          <w:lang w:val="ru-RU"/>
        </w:rPr>
        <w:t xml:space="preserve">, </w:t>
      </w:r>
      <w:r w:rsidRPr="00C77523">
        <w:rPr>
          <w:rFonts w:ascii="Arial" w:hAnsi="Arial" w:cs="Arial"/>
          <w:lang w:val="ru-RU"/>
        </w:rPr>
        <w:t xml:space="preserve">завершила </w:t>
      </w:r>
      <w:r>
        <w:rPr>
          <w:rFonts w:ascii="Arial" w:hAnsi="Arial" w:cs="Arial"/>
          <w:lang w:val="ru-RU"/>
        </w:rPr>
        <w:t xml:space="preserve">обучение </w:t>
      </w:r>
      <w:r w:rsidRPr="004146EC">
        <w:rPr>
          <w:rFonts w:ascii="Arial" w:hAnsi="Arial" w:cs="Arial"/>
          <w:lang w:val="ru-RU"/>
        </w:rPr>
        <w:t>в рамках</w:t>
      </w:r>
      <w:r>
        <w:rPr>
          <w:rFonts w:ascii="Arial" w:hAnsi="Arial" w:cs="Arial"/>
          <w:lang w:val="ru-RU"/>
        </w:rPr>
        <w:t xml:space="preserve"> </w:t>
      </w:r>
      <w:r w:rsidRPr="00C77523">
        <w:rPr>
          <w:rFonts w:ascii="Arial" w:hAnsi="Arial" w:cs="Arial"/>
          <w:lang w:val="ru-RU"/>
        </w:rPr>
        <w:t>прогр</w:t>
      </w:r>
      <w:r>
        <w:rPr>
          <w:rFonts w:ascii="Arial" w:hAnsi="Arial" w:cs="Arial"/>
          <w:lang w:val="ru-RU"/>
        </w:rPr>
        <w:t xml:space="preserve">аммы </w:t>
      </w:r>
      <w:r w:rsidRPr="00052CE2">
        <w:rPr>
          <w:rFonts w:ascii="Arial" w:hAnsi="Arial" w:cs="Arial"/>
          <w:lang w:val="ru-RU"/>
        </w:rPr>
        <w:t xml:space="preserve">в </w:t>
      </w:r>
      <w:r>
        <w:rPr>
          <w:rFonts w:ascii="Arial" w:hAnsi="Arial" w:cs="Arial"/>
          <w:lang w:val="ru-RU"/>
        </w:rPr>
        <w:t>июне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2018 г.</w:t>
      </w:r>
      <w:r w:rsidRPr="00052CE2">
        <w:rPr>
          <w:rFonts w:ascii="Arial" w:hAnsi="Arial" w:cs="Arial"/>
          <w:lang w:val="ru-RU"/>
        </w:rPr>
        <w:t xml:space="preserve">  </w:t>
      </w:r>
      <w:r w:rsidRPr="00C77523">
        <w:rPr>
          <w:rFonts w:ascii="Arial" w:hAnsi="Arial" w:cs="Arial"/>
          <w:lang w:val="ru-RU"/>
        </w:rPr>
        <w:t>Подготовк</w:t>
      </w:r>
      <w:r>
        <w:rPr>
          <w:rFonts w:ascii="Arial" w:hAnsi="Arial" w:cs="Arial"/>
          <w:lang w:val="ru-RU"/>
        </w:rPr>
        <w:t xml:space="preserve">а второй </w:t>
      </w:r>
      <w:r w:rsidRPr="00C77523">
        <w:rPr>
          <w:rFonts w:ascii="Arial" w:hAnsi="Arial" w:cs="Arial"/>
          <w:lang w:val="ru-RU"/>
        </w:rPr>
        <w:t>групп</w:t>
      </w:r>
      <w:r>
        <w:rPr>
          <w:rFonts w:ascii="Arial" w:hAnsi="Arial" w:cs="Arial"/>
          <w:lang w:val="ru-RU"/>
        </w:rPr>
        <w:t xml:space="preserve">ы начнется во </w:t>
      </w:r>
      <w:r w:rsidRPr="008A33CF">
        <w:rPr>
          <w:rFonts w:ascii="Arial" w:hAnsi="Arial" w:cs="Arial"/>
          <w:lang w:val="ru-RU"/>
        </w:rPr>
        <w:t xml:space="preserve">второй </w:t>
      </w:r>
      <w:r>
        <w:rPr>
          <w:rFonts w:ascii="Arial" w:hAnsi="Arial" w:cs="Arial"/>
          <w:lang w:val="ru-RU"/>
        </w:rPr>
        <w:t>половине</w:t>
      </w:r>
      <w:r w:rsidRPr="008A33CF">
        <w:rPr>
          <w:rFonts w:ascii="Arial" w:hAnsi="Arial" w:cs="Arial"/>
          <w:lang w:val="ru-RU"/>
        </w:rPr>
        <w:t xml:space="preserve"> 2018</w:t>
      </w: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  <w:lang w:val="ru-RU"/>
        </w:rPr>
        <w:t>г.</w:t>
      </w:r>
    </w:p>
    <w:p w:rsidR="00513F77" w:rsidRPr="00C85147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Будучи </w:t>
      </w:r>
      <w:r w:rsidRPr="00A55EF7">
        <w:rPr>
          <w:rFonts w:ascii="Arial" w:hAnsi="Arial" w:cs="Arial"/>
          <w:lang w:val="ru-RU"/>
        </w:rPr>
        <w:t>член</w:t>
      </w:r>
      <w:r>
        <w:rPr>
          <w:rFonts w:ascii="Arial" w:hAnsi="Arial" w:cs="Arial"/>
          <w:lang w:val="ru-RU"/>
        </w:rPr>
        <w:t>ом</w:t>
      </w:r>
      <w:r w:rsidRPr="00A55EF7">
        <w:rPr>
          <w:rFonts w:ascii="Arial" w:hAnsi="Arial" w:cs="Arial"/>
          <w:lang w:val="ru-RU"/>
        </w:rPr>
        <w:t xml:space="preserve"> общей системы</w:t>
      </w:r>
      <w:r>
        <w:rPr>
          <w:rFonts w:ascii="Arial" w:hAnsi="Arial" w:cs="Arial"/>
          <w:lang w:val="ru-RU"/>
        </w:rPr>
        <w:t xml:space="preserve"> </w:t>
      </w:r>
      <w:r w:rsidRPr="00A55EF7">
        <w:rPr>
          <w:rFonts w:ascii="Arial" w:hAnsi="Arial" w:cs="Arial"/>
          <w:lang w:val="ru-RU"/>
        </w:rPr>
        <w:t>Организации Объединенных Наций (ООН</w:t>
      </w:r>
      <w:r>
        <w:rPr>
          <w:rFonts w:ascii="Arial" w:hAnsi="Arial" w:cs="Arial"/>
          <w:lang w:val="ru-RU"/>
        </w:rPr>
        <w:t>)</w:t>
      </w:r>
      <w:r w:rsidRPr="00A55EF7">
        <w:rPr>
          <w:rFonts w:ascii="Arial" w:hAnsi="Arial" w:cs="Arial"/>
          <w:lang w:val="ru-RU"/>
        </w:rPr>
        <w:t xml:space="preserve">, ВОИС </w:t>
      </w:r>
      <w:r>
        <w:rPr>
          <w:rFonts w:ascii="Arial" w:hAnsi="Arial" w:cs="Arial"/>
          <w:lang w:val="ru-RU"/>
        </w:rPr>
        <w:t>поддерживает Общесистемную</w:t>
      </w:r>
      <w:r w:rsidRPr="00FF7BAE">
        <w:rPr>
          <w:rFonts w:ascii="Arial" w:hAnsi="Arial" w:cs="Arial"/>
          <w:lang w:val="ru-RU"/>
        </w:rPr>
        <w:t xml:space="preserve"> стратеги</w:t>
      </w:r>
      <w:r>
        <w:rPr>
          <w:rFonts w:ascii="Arial" w:hAnsi="Arial" w:cs="Arial"/>
          <w:lang w:val="ru-RU"/>
        </w:rPr>
        <w:t>ю</w:t>
      </w:r>
      <w:r w:rsidRPr="00FF7BAE">
        <w:rPr>
          <w:rFonts w:ascii="Arial" w:hAnsi="Arial" w:cs="Arial"/>
          <w:lang w:val="ru-RU"/>
        </w:rPr>
        <w:t xml:space="preserve"> в области гендерного паритета </w:t>
      </w:r>
      <w:r w:rsidRPr="00A55EF7">
        <w:rPr>
          <w:rFonts w:ascii="Arial" w:hAnsi="Arial" w:cs="Arial"/>
          <w:lang w:val="ru-RU"/>
        </w:rPr>
        <w:t>(«</w:t>
      </w:r>
      <w:r w:rsidRPr="00FF7BAE">
        <w:rPr>
          <w:rFonts w:ascii="Arial" w:hAnsi="Arial" w:cs="Arial"/>
          <w:lang w:val="ru-RU"/>
        </w:rPr>
        <w:t>Стратеги</w:t>
      </w:r>
      <w:r>
        <w:rPr>
          <w:rFonts w:ascii="Arial" w:hAnsi="Arial" w:cs="Arial"/>
          <w:lang w:val="ru-RU"/>
        </w:rPr>
        <w:t>я</w:t>
      </w:r>
      <w:r w:rsidRPr="00A55EF7">
        <w:rPr>
          <w:rFonts w:ascii="Arial" w:hAnsi="Arial" w:cs="Arial"/>
          <w:lang w:val="ru-RU"/>
        </w:rPr>
        <w:t>»)</w:t>
      </w:r>
      <w:r>
        <w:rPr>
          <w:rStyle w:val="FootnoteReference"/>
          <w:rFonts w:ascii="Arial" w:hAnsi="Arial" w:cs="Arial"/>
          <w:lang w:val="en-US"/>
        </w:rPr>
        <w:footnoteReference w:id="8"/>
      </w:r>
      <w:r w:rsidRPr="00A55EF7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принятую </w:t>
      </w:r>
      <w:r w:rsidRPr="00FF7BAE">
        <w:rPr>
          <w:rFonts w:ascii="Arial" w:hAnsi="Arial" w:cs="Arial"/>
          <w:lang w:val="ru-RU"/>
        </w:rPr>
        <w:t>Генеральным</w:t>
      </w:r>
      <w:r>
        <w:rPr>
          <w:rFonts w:ascii="Arial" w:hAnsi="Arial" w:cs="Arial"/>
          <w:lang w:val="ru-RU"/>
        </w:rPr>
        <w:t xml:space="preserve"> </w:t>
      </w:r>
      <w:r w:rsidRPr="00FF7BAE">
        <w:rPr>
          <w:rFonts w:ascii="Arial" w:hAnsi="Arial" w:cs="Arial"/>
          <w:lang w:val="ru-RU"/>
        </w:rPr>
        <w:t>секретар</w:t>
      </w:r>
      <w:r>
        <w:rPr>
          <w:rFonts w:ascii="Arial" w:hAnsi="Arial" w:cs="Arial"/>
          <w:lang w:val="ru-RU"/>
        </w:rPr>
        <w:t xml:space="preserve">ем </w:t>
      </w:r>
      <w:r w:rsidRPr="00A55EF7">
        <w:rPr>
          <w:rFonts w:ascii="Arial" w:hAnsi="Arial" w:cs="Arial"/>
          <w:lang w:val="ru-RU"/>
        </w:rPr>
        <w:t xml:space="preserve">ООН в </w:t>
      </w:r>
      <w:r>
        <w:rPr>
          <w:rFonts w:ascii="Arial" w:hAnsi="Arial" w:cs="Arial"/>
          <w:lang w:val="ru-RU"/>
        </w:rPr>
        <w:t>сентябре</w:t>
      </w:r>
      <w:r w:rsidRPr="00A55EF7">
        <w:rPr>
          <w:rFonts w:ascii="Arial" w:hAnsi="Arial" w:cs="Arial"/>
          <w:lang w:val="ru-RU"/>
        </w:rPr>
        <w:t xml:space="preserve"> 2017</w:t>
      </w:r>
      <w:r>
        <w:rPr>
          <w:rFonts w:ascii="Arial" w:hAnsi="Arial" w:cs="Arial"/>
          <w:lang w:val="en-US"/>
        </w:rPr>
        <w:t> </w:t>
      </w:r>
      <w:r w:rsidRPr="00A55EF7">
        <w:rPr>
          <w:rFonts w:ascii="Arial" w:hAnsi="Arial" w:cs="Arial"/>
          <w:lang w:val="ru-RU"/>
        </w:rPr>
        <w:t xml:space="preserve">г.  </w:t>
      </w:r>
      <w:r w:rsidRPr="00FF7BAE">
        <w:rPr>
          <w:rFonts w:ascii="Arial" w:hAnsi="Arial" w:cs="Arial"/>
          <w:lang w:val="ru-RU"/>
        </w:rPr>
        <w:t xml:space="preserve">Стратегия </w:t>
      </w:r>
      <w:r>
        <w:rPr>
          <w:rFonts w:ascii="Arial" w:hAnsi="Arial" w:cs="Arial"/>
          <w:lang w:val="ru-RU"/>
        </w:rPr>
        <w:t xml:space="preserve">включает </w:t>
      </w:r>
      <w:r w:rsidRPr="00FF7BAE">
        <w:rPr>
          <w:rFonts w:ascii="Arial" w:hAnsi="Arial" w:cs="Arial"/>
          <w:lang w:val="ru-RU"/>
        </w:rPr>
        <w:t>основные принципы</w:t>
      </w:r>
      <w:r>
        <w:rPr>
          <w:rFonts w:ascii="Arial" w:hAnsi="Arial" w:cs="Arial"/>
          <w:lang w:val="ru-RU"/>
        </w:rPr>
        <w:t xml:space="preserve"> </w:t>
      </w:r>
      <w:r w:rsidRPr="00FF7BAE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>«дорожную</w:t>
      </w:r>
      <w:r w:rsidRPr="00FF7BAE">
        <w:rPr>
          <w:rFonts w:ascii="Arial" w:hAnsi="Arial" w:cs="Arial"/>
          <w:lang w:val="ru-RU"/>
        </w:rPr>
        <w:t xml:space="preserve"> карт</w:t>
      </w:r>
      <w:r>
        <w:rPr>
          <w:rFonts w:ascii="Arial" w:hAnsi="Arial" w:cs="Arial"/>
          <w:lang w:val="ru-RU"/>
        </w:rPr>
        <w:t>у</w:t>
      </w:r>
      <w:r w:rsidRPr="00FF7BAE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, которые призваны служить общим </w:t>
      </w:r>
      <w:r w:rsidRPr="00C1140C">
        <w:rPr>
          <w:rFonts w:ascii="Arial" w:hAnsi="Arial" w:cs="Arial"/>
          <w:lang w:val="ru-RU"/>
        </w:rPr>
        <w:t>руководст</w:t>
      </w:r>
      <w:r>
        <w:rPr>
          <w:rFonts w:ascii="Arial" w:hAnsi="Arial" w:cs="Arial"/>
          <w:lang w:val="ru-RU"/>
        </w:rPr>
        <w:t xml:space="preserve">вом для </w:t>
      </w:r>
      <w:r w:rsidRPr="00C1140C">
        <w:rPr>
          <w:rFonts w:ascii="Arial" w:hAnsi="Arial" w:cs="Arial"/>
          <w:lang w:val="ru-RU"/>
        </w:rPr>
        <w:t>организаци</w:t>
      </w:r>
      <w:r>
        <w:rPr>
          <w:rFonts w:ascii="Arial" w:hAnsi="Arial" w:cs="Arial"/>
          <w:lang w:val="ru-RU"/>
        </w:rPr>
        <w:t>й системы</w:t>
      </w:r>
      <w:r w:rsidRPr="00FF7BA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ООН </w:t>
      </w:r>
      <w:r w:rsidRPr="00FF7BAE">
        <w:rPr>
          <w:rFonts w:ascii="Arial" w:hAnsi="Arial" w:cs="Arial"/>
          <w:lang w:val="ru-RU"/>
        </w:rPr>
        <w:t xml:space="preserve">в </w:t>
      </w:r>
      <w:r>
        <w:rPr>
          <w:rFonts w:ascii="Arial" w:hAnsi="Arial" w:cs="Arial"/>
          <w:lang w:val="ru-RU"/>
        </w:rPr>
        <w:t>достижении</w:t>
      </w:r>
      <w:r w:rsidRPr="00FF7BAE">
        <w:rPr>
          <w:rFonts w:ascii="Arial" w:hAnsi="Arial" w:cs="Arial"/>
          <w:lang w:val="ru-RU"/>
        </w:rPr>
        <w:t xml:space="preserve"> гендерного паритета </w:t>
      </w:r>
      <w:r>
        <w:rPr>
          <w:rFonts w:ascii="Arial" w:hAnsi="Arial" w:cs="Arial"/>
          <w:lang w:val="ru-RU"/>
        </w:rPr>
        <w:t xml:space="preserve">на уровнях высшего руководства к </w:t>
      </w:r>
      <w:r w:rsidRPr="00FF7BAE">
        <w:rPr>
          <w:rFonts w:ascii="Arial" w:hAnsi="Arial" w:cs="Arial"/>
          <w:lang w:val="ru-RU"/>
        </w:rPr>
        <w:t>2021</w:t>
      </w:r>
      <w:r>
        <w:rPr>
          <w:rFonts w:ascii="Arial" w:hAnsi="Arial" w:cs="Arial"/>
          <w:lang w:val="ru-RU"/>
        </w:rPr>
        <w:t> г.</w:t>
      </w:r>
      <w:r w:rsidRPr="00FF7BAE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на </w:t>
      </w:r>
      <w:r w:rsidRPr="00FF7BAE">
        <w:rPr>
          <w:rFonts w:ascii="Arial" w:hAnsi="Arial" w:cs="Arial"/>
          <w:lang w:val="ru-RU"/>
        </w:rPr>
        <w:t>все</w:t>
      </w:r>
      <w:r>
        <w:rPr>
          <w:rFonts w:ascii="Arial" w:hAnsi="Arial" w:cs="Arial"/>
          <w:lang w:val="ru-RU"/>
        </w:rPr>
        <w:t>х</w:t>
      </w:r>
      <w:r w:rsidRPr="00FF7BAE">
        <w:rPr>
          <w:rFonts w:ascii="Arial" w:hAnsi="Arial" w:cs="Arial"/>
          <w:lang w:val="ru-RU"/>
        </w:rPr>
        <w:t xml:space="preserve"> уровнях </w:t>
      </w:r>
      <w:r>
        <w:rPr>
          <w:rFonts w:ascii="Arial" w:hAnsi="Arial" w:cs="Arial"/>
          <w:lang w:val="ru-RU"/>
        </w:rPr>
        <w:t xml:space="preserve">к </w:t>
      </w:r>
      <w:r w:rsidRPr="00FF7BAE">
        <w:rPr>
          <w:rFonts w:ascii="Arial" w:hAnsi="Arial" w:cs="Arial"/>
          <w:lang w:val="ru-RU"/>
        </w:rPr>
        <w:t>2026</w:t>
      </w:r>
      <w:r>
        <w:rPr>
          <w:rFonts w:ascii="Arial" w:hAnsi="Arial" w:cs="Arial"/>
          <w:lang w:val="ru-RU"/>
        </w:rPr>
        <w:t> г.</w:t>
      </w:r>
      <w:r w:rsidRPr="00FF7BAE">
        <w:rPr>
          <w:rFonts w:ascii="Arial" w:hAnsi="Arial" w:cs="Arial"/>
          <w:lang w:val="ru-RU"/>
        </w:rPr>
        <w:t xml:space="preserve"> и </w:t>
      </w:r>
      <w:r>
        <w:rPr>
          <w:rFonts w:ascii="Arial" w:hAnsi="Arial" w:cs="Arial"/>
          <w:lang w:val="ru-RU"/>
        </w:rPr>
        <w:t xml:space="preserve">на </w:t>
      </w:r>
      <w:r w:rsidRPr="00C1140C">
        <w:rPr>
          <w:rFonts w:ascii="Arial" w:hAnsi="Arial" w:cs="Arial"/>
          <w:lang w:val="ru-RU"/>
        </w:rPr>
        <w:t>некотор</w:t>
      </w:r>
      <w:r>
        <w:rPr>
          <w:rFonts w:ascii="Arial" w:hAnsi="Arial" w:cs="Arial"/>
          <w:lang w:val="ru-RU"/>
        </w:rPr>
        <w:t>ых отдельных уровнях</w:t>
      </w:r>
      <w:r w:rsidRPr="00FF7BA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к </w:t>
      </w:r>
      <w:r w:rsidRPr="00FF7BAE">
        <w:rPr>
          <w:rFonts w:ascii="Arial" w:hAnsi="Arial" w:cs="Arial"/>
          <w:lang w:val="ru-RU"/>
        </w:rPr>
        <w:t>2028</w:t>
      </w:r>
      <w:r>
        <w:rPr>
          <w:rFonts w:ascii="Arial" w:hAnsi="Arial" w:cs="Arial"/>
          <w:lang w:val="ru-RU"/>
        </w:rPr>
        <w:t> г.</w:t>
      </w:r>
      <w:r w:rsidRPr="00FF7BAE">
        <w:rPr>
          <w:rFonts w:ascii="Arial" w:hAnsi="Arial" w:cs="Arial"/>
          <w:lang w:val="ru-RU"/>
        </w:rPr>
        <w:t xml:space="preserve">  </w:t>
      </w:r>
      <w:r>
        <w:rPr>
          <w:rFonts w:ascii="Arial" w:hAnsi="Arial" w:cs="Arial"/>
          <w:lang w:val="ru-RU"/>
        </w:rPr>
        <w:t xml:space="preserve">Из </w:t>
      </w:r>
      <w:r w:rsidRPr="00BE09BB">
        <w:rPr>
          <w:rFonts w:ascii="Arial" w:hAnsi="Arial" w:cs="Arial"/>
          <w:lang w:val="ru-RU"/>
        </w:rPr>
        <w:t xml:space="preserve">35 </w:t>
      </w:r>
      <w:r w:rsidRPr="00C85147">
        <w:rPr>
          <w:rFonts w:ascii="Arial" w:hAnsi="Arial" w:cs="Arial"/>
          <w:lang w:val="ru-RU"/>
        </w:rPr>
        <w:t>структур</w:t>
      </w:r>
      <w:r>
        <w:rPr>
          <w:rFonts w:ascii="Arial" w:hAnsi="Arial" w:cs="Arial"/>
          <w:lang w:val="ru-RU"/>
        </w:rPr>
        <w:t xml:space="preserve"> </w:t>
      </w:r>
      <w:r w:rsidRPr="00BE09BB">
        <w:rPr>
          <w:rFonts w:ascii="Arial" w:hAnsi="Arial" w:cs="Arial"/>
          <w:lang w:val="ru-RU"/>
        </w:rPr>
        <w:t>ООН</w:t>
      </w:r>
      <w:r>
        <w:rPr>
          <w:rFonts w:ascii="Arial" w:hAnsi="Arial" w:cs="Arial"/>
          <w:lang w:val="ru-RU"/>
        </w:rPr>
        <w:t xml:space="preserve">, в которых были собраны </w:t>
      </w:r>
      <w:r w:rsidRPr="00C85147">
        <w:rPr>
          <w:rFonts w:ascii="Arial" w:hAnsi="Arial" w:cs="Arial"/>
          <w:lang w:val="ru-RU"/>
        </w:rPr>
        <w:t>соответствующ</w:t>
      </w:r>
      <w:r>
        <w:rPr>
          <w:rFonts w:ascii="Arial" w:hAnsi="Arial" w:cs="Arial"/>
          <w:lang w:val="ru-RU"/>
        </w:rPr>
        <w:t xml:space="preserve">ие </w:t>
      </w:r>
      <w:r w:rsidRPr="003306F2">
        <w:rPr>
          <w:rFonts w:ascii="Arial" w:hAnsi="Arial" w:cs="Arial"/>
          <w:snapToGrid w:val="0"/>
          <w:lang w:val="ru-RU"/>
        </w:rPr>
        <w:t>данн</w:t>
      </w:r>
      <w:r>
        <w:rPr>
          <w:rFonts w:ascii="Arial" w:hAnsi="Arial" w:cs="Arial"/>
          <w:lang w:val="ru-RU"/>
        </w:rPr>
        <w:t xml:space="preserve">ые, </w:t>
      </w:r>
      <w:r w:rsidRPr="00BE09BB">
        <w:rPr>
          <w:rFonts w:ascii="Arial" w:hAnsi="Arial" w:cs="Arial"/>
          <w:lang w:val="ru-RU"/>
        </w:rPr>
        <w:t xml:space="preserve">ВОИС </w:t>
      </w:r>
      <w:r>
        <w:rPr>
          <w:rFonts w:ascii="Arial" w:hAnsi="Arial" w:cs="Arial"/>
          <w:lang w:val="ru-RU"/>
        </w:rPr>
        <w:t xml:space="preserve">занимала </w:t>
      </w:r>
      <w:r w:rsidRPr="00BE09BB">
        <w:rPr>
          <w:rFonts w:ascii="Arial" w:hAnsi="Arial" w:cs="Arial"/>
          <w:lang w:val="ru-RU"/>
        </w:rPr>
        <w:t>на 31 декабря 2015</w:t>
      </w:r>
      <w:r>
        <w:rPr>
          <w:rFonts w:ascii="Arial" w:hAnsi="Arial" w:cs="Arial"/>
          <w:lang w:val="ru-RU"/>
        </w:rPr>
        <w:t> г.</w:t>
      </w:r>
      <w:r w:rsidRPr="00BE09BB">
        <w:rPr>
          <w:rFonts w:ascii="Arial" w:hAnsi="Arial" w:cs="Arial"/>
          <w:lang w:val="ru-RU"/>
        </w:rPr>
        <w:t xml:space="preserve"> 12</w:t>
      </w:r>
      <w:r>
        <w:rPr>
          <w:rFonts w:ascii="Arial" w:hAnsi="Arial" w:cs="Arial"/>
          <w:lang w:val="ru-RU"/>
        </w:rPr>
        <w:t xml:space="preserve">-е место </w:t>
      </w:r>
      <w:r w:rsidRPr="00BE09BB">
        <w:rPr>
          <w:rFonts w:ascii="Arial" w:hAnsi="Arial" w:cs="Arial"/>
          <w:lang w:val="ru-RU"/>
        </w:rPr>
        <w:t>(44</w:t>
      </w:r>
      <w:r>
        <w:rPr>
          <w:rFonts w:ascii="Arial" w:hAnsi="Arial" w:cs="Arial"/>
          <w:lang w:val="ru-RU"/>
        </w:rPr>
        <w:t>,</w:t>
      </w:r>
      <w:r w:rsidRPr="00BE09BB">
        <w:rPr>
          <w:rFonts w:ascii="Arial" w:hAnsi="Arial" w:cs="Arial"/>
          <w:lang w:val="ru-RU"/>
        </w:rPr>
        <w:t>9</w:t>
      </w: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  <w:lang w:val="ru-RU"/>
        </w:rPr>
        <w:t>процента</w:t>
      </w:r>
      <w:r w:rsidRPr="00BE09BB">
        <w:rPr>
          <w:rFonts w:ascii="Arial" w:hAnsi="Arial" w:cs="Arial"/>
          <w:lang w:val="ru-RU"/>
        </w:rPr>
        <w:t>, или 5</w:t>
      </w:r>
      <w:r>
        <w:rPr>
          <w:rFonts w:ascii="Arial" w:hAnsi="Arial" w:cs="Arial"/>
          <w:lang w:val="ru-RU"/>
        </w:rPr>
        <w:t>,</w:t>
      </w:r>
      <w:r w:rsidRPr="00BE09BB">
        <w:rPr>
          <w:rFonts w:ascii="Arial" w:hAnsi="Arial" w:cs="Arial"/>
          <w:lang w:val="ru-RU"/>
        </w:rPr>
        <w:t xml:space="preserve">1 </w:t>
      </w:r>
      <w:r>
        <w:rPr>
          <w:rFonts w:ascii="Arial" w:hAnsi="Arial" w:cs="Arial"/>
          <w:lang w:val="ru-RU"/>
        </w:rPr>
        <w:t>процента</w:t>
      </w:r>
      <w:r w:rsidRPr="00BE09B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при общем целевом </w:t>
      </w:r>
      <w:r w:rsidRPr="00C85147">
        <w:rPr>
          <w:rFonts w:ascii="Arial" w:hAnsi="Arial" w:cs="Arial"/>
          <w:snapToGrid w:val="0"/>
          <w:lang w:val="ru-RU"/>
        </w:rPr>
        <w:t>показател</w:t>
      </w:r>
      <w:r>
        <w:rPr>
          <w:rFonts w:ascii="Arial" w:hAnsi="Arial" w:cs="Arial"/>
          <w:lang w:val="ru-RU"/>
        </w:rPr>
        <w:t xml:space="preserve">е </w:t>
      </w:r>
      <w:r w:rsidRPr="00BE09BB">
        <w:rPr>
          <w:rFonts w:ascii="Arial" w:hAnsi="Arial" w:cs="Arial"/>
          <w:lang w:val="ru-RU"/>
        </w:rPr>
        <w:t xml:space="preserve">50-50) </w:t>
      </w:r>
      <w:r>
        <w:rPr>
          <w:rFonts w:ascii="Arial" w:hAnsi="Arial" w:cs="Arial"/>
          <w:lang w:val="ru-RU"/>
        </w:rPr>
        <w:t xml:space="preserve">по уровню </w:t>
      </w:r>
      <w:r w:rsidRPr="003306F2">
        <w:rPr>
          <w:rFonts w:ascii="Arial" w:hAnsi="Arial" w:cs="Arial"/>
          <w:lang w:val="ru-RU"/>
        </w:rPr>
        <w:t>достижени</w:t>
      </w:r>
      <w:r>
        <w:rPr>
          <w:rFonts w:ascii="Arial" w:hAnsi="Arial" w:cs="Arial"/>
          <w:lang w:val="ru-RU"/>
        </w:rPr>
        <w:t xml:space="preserve">я </w:t>
      </w:r>
      <w:r w:rsidRPr="00BE09BB">
        <w:rPr>
          <w:rFonts w:ascii="Arial" w:hAnsi="Arial" w:cs="Arial"/>
          <w:lang w:val="ru-RU"/>
        </w:rPr>
        <w:t xml:space="preserve">гендерного паритета </w:t>
      </w:r>
      <w:r>
        <w:rPr>
          <w:rFonts w:ascii="Arial" w:hAnsi="Arial" w:cs="Arial"/>
          <w:lang w:val="ru-RU"/>
        </w:rPr>
        <w:t>по категории</w:t>
      </w:r>
      <w:r w:rsidRPr="00BE09BB">
        <w:rPr>
          <w:rFonts w:ascii="Arial" w:hAnsi="Arial" w:cs="Arial"/>
          <w:lang w:val="ru-RU"/>
        </w:rPr>
        <w:t xml:space="preserve"> специалистов и выше</w:t>
      </w:r>
      <w:r>
        <w:rPr>
          <w:rStyle w:val="FootnoteReference"/>
          <w:rFonts w:ascii="Arial" w:hAnsi="Arial" w:cs="Arial"/>
          <w:lang w:val="en-US"/>
        </w:rPr>
        <w:footnoteReference w:id="9"/>
      </w:r>
      <w:r w:rsidRPr="00BE09BB">
        <w:rPr>
          <w:rFonts w:ascii="Arial" w:hAnsi="Arial" w:cs="Arial"/>
          <w:lang w:val="ru-RU"/>
        </w:rPr>
        <w:t>.  По состоянию на 31 декабря 2016</w:t>
      </w:r>
      <w:r>
        <w:rPr>
          <w:rFonts w:ascii="Arial" w:hAnsi="Arial" w:cs="Arial"/>
          <w:lang w:val="ru-RU"/>
        </w:rPr>
        <w:t xml:space="preserve"> г. </w:t>
      </w:r>
      <w:r w:rsidRPr="00BE09BB">
        <w:rPr>
          <w:rFonts w:ascii="Arial" w:hAnsi="Arial" w:cs="Arial"/>
          <w:lang w:val="ru-RU"/>
        </w:rPr>
        <w:t xml:space="preserve">ВОИС </w:t>
      </w:r>
      <w:r>
        <w:rPr>
          <w:rFonts w:ascii="Arial" w:hAnsi="Arial" w:cs="Arial"/>
          <w:lang w:val="ru-RU"/>
        </w:rPr>
        <w:t xml:space="preserve">находилась уже на </w:t>
      </w:r>
      <w:r w:rsidRPr="00BE09BB">
        <w:rPr>
          <w:rFonts w:ascii="Arial" w:hAnsi="Arial" w:cs="Arial"/>
          <w:lang w:val="ru-RU"/>
        </w:rPr>
        <w:t>10</w:t>
      </w:r>
      <w:r>
        <w:rPr>
          <w:rFonts w:ascii="Arial" w:hAnsi="Arial" w:cs="Arial"/>
          <w:lang w:val="ru-RU"/>
        </w:rPr>
        <w:t xml:space="preserve">-м месте </w:t>
      </w:r>
      <w:r w:rsidRPr="00BE09BB">
        <w:rPr>
          <w:rFonts w:ascii="Arial" w:hAnsi="Arial" w:cs="Arial"/>
          <w:lang w:val="ru-RU"/>
        </w:rPr>
        <w:t>(46</w:t>
      </w:r>
      <w:r>
        <w:rPr>
          <w:rFonts w:ascii="Arial" w:hAnsi="Arial" w:cs="Arial"/>
          <w:lang w:val="ru-RU"/>
        </w:rPr>
        <w:t>,</w:t>
      </w:r>
      <w:r w:rsidRPr="00BE09BB">
        <w:rPr>
          <w:rFonts w:ascii="Arial" w:hAnsi="Arial" w:cs="Arial"/>
          <w:lang w:val="ru-RU"/>
        </w:rPr>
        <w:t>1 процентов)</w:t>
      </w:r>
      <w:r>
        <w:rPr>
          <w:rStyle w:val="FootnoteReference"/>
          <w:rFonts w:ascii="Arial" w:hAnsi="Arial" w:cs="Arial"/>
          <w:lang w:val="en-US"/>
        </w:rPr>
        <w:footnoteReference w:id="10"/>
      </w:r>
      <w:r w:rsidRPr="00BE09BB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 xml:space="preserve">Следует отметить, что </w:t>
      </w:r>
      <w:r w:rsidRPr="00C85147">
        <w:rPr>
          <w:rFonts w:ascii="Arial" w:hAnsi="Arial" w:cs="Arial"/>
          <w:lang w:val="ru-RU"/>
        </w:rPr>
        <w:t xml:space="preserve">ВОИС уже </w:t>
      </w:r>
      <w:r>
        <w:rPr>
          <w:rFonts w:ascii="Arial" w:hAnsi="Arial" w:cs="Arial"/>
          <w:lang w:val="ru-RU"/>
        </w:rPr>
        <w:t xml:space="preserve">сегодня </w:t>
      </w:r>
      <w:r w:rsidR="001E006C">
        <w:rPr>
          <w:rFonts w:ascii="Arial" w:hAnsi="Arial" w:cs="Arial"/>
          <w:lang w:val="ru-RU"/>
        </w:rPr>
        <w:t xml:space="preserve">выполняет </w:t>
      </w:r>
      <w:r w:rsidRPr="00C85147">
        <w:rPr>
          <w:rFonts w:ascii="Arial" w:hAnsi="Arial" w:cs="Arial"/>
          <w:lang w:val="ru-RU"/>
        </w:rPr>
        <w:t>предусмотренн</w:t>
      </w:r>
      <w:r w:rsidR="001E006C">
        <w:rPr>
          <w:rFonts w:ascii="Arial" w:hAnsi="Arial" w:cs="Arial"/>
          <w:lang w:val="ru-RU"/>
        </w:rPr>
        <w:t>ые Стратегие</w:t>
      </w:r>
      <w:r>
        <w:rPr>
          <w:rFonts w:ascii="Arial" w:hAnsi="Arial" w:cs="Arial"/>
          <w:lang w:val="ru-RU"/>
        </w:rPr>
        <w:t xml:space="preserve"> </w:t>
      </w:r>
      <w:r w:rsidRPr="00C85147">
        <w:rPr>
          <w:rFonts w:ascii="Arial" w:hAnsi="Arial" w:cs="Arial"/>
          <w:lang w:val="ru-RU"/>
        </w:rPr>
        <w:t>минимальн</w:t>
      </w:r>
      <w:r w:rsidR="001E006C">
        <w:rPr>
          <w:rFonts w:ascii="Arial" w:hAnsi="Arial" w:cs="Arial"/>
          <w:lang w:val="ru-RU"/>
        </w:rPr>
        <w:t>ые</w:t>
      </w:r>
      <w:r w:rsidRPr="00C85147">
        <w:rPr>
          <w:rFonts w:ascii="Arial" w:hAnsi="Arial" w:cs="Arial"/>
          <w:lang w:val="ru-RU"/>
        </w:rPr>
        <w:t xml:space="preserve"> </w:t>
      </w:r>
      <w:r w:rsidR="001E006C">
        <w:rPr>
          <w:rFonts w:ascii="Arial" w:hAnsi="Arial" w:cs="Arial"/>
          <w:lang w:val="ru-RU"/>
        </w:rPr>
        <w:t>стандарты</w:t>
      </w:r>
      <w:r w:rsidRPr="00C85147">
        <w:rPr>
          <w:rFonts w:ascii="Arial" w:hAnsi="Arial" w:cs="Arial"/>
          <w:lang w:val="ru-RU"/>
        </w:rPr>
        <w:t xml:space="preserve"> (</w:t>
      </w:r>
      <w:r w:rsidR="001E006C" w:rsidRPr="001E006C">
        <w:rPr>
          <w:rFonts w:ascii="Arial" w:hAnsi="Arial" w:cs="Arial"/>
          <w:lang w:val="ru-RU"/>
        </w:rPr>
        <w:t>касающи</w:t>
      </w:r>
      <w:r w:rsidR="001E006C">
        <w:rPr>
          <w:rFonts w:ascii="Arial" w:hAnsi="Arial" w:cs="Arial"/>
          <w:lang w:val="ru-RU"/>
        </w:rPr>
        <w:t xml:space="preserve">еся </w:t>
      </w:r>
      <w:r w:rsidRPr="00C85147">
        <w:rPr>
          <w:rFonts w:ascii="Arial" w:hAnsi="Arial" w:cs="Arial"/>
          <w:lang w:val="ru-RU"/>
        </w:rPr>
        <w:t>вопрос</w:t>
      </w:r>
      <w:r w:rsidR="001E006C">
        <w:rPr>
          <w:rFonts w:ascii="Arial" w:hAnsi="Arial" w:cs="Arial"/>
          <w:lang w:val="ru-RU"/>
        </w:rPr>
        <w:t>ов</w:t>
      </w:r>
      <w:r>
        <w:rPr>
          <w:rFonts w:ascii="Arial" w:hAnsi="Arial" w:cs="Arial"/>
          <w:lang w:val="ru-RU"/>
        </w:rPr>
        <w:t xml:space="preserve"> этики</w:t>
      </w:r>
      <w:r w:rsidRPr="00C85147">
        <w:rPr>
          <w:rFonts w:ascii="Arial" w:hAnsi="Arial" w:cs="Arial"/>
          <w:lang w:val="ru-RU"/>
        </w:rPr>
        <w:t>, безопасност</w:t>
      </w:r>
      <w:r>
        <w:rPr>
          <w:rFonts w:ascii="Arial" w:hAnsi="Arial" w:cs="Arial"/>
          <w:lang w:val="ru-RU"/>
        </w:rPr>
        <w:t>и</w:t>
      </w:r>
      <w:r w:rsidRPr="00C85147">
        <w:rPr>
          <w:rFonts w:ascii="Arial" w:hAnsi="Arial" w:cs="Arial"/>
          <w:lang w:val="ru-RU"/>
        </w:rPr>
        <w:t xml:space="preserve"> и </w:t>
      </w:r>
      <w:r>
        <w:rPr>
          <w:rFonts w:ascii="Arial" w:hAnsi="Arial" w:cs="Arial"/>
          <w:lang w:val="ru-RU"/>
        </w:rPr>
        <w:t>исключения домогательств</w:t>
      </w:r>
      <w:r w:rsidRPr="00C85147">
        <w:rPr>
          <w:rFonts w:ascii="Arial" w:hAnsi="Arial" w:cs="Arial"/>
          <w:lang w:val="ru-RU"/>
        </w:rPr>
        <w:t>).</w:t>
      </w:r>
      <w:r>
        <w:rPr>
          <w:rFonts w:ascii="Arial" w:hAnsi="Arial" w:cs="Arial"/>
          <w:lang w:val="ru-RU"/>
        </w:rPr>
        <w:t xml:space="preserve"> На</w:t>
      </w:r>
      <w:r w:rsidR="0090110F">
        <w:rPr>
          <w:rFonts w:ascii="Arial" w:hAnsi="Arial" w:cs="Arial"/>
          <w:lang w:val="ru-RU"/>
        </w:rPr>
        <w:t> </w:t>
      </w:r>
      <w:r>
        <w:rPr>
          <w:rFonts w:ascii="Arial" w:hAnsi="Arial" w:cs="Arial"/>
          <w:lang w:val="ru-RU"/>
        </w:rPr>
        <w:t>базе этой обще</w:t>
      </w:r>
      <w:r w:rsidRPr="00C85147">
        <w:rPr>
          <w:rFonts w:ascii="Arial" w:hAnsi="Arial" w:cs="Arial"/>
          <w:lang w:val="ru-RU"/>
        </w:rPr>
        <w:t>систем</w:t>
      </w:r>
      <w:r>
        <w:rPr>
          <w:rFonts w:ascii="Arial" w:hAnsi="Arial" w:cs="Arial"/>
          <w:lang w:val="ru-RU"/>
        </w:rPr>
        <w:t xml:space="preserve">ной инициативы </w:t>
      </w:r>
      <w:r w:rsidRPr="00C85147">
        <w:rPr>
          <w:rFonts w:ascii="Arial" w:hAnsi="Arial" w:cs="Arial"/>
          <w:lang w:val="ru-RU"/>
        </w:rPr>
        <w:t>ООН</w:t>
      </w:r>
      <w:r>
        <w:rPr>
          <w:rFonts w:ascii="Arial" w:hAnsi="Arial" w:cs="Arial"/>
          <w:lang w:val="ru-RU"/>
        </w:rPr>
        <w:t xml:space="preserve"> готовится </w:t>
      </w:r>
      <w:r w:rsidRPr="00C85147">
        <w:rPr>
          <w:rFonts w:ascii="Arial" w:hAnsi="Arial" w:cs="Arial"/>
          <w:lang w:val="ru-RU"/>
        </w:rPr>
        <w:t>план действий Организаци</w:t>
      </w:r>
      <w:r>
        <w:rPr>
          <w:rFonts w:ascii="Arial" w:hAnsi="Arial" w:cs="Arial"/>
          <w:lang w:val="ru-RU"/>
        </w:rPr>
        <w:t xml:space="preserve">и </w:t>
      </w:r>
      <w:r w:rsidRPr="00C85147">
        <w:rPr>
          <w:rFonts w:ascii="Arial" w:hAnsi="Arial" w:cs="Arial"/>
          <w:lang w:val="ru-RU"/>
        </w:rPr>
        <w:t>в области обеспечени</w:t>
      </w:r>
      <w:r>
        <w:rPr>
          <w:rFonts w:ascii="Arial" w:hAnsi="Arial" w:cs="Arial"/>
          <w:lang w:val="ru-RU"/>
        </w:rPr>
        <w:t>я гендерного паритета</w:t>
      </w:r>
      <w:r w:rsidRPr="00C85147">
        <w:rPr>
          <w:rFonts w:ascii="Arial" w:hAnsi="Arial" w:cs="Arial"/>
          <w:lang w:val="ru-RU"/>
        </w:rPr>
        <w:t>.</w:t>
      </w:r>
    </w:p>
    <w:p w:rsidR="00513F77" w:rsidRPr="00BB3666" w:rsidRDefault="00513F77" w:rsidP="00525779">
      <w:pPr>
        <w:pStyle w:val="Heading3"/>
        <w:rPr>
          <w:lang w:val="ru-RU"/>
        </w:rPr>
      </w:pPr>
      <w:r w:rsidRPr="00BB3666">
        <w:rPr>
          <w:lang w:val="ru-RU"/>
        </w:rPr>
        <w:lastRenderedPageBreak/>
        <w:t>Доклад Комиссии по международной гражданской службе (КМГС)</w:t>
      </w:r>
    </w:p>
    <w:p w:rsidR="00513F77" w:rsidRPr="00052CE2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rPr>
          <w:rFonts w:ascii="Arial" w:hAnsi="Arial" w:cs="Arial"/>
          <w:lang w:val="ru-RU"/>
        </w:rPr>
      </w:pPr>
      <w:r w:rsidRPr="00052CE2">
        <w:rPr>
          <w:rFonts w:ascii="Arial" w:hAnsi="Arial" w:cs="Arial"/>
          <w:lang w:val="ru-RU"/>
        </w:rPr>
        <w:t>Статья</w:t>
      </w:r>
      <w:r w:rsidRPr="00642687">
        <w:rPr>
          <w:rFonts w:ascii="Arial" w:hAnsi="Arial" w:cs="Arial"/>
          <w:lang w:val="ru-RU"/>
        </w:rPr>
        <w:t xml:space="preserve"> 17 </w:t>
      </w:r>
      <w:r>
        <w:rPr>
          <w:rFonts w:ascii="Arial" w:hAnsi="Arial" w:cs="Arial"/>
          <w:lang w:val="ru-RU"/>
        </w:rPr>
        <w:t xml:space="preserve">Устава </w:t>
      </w:r>
      <w:r w:rsidRPr="00642687">
        <w:rPr>
          <w:rFonts w:ascii="Arial" w:hAnsi="Arial" w:cs="Arial"/>
          <w:lang w:val="ru-RU"/>
        </w:rPr>
        <w:t xml:space="preserve">Комиссии по международной гражданской службе (КМГС) </w:t>
      </w:r>
      <w:r>
        <w:rPr>
          <w:rFonts w:ascii="Arial" w:hAnsi="Arial" w:cs="Arial"/>
          <w:lang w:val="ru-RU"/>
        </w:rPr>
        <w:t>гласит</w:t>
      </w:r>
      <w:r w:rsidRPr="00C85147">
        <w:rPr>
          <w:rFonts w:ascii="Arial" w:hAnsi="Arial" w:cs="Arial"/>
          <w:lang w:val="ru-RU"/>
        </w:rPr>
        <w:t xml:space="preserve">, что </w:t>
      </w:r>
      <w:r w:rsidRPr="00642687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>Комисси</w:t>
      </w:r>
      <w:r w:rsidRPr="00C85147">
        <w:rPr>
          <w:rFonts w:ascii="Arial" w:hAnsi="Arial" w:cs="Arial"/>
          <w:lang w:val="ru-RU"/>
        </w:rPr>
        <w:t>я</w:t>
      </w:r>
      <w:r w:rsidRPr="0064268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направляет </w:t>
      </w:r>
      <w:r w:rsidRPr="00052CE2">
        <w:rPr>
          <w:rFonts w:ascii="Arial" w:hAnsi="Arial" w:cs="Arial"/>
          <w:lang w:val="ru-RU"/>
        </w:rPr>
        <w:t>годовой отчет</w:t>
      </w:r>
      <w:r w:rsidRPr="0064268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Генеральной Ассамблее </w:t>
      </w:r>
      <w:r w:rsidRPr="00642687">
        <w:rPr>
          <w:rFonts w:ascii="Arial" w:hAnsi="Arial" w:cs="Arial"/>
          <w:lang w:val="ru-RU"/>
        </w:rPr>
        <w:t>[ООН</w:t>
      </w:r>
      <w:r>
        <w:rPr>
          <w:rFonts w:ascii="Arial" w:hAnsi="Arial" w:cs="Arial"/>
          <w:lang w:val="ru-RU"/>
        </w:rPr>
        <w:t>]</w:t>
      </w:r>
      <w:r w:rsidRPr="00642687">
        <w:rPr>
          <w:rFonts w:ascii="Arial" w:hAnsi="Arial" w:cs="Arial"/>
          <w:lang w:val="ru-RU"/>
        </w:rPr>
        <w:t xml:space="preserve">, </w:t>
      </w:r>
      <w:r w:rsidRPr="00052CE2">
        <w:rPr>
          <w:rFonts w:ascii="Arial" w:hAnsi="Arial" w:cs="Arial"/>
          <w:lang w:val="ru-RU"/>
        </w:rPr>
        <w:t>включая</w:t>
      </w:r>
      <w:r w:rsidRPr="0064268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информацию</w:t>
      </w:r>
      <w:r w:rsidRPr="00642687">
        <w:rPr>
          <w:rFonts w:ascii="Arial" w:hAnsi="Arial" w:cs="Arial"/>
          <w:lang w:val="ru-RU"/>
        </w:rPr>
        <w:t xml:space="preserve"> о ходе реализации </w:t>
      </w:r>
      <w:r>
        <w:rPr>
          <w:rFonts w:ascii="Arial" w:hAnsi="Arial" w:cs="Arial"/>
          <w:lang w:val="ru-RU"/>
        </w:rPr>
        <w:t>ее решений и рекомендаций</w:t>
      </w:r>
      <w:r w:rsidRPr="00642687">
        <w:rPr>
          <w:rFonts w:ascii="Arial" w:hAnsi="Arial" w:cs="Arial"/>
          <w:lang w:val="ru-RU"/>
        </w:rPr>
        <w:t xml:space="preserve">.  </w:t>
      </w:r>
      <w:r w:rsidRPr="007E5915">
        <w:rPr>
          <w:rFonts w:ascii="Arial" w:hAnsi="Arial" w:cs="Arial"/>
          <w:lang w:val="ru-RU"/>
        </w:rPr>
        <w:t xml:space="preserve">Отчет пересылается </w:t>
      </w:r>
      <w:r>
        <w:rPr>
          <w:rFonts w:ascii="Arial" w:hAnsi="Arial" w:cs="Arial"/>
          <w:lang w:val="ru-RU"/>
        </w:rPr>
        <w:t>руководящим органам других</w:t>
      </w:r>
      <w:r w:rsidRPr="007E5915">
        <w:rPr>
          <w:rFonts w:ascii="Arial" w:hAnsi="Arial" w:cs="Arial"/>
          <w:lang w:val="ru-RU"/>
        </w:rPr>
        <w:t xml:space="preserve"> организаций через их исполнительн</w:t>
      </w:r>
      <w:r>
        <w:rPr>
          <w:rFonts w:ascii="Arial" w:hAnsi="Arial" w:cs="Arial"/>
          <w:lang w:val="ru-RU"/>
        </w:rPr>
        <w:t xml:space="preserve">ых руководителей </w:t>
      </w:r>
      <w:r w:rsidRPr="007E5915">
        <w:rPr>
          <w:rFonts w:ascii="Arial" w:hAnsi="Arial" w:cs="Arial"/>
          <w:lang w:val="ru-RU"/>
        </w:rPr>
        <w:t>[…]». В связи с этим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 xml:space="preserve">Генеральный директор </w:t>
      </w:r>
      <w:r>
        <w:rPr>
          <w:rFonts w:ascii="Arial" w:hAnsi="Arial" w:cs="Arial"/>
          <w:lang w:val="ru-RU"/>
        </w:rPr>
        <w:t xml:space="preserve">обращает </w:t>
      </w:r>
      <w:r w:rsidRPr="00052CE2">
        <w:rPr>
          <w:rFonts w:ascii="Arial" w:hAnsi="Arial" w:cs="Arial"/>
          <w:lang w:val="ru-RU"/>
        </w:rPr>
        <w:t xml:space="preserve">внимание Координационного комитета ВОИС </w:t>
      </w:r>
      <w:r>
        <w:rPr>
          <w:rFonts w:ascii="Arial" w:hAnsi="Arial" w:cs="Arial"/>
          <w:lang w:val="ru-RU"/>
        </w:rPr>
        <w:t xml:space="preserve">на </w:t>
      </w:r>
      <w:r w:rsidRPr="00052CE2">
        <w:rPr>
          <w:rFonts w:ascii="Arial" w:hAnsi="Arial" w:cs="Arial"/>
          <w:lang w:val="ru-RU"/>
        </w:rPr>
        <w:t xml:space="preserve">отчет КМГС </w:t>
      </w:r>
      <w:r>
        <w:rPr>
          <w:rFonts w:ascii="Arial" w:hAnsi="Arial" w:cs="Arial"/>
          <w:lang w:val="ru-RU"/>
        </w:rPr>
        <w:t>за 2017 г.</w:t>
      </w:r>
      <w:r w:rsidRPr="00052CE2">
        <w:rPr>
          <w:rFonts w:ascii="Arial" w:hAnsi="Arial" w:cs="Arial"/>
          <w:lang w:val="ru-RU"/>
        </w:rPr>
        <w:t xml:space="preserve"> (документ ООН </w:t>
      </w:r>
      <w:r>
        <w:rPr>
          <w:rFonts w:ascii="Arial" w:hAnsi="Arial" w:cs="Arial"/>
          <w:lang w:val="en-US"/>
        </w:rPr>
        <w:t>A</w:t>
      </w:r>
      <w:r w:rsidRPr="00052CE2">
        <w:rPr>
          <w:rFonts w:ascii="Arial" w:hAnsi="Arial" w:cs="Arial"/>
          <w:lang w:val="ru-RU"/>
        </w:rPr>
        <w:t>/72/30)</w:t>
      </w:r>
      <w:r>
        <w:rPr>
          <w:rStyle w:val="FootnoteReference"/>
          <w:rFonts w:ascii="Arial" w:hAnsi="Arial" w:cs="Arial"/>
          <w:lang w:val="en-US"/>
        </w:rPr>
        <w:footnoteReference w:id="11"/>
      </w:r>
      <w:r w:rsidRPr="00052CE2">
        <w:rPr>
          <w:rFonts w:ascii="Arial" w:hAnsi="Arial" w:cs="Arial"/>
          <w:lang w:val="ru-RU"/>
        </w:rPr>
        <w:t>.</w:t>
      </w:r>
    </w:p>
    <w:p w:rsidR="00513F77" w:rsidRPr="00BB3666" w:rsidRDefault="00513F77" w:rsidP="00525779">
      <w:pPr>
        <w:pStyle w:val="Heading3"/>
        <w:rPr>
          <w:lang w:val="ru-RU"/>
        </w:rPr>
      </w:pPr>
      <w:r w:rsidRPr="00BB3666">
        <w:rPr>
          <w:lang w:val="ru-RU"/>
        </w:rPr>
        <w:t>доклад Правления Объединенного пенсионного фонда персонала Организации Объединенных Наций (ПОПФПООН)</w:t>
      </w:r>
    </w:p>
    <w:p w:rsidR="00513F77" w:rsidRPr="00642687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rPr>
          <w:rFonts w:ascii="Arial" w:hAnsi="Arial" w:cs="Arial"/>
          <w:lang w:val="ru-RU"/>
        </w:rPr>
      </w:pPr>
      <w:r w:rsidRPr="00052CE2">
        <w:rPr>
          <w:rFonts w:ascii="Arial" w:hAnsi="Arial" w:cs="Arial"/>
          <w:lang w:val="ru-RU"/>
        </w:rPr>
        <w:t>Статья 14</w:t>
      </w:r>
      <w:r>
        <w:rPr>
          <w:rFonts w:ascii="Arial" w:hAnsi="Arial" w:cs="Arial"/>
          <w:lang w:val="ru-RU"/>
        </w:rPr>
        <w:t>(Б)</w:t>
      </w:r>
      <w:r w:rsidRPr="00052CE2">
        <w:rPr>
          <w:rFonts w:ascii="Arial" w:hAnsi="Arial" w:cs="Arial"/>
          <w:lang w:val="ru-RU"/>
        </w:rPr>
        <w:t xml:space="preserve"> </w:t>
      </w:r>
      <w:r w:rsidRPr="004458E5">
        <w:rPr>
          <w:rFonts w:ascii="Arial" w:hAnsi="Arial" w:cs="Arial"/>
          <w:lang w:val="ru-RU"/>
        </w:rPr>
        <w:t>Положени</w:t>
      </w:r>
      <w:r>
        <w:rPr>
          <w:rFonts w:ascii="Arial" w:hAnsi="Arial" w:cs="Arial"/>
          <w:lang w:val="ru-RU"/>
        </w:rPr>
        <w:t>я об Объединенном пенсионном фонде</w:t>
      </w:r>
      <w:r w:rsidRPr="00052CE2">
        <w:rPr>
          <w:rFonts w:ascii="Arial" w:hAnsi="Arial" w:cs="Arial"/>
          <w:lang w:val="ru-RU"/>
        </w:rPr>
        <w:t xml:space="preserve"> персонала Организации Объединенных Наций («</w:t>
      </w:r>
      <w:r>
        <w:rPr>
          <w:rFonts w:ascii="Arial" w:hAnsi="Arial" w:cs="Arial"/>
          <w:lang w:val="ru-RU"/>
        </w:rPr>
        <w:t>Фонд</w:t>
      </w:r>
      <w:r w:rsidRPr="00052CE2">
        <w:rPr>
          <w:rFonts w:ascii="Arial" w:hAnsi="Arial" w:cs="Arial"/>
          <w:lang w:val="ru-RU"/>
        </w:rPr>
        <w:t xml:space="preserve">») </w:t>
      </w:r>
      <w:r w:rsidRPr="004458E5">
        <w:rPr>
          <w:rFonts w:ascii="Arial" w:hAnsi="Arial" w:cs="Arial"/>
          <w:lang w:val="ru-RU"/>
        </w:rPr>
        <w:t>предусматрива</w:t>
      </w:r>
      <w:r>
        <w:rPr>
          <w:rFonts w:ascii="Arial" w:hAnsi="Arial" w:cs="Arial"/>
          <w:lang w:val="ru-RU"/>
        </w:rPr>
        <w:t xml:space="preserve">ет, что </w:t>
      </w:r>
      <w:r w:rsidRPr="00052CE2">
        <w:rPr>
          <w:rFonts w:ascii="Arial" w:hAnsi="Arial" w:cs="Arial"/>
          <w:lang w:val="ru-RU"/>
        </w:rPr>
        <w:t xml:space="preserve">ПОПФПООН </w:t>
      </w:r>
      <w:r w:rsidRPr="003F058B">
        <w:rPr>
          <w:rFonts w:ascii="Arial" w:hAnsi="Arial" w:cs="Arial"/>
          <w:lang w:val="ru-RU"/>
        </w:rPr>
        <w:t xml:space="preserve">не реже </w:t>
      </w:r>
      <w:r>
        <w:rPr>
          <w:rFonts w:ascii="Arial" w:hAnsi="Arial" w:cs="Arial"/>
          <w:lang w:val="ru-RU"/>
        </w:rPr>
        <w:t>раза в год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представляет </w:t>
      </w:r>
      <w:r w:rsidRPr="004458E5">
        <w:rPr>
          <w:rFonts w:ascii="Arial" w:hAnsi="Arial" w:cs="Arial"/>
          <w:lang w:val="ru-RU"/>
        </w:rPr>
        <w:t>Генеральной Ассамблее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 xml:space="preserve">ООН и </w:t>
      </w:r>
      <w:r>
        <w:rPr>
          <w:rFonts w:ascii="Arial" w:hAnsi="Arial" w:cs="Arial"/>
          <w:lang w:val="ru-RU"/>
        </w:rPr>
        <w:t xml:space="preserve">организациям-членам </w:t>
      </w:r>
      <w:r w:rsidRPr="00052CE2">
        <w:rPr>
          <w:rFonts w:ascii="Arial" w:hAnsi="Arial" w:cs="Arial"/>
          <w:lang w:val="ru-RU"/>
        </w:rPr>
        <w:t>«отчет</w:t>
      </w:r>
      <w:r>
        <w:rPr>
          <w:rFonts w:ascii="Arial" w:hAnsi="Arial" w:cs="Arial"/>
          <w:lang w:val="ru-RU"/>
        </w:rPr>
        <w:t xml:space="preserve"> о </w:t>
      </w:r>
      <w:r w:rsidRPr="004458E5">
        <w:rPr>
          <w:rFonts w:ascii="Arial" w:hAnsi="Arial" w:cs="Arial"/>
          <w:lang w:val="ru-RU"/>
        </w:rPr>
        <w:t>деятельност</w:t>
      </w:r>
      <w:r>
        <w:rPr>
          <w:rFonts w:ascii="Arial" w:hAnsi="Arial" w:cs="Arial"/>
          <w:lang w:val="ru-RU"/>
        </w:rPr>
        <w:t>и Фонда</w:t>
      </w:r>
      <w:r w:rsidRPr="00052CE2">
        <w:rPr>
          <w:rFonts w:ascii="Arial" w:hAnsi="Arial" w:cs="Arial"/>
          <w:lang w:val="ru-RU"/>
        </w:rPr>
        <w:t xml:space="preserve">, включая </w:t>
      </w:r>
      <w:r>
        <w:rPr>
          <w:rFonts w:ascii="Arial" w:hAnsi="Arial" w:cs="Arial"/>
          <w:lang w:val="ru-RU"/>
        </w:rPr>
        <w:t xml:space="preserve">его </w:t>
      </w:r>
      <w:r w:rsidRPr="00052CE2">
        <w:rPr>
          <w:rFonts w:ascii="Arial" w:hAnsi="Arial" w:cs="Arial"/>
          <w:lang w:val="ru-RU"/>
        </w:rPr>
        <w:t xml:space="preserve">финансовые ведомости, и </w:t>
      </w:r>
      <w:r>
        <w:rPr>
          <w:rFonts w:ascii="Arial" w:hAnsi="Arial" w:cs="Arial"/>
          <w:lang w:val="ru-RU"/>
        </w:rPr>
        <w:t>информирует каждую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организацию-члена обо всех </w:t>
      </w:r>
      <w:r w:rsidRPr="004458E5">
        <w:rPr>
          <w:rFonts w:ascii="Arial" w:hAnsi="Arial" w:cs="Arial"/>
          <w:lang w:val="ru-RU"/>
        </w:rPr>
        <w:t>решени</w:t>
      </w:r>
      <w:r>
        <w:rPr>
          <w:rFonts w:ascii="Arial" w:hAnsi="Arial" w:cs="Arial"/>
          <w:lang w:val="ru-RU"/>
        </w:rPr>
        <w:t xml:space="preserve">ях, принимаемых </w:t>
      </w:r>
      <w:r w:rsidRPr="004458E5">
        <w:rPr>
          <w:rFonts w:ascii="Arial" w:hAnsi="Arial" w:cs="Arial"/>
          <w:lang w:val="ru-RU"/>
        </w:rPr>
        <w:t>Генеральной Ассамблеей</w:t>
      </w:r>
      <w:r>
        <w:rPr>
          <w:rFonts w:ascii="Arial" w:hAnsi="Arial" w:cs="Arial"/>
          <w:lang w:val="ru-RU"/>
        </w:rPr>
        <w:t xml:space="preserve"> по итогам </w:t>
      </w:r>
      <w:r w:rsidRPr="003F058B">
        <w:rPr>
          <w:rFonts w:ascii="Arial" w:hAnsi="Arial" w:cs="Arial"/>
          <w:lang w:val="ru-RU"/>
        </w:rPr>
        <w:t>рассмотрени</w:t>
      </w:r>
      <w:r>
        <w:rPr>
          <w:rFonts w:ascii="Arial" w:hAnsi="Arial" w:cs="Arial"/>
          <w:lang w:val="ru-RU"/>
        </w:rPr>
        <w:t xml:space="preserve">я </w:t>
      </w:r>
      <w:r w:rsidRPr="00052CE2">
        <w:rPr>
          <w:rFonts w:ascii="Arial" w:hAnsi="Arial" w:cs="Arial"/>
          <w:lang w:val="ru-RU"/>
        </w:rPr>
        <w:t>отчет</w:t>
      </w:r>
      <w:r>
        <w:rPr>
          <w:rFonts w:ascii="Arial" w:hAnsi="Arial" w:cs="Arial"/>
          <w:lang w:val="ru-RU"/>
        </w:rPr>
        <w:t>а</w:t>
      </w:r>
      <w:r w:rsidRPr="00052CE2">
        <w:rPr>
          <w:rFonts w:ascii="Arial" w:hAnsi="Arial" w:cs="Arial"/>
          <w:lang w:val="ru-RU"/>
        </w:rPr>
        <w:t xml:space="preserve">».  Отчет ПОПФПООН </w:t>
      </w:r>
      <w:r>
        <w:rPr>
          <w:rFonts w:ascii="Arial" w:hAnsi="Arial" w:cs="Arial"/>
          <w:lang w:val="ru-RU"/>
        </w:rPr>
        <w:t>за 2017 г.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был представлен </w:t>
      </w:r>
      <w:r w:rsidRPr="00052CE2">
        <w:rPr>
          <w:rFonts w:ascii="Arial" w:hAnsi="Arial" w:cs="Arial"/>
          <w:lang w:val="ru-RU"/>
        </w:rPr>
        <w:t>семьдесят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 xml:space="preserve">второй </w:t>
      </w:r>
      <w:r>
        <w:rPr>
          <w:rFonts w:ascii="Arial" w:hAnsi="Arial" w:cs="Arial"/>
          <w:lang w:val="ru-RU"/>
        </w:rPr>
        <w:t>сессии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Генеральной Ассамблеи </w:t>
      </w:r>
      <w:r w:rsidRPr="00052CE2">
        <w:rPr>
          <w:rFonts w:ascii="Arial" w:hAnsi="Arial" w:cs="Arial"/>
          <w:lang w:val="ru-RU"/>
        </w:rPr>
        <w:t xml:space="preserve">ООН (документ ООН </w:t>
      </w:r>
      <w:r w:rsidRPr="007B3114">
        <w:rPr>
          <w:rFonts w:ascii="Arial" w:hAnsi="Arial" w:cs="Arial"/>
          <w:lang w:val="en-US"/>
        </w:rPr>
        <w:t>A</w:t>
      </w:r>
      <w:r w:rsidRPr="00052CE2">
        <w:rPr>
          <w:rFonts w:ascii="Arial" w:hAnsi="Arial" w:cs="Arial"/>
          <w:lang w:val="ru-RU"/>
        </w:rPr>
        <w:t xml:space="preserve">/72/383).  </w:t>
      </w:r>
      <w:r w:rsidRPr="00642687">
        <w:rPr>
          <w:rFonts w:ascii="Arial" w:hAnsi="Arial" w:cs="Arial"/>
          <w:lang w:val="ru-RU"/>
        </w:rPr>
        <w:t xml:space="preserve">Международное бюро </w:t>
      </w:r>
      <w:r>
        <w:rPr>
          <w:rFonts w:ascii="Arial" w:hAnsi="Arial" w:cs="Arial"/>
          <w:lang w:val="ru-RU"/>
        </w:rPr>
        <w:t xml:space="preserve">обращает </w:t>
      </w:r>
      <w:r w:rsidRPr="00052CE2">
        <w:rPr>
          <w:rFonts w:ascii="Arial" w:hAnsi="Arial" w:cs="Arial"/>
          <w:lang w:val="ru-RU"/>
        </w:rPr>
        <w:t>внимание</w:t>
      </w:r>
      <w:r w:rsidRPr="00642687">
        <w:rPr>
          <w:rFonts w:ascii="Arial" w:hAnsi="Arial" w:cs="Arial"/>
          <w:lang w:val="ru-RU"/>
        </w:rPr>
        <w:t xml:space="preserve"> </w:t>
      </w:r>
      <w:r w:rsidRPr="004458E5">
        <w:rPr>
          <w:rFonts w:ascii="Arial" w:hAnsi="Arial" w:cs="Arial"/>
          <w:lang w:val="ru-RU"/>
        </w:rPr>
        <w:t>государств-членов</w:t>
      </w:r>
      <w:r>
        <w:rPr>
          <w:rFonts w:ascii="Arial" w:hAnsi="Arial" w:cs="Arial"/>
          <w:lang w:val="ru-RU"/>
        </w:rPr>
        <w:t xml:space="preserve"> на этот </w:t>
      </w:r>
      <w:r w:rsidRPr="00642687">
        <w:rPr>
          <w:rFonts w:ascii="Arial" w:hAnsi="Arial" w:cs="Arial"/>
          <w:lang w:val="ru-RU"/>
        </w:rPr>
        <w:t>отчет</w:t>
      </w:r>
      <w:r>
        <w:rPr>
          <w:rStyle w:val="FootnoteReference"/>
          <w:rFonts w:ascii="Arial" w:hAnsi="Arial" w:cs="Arial"/>
          <w:lang w:val="en-US"/>
        </w:rPr>
        <w:footnoteReference w:id="12"/>
      </w:r>
      <w:r w:rsidRPr="00642687">
        <w:rPr>
          <w:rFonts w:ascii="Arial" w:hAnsi="Arial" w:cs="Arial"/>
          <w:lang w:val="ru-RU"/>
        </w:rPr>
        <w:t>.</w:t>
      </w:r>
    </w:p>
    <w:p w:rsidR="00513F77" w:rsidRPr="00C05FA2" w:rsidRDefault="00513F77" w:rsidP="00525779">
      <w:pPr>
        <w:pStyle w:val="Heading2"/>
      </w:pPr>
      <w:r w:rsidRPr="00BB3666">
        <w:t>Другие кадровые вопросы</w:t>
      </w:r>
    </w:p>
    <w:p w:rsidR="00513F77" w:rsidRDefault="00513F77" w:rsidP="00525779">
      <w:pPr>
        <w:pStyle w:val="Heading3"/>
      </w:pPr>
      <w:r>
        <w:t>ГЕОГРАФИЧЕСК</w:t>
      </w:r>
      <w:r>
        <w:rPr>
          <w:lang w:val="ru-RU"/>
        </w:rPr>
        <w:t xml:space="preserve">ое </w:t>
      </w:r>
      <w:r w:rsidRPr="004458E5">
        <w:rPr>
          <w:lang w:val="ru-RU"/>
        </w:rPr>
        <w:t>представител</w:t>
      </w:r>
      <w:r>
        <w:rPr>
          <w:lang w:val="ru-RU"/>
        </w:rPr>
        <w:t>ьство</w:t>
      </w:r>
    </w:p>
    <w:p w:rsidR="00513F77" w:rsidRPr="00052CE2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rPr>
          <w:rFonts w:ascii="Arial" w:hAnsi="Arial" w:cs="Arial"/>
          <w:lang w:val="ru-RU"/>
        </w:rPr>
      </w:pPr>
      <w:r w:rsidRPr="004458E5">
        <w:rPr>
          <w:rFonts w:ascii="Arial" w:hAnsi="Arial" w:cs="Arial"/>
          <w:szCs w:val="18"/>
          <w:lang w:val="ru-RU"/>
        </w:rPr>
        <w:t>На протяжении</w:t>
      </w:r>
      <w:r w:rsidRPr="004458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пяти</w:t>
      </w:r>
      <w:r w:rsidRPr="004458E5"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лет</w:t>
      </w:r>
      <w:r w:rsidRPr="004458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подряд</w:t>
      </w:r>
      <w:r w:rsidR="0090110F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начиная с </w:t>
      </w:r>
      <w:r w:rsidRPr="004458E5">
        <w:rPr>
          <w:rFonts w:ascii="Arial" w:hAnsi="Arial" w:cs="Arial"/>
          <w:lang w:val="ru-RU"/>
        </w:rPr>
        <w:t xml:space="preserve">2013 </w:t>
      </w:r>
      <w:r w:rsidRPr="00052CE2">
        <w:rPr>
          <w:rFonts w:ascii="Arial" w:hAnsi="Arial" w:cs="Arial"/>
          <w:lang w:val="ru-RU"/>
        </w:rPr>
        <w:t>г</w:t>
      </w:r>
      <w:r w:rsidRPr="004458E5">
        <w:rPr>
          <w:rFonts w:ascii="Arial" w:hAnsi="Arial" w:cs="Arial"/>
          <w:lang w:val="ru-RU"/>
        </w:rPr>
        <w:t>.</w:t>
      </w:r>
      <w:r w:rsidR="0090110F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уровень представленности </w:t>
      </w:r>
      <w:r w:rsidRPr="003F058B">
        <w:rPr>
          <w:rFonts w:ascii="Arial" w:hAnsi="Arial" w:cs="Arial"/>
          <w:lang w:val="ru-RU"/>
        </w:rPr>
        <w:t>различн</w:t>
      </w:r>
      <w:r>
        <w:rPr>
          <w:rFonts w:ascii="Arial" w:hAnsi="Arial" w:cs="Arial"/>
          <w:lang w:val="ru-RU"/>
        </w:rPr>
        <w:t xml:space="preserve">ых </w:t>
      </w:r>
      <w:r w:rsidRPr="00052CE2">
        <w:rPr>
          <w:rFonts w:ascii="Arial" w:hAnsi="Arial" w:cs="Arial"/>
          <w:lang w:val="ru-RU"/>
        </w:rPr>
        <w:t>географическ</w:t>
      </w:r>
      <w:r>
        <w:rPr>
          <w:rFonts w:ascii="Arial" w:hAnsi="Arial" w:cs="Arial"/>
          <w:lang w:val="ru-RU"/>
        </w:rPr>
        <w:t>их</w:t>
      </w:r>
      <w:r w:rsidRPr="004458E5"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регион</w:t>
      </w:r>
      <w:r>
        <w:rPr>
          <w:rFonts w:ascii="Arial" w:hAnsi="Arial" w:cs="Arial"/>
          <w:lang w:val="ru-RU"/>
        </w:rPr>
        <w:t xml:space="preserve">ов в составе </w:t>
      </w:r>
      <w:r w:rsidRPr="004458E5">
        <w:rPr>
          <w:rFonts w:ascii="Arial" w:hAnsi="Arial" w:cs="Arial"/>
          <w:lang w:val="ru-RU"/>
        </w:rPr>
        <w:t>персонал</w:t>
      </w:r>
      <w:r>
        <w:rPr>
          <w:rFonts w:ascii="Arial" w:hAnsi="Arial" w:cs="Arial"/>
          <w:lang w:val="ru-RU"/>
        </w:rPr>
        <w:t xml:space="preserve">а </w:t>
      </w:r>
      <w:r w:rsidRPr="004458E5">
        <w:rPr>
          <w:rFonts w:ascii="Arial" w:hAnsi="Arial" w:cs="Arial"/>
          <w:lang w:val="ru-RU"/>
        </w:rPr>
        <w:t>ВОИС</w:t>
      </w:r>
      <w:r>
        <w:rPr>
          <w:rFonts w:ascii="Arial" w:hAnsi="Arial" w:cs="Arial"/>
          <w:lang w:val="ru-RU"/>
        </w:rPr>
        <w:t xml:space="preserve"> повышался</w:t>
      </w:r>
      <w:r w:rsidRPr="004458E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и </w:t>
      </w:r>
      <w:r w:rsidRPr="004458E5">
        <w:rPr>
          <w:rFonts w:ascii="Arial" w:hAnsi="Arial" w:cs="Arial"/>
          <w:lang w:val="ru-RU"/>
        </w:rPr>
        <w:t>в настоящее время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более</w:t>
      </w:r>
      <w:r w:rsidRPr="004458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половины </w:t>
      </w:r>
      <w:r w:rsidRPr="004458E5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ов </w:t>
      </w:r>
      <w:r w:rsidRPr="00052CE2">
        <w:rPr>
          <w:rFonts w:ascii="Arial" w:hAnsi="Arial" w:cs="Arial"/>
          <w:lang w:val="ru-RU"/>
        </w:rPr>
        <w:t>категорий</w:t>
      </w:r>
      <w:r w:rsidRPr="004458E5"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специалистов</w:t>
      </w:r>
      <w:r w:rsidRPr="004458E5"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и</w:t>
      </w:r>
      <w:r w:rsidRPr="004458E5"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выше</w:t>
      </w:r>
      <w:r w:rsidRPr="004458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уже не </w:t>
      </w:r>
      <w:r w:rsidRPr="004458E5">
        <w:rPr>
          <w:rStyle w:val="BodyTextChar"/>
          <w:rFonts w:ascii="Times New Roman" w:cs="Arial"/>
          <w:lang w:val="ru-RU"/>
        </w:rPr>
        <w:t>явля</w:t>
      </w:r>
      <w:r w:rsidRPr="004458E5">
        <w:rPr>
          <w:rStyle w:val="BodyTextChar"/>
          <w:rFonts w:cs="Arial"/>
          <w:lang w:val="ru-RU"/>
        </w:rPr>
        <w:t>ю</w:t>
      </w:r>
      <w:r w:rsidRPr="004458E5">
        <w:rPr>
          <w:rStyle w:val="BodyTextChar"/>
          <w:rFonts w:ascii="Times New Roman" w:cs="Arial"/>
          <w:lang w:val="ru-RU"/>
        </w:rPr>
        <w:t>тся</w:t>
      </w:r>
      <w:r>
        <w:rPr>
          <w:rFonts w:ascii="Arial" w:hAnsi="Arial" w:cs="Arial"/>
          <w:lang w:val="ru-RU"/>
        </w:rPr>
        <w:t xml:space="preserve"> выходцами </w:t>
      </w:r>
      <w:r w:rsidRPr="00052CE2">
        <w:rPr>
          <w:rFonts w:ascii="Arial" w:hAnsi="Arial" w:cs="Arial"/>
          <w:lang w:val="ru-RU"/>
        </w:rPr>
        <w:t>только</w:t>
      </w:r>
      <w:r w:rsidRPr="004458E5"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из</w:t>
      </w:r>
      <w:r w:rsidRPr="004458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стран </w:t>
      </w:r>
      <w:r w:rsidRPr="00052CE2">
        <w:rPr>
          <w:rFonts w:ascii="Arial" w:hAnsi="Arial" w:cs="Arial"/>
          <w:lang w:val="ru-RU"/>
        </w:rPr>
        <w:t>Западн</w:t>
      </w:r>
      <w:r>
        <w:rPr>
          <w:rFonts w:ascii="Arial" w:hAnsi="Arial" w:cs="Arial"/>
          <w:lang w:val="ru-RU"/>
        </w:rPr>
        <w:t>ой</w:t>
      </w:r>
      <w:r w:rsidRPr="004458E5"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Е</w:t>
      </w:r>
      <w:r>
        <w:rPr>
          <w:rFonts w:ascii="Arial" w:hAnsi="Arial" w:cs="Arial"/>
          <w:lang w:val="ru-RU"/>
        </w:rPr>
        <w:t>вропы</w:t>
      </w:r>
      <w:r w:rsidRPr="004458E5">
        <w:rPr>
          <w:rFonts w:ascii="Arial" w:hAnsi="Arial" w:cs="Arial"/>
          <w:lang w:val="ru-RU"/>
        </w:rPr>
        <w:t xml:space="preserve">.  </w:t>
      </w:r>
      <w:r w:rsidRPr="00BE09BB">
        <w:rPr>
          <w:rFonts w:ascii="Arial" w:hAnsi="Arial" w:cs="Arial"/>
          <w:lang w:val="ru-RU"/>
        </w:rPr>
        <w:t>По</w:t>
      </w:r>
      <w:r w:rsidRPr="004458E5">
        <w:rPr>
          <w:rFonts w:ascii="Arial" w:hAnsi="Arial" w:cs="Arial"/>
          <w:lang w:val="ru-RU"/>
        </w:rPr>
        <w:t xml:space="preserve"> </w:t>
      </w:r>
      <w:r w:rsidRPr="00BE09BB">
        <w:rPr>
          <w:rFonts w:ascii="Arial" w:hAnsi="Arial" w:cs="Arial"/>
          <w:lang w:val="ru-RU"/>
        </w:rPr>
        <w:t>состоянию</w:t>
      </w:r>
      <w:r w:rsidRPr="004458E5">
        <w:rPr>
          <w:rFonts w:ascii="Arial" w:hAnsi="Arial" w:cs="Arial"/>
          <w:lang w:val="ru-RU"/>
        </w:rPr>
        <w:t xml:space="preserve"> </w:t>
      </w:r>
      <w:r w:rsidRPr="00BE09BB">
        <w:rPr>
          <w:rFonts w:ascii="Arial" w:hAnsi="Arial" w:cs="Arial"/>
          <w:lang w:val="ru-RU"/>
        </w:rPr>
        <w:t>на</w:t>
      </w:r>
      <w:r w:rsidRPr="004458E5">
        <w:rPr>
          <w:rFonts w:ascii="Arial" w:hAnsi="Arial" w:cs="Arial"/>
          <w:lang w:val="ru-RU"/>
        </w:rPr>
        <w:t xml:space="preserve"> 30 </w:t>
      </w:r>
      <w:r>
        <w:rPr>
          <w:rFonts w:ascii="Arial" w:hAnsi="Arial" w:cs="Arial"/>
          <w:lang w:val="ru-RU"/>
        </w:rPr>
        <w:t>июня</w:t>
      </w:r>
      <w:r w:rsidRPr="004458E5">
        <w:rPr>
          <w:rFonts w:ascii="Arial" w:hAnsi="Arial" w:cs="Arial"/>
          <w:lang w:val="ru-RU"/>
        </w:rPr>
        <w:t xml:space="preserve"> 2018</w:t>
      </w:r>
      <w:r w:rsidRPr="004458E5">
        <w:rPr>
          <w:rFonts w:ascii="Arial" w:hAnsi="Arial" w:cs="Arial"/>
          <w:lang w:val="en-US"/>
        </w:rPr>
        <w:t> </w:t>
      </w:r>
      <w:r>
        <w:rPr>
          <w:rFonts w:ascii="Arial" w:hAnsi="Arial" w:cs="Arial"/>
          <w:lang w:val="ru-RU"/>
        </w:rPr>
        <w:t>г</w:t>
      </w:r>
      <w:r w:rsidRPr="004458E5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доля </w:t>
      </w:r>
      <w:r w:rsidRPr="004458E5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ов, представляющих этот </w:t>
      </w:r>
      <w:r w:rsidRPr="00052CE2">
        <w:rPr>
          <w:rFonts w:ascii="Arial" w:hAnsi="Arial" w:cs="Arial"/>
          <w:lang w:val="ru-RU"/>
        </w:rPr>
        <w:t>регион</w:t>
      </w:r>
      <w:r>
        <w:rPr>
          <w:rFonts w:ascii="Arial" w:hAnsi="Arial" w:cs="Arial"/>
          <w:lang w:val="ru-RU"/>
        </w:rPr>
        <w:t xml:space="preserve">, сократилась до </w:t>
      </w:r>
      <w:r w:rsidRPr="004458E5">
        <w:rPr>
          <w:rFonts w:ascii="Arial" w:hAnsi="Arial" w:cs="Arial"/>
          <w:lang w:val="ru-RU"/>
        </w:rPr>
        <w:t>44</w:t>
      </w:r>
      <w:r>
        <w:rPr>
          <w:rFonts w:ascii="Arial" w:hAnsi="Arial" w:cs="Arial"/>
          <w:lang w:val="ru-RU"/>
        </w:rPr>
        <w:t>,</w:t>
      </w:r>
      <w:r w:rsidRPr="004458E5">
        <w:rPr>
          <w:rFonts w:ascii="Arial" w:hAnsi="Arial" w:cs="Arial"/>
          <w:lang w:val="ru-RU"/>
        </w:rPr>
        <w:t xml:space="preserve">6 </w:t>
      </w:r>
      <w:r>
        <w:rPr>
          <w:rFonts w:ascii="Arial" w:hAnsi="Arial" w:cs="Arial"/>
          <w:lang w:val="ru-RU"/>
        </w:rPr>
        <w:t>процентов</w:t>
      </w:r>
      <w:r w:rsidRPr="004458E5">
        <w:rPr>
          <w:rFonts w:ascii="Arial" w:hAnsi="Arial" w:cs="Arial"/>
          <w:lang w:val="ru-RU"/>
        </w:rPr>
        <w:t xml:space="preserve"> (</w:t>
      </w:r>
      <w:r w:rsidRPr="00052CE2">
        <w:rPr>
          <w:rFonts w:ascii="Arial" w:hAnsi="Arial" w:cs="Arial"/>
          <w:lang w:val="ru-RU"/>
        </w:rPr>
        <w:t>Таблицы</w:t>
      </w:r>
      <w:r w:rsidRPr="004458E5">
        <w:rPr>
          <w:rFonts w:ascii="Arial" w:hAnsi="Arial" w:cs="Arial"/>
          <w:lang w:val="ru-RU"/>
        </w:rPr>
        <w:t xml:space="preserve"> 6 </w:t>
      </w:r>
      <w:r w:rsidRPr="00052CE2">
        <w:rPr>
          <w:rFonts w:ascii="Arial" w:hAnsi="Arial" w:cs="Arial"/>
          <w:lang w:val="ru-RU"/>
        </w:rPr>
        <w:t>и</w:t>
      </w:r>
      <w:r w:rsidRPr="004458E5">
        <w:rPr>
          <w:rFonts w:ascii="Arial" w:hAnsi="Arial" w:cs="Arial"/>
          <w:lang w:val="ru-RU"/>
        </w:rPr>
        <w:t xml:space="preserve"> 6</w:t>
      </w:r>
      <w:r w:rsidRPr="00516F0E">
        <w:rPr>
          <w:rFonts w:ascii="Arial" w:hAnsi="Arial" w:cs="Arial"/>
          <w:lang w:val="en-US"/>
        </w:rPr>
        <w:t>a</w:t>
      </w:r>
      <w:r w:rsidRPr="004458E5">
        <w:rPr>
          <w:rFonts w:ascii="Arial" w:hAnsi="Arial" w:cs="Arial"/>
          <w:lang w:val="ru-RU"/>
        </w:rPr>
        <w:t>)</w:t>
      </w:r>
      <w:r>
        <w:rPr>
          <w:rFonts w:ascii="Arial" w:hAnsi="Arial" w:cs="Arial"/>
          <w:lang w:val="ru-RU"/>
        </w:rPr>
        <w:t xml:space="preserve">. Для сравнения, </w:t>
      </w:r>
      <w:r w:rsidRPr="00052CE2">
        <w:rPr>
          <w:rFonts w:ascii="Arial" w:hAnsi="Arial" w:cs="Arial"/>
          <w:lang w:val="ru-RU"/>
        </w:rPr>
        <w:t>в</w:t>
      </w:r>
      <w:r w:rsidRPr="004458E5">
        <w:rPr>
          <w:rFonts w:ascii="Arial" w:hAnsi="Arial" w:cs="Arial"/>
          <w:lang w:val="ru-RU"/>
        </w:rPr>
        <w:t xml:space="preserve"> 2012 </w:t>
      </w:r>
      <w:r>
        <w:rPr>
          <w:rFonts w:ascii="Arial" w:hAnsi="Arial" w:cs="Arial"/>
          <w:lang w:val="ru-RU"/>
        </w:rPr>
        <w:t>г</w:t>
      </w:r>
      <w:r w:rsidRPr="004458E5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эта доля еще составляла 51,</w:t>
      </w:r>
      <w:r w:rsidRPr="004458E5">
        <w:rPr>
          <w:rFonts w:ascii="Arial" w:hAnsi="Arial" w:cs="Arial"/>
          <w:lang w:val="ru-RU"/>
        </w:rPr>
        <w:t xml:space="preserve">4 </w:t>
      </w:r>
      <w:r>
        <w:rPr>
          <w:rFonts w:ascii="Arial" w:hAnsi="Arial" w:cs="Arial"/>
          <w:lang w:val="ru-RU"/>
        </w:rPr>
        <w:t>процента.</w:t>
      </w:r>
      <w:r w:rsidRPr="004458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Данный </w:t>
      </w:r>
      <w:r w:rsidRPr="004458E5">
        <w:rPr>
          <w:rFonts w:ascii="Arial" w:hAnsi="Arial" w:cs="Arial"/>
          <w:lang w:val="ru-RU"/>
        </w:rPr>
        <w:t>процесс</w:t>
      </w:r>
      <w:r>
        <w:rPr>
          <w:rFonts w:ascii="Arial" w:hAnsi="Arial" w:cs="Arial"/>
          <w:lang w:val="ru-RU"/>
        </w:rPr>
        <w:t xml:space="preserve"> сопровождается ростом уровня представленности в составе </w:t>
      </w:r>
      <w:r w:rsidRPr="004458E5">
        <w:rPr>
          <w:rFonts w:ascii="Arial" w:hAnsi="Arial" w:cs="Arial"/>
          <w:lang w:val="ru-RU"/>
        </w:rPr>
        <w:t>персонал</w:t>
      </w:r>
      <w:r>
        <w:rPr>
          <w:rFonts w:ascii="Arial" w:hAnsi="Arial" w:cs="Arial"/>
          <w:lang w:val="ru-RU"/>
        </w:rPr>
        <w:t xml:space="preserve">а </w:t>
      </w:r>
      <w:r w:rsidRPr="004458E5">
        <w:rPr>
          <w:rFonts w:ascii="Arial" w:hAnsi="Arial" w:cs="Arial"/>
          <w:lang w:val="ru-RU"/>
        </w:rPr>
        <w:t>ВОИС</w:t>
      </w:r>
      <w:r>
        <w:rPr>
          <w:rFonts w:ascii="Arial" w:hAnsi="Arial" w:cs="Arial"/>
          <w:lang w:val="ru-RU"/>
        </w:rPr>
        <w:t xml:space="preserve"> лиц </w:t>
      </w:r>
      <w:r w:rsidRPr="00052CE2">
        <w:rPr>
          <w:rFonts w:ascii="Arial" w:hAnsi="Arial" w:cs="Arial"/>
          <w:lang w:val="ru-RU"/>
        </w:rPr>
        <w:t>из</w:t>
      </w:r>
      <w:r w:rsidRPr="004458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стран Азии и</w:t>
      </w:r>
      <w:r w:rsidRPr="004458E5">
        <w:rPr>
          <w:rFonts w:ascii="Arial" w:hAnsi="Arial" w:cs="Arial"/>
          <w:lang w:val="ru-RU"/>
        </w:rPr>
        <w:t xml:space="preserve"> Тихого океана</w:t>
      </w:r>
      <w:r w:rsidRPr="00052CE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Восточной</w:t>
      </w:r>
      <w:r w:rsidRPr="00052CE2">
        <w:rPr>
          <w:rFonts w:ascii="Arial" w:hAnsi="Arial" w:cs="Arial"/>
          <w:lang w:val="ru-RU"/>
        </w:rPr>
        <w:t xml:space="preserve"> и Центральн</w:t>
      </w:r>
      <w:r>
        <w:rPr>
          <w:rFonts w:ascii="Arial" w:hAnsi="Arial" w:cs="Arial"/>
          <w:lang w:val="ru-RU"/>
        </w:rPr>
        <w:t>ой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Европы</w:t>
      </w:r>
      <w:r w:rsidRPr="00052CE2">
        <w:rPr>
          <w:rFonts w:ascii="Arial" w:hAnsi="Arial" w:cs="Arial"/>
          <w:lang w:val="ru-RU"/>
        </w:rPr>
        <w:t xml:space="preserve"> и </w:t>
      </w:r>
      <w:r>
        <w:rPr>
          <w:rFonts w:ascii="Arial" w:hAnsi="Arial" w:cs="Arial"/>
          <w:lang w:val="ru-RU"/>
        </w:rPr>
        <w:t>Средней Азии</w:t>
      </w:r>
      <w:r w:rsidRPr="00052CE2">
        <w:rPr>
          <w:rFonts w:ascii="Arial" w:hAnsi="Arial" w:cs="Arial"/>
          <w:lang w:val="ru-RU"/>
        </w:rPr>
        <w:t xml:space="preserve">, </w:t>
      </w:r>
      <w:r w:rsidRPr="004458E5">
        <w:rPr>
          <w:rFonts w:ascii="Arial" w:hAnsi="Arial" w:cs="Arial"/>
          <w:lang w:val="ru-RU"/>
        </w:rPr>
        <w:t>а также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Латинск</w:t>
      </w:r>
      <w:r>
        <w:rPr>
          <w:rFonts w:ascii="Arial" w:hAnsi="Arial" w:cs="Arial"/>
          <w:lang w:val="ru-RU"/>
        </w:rPr>
        <w:t>ой</w:t>
      </w:r>
      <w:r w:rsidRPr="00052CE2">
        <w:rPr>
          <w:rFonts w:ascii="Arial" w:hAnsi="Arial" w:cs="Arial"/>
          <w:lang w:val="ru-RU"/>
        </w:rPr>
        <w:t xml:space="preserve"> Америк</w:t>
      </w:r>
      <w:r>
        <w:rPr>
          <w:rFonts w:ascii="Arial" w:hAnsi="Arial" w:cs="Arial"/>
          <w:lang w:val="ru-RU"/>
        </w:rPr>
        <w:t>и</w:t>
      </w:r>
      <w:r w:rsidRPr="00052CE2">
        <w:rPr>
          <w:rFonts w:ascii="Arial" w:hAnsi="Arial" w:cs="Arial"/>
          <w:lang w:val="ru-RU"/>
        </w:rPr>
        <w:t xml:space="preserve"> и </w:t>
      </w:r>
      <w:r>
        <w:rPr>
          <w:rFonts w:ascii="Arial" w:hAnsi="Arial" w:cs="Arial"/>
          <w:lang w:val="ru-RU"/>
        </w:rPr>
        <w:t>Карибского бассейна</w:t>
      </w:r>
      <w:r w:rsidRPr="00052CE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что обеспечивает дальнейшее повышение </w:t>
      </w:r>
      <w:r w:rsidRPr="00052CE2">
        <w:rPr>
          <w:rFonts w:ascii="Arial" w:hAnsi="Arial" w:cs="Arial"/>
          <w:lang w:val="ru-RU"/>
        </w:rPr>
        <w:t>разнообразия людских ресурсов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ВОИС.</w:t>
      </w:r>
    </w:p>
    <w:p w:rsidR="00513F77" w:rsidRPr="00052CE2" w:rsidRDefault="00513F77" w:rsidP="00730C95">
      <w:pPr>
        <w:pStyle w:val="10"/>
        <w:spacing w:before="240" w:after="240"/>
        <w:ind w:left="0"/>
        <w:rPr>
          <w:rFonts w:ascii="Arial" w:hAnsi="Arial" w:cs="Arial"/>
          <w:lang w:val="ru-RU"/>
        </w:rPr>
      </w:pPr>
    </w:p>
    <w:p w:rsidR="00513F77" w:rsidRPr="00052CE2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rPr>
          <w:rFonts w:ascii="Arial" w:hAnsi="Arial" w:cs="Arial"/>
          <w:lang w:val="ru-RU"/>
        </w:rPr>
      </w:pPr>
      <w:r w:rsidRPr="00052CE2">
        <w:rPr>
          <w:rFonts w:ascii="Arial" w:hAnsi="Arial" w:cs="Arial"/>
          <w:lang w:val="ru-RU"/>
        </w:rPr>
        <w:t xml:space="preserve">Как </w:t>
      </w:r>
      <w:r>
        <w:rPr>
          <w:rFonts w:ascii="Arial" w:hAnsi="Arial" w:cs="Arial"/>
          <w:lang w:val="ru-RU"/>
        </w:rPr>
        <w:t xml:space="preserve">уже </w:t>
      </w:r>
      <w:r w:rsidRPr="00052CE2">
        <w:rPr>
          <w:rFonts w:ascii="Arial" w:hAnsi="Arial" w:cs="Arial"/>
          <w:lang w:val="ru-RU"/>
        </w:rPr>
        <w:t>упоминалось в пункт</w:t>
      </w:r>
      <w:r>
        <w:rPr>
          <w:rFonts w:ascii="Arial" w:hAnsi="Arial" w:cs="Arial"/>
          <w:lang w:val="ru-RU"/>
        </w:rPr>
        <w:t>е</w:t>
      </w:r>
      <w:r w:rsidRPr="00052CE2">
        <w:rPr>
          <w:rFonts w:ascii="Arial" w:hAnsi="Arial" w:cs="Arial"/>
          <w:lang w:val="ru-RU"/>
        </w:rPr>
        <w:t xml:space="preserve"> 3, </w:t>
      </w:r>
      <w:r>
        <w:rPr>
          <w:rFonts w:ascii="Arial" w:hAnsi="Arial" w:cs="Arial"/>
          <w:lang w:val="ru-RU"/>
        </w:rPr>
        <w:t xml:space="preserve">в составе </w:t>
      </w:r>
      <w:r w:rsidRPr="009A7F34">
        <w:rPr>
          <w:rFonts w:ascii="Arial" w:hAnsi="Arial" w:cs="Arial"/>
          <w:lang w:val="ru-RU"/>
        </w:rPr>
        <w:t>персонал</w:t>
      </w:r>
      <w:r>
        <w:rPr>
          <w:rFonts w:ascii="Arial" w:hAnsi="Arial" w:cs="Arial"/>
          <w:lang w:val="ru-RU"/>
        </w:rPr>
        <w:t xml:space="preserve">а </w:t>
      </w:r>
      <w:r w:rsidRPr="009A7F34">
        <w:rPr>
          <w:rFonts w:ascii="Arial" w:hAnsi="Arial" w:cs="Arial"/>
          <w:lang w:val="ru-RU"/>
        </w:rPr>
        <w:t>ВОИС</w:t>
      </w:r>
      <w:r>
        <w:rPr>
          <w:rFonts w:ascii="Arial" w:hAnsi="Arial" w:cs="Arial"/>
          <w:lang w:val="ru-RU"/>
        </w:rPr>
        <w:t xml:space="preserve"> представлено </w:t>
      </w:r>
      <w:r w:rsidRPr="00052CE2">
        <w:rPr>
          <w:rFonts w:ascii="Arial" w:hAnsi="Arial" w:cs="Arial"/>
          <w:lang w:val="ru-RU"/>
        </w:rPr>
        <w:t xml:space="preserve">118 </w:t>
      </w:r>
      <w:r w:rsidRPr="008A33CF">
        <w:rPr>
          <w:rFonts w:ascii="Arial" w:hAnsi="Arial" w:cs="Arial"/>
          <w:lang w:val="ru-RU"/>
        </w:rPr>
        <w:t>национальностей</w:t>
      </w:r>
      <w:r w:rsidRPr="00052CE2">
        <w:rPr>
          <w:rFonts w:ascii="Arial" w:hAnsi="Arial" w:cs="Arial"/>
          <w:lang w:val="ru-RU"/>
        </w:rPr>
        <w:t xml:space="preserve"> (Таблица</w:t>
      </w:r>
      <w:r>
        <w:rPr>
          <w:rFonts w:ascii="Arial" w:hAnsi="Arial" w:cs="Arial"/>
          <w:lang w:val="en-US"/>
        </w:rPr>
        <w:t> </w:t>
      </w:r>
      <w:r w:rsidRPr="00052CE2">
        <w:rPr>
          <w:rFonts w:ascii="Arial" w:hAnsi="Arial" w:cs="Arial"/>
          <w:lang w:val="ru-RU"/>
        </w:rPr>
        <w:t xml:space="preserve">7).  </w:t>
      </w:r>
      <w:r w:rsidRPr="009A7F34">
        <w:rPr>
          <w:rFonts w:ascii="Arial" w:hAnsi="Arial" w:cs="Arial"/>
          <w:lang w:val="ru-RU"/>
        </w:rPr>
        <w:t xml:space="preserve">В частности, </w:t>
      </w:r>
      <w:r w:rsidRPr="00052CE2">
        <w:rPr>
          <w:rFonts w:ascii="Arial" w:hAnsi="Arial" w:cs="Arial"/>
          <w:lang w:val="ru-RU"/>
        </w:rPr>
        <w:t>четыре г</w:t>
      </w:r>
      <w:r>
        <w:rPr>
          <w:rFonts w:ascii="Arial" w:hAnsi="Arial" w:cs="Arial"/>
          <w:lang w:val="ru-RU"/>
        </w:rPr>
        <w:t>осударства-члена</w:t>
      </w:r>
      <w:r w:rsidRPr="00052CE2">
        <w:rPr>
          <w:rFonts w:ascii="Arial" w:hAnsi="Arial" w:cs="Arial"/>
          <w:lang w:val="ru-RU"/>
        </w:rPr>
        <w:t>:  Бутан, Литва, Вьетнам и Замбия</w:t>
      </w:r>
      <w:r>
        <w:rPr>
          <w:rFonts w:ascii="Arial" w:hAnsi="Arial" w:cs="Arial"/>
          <w:lang w:val="ru-RU"/>
        </w:rPr>
        <w:t xml:space="preserve"> </w:t>
      </w:r>
      <w:r w:rsidRPr="009A7F34">
        <w:rPr>
          <w:rFonts w:ascii="Arial" w:hAnsi="Arial" w:cs="Arial"/>
          <w:lang w:val="ru-RU"/>
        </w:rPr>
        <w:t>–</w:t>
      </w:r>
      <w:r>
        <w:rPr>
          <w:rFonts w:ascii="Arial" w:hAnsi="Arial" w:cs="Arial"/>
          <w:lang w:val="ru-RU"/>
        </w:rPr>
        <w:t xml:space="preserve"> представлены </w:t>
      </w:r>
      <w:r w:rsidR="0090110F">
        <w:rPr>
          <w:rFonts w:ascii="Arial" w:hAnsi="Arial" w:cs="Arial"/>
          <w:lang w:val="ru-RU"/>
        </w:rPr>
        <w:t xml:space="preserve">в нем </w:t>
      </w:r>
      <w:r>
        <w:rPr>
          <w:rFonts w:ascii="Arial" w:hAnsi="Arial" w:cs="Arial"/>
          <w:lang w:val="ru-RU"/>
        </w:rPr>
        <w:t>впервые</w:t>
      </w:r>
      <w:r w:rsidRPr="00052CE2">
        <w:rPr>
          <w:rFonts w:ascii="Arial" w:hAnsi="Arial" w:cs="Arial"/>
          <w:lang w:val="ru-RU"/>
        </w:rPr>
        <w:t>.</w:t>
      </w:r>
    </w:p>
    <w:p w:rsidR="00513F77" w:rsidRPr="004F0C1D" w:rsidRDefault="00513F77" w:rsidP="00525779">
      <w:pPr>
        <w:pStyle w:val="Heading3"/>
        <w:rPr>
          <w:rFonts w:eastAsia="Times New Roman"/>
          <w:bCs w:val="0"/>
          <w:caps w:val="0"/>
          <w:szCs w:val="22"/>
          <w:lang w:val="ru-RU" w:eastAsia="en-US"/>
        </w:rPr>
      </w:pPr>
      <w:r>
        <w:rPr>
          <w:lang w:val="ru-RU"/>
        </w:rPr>
        <w:t xml:space="preserve">ориентация </w:t>
      </w:r>
      <w:r w:rsidRPr="004F0C1D">
        <w:rPr>
          <w:lang w:val="ru-RU"/>
        </w:rPr>
        <w:t>Набор</w:t>
      </w:r>
      <w:r>
        <w:rPr>
          <w:lang w:val="ru-RU"/>
        </w:rPr>
        <w:t>а</w:t>
      </w:r>
      <w:r w:rsidRPr="004F0C1D">
        <w:rPr>
          <w:lang w:val="ru-RU"/>
        </w:rPr>
        <w:t xml:space="preserve"> кадров </w:t>
      </w:r>
      <w:r w:rsidRPr="00052CE2">
        <w:rPr>
          <w:lang w:val="ru-RU"/>
        </w:rPr>
        <w:t>и</w:t>
      </w:r>
      <w:r>
        <w:rPr>
          <w:lang w:val="ru-RU"/>
        </w:rPr>
        <w:t xml:space="preserve"> информационной работы</w:t>
      </w:r>
      <w:r w:rsidRPr="004F0C1D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="0090110F" w:rsidRPr="0090110F">
        <w:rPr>
          <w:lang w:val="ru-RU"/>
        </w:rPr>
        <w:t>задач</w:t>
      </w:r>
      <w:r w:rsidR="0090110F">
        <w:rPr>
          <w:lang w:val="ru-RU"/>
        </w:rPr>
        <w:t xml:space="preserve">и </w:t>
      </w:r>
      <w:r>
        <w:rPr>
          <w:lang w:val="ru-RU"/>
        </w:rPr>
        <w:t>повышени</w:t>
      </w:r>
      <w:r w:rsidR="0090110F">
        <w:rPr>
          <w:lang w:val="ru-RU"/>
        </w:rPr>
        <w:t>я</w:t>
      </w:r>
      <w:r>
        <w:rPr>
          <w:lang w:val="ru-RU"/>
        </w:rPr>
        <w:t xml:space="preserve"> </w:t>
      </w:r>
      <w:r w:rsidRPr="004F0C1D">
        <w:rPr>
          <w:lang w:val="ru-RU"/>
        </w:rPr>
        <w:t>разнообразия</w:t>
      </w:r>
    </w:p>
    <w:p w:rsidR="00513F77" w:rsidRPr="00052CE2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Важным</w:t>
      </w:r>
      <w:r w:rsidRPr="00052CE2">
        <w:rPr>
          <w:rFonts w:ascii="Arial" w:hAnsi="Arial" w:cs="Arial"/>
          <w:lang w:val="ru-RU"/>
        </w:rPr>
        <w:t xml:space="preserve"> </w:t>
      </w:r>
      <w:r w:rsidRPr="00C96BB5">
        <w:rPr>
          <w:rFonts w:ascii="Arial" w:hAnsi="Arial" w:cs="Arial"/>
          <w:lang w:val="ru-RU"/>
        </w:rPr>
        <w:t>ориентир</w:t>
      </w:r>
      <w:r>
        <w:rPr>
          <w:rFonts w:ascii="Arial" w:hAnsi="Arial" w:cs="Arial"/>
          <w:lang w:val="ru-RU"/>
        </w:rPr>
        <w:t xml:space="preserve">ом в </w:t>
      </w:r>
      <w:r w:rsidRPr="00C96BB5">
        <w:rPr>
          <w:rFonts w:ascii="Arial" w:hAnsi="Arial" w:cs="Arial"/>
          <w:lang w:val="ru-RU"/>
        </w:rPr>
        <w:t>работ</w:t>
      </w:r>
      <w:r>
        <w:rPr>
          <w:rFonts w:ascii="Arial" w:hAnsi="Arial" w:cs="Arial"/>
          <w:lang w:val="ru-RU"/>
        </w:rPr>
        <w:t xml:space="preserve">е кадровой службы </w:t>
      </w:r>
      <w:r w:rsidRPr="00052CE2">
        <w:rPr>
          <w:rFonts w:ascii="Arial" w:hAnsi="Arial" w:cs="Arial"/>
          <w:lang w:val="ru-RU"/>
        </w:rPr>
        <w:t xml:space="preserve">ВОИС </w:t>
      </w:r>
      <w:r w:rsidRPr="00C96BB5">
        <w:rPr>
          <w:rFonts w:ascii="Arial" w:hAnsi="Arial" w:cs="Arial"/>
          <w:lang w:val="ru-RU"/>
        </w:rPr>
        <w:t>является</w:t>
      </w:r>
      <w:r>
        <w:rPr>
          <w:rFonts w:ascii="Arial" w:hAnsi="Arial" w:cs="Arial"/>
          <w:lang w:val="ru-RU"/>
        </w:rPr>
        <w:t xml:space="preserve"> </w:t>
      </w:r>
      <w:r w:rsidRPr="00C96BB5">
        <w:rPr>
          <w:rFonts w:ascii="Arial" w:hAnsi="Arial" w:cs="Arial"/>
          <w:lang w:val="ru-RU"/>
        </w:rPr>
        <w:t>обеспечени</w:t>
      </w:r>
      <w:r>
        <w:rPr>
          <w:rFonts w:ascii="Arial" w:hAnsi="Arial" w:cs="Arial"/>
          <w:lang w:val="ru-RU"/>
        </w:rPr>
        <w:t xml:space="preserve">е </w:t>
      </w:r>
      <w:r w:rsidRPr="00052CE2">
        <w:rPr>
          <w:rFonts w:ascii="Arial" w:hAnsi="Arial" w:cs="Arial"/>
          <w:lang w:val="ru-RU"/>
        </w:rPr>
        <w:t>разнообразия</w:t>
      </w:r>
      <w:r>
        <w:rPr>
          <w:rFonts w:ascii="Arial" w:hAnsi="Arial" w:cs="Arial"/>
          <w:lang w:val="ru-RU"/>
        </w:rPr>
        <w:t xml:space="preserve">, </w:t>
      </w:r>
      <w:r w:rsidRPr="007B4F03">
        <w:rPr>
          <w:rFonts w:ascii="Arial" w:hAnsi="Arial" w:cs="Arial"/>
          <w:lang w:val="ru-RU"/>
        </w:rPr>
        <w:t>котор</w:t>
      </w:r>
      <w:r>
        <w:rPr>
          <w:rFonts w:ascii="Arial" w:hAnsi="Arial" w:cs="Arial"/>
          <w:lang w:val="ru-RU"/>
        </w:rPr>
        <w:t xml:space="preserve">ое </w:t>
      </w:r>
      <w:r w:rsidRPr="007B4F03">
        <w:rPr>
          <w:rFonts w:ascii="Arial" w:hAnsi="Arial" w:cs="Arial"/>
          <w:lang w:val="ru-RU"/>
        </w:rPr>
        <w:t>является</w:t>
      </w:r>
      <w:r>
        <w:rPr>
          <w:rFonts w:ascii="Arial" w:hAnsi="Arial" w:cs="Arial"/>
          <w:lang w:val="ru-RU"/>
        </w:rPr>
        <w:t xml:space="preserve"> не </w:t>
      </w:r>
      <w:r w:rsidRPr="007B4F03">
        <w:rPr>
          <w:rFonts w:ascii="Arial" w:hAnsi="Arial" w:cs="Arial"/>
          <w:lang w:val="ru-RU"/>
        </w:rPr>
        <w:t>только</w:t>
      </w:r>
      <w:r>
        <w:rPr>
          <w:rFonts w:ascii="Arial" w:hAnsi="Arial" w:cs="Arial"/>
          <w:lang w:val="ru-RU"/>
        </w:rPr>
        <w:t xml:space="preserve"> </w:t>
      </w:r>
      <w:r w:rsidRPr="007B4F03">
        <w:rPr>
          <w:rFonts w:ascii="Arial" w:hAnsi="Arial" w:cs="Arial"/>
          <w:lang w:val="ru-RU"/>
        </w:rPr>
        <w:t>средств</w:t>
      </w:r>
      <w:r>
        <w:rPr>
          <w:rFonts w:ascii="Arial" w:hAnsi="Arial" w:cs="Arial"/>
          <w:lang w:val="ru-RU"/>
        </w:rPr>
        <w:t xml:space="preserve">ом </w:t>
      </w:r>
      <w:r w:rsidRPr="007B4F03">
        <w:rPr>
          <w:rFonts w:ascii="Arial" w:hAnsi="Arial" w:cs="Arial"/>
          <w:lang w:val="ru-RU"/>
        </w:rPr>
        <w:t>обеспечени</w:t>
      </w:r>
      <w:r>
        <w:rPr>
          <w:rFonts w:ascii="Arial" w:hAnsi="Arial" w:cs="Arial"/>
          <w:lang w:val="ru-RU"/>
        </w:rPr>
        <w:t xml:space="preserve">я </w:t>
      </w:r>
      <w:r w:rsidRPr="00052CE2">
        <w:rPr>
          <w:rFonts w:ascii="Arial" w:hAnsi="Arial" w:cs="Arial"/>
          <w:lang w:val="ru-RU"/>
        </w:rPr>
        <w:t>справедливого географическ</w:t>
      </w:r>
      <w:r>
        <w:rPr>
          <w:rFonts w:ascii="Arial" w:hAnsi="Arial" w:cs="Arial"/>
          <w:lang w:val="ru-RU"/>
        </w:rPr>
        <w:t xml:space="preserve">ого </w:t>
      </w:r>
      <w:r w:rsidRPr="007B4F03">
        <w:rPr>
          <w:rFonts w:ascii="Arial" w:hAnsi="Arial" w:cs="Arial"/>
          <w:lang w:val="ru-RU"/>
        </w:rPr>
        <w:t>представительства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>гендерного паритета</w:t>
      </w:r>
      <w:r w:rsidRPr="00052CE2">
        <w:rPr>
          <w:rFonts w:ascii="Arial" w:hAnsi="Arial" w:cs="Arial"/>
          <w:lang w:val="ru-RU"/>
        </w:rPr>
        <w:t xml:space="preserve">, но </w:t>
      </w:r>
      <w:r>
        <w:rPr>
          <w:rFonts w:ascii="Arial" w:hAnsi="Arial" w:cs="Arial"/>
          <w:lang w:val="ru-RU"/>
        </w:rPr>
        <w:t xml:space="preserve">и реальным </w:t>
      </w:r>
      <w:r w:rsidRPr="007B4F03">
        <w:rPr>
          <w:rFonts w:ascii="Arial" w:hAnsi="Arial" w:cs="Arial"/>
          <w:lang w:val="ru-RU"/>
        </w:rPr>
        <w:t>фактор</w:t>
      </w:r>
      <w:r>
        <w:rPr>
          <w:rFonts w:ascii="Arial" w:hAnsi="Arial" w:cs="Arial"/>
          <w:lang w:val="ru-RU"/>
        </w:rPr>
        <w:t xml:space="preserve">ом повышения инновационного </w:t>
      </w:r>
      <w:r w:rsidRPr="007B4F03">
        <w:rPr>
          <w:rFonts w:ascii="Arial" w:hAnsi="Arial" w:cs="Arial"/>
          <w:lang w:val="ru-RU"/>
        </w:rPr>
        <w:t>потенциал</w:t>
      </w:r>
      <w:r>
        <w:rPr>
          <w:rFonts w:ascii="Arial" w:hAnsi="Arial" w:cs="Arial"/>
          <w:lang w:val="ru-RU"/>
        </w:rPr>
        <w:t>а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Организации в </w:t>
      </w:r>
      <w:r w:rsidRPr="007B4F03">
        <w:rPr>
          <w:rFonts w:ascii="Arial" w:hAnsi="Arial" w:cs="Arial"/>
          <w:lang w:val="ru-RU"/>
        </w:rPr>
        <w:t>услови</w:t>
      </w:r>
      <w:r>
        <w:rPr>
          <w:rFonts w:ascii="Arial" w:hAnsi="Arial" w:cs="Arial"/>
          <w:lang w:val="ru-RU"/>
        </w:rPr>
        <w:t>ях высокой конкуренции</w:t>
      </w:r>
      <w:r w:rsidRPr="00052CE2">
        <w:rPr>
          <w:rFonts w:ascii="Arial" w:hAnsi="Arial" w:cs="Arial"/>
          <w:lang w:val="ru-RU"/>
        </w:rPr>
        <w:t xml:space="preserve">.  </w:t>
      </w:r>
      <w:r w:rsidRPr="007B4F03">
        <w:rPr>
          <w:rFonts w:ascii="Arial" w:hAnsi="Arial" w:cs="Arial"/>
          <w:lang w:val="ru-RU"/>
        </w:rPr>
        <w:t>В</w:t>
      </w:r>
      <w:r>
        <w:rPr>
          <w:rFonts w:ascii="Arial" w:hAnsi="Arial" w:cs="Arial"/>
          <w:lang w:val="en-US"/>
        </w:rPr>
        <w:t> </w:t>
      </w:r>
      <w:r w:rsidRPr="007B4F03">
        <w:rPr>
          <w:rFonts w:ascii="Arial" w:hAnsi="Arial" w:cs="Arial"/>
          <w:lang w:val="ru-RU"/>
        </w:rPr>
        <w:t>этой связи</w:t>
      </w:r>
      <w:r>
        <w:rPr>
          <w:rFonts w:ascii="Arial" w:hAnsi="Arial" w:cs="Arial"/>
          <w:lang w:val="ru-RU"/>
        </w:rPr>
        <w:t xml:space="preserve"> </w:t>
      </w:r>
      <w:r w:rsidRPr="007B4F03">
        <w:rPr>
          <w:rFonts w:ascii="Arial" w:hAnsi="Arial" w:cs="Arial"/>
          <w:lang w:val="ru-RU"/>
        </w:rPr>
        <w:t>ВОИС</w:t>
      </w:r>
      <w:r>
        <w:rPr>
          <w:rFonts w:ascii="Arial" w:hAnsi="Arial" w:cs="Arial"/>
          <w:lang w:val="ru-RU"/>
        </w:rPr>
        <w:t xml:space="preserve"> стремится тесно увязывать свои стратегии </w:t>
      </w:r>
      <w:r w:rsidRPr="00C96BB5">
        <w:rPr>
          <w:rFonts w:ascii="Arial" w:hAnsi="Arial" w:cs="Arial"/>
          <w:lang w:val="ru-RU"/>
        </w:rPr>
        <w:t>обеспечени</w:t>
      </w:r>
      <w:r>
        <w:rPr>
          <w:rFonts w:ascii="Arial" w:hAnsi="Arial" w:cs="Arial"/>
          <w:lang w:val="ru-RU"/>
        </w:rPr>
        <w:t xml:space="preserve">я </w:t>
      </w:r>
      <w:r w:rsidRPr="00052CE2">
        <w:rPr>
          <w:rFonts w:ascii="Arial" w:hAnsi="Arial" w:cs="Arial"/>
          <w:lang w:val="ru-RU"/>
        </w:rPr>
        <w:t>разнообразия и набор</w:t>
      </w:r>
      <w:r>
        <w:rPr>
          <w:rFonts w:ascii="Arial" w:hAnsi="Arial" w:cs="Arial"/>
          <w:lang w:val="ru-RU"/>
        </w:rPr>
        <w:t>а</w:t>
      </w:r>
      <w:r w:rsidRPr="00052CE2">
        <w:rPr>
          <w:rFonts w:ascii="Arial" w:hAnsi="Arial" w:cs="Arial"/>
          <w:lang w:val="ru-RU"/>
        </w:rPr>
        <w:t xml:space="preserve"> кадров</w:t>
      </w:r>
      <w:r>
        <w:rPr>
          <w:rFonts w:ascii="Arial" w:hAnsi="Arial" w:cs="Arial"/>
          <w:lang w:val="ru-RU"/>
        </w:rPr>
        <w:t xml:space="preserve"> с </w:t>
      </w:r>
      <w:r w:rsidRPr="007B4F03">
        <w:rPr>
          <w:rFonts w:ascii="Arial" w:hAnsi="Arial" w:cs="Arial"/>
          <w:lang w:val="ru-RU"/>
        </w:rPr>
        <w:t>задач</w:t>
      </w:r>
      <w:r>
        <w:rPr>
          <w:rFonts w:ascii="Arial" w:hAnsi="Arial" w:cs="Arial"/>
          <w:lang w:val="ru-RU"/>
        </w:rPr>
        <w:t xml:space="preserve">ей </w:t>
      </w:r>
      <w:r w:rsidRPr="00C96BB5">
        <w:rPr>
          <w:rFonts w:ascii="Arial" w:hAnsi="Arial" w:cs="Arial"/>
          <w:lang w:val="ru-RU"/>
        </w:rPr>
        <w:t>формировани</w:t>
      </w:r>
      <w:r>
        <w:rPr>
          <w:rFonts w:ascii="Arial" w:hAnsi="Arial" w:cs="Arial"/>
          <w:lang w:val="ru-RU"/>
        </w:rPr>
        <w:t xml:space="preserve">я «пула» </w:t>
      </w:r>
      <w:r w:rsidRPr="00052CE2">
        <w:rPr>
          <w:rFonts w:ascii="Arial" w:hAnsi="Arial" w:cs="Arial"/>
          <w:lang w:val="ru-RU"/>
        </w:rPr>
        <w:t>кандидат</w:t>
      </w:r>
      <w:r>
        <w:rPr>
          <w:rFonts w:ascii="Arial" w:hAnsi="Arial" w:cs="Arial"/>
          <w:lang w:val="ru-RU"/>
        </w:rPr>
        <w:t>ов, характеризуемого высоким разнообразием</w:t>
      </w:r>
      <w:r w:rsidRPr="00052CE2">
        <w:rPr>
          <w:rFonts w:ascii="Arial" w:hAnsi="Arial" w:cs="Arial"/>
          <w:lang w:val="ru-RU"/>
        </w:rPr>
        <w:t>.  Конкретн</w:t>
      </w:r>
      <w:r>
        <w:rPr>
          <w:rFonts w:ascii="Arial" w:hAnsi="Arial" w:cs="Arial"/>
          <w:lang w:val="ru-RU"/>
        </w:rPr>
        <w:t>ые</w:t>
      </w:r>
      <w:r w:rsidRPr="00052CE2">
        <w:rPr>
          <w:rFonts w:ascii="Arial" w:hAnsi="Arial" w:cs="Arial"/>
          <w:lang w:val="ru-RU"/>
        </w:rPr>
        <w:t xml:space="preserve"> меры</w:t>
      </w:r>
      <w:r>
        <w:rPr>
          <w:rFonts w:ascii="Arial" w:hAnsi="Arial" w:cs="Arial"/>
          <w:lang w:val="ru-RU"/>
        </w:rPr>
        <w:t xml:space="preserve">, направленные на </w:t>
      </w:r>
      <w:r w:rsidRPr="007B4F03">
        <w:rPr>
          <w:rFonts w:ascii="Arial" w:hAnsi="Arial" w:cs="Arial"/>
          <w:lang w:val="ru-RU"/>
        </w:rPr>
        <w:t>повышени</w:t>
      </w:r>
      <w:r>
        <w:rPr>
          <w:rFonts w:ascii="Arial" w:hAnsi="Arial" w:cs="Arial"/>
          <w:lang w:val="ru-RU"/>
        </w:rPr>
        <w:t xml:space="preserve">е </w:t>
      </w:r>
      <w:r w:rsidRPr="00052CE2">
        <w:rPr>
          <w:rFonts w:ascii="Arial" w:hAnsi="Arial" w:cs="Arial"/>
          <w:lang w:val="ru-RU"/>
        </w:rPr>
        <w:t xml:space="preserve">разнообразия </w:t>
      </w:r>
      <w:r>
        <w:rPr>
          <w:rFonts w:ascii="Arial" w:hAnsi="Arial" w:cs="Arial"/>
          <w:lang w:val="ru-RU"/>
        </w:rPr>
        <w:lastRenderedPageBreak/>
        <w:t xml:space="preserve">отбираемых </w:t>
      </w:r>
      <w:r w:rsidRPr="00052CE2">
        <w:rPr>
          <w:rFonts w:ascii="Arial" w:hAnsi="Arial" w:cs="Arial"/>
          <w:lang w:val="ru-RU"/>
        </w:rPr>
        <w:t xml:space="preserve">ВОИС </w:t>
      </w:r>
      <w:r>
        <w:rPr>
          <w:rFonts w:ascii="Arial" w:hAnsi="Arial" w:cs="Arial"/>
          <w:lang w:val="ru-RU"/>
        </w:rPr>
        <w:t xml:space="preserve">кандидатов и превращение </w:t>
      </w:r>
      <w:r w:rsidRPr="00052CE2">
        <w:rPr>
          <w:rFonts w:ascii="Arial" w:hAnsi="Arial" w:cs="Arial"/>
          <w:lang w:val="ru-RU"/>
        </w:rPr>
        <w:t xml:space="preserve">разнообразия </w:t>
      </w:r>
      <w:r>
        <w:rPr>
          <w:rFonts w:ascii="Arial" w:hAnsi="Arial" w:cs="Arial"/>
          <w:lang w:val="ru-RU"/>
        </w:rPr>
        <w:t xml:space="preserve">в один из </w:t>
      </w:r>
      <w:r w:rsidRPr="00C96BB5">
        <w:rPr>
          <w:rFonts w:ascii="Arial" w:hAnsi="Arial" w:cs="Arial"/>
          <w:lang w:val="ru-RU"/>
        </w:rPr>
        <w:t>центральн</w:t>
      </w:r>
      <w:r>
        <w:rPr>
          <w:rFonts w:ascii="Arial" w:hAnsi="Arial" w:cs="Arial"/>
          <w:lang w:val="ru-RU"/>
        </w:rPr>
        <w:t xml:space="preserve">ых принципов этой </w:t>
      </w:r>
      <w:r w:rsidRPr="00C96BB5">
        <w:rPr>
          <w:rFonts w:ascii="Arial" w:hAnsi="Arial" w:cs="Arial"/>
          <w:lang w:val="ru-RU"/>
        </w:rPr>
        <w:t>работ</w:t>
      </w:r>
      <w:r>
        <w:rPr>
          <w:rFonts w:ascii="Arial" w:hAnsi="Arial" w:cs="Arial"/>
          <w:lang w:val="ru-RU"/>
        </w:rPr>
        <w:t xml:space="preserve">ы, реализуются через </w:t>
      </w:r>
      <w:r w:rsidRPr="00052CE2">
        <w:rPr>
          <w:rFonts w:ascii="Arial" w:hAnsi="Arial" w:cs="Arial"/>
          <w:lang w:val="ru-RU"/>
        </w:rPr>
        <w:t>совет</w:t>
      </w:r>
      <w:r>
        <w:rPr>
          <w:rFonts w:ascii="Arial" w:hAnsi="Arial" w:cs="Arial"/>
          <w:lang w:val="ru-RU"/>
        </w:rPr>
        <w:t>ы</w:t>
      </w:r>
      <w:r w:rsidRPr="00052CE2">
        <w:rPr>
          <w:rFonts w:ascii="Arial" w:hAnsi="Arial" w:cs="Arial"/>
          <w:lang w:val="ru-RU"/>
        </w:rPr>
        <w:t xml:space="preserve"> по назначениям и </w:t>
      </w:r>
      <w:r>
        <w:rPr>
          <w:rFonts w:ascii="Arial" w:hAnsi="Arial" w:cs="Arial"/>
          <w:lang w:val="ru-RU"/>
        </w:rPr>
        <w:t>включают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разъяснение членам советов значения </w:t>
      </w:r>
      <w:r w:rsidRPr="00052CE2">
        <w:rPr>
          <w:rFonts w:ascii="Arial" w:hAnsi="Arial" w:cs="Arial"/>
          <w:lang w:val="ru-RU"/>
        </w:rPr>
        <w:t xml:space="preserve">разнообразия </w:t>
      </w:r>
      <w:r>
        <w:rPr>
          <w:rFonts w:ascii="Arial" w:hAnsi="Arial" w:cs="Arial"/>
          <w:lang w:val="ru-RU"/>
        </w:rPr>
        <w:t xml:space="preserve">путем </w:t>
      </w:r>
      <w:r w:rsidRPr="007B4F03">
        <w:rPr>
          <w:rFonts w:ascii="Arial" w:hAnsi="Arial" w:cs="Arial"/>
          <w:lang w:val="ru-RU"/>
        </w:rPr>
        <w:t>соответствующ</w:t>
      </w:r>
      <w:r>
        <w:rPr>
          <w:rFonts w:ascii="Arial" w:hAnsi="Arial" w:cs="Arial"/>
          <w:lang w:val="ru-RU"/>
        </w:rPr>
        <w:t>его инструктажа</w:t>
      </w:r>
      <w:r w:rsidRPr="00052CE2">
        <w:rPr>
          <w:rFonts w:ascii="Arial" w:hAnsi="Arial" w:cs="Arial"/>
          <w:lang w:val="ru-RU"/>
        </w:rPr>
        <w:t xml:space="preserve">, </w:t>
      </w:r>
      <w:r w:rsidRPr="00C96BB5">
        <w:rPr>
          <w:rFonts w:ascii="Arial" w:hAnsi="Arial" w:cs="Arial"/>
          <w:lang w:val="ru-RU"/>
        </w:rPr>
        <w:t>выработк</w:t>
      </w:r>
      <w:r>
        <w:rPr>
          <w:rFonts w:ascii="Arial" w:hAnsi="Arial" w:cs="Arial"/>
          <w:lang w:val="ru-RU"/>
        </w:rPr>
        <w:t>у кадров</w:t>
      </w:r>
      <w:r w:rsidRPr="004B79C9">
        <w:rPr>
          <w:rFonts w:ascii="Arial" w:hAnsi="Arial" w:cs="Arial"/>
          <w:lang w:val="ru-RU"/>
        </w:rPr>
        <w:t>ыми подразделени</w:t>
      </w:r>
      <w:r>
        <w:rPr>
          <w:rFonts w:ascii="Arial" w:hAnsi="Arial" w:cs="Arial"/>
          <w:lang w:val="ru-RU"/>
        </w:rPr>
        <w:t xml:space="preserve">ями </w:t>
      </w:r>
      <w:r w:rsidRPr="00052CE2">
        <w:rPr>
          <w:rFonts w:ascii="Arial" w:hAnsi="Arial" w:cs="Arial"/>
          <w:lang w:val="ru-RU"/>
        </w:rPr>
        <w:t>методиче</w:t>
      </w:r>
      <w:r>
        <w:rPr>
          <w:rFonts w:ascii="Arial" w:hAnsi="Arial" w:cs="Arial"/>
          <w:lang w:val="ru-RU"/>
        </w:rPr>
        <w:t>ских рекомендаций</w:t>
      </w:r>
      <w:r w:rsidRPr="00052CE2">
        <w:rPr>
          <w:rFonts w:ascii="Arial" w:hAnsi="Arial" w:cs="Arial"/>
          <w:lang w:val="ru-RU"/>
        </w:rPr>
        <w:t xml:space="preserve"> и активн</w:t>
      </w:r>
      <w:r>
        <w:rPr>
          <w:rFonts w:ascii="Arial" w:hAnsi="Arial" w:cs="Arial"/>
          <w:lang w:val="ru-RU"/>
        </w:rPr>
        <w:t xml:space="preserve">ое участие их </w:t>
      </w:r>
      <w:r w:rsidRPr="004B79C9">
        <w:rPr>
          <w:rFonts w:ascii="Arial" w:hAnsi="Arial" w:cs="Arial"/>
          <w:lang w:val="ru-RU"/>
        </w:rPr>
        <w:t>представител</w:t>
      </w:r>
      <w:r>
        <w:rPr>
          <w:rFonts w:ascii="Arial" w:hAnsi="Arial" w:cs="Arial"/>
          <w:lang w:val="ru-RU"/>
        </w:rPr>
        <w:t xml:space="preserve">ей </w:t>
      </w:r>
      <w:r w:rsidRPr="00052CE2">
        <w:rPr>
          <w:rFonts w:ascii="Arial" w:hAnsi="Arial" w:cs="Arial"/>
          <w:lang w:val="ru-RU"/>
        </w:rPr>
        <w:t xml:space="preserve">в </w:t>
      </w:r>
      <w:r w:rsidRPr="007B4F03">
        <w:rPr>
          <w:rFonts w:ascii="Arial" w:hAnsi="Arial" w:cs="Arial"/>
          <w:lang w:val="ru-RU"/>
        </w:rPr>
        <w:t>деятельност</w:t>
      </w:r>
      <w:r>
        <w:rPr>
          <w:rFonts w:ascii="Arial" w:hAnsi="Arial" w:cs="Arial"/>
          <w:lang w:val="ru-RU"/>
        </w:rPr>
        <w:t>и советов,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разъяснение членам советов</w:t>
      </w:r>
      <w:r w:rsidRPr="00052CE2">
        <w:rPr>
          <w:rFonts w:ascii="Arial" w:hAnsi="Arial" w:cs="Arial"/>
          <w:lang w:val="ru-RU"/>
        </w:rPr>
        <w:t xml:space="preserve"> </w:t>
      </w:r>
      <w:r w:rsidRPr="004B79C9">
        <w:rPr>
          <w:rFonts w:ascii="Arial" w:hAnsi="Arial" w:cs="Arial"/>
          <w:lang w:val="ru-RU"/>
        </w:rPr>
        <w:t>необходим</w:t>
      </w:r>
      <w:r>
        <w:rPr>
          <w:rFonts w:ascii="Arial" w:hAnsi="Arial" w:cs="Arial"/>
          <w:lang w:val="ru-RU"/>
        </w:rPr>
        <w:t xml:space="preserve">ости обращать </w:t>
      </w:r>
      <w:r w:rsidRPr="00052CE2">
        <w:rPr>
          <w:rFonts w:ascii="Arial" w:hAnsi="Arial" w:cs="Arial"/>
          <w:lang w:val="ru-RU"/>
        </w:rPr>
        <w:t xml:space="preserve">особое внимание </w:t>
      </w:r>
      <w:r>
        <w:rPr>
          <w:rFonts w:ascii="Arial" w:hAnsi="Arial" w:cs="Arial"/>
          <w:lang w:val="ru-RU"/>
        </w:rPr>
        <w:t>на пол кандидатов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 учитывать важность отбора кандидатов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из непредставленных </w:t>
      </w:r>
      <w:r w:rsidRPr="00A01BF1">
        <w:rPr>
          <w:rFonts w:ascii="Arial" w:hAnsi="Arial" w:cs="Arial"/>
          <w:lang w:val="ru-RU"/>
        </w:rPr>
        <w:t>государств-членов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недостаточно представленных </w:t>
      </w:r>
      <w:r w:rsidRPr="00A01BF1">
        <w:rPr>
          <w:rFonts w:ascii="Arial" w:hAnsi="Arial" w:cs="Arial"/>
          <w:lang w:val="ru-RU"/>
        </w:rPr>
        <w:t>регион</w:t>
      </w:r>
      <w:r>
        <w:rPr>
          <w:rFonts w:ascii="Arial" w:hAnsi="Arial" w:cs="Arial"/>
          <w:lang w:val="ru-RU"/>
        </w:rPr>
        <w:t xml:space="preserve">ов, </w:t>
      </w:r>
      <w:r w:rsidRPr="00A01BF1">
        <w:rPr>
          <w:rFonts w:ascii="Arial" w:hAnsi="Arial" w:cs="Arial"/>
          <w:lang w:val="ru-RU"/>
        </w:rPr>
        <w:t>а также</w:t>
      </w:r>
      <w:r>
        <w:rPr>
          <w:rFonts w:ascii="Arial" w:hAnsi="Arial" w:cs="Arial"/>
          <w:lang w:val="ru-RU"/>
        </w:rPr>
        <w:t xml:space="preserve"> максимально повышать разнообразие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членского состава самих </w:t>
      </w:r>
      <w:r w:rsidRPr="00052CE2">
        <w:rPr>
          <w:rFonts w:ascii="Arial" w:hAnsi="Arial" w:cs="Arial"/>
          <w:lang w:val="ru-RU"/>
        </w:rPr>
        <w:t>совет</w:t>
      </w:r>
      <w:r>
        <w:rPr>
          <w:rFonts w:ascii="Arial" w:hAnsi="Arial" w:cs="Arial"/>
          <w:lang w:val="ru-RU"/>
        </w:rPr>
        <w:t>ов</w:t>
      </w:r>
      <w:r w:rsidRPr="00052CE2">
        <w:rPr>
          <w:rFonts w:ascii="Arial" w:hAnsi="Arial" w:cs="Arial"/>
          <w:lang w:val="ru-RU"/>
        </w:rPr>
        <w:t xml:space="preserve"> по назначениям.</w:t>
      </w:r>
    </w:p>
    <w:p w:rsidR="00513F77" w:rsidRPr="00A01BF1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 своей </w:t>
      </w:r>
      <w:r w:rsidRPr="00052CE2">
        <w:rPr>
          <w:rFonts w:ascii="Arial" w:hAnsi="Arial" w:cs="Arial"/>
          <w:lang w:val="ru-RU"/>
        </w:rPr>
        <w:t>ежегодн</w:t>
      </w:r>
      <w:r>
        <w:rPr>
          <w:rFonts w:ascii="Arial" w:hAnsi="Arial" w:cs="Arial"/>
          <w:lang w:val="ru-RU"/>
        </w:rPr>
        <w:t xml:space="preserve">ой </w:t>
      </w:r>
      <w:r w:rsidRPr="00A01BF1">
        <w:rPr>
          <w:rFonts w:ascii="Arial" w:hAnsi="Arial" w:cs="Arial"/>
          <w:lang w:val="ru-RU"/>
        </w:rPr>
        <w:t>сесси</w:t>
      </w:r>
      <w:r>
        <w:rPr>
          <w:rFonts w:ascii="Arial" w:hAnsi="Arial" w:cs="Arial"/>
          <w:lang w:val="ru-RU"/>
        </w:rPr>
        <w:t xml:space="preserve">и, состоявшейся </w:t>
      </w:r>
      <w:r w:rsidRPr="00052CE2">
        <w:rPr>
          <w:rFonts w:ascii="Arial" w:hAnsi="Arial" w:cs="Arial"/>
          <w:lang w:val="ru-RU"/>
        </w:rPr>
        <w:t>в октябр</w:t>
      </w:r>
      <w:r>
        <w:rPr>
          <w:rFonts w:ascii="Arial" w:hAnsi="Arial" w:cs="Arial"/>
          <w:lang w:val="ru-RU"/>
        </w:rPr>
        <w:t>е</w:t>
      </w:r>
      <w:r w:rsidRPr="00052CE2">
        <w:rPr>
          <w:rFonts w:ascii="Arial" w:hAnsi="Arial" w:cs="Arial"/>
          <w:lang w:val="ru-RU"/>
        </w:rPr>
        <w:t xml:space="preserve"> 2016</w:t>
      </w:r>
      <w:r>
        <w:rPr>
          <w:rFonts w:ascii="Arial" w:hAnsi="Arial" w:cs="Arial"/>
          <w:lang w:val="ru-RU"/>
        </w:rPr>
        <w:t> г.</w:t>
      </w:r>
      <w:r w:rsidR="0090110F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 xml:space="preserve">Координационный комитет ВОИС </w:t>
      </w:r>
      <w:r>
        <w:rPr>
          <w:rFonts w:ascii="Arial" w:hAnsi="Arial" w:cs="Arial"/>
          <w:lang w:val="ru-RU"/>
        </w:rPr>
        <w:t xml:space="preserve">принял </w:t>
      </w:r>
      <w:r w:rsidRPr="00A01BF1">
        <w:rPr>
          <w:rFonts w:ascii="Arial" w:hAnsi="Arial" w:cs="Arial"/>
          <w:lang w:val="ru-RU"/>
        </w:rPr>
        <w:t>решени</w:t>
      </w:r>
      <w:r>
        <w:rPr>
          <w:rFonts w:ascii="Arial" w:hAnsi="Arial" w:cs="Arial"/>
          <w:lang w:val="ru-RU"/>
        </w:rPr>
        <w:t>е о</w:t>
      </w:r>
      <w:r w:rsidR="00212EF5">
        <w:rPr>
          <w:rFonts w:ascii="Arial" w:hAnsi="Arial" w:cs="Arial"/>
          <w:lang w:val="ru-RU"/>
        </w:rPr>
        <w:t xml:space="preserve">б активизации </w:t>
      </w:r>
      <w:r>
        <w:rPr>
          <w:rFonts w:ascii="Arial" w:hAnsi="Arial" w:cs="Arial"/>
          <w:lang w:val="ru-RU"/>
        </w:rPr>
        <w:t>информационной работы</w:t>
      </w:r>
      <w:r w:rsidRPr="00052CE2">
        <w:rPr>
          <w:rFonts w:ascii="Arial" w:hAnsi="Arial" w:cs="Arial"/>
          <w:lang w:val="ru-RU"/>
        </w:rPr>
        <w:t xml:space="preserve"> Секретариата</w:t>
      </w:r>
      <w:r w:rsidRPr="004B79C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и признании ее приоритетным </w:t>
      </w:r>
      <w:r w:rsidRPr="004B79C9">
        <w:rPr>
          <w:rFonts w:ascii="Arial" w:hAnsi="Arial" w:cs="Arial"/>
          <w:lang w:val="ru-RU"/>
        </w:rPr>
        <w:t>направлени</w:t>
      </w:r>
      <w:r>
        <w:rPr>
          <w:rFonts w:ascii="Arial" w:hAnsi="Arial" w:cs="Arial"/>
          <w:lang w:val="ru-RU"/>
        </w:rPr>
        <w:t xml:space="preserve">ем </w:t>
      </w:r>
      <w:r w:rsidRPr="004B79C9">
        <w:rPr>
          <w:rFonts w:ascii="Arial" w:hAnsi="Arial" w:cs="Arial"/>
          <w:lang w:val="ru-RU"/>
        </w:rPr>
        <w:t>работ</w:t>
      </w:r>
      <w:r w:rsidR="00212EF5">
        <w:rPr>
          <w:rFonts w:ascii="Arial" w:hAnsi="Arial" w:cs="Arial"/>
          <w:lang w:val="ru-RU"/>
        </w:rPr>
        <w:t>ы</w:t>
      </w:r>
      <w:r>
        <w:rPr>
          <w:rFonts w:ascii="Arial" w:hAnsi="Arial" w:cs="Arial"/>
          <w:lang w:val="ru-RU"/>
        </w:rPr>
        <w:t xml:space="preserve"> с </w:t>
      </w:r>
      <w:r w:rsidRPr="004B79C9">
        <w:rPr>
          <w:rFonts w:ascii="Arial" w:hAnsi="Arial" w:cs="Arial"/>
          <w:lang w:val="ru-RU"/>
        </w:rPr>
        <w:t>государствами-членами</w:t>
      </w:r>
      <w:r w:rsidRPr="00052CE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не представленными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 составе персонала ВОИС</w:t>
      </w:r>
      <w:r w:rsidRPr="00052CE2">
        <w:rPr>
          <w:rFonts w:ascii="Arial" w:hAnsi="Arial" w:cs="Arial"/>
          <w:lang w:val="ru-RU"/>
        </w:rPr>
        <w:t xml:space="preserve">.  Кроме того, Координационный комитет ВОИС </w:t>
      </w:r>
      <w:r>
        <w:rPr>
          <w:rFonts w:ascii="Arial" w:hAnsi="Arial" w:cs="Arial"/>
          <w:lang w:val="ru-RU"/>
        </w:rPr>
        <w:t xml:space="preserve">постановил, что предпочтение при этом будет отдаваться </w:t>
      </w:r>
      <w:r w:rsidRPr="00A01BF1">
        <w:rPr>
          <w:rFonts w:ascii="Arial" w:hAnsi="Arial" w:cs="Arial"/>
          <w:lang w:val="ru-RU"/>
        </w:rPr>
        <w:t>государствам-членам</w:t>
      </w:r>
      <w:r>
        <w:rPr>
          <w:rFonts w:ascii="Arial" w:hAnsi="Arial" w:cs="Arial"/>
          <w:lang w:val="ru-RU"/>
        </w:rPr>
        <w:t xml:space="preserve">, назначившим </w:t>
      </w:r>
      <w:r w:rsidRPr="00052CE2">
        <w:rPr>
          <w:rFonts w:ascii="Arial" w:hAnsi="Arial" w:cs="Arial"/>
          <w:lang w:val="ru-RU"/>
        </w:rPr>
        <w:t>координатор</w:t>
      </w:r>
      <w:r>
        <w:rPr>
          <w:rFonts w:ascii="Arial" w:hAnsi="Arial" w:cs="Arial"/>
          <w:lang w:val="ru-RU"/>
        </w:rPr>
        <w:t xml:space="preserve">а для </w:t>
      </w:r>
      <w:r w:rsidR="00212EF5" w:rsidRPr="00212EF5">
        <w:rPr>
          <w:rFonts w:ascii="Arial" w:hAnsi="Arial" w:cs="Arial"/>
          <w:lang w:val="ru-RU"/>
        </w:rPr>
        <w:t>непосредственн</w:t>
      </w:r>
      <w:r w:rsidR="00212EF5">
        <w:rPr>
          <w:rFonts w:ascii="Arial" w:hAnsi="Arial" w:cs="Arial"/>
          <w:lang w:val="ru-RU"/>
        </w:rPr>
        <w:t>ого</w:t>
      </w:r>
      <w:r>
        <w:rPr>
          <w:rFonts w:ascii="Arial" w:hAnsi="Arial" w:cs="Arial"/>
          <w:lang w:val="ru-RU"/>
        </w:rPr>
        <w:t xml:space="preserve"> </w:t>
      </w:r>
      <w:r w:rsidRPr="00A01BF1">
        <w:rPr>
          <w:rFonts w:ascii="Arial" w:hAnsi="Arial" w:cs="Arial"/>
          <w:lang w:val="ru-RU"/>
        </w:rPr>
        <w:t>взаимодейств</w:t>
      </w:r>
      <w:r>
        <w:rPr>
          <w:rFonts w:ascii="Arial" w:hAnsi="Arial" w:cs="Arial"/>
          <w:lang w:val="ru-RU"/>
        </w:rPr>
        <w:t xml:space="preserve">ия </w:t>
      </w:r>
      <w:r w:rsidRPr="00052CE2">
        <w:rPr>
          <w:rFonts w:ascii="Arial" w:hAnsi="Arial" w:cs="Arial"/>
          <w:lang w:val="ru-RU"/>
        </w:rPr>
        <w:t>с Секретариат</w:t>
      </w:r>
      <w:r>
        <w:rPr>
          <w:rFonts w:ascii="Arial" w:hAnsi="Arial" w:cs="Arial"/>
          <w:lang w:val="ru-RU"/>
        </w:rPr>
        <w:t>ом</w:t>
      </w:r>
      <w:r w:rsidRPr="00052CE2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С</w:t>
      </w:r>
      <w:r w:rsidR="00212EF5">
        <w:rPr>
          <w:rFonts w:ascii="Arial" w:hAnsi="Arial" w:cs="Arial"/>
          <w:lang w:val="ru-RU"/>
        </w:rPr>
        <w:t> </w:t>
      </w:r>
      <w:r w:rsidRPr="004B79C9">
        <w:rPr>
          <w:rFonts w:ascii="Arial" w:hAnsi="Arial" w:cs="Arial"/>
          <w:lang w:val="ru-RU"/>
        </w:rPr>
        <w:t>момент</w:t>
      </w:r>
      <w:r>
        <w:rPr>
          <w:rFonts w:ascii="Arial" w:hAnsi="Arial" w:cs="Arial"/>
          <w:lang w:val="ru-RU"/>
        </w:rPr>
        <w:t xml:space="preserve">а принятия этих </w:t>
      </w:r>
      <w:r w:rsidRPr="004B79C9">
        <w:rPr>
          <w:rFonts w:ascii="Arial" w:hAnsi="Arial" w:cs="Arial"/>
          <w:lang w:val="ru-RU"/>
        </w:rPr>
        <w:t>решени</w:t>
      </w:r>
      <w:r>
        <w:rPr>
          <w:rFonts w:ascii="Arial" w:hAnsi="Arial" w:cs="Arial"/>
          <w:lang w:val="ru-RU"/>
        </w:rPr>
        <w:t xml:space="preserve">й </w:t>
      </w:r>
      <w:r w:rsidRPr="00A01BF1">
        <w:rPr>
          <w:rFonts w:ascii="Arial" w:hAnsi="Arial" w:cs="Arial"/>
          <w:lang w:val="ru-RU"/>
        </w:rPr>
        <w:t xml:space="preserve">18 </w:t>
      </w:r>
      <w:r>
        <w:rPr>
          <w:rFonts w:ascii="Arial" w:hAnsi="Arial" w:cs="Arial"/>
          <w:lang w:val="ru-RU"/>
        </w:rPr>
        <w:t xml:space="preserve">из </w:t>
      </w:r>
      <w:r w:rsidRPr="00A01BF1">
        <w:rPr>
          <w:rFonts w:ascii="Arial" w:hAnsi="Arial" w:cs="Arial"/>
          <w:lang w:val="ru-RU"/>
        </w:rPr>
        <w:t xml:space="preserve">71 </w:t>
      </w:r>
      <w:r>
        <w:rPr>
          <w:rFonts w:ascii="Arial" w:hAnsi="Arial" w:cs="Arial"/>
          <w:lang w:val="ru-RU"/>
        </w:rPr>
        <w:t xml:space="preserve">государства-члена, </w:t>
      </w:r>
      <w:r w:rsidR="00212EF5">
        <w:rPr>
          <w:rFonts w:ascii="Arial" w:hAnsi="Arial" w:cs="Arial"/>
          <w:lang w:val="ru-RU"/>
        </w:rPr>
        <w:t>которые не были представлены</w:t>
      </w:r>
      <w:r>
        <w:rPr>
          <w:rFonts w:ascii="Arial" w:hAnsi="Arial" w:cs="Arial"/>
          <w:lang w:val="ru-RU"/>
        </w:rPr>
        <w:t xml:space="preserve"> в составе </w:t>
      </w:r>
      <w:r w:rsidRPr="004B79C9">
        <w:rPr>
          <w:rFonts w:ascii="Arial" w:hAnsi="Arial" w:cs="Arial"/>
          <w:lang w:val="ru-RU"/>
        </w:rPr>
        <w:t>персонал</w:t>
      </w:r>
      <w:r>
        <w:rPr>
          <w:rFonts w:ascii="Arial" w:hAnsi="Arial" w:cs="Arial"/>
          <w:lang w:val="ru-RU"/>
        </w:rPr>
        <w:t xml:space="preserve">а </w:t>
      </w:r>
      <w:r w:rsidRPr="004B79C9">
        <w:rPr>
          <w:rFonts w:ascii="Arial" w:hAnsi="Arial" w:cs="Arial"/>
          <w:lang w:val="ru-RU"/>
        </w:rPr>
        <w:t>ВОИС</w:t>
      </w:r>
      <w:r w:rsidRPr="00A01BF1">
        <w:rPr>
          <w:rFonts w:ascii="Arial" w:hAnsi="Arial" w:cs="Arial"/>
          <w:lang w:val="ru-RU"/>
        </w:rPr>
        <w:t xml:space="preserve"> в 2016</w:t>
      </w:r>
      <w:r>
        <w:rPr>
          <w:rFonts w:ascii="Arial" w:hAnsi="Arial" w:cs="Arial"/>
          <w:lang w:val="ru-RU"/>
        </w:rPr>
        <w:t xml:space="preserve"> г., назначили таких </w:t>
      </w:r>
      <w:r w:rsidRPr="00A01BF1">
        <w:rPr>
          <w:rFonts w:ascii="Arial" w:hAnsi="Arial" w:cs="Arial"/>
          <w:lang w:val="ru-RU"/>
        </w:rPr>
        <w:t>координатор</w:t>
      </w:r>
      <w:r>
        <w:rPr>
          <w:rFonts w:ascii="Arial" w:hAnsi="Arial" w:cs="Arial"/>
          <w:lang w:val="ru-RU"/>
        </w:rPr>
        <w:t>ов</w:t>
      </w:r>
      <w:r w:rsidRPr="00A01BF1">
        <w:rPr>
          <w:rFonts w:ascii="Arial" w:hAnsi="Arial" w:cs="Arial"/>
          <w:lang w:val="ru-RU"/>
        </w:rPr>
        <w:t>.  На</w:t>
      </w:r>
      <w:r w:rsidR="00212EF5">
        <w:rPr>
          <w:rFonts w:ascii="Arial" w:hAnsi="Arial" w:cs="Arial"/>
          <w:lang w:val="ru-RU"/>
        </w:rPr>
        <w:t> </w:t>
      </w:r>
      <w:r w:rsidRPr="00A01BF1">
        <w:rPr>
          <w:rFonts w:ascii="Arial" w:hAnsi="Arial" w:cs="Arial"/>
          <w:lang w:val="ru-RU"/>
        </w:rPr>
        <w:t xml:space="preserve">приведенной ниже диаграмме </w:t>
      </w:r>
      <w:r>
        <w:rPr>
          <w:rFonts w:ascii="Arial" w:hAnsi="Arial" w:cs="Arial"/>
          <w:lang w:val="ru-RU"/>
        </w:rPr>
        <w:t xml:space="preserve">показано, что </w:t>
      </w:r>
      <w:r w:rsidRPr="00A01BF1">
        <w:rPr>
          <w:rFonts w:ascii="Arial" w:hAnsi="Arial" w:cs="Arial"/>
          <w:lang w:val="ru-RU"/>
        </w:rPr>
        <w:t>в 2017</w:t>
      </w:r>
      <w:r>
        <w:rPr>
          <w:rFonts w:ascii="Arial" w:hAnsi="Arial" w:cs="Arial"/>
          <w:lang w:val="en-US"/>
        </w:rPr>
        <w:t> </w:t>
      </w:r>
      <w:r w:rsidRPr="00A01BF1">
        <w:rPr>
          <w:rFonts w:ascii="Arial" w:hAnsi="Arial" w:cs="Arial"/>
          <w:lang w:val="ru-RU"/>
        </w:rPr>
        <w:t>г.</w:t>
      </w:r>
      <w:r>
        <w:rPr>
          <w:rFonts w:ascii="Arial" w:hAnsi="Arial" w:cs="Arial"/>
          <w:lang w:val="ru-RU"/>
        </w:rPr>
        <w:t xml:space="preserve"> общее </w:t>
      </w:r>
      <w:r w:rsidRPr="00A01BF1">
        <w:rPr>
          <w:rFonts w:ascii="Arial" w:hAnsi="Arial" w:cs="Arial"/>
          <w:lang w:val="ru-RU"/>
        </w:rPr>
        <w:t xml:space="preserve">число заявителей из </w:t>
      </w:r>
      <w:r>
        <w:rPr>
          <w:rFonts w:ascii="Arial" w:hAnsi="Arial" w:cs="Arial"/>
          <w:lang w:val="ru-RU"/>
        </w:rPr>
        <w:t>не</w:t>
      </w:r>
      <w:r w:rsidRPr="00A01BF1">
        <w:rPr>
          <w:rFonts w:ascii="Arial" w:hAnsi="Arial" w:cs="Arial"/>
          <w:lang w:val="ru-RU"/>
        </w:rPr>
        <w:t>представленных государств-членов</w:t>
      </w:r>
      <w:r>
        <w:rPr>
          <w:rFonts w:ascii="Arial" w:hAnsi="Arial" w:cs="Arial"/>
          <w:lang w:val="ru-RU"/>
        </w:rPr>
        <w:t xml:space="preserve"> </w:t>
      </w:r>
      <w:r w:rsidR="00212EF5">
        <w:rPr>
          <w:rFonts w:ascii="Arial" w:hAnsi="Arial" w:cs="Arial"/>
          <w:lang w:val="ru-RU"/>
        </w:rPr>
        <w:t>по сравнению</w:t>
      </w:r>
      <w:r w:rsidR="00212EF5" w:rsidRPr="00A01BF1">
        <w:rPr>
          <w:rFonts w:ascii="Arial" w:hAnsi="Arial" w:cs="Arial"/>
          <w:lang w:val="ru-RU"/>
        </w:rPr>
        <w:t xml:space="preserve"> с 2016</w:t>
      </w:r>
      <w:r w:rsidR="00212EF5">
        <w:rPr>
          <w:rFonts w:ascii="Arial" w:hAnsi="Arial" w:cs="Arial"/>
          <w:lang w:val="ru-RU"/>
        </w:rPr>
        <w:t xml:space="preserve"> г. </w:t>
      </w:r>
      <w:r w:rsidRPr="00A01BF1">
        <w:rPr>
          <w:rFonts w:ascii="Arial" w:hAnsi="Arial" w:cs="Arial"/>
          <w:lang w:val="ru-RU"/>
        </w:rPr>
        <w:t xml:space="preserve">более </w:t>
      </w:r>
      <w:r>
        <w:rPr>
          <w:rFonts w:ascii="Arial" w:hAnsi="Arial" w:cs="Arial"/>
          <w:lang w:val="ru-RU"/>
        </w:rPr>
        <w:t>чем удвоилось</w:t>
      </w:r>
      <w:r w:rsidRPr="00A01BF1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а доля таких</w:t>
      </w:r>
      <w:r w:rsidRPr="00A01BF1">
        <w:rPr>
          <w:rFonts w:ascii="Arial" w:hAnsi="Arial" w:cs="Arial"/>
          <w:lang w:val="ru-RU"/>
        </w:rPr>
        <w:t xml:space="preserve"> заяв</w:t>
      </w:r>
      <w:r>
        <w:rPr>
          <w:rFonts w:ascii="Arial" w:hAnsi="Arial" w:cs="Arial"/>
          <w:lang w:val="ru-RU"/>
        </w:rPr>
        <w:t xml:space="preserve">лений в общем числе </w:t>
      </w:r>
      <w:r w:rsidRPr="00A01BF1">
        <w:rPr>
          <w:rFonts w:ascii="Arial" w:hAnsi="Arial" w:cs="Arial"/>
          <w:lang w:val="ru-RU"/>
        </w:rPr>
        <w:t>заяв</w:t>
      </w:r>
      <w:r>
        <w:rPr>
          <w:rFonts w:ascii="Arial" w:hAnsi="Arial" w:cs="Arial"/>
          <w:lang w:val="ru-RU"/>
        </w:rPr>
        <w:t xml:space="preserve">лений </w:t>
      </w:r>
      <w:r w:rsidRPr="00A01BF1">
        <w:rPr>
          <w:rFonts w:ascii="Arial" w:hAnsi="Arial" w:cs="Arial"/>
          <w:lang w:val="ru-RU"/>
        </w:rPr>
        <w:t>вырос</w:t>
      </w:r>
      <w:r>
        <w:rPr>
          <w:rFonts w:ascii="Arial" w:hAnsi="Arial" w:cs="Arial"/>
          <w:lang w:val="ru-RU"/>
        </w:rPr>
        <w:t>ла с</w:t>
      </w:r>
      <w:r w:rsidRPr="00A01BF1">
        <w:rPr>
          <w:rFonts w:ascii="Arial" w:hAnsi="Arial" w:cs="Arial"/>
          <w:lang w:val="ru-RU"/>
        </w:rPr>
        <w:t xml:space="preserve"> 7</w:t>
      </w:r>
      <w:r>
        <w:rPr>
          <w:rFonts w:ascii="Arial" w:hAnsi="Arial" w:cs="Arial"/>
          <w:lang w:val="ru-RU"/>
        </w:rPr>
        <w:t>,</w:t>
      </w:r>
      <w:r w:rsidRPr="00A01BF1">
        <w:rPr>
          <w:rFonts w:ascii="Arial" w:hAnsi="Arial" w:cs="Arial"/>
          <w:lang w:val="ru-RU"/>
        </w:rPr>
        <w:t>23</w:t>
      </w:r>
      <w:r>
        <w:rPr>
          <w:rFonts w:ascii="Arial" w:hAnsi="Arial" w:cs="Arial"/>
          <w:lang w:val="en-US"/>
        </w:rPr>
        <w:t> </w:t>
      </w:r>
      <w:r w:rsidRPr="00A01BF1">
        <w:rPr>
          <w:rFonts w:ascii="Arial" w:hAnsi="Arial" w:cs="Arial"/>
          <w:lang w:val="ru-RU"/>
        </w:rPr>
        <w:t xml:space="preserve">процентов </w:t>
      </w:r>
      <w:r>
        <w:rPr>
          <w:rFonts w:ascii="Arial" w:hAnsi="Arial" w:cs="Arial"/>
          <w:lang w:val="ru-RU"/>
        </w:rPr>
        <w:t xml:space="preserve">до </w:t>
      </w:r>
      <w:r w:rsidRPr="00A01BF1">
        <w:rPr>
          <w:rFonts w:ascii="Arial" w:hAnsi="Arial" w:cs="Arial"/>
          <w:lang w:val="ru-RU"/>
        </w:rPr>
        <w:t>10</w:t>
      </w:r>
      <w:r>
        <w:rPr>
          <w:rFonts w:ascii="Arial" w:hAnsi="Arial" w:cs="Arial"/>
          <w:lang w:val="ru-RU"/>
        </w:rPr>
        <w:t>,71 процентов</w:t>
      </w:r>
      <w:r w:rsidRPr="00A01BF1">
        <w:rPr>
          <w:rFonts w:ascii="Arial" w:hAnsi="Arial" w:cs="Arial"/>
          <w:lang w:val="ru-RU"/>
        </w:rPr>
        <w:t>.</w:t>
      </w:r>
    </w:p>
    <w:p w:rsidR="00513F77" w:rsidRDefault="007C4DA1" w:rsidP="007C1BD0">
      <w:pPr>
        <w:ind w:left="283"/>
        <w:jc w:val="center"/>
      </w:pPr>
      <w:r>
        <w:rPr>
          <w:noProof/>
          <w:lang w:eastAsia="en-US"/>
        </w:rPr>
        <w:drawing>
          <wp:inline distT="0" distB="0" distL="0" distR="0">
            <wp:extent cx="4944745" cy="2103755"/>
            <wp:effectExtent l="0" t="0" r="27305" b="10795"/>
            <wp:docPr id="3" name="Chart 6" descr="Recruitment for 2016 and 2016 in pre c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13F77" w:rsidRPr="004458E5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Об </w:t>
      </w:r>
      <w:r w:rsidRPr="0010454E">
        <w:rPr>
          <w:rFonts w:ascii="Arial" w:hAnsi="Arial" w:cs="Arial"/>
          <w:lang w:val="ru-RU"/>
        </w:rPr>
        <w:t>эффективн</w:t>
      </w:r>
      <w:r>
        <w:rPr>
          <w:rFonts w:ascii="Arial" w:hAnsi="Arial" w:cs="Arial"/>
          <w:lang w:val="ru-RU"/>
        </w:rPr>
        <w:t xml:space="preserve">ости </w:t>
      </w:r>
      <w:r w:rsidRPr="0034225A">
        <w:rPr>
          <w:rFonts w:ascii="Arial" w:hAnsi="Arial" w:cs="Arial"/>
          <w:lang w:val="ru-RU"/>
        </w:rPr>
        <w:t>работ</w:t>
      </w:r>
      <w:r>
        <w:rPr>
          <w:rFonts w:ascii="Arial" w:hAnsi="Arial" w:cs="Arial"/>
          <w:lang w:val="ru-RU"/>
        </w:rPr>
        <w:t xml:space="preserve">ы с </w:t>
      </w:r>
      <w:r w:rsidRPr="00A01BF1">
        <w:rPr>
          <w:rFonts w:ascii="Arial" w:hAnsi="Arial" w:cs="Arial"/>
          <w:lang w:val="ru-RU"/>
        </w:rPr>
        <w:t>не</w:t>
      </w:r>
      <w:r>
        <w:rPr>
          <w:rFonts w:ascii="Arial" w:hAnsi="Arial" w:cs="Arial"/>
          <w:lang w:val="ru-RU"/>
        </w:rPr>
        <w:t xml:space="preserve">представленными </w:t>
      </w:r>
      <w:r w:rsidRPr="0034225A">
        <w:rPr>
          <w:rFonts w:ascii="Arial" w:hAnsi="Arial" w:cs="Arial"/>
          <w:lang w:val="ru-RU"/>
        </w:rPr>
        <w:t>государствами-членами</w:t>
      </w:r>
      <w:r>
        <w:rPr>
          <w:rFonts w:ascii="Arial" w:hAnsi="Arial" w:cs="Arial"/>
          <w:lang w:val="ru-RU"/>
        </w:rPr>
        <w:t xml:space="preserve"> </w:t>
      </w:r>
      <w:r w:rsidRPr="0034225A">
        <w:rPr>
          <w:rFonts w:ascii="Arial" w:hAnsi="Arial" w:cs="Arial"/>
          <w:lang w:val="ru-RU"/>
        </w:rPr>
        <w:t>свидетельств</w:t>
      </w:r>
      <w:r>
        <w:rPr>
          <w:rFonts w:ascii="Arial" w:hAnsi="Arial" w:cs="Arial"/>
          <w:lang w:val="ru-RU"/>
        </w:rPr>
        <w:t xml:space="preserve">ует рост </w:t>
      </w:r>
      <w:r w:rsidRPr="0034225A">
        <w:rPr>
          <w:rFonts w:ascii="Arial" w:hAnsi="Arial" w:cs="Arial"/>
          <w:lang w:val="ru-RU"/>
        </w:rPr>
        <w:t>(</w:t>
      </w:r>
      <w:r>
        <w:rPr>
          <w:rFonts w:ascii="Arial" w:hAnsi="Arial" w:cs="Arial"/>
          <w:lang w:val="ru-RU"/>
        </w:rPr>
        <w:t xml:space="preserve">в </w:t>
      </w:r>
      <w:r w:rsidRPr="0034225A">
        <w:rPr>
          <w:rFonts w:ascii="Arial" w:hAnsi="Arial" w:cs="Arial"/>
          <w:lang w:val="ru-RU"/>
        </w:rPr>
        <w:t>некотор</w:t>
      </w:r>
      <w:r>
        <w:rPr>
          <w:rFonts w:ascii="Arial" w:hAnsi="Arial" w:cs="Arial"/>
          <w:lang w:val="ru-RU"/>
        </w:rPr>
        <w:t xml:space="preserve">ых </w:t>
      </w:r>
      <w:r w:rsidRPr="00A01BF1">
        <w:rPr>
          <w:rFonts w:ascii="Arial" w:hAnsi="Arial" w:cs="Arial"/>
          <w:lang w:val="ru-RU"/>
        </w:rPr>
        <w:t>случаях</w:t>
      </w:r>
      <w:r>
        <w:rPr>
          <w:rFonts w:ascii="Arial" w:hAnsi="Arial" w:cs="Arial"/>
          <w:lang w:val="ru-RU"/>
        </w:rPr>
        <w:t xml:space="preserve"> весьма резкий</w:t>
      </w:r>
      <w:r w:rsidRPr="0034225A">
        <w:rPr>
          <w:rFonts w:ascii="Arial" w:hAnsi="Arial" w:cs="Arial"/>
          <w:lang w:val="ru-RU"/>
        </w:rPr>
        <w:t xml:space="preserve">) </w:t>
      </w:r>
      <w:r>
        <w:rPr>
          <w:rFonts w:ascii="Arial" w:hAnsi="Arial" w:cs="Arial"/>
          <w:lang w:val="ru-RU"/>
        </w:rPr>
        <w:t xml:space="preserve">числа </w:t>
      </w:r>
      <w:r w:rsidRPr="0034225A">
        <w:rPr>
          <w:rFonts w:ascii="Arial" w:hAnsi="Arial" w:cs="Arial"/>
          <w:lang w:val="ru-RU"/>
        </w:rPr>
        <w:t>заяв</w:t>
      </w:r>
      <w:r>
        <w:rPr>
          <w:rFonts w:ascii="Arial" w:hAnsi="Arial" w:cs="Arial"/>
          <w:lang w:val="ru-RU"/>
        </w:rPr>
        <w:t xml:space="preserve">лений о приеме на </w:t>
      </w:r>
      <w:r w:rsidRPr="0010454E">
        <w:rPr>
          <w:rFonts w:ascii="Arial" w:hAnsi="Arial" w:cs="Arial"/>
          <w:lang w:val="ru-RU"/>
        </w:rPr>
        <w:t>работ</w:t>
      </w:r>
      <w:r>
        <w:rPr>
          <w:rFonts w:ascii="Arial" w:hAnsi="Arial" w:cs="Arial"/>
          <w:lang w:val="ru-RU"/>
        </w:rPr>
        <w:t xml:space="preserve">у, поступающих из таких </w:t>
      </w:r>
      <w:r w:rsidRPr="0034225A">
        <w:rPr>
          <w:rFonts w:ascii="Arial" w:hAnsi="Arial" w:cs="Arial"/>
          <w:lang w:val="ru-RU"/>
        </w:rPr>
        <w:t>государств-членов</w:t>
      </w:r>
      <w:r>
        <w:rPr>
          <w:rFonts w:ascii="Arial" w:hAnsi="Arial" w:cs="Arial"/>
          <w:lang w:val="ru-RU"/>
        </w:rPr>
        <w:t xml:space="preserve"> после </w:t>
      </w:r>
      <w:r w:rsidR="00212EF5" w:rsidRPr="00212EF5">
        <w:rPr>
          <w:rFonts w:ascii="Arial" w:hAnsi="Arial" w:cs="Arial"/>
          <w:lang w:val="ru-RU"/>
        </w:rPr>
        <w:t>консульта</w:t>
      </w:r>
      <w:r w:rsidR="00212EF5">
        <w:rPr>
          <w:rFonts w:ascii="Arial" w:hAnsi="Arial" w:cs="Arial"/>
          <w:lang w:val="ru-RU"/>
        </w:rPr>
        <w:t xml:space="preserve">ционных поездок </w:t>
      </w:r>
      <w:r w:rsidRPr="0034225A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>ов Секретариата</w:t>
      </w:r>
      <w:r w:rsidR="00813D32">
        <w:rPr>
          <w:rFonts w:ascii="Arial" w:hAnsi="Arial" w:cs="Arial"/>
          <w:lang w:val="ru-RU"/>
        </w:rPr>
        <w:t>, совершаемых</w:t>
      </w:r>
      <w:r>
        <w:rPr>
          <w:rFonts w:ascii="Arial" w:hAnsi="Arial" w:cs="Arial"/>
          <w:lang w:val="ru-RU"/>
        </w:rPr>
        <w:t xml:space="preserve"> с целью </w:t>
      </w:r>
      <w:r w:rsidR="00212EF5">
        <w:rPr>
          <w:rFonts w:ascii="Arial" w:hAnsi="Arial" w:cs="Arial"/>
          <w:lang w:val="ru-RU"/>
        </w:rPr>
        <w:t xml:space="preserve">активизации </w:t>
      </w:r>
      <w:r w:rsidRPr="00A01BF1">
        <w:rPr>
          <w:rFonts w:ascii="Arial" w:hAnsi="Arial" w:cs="Arial"/>
          <w:lang w:val="ru-RU"/>
        </w:rPr>
        <w:t>набор</w:t>
      </w:r>
      <w:r>
        <w:rPr>
          <w:rFonts w:ascii="Arial" w:hAnsi="Arial" w:cs="Arial"/>
          <w:lang w:val="ru-RU"/>
        </w:rPr>
        <w:t>а</w:t>
      </w:r>
      <w:r w:rsidRPr="0034225A">
        <w:rPr>
          <w:rFonts w:ascii="Arial" w:hAnsi="Arial" w:cs="Arial"/>
          <w:lang w:val="ru-RU"/>
        </w:rPr>
        <w:t xml:space="preserve"> </w:t>
      </w:r>
      <w:r w:rsidRPr="00A01BF1">
        <w:rPr>
          <w:rFonts w:ascii="Arial" w:hAnsi="Arial" w:cs="Arial"/>
          <w:lang w:val="ru-RU"/>
        </w:rPr>
        <w:t>кадров</w:t>
      </w:r>
      <w:r w:rsidRPr="0034225A">
        <w:rPr>
          <w:rFonts w:ascii="Arial" w:hAnsi="Arial" w:cs="Arial"/>
          <w:lang w:val="ru-RU"/>
        </w:rPr>
        <w:t xml:space="preserve"> (</w:t>
      </w:r>
      <w:r w:rsidRPr="00A01BF1">
        <w:rPr>
          <w:rFonts w:ascii="Arial" w:hAnsi="Arial" w:cs="Arial"/>
          <w:lang w:val="ru-RU"/>
        </w:rPr>
        <w:t>см</w:t>
      </w:r>
      <w:r w:rsidRPr="0034225A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диаграмму</w:t>
      </w:r>
      <w:r w:rsidRPr="0034225A">
        <w:rPr>
          <w:rFonts w:ascii="Arial" w:hAnsi="Arial" w:cs="Arial"/>
          <w:lang w:val="ru-RU"/>
        </w:rPr>
        <w:t xml:space="preserve"> </w:t>
      </w:r>
      <w:r w:rsidRPr="00A01BF1">
        <w:rPr>
          <w:rFonts w:ascii="Arial" w:hAnsi="Arial" w:cs="Arial"/>
          <w:lang w:val="ru-RU"/>
        </w:rPr>
        <w:t>ниже</w:t>
      </w:r>
      <w:r w:rsidRPr="0034225A">
        <w:rPr>
          <w:rFonts w:ascii="Arial" w:hAnsi="Arial" w:cs="Arial"/>
          <w:lang w:val="ru-RU"/>
        </w:rPr>
        <w:t xml:space="preserve">).  </w:t>
      </w:r>
      <w:r>
        <w:rPr>
          <w:rFonts w:ascii="Arial" w:hAnsi="Arial" w:cs="Arial"/>
          <w:lang w:val="ru-RU"/>
        </w:rPr>
        <w:t xml:space="preserve">Примечательно, что </w:t>
      </w:r>
      <w:r w:rsidRPr="00052CE2">
        <w:rPr>
          <w:rFonts w:ascii="Arial" w:hAnsi="Arial" w:cs="Arial"/>
          <w:lang w:val="ru-RU"/>
        </w:rPr>
        <w:t>четыре</w:t>
      </w:r>
      <w:r w:rsidRPr="004458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из шести </w:t>
      </w:r>
      <w:r w:rsidRPr="0034225A">
        <w:rPr>
          <w:rFonts w:ascii="Arial" w:hAnsi="Arial" w:cs="Arial"/>
          <w:lang w:val="ru-RU"/>
        </w:rPr>
        <w:t>государств-членов</w:t>
      </w:r>
      <w:r>
        <w:rPr>
          <w:rFonts w:ascii="Arial" w:hAnsi="Arial" w:cs="Arial"/>
          <w:lang w:val="ru-RU"/>
        </w:rPr>
        <w:t xml:space="preserve">, </w:t>
      </w:r>
      <w:r w:rsidRPr="0034225A">
        <w:rPr>
          <w:rFonts w:ascii="Arial" w:hAnsi="Arial" w:cs="Arial"/>
          <w:color w:val="000000"/>
          <w:lang w:val="ru-RU"/>
        </w:rPr>
        <w:t>фигурирующ</w:t>
      </w:r>
      <w:r>
        <w:rPr>
          <w:rFonts w:ascii="Arial" w:hAnsi="Arial" w:cs="Arial"/>
          <w:lang w:val="ru-RU"/>
        </w:rPr>
        <w:t xml:space="preserve">их на </w:t>
      </w:r>
      <w:r w:rsidRPr="0034225A">
        <w:rPr>
          <w:rFonts w:ascii="Arial" w:hAnsi="Arial" w:cs="Arial"/>
          <w:lang w:val="ru-RU"/>
        </w:rPr>
        <w:t>диаграмм</w:t>
      </w:r>
      <w:r>
        <w:rPr>
          <w:rFonts w:ascii="Arial" w:hAnsi="Arial" w:cs="Arial"/>
          <w:lang w:val="ru-RU"/>
        </w:rPr>
        <w:t>е</w:t>
      </w:r>
      <w:r w:rsidRPr="004458E5">
        <w:rPr>
          <w:rFonts w:ascii="Arial" w:hAnsi="Arial" w:cs="Arial"/>
          <w:lang w:val="ru-RU"/>
        </w:rPr>
        <w:t xml:space="preserve">, </w:t>
      </w:r>
      <w:r w:rsidRPr="0034225A">
        <w:rPr>
          <w:rFonts w:ascii="Arial" w:hAnsi="Arial" w:cs="Arial"/>
          <w:lang w:val="ru-RU"/>
        </w:rPr>
        <w:t>в</w:t>
      </w:r>
      <w:r>
        <w:rPr>
          <w:rFonts w:ascii="Arial" w:hAnsi="Arial" w:cs="Arial"/>
          <w:lang w:val="ru-RU"/>
        </w:rPr>
        <w:t> </w:t>
      </w:r>
      <w:r w:rsidRPr="0034225A">
        <w:rPr>
          <w:rFonts w:ascii="Arial" w:hAnsi="Arial" w:cs="Arial"/>
          <w:lang w:val="ru-RU"/>
        </w:rPr>
        <w:t>настоящее время</w:t>
      </w:r>
      <w:r>
        <w:rPr>
          <w:rFonts w:ascii="Arial" w:hAnsi="Arial" w:cs="Arial"/>
          <w:lang w:val="ru-RU"/>
        </w:rPr>
        <w:t xml:space="preserve"> представлены в составе персонала ВОИС</w:t>
      </w:r>
      <w:r w:rsidRPr="004458E5">
        <w:rPr>
          <w:rFonts w:ascii="Arial" w:hAnsi="Arial" w:cs="Arial"/>
          <w:lang w:val="ru-RU"/>
        </w:rPr>
        <w:t xml:space="preserve"> </w:t>
      </w:r>
      <w:r w:rsidRPr="0034225A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>ами категории</w:t>
      </w:r>
      <w:r w:rsidRPr="004458E5"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специалистов</w:t>
      </w:r>
      <w:r w:rsidRPr="004458E5"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и</w:t>
      </w:r>
      <w:r w:rsidRPr="004458E5"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выше</w:t>
      </w:r>
      <w:r>
        <w:rPr>
          <w:rStyle w:val="FootnoteReference"/>
          <w:rFonts w:ascii="Arial" w:hAnsi="Arial" w:cs="Arial"/>
          <w:lang w:val="en-US"/>
        </w:rPr>
        <w:footnoteReference w:id="13"/>
      </w:r>
      <w:r w:rsidRPr="004458E5">
        <w:rPr>
          <w:rFonts w:ascii="Arial" w:hAnsi="Arial" w:cs="Arial"/>
          <w:lang w:val="ru-RU"/>
        </w:rPr>
        <w:t xml:space="preserve">. </w:t>
      </w:r>
    </w:p>
    <w:p w:rsidR="00513F77" w:rsidRDefault="009C3AF7" w:rsidP="00511AEB">
      <w:pPr>
        <w:pStyle w:val="10"/>
        <w:ind w:left="0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7B08A95E">
            <wp:extent cx="4371340" cy="27863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340" cy="278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3F77" w:rsidRPr="00052CE2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 w:rsidRPr="0067783D">
        <w:rPr>
          <w:rFonts w:ascii="Arial" w:hAnsi="Arial" w:cs="Arial"/>
          <w:lang w:val="ru-RU"/>
        </w:rPr>
        <w:t xml:space="preserve">ВОИС активно </w:t>
      </w:r>
      <w:r w:rsidR="00813D32">
        <w:rPr>
          <w:rFonts w:ascii="Arial" w:hAnsi="Arial" w:cs="Arial"/>
          <w:lang w:val="ru-RU"/>
        </w:rPr>
        <w:t xml:space="preserve">использует </w:t>
      </w:r>
      <w:r w:rsidRPr="0067783D">
        <w:rPr>
          <w:rFonts w:ascii="Arial" w:hAnsi="Arial" w:cs="Arial"/>
          <w:lang w:val="ru-RU"/>
        </w:rPr>
        <w:t>социальн</w:t>
      </w:r>
      <w:r>
        <w:rPr>
          <w:rFonts w:ascii="Arial" w:hAnsi="Arial" w:cs="Arial"/>
          <w:lang w:val="ru-RU"/>
        </w:rPr>
        <w:t xml:space="preserve">ые сети </w:t>
      </w:r>
      <w:r w:rsidRPr="0067783D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 xml:space="preserve">уделяет большое </w:t>
      </w:r>
      <w:r w:rsidRPr="0067783D">
        <w:rPr>
          <w:rFonts w:ascii="Arial" w:hAnsi="Arial" w:cs="Arial"/>
          <w:lang w:val="ru-RU"/>
        </w:rPr>
        <w:t>внимани</w:t>
      </w:r>
      <w:r>
        <w:rPr>
          <w:rFonts w:ascii="Arial" w:hAnsi="Arial" w:cs="Arial"/>
          <w:lang w:val="ru-RU"/>
        </w:rPr>
        <w:t xml:space="preserve">е </w:t>
      </w:r>
      <w:r w:rsidR="00813D32">
        <w:rPr>
          <w:rFonts w:ascii="Arial" w:hAnsi="Arial" w:cs="Arial"/>
          <w:lang w:val="ru-RU"/>
        </w:rPr>
        <w:t xml:space="preserve">продвижению </w:t>
      </w:r>
      <w:r>
        <w:rPr>
          <w:rFonts w:ascii="Arial" w:hAnsi="Arial" w:cs="Arial"/>
          <w:lang w:val="ru-RU"/>
        </w:rPr>
        <w:t xml:space="preserve">своего </w:t>
      </w:r>
      <w:r w:rsidR="00813D32">
        <w:rPr>
          <w:rFonts w:ascii="Arial" w:hAnsi="Arial" w:cs="Arial"/>
          <w:lang w:val="ru-RU"/>
        </w:rPr>
        <w:t xml:space="preserve">имиджа </w:t>
      </w:r>
      <w:r>
        <w:rPr>
          <w:rFonts w:ascii="Arial" w:hAnsi="Arial" w:cs="Arial"/>
          <w:lang w:val="ru-RU"/>
        </w:rPr>
        <w:t xml:space="preserve">работодателя, </w:t>
      </w:r>
      <w:r w:rsidR="00212EF5">
        <w:rPr>
          <w:rFonts w:ascii="Arial" w:hAnsi="Arial" w:cs="Arial"/>
          <w:lang w:val="ru-RU"/>
        </w:rPr>
        <w:t xml:space="preserve">стремясь </w:t>
      </w:r>
      <w:r w:rsidRPr="0067783D">
        <w:rPr>
          <w:rFonts w:ascii="Arial" w:hAnsi="Arial" w:cs="Arial"/>
          <w:lang w:val="ru-RU"/>
        </w:rPr>
        <w:t>позици</w:t>
      </w:r>
      <w:r>
        <w:rPr>
          <w:rFonts w:ascii="Arial" w:hAnsi="Arial" w:cs="Arial"/>
          <w:lang w:val="ru-RU"/>
        </w:rPr>
        <w:t xml:space="preserve">онировать себя </w:t>
      </w:r>
      <w:r w:rsidR="00212EF5">
        <w:rPr>
          <w:rFonts w:ascii="Arial" w:hAnsi="Arial" w:cs="Arial"/>
          <w:lang w:val="ru-RU"/>
        </w:rPr>
        <w:t xml:space="preserve">выигрышным образом </w:t>
      </w:r>
      <w:r w:rsidR="00813D32">
        <w:rPr>
          <w:rFonts w:ascii="Arial" w:hAnsi="Arial" w:cs="Arial"/>
          <w:lang w:val="ru-RU"/>
        </w:rPr>
        <w:t xml:space="preserve">на фоне других </w:t>
      </w:r>
      <w:r w:rsidR="00813D32" w:rsidRPr="00813D32">
        <w:rPr>
          <w:rFonts w:ascii="Arial" w:hAnsi="Arial" w:cs="Arial"/>
          <w:lang w:val="ru-RU"/>
        </w:rPr>
        <w:t>работ</w:t>
      </w:r>
      <w:r w:rsidR="00813D32">
        <w:rPr>
          <w:rFonts w:ascii="Arial" w:hAnsi="Arial" w:cs="Arial"/>
          <w:lang w:val="ru-RU"/>
        </w:rPr>
        <w:t xml:space="preserve">одателей </w:t>
      </w:r>
      <w:r>
        <w:rPr>
          <w:rFonts w:ascii="Arial" w:hAnsi="Arial" w:cs="Arial"/>
          <w:lang w:val="ru-RU"/>
        </w:rPr>
        <w:t xml:space="preserve">в условиях высокой </w:t>
      </w:r>
      <w:r w:rsidRPr="0067783D">
        <w:rPr>
          <w:rFonts w:ascii="Arial" w:hAnsi="Arial" w:cs="Arial"/>
          <w:lang w:val="ru-RU"/>
        </w:rPr>
        <w:t>конкуренци</w:t>
      </w:r>
      <w:r>
        <w:rPr>
          <w:rFonts w:ascii="Arial" w:hAnsi="Arial" w:cs="Arial"/>
          <w:lang w:val="ru-RU"/>
        </w:rPr>
        <w:t>и на рынке труда</w:t>
      </w:r>
      <w:r w:rsidRPr="0067783D">
        <w:rPr>
          <w:rFonts w:ascii="Arial" w:hAnsi="Arial" w:cs="Arial"/>
          <w:lang w:val="ru-RU"/>
        </w:rPr>
        <w:t>.  В рамках</w:t>
      </w:r>
      <w:r>
        <w:rPr>
          <w:rFonts w:ascii="Arial" w:hAnsi="Arial" w:cs="Arial"/>
          <w:lang w:val="ru-RU"/>
        </w:rPr>
        <w:t xml:space="preserve"> </w:t>
      </w:r>
      <w:r w:rsidR="00813D32">
        <w:rPr>
          <w:rFonts w:ascii="Arial" w:hAnsi="Arial" w:cs="Arial"/>
          <w:lang w:val="ru-RU"/>
        </w:rPr>
        <w:t xml:space="preserve">проводимой </w:t>
      </w:r>
      <w:r w:rsidR="00813D32" w:rsidRPr="00813D32">
        <w:rPr>
          <w:rFonts w:ascii="Arial" w:hAnsi="Arial" w:cs="Arial"/>
          <w:lang w:val="ru-RU"/>
        </w:rPr>
        <w:t>работ</w:t>
      </w:r>
      <w:r w:rsidR="00813D32">
        <w:rPr>
          <w:rFonts w:ascii="Arial" w:hAnsi="Arial" w:cs="Arial"/>
          <w:lang w:val="ru-RU"/>
        </w:rPr>
        <w:t>ы</w:t>
      </w:r>
      <w:r>
        <w:rPr>
          <w:rFonts w:ascii="Arial" w:hAnsi="Arial" w:cs="Arial"/>
          <w:lang w:val="ru-RU"/>
        </w:rPr>
        <w:t xml:space="preserve"> по популяризации </w:t>
      </w:r>
      <w:r w:rsidR="00212EF5">
        <w:rPr>
          <w:rFonts w:ascii="Arial" w:hAnsi="Arial" w:cs="Arial"/>
          <w:lang w:val="ru-RU"/>
        </w:rPr>
        <w:t xml:space="preserve">имиджа </w:t>
      </w:r>
      <w:r w:rsidRPr="0067783D">
        <w:rPr>
          <w:rFonts w:ascii="Arial" w:hAnsi="Arial" w:cs="Arial"/>
          <w:lang w:val="ru-RU"/>
        </w:rPr>
        <w:t xml:space="preserve">ВОИС </w:t>
      </w:r>
      <w:r>
        <w:rPr>
          <w:rFonts w:ascii="Arial" w:hAnsi="Arial" w:cs="Arial"/>
          <w:lang w:val="ru-RU"/>
        </w:rPr>
        <w:t>как работодателя</w:t>
      </w:r>
      <w:r w:rsidRPr="0067783D">
        <w:rPr>
          <w:rFonts w:ascii="Arial" w:hAnsi="Arial" w:cs="Arial"/>
          <w:lang w:val="ru-RU"/>
        </w:rPr>
        <w:t xml:space="preserve">, </w:t>
      </w:r>
      <w:r w:rsidR="00813D32">
        <w:rPr>
          <w:rFonts w:ascii="Arial" w:hAnsi="Arial" w:cs="Arial"/>
          <w:lang w:val="ru-RU"/>
        </w:rPr>
        <w:t xml:space="preserve">представляющего особый </w:t>
      </w:r>
      <w:r w:rsidR="00813D32" w:rsidRPr="00813D32">
        <w:rPr>
          <w:rFonts w:ascii="Arial" w:hAnsi="Arial" w:cs="Arial"/>
          <w:lang w:val="ru-RU"/>
        </w:rPr>
        <w:t>интерес</w:t>
      </w:r>
      <w:r w:rsidR="00813D32">
        <w:rPr>
          <w:rFonts w:ascii="Arial" w:hAnsi="Arial" w:cs="Arial"/>
          <w:lang w:val="ru-RU"/>
        </w:rPr>
        <w:t xml:space="preserve"> для </w:t>
      </w:r>
      <w:r w:rsidR="00813D32" w:rsidRPr="00052CE2">
        <w:rPr>
          <w:rFonts w:ascii="Arial" w:hAnsi="Arial" w:cs="Arial"/>
          <w:lang w:val="ru-RU"/>
        </w:rPr>
        <w:t>кандидат</w:t>
      </w:r>
      <w:r w:rsidR="00813D32">
        <w:rPr>
          <w:rFonts w:ascii="Arial" w:hAnsi="Arial" w:cs="Arial"/>
          <w:lang w:val="ru-RU"/>
        </w:rPr>
        <w:t xml:space="preserve">ов, </w:t>
      </w:r>
      <w:r>
        <w:rPr>
          <w:rFonts w:ascii="Arial" w:hAnsi="Arial" w:cs="Arial"/>
          <w:lang w:val="ru-RU"/>
        </w:rPr>
        <w:t xml:space="preserve">при </w:t>
      </w:r>
      <w:r w:rsidRPr="0067783D">
        <w:rPr>
          <w:rFonts w:ascii="Arial" w:hAnsi="Arial" w:cs="Arial"/>
          <w:lang w:val="ru-RU"/>
        </w:rPr>
        <w:t>организаци</w:t>
      </w:r>
      <w:r>
        <w:rPr>
          <w:rFonts w:ascii="Arial" w:hAnsi="Arial" w:cs="Arial"/>
          <w:lang w:val="ru-RU"/>
        </w:rPr>
        <w:t xml:space="preserve">и </w:t>
      </w:r>
      <w:r w:rsidR="00813D32" w:rsidRPr="00813D32">
        <w:rPr>
          <w:rFonts w:ascii="Arial" w:hAnsi="Arial" w:cs="Arial"/>
          <w:lang w:val="ru-RU"/>
        </w:rPr>
        <w:t>процесс</w:t>
      </w:r>
      <w:r w:rsidR="00813D32">
        <w:rPr>
          <w:rFonts w:ascii="Arial" w:hAnsi="Arial" w:cs="Arial"/>
          <w:lang w:val="ru-RU"/>
        </w:rPr>
        <w:t xml:space="preserve">а найма </w:t>
      </w:r>
      <w:r w:rsidR="00813D32" w:rsidRPr="00813D32">
        <w:rPr>
          <w:rFonts w:ascii="Arial" w:hAnsi="Arial" w:cs="Arial"/>
          <w:lang w:val="ru-RU"/>
        </w:rPr>
        <w:t>сотрудник</w:t>
      </w:r>
      <w:r w:rsidR="00813D32">
        <w:rPr>
          <w:rFonts w:ascii="Arial" w:hAnsi="Arial" w:cs="Arial"/>
          <w:lang w:val="ru-RU"/>
        </w:rPr>
        <w:t xml:space="preserve">ов </w:t>
      </w:r>
      <w:r w:rsidRPr="0067783D">
        <w:rPr>
          <w:rFonts w:ascii="Arial" w:hAnsi="Arial" w:cs="Arial"/>
          <w:lang w:val="ru-RU"/>
        </w:rPr>
        <w:t>Организаци</w:t>
      </w:r>
      <w:r>
        <w:rPr>
          <w:rFonts w:ascii="Arial" w:hAnsi="Arial" w:cs="Arial"/>
          <w:lang w:val="ru-RU"/>
        </w:rPr>
        <w:t xml:space="preserve">я </w:t>
      </w:r>
      <w:r w:rsidRPr="0067783D">
        <w:rPr>
          <w:rFonts w:ascii="Arial" w:hAnsi="Arial" w:cs="Arial"/>
          <w:lang w:val="ru-RU"/>
        </w:rPr>
        <w:t xml:space="preserve">также </w:t>
      </w:r>
      <w:r>
        <w:rPr>
          <w:rFonts w:ascii="Arial" w:hAnsi="Arial" w:cs="Arial"/>
          <w:lang w:val="ru-RU"/>
        </w:rPr>
        <w:t xml:space="preserve">стремится </w:t>
      </w:r>
      <w:r w:rsidR="00813D32">
        <w:rPr>
          <w:rFonts w:ascii="Arial" w:hAnsi="Arial" w:cs="Arial"/>
          <w:lang w:val="ru-RU"/>
        </w:rPr>
        <w:t>усилить их позитивное впечатление</w:t>
      </w:r>
      <w:r>
        <w:rPr>
          <w:rFonts w:ascii="Arial" w:hAnsi="Arial" w:cs="Arial"/>
          <w:lang w:val="ru-RU"/>
        </w:rPr>
        <w:t xml:space="preserve"> от </w:t>
      </w:r>
      <w:r w:rsidRPr="000E4182">
        <w:rPr>
          <w:rFonts w:ascii="Arial" w:hAnsi="Arial" w:cs="Arial"/>
          <w:lang w:val="ru-RU"/>
        </w:rPr>
        <w:t>контакт</w:t>
      </w:r>
      <w:r>
        <w:rPr>
          <w:rFonts w:ascii="Arial" w:hAnsi="Arial" w:cs="Arial"/>
          <w:lang w:val="ru-RU"/>
        </w:rPr>
        <w:t xml:space="preserve">ов с </w:t>
      </w:r>
      <w:r w:rsidRPr="000E4182">
        <w:rPr>
          <w:rFonts w:ascii="Arial" w:hAnsi="Arial" w:cs="Arial"/>
          <w:lang w:val="ru-RU"/>
        </w:rPr>
        <w:t>Организаци</w:t>
      </w:r>
      <w:r>
        <w:rPr>
          <w:rFonts w:ascii="Arial" w:hAnsi="Arial" w:cs="Arial"/>
          <w:lang w:val="ru-RU"/>
        </w:rPr>
        <w:t xml:space="preserve">ей. </w:t>
      </w:r>
      <w:r w:rsidRPr="00052CE2">
        <w:rPr>
          <w:rFonts w:ascii="Arial" w:hAnsi="Arial" w:cs="Arial"/>
          <w:lang w:val="ru-RU"/>
        </w:rPr>
        <w:t>Позитивн</w:t>
      </w:r>
      <w:r>
        <w:rPr>
          <w:rFonts w:ascii="Arial" w:hAnsi="Arial" w:cs="Arial"/>
          <w:lang w:val="ru-RU"/>
        </w:rPr>
        <w:t xml:space="preserve">ое впечатление </w:t>
      </w:r>
      <w:r w:rsidR="0047661A" w:rsidRPr="00052CE2">
        <w:rPr>
          <w:rFonts w:ascii="Arial" w:hAnsi="Arial" w:cs="Arial"/>
          <w:lang w:val="ru-RU"/>
        </w:rPr>
        <w:t>кандидат</w:t>
      </w:r>
      <w:r w:rsidR="0047661A">
        <w:rPr>
          <w:rFonts w:ascii="Arial" w:hAnsi="Arial" w:cs="Arial"/>
          <w:lang w:val="ru-RU"/>
        </w:rPr>
        <w:t>ов</w:t>
      </w:r>
      <w:r w:rsidR="0047661A"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от </w:t>
      </w:r>
      <w:r w:rsidR="0047661A">
        <w:rPr>
          <w:rFonts w:ascii="Arial" w:hAnsi="Arial" w:cs="Arial"/>
          <w:lang w:val="ru-RU"/>
        </w:rPr>
        <w:t xml:space="preserve">общения </w:t>
      </w:r>
      <w:r>
        <w:rPr>
          <w:rFonts w:ascii="Arial" w:hAnsi="Arial" w:cs="Arial"/>
          <w:lang w:val="ru-RU"/>
        </w:rPr>
        <w:t xml:space="preserve">с </w:t>
      </w:r>
      <w:r w:rsidRPr="000E4182">
        <w:rPr>
          <w:rFonts w:ascii="Arial" w:hAnsi="Arial" w:cs="Arial"/>
          <w:lang w:val="ru-RU"/>
        </w:rPr>
        <w:t>Организаци</w:t>
      </w:r>
      <w:r>
        <w:rPr>
          <w:rFonts w:ascii="Arial" w:hAnsi="Arial" w:cs="Arial"/>
          <w:lang w:val="ru-RU"/>
        </w:rPr>
        <w:t>ей</w:t>
      </w:r>
      <w:r w:rsidRPr="00052CE2">
        <w:rPr>
          <w:rFonts w:ascii="Arial" w:hAnsi="Arial" w:cs="Arial"/>
          <w:lang w:val="ru-RU"/>
        </w:rPr>
        <w:t xml:space="preserve">, особенно </w:t>
      </w:r>
      <w:r>
        <w:rPr>
          <w:rFonts w:ascii="Arial" w:hAnsi="Arial" w:cs="Arial"/>
          <w:lang w:val="ru-RU"/>
        </w:rPr>
        <w:t xml:space="preserve">в условиях высокой </w:t>
      </w:r>
      <w:r w:rsidRPr="0067783D">
        <w:rPr>
          <w:rFonts w:ascii="Arial" w:hAnsi="Arial" w:cs="Arial"/>
          <w:lang w:val="ru-RU"/>
        </w:rPr>
        <w:t>конкуренци</w:t>
      </w:r>
      <w:r>
        <w:rPr>
          <w:rFonts w:ascii="Arial" w:hAnsi="Arial" w:cs="Arial"/>
          <w:lang w:val="ru-RU"/>
        </w:rPr>
        <w:t>и на рынке труда</w:t>
      </w:r>
      <w:r w:rsidRPr="00052CE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может </w:t>
      </w:r>
      <w:r w:rsidR="0047661A">
        <w:rPr>
          <w:rFonts w:ascii="Arial" w:hAnsi="Arial" w:cs="Arial"/>
          <w:lang w:val="ru-RU"/>
        </w:rPr>
        <w:t>лишь повысить число</w:t>
      </w:r>
      <w:r>
        <w:rPr>
          <w:rFonts w:ascii="Arial" w:hAnsi="Arial" w:cs="Arial"/>
          <w:lang w:val="ru-RU"/>
        </w:rPr>
        <w:t xml:space="preserve"> </w:t>
      </w:r>
      <w:r w:rsidRPr="000E4182">
        <w:rPr>
          <w:rFonts w:ascii="Arial" w:hAnsi="Arial" w:cs="Arial"/>
          <w:lang w:val="ru-RU"/>
        </w:rPr>
        <w:t>заяв</w:t>
      </w:r>
      <w:r>
        <w:rPr>
          <w:rFonts w:ascii="Arial" w:hAnsi="Arial" w:cs="Arial"/>
          <w:lang w:val="ru-RU"/>
        </w:rPr>
        <w:t xml:space="preserve">лений </w:t>
      </w:r>
      <w:r w:rsidR="0047661A">
        <w:rPr>
          <w:rFonts w:ascii="Arial" w:hAnsi="Arial" w:cs="Arial"/>
          <w:lang w:val="ru-RU"/>
        </w:rPr>
        <w:t>н</w:t>
      </w:r>
      <w:r>
        <w:rPr>
          <w:rFonts w:ascii="Arial" w:hAnsi="Arial" w:cs="Arial"/>
          <w:lang w:val="ru-RU"/>
        </w:rPr>
        <w:t xml:space="preserve">а замещение вакансий в </w:t>
      </w:r>
      <w:r w:rsidRPr="00052CE2">
        <w:rPr>
          <w:rFonts w:ascii="Arial" w:hAnsi="Arial" w:cs="Arial"/>
          <w:lang w:val="ru-RU"/>
        </w:rPr>
        <w:t>ВОИС</w:t>
      </w:r>
      <w:r>
        <w:rPr>
          <w:rFonts w:ascii="Arial" w:hAnsi="Arial" w:cs="Arial"/>
          <w:lang w:val="ru-RU"/>
        </w:rPr>
        <w:t xml:space="preserve">, </w:t>
      </w:r>
      <w:r w:rsidR="0047661A">
        <w:rPr>
          <w:rFonts w:ascii="Arial" w:hAnsi="Arial" w:cs="Arial"/>
          <w:lang w:val="ru-RU"/>
        </w:rPr>
        <w:t xml:space="preserve">поступающих </w:t>
      </w:r>
      <w:r>
        <w:rPr>
          <w:rFonts w:ascii="Arial" w:hAnsi="Arial" w:cs="Arial"/>
          <w:lang w:val="ru-RU"/>
        </w:rPr>
        <w:t>из самых разных стран мира</w:t>
      </w:r>
      <w:r w:rsidRPr="00052CE2">
        <w:rPr>
          <w:rFonts w:ascii="Arial" w:hAnsi="Arial" w:cs="Arial"/>
          <w:lang w:val="ru-RU"/>
        </w:rPr>
        <w:t>.  Благоприятн</w:t>
      </w:r>
      <w:r w:rsidR="0047661A">
        <w:rPr>
          <w:rFonts w:ascii="Arial" w:hAnsi="Arial" w:cs="Arial"/>
          <w:lang w:val="ru-RU"/>
        </w:rPr>
        <w:t>ым р</w:t>
      </w:r>
      <w:r w:rsidR="00212EF5">
        <w:rPr>
          <w:rFonts w:ascii="Arial" w:hAnsi="Arial" w:cs="Arial"/>
          <w:lang w:val="ru-RU"/>
        </w:rPr>
        <w:t>езультатом</w:t>
      </w:r>
      <w:r w:rsidRPr="00052CE2">
        <w:rPr>
          <w:rFonts w:ascii="Arial" w:hAnsi="Arial" w:cs="Arial"/>
          <w:lang w:val="ru-RU"/>
        </w:rPr>
        <w:t xml:space="preserve"> </w:t>
      </w:r>
      <w:r w:rsidR="0047661A">
        <w:rPr>
          <w:rFonts w:ascii="Arial" w:hAnsi="Arial" w:cs="Arial"/>
          <w:lang w:val="ru-RU"/>
        </w:rPr>
        <w:t xml:space="preserve">всех этих </w:t>
      </w:r>
      <w:r w:rsidRPr="00052CE2">
        <w:rPr>
          <w:rFonts w:ascii="Arial" w:hAnsi="Arial" w:cs="Arial"/>
          <w:lang w:val="ru-RU"/>
        </w:rPr>
        <w:t xml:space="preserve">инициатив </w:t>
      </w:r>
      <w:r w:rsidR="0047661A">
        <w:rPr>
          <w:rFonts w:ascii="Arial" w:hAnsi="Arial" w:cs="Arial"/>
          <w:lang w:val="ru-RU"/>
        </w:rPr>
        <w:t xml:space="preserve">по продвижению имиджа </w:t>
      </w:r>
      <w:r w:rsidR="0047661A" w:rsidRPr="0047661A">
        <w:rPr>
          <w:rFonts w:ascii="Arial" w:hAnsi="Arial" w:cs="Arial"/>
          <w:lang w:val="ru-RU"/>
        </w:rPr>
        <w:t>ВОИС</w:t>
      </w:r>
      <w:r w:rsidR="0047661A">
        <w:rPr>
          <w:rFonts w:ascii="Arial" w:hAnsi="Arial" w:cs="Arial"/>
          <w:lang w:val="ru-RU"/>
        </w:rPr>
        <w:t xml:space="preserve"> </w:t>
      </w:r>
      <w:r w:rsidR="0047661A" w:rsidRPr="0047661A">
        <w:rPr>
          <w:rFonts w:ascii="Arial" w:hAnsi="Arial" w:cs="Arial"/>
          <w:lang w:val="ru-RU"/>
        </w:rPr>
        <w:t>является</w:t>
      </w:r>
      <w:r w:rsidR="0047661A">
        <w:rPr>
          <w:rFonts w:ascii="Arial" w:hAnsi="Arial" w:cs="Arial"/>
          <w:lang w:val="ru-RU"/>
        </w:rPr>
        <w:t xml:space="preserve"> общий рост</w:t>
      </w:r>
      <w:r>
        <w:rPr>
          <w:rFonts w:ascii="Arial" w:hAnsi="Arial" w:cs="Arial"/>
          <w:lang w:val="ru-RU"/>
        </w:rPr>
        <w:t xml:space="preserve"> числа</w:t>
      </w:r>
      <w:r w:rsidRPr="00052CE2">
        <w:rPr>
          <w:rFonts w:ascii="Arial" w:hAnsi="Arial" w:cs="Arial"/>
          <w:lang w:val="ru-RU"/>
        </w:rPr>
        <w:t xml:space="preserve"> заявителей и </w:t>
      </w:r>
      <w:r w:rsidR="0047661A">
        <w:rPr>
          <w:rFonts w:ascii="Arial" w:hAnsi="Arial" w:cs="Arial"/>
          <w:lang w:val="ru-RU"/>
        </w:rPr>
        <w:t>повышение</w:t>
      </w:r>
      <w:r>
        <w:rPr>
          <w:rFonts w:ascii="Arial" w:hAnsi="Arial" w:cs="Arial"/>
          <w:lang w:val="ru-RU"/>
        </w:rPr>
        <w:t xml:space="preserve"> </w:t>
      </w:r>
      <w:r w:rsidR="006A3281">
        <w:rPr>
          <w:rFonts w:ascii="Arial" w:hAnsi="Arial" w:cs="Arial"/>
          <w:lang w:val="ru-RU"/>
        </w:rPr>
        <w:t xml:space="preserve">в составе лиц, принимаемых на </w:t>
      </w:r>
      <w:r w:rsidR="006A3281" w:rsidRPr="000E4182">
        <w:rPr>
          <w:rFonts w:ascii="Arial" w:hAnsi="Arial" w:cs="Arial"/>
          <w:lang w:val="ru-RU"/>
        </w:rPr>
        <w:t>работ</w:t>
      </w:r>
      <w:r w:rsidR="006A3281">
        <w:rPr>
          <w:rFonts w:ascii="Arial" w:hAnsi="Arial" w:cs="Arial"/>
          <w:lang w:val="ru-RU"/>
        </w:rPr>
        <w:t xml:space="preserve">у в </w:t>
      </w:r>
      <w:r w:rsidR="006A3281" w:rsidRPr="000E4182">
        <w:rPr>
          <w:rFonts w:ascii="Arial" w:hAnsi="Arial" w:cs="Arial"/>
          <w:lang w:val="ru-RU"/>
        </w:rPr>
        <w:t>ВОИС</w:t>
      </w:r>
      <w:r w:rsidR="006A3281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доли </w:t>
      </w:r>
      <w:r w:rsidRPr="00A01BF1">
        <w:rPr>
          <w:rFonts w:ascii="Arial" w:hAnsi="Arial" w:cs="Arial"/>
          <w:lang w:val="ru-RU"/>
        </w:rPr>
        <w:t>непредставленных</w:t>
      </w:r>
      <w:r w:rsidRPr="00052CE2">
        <w:rPr>
          <w:rFonts w:ascii="Arial" w:hAnsi="Arial" w:cs="Arial"/>
          <w:lang w:val="ru-RU"/>
        </w:rPr>
        <w:t xml:space="preserve"> </w:t>
      </w:r>
      <w:r w:rsidRPr="000E4182">
        <w:rPr>
          <w:rFonts w:ascii="Arial" w:hAnsi="Arial" w:cs="Arial"/>
          <w:lang w:val="ru-RU"/>
        </w:rPr>
        <w:t>государств-членов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 xml:space="preserve">и </w:t>
      </w:r>
      <w:r w:rsidRPr="00A01BF1">
        <w:rPr>
          <w:rFonts w:ascii="Arial" w:hAnsi="Arial" w:cs="Arial"/>
          <w:lang w:val="ru-RU"/>
        </w:rPr>
        <w:t>недостаточно представленных</w:t>
      </w:r>
      <w:r w:rsidRPr="00052CE2">
        <w:rPr>
          <w:rFonts w:ascii="Arial" w:hAnsi="Arial" w:cs="Arial"/>
          <w:lang w:val="ru-RU"/>
        </w:rPr>
        <w:t xml:space="preserve"> регионов</w:t>
      </w:r>
      <w:r w:rsidR="006A3281"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 xml:space="preserve">(см. </w:t>
      </w:r>
      <w:r w:rsidRPr="000E4182">
        <w:rPr>
          <w:rFonts w:ascii="Arial" w:hAnsi="Arial" w:cs="Arial"/>
          <w:lang w:val="ru-RU"/>
        </w:rPr>
        <w:t>диаграмм</w:t>
      </w:r>
      <w:r>
        <w:rPr>
          <w:rFonts w:ascii="Arial" w:hAnsi="Arial" w:cs="Arial"/>
          <w:lang w:val="ru-RU"/>
        </w:rPr>
        <w:t>у</w:t>
      </w:r>
      <w:r w:rsidRPr="00052CE2">
        <w:rPr>
          <w:rFonts w:ascii="Arial" w:hAnsi="Arial" w:cs="Arial"/>
          <w:lang w:val="ru-RU"/>
        </w:rPr>
        <w:t xml:space="preserve"> ниже).</w:t>
      </w:r>
    </w:p>
    <w:p w:rsidR="00513F77" w:rsidRDefault="007C4DA1" w:rsidP="00D25048">
      <w:pPr>
        <w:pStyle w:val="10"/>
        <w:contextualSpacing w:val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533400</wp:posOffset>
                </wp:positionV>
                <wp:extent cx="819150" cy="267335"/>
                <wp:effectExtent l="0" t="0" r="0" b="0"/>
                <wp:wrapNone/>
                <wp:docPr id="8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D654E" w:rsidRPr="009B7690" w:rsidRDefault="00CD654E" w:rsidP="009B769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9A1BBA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</w:rPr>
                              <w:t>(29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lang w:val="ru-RU"/>
                              </w:rPr>
                              <w:t>,</w:t>
                            </w:r>
                            <w:r w:rsidRPr="009A1BBA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</w:rPr>
                              <w:t>17</w:t>
                            </w:r>
                            <w:proofErr w:type="gramEnd"/>
                            <w:r w:rsidRPr="009A1BBA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</w:rPr>
                              <w:t>%)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50.55pt;margin-top:42pt;width:64.5pt;height:2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" filled="f" stroked="f">
                <v:path arrowok="t"/>
                <v:textbox>
                  <w:txbxContent>
                    <w:p w:rsidR="00CD654E" w:rsidRPr="009B7690" w:rsidRDefault="00CD654E" w:rsidP="009B7690">
                      <w:pPr>
                        <w:pStyle w:val="af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9A1BBA">
                        <w:rPr>
                          <w:rFonts w:ascii="Calibri" w:hAnsi="Calibri"/>
                          <w:color w:val="000000"/>
                          <w:sz w:val="16"/>
                          <w:szCs w:val="16"/>
                        </w:rPr>
                        <w:t>(29</w:t>
                      </w:r>
                      <w:proofErr w:type="gramStart"/>
                      <w:r>
                        <w:rPr>
                          <w:rFonts w:ascii="Calibri" w:hAnsi="Calibri"/>
                          <w:color w:val="000000"/>
                          <w:sz w:val="16"/>
                          <w:szCs w:val="16"/>
                          <w:lang w:val="ru-RU"/>
                        </w:rPr>
                        <w:t>,</w:t>
                      </w:r>
                      <w:r w:rsidRPr="009A1BBA">
                        <w:rPr>
                          <w:rFonts w:ascii="Calibri" w:hAnsi="Calibri"/>
                          <w:color w:val="000000"/>
                          <w:sz w:val="16"/>
                          <w:szCs w:val="16"/>
                        </w:rPr>
                        <w:t>17</w:t>
                      </w:r>
                      <w:proofErr w:type="gramEnd"/>
                      <w:r w:rsidRPr="009A1BBA">
                        <w:rPr>
                          <w:rFonts w:ascii="Calibri" w:hAnsi="Calibri"/>
                          <w:color w:val="000000"/>
                          <w:sz w:val="16"/>
                          <w:szCs w:val="16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9C3AF7">
        <w:rPr>
          <w:noProof/>
          <w:lang w:val="en-US"/>
        </w:rPr>
        <w:drawing>
          <wp:inline distT="0" distB="0" distL="0" distR="0" wp14:anchorId="1FB4D82B">
            <wp:extent cx="3973755" cy="2729628"/>
            <wp:effectExtent l="0" t="0" r="825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565" cy="2730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3F77" w:rsidRPr="00052CE2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Постоянные</w:t>
      </w:r>
      <w:r w:rsidRPr="0023563E">
        <w:rPr>
          <w:rFonts w:ascii="Arial" w:hAnsi="Arial" w:cs="Arial"/>
          <w:lang w:val="ru-RU"/>
        </w:rPr>
        <w:t xml:space="preserve"> </w:t>
      </w:r>
      <w:r w:rsidRPr="00971E8E">
        <w:rPr>
          <w:rFonts w:ascii="Arial" w:hAnsi="Arial" w:cs="Arial"/>
          <w:lang w:val="ru-RU"/>
        </w:rPr>
        <w:t>усилия</w:t>
      </w:r>
      <w:r w:rsidRPr="0023563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23563E">
        <w:rPr>
          <w:rFonts w:ascii="Arial" w:hAnsi="Arial" w:cs="Arial"/>
          <w:lang w:val="ru-RU"/>
        </w:rPr>
        <w:t xml:space="preserve"> </w:t>
      </w:r>
      <w:r w:rsidRPr="00971E8E">
        <w:rPr>
          <w:rFonts w:ascii="Arial" w:hAnsi="Arial" w:cs="Arial"/>
          <w:lang w:val="ru-RU"/>
        </w:rPr>
        <w:t>совершенствовани</w:t>
      </w:r>
      <w:r>
        <w:rPr>
          <w:rFonts w:ascii="Arial" w:hAnsi="Arial" w:cs="Arial"/>
          <w:lang w:val="ru-RU"/>
        </w:rPr>
        <w:t>ю</w:t>
      </w:r>
      <w:r w:rsidRPr="0023563E">
        <w:rPr>
          <w:rFonts w:ascii="Arial" w:hAnsi="Arial" w:cs="Arial"/>
          <w:lang w:val="ru-RU"/>
        </w:rPr>
        <w:t xml:space="preserve"> </w:t>
      </w:r>
      <w:r w:rsidRPr="00971E8E">
        <w:rPr>
          <w:rFonts w:ascii="Arial" w:hAnsi="Arial" w:cs="Arial"/>
          <w:lang w:val="ru-RU"/>
        </w:rPr>
        <w:t>и</w:t>
      </w:r>
      <w:r w:rsidRPr="0023563E">
        <w:rPr>
          <w:rFonts w:ascii="Arial" w:hAnsi="Arial" w:cs="Arial"/>
          <w:lang w:val="ru-RU"/>
        </w:rPr>
        <w:t xml:space="preserve"> </w:t>
      </w:r>
      <w:r w:rsidR="007C2987">
        <w:rPr>
          <w:rFonts w:ascii="Arial" w:hAnsi="Arial" w:cs="Arial"/>
          <w:lang w:val="ru-RU"/>
        </w:rPr>
        <w:t xml:space="preserve">уточнению </w:t>
      </w:r>
      <w:r w:rsidRPr="00971E8E">
        <w:rPr>
          <w:rFonts w:ascii="Arial" w:hAnsi="Arial" w:cs="Arial"/>
          <w:lang w:val="ru-RU"/>
        </w:rPr>
        <w:t>структур</w:t>
      </w:r>
      <w:r>
        <w:rPr>
          <w:rFonts w:ascii="Arial" w:hAnsi="Arial" w:cs="Arial"/>
          <w:lang w:val="ru-RU"/>
        </w:rPr>
        <w:t>ы</w:t>
      </w:r>
      <w:r w:rsidRPr="0023563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классов</w:t>
      </w:r>
      <w:r w:rsidRPr="0023563E">
        <w:rPr>
          <w:rFonts w:ascii="Arial" w:hAnsi="Arial" w:cs="Arial"/>
          <w:lang w:val="ru-RU"/>
        </w:rPr>
        <w:t xml:space="preserve"> </w:t>
      </w:r>
      <w:r w:rsidRPr="00971E8E">
        <w:rPr>
          <w:rFonts w:ascii="Arial" w:hAnsi="Arial" w:cs="Arial"/>
          <w:lang w:val="ru-RU"/>
        </w:rPr>
        <w:t>должност</w:t>
      </w:r>
      <w:r>
        <w:rPr>
          <w:rFonts w:ascii="Arial" w:hAnsi="Arial" w:cs="Arial"/>
          <w:lang w:val="ru-RU"/>
        </w:rPr>
        <w:t>ей</w:t>
      </w:r>
      <w:r w:rsidRPr="0023563E">
        <w:rPr>
          <w:rFonts w:ascii="Arial" w:hAnsi="Arial" w:cs="Arial"/>
          <w:lang w:val="ru-RU"/>
        </w:rPr>
        <w:t xml:space="preserve"> </w:t>
      </w:r>
      <w:r w:rsidRPr="00971E8E">
        <w:rPr>
          <w:rFonts w:ascii="Arial" w:hAnsi="Arial" w:cs="Arial"/>
          <w:lang w:val="ru-RU"/>
        </w:rPr>
        <w:t>ВОИС</w:t>
      </w:r>
      <w:r w:rsidRPr="0023563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для </w:t>
      </w:r>
      <w:r w:rsidR="007C2987">
        <w:rPr>
          <w:rFonts w:ascii="Arial" w:hAnsi="Arial" w:cs="Arial"/>
          <w:lang w:val="ru-RU"/>
        </w:rPr>
        <w:t xml:space="preserve">приведения </w:t>
      </w:r>
      <w:r>
        <w:rPr>
          <w:rFonts w:ascii="Arial" w:hAnsi="Arial" w:cs="Arial"/>
          <w:lang w:val="ru-RU"/>
        </w:rPr>
        <w:t xml:space="preserve">ее </w:t>
      </w:r>
      <w:r w:rsidR="007C2987">
        <w:rPr>
          <w:rFonts w:ascii="Arial" w:hAnsi="Arial" w:cs="Arial"/>
          <w:lang w:val="ru-RU"/>
        </w:rPr>
        <w:t xml:space="preserve">в большее </w:t>
      </w:r>
      <w:r w:rsidRPr="00971E8E">
        <w:rPr>
          <w:rFonts w:ascii="Arial" w:hAnsi="Arial" w:cs="Arial"/>
          <w:lang w:val="ru-RU"/>
        </w:rPr>
        <w:t>соответств</w:t>
      </w:r>
      <w:r w:rsidR="007C2987">
        <w:rPr>
          <w:rFonts w:ascii="Arial" w:hAnsi="Arial" w:cs="Arial"/>
          <w:lang w:val="ru-RU"/>
        </w:rPr>
        <w:t>ие с</w:t>
      </w:r>
      <w:r>
        <w:rPr>
          <w:rFonts w:ascii="Arial" w:hAnsi="Arial" w:cs="Arial"/>
          <w:lang w:val="ru-RU"/>
        </w:rPr>
        <w:t xml:space="preserve"> </w:t>
      </w:r>
      <w:r w:rsidRPr="00971E8E">
        <w:rPr>
          <w:rFonts w:ascii="Arial" w:hAnsi="Arial" w:cs="Arial"/>
          <w:lang w:val="ru-RU"/>
        </w:rPr>
        <w:t>задач</w:t>
      </w:r>
      <w:r>
        <w:rPr>
          <w:rFonts w:ascii="Arial" w:hAnsi="Arial" w:cs="Arial"/>
          <w:lang w:val="ru-RU"/>
        </w:rPr>
        <w:t>ам</w:t>
      </w:r>
      <w:r w:rsidR="007C2987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</w:t>
      </w:r>
      <w:r w:rsidRPr="00971E8E">
        <w:rPr>
          <w:rFonts w:ascii="Arial" w:hAnsi="Arial" w:cs="Arial"/>
          <w:lang w:val="ru-RU"/>
        </w:rPr>
        <w:t>деятельност</w:t>
      </w:r>
      <w:r>
        <w:rPr>
          <w:rFonts w:ascii="Arial" w:hAnsi="Arial" w:cs="Arial"/>
          <w:lang w:val="ru-RU"/>
        </w:rPr>
        <w:t xml:space="preserve">и </w:t>
      </w:r>
      <w:r w:rsidR="00212EF5" w:rsidRPr="00212EF5">
        <w:rPr>
          <w:rFonts w:ascii="Arial" w:hAnsi="Arial" w:cs="Arial"/>
          <w:lang w:val="ru-RU"/>
        </w:rPr>
        <w:t>Организаци</w:t>
      </w:r>
      <w:r w:rsidR="00212EF5">
        <w:rPr>
          <w:rFonts w:ascii="Arial" w:hAnsi="Arial" w:cs="Arial"/>
          <w:lang w:val="ru-RU"/>
        </w:rPr>
        <w:t xml:space="preserve">и </w:t>
      </w:r>
      <w:r w:rsidR="007C2987">
        <w:rPr>
          <w:rFonts w:ascii="Arial" w:hAnsi="Arial" w:cs="Arial"/>
          <w:lang w:val="ru-RU"/>
        </w:rPr>
        <w:t xml:space="preserve">имели своим </w:t>
      </w:r>
      <w:r w:rsidR="007C2987" w:rsidRPr="007C2987">
        <w:rPr>
          <w:rFonts w:ascii="Arial" w:hAnsi="Arial" w:cs="Arial"/>
          <w:lang w:val="ru-RU"/>
        </w:rPr>
        <w:t>результат</w:t>
      </w:r>
      <w:r w:rsidR="007C2987">
        <w:rPr>
          <w:rFonts w:ascii="Arial" w:hAnsi="Arial" w:cs="Arial"/>
          <w:lang w:val="ru-RU"/>
        </w:rPr>
        <w:t>ом</w:t>
      </w:r>
      <w:r>
        <w:rPr>
          <w:rFonts w:ascii="Arial" w:hAnsi="Arial" w:cs="Arial"/>
          <w:lang w:val="ru-RU"/>
        </w:rPr>
        <w:t xml:space="preserve"> </w:t>
      </w:r>
      <w:r w:rsidRPr="00971E8E">
        <w:rPr>
          <w:rFonts w:ascii="Arial" w:hAnsi="Arial" w:cs="Arial"/>
          <w:lang w:val="ru-RU"/>
        </w:rPr>
        <w:t>преобразовани</w:t>
      </w:r>
      <w:r w:rsidR="007C2987">
        <w:rPr>
          <w:rFonts w:ascii="Arial" w:hAnsi="Arial" w:cs="Arial"/>
          <w:lang w:val="ru-RU"/>
        </w:rPr>
        <w:t>е</w:t>
      </w:r>
      <w:r>
        <w:rPr>
          <w:rFonts w:ascii="Arial" w:hAnsi="Arial" w:cs="Arial"/>
          <w:lang w:val="ru-RU"/>
        </w:rPr>
        <w:t xml:space="preserve"> пяти</w:t>
      </w:r>
      <w:r w:rsidRPr="0023563E">
        <w:rPr>
          <w:rFonts w:ascii="Arial" w:hAnsi="Arial" w:cs="Arial"/>
          <w:lang w:val="ru-RU"/>
        </w:rPr>
        <w:t xml:space="preserve"> </w:t>
      </w:r>
      <w:r w:rsidRPr="00971E8E">
        <w:rPr>
          <w:rFonts w:ascii="Arial" w:hAnsi="Arial" w:cs="Arial"/>
          <w:lang w:val="ru-RU"/>
        </w:rPr>
        <w:t>должност</w:t>
      </w:r>
      <w:r>
        <w:rPr>
          <w:rFonts w:ascii="Arial" w:hAnsi="Arial" w:cs="Arial"/>
          <w:lang w:val="ru-RU"/>
        </w:rPr>
        <w:t xml:space="preserve">ей </w:t>
      </w:r>
      <w:r w:rsidRPr="00971E8E">
        <w:rPr>
          <w:rFonts w:ascii="Arial" w:hAnsi="Arial" w:cs="Arial"/>
          <w:lang w:val="ru-RU"/>
        </w:rPr>
        <w:t>категори</w:t>
      </w:r>
      <w:r>
        <w:rPr>
          <w:rFonts w:ascii="Arial" w:hAnsi="Arial" w:cs="Arial"/>
          <w:lang w:val="ru-RU"/>
        </w:rPr>
        <w:t xml:space="preserve">и </w:t>
      </w:r>
      <w:r w:rsidRPr="00971E8E">
        <w:rPr>
          <w:rFonts w:ascii="Arial" w:hAnsi="Arial" w:cs="Arial"/>
          <w:lang w:val="ru-RU"/>
        </w:rPr>
        <w:t>общего обслуживания</w:t>
      </w:r>
      <w:r w:rsidRPr="0023563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 младшие</w:t>
      </w:r>
      <w:r w:rsidRPr="0023563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должности </w:t>
      </w:r>
      <w:r w:rsidRPr="00971E8E">
        <w:rPr>
          <w:rFonts w:ascii="Arial" w:hAnsi="Arial" w:cs="Arial"/>
          <w:lang w:val="ru-RU"/>
        </w:rPr>
        <w:t>категори</w:t>
      </w:r>
      <w:r>
        <w:rPr>
          <w:rFonts w:ascii="Arial" w:hAnsi="Arial" w:cs="Arial"/>
          <w:lang w:val="ru-RU"/>
        </w:rPr>
        <w:t>и специалистов</w:t>
      </w:r>
      <w:r w:rsidRPr="0023563E">
        <w:rPr>
          <w:rFonts w:ascii="Arial" w:hAnsi="Arial" w:cs="Arial"/>
          <w:lang w:val="ru-RU"/>
        </w:rPr>
        <w:t xml:space="preserve">; </w:t>
      </w:r>
      <w:r w:rsidRPr="00971E8E">
        <w:rPr>
          <w:rFonts w:ascii="Arial" w:hAnsi="Arial" w:cs="Arial"/>
          <w:lang w:val="ru-RU"/>
        </w:rPr>
        <w:t>треть</w:t>
      </w:r>
      <w:r w:rsidR="007C298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из </w:t>
      </w:r>
      <w:r w:rsidRPr="0023563E">
        <w:rPr>
          <w:rFonts w:ascii="Arial" w:hAnsi="Arial" w:cs="Arial"/>
          <w:lang w:val="ru-RU"/>
        </w:rPr>
        <w:t xml:space="preserve">32 </w:t>
      </w:r>
      <w:r w:rsidRPr="00971E8E">
        <w:rPr>
          <w:rFonts w:ascii="Arial" w:hAnsi="Arial" w:cs="Arial"/>
          <w:lang w:val="ru-RU"/>
        </w:rPr>
        <w:t>вака</w:t>
      </w:r>
      <w:r w:rsidR="007C2987">
        <w:rPr>
          <w:rFonts w:ascii="Arial" w:hAnsi="Arial" w:cs="Arial"/>
          <w:lang w:val="ru-RU"/>
        </w:rPr>
        <w:t xml:space="preserve">нсий </w:t>
      </w:r>
      <w:r>
        <w:rPr>
          <w:rFonts w:ascii="Arial" w:hAnsi="Arial" w:cs="Arial"/>
          <w:lang w:val="ru-RU"/>
        </w:rPr>
        <w:t xml:space="preserve">с </w:t>
      </w:r>
      <w:r w:rsidRPr="00971E8E">
        <w:rPr>
          <w:rFonts w:ascii="Arial" w:hAnsi="Arial" w:cs="Arial"/>
          <w:lang w:val="ru-RU"/>
        </w:rPr>
        <w:t>временн</w:t>
      </w:r>
      <w:r>
        <w:rPr>
          <w:rFonts w:ascii="Arial" w:hAnsi="Arial" w:cs="Arial"/>
          <w:lang w:val="ru-RU"/>
        </w:rPr>
        <w:t xml:space="preserve">ыми </w:t>
      </w:r>
      <w:r w:rsidRPr="002276A4">
        <w:rPr>
          <w:rFonts w:ascii="Arial" w:hAnsi="Arial" w:cs="Arial"/>
          <w:lang w:val="ru-RU"/>
        </w:rPr>
        <w:t>контракт</w:t>
      </w:r>
      <w:r>
        <w:rPr>
          <w:rFonts w:ascii="Arial" w:hAnsi="Arial" w:cs="Arial"/>
          <w:lang w:val="ru-RU"/>
        </w:rPr>
        <w:t xml:space="preserve">ами, </w:t>
      </w:r>
      <w:r w:rsidR="007C2987" w:rsidRPr="007C2987">
        <w:rPr>
          <w:rFonts w:ascii="Arial" w:hAnsi="Arial" w:cs="Arial"/>
          <w:lang w:val="ru-RU"/>
        </w:rPr>
        <w:t>котор</w:t>
      </w:r>
      <w:r w:rsidR="007C2987">
        <w:rPr>
          <w:rFonts w:ascii="Arial" w:hAnsi="Arial" w:cs="Arial"/>
          <w:lang w:val="ru-RU"/>
        </w:rPr>
        <w:t xml:space="preserve">ые объявлялись </w:t>
      </w:r>
      <w:r w:rsidRPr="00971E8E">
        <w:rPr>
          <w:rFonts w:ascii="Arial" w:hAnsi="Arial" w:cs="Arial"/>
          <w:lang w:val="ru-RU"/>
        </w:rPr>
        <w:t>в</w:t>
      </w:r>
      <w:r w:rsidRPr="0023563E">
        <w:rPr>
          <w:rFonts w:ascii="Arial" w:hAnsi="Arial" w:cs="Arial"/>
          <w:lang w:val="ru-RU"/>
        </w:rPr>
        <w:t xml:space="preserve"> 2017</w:t>
      </w:r>
      <w:r>
        <w:rPr>
          <w:rFonts w:ascii="Arial" w:hAnsi="Arial" w:cs="Arial"/>
        </w:rPr>
        <w:t> </w:t>
      </w:r>
      <w:r w:rsidRPr="0023563E">
        <w:rPr>
          <w:rFonts w:ascii="Arial" w:hAnsi="Arial" w:cs="Arial"/>
          <w:lang w:val="ru-RU"/>
        </w:rPr>
        <w:t xml:space="preserve">г., </w:t>
      </w:r>
      <w:r w:rsidR="007C2987">
        <w:rPr>
          <w:rFonts w:ascii="Arial" w:hAnsi="Arial" w:cs="Arial"/>
          <w:lang w:val="ru-RU"/>
        </w:rPr>
        <w:t>также относила</w:t>
      </w:r>
      <w:r>
        <w:rPr>
          <w:rFonts w:ascii="Arial" w:hAnsi="Arial" w:cs="Arial"/>
          <w:lang w:val="ru-RU"/>
        </w:rPr>
        <w:t xml:space="preserve">сь к </w:t>
      </w:r>
      <w:r>
        <w:rPr>
          <w:rFonts w:ascii="Arial" w:hAnsi="Arial" w:cs="Arial"/>
          <w:lang w:val="ru-RU"/>
        </w:rPr>
        <w:lastRenderedPageBreak/>
        <w:t>классам С-1</w:t>
      </w:r>
      <w:r w:rsidR="00212EF5">
        <w:rPr>
          <w:rFonts w:ascii="Arial" w:hAnsi="Arial" w:cs="Arial"/>
          <w:lang w:val="ru-RU"/>
        </w:rPr>
        <w:t xml:space="preserve"> и </w:t>
      </w:r>
      <w:r>
        <w:rPr>
          <w:rFonts w:ascii="Arial" w:hAnsi="Arial" w:cs="Arial"/>
          <w:lang w:val="ru-RU"/>
        </w:rPr>
        <w:t>С-</w:t>
      </w:r>
      <w:r w:rsidRPr="0023563E">
        <w:rPr>
          <w:rFonts w:ascii="Arial" w:hAnsi="Arial" w:cs="Arial"/>
          <w:lang w:val="ru-RU"/>
        </w:rPr>
        <w:t xml:space="preserve">2. </w:t>
      </w:r>
      <w:r w:rsidRPr="00052CE2">
        <w:rPr>
          <w:rFonts w:ascii="Arial" w:hAnsi="Arial" w:cs="Arial"/>
          <w:lang w:val="ru-RU"/>
        </w:rPr>
        <w:t xml:space="preserve">Повышение </w:t>
      </w:r>
      <w:r>
        <w:rPr>
          <w:rFonts w:ascii="Arial" w:hAnsi="Arial" w:cs="Arial"/>
          <w:lang w:val="ru-RU"/>
        </w:rPr>
        <w:t xml:space="preserve">доли младших должностей </w:t>
      </w:r>
      <w:r w:rsidRPr="002276A4">
        <w:rPr>
          <w:rFonts w:ascii="Arial" w:hAnsi="Arial" w:cs="Arial"/>
          <w:lang w:val="ru-RU"/>
        </w:rPr>
        <w:t>специалист</w:t>
      </w:r>
      <w:r>
        <w:rPr>
          <w:rFonts w:ascii="Arial" w:hAnsi="Arial" w:cs="Arial"/>
          <w:lang w:val="ru-RU"/>
        </w:rPr>
        <w:t xml:space="preserve">ов в составе объявляемых вакансий </w:t>
      </w:r>
      <w:r w:rsidRPr="00052CE2">
        <w:rPr>
          <w:rFonts w:ascii="Arial" w:hAnsi="Arial" w:cs="Arial"/>
          <w:lang w:val="ru-RU"/>
        </w:rPr>
        <w:t xml:space="preserve">также </w:t>
      </w:r>
      <w:r>
        <w:rPr>
          <w:rFonts w:ascii="Arial" w:hAnsi="Arial" w:cs="Arial"/>
          <w:lang w:val="ru-RU"/>
        </w:rPr>
        <w:t xml:space="preserve">повышает </w:t>
      </w:r>
      <w:r w:rsidR="00212EF5" w:rsidRPr="00212EF5">
        <w:rPr>
          <w:rFonts w:ascii="Arial" w:hAnsi="Arial" w:cs="Arial"/>
          <w:lang w:val="ru-RU"/>
        </w:rPr>
        <w:t>возможн</w:t>
      </w:r>
      <w:r w:rsidR="00212EF5">
        <w:rPr>
          <w:rFonts w:ascii="Arial" w:hAnsi="Arial" w:cs="Arial"/>
          <w:lang w:val="ru-RU"/>
        </w:rPr>
        <w:t xml:space="preserve">ости </w:t>
      </w:r>
      <w:r w:rsidRPr="00052CE2">
        <w:rPr>
          <w:rFonts w:ascii="Arial" w:hAnsi="Arial" w:cs="Arial"/>
          <w:lang w:val="ru-RU"/>
        </w:rPr>
        <w:t xml:space="preserve">ВОИС </w:t>
      </w:r>
      <w:r w:rsidR="00212EF5">
        <w:rPr>
          <w:rFonts w:ascii="Arial" w:hAnsi="Arial" w:cs="Arial"/>
          <w:lang w:val="ru-RU"/>
        </w:rPr>
        <w:t xml:space="preserve">по </w:t>
      </w:r>
      <w:r>
        <w:rPr>
          <w:rFonts w:ascii="Arial" w:hAnsi="Arial" w:cs="Arial"/>
          <w:lang w:val="ru-RU"/>
        </w:rPr>
        <w:t>привлечен</w:t>
      </w:r>
      <w:r w:rsidR="00212EF5">
        <w:rPr>
          <w:rFonts w:ascii="Arial" w:hAnsi="Arial" w:cs="Arial"/>
          <w:lang w:val="ru-RU"/>
        </w:rPr>
        <w:t>ию</w:t>
      </w:r>
      <w:r>
        <w:rPr>
          <w:rFonts w:ascii="Arial" w:hAnsi="Arial" w:cs="Arial"/>
          <w:lang w:val="ru-RU"/>
        </w:rPr>
        <w:t xml:space="preserve"> </w:t>
      </w:r>
      <w:r w:rsidR="00212EF5" w:rsidRPr="00212EF5">
        <w:rPr>
          <w:rFonts w:ascii="Arial" w:hAnsi="Arial" w:cs="Arial"/>
          <w:lang w:val="ru-RU"/>
        </w:rPr>
        <w:t>кандидат</w:t>
      </w:r>
      <w:r w:rsidR="00212EF5">
        <w:rPr>
          <w:rFonts w:ascii="Arial" w:hAnsi="Arial" w:cs="Arial"/>
          <w:lang w:val="ru-RU"/>
        </w:rPr>
        <w:t>ов</w:t>
      </w:r>
      <w:r>
        <w:rPr>
          <w:rFonts w:ascii="Arial" w:hAnsi="Arial" w:cs="Arial"/>
          <w:lang w:val="ru-RU"/>
        </w:rPr>
        <w:t xml:space="preserve"> из более </w:t>
      </w:r>
      <w:r w:rsidR="007C2987">
        <w:rPr>
          <w:rFonts w:ascii="Arial" w:hAnsi="Arial" w:cs="Arial"/>
          <w:lang w:val="ru-RU"/>
        </w:rPr>
        <w:t xml:space="preserve">широкого и разнообразного </w:t>
      </w:r>
      <w:r>
        <w:rPr>
          <w:rFonts w:ascii="Arial" w:hAnsi="Arial" w:cs="Arial"/>
          <w:lang w:val="ru-RU"/>
        </w:rPr>
        <w:t>«пула»</w:t>
      </w:r>
      <w:r w:rsidRPr="00052CE2">
        <w:rPr>
          <w:rFonts w:ascii="Arial" w:hAnsi="Arial" w:cs="Arial"/>
          <w:lang w:val="ru-RU"/>
        </w:rPr>
        <w:t>.</w:t>
      </w:r>
    </w:p>
    <w:p w:rsidR="00513F77" w:rsidRPr="00052CE2" w:rsidRDefault="00536584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Все э</w:t>
      </w:r>
      <w:r w:rsidR="00513F77">
        <w:rPr>
          <w:rFonts w:ascii="Arial" w:hAnsi="Arial" w:cs="Arial"/>
          <w:lang w:val="ru-RU"/>
        </w:rPr>
        <w:t xml:space="preserve">ти позитивные </w:t>
      </w:r>
      <w:r w:rsidR="00513F77" w:rsidRPr="0069385D">
        <w:rPr>
          <w:rFonts w:ascii="Arial" w:hAnsi="Arial" w:cs="Arial"/>
          <w:lang w:val="ru-RU"/>
        </w:rPr>
        <w:t>тенденци</w:t>
      </w:r>
      <w:r w:rsidR="00513F77">
        <w:rPr>
          <w:rFonts w:ascii="Arial" w:hAnsi="Arial" w:cs="Arial"/>
          <w:lang w:val="ru-RU"/>
        </w:rPr>
        <w:t xml:space="preserve">и </w:t>
      </w:r>
      <w:r w:rsidR="00513F77" w:rsidRPr="00052CE2">
        <w:rPr>
          <w:rFonts w:ascii="Arial" w:hAnsi="Arial" w:cs="Arial"/>
          <w:lang w:val="ru-RU"/>
        </w:rPr>
        <w:t xml:space="preserve">в </w:t>
      </w:r>
      <w:r w:rsidR="00513F77" w:rsidRPr="0069385D">
        <w:rPr>
          <w:rFonts w:ascii="Arial" w:hAnsi="Arial" w:cs="Arial"/>
          <w:lang w:val="ru-RU"/>
        </w:rPr>
        <w:t>расширени</w:t>
      </w:r>
      <w:r w:rsidR="00513F77">
        <w:rPr>
          <w:rFonts w:ascii="Arial" w:hAnsi="Arial" w:cs="Arial"/>
          <w:lang w:val="ru-RU"/>
        </w:rPr>
        <w:t>и географического</w:t>
      </w:r>
      <w:r w:rsidR="00513F77" w:rsidRPr="00052CE2">
        <w:rPr>
          <w:rFonts w:ascii="Arial" w:hAnsi="Arial" w:cs="Arial"/>
          <w:lang w:val="ru-RU"/>
        </w:rPr>
        <w:t xml:space="preserve"> разнообразия </w:t>
      </w:r>
      <w:r w:rsidR="00513F77">
        <w:rPr>
          <w:rFonts w:ascii="Arial" w:hAnsi="Arial" w:cs="Arial"/>
          <w:lang w:val="ru-RU"/>
        </w:rPr>
        <w:t>персонала ВОИС</w:t>
      </w:r>
      <w:r w:rsidR="00513F77" w:rsidRPr="00052CE2">
        <w:rPr>
          <w:rFonts w:ascii="Arial" w:hAnsi="Arial" w:cs="Arial"/>
          <w:lang w:val="ru-RU"/>
        </w:rPr>
        <w:t xml:space="preserve"> </w:t>
      </w:r>
      <w:r w:rsidR="00513F77">
        <w:rPr>
          <w:rFonts w:ascii="Arial" w:hAnsi="Arial" w:cs="Arial"/>
          <w:lang w:val="ru-RU"/>
        </w:rPr>
        <w:t xml:space="preserve">сопровождаются </w:t>
      </w:r>
      <w:r w:rsidR="007C2987">
        <w:rPr>
          <w:rFonts w:ascii="Arial" w:hAnsi="Arial" w:cs="Arial"/>
          <w:lang w:val="ru-RU"/>
        </w:rPr>
        <w:t xml:space="preserve">и </w:t>
      </w:r>
      <w:r w:rsidR="00513F77" w:rsidRPr="00052CE2">
        <w:rPr>
          <w:rFonts w:ascii="Arial" w:hAnsi="Arial" w:cs="Arial"/>
          <w:lang w:val="ru-RU"/>
        </w:rPr>
        <w:t>позитивн</w:t>
      </w:r>
      <w:r w:rsidR="00513F77">
        <w:rPr>
          <w:rFonts w:ascii="Arial" w:hAnsi="Arial" w:cs="Arial"/>
          <w:lang w:val="ru-RU"/>
        </w:rPr>
        <w:t xml:space="preserve">ыми </w:t>
      </w:r>
      <w:r w:rsidR="00513F77" w:rsidRPr="0069385D">
        <w:rPr>
          <w:rFonts w:ascii="Arial" w:hAnsi="Arial" w:cs="Arial"/>
          <w:lang w:val="ru-RU"/>
        </w:rPr>
        <w:t>изменени</w:t>
      </w:r>
      <w:r w:rsidR="00513F77">
        <w:rPr>
          <w:rFonts w:ascii="Arial" w:hAnsi="Arial" w:cs="Arial"/>
          <w:lang w:val="ru-RU"/>
        </w:rPr>
        <w:t xml:space="preserve">ями </w:t>
      </w:r>
      <w:r w:rsidR="00850E39">
        <w:rPr>
          <w:rFonts w:ascii="Arial" w:hAnsi="Arial" w:cs="Arial"/>
          <w:lang w:val="ru-RU"/>
        </w:rPr>
        <w:t>гендерного</w:t>
      </w:r>
      <w:r w:rsidR="00513F77" w:rsidRPr="00052CE2">
        <w:rPr>
          <w:rFonts w:ascii="Arial" w:hAnsi="Arial" w:cs="Arial"/>
          <w:lang w:val="ru-RU"/>
        </w:rPr>
        <w:t xml:space="preserve"> </w:t>
      </w:r>
      <w:r w:rsidR="00850E39">
        <w:rPr>
          <w:rFonts w:ascii="Arial" w:hAnsi="Arial" w:cs="Arial"/>
          <w:lang w:val="ru-RU"/>
        </w:rPr>
        <w:t>состава</w:t>
      </w:r>
      <w:r w:rsidR="00513F77">
        <w:rPr>
          <w:rFonts w:ascii="Arial" w:hAnsi="Arial" w:cs="Arial"/>
          <w:lang w:val="ru-RU"/>
        </w:rPr>
        <w:t xml:space="preserve"> заявителей</w:t>
      </w:r>
      <w:r w:rsidR="007C2987">
        <w:rPr>
          <w:rFonts w:ascii="Arial" w:hAnsi="Arial" w:cs="Arial"/>
          <w:lang w:val="ru-RU"/>
        </w:rPr>
        <w:t xml:space="preserve">. </w:t>
      </w:r>
      <w:r w:rsidR="00513F77" w:rsidRPr="00052CE2">
        <w:rPr>
          <w:rFonts w:ascii="Arial" w:hAnsi="Arial" w:cs="Arial"/>
          <w:lang w:val="ru-RU"/>
        </w:rPr>
        <w:t>Растущ</w:t>
      </w:r>
      <w:r w:rsidR="00513F77">
        <w:rPr>
          <w:rFonts w:ascii="Arial" w:hAnsi="Arial" w:cs="Arial"/>
          <w:lang w:val="ru-RU"/>
        </w:rPr>
        <w:t>ее число заявител</w:t>
      </w:r>
      <w:r w:rsidR="00850E39">
        <w:rPr>
          <w:rFonts w:ascii="Arial" w:hAnsi="Arial" w:cs="Arial"/>
          <w:lang w:val="ru-RU"/>
        </w:rPr>
        <w:t>ей</w:t>
      </w:r>
      <w:r w:rsidR="00513F77">
        <w:rPr>
          <w:rFonts w:ascii="Arial" w:hAnsi="Arial" w:cs="Arial"/>
          <w:lang w:val="ru-RU"/>
        </w:rPr>
        <w:t xml:space="preserve">-женщин </w:t>
      </w:r>
      <w:r w:rsidR="00513F77" w:rsidRPr="0069385D">
        <w:rPr>
          <w:rFonts w:ascii="Arial" w:hAnsi="Arial" w:cs="Arial"/>
          <w:lang w:val="ru-RU"/>
        </w:rPr>
        <w:t>–</w:t>
      </w:r>
      <w:r w:rsidR="00513F77">
        <w:rPr>
          <w:rFonts w:ascii="Arial" w:hAnsi="Arial" w:cs="Arial"/>
          <w:lang w:val="ru-RU"/>
        </w:rPr>
        <w:t xml:space="preserve"> это </w:t>
      </w:r>
      <w:r w:rsidR="007C2987">
        <w:rPr>
          <w:rFonts w:ascii="Arial" w:hAnsi="Arial" w:cs="Arial"/>
          <w:lang w:val="ru-RU"/>
        </w:rPr>
        <w:t xml:space="preserve">лишь </w:t>
      </w:r>
      <w:r w:rsidR="00513F77" w:rsidRPr="00052CE2">
        <w:rPr>
          <w:rFonts w:ascii="Arial" w:hAnsi="Arial" w:cs="Arial"/>
          <w:lang w:val="ru-RU"/>
        </w:rPr>
        <w:t>од</w:t>
      </w:r>
      <w:r w:rsidR="007C2987">
        <w:rPr>
          <w:rFonts w:ascii="Arial" w:hAnsi="Arial" w:cs="Arial"/>
          <w:lang w:val="ru-RU"/>
        </w:rPr>
        <w:t>ин</w:t>
      </w:r>
      <w:r w:rsidR="00513F77">
        <w:rPr>
          <w:rFonts w:ascii="Arial" w:hAnsi="Arial" w:cs="Arial"/>
          <w:lang w:val="ru-RU"/>
        </w:rPr>
        <w:t xml:space="preserve"> из</w:t>
      </w:r>
      <w:r w:rsidR="00513F77" w:rsidRPr="00052CE2">
        <w:rPr>
          <w:rFonts w:ascii="Arial" w:hAnsi="Arial" w:cs="Arial"/>
          <w:lang w:val="ru-RU"/>
        </w:rPr>
        <w:t xml:space="preserve"> </w:t>
      </w:r>
      <w:r w:rsidR="007C2987">
        <w:rPr>
          <w:rFonts w:ascii="Arial" w:hAnsi="Arial" w:cs="Arial"/>
          <w:lang w:val="ru-RU"/>
        </w:rPr>
        <w:t xml:space="preserve">аспектов кадровых приоритетов </w:t>
      </w:r>
      <w:r w:rsidR="00513F77">
        <w:rPr>
          <w:rFonts w:ascii="Arial" w:hAnsi="Arial" w:cs="Arial"/>
          <w:lang w:val="ru-RU"/>
        </w:rPr>
        <w:t>Организации</w:t>
      </w:r>
      <w:r w:rsidR="00513F77" w:rsidRPr="00052CE2">
        <w:rPr>
          <w:rFonts w:ascii="Arial" w:hAnsi="Arial" w:cs="Arial"/>
          <w:lang w:val="ru-RU"/>
        </w:rPr>
        <w:t xml:space="preserve">.  </w:t>
      </w:r>
      <w:r w:rsidR="007C2987" w:rsidRPr="00052CE2">
        <w:rPr>
          <w:rFonts w:ascii="Arial" w:hAnsi="Arial" w:cs="Arial"/>
          <w:lang w:val="ru-RU"/>
        </w:rPr>
        <w:t>С</w:t>
      </w:r>
      <w:r w:rsidR="007C2987">
        <w:rPr>
          <w:rFonts w:ascii="Arial" w:hAnsi="Arial" w:cs="Arial"/>
          <w:lang w:val="ru-RU"/>
        </w:rPr>
        <w:t>ложнее добиваться того, чтобы</w:t>
      </w:r>
      <w:r w:rsidR="00513F77">
        <w:rPr>
          <w:rFonts w:ascii="Arial" w:hAnsi="Arial" w:cs="Arial"/>
          <w:lang w:val="ru-RU"/>
        </w:rPr>
        <w:t xml:space="preserve">, </w:t>
      </w:r>
      <w:r w:rsidR="00513F77" w:rsidRPr="007C2987">
        <w:rPr>
          <w:rFonts w:ascii="Arial" w:hAnsi="Arial" w:cs="Arial"/>
          <w:lang w:val="ru-RU"/>
        </w:rPr>
        <w:t xml:space="preserve">помимо </w:t>
      </w:r>
      <w:r w:rsidR="007C2987">
        <w:rPr>
          <w:rFonts w:ascii="Arial" w:hAnsi="Arial" w:cs="Arial"/>
          <w:lang w:val="ru-RU"/>
        </w:rPr>
        <w:t>улучшения</w:t>
      </w:r>
      <w:r w:rsidR="007C2987" w:rsidRPr="007C2987">
        <w:rPr>
          <w:rFonts w:ascii="Arial" w:hAnsi="Arial" w:cs="Arial"/>
          <w:lang w:val="ru-RU"/>
        </w:rPr>
        <w:t xml:space="preserve"> </w:t>
      </w:r>
      <w:r w:rsidR="00513F77" w:rsidRPr="007C2987">
        <w:rPr>
          <w:rFonts w:ascii="Arial" w:hAnsi="Arial" w:cs="Arial"/>
          <w:lang w:val="ru-RU"/>
        </w:rPr>
        <w:t>чисто статистических</w:t>
      </w:r>
      <w:r w:rsidR="007C2987">
        <w:rPr>
          <w:rFonts w:ascii="Arial" w:hAnsi="Arial" w:cs="Arial"/>
          <w:lang w:val="ru-RU"/>
        </w:rPr>
        <w:t xml:space="preserve"> </w:t>
      </w:r>
      <w:r w:rsidR="007C2987" w:rsidRPr="007C2987">
        <w:rPr>
          <w:rFonts w:ascii="Arial" w:hAnsi="Arial" w:cs="Arial"/>
          <w:snapToGrid w:val="0"/>
          <w:lang w:val="ru-RU"/>
        </w:rPr>
        <w:t>показател</w:t>
      </w:r>
      <w:r w:rsidR="007C2987">
        <w:rPr>
          <w:rFonts w:ascii="Arial" w:hAnsi="Arial" w:cs="Arial"/>
          <w:lang w:val="ru-RU"/>
        </w:rPr>
        <w:t>ей</w:t>
      </w:r>
      <w:r w:rsidR="00513F77" w:rsidRPr="007C2987">
        <w:rPr>
          <w:rFonts w:ascii="Arial" w:hAnsi="Arial" w:cs="Arial"/>
          <w:lang w:val="ru-RU"/>
        </w:rPr>
        <w:t xml:space="preserve">, </w:t>
      </w:r>
      <w:r w:rsidR="007C2987">
        <w:rPr>
          <w:rFonts w:ascii="Arial" w:hAnsi="Arial" w:cs="Arial"/>
          <w:lang w:val="ru-RU"/>
        </w:rPr>
        <w:t>заявки на замещение вакантных должностей</w:t>
      </w:r>
      <w:r w:rsidR="007C2987" w:rsidRPr="00052CE2">
        <w:rPr>
          <w:rFonts w:ascii="Arial" w:hAnsi="Arial" w:cs="Arial"/>
          <w:lang w:val="ru-RU"/>
        </w:rPr>
        <w:t xml:space="preserve"> в ВОИС</w:t>
      </w:r>
      <w:r w:rsidR="00513F77">
        <w:rPr>
          <w:rFonts w:ascii="Arial" w:hAnsi="Arial" w:cs="Arial"/>
          <w:lang w:val="ru-RU"/>
        </w:rPr>
        <w:t xml:space="preserve"> </w:t>
      </w:r>
      <w:r w:rsidR="007C2987">
        <w:rPr>
          <w:rFonts w:ascii="Arial" w:hAnsi="Arial" w:cs="Arial"/>
          <w:lang w:val="ru-RU"/>
        </w:rPr>
        <w:t xml:space="preserve">подавали, </w:t>
      </w:r>
      <w:r w:rsidR="00513F77">
        <w:rPr>
          <w:rFonts w:ascii="Arial" w:hAnsi="Arial" w:cs="Arial"/>
          <w:lang w:val="ru-RU"/>
        </w:rPr>
        <w:t xml:space="preserve">и </w:t>
      </w:r>
      <w:r w:rsidR="007C2987">
        <w:rPr>
          <w:rFonts w:ascii="Arial" w:hAnsi="Arial" w:cs="Arial"/>
          <w:lang w:val="ru-RU"/>
        </w:rPr>
        <w:t xml:space="preserve">на такие </w:t>
      </w:r>
      <w:r w:rsidR="007C2987" w:rsidRPr="007C2987">
        <w:rPr>
          <w:rFonts w:ascii="Arial" w:hAnsi="Arial" w:cs="Arial"/>
          <w:lang w:val="ru-RU"/>
        </w:rPr>
        <w:t>должност</w:t>
      </w:r>
      <w:r w:rsidR="007C2987">
        <w:rPr>
          <w:rFonts w:ascii="Arial" w:hAnsi="Arial" w:cs="Arial"/>
          <w:lang w:val="ru-RU"/>
        </w:rPr>
        <w:t>и отбирались, кандидаты</w:t>
      </w:r>
      <w:r w:rsidR="00513F77">
        <w:rPr>
          <w:rFonts w:ascii="Arial" w:hAnsi="Arial" w:cs="Arial"/>
          <w:lang w:val="ru-RU"/>
        </w:rPr>
        <w:t>-</w:t>
      </w:r>
      <w:r w:rsidR="00513F77" w:rsidRPr="00052CE2">
        <w:rPr>
          <w:rFonts w:ascii="Arial" w:hAnsi="Arial" w:cs="Arial"/>
          <w:lang w:val="ru-RU"/>
        </w:rPr>
        <w:t>женщин</w:t>
      </w:r>
      <w:r w:rsidR="007C2987">
        <w:rPr>
          <w:rFonts w:ascii="Arial" w:hAnsi="Arial" w:cs="Arial"/>
          <w:lang w:val="ru-RU"/>
        </w:rPr>
        <w:t>ы</w:t>
      </w:r>
      <w:r w:rsidR="00513F77" w:rsidRPr="00052CE2">
        <w:rPr>
          <w:rFonts w:ascii="Arial" w:hAnsi="Arial" w:cs="Arial"/>
          <w:lang w:val="ru-RU"/>
        </w:rPr>
        <w:t xml:space="preserve"> с </w:t>
      </w:r>
      <w:r w:rsidR="00850E39">
        <w:rPr>
          <w:rFonts w:ascii="Arial" w:hAnsi="Arial" w:cs="Arial"/>
          <w:lang w:val="ru-RU"/>
        </w:rPr>
        <w:t xml:space="preserve">самыми </w:t>
      </w:r>
      <w:r w:rsidR="00513F77" w:rsidRPr="0069385D">
        <w:rPr>
          <w:rFonts w:ascii="Arial" w:hAnsi="Arial" w:cs="Arial"/>
          <w:lang w:val="ru-RU"/>
        </w:rPr>
        <w:t>подход</w:t>
      </w:r>
      <w:r w:rsidR="00513F77">
        <w:rPr>
          <w:rFonts w:ascii="Arial" w:hAnsi="Arial" w:cs="Arial"/>
          <w:lang w:val="ru-RU"/>
        </w:rPr>
        <w:t xml:space="preserve">ящими </w:t>
      </w:r>
      <w:r w:rsidR="007C2987">
        <w:rPr>
          <w:rFonts w:ascii="Arial" w:hAnsi="Arial" w:cs="Arial"/>
          <w:lang w:val="ru-RU"/>
        </w:rPr>
        <w:t xml:space="preserve">квалификационными </w:t>
      </w:r>
      <w:r w:rsidR="00513F77">
        <w:rPr>
          <w:rFonts w:ascii="Arial" w:hAnsi="Arial" w:cs="Arial"/>
          <w:lang w:val="ru-RU"/>
        </w:rPr>
        <w:t>данными</w:t>
      </w:r>
      <w:r w:rsidR="00513F77" w:rsidRPr="00052CE2">
        <w:rPr>
          <w:rFonts w:ascii="Arial" w:hAnsi="Arial" w:cs="Arial"/>
          <w:lang w:val="ru-RU"/>
        </w:rPr>
        <w:t xml:space="preserve">.  </w:t>
      </w:r>
      <w:r w:rsidR="00513F77">
        <w:rPr>
          <w:rFonts w:ascii="Arial" w:hAnsi="Arial" w:cs="Arial"/>
          <w:lang w:val="ru-RU"/>
        </w:rPr>
        <w:t xml:space="preserve">Приводимые </w:t>
      </w:r>
      <w:r w:rsidR="00513F77" w:rsidRPr="00052CE2">
        <w:rPr>
          <w:rFonts w:ascii="Arial" w:hAnsi="Arial" w:cs="Arial"/>
          <w:lang w:val="ru-RU"/>
        </w:rPr>
        <w:t>ниже данные</w:t>
      </w:r>
      <w:r w:rsidR="00513F77">
        <w:rPr>
          <w:rFonts w:ascii="Arial" w:hAnsi="Arial" w:cs="Arial"/>
          <w:lang w:val="ru-RU"/>
        </w:rPr>
        <w:t xml:space="preserve">, </w:t>
      </w:r>
      <w:r w:rsidR="007C2987">
        <w:rPr>
          <w:rFonts w:ascii="Arial" w:hAnsi="Arial" w:cs="Arial"/>
          <w:lang w:val="ru-RU"/>
        </w:rPr>
        <w:t>описывающие общие</w:t>
      </w:r>
      <w:r w:rsidR="00513F77">
        <w:rPr>
          <w:rFonts w:ascii="Arial" w:hAnsi="Arial" w:cs="Arial"/>
          <w:lang w:val="ru-RU"/>
        </w:rPr>
        <w:t xml:space="preserve"> </w:t>
      </w:r>
      <w:r w:rsidR="00513F77" w:rsidRPr="0069385D">
        <w:rPr>
          <w:rFonts w:ascii="Arial" w:hAnsi="Arial" w:cs="Arial"/>
          <w:lang w:val="ru-RU"/>
        </w:rPr>
        <w:t>параметр</w:t>
      </w:r>
      <w:r w:rsidR="007C2987">
        <w:rPr>
          <w:rFonts w:ascii="Arial" w:hAnsi="Arial" w:cs="Arial"/>
          <w:lang w:val="ru-RU"/>
        </w:rPr>
        <w:t>ы</w:t>
      </w:r>
      <w:r w:rsidR="00513F77">
        <w:rPr>
          <w:rFonts w:ascii="Arial" w:hAnsi="Arial" w:cs="Arial"/>
          <w:lang w:val="ru-RU"/>
        </w:rPr>
        <w:t xml:space="preserve"> </w:t>
      </w:r>
      <w:r w:rsidR="00513F77" w:rsidRPr="0069385D">
        <w:rPr>
          <w:rFonts w:ascii="Arial" w:hAnsi="Arial" w:cs="Arial"/>
          <w:lang w:val="ru-RU"/>
        </w:rPr>
        <w:t>процесс</w:t>
      </w:r>
      <w:r w:rsidR="00513F77">
        <w:rPr>
          <w:rFonts w:ascii="Arial" w:hAnsi="Arial" w:cs="Arial"/>
          <w:lang w:val="ru-RU"/>
        </w:rPr>
        <w:t xml:space="preserve">а </w:t>
      </w:r>
      <w:r w:rsidR="007C2987">
        <w:rPr>
          <w:rFonts w:ascii="Arial" w:hAnsi="Arial" w:cs="Arial"/>
          <w:lang w:val="ru-RU"/>
        </w:rPr>
        <w:t xml:space="preserve">найма </w:t>
      </w:r>
      <w:r w:rsidR="007C2987" w:rsidRPr="007C2987">
        <w:rPr>
          <w:rFonts w:ascii="Arial" w:hAnsi="Arial" w:cs="Arial"/>
          <w:lang w:val="ru-RU"/>
        </w:rPr>
        <w:t>сотрудник</w:t>
      </w:r>
      <w:r w:rsidR="007C2987">
        <w:rPr>
          <w:rFonts w:ascii="Arial" w:hAnsi="Arial" w:cs="Arial"/>
          <w:lang w:val="ru-RU"/>
        </w:rPr>
        <w:t xml:space="preserve">ов на </w:t>
      </w:r>
      <w:r w:rsidR="007C2987" w:rsidRPr="007C2987">
        <w:rPr>
          <w:rFonts w:ascii="Arial" w:hAnsi="Arial" w:cs="Arial"/>
          <w:lang w:val="ru-RU"/>
        </w:rPr>
        <w:t>работ</w:t>
      </w:r>
      <w:r w:rsidR="007C2987">
        <w:rPr>
          <w:rFonts w:ascii="Arial" w:hAnsi="Arial" w:cs="Arial"/>
          <w:lang w:val="ru-RU"/>
        </w:rPr>
        <w:t xml:space="preserve">у в </w:t>
      </w:r>
      <w:r w:rsidR="00513F77" w:rsidRPr="00052CE2">
        <w:rPr>
          <w:rFonts w:ascii="Arial" w:hAnsi="Arial" w:cs="Arial"/>
          <w:lang w:val="ru-RU"/>
        </w:rPr>
        <w:t>ВОИС</w:t>
      </w:r>
      <w:r w:rsidR="007C2987">
        <w:rPr>
          <w:rFonts w:ascii="Arial" w:hAnsi="Arial" w:cs="Arial"/>
          <w:lang w:val="ru-RU"/>
        </w:rPr>
        <w:t xml:space="preserve">, говорят </w:t>
      </w:r>
      <w:r w:rsidR="007C2987" w:rsidRPr="007C2987">
        <w:rPr>
          <w:rFonts w:ascii="Arial" w:hAnsi="Arial" w:cs="Arial"/>
          <w:lang w:val="ru-RU"/>
        </w:rPr>
        <w:t>о том, что</w:t>
      </w:r>
      <w:r w:rsidR="007C2987">
        <w:rPr>
          <w:rFonts w:ascii="Arial" w:hAnsi="Arial" w:cs="Arial"/>
          <w:lang w:val="ru-RU"/>
        </w:rPr>
        <w:t xml:space="preserve"> </w:t>
      </w:r>
      <w:r w:rsidR="007C2987" w:rsidRPr="007C2987">
        <w:rPr>
          <w:rFonts w:ascii="Arial" w:hAnsi="Arial" w:cs="Arial"/>
          <w:lang w:val="ru-RU"/>
        </w:rPr>
        <w:t>Организаци</w:t>
      </w:r>
      <w:r w:rsidR="007C2987">
        <w:rPr>
          <w:rFonts w:ascii="Arial" w:hAnsi="Arial" w:cs="Arial"/>
          <w:lang w:val="ru-RU"/>
        </w:rPr>
        <w:t>и</w:t>
      </w:r>
      <w:r w:rsidR="00513F77">
        <w:rPr>
          <w:rFonts w:ascii="Arial" w:hAnsi="Arial" w:cs="Arial"/>
          <w:lang w:val="ru-RU"/>
        </w:rPr>
        <w:t xml:space="preserve"> удается решать эту сложную задачу</w:t>
      </w:r>
      <w:r w:rsidR="00513F77" w:rsidRPr="00052CE2">
        <w:rPr>
          <w:rFonts w:ascii="Arial" w:hAnsi="Arial" w:cs="Arial"/>
          <w:lang w:val="ru-RU"/>
        </w:rPr>
        <w:t xml:space="preserve">.  </w:t>
      </w:r>
      <w:r w:rsidR="007C2987">
        <w:rPr>
          <w:rFonts w:ascii="Arial" w:hAnsi="Arial" w:cs="Arial"/>
          <w:lang w:val="ru-RU"/>
        </w:rPr>
        <w:t xml:space="preserve">Они </w:t>
      </w:r>
      <w:r w:rsidR="00513F77">
        <w:rPr>
          <w:rFonts w:ascii="Arial" w:hAnsi="Arial" w:cs="Arial"/>
          <w:lang w:val="ru-RU"/>
        </w:rPr>
        <w:t xml:space="preserve">показывают, что </w:t>
      </w:r>
      <w:r w:rsidR="007C2987" w:rsidRPr="00052CE2">
        <w:rPr>
          <w:rFonts w:ascii="Arial" w:hAnsi="Arial" w:cs="Arial"/>
          <w:lang w:val="ru-RU"/>
        </w:rPr>
        <w:t xml:space="preserve">в </w:t>
      </w:r>
      <w:r w:rsidR="007C2987">
        <w:rPr>
          <w:rFonts w:ascii="Arial" w:hAnsi="Arial" w:cs="Arial"/>
          <w:lang w:val="ru-RU"/>
        </w:rPr>
        <w:t>2017 г.</w:t>
      </w:r>
      <w:r w:rsidR="007C2987" w:rsidRPr="00052CE2">
        <w:rPr>
          <w:rFonts w:ascii="Arial" w:hAnsi="Arial" w:cs="Arial"/>
          <w:lang w:val="ru-RU"/>
        </w:rPr>
        <w:t xml:space="preserve"> </w:t>
      </w:r>
      <w:r w:rsidR="00513F77">
        <w:rPr>
          <w:rFonts w:ascii="Arial" w:hAnsi="Arial" w:cs="Arial"/>
          <w:lang w:val="ru-RU"/>
        </w:rPr>
        <w:t xml:space="preserve">доля </w:t>
      </w:r>
      <w:r w:rsidR="00513F77" w:rsidRPr="00052CE2">
        <w:rPr>
          <w:rFonts w:ascii="Arial" w:hAnsi="Arial" w:cs="Arial"/>
          <w:lang w:val="ru-RU"/>
        </w:rPr>
        <w:t>женщин</w:t>
      </w:r>
      <w:r w:rsidR="00513F77">
        <w:rPr>
          <w:rFonts w:ascii="Arial" w:hAnsi="Arial" w:cs="Arial"/>
          <w:lang w:val="ru-RU"/>
        </w:rPr>
        <w:t xml:space="preserve">-кандидатов на </w:t>
      </w:r>
      <w:r w:rsidR="00513F77" w:rsidRPr="0069385D">
        <w:rPr>
          <w:rFonts w:ascii="Arial" w:hAnsi="Arial" w:cs="Arial"/>
          <w:lang w:val="ru-RU"/>
        </w:rPr>
        <w:t>должност</w:t>
      </w:r>
      <w:r w:rsidR="00513F77">
        <w:rPr>
          <w:rFonts w:ascii="Arial" w:hAnsi="Arial" w:cs="Arial"/>
          <w:lang w:val="ru-RU"/>
        </w:rPr>
        <w:t xml:space="preserve">и </w:t>
      </w:r>
      <w:r w:rsidR="00513F77" w:rsidRPr="00052CE2">
        <w:rPr>
          <w:rFonts w:ascii="Arial" w:hAnsi="Arial" w:cs="Arial"/>
          <w:lang w:val="ru-RU"/>
        </w:rPr>
        <w:t>к</w:t>
      </w:r>
      <w:r w:rsidR="00513F77">
        <w:rPr>
          <w:rFonts w:ascii="Arial" w:hAnsi="Arial" w:cs="Arial"/>
          <w:lang w:val="ru-RU"/>
        </w:rPr>
        <w:t>лассов</w:t>
      </w:r>
      <w:r w:rsidR="00513F77" w:rsidRPr="00052CE2">
        <w:rPr>
          <w:rFonts w:ascii="Arial" w:hAnsi="Arial" w:cs="Arial"/>
          <w:lang w:val="ru-RU"/>
        </w:rPr>
        <w:t xml:space="preserve"> </w:t>
      </w:r>
      <w:r w:rsidR="00513F77" w:rsidRPr="000B1FE6">
        <w:rPr>
          <w:rFonts w:ascii="Arial" w:hAnsi="Arial" w:cs="Arial"/>
          <w:lang w:val="ru-RU"/>
        </w:rPr>
        <w:t>С-4</w:t>
      </w:r>
      <w:r w:rsidR="00513F77" w:rsidRPr="00052CE2">
        <w:rPr>
          <w:rFonts w:ascii="Arial" w:hAnsi="Arial" w:cs="Arial"/>
          <w:lang w:val="ru-RU"/>
        </w:rPr>
        <w:t xml:space="preserve"> и выше</w:t>
      </w:r>
      <w:r w:rsidR="00513F77">
        <w:rPr>
          <w:rFonts w:ascii="Arial" w:hAnsi="Arial" w:cs="Arial"/>
          <w:lang w:val="ru-RU"/>
        </w:rPr>
        <w:t>, попадающих в уточненный список</w:t>
      </w:r>
      <w:r w:rsidR="00513F77" w:rsidRPr="00052CE2">
        <w:rPr>
          <w:rFonts w:ascii="Arial" w:hAnsi="Arial" w:cs="Arial"/>
          <w:lang w:val="ru-RU"/>
        </w:rPr>
        <w:t>, рекоменд</w:t>
      </w:r>
      <w:r w:rsidR="00513F77">
        <w:rPr>
          <w:rFonts w:ascii="Arial" w:hAnsi="Arial" w:cs="Arial"/>
          <w:lang w:val="ru-RU"/>
        </w:rPr>
        <w:t>уемых</w:t>
      </w:r>
      <w:r w:rsidR="00513F77" w:rsidRPr="00052CE2">
        <w:rPr>
          <w:rFonts w:ascii="Arial" w:hAnsi="Arial" w:cs="Arial"/>
          <w:lang w:val="ru-RU"/>
        </w:rPr>
        <w:t xml:space="preserve"> и</w:t>
      </w:r>
      <w:r w:rsidR="00850E39">
        <w:rPr>
          <w:rFonts w:ascii="Arial" w:hAnsi="Arial" w:cs="Arial"/>
          <w:lang w:val="ru-RU"/>
        </w:rPr>
        <w:t>,</w:t>
      </w:r>
      <w:r w:rsidR="00513F77" w:rsidRPr="00052CE2">
        <w:rPr>
          <w:rFonts w:ascii="Arial" w:hAnsi="Arial" w:cs="Arial"/>
          <w:lang w:val="ru-RU"/>
        </w:rPr>
        <w:t xml:space="preserve"> в конечном счете</w:t>
      </w:r>
      <w:r w:rsidR="00850E39">
        <w:rPr>
          <w:rFonts w:ascii="Arial" w:hAnsi="Arial" w:cs="Arial"/>
          <w:lang w:val="ru-RU"/>
        </w:rPr>
        <w:t>,</w:t>
      </w:r>
      <w:r w:rsidR="00513F77" w:rsidRPr="00052CE2">
        <w:rPr>
          <w:rFonts w:ascii="Arial" w:hAnsi="Arial" w:cs="Arial"/>
          <w:lang w:val="ru-RU"/>
        </w:rPr>
        <w:t xml:space="preserve"> </w:t>
      </w:r>
      <w:r w:rsidR="00513F77">
        <w:rPr>
          <w:rFonts w:ascii="Arial" w:hAnsi="Arial" w:cs="Arial"/>
          <w:lang w:val="ru-RU"/>
        </w:rPr>
        <w:t>отбираемых</w:t>
      </w:r>
      <w:r w:rsidR="00850E39">
        <w:rPr>
          <w:rFonts w:ascii="Arial" w:hAnsi="Arial" w:cs="Arial"/>
          <w:lang w:val="ru-RU"/>
        </w:rPr>
        <w:t xml:space="preserve"> для поступления на </w:t>
      </w:r>
      <w:r w:rsidR="00850E39" w:rsidRPr="00850E39">
        <w:rPr>
          <w:rFonts w:ascii="Arial" w:hAnsi="Arial" w:cs="Arial"/>
          <w:lang w:val="ru-RU"/>
        </w:rPr>
        <w:t>работ</w:t>
      </w:r>
      <w:r w:rsidR="00850E39">
        <w:rPr>
          <w:rFonts w:ascii="Arial" w:hAnsi="Arial" w:cs="Arial"/>
          <w:lang w:val="ru-RU"/>
        </w:rPr>
        <w:t>у</w:t>
      </w:r>
      <w:r w:rsidR="00513F77">
        <w:rPr>
          <w:rFonts w:ascii="Arial" w:hAnsi="Arial" w:cs="Arial"/>
          <w:lang w:val="ru-RU"/>
        </w:rPr>
        <w:t xml:space="preserve">, </w:t>
      </w:r>
      <w:r w:rsidR="00513F77" w:rsidRPr="00052CE2">
        <w:rPr>
          <w:rFonts w:ascii="Arial" w:hAnsi="Arial" w:cs="Arial"/>
          <w:lang w:val="ru-RU"/>
        </w:rPr>
        <w:t>вырос</w:t>
      </w:r>
      <w:r w:rsidR="00513F77">
        <w:rPr>
          <w:rFonts w:ascii="Arial" w:hAnsi="Arial" w:cs="Arial"/>
          <w:lang w:val="ru-RU"/>
        </w:rPr>
        <w:t>ла</w:t>
      </w:r>
      <w:r w:rsidR="00513F77" w:rsidRPr="00052CE2">
        <w:rPr>
          <w:rFonts w:ascii="Arial" w:hAnsi="Arial" w:cs="Arial"/>
          <w:lang w:val="ru-RU"/>
        </w:rPr>
        <w:t xml:space="preserve"> </w:t>
      </w:r>
      <w:r w:rsidR="00513F77">
        <w:rPr>
          <w:rFonts w:ascii="Arial" w:hAnsi="Arial" w:cs="Arial"/>
          <w:lang w:val="ru-RU"/>
        </w:rPr>
        <w:t xml:space="preserve">по сравнению с </w:t>
      </w:r>
      <w:r w:rsidR="00513F77" w:rsidRPr="00052CE2">
        <w:rPr>
          <w:rFonts w:ascii="Arial" w:hAnsi="Arial" w:cs="Arial"/>
          <w:lang w:val="ru-RU"/>
        </w:rPr>
        <w:t>2016</w:t>
      </w:r>
      <w:r w:rsidR="00513F77">
        <w:rPr>
          <w:rFonts w:ascii="Arial" w:hAnsi="Arial" w:cs="Arial"/>
          <w:lang w:val="ru-RU"/>
        </w:rPr>
        <w:t> г</w:t>
      </w:r>
      <w:r w:rsidR="00513F77" w:rsidRPr="00052CE2">
        <w:rPr>
          <w:rFonts w:ascii="Arial" w:hAnsi="Arial" w:cs="Arial"/>
          <w:lang w:val="ru-RU"/>
        </w:rPr>
        <w:t>.</w:t>
      </w:r>
    </w:p>
    <w:p w:rsidR="00513F77" w:rsidRDefault="0023563E" w:rsidP="00EF1519">
      <w:pPr>
        <w:pStyle w:val="10"/>
        <w:ind w:left="0"/>
        <w:rPr>
          <w:rFonts w:ascii="Arial" w:hAnsi="Arial" w:cs="Arial"/>
          <w:lang w:val="en-US"/>
        </w:rPr>
      </w:pPr>
      <w:r w:rsidRPr="0023563E">
        <w:rPr>
          <w:noProof/>
          <w:lang w:val="en-US"/>
        </w:rPr>
        <w:drawing>
          <wp:inline distT="0" distB="0" distL="0" distR="0" wp14:anchorId="04129F71" wp14:editId="597B77BC">
            <wp:extent cx="5940425" cy="2869771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F77" w:rsidRPr="00052CE2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 w:rsidRPr="00812C43">
        <w:rPr>
          <w:rFonts w:ascii="Arial" w:hAnsi="Arial" w:cs="Arial"/>
          <w:lang w:val="ru-RU"/>
        </w:rPr>
        <w:t xml:space="preserve">В </w:t>
      </w:r>
      <w:r w:rsidR="00850E39" w:rsidRPr="00850E39">
        <w:rPr>
          <w:rFonts w:ascii="Arial" w:hAnsi="Arial" w:cs="Arial"/>
          <w:lang w:val="ru-RU"/>
        </w:rPr>
        <w:t>работ</w:t>
      </w:r>
      <w:r w:rsidR="00850E39">
        <w:rPr>
          <w:rFonts w:ascii="Arial" w:hAnsi="Arial" w:cs="Arial"/>
          <w:lang w:val="ru-RU"/>
        </w:rPr>
        <w:t xml:space="preserve">е по </w:t>
      </w:r>
      <w:r w:rsidRPr="00812C43">
        <w:rPr>
          <w:rFonts w:ascii="Arial" w:hAnsi="Arial" w:cs="Arial"/>
          <w:lang w:val="ru-RU"/>
        </w:rPr>
        <w:t>набор</w:t>
      </w:r>
      <w:r w:rsidR="00850E39">
        <w:rPr>
          <w:rFonts w:ascii="Arial" w:hAnsi="Arial" w:cs="Arial"/>
          <w:lang w:val="ru-RU"/>
        </w:rPr>
        <w:t>у</w:t>
      </w:r>
      <w:r w:rsidRPr="00812C43">
        <w:rPr>
          <w:rFonts w:ascii="Arial" w:hAnsi="Arial" w:cs="Arial"/>
          <w:lang w:val="ru-RU"/>
        </w:rPr>
        <w:t xml:space="preserve"> </w:t>
      </w:r>
      <w:r w:rsidR="00850E39" w:rsidRPr="00850E39">
        <w:rPr>
          <w:rFonts w:ascii="Arial" w:hAnsi="Arial" w:cs="Arial"/>
          <w:lang w:val="ru-RU"/>
        </w:rPr>
        <w:t>персонал</w:t>
      </w:r>
      <w:r w:rsidR="00850E39">
        <w:rPr>
          <w:rFonts w:ascii="Arial" w:hAnsi="Arial" w:cs="Arial"/>
          <w:lang w:val="ru-RU"/>
        </w:rPr>
        <w:t>а</w:t>
      </w:r>
      <w:r w:rsidRPr="00812C4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наблюдается </w:t>
      </w:r>
      <w:r w:rsidRPr="00812C43">
        <w:rPr>
          <w:rFonts w:ascii="Arial" w:hAnsi="Arial" w:cs="Arial"/>
          <w:lang w:val="ru-RU"/>
        </w:rPr>
        <w:t>тенденци</w:t>
      </w:r>
      <w:r>
        <w:rPr>
          <w:rFonts w:ascii="Arial" w:hAnsi="Arial" w:cs="Arial"/>
          <w:lang w:val="ru-RU"/>
        </w:rPr>
        <w:t xml:space="preserve">я </w:t>
      </w:r>
      <w:r w:rsidR="00850E39">
        <w:rPr>
          <w:rFonts w:ascii="Arial" w:hAnsi="Arial" w:cs="Arial"/>
          <w:lang w:val="ru-RU"/>
        </w:rPr>
        <w:t xml:space="preserve">к общему </w:t>
      </w:r>
      <w:r w:rsidRPr="00812C43">
        <w:rPr>
          <w:rFonts w:ascii="Arial" w:hAnsi="Arial" w:cs="Arial"/>
          <w:lang w:val="ru-RU"/>
        </w:rPr>
        <w:t>расширени</w:t>
      </w:r>
      <w:r w:rsidR="00850E39">
        <w:rPr>
          <w:rFonts w:ascii="Arial" w:hAnsi="Arial" w:cs="Arial"/>
          <w:lang w:val="ru-RU"/>
        </w:rPr>
        <w:t>ю</w:t>
      </w:r>
      <w:r>
        <w:rPr>
          <w:rFonts w:ascii="Arial" w:hAnsi="Arial" w:cs="Arial"/>
          <w:lang w:val="ru-RU"/>
        </w:rPr>
        <w:t xml:space="preserve"> </w:t>
      </w:r>
      <w:r w:rsidRPr="00812C43">
        <w:rPr>
          <w:rFonts w:ascii="Arial" w:hAnsi="Arial" w:cs="Arial"/>
          <w:lang w:val="ru-RU"/>
        </w:rPr>
        <w:t>использова</w:t>
      </w:r>
      <w:r>
        <w:rPr>
          <w:rFonts w:ascii="Arial" w:hAnsi="Arial" w:cs="Arial"/>
          <w:lang w:val="ru-RU"/>
        </w:rPr>
        <w:t xml:space="preserve">ния </w:t>
      </w:r>
      <w:r w:rsidR="00850E39">
        <w:rPr>
          <w:rFonts w:ascii="Arial" w:hAnsi="Arial" w:cs="Arial"/>
          <w:lang w:val="ru-RU"/>
        </w:rPr>
        <w:t>кадровыми службами</w:t>
      </w:r>
      <w:r w:rsidR="00850E39" w:rsidRPr="00812C43">
        <w:rPr>
          <w:rFonts w:ascii="Arial" w:hAnsi="Arial" w:cs="Arial"/>
          <w:lang w:val="ru-RU"/>
        </w:rPr>
        <w:t xml:space="preserve"> </w:t>
      </w:r>
      <w:r w:rsidRPr="00812C43">
        <w:rPr>
          <w:rFonts w:ascii="Arial" w:hAnsi="Arial" w:cs="Arial"/>
          <w:lang w:val="ru-RU"/>
        </w:rPr>
        <w:t>возможн</w:t>
      </w:r>
      <w:r>
        <w:rPr>
          <w:rFonts w:ascii="Arial" w:hAnsi="Arial" w:cs="Arial"/>
          <w:lang w:val="ru-RU"/>
        </w:rPr>
        <w:t>остей</w:t>
      </w:r>
      <w:r w:rsidR="00850E39">
        <w:rPr>
          <w:rFonts w:ascii="Arial" w:hAnsi="Arial" w:cs="Arial"/>
          <w:lang w:val="ru-RU"/>
        </w:rPr>
        <w:t xml:space="preserve">, открываемых </w:t>
      </w:r>
      <w:r w:rsidR="001E3FDE" w:rsidRPr="001E3FDE">
        <w:rPr>
          <w:rFonts w:ascii="Arial" w:hAnsi="Arial" w:cs="Arial"/>
          <w:lang w:val="ru-RU"/>
        </w:rPr>
        <w:t>технологи</w:t>
      </w:r>
      <w:r w:rsidR="00850E39">
        <w:rPr>
          <w:rFonts w:ascii="Arial" w:hAnsi="Arial" w:cs="Arial"/>
          <w:lang w:val="ru-RU"/>
        </w:rPr>
        <w:t>ями</w:t>
      </w:r>
      <w:r>
        <w:rPr>
          <w:rFonts w:ascii="Arial" w:hAnsi="Arial" w:cs="Arial"/>
          <w:lang w:val="ru-RU"/>
        </w:rPr>
        <w:t xml:space="preserve"> </w:t>
      </w:r>
      <w:r w:rsidRPr="00812C43">
        <w:rPr>
          <w:rFonts w:ascii="Arial" w:hAnsi="Arial" w:cs="Arial"/>
          <w:lang w:val="ru-RU"/>
        </w:rPr>
        <w:t>искусственного интеллекта (</w:t>
      </w:r>
      <w:r w:rsidR="001E3FDE">
        <w:rPr>
          <w:rFonts w:ascii="Arial" w:hAnsi="Arial" w:cs="Arial"/>
          <w:lang w:val="ru-RU"/>
        </w:rPr>
        <w:t>Т</w:t>
      </w:r>
      <w:r>
        <w:rPr>
          <w:rFonts w:ascii="Arial" w:hAnsi="Arial" w:cs="Arial"/>
          <w:lang w:val="ru-RU"/>
        </w:rPr>
        <w:t>ИИ</w:t>
      </w:r>
      <w:r w:rsidRPr="00812C43">
        <w:rPr>
          <w:rFonts w:ascii="Arial" w:hAnsi="Arial" w:cs="Arial"/>
          <w:lang w:val="ru-RU"/>
        </w:rPr>
        <w:t xml:space="preserve">).  </w:t>
      </w:r>
      <w:r w:rsidR="001E3FDE">
        <w:rPr>
          <w:rFonts w:ascii="Arial" w:hAnsi="Arial" w:cs="Arial"/>
          <w:lang w:val="ru-RU"/>
        </w:rPr>
        <w:t>ТИИ</w:t>
      </w:r>
      <w:r>
        <w:rPr>
          <w:rFonts w:ascii="Arial" w:hAnsi="Arial" w:cs="Arial"/>
          <w:lang w:val="ru-RU"/>
        </w:rPr>
        <w:t xml:space="preserve"> открывают новые </w:t>
      </w:r>
      <w:r w:rsidR="001E3FDE">
        <w:rPr>
          <w:rFonts w:ascii="Arial" w:hAnsi="Arial" w:cs="Arial"/>
          <w:lang w:val="ru-RU"/>
        </w:rPr>
        <w:t>перспективы</w:t>
      </w:r>
      <w:r w:rsidRPr="00052CE2">
        <w:rPr>
          <w:rFonts w:ascii="Arial" w:hAnsi="Arial" w:cs="Arial"/>
          <w:lang w:val="ru-RU"/>
        </w:rPr>
        <w:t xml:space="preserve">, </w:t>
      </w:r>
      <w:r w:rsidRPr="00812C43">
        <w:rPr>
          <w:rFonts w:ascii="Arial" w:hAnsi="Arial" w:cs="Arial"/>
          <w:lang w:val="ru-RU"/>
        </w:rPr>
        <w:t>котор</w:t>
      </w:r>
      <w:r>
        <w:rPr>
          <w:rFonts w:ascii="Arial" w:hAnsi="Arial" w:cs="Arial"/>
          <w:lang w:val="ru-RU"/>
        </w:rPr>
        <w:t xml:space="preserve">ые сегодня изучаются </w:t>
      </w:r>
      <w:r w:rsidRPr="00052CE2">
        <w:rPr>
          <w:rFonts w:ascii="Arial" w:hAnsi="Arial" w:cs="Arial"/>
          <w:lang w:val="ru-RU"/>
        </w:rPr>
        <w:t>Секретариат</w:t>
      </w:r>
      <w:r>
        <w:rPr>
          <w:rFonts w:ascii="Arial" w:hAnsi="Arial" w:cs="Arial"/>
          <w:lang w:val="ru-RU"/>
        </w:rPr>
        <w:t>ом</w:t>
      </w:r>
      <w:r w:rsidRPr="00052CE2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 xml:space="preserve">Правовые </w:t>
      </w:r>
      <w:r w:rsidRPr="00812C43">
        <w:rPr>
          <w:rFonts w:ascii="Arial" w:hAnsi="Arial" w:cs="Arial"/>
          <w:lang w:val="ru-RU"/>
        </w:rPr>
        <w:t>вопрос</w:t>
      </w:r>
      <w:r>
        <w:rPr>
          <w:rFonts w:ascii="Arial" w:hAnsi="Arial" w:cs="Arial"/>
          <w:lang w:val="ru-RU"/>
        </w:rPr>
        <w:t xml:space="preserve">ы, </w:t>
      </w:r>
      <w:r w:rsidR="00850E39" w:rsidRPr="00850E39">
        <w:rPr>
          <w:rFonts w:ascii="Arial" w:hAnsi="Arial" w:cs="Arial"/>
          <w:lang w:val="ru-RU"/>
        </w:rPr>
        <w:t>котор</w:t>
      </w:r>
      <w:r w:rsidR="00850E39">
        <w:rPr>
          <w:rFonts w:ascii="Arial" w:hAnsi="Arial" w:cs="Arial"/>
          <w:lang w:val="ru-RU"/>
        </w:rPr>
        <w:t>ые возникали</w:t>
      </w:r>
      <w:r>
        <w:rPr>
          <w:rFonts w:ascii="Arial" w:hAnsi="Arial" w:cs="Arial"/>
          <w:lang w:val="ru-RU"/>
        </w:rPr>
        <w:t xml:space="preserve"> в этой связи, </w:t>
      </w:r>
      <w:r w:rsidR="001E3FDE">
        <w:rPr>
          <w:rFonts w:ascii="Arial" w:hAnsi="Arial" w:cs="Arial"/>
          <w:lang w:val="ru-RU"/>
        </w:rPr>
        <w:t xml:space="preserve">уже </w:t>
      </w:r>
      <w:r>
        <w:rPr>
          <w:rFonts w:ascii="Arial" w:hAnsi="Arial" w:cs="Arial"/>
          <w:lang w:val="ru-RU"/>
        </w:rPr>
        <w:t>решены</w:t>
      </w:r>
      <w:r w:rsidR="001E3FDE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и сегодня </w:t>
      </w:r>
      <w:r w:rsidRPr="00052CE2">
        <w:rPr>
          <w:rFonts w:ascii="Arial" w:hAnsi="Arial" w:cs="Arial"/>
          <w:lang w:val="ru-RU"/>
        </w:rPr>
        <w:t xml:space="preserve">ВОИС </w:t>
      </w:r>
      <w:r>
        <w:rPr>
          <w:rFonts w:ascii="Arial" w:hAnsi="Arial" w:cs="Arial"/>
          <w:lang w:val="ru-RU"/>
        </w:rPr>
        <w:t xml:space="preserve">использует в тестовом </w:t>
      </w:r>
      <w:r w:rsidRPr="00812C43">
        <w:rPr>
          <w:rFonts w:ascii="Arial" w:hAnsi="Arial" w:cs="Arial"/>
          <w:lang w:val="ru-RU"/>
        </w:rPr>
        <w:t>режим</w:t>
      </w:r>
      <w:r>
        <w:rPr>
          <w:rFonts w:ascii="Arial" w:hAnsi="Arial" w:cs="Arial"/>
          <w:lang w:val="ru-RU"/>
        </w:rPr>
        <w:t xml:space="preserve">е новое </w:t>
      </w:r>
      <w:r w:rsidRPr="00052CE2">
        <w:rPr>
          <w:rFonts w:ascii="Arial" w:hAnsi="Arial" w:cs="Arial"/>
          <w:lang w:val="ru-RU"/>
        </w:rPr>
        <w:t>программное обеспечение</w:t>
      </w:r>
      <w:r>
        <w:rPr>
          <w:rFonts w:ascii="Arial" w:hAnsi="Arial" w:cs="Arial"/>
          <w:lang w:val="ru-RU"/>
        </w:rPr>
        <w:t xml:space="preserve">, испытывая </w:t>
      </w:r>
      <w:r w:rsidR="001E3FDE">
        <w:rPr>
          <w:rFonts w:ascii="Arial" w:hAnsi="Arial" w:cs="Arial"/>
          <w:lang w:val="ru-RU"/>
        </w:rPr>
        <w:t xml:space="preserve">новые </w:t>
      </w:r>
      <w:r w:rsidR="00850E39">
        <w:rPr>
          <w:rFonts w:ascii="Arial" w:hAnsi="Arial" w:cs="Arial"/>
          <w:lang w:val="ru-RU"/>
        </w:rPr>
        <w:t xml:space="preserve">инструменты </w:t>
      </w:r>
      <w:r>
        <w:rPr>
          <w:rFonts w:ascii="Arial" w:hAnsi="Arial" w:cs="Arial"/>
          <w:lang w:val="ru-RU"/>
        </w:rPr>
        <w:t xml:space="preserve">отбора </w:t>
      </w:r>
      <w:r w:rsidRPr="00812C43">
        <w:rPr>
          <w:rFonts w:ascii="Arial" w:hAnsi="Arial" w:cs="Arial"/>
          <w:lang w:val="ru-RU"/>
        </w:rPr>
        <w:t>кандидат</w:t>
      </w:r>
      <w:r>
        <w:rPr>
          <w:rFonts w:ascii="Arial" w:hAnsi="Arial" w:cs="Arial"/>
          <w:lang w:val="ru-RU"/>
        </w:rPr>
        <w:t xml:space="preserve">ов </w:t>
      </w:r>
      <w:r w:rsidRPr="00052CE2">
        <w:rPr>
          <w:rFonts w:ascii="Arial" w:hAnsi="Arial" w:cs="Arial"/>
          <w:lang w:val="ru-RU"/>
        </w:rPr>
        <w:t xml:space="preserve">в </w:t>
      </w:r>
      <w:r w:rsidR="001E3FDE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>лабораторных</w:t>
      </w:r>
      <w:r w:rsidR="001E3FDE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 </w:t>
      </w:r>
      <w:r w:rsidRPr="00812C43">
        <w:rPr>
          <w:rFonts w:ascii="Arial" w:hAnsi="Arial" w:cs="Arial"/>
          <w:lang w:val="ru-RU"/>
        </w:rPr>
        <w:t>услови</w:t>
      </w:r>
      <w:r>
        <w:rPr>
          <w:rFonts w:ascii="Arial" w:hAnsi="Arial" w:cs="Arial"/>
          <w:lang w:val="ru-RU"/>
        </w:rPr>
        <w:t xml:space="preserve">ях </w:t>
      </w:r>
      <w:r w:rsidRPr="00052CE2">
        <w:rPr>
          <w:rFonts w:ascii="Arial" w:hAnsi="Arial" w:cs="Arial"/>
          <w:lang w:val="ru-RU"/>
        </w:rPr>
        <w:t xml:space="preserve">и </w:t>
      </w:r>
      <w:r w:rsidR="001E3FDE">
        <w:rPr>
          <w:rFonts w:ascii="Arial" w:hAnsi="Arial" w:cs="Arial"/>
          <w:lang w:val="ru-RU"/>
        </w:rPr>
        <w:t xml:space="preserve">обращая </w:t>
      </w:r>
      <w:r>
        <w:rPr>
          <w:rFonts w:ascii="Arial" w:hAnsi="Arial" w:cs="Arial"/>
          <w:lang w:val="ru-RU"/>
        </w:rPr>
        <w:t xml:space="preserve">особое внимание </w:t>
      </w:r>
      <w:r w:rsidR="001E3FDE">
        <w:rPr>
          <w:rFonts w:ascii="Arial" w:hAnsi="Arial" w:cs="Arial"/>
          <w:lang w:val="ru-RU"/>
        </w:rPr>
        <w:t xml:space="preserve">на </w:t>
      </w:r>
      <w:r w:rsidR="001E3FDE" w:rsidRPr="001E3FDE">
        <w:rPr>
          <w:rFonts w:ascii="Arial" w:hAnsi="Arial" w:cs="Arial"/>
          <w:lang w:val="ru-RU"/>
        </w:rPr>
        <w:t>возможн</w:t>
      </w:r>
      <w:r w:rsidR="001E3FDE">
        <w:rPr>
          <w:rFonts w:ascii="Arial" w:hAnsi="Arial" w:cs="Arial"/>
          <w:lang w:val="ru-RU"/>
        </w:rPr>
        <w:t xml:space="preserve">ые риски </w:t>
      </w:r>
      <w:r w:rsidRPr="00812C43">
        <w:rPr>
          <w:rFonts w:ascii="Arial" w:hAnsi="Arial" w:cs="Arial"/>
          <w:snapToGrid w:val="0"/>
          <w:lang w:val="ru-RU"/>
        </w:rPr>
        <w:t>применени</w:t>
      </w:r>
      <w:r w:rsidR="001E3FDE">
        <w:rPr>
          <w:rFonts w:ascii="Arial" w:hAnsi="Arial" w:cs="Arial"/>
          <w:lang w:val="ru-RU"/>
        </w:rPr>
        <w:t>я</w:t>
      </w:r>
      <w:r>
        <w:rPr>
          <w:rFonts w:ascii="Arial" w:hAnsi="Arial" w:cs="Arial"/>
          <w:lang w:val="ru-RU"/>
        </w:rPr>
        <w:t xml:space="preserve"> этих технологий</w:t>
      </w:r>
      <w:r w:rsidRPr="00052CE2">
        <w:rPr>
          <w:rFonts w:ascii="Arial" w:hAnsi="Arial" w:cs="Arial"/>
          <w:lang w:val="ru-RU"/>
        </w:rPr>
        <w:t>.</w:t>
      </w:r>
    </w:p>
    <w:p w:rsidR="00513F77" w:rsidRPr="00642687" w:rsidRDefault="00513F77" w:rsidP="00525779">
      <w:pPr>
        <w:pStyle w:val="Heading3"/>
        <w:rPr>
          <w:lang w:val="ru-RU"/>
        </w:rPr>
      </w:pPr>
      <w:r>
        <w:rPr>
          <w:lang w:val="ru-RU"/>
        </w:rPr>
        <w:t xml:space="preserve">уточнение </w:t>
      </w:r>
      <w:r w:rsidRPr="00642687">
        <w:rPr>
          <w:lang w:val="ru-RU"/>
        </w:rPr>
        <w:t xml:space="preserve">фундаментальных ценностей </w:t>
      </w:r>
      <w:r w:rsidRPr="00052CE2">
        <w:rPr>
          <w:lang w:val="ru-RU"/>
        </w:rPr>
        <w:t>и</w:t>
      </w:r>
      <w:r w:rsidRPr="00642687">
        <w:rPr>
          <w:lang w:val="ru-RU"/>
        </w:rPr>
        <w:t xml:space="preserve"> </w:t>
      </w:r>
      <w:r w:rsidRPr="007F24BE">
        <w:rPr>
          <w:lang w:val="ru-RU"/>
        </w:rPr>
        <w:t>структур</w:t>
      </w:r>
      <w:r>
        <w:rPr>
          <w:lang w:val="ru-RU"/>
        </w:rPr>
        <w:t xml:space="preserve">ы компетенций </w:t>
      </w:r>
      <w:r w:rsidRPr="00642687">
        <w:rPr>
          <w:lang w:val="ru-RU"/>
        </w:rPr>
        <w:t>ВОИС</w:t>
      </w:r>
    </w:p>
    <w:p w:rsidR="00513F77" w:rsidRPr="00693FD0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Для </w:t>
      </w:r>
      <w:r w:rsidRPr="007F24BE">
        <w:rPr>
          <w:rFonts w:ascii="Arial" w:hAnsi="Arial" w:cs="Arial"/>
          <w:lang w:val="ru-RU"/>
        </w:rPr>
        <w:t>дальнейш</w:t>
      </w:r>
      <w:r>
        <w:rPr>
          <w:rFonts w:ascii="Arial" w:hAnsi="Arial" w:cs="Arial"/>
          <w:lang w:val="ru-RU"/>
        </w:rPr>
        <w:t xml:space="preserve">его </w:t>
      </w:r>
      <w:r w:rsidR="003963E0">
        <w:rPr>
          <w:rFonts w:ascii="Arial" w:hAnsi="Arial" w:cs="Arial"/>
          <w:lang w:val="ru-RU"/>
        </w:rPr>
        <w:t xml:space="preserve">продвижения </w:t>
      </w:r>
      <w:r>
        <w:rPr>
          <w:rFonts w:ascii="Arial" w:hAnsi="Arial" w:cs="Arial"/>
          <w:lang w:val="ru-RU"/>
        </w:rPr>
        <w:t xml:space="preserve">и </w:t>
      </w:r>
      <w:r w:rsidR="003963E0">
        <w:rPr>
          <w:rFonts w:ascii="Arial" w:hAnsi="Arial" w:cs="Arial"/>
          <w:lang w:val="ru-RU"/>
        </w:rPr>
        <w:t xml:space="preserve">более глубокого осознания </w:t>
      </w:r>
      <w:r w:rsidRPr="00642687">
        <w:rPr>
          <w:rFonts w:ascii="Arial" w:hAnsi="Arial" w:cs="Arial"/>
          <w:lang w:val="ru-RU"/>
        </w:rPr>
        <w:t xml:space="preserve">фундаментальных ценностей </w:t>
      </w:r>
      <w:r w:rsidRPr="00052CE2">
        <w:rPr>
          <w:rFonts w:ascii="Arial" w:hAnsi="Arial" w:cs="Arial"/>
          <w:lang w:val="ru-RU"/>
        </w:rPr>
        <w:t>и</w:t>
      </w:r>
      <w:r w:rsidRPr="00642687">
        <w:rPr>
          <w:rFonts w:ascii="Arial" w:hAnsi="Arial" w:cs="Arial"/>
          <w:lang w:val="ru-RU"/>
        </w:rPr>
        <w:t xml:space="preserve"> </w:t>
      </w:r>
      <w:r w:rsidRPr="007F24BE">
        <w:rPr>
          <w:rFonts w:ascii="Arial" w:hAnsi="Arial" w:cs="Arial"/>
          <w:lang w:val="ru-RU"/>
        </w:rPr>
        <w:t>компетенций</w:t>
      </w:r>
      <w:r>
        <w:rPr>
          <w:rFonts w:ascii="Arial" w:hAnsi="Arial" w:cs="Arial"/>
          <w:lang w:val="ru-RU"/>
        </w:rPr>
        <w:t xml:space="preserve"> </w:t>
      </w:r>
      <w:r w:rsidRPr="007F24BE">
        <w:rPr>
          <w:rFonts w:ascii="Arial" w:hAnsi="Arial" w:cs="Arial"/>
          <w:lang w:val="ru-RU"/>
        </w:rPr>
        <w:t>Организаци</w:t>
      </w:r>
      <w:r>
        <w:rPr>
          <w:rFonts w:ascii="Arial" w:hAnsi="Arial" w:cs="Arial"/>
          <w:lang w:val="ru-RU"/>
        </w:rPr>
        <w:t xml:space="preserve">и, с </w:t>
      </w:r>
      <w:r w:rsidRPr="007F24BE">
        <w:rPr>
          <w:rFonts w:ascii="Arial" w:hAnsi="Arial" w:cs="Arial"/>
          <w:lang w:val="ru-RU"/>
        </w:rPr>
        <w:t>котор</w:t>
      </w:r>
      <w:r>
        <w:rPr>
          <w:rFonts w:ascii="Arial" w:hAnsi="Arial" w:cs="Arial"/>
          <w:lang w:val="ru-RU"/>
        </w:rPr>
        <w:t xml:space="preserve">ыми </w:t>
      </w:r>
      <w:r w:rsidRPr="007F24BE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>и</w:t>
      </w:r>
      <w:r w:rsidRPr="00642687"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все</w:t>
      </w:r>
      <w:r>
        <w:rPr>
          <w:rFonts w:ascii="Arial" w:hAnsi="Arial" w:cs="Arial"/>
          <w:lang w:val="ru-RU"/>
        </w:rPr>
        <w:t>х</w:t>
      </w:r>
      <w:r w:rsidRPr="0064268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ее уровней</w:t>
      </w:r>
      <w:r w:rsidRPr="00642687">
        <w:rPr>
          <w:rFonts w:ascii="Arial" w:hAnsi="Arial" w:cs="Arial"/>
          <w:lang w:val="ru-RU"/>
        </w:rPr>
        <w:t xml:space="preserve"> </w:t>
      </w:r>
      <w:r w:rsidR="003963E0">
        <w:rPr>
          <w:rFonts w:ascii="Arial" w:hAnsi="Arial" w:cs="Arial"/>
          <w:lang w:val="ru-RU"/>
        </w:rPr>
        <w:t xml:space="preserve">отождествляют себя </w:t>
      </w:r>
      <w:r w:rsidRPr="00052CE2">
        <w:rPr>
          <w:rFonts w:ascii="Arial" w:hAnsi="Arial" w:cs="Arial"/>
          <w:lang w:val="ru-RU"/>
        </w:rPr>
        <w:t>или</w:t>
      </w:r>
      <w:r w:rsidRPr="00642687">
        <w:rPr>
          <w:rFonts w:ascii="Arial" w:hAnsi="Arial" w:cs="Arial"/>
          <w:lang w:val="ru-RU"/>
        </w:rPr>
        <w:t xml:space="preserve"> </w:t>
      </w:r>
      <w:r w:rsidRPr="007F24BE">
        <w:rPr>
          <w:rFonts w:ascii="Arial" w:hAnsi="Arial" w:cs="Arial"/>
          <w:lang w:val="ru-RU"/>
        </w:rPr>
        <w:t>котор</w:t>
      </w:r>
      <w:r>
        <w:rPr>
          <w:rFonts w:ascii="Arial" w:hAnsi="Arial" w:cs="Arial"/>
          <w:lang w:val="ru-RU"/>
        </w:rPr>
        <w:t xml:space="preserve">ые </w:t>
      </w:r>
      <w:r w:rsidR="003963E0">
        <w:rPr>
          <w:rFonts w:ascii="Arial" w:hAnsi="Arial" w:cs="Arial"/>
          <w:lang w:val="ru-RU"/>
        </w:rPr>
        <w:t xml:space="preserve">мотивируют </w:t>
      </w:r>
      <w:r>
        <w:rPr>
          <w:rFonts w:ascii="Arial" w:hAnsi="Arial" w:cs="Arial"/>
          <w:lang w:val="ru-RU"/>
        </w:rPr>
        <w:t xml:space="preserve">их </w:t>
      </w:r>
      <w:r w:rsidRPr="00052CE2">
        <w:rPr>
          <w:rFonts w:ascii="Arial" w:hAnsi="Arial" w:cs="Arial"/>
          <w:lang w:val="ru-RU"/>
        </w:rPr>
        <w:t>в</w:t>
      </w:r>
      <w:r w:rsidRPr="00642687">
        <w:rPr>
          <w:rFonts w:ascii="Arial" w:hAnsi="Arial" w:cs="Arial"/>
          <w:lang w:val="ru-RU"/>
        </w:rPr>
        <w:t xml:space="preserve"> </w:t>
      </w:r>
      <w:r w:rsidRPr="007F24BE">
        <w:rPr>
          <w:rFonts w:ascii="Arial" w:hAnsi="Arial" w:cs="Arial"/>
          <w:lang w:val="ru-RU"/>
        </w:rPr>
        <w:t>повседневн</w:t>
      </w:r>
      <w:r>
        <w:rPr>
          <w:rFonts w:ascii="Arial" w:hAnsi="Arial" w:cs="Arial"/>
          <w:lang w:val="ru-RU"/>
        </w:rPr>
        <w:t>ой работе</w:t>
      </w:r>
      <w:r w:rsidRPr="00642687">
        <w:rPr>
          <w:rFonts w:ascii="Arial" w:hAnsi="Arial" w:cs="Arial"/>
          <w:lang w:val="ru-RU"/>
        </w:rPr>
        <w:t xml:space="preserve"> </w:t>
      </w:r>
      <w:r w:rsidR="003963E0">
        <w:rPr>
          <w:rFonts w:ascii="Arial" w:hAnsi="Arial" w:cs="Arial"/>
          <w:lang w:val="ru-RU"/>
        </w:rPr>
        <w:t xml:space="preserve">по </w:t>
      </w:r>
      <w:r w:rsidRPr="007F24BE">
        <w:rPr>
          <w:rFonts w:ascii="Arial" w:hAnsi="Arial" w:cs="Arial"/>
          <w:lang w:val="ru-RU"/>
        </w:rPr>
        <w:t>осуществлени</w:t>
      </w:r>
      <w:r w:rsidR="003963E0">
        <w:rPr>
          <w:rFonts w:ascii="Arial" w:hAnsi="Arial" w:cs="Arial"/>
          <w:lang w:val="ru-RU"/>
        </w:rPr>
        <w:t>ю</w:t>
      </w:r>
      <w:r>
        <w:rPr>
          <w:rFonts w:ascii="Arial" w:hAnsi="Arial" w:cs="Arial"/>
          <w:lang w:val="ru-RU"/>
        </w:rPr>
        <w:t xml:space="preserve"> миссии Организации</w:t>
      </w:r>
      <w:r w:rsidRPr="00642687">
        <w:rPr>
          <w:rFonts w:ascii="Arial" w:hAnsi="Arial" w:cs="Arial"/>
          <w:lang w:val="ru-RU"/>
        </w:rPr>
        <w:t xml:space="preserve">, </w:t>
      </w:r>
      <w:r w:rsidR="003963E0">
        <w:rPr>
          <w:rFonts w:ascii="Arial" w:hAnsi="Arial" w:cs="Arial"/>
          <w:lang w:val="ru-RU"/>
        </w:rPr>
        <w:t xml:space="preserve">в </w:t>
      </w:r>
      <w:r>
        <w:rPr>
          <w:rFonts w:ascii="Arial" w:hAnsi="Arial" w:cs="Arial"/>
          <w:lang w:val="ru-RU"/>
        </w:rPr>
        <w:t>2017 г.</w:t>
      </w:r>
      <w:r w:rsidRPr="0064268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был </w:t>
      </w:r>
      <w:r w:rsidR="003963E0">
        <w:rPr>
          <w:rFonts w:ascii="Arial" w:hAnsi="Arial" w:cs="Arial"/>
          <w:lang w:val="ru-RU"/>
        </w:rPr>
        <w:t xml:space="preserve">предпринят </w:t>
      </w:r>
      <w:r w:rsidRPr="00642687">
        <w:rPr>
          <w:rFonts w:ascii="Arial" w:hAnsi="Arial" w:cs="Arial"/>
          <w:lang w:val="ru-RU"/>
        </w:rPr>
        <w:t>комплексн</w:t>
      </w:r>
      <w:r>
        <w:rPr>
          <w:rFonts w:ascii="Arial" w:hAnsi="Arial" w:cs="Arial"/>
          <w:lang w:val="ru-RU"/>
        </w:rPr>
        <w:t xml:space="preserve">ый </w:t>
      </w:r>
      <w:r w:rsidRPr="00052CE2">
        <w:rPr>
          <w:rFonts w:ascii="Arial" w:hAnsi="Arial" w:cs="Arial"/>
          <w:lang w:val="ru-RU"/>
        </w:rPr>
        <w:t>внутренн</w:t>
      </w:r>
      <w:r>
        <w:rPr>
          <w:rFonts w:ascii="Arial" w:hAnsi="Arial" w:cs="Arial"/>
          <w:lang w:val="ru-RU"/>
        </w:rPr>
        <w:t xml:space="preserve">ий </w:t>
      </w:r>
      <w:r w:rsidRPr="00642687">
        <w:rPr>
          <w:rFonts w:ascii="Arial" w:hAnsi="Arial" w:cs="Arial"/>
          <w:lang w:val="ru-RU"/>
        </w:rPr>
        <w:t>анализ</w:t>
      </w:r>
      <w:r w:rsidRPr="007F24BE">
        <w:rPr>
          <w:rFonts w:ascii="Arial" w:hAnsi="Arial" w:cs="Arial"/>
          <w:lang w:val="ru-RU"/>
        </w:rPr>
        <w:t xml:space="preserve"> </w:t>
      </w:r>
      <w:r w:rsidRPr="00642687">
        <w:rPr>
          <w:rFonts w:ascii="Arial" w:hAnsi="Arial" w:cs="Arial"/>
          <w:lang w:val="ru-RU"/>
        </w:rPr>
        <w:t xml:space="preserve">фундаментальных ценностей ВОИС </w:t>
      </w:r>
      <w:r w:rsidRPr="00052CE2">
        <w:rPr>
          <w:rFonts w:ascii="Arial" w:hAnsi="Arial" w:cs="Arial"/>
          <w:lang w:val="ru-RU"/>
        </w:rPr>
        <w:t>и</w:t>
      </w:r>
      <w:r w:rsidRPr="00642687">
        <w:rPr>
          <w:rFonts w:ascii="Arial" w:hAnsi="Arial" w:cs="Arial"/>
          <w:lang w:val="ru-RU"/>
        </w:rPr>
        <w:t xml:space="preserve"> </w:t>
      </w:r>
      <w:r w:rsidRPr="007F24BE">
        <w:rPr>
          <w:rFonts w:ascii="Arial" w:hAnsi="Arial" w:cs="Arial"/>
          <w:lang w:val="ru-RU"/>
        </w:rPr>
        <w:t>структур</w:t>
      </w:r>
      <w:r>
        <w:rPr>
          <w:rFonts w:ascii="Arial" w:hAnsi="Arial" w:cs="Arial"/>
          <w:lang w:val="ru-RU"/>
        </w:rPr>
        <w:t xml:space="preserve">ы ее </w:t>
      </w:r>
      <w:r w:rsidRPr="007F24BE">
        <w:rPr>
          <w:rFonts w:ascii="Arial" w:hAnsi="Arial" w:cs="Arial"/>
          <w:lang w:val="ru-RU"/>
        </w:rPr>
        <w:t>компетенци</w:t>
      </w:r>
      <w:r>
        <w:rPr>
          <w:rFonts w:ascii="Arial" w:hAnsi="Arial" w:cs="Arial"/>
          <w:lang w:val="ru-RU"/>
        </w:rPr>
        <w:t>й.</w:t>
      </w:r>
      <w:r w:rsidRPr="0064268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В этой </w:t>
      </w:r>
      <w:r w:rsidRPr="007F24BE">
        <w:rPr>
          <w:rFonts w:ascii="Arial" w:hAnsi="Arial" w:cs="Arial"/>
          <w:lang w:val="ru-RU"/>
        </w:rPr>
        <w:t>работ</w:t>
      </w:r>
      <w:r>
        <w:rPr>
          <w:rFonts w:ascii="Arial" w:hAnsi="Arial" w:cs="Arial"/>
          <w:lang w:val="ru-RU"/>
        </w:rPr>
        <w:t>е приняли участие многие</w:t>
      </w:r>
      <w:r w:rsidRPr="00052CE2">
        <w:rPr>
          <w:rFonts w:ascii="Arial" w:hAnsi="Arial" w:cs="Arial"/>
          <w:lang w:val="ru-RU"/>
        </w:rPr>
        <w:t xml:space="preserve"> </w:t>
      </w:r>
      <w:r w:rsidRPr="007F24BE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и самых разных </w:t>
      </w:r>
      <w:r w:rsidR="003963E0" w:rsidRPr="003963E0">
        <w:rPr>
          <w:rFonts w:ascii="Arial" w:hAnsi="Arial" w:cs="Arial"/>
          <w:lang w:val="ru-RU"/>
        </w:rPr>
        <w:t>подразделени</w:t>
      </w:r>
      <w:r w:rsidR="003963E0">
        <w:rPr>
          <w:rFonts w:ascii="Arial" w:hAnsi="Arial" w:cs="Arial"/>
          <w:lang w:val="ru-RU"/>
        </w:rPr>
        <w:t>й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 xml:space="preserve">ВОИС, </w:t>
      </w:r>
      <w:r>
        <w:rPr>
          <w:rFonts w:ascii="Arial" w:hAnsi="Arial" w:cs="Arial"/>
          <w:lang w:val="ru-RU"/>
        </w:rPr>
        <w:t xml:space="preserve">выполняющие </w:t>
      </w:r>
      <w:r w:rsidR="003963E0">
        <w:rPr>
          <w:rFonts w:ascii="Arial" w:hAnsi="Arial" w:cs="Arial"/>
          <w:lang w:val="ru-RU"/>
        </w:rPr>
        <w:t xml:space="preserve">самые </w:t>
      </w:r>
      <w:r>
        <w:rPr>
          <w:rFonts w:ascii="Arial" w:hAnsi="Arial" w:cs="Arial"/>
          <w:lang w:val="ru-RU"/>
        </w:rPr>
        <w:t xml:space="preserve">разные </w:t>
      </w:r>
      <w:r w:rsidRPr="007F24BE">
        <w:rPr>
          <w:rFonts w:ascii="Arial" w:hAnsi="Arial" w:cs="Arial"/>
          <w:lang w:val="ru-RU"/>
        </w:rPr>
        <w:t>задач</w:t>
      </w:r>
      <w:r>
        <w:rPr>
          <w:rFonts w:ascii="Arial" w:hAnsi="Arial" w:cs="Arial"/>
          <w:lang w:val="ru-RU"/>
        </w:rPr>
        <w:t xml:space="preserve">и </w:t>
      </w:r>
      <w:r w:rsidRPr="00052CE2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 xml:space="preserve">имеющие </w:t>
      </w:r>
      <w:r w:rsidRPr="007F24BE">
        <w:rPr>
          <w:rFonts w:ascii="Arial" w:hAnsi="Arial" w:cs="Arial"/>
          <w:lang w:val="ru-RU"/>
        </w:rPr>
        <w:t>раз</w:t>
      </w:r>
      <w:r w:rsidR="003963E0">
        <w:rPr>
          <w:rFonts w:ascii="Arial" w:hAnsi="Arial" w:cs="Arial"/>
          <w:lang w:val="ru-RU"/>
        </w:rPr>
        <w:t xml:space="preserve">ные </w:t>
      </w:r>
      <w:r w:rsidRPr="00052CE2">
        <w:rPr>
          <w:rFonts w:ascii="Arial" w:hAnsi="Arial" w:cs="Arial"/>
          <w:lang w:val="ru-RU"/>
        </w:rPr>
        <w:t>культурн</w:t>
      </w:r>
      <w:r>
        <w:rPr>
          <w:rFonts w:ascii="Arial" w:hAnsi="Arial" w:cs="Arial"/>
          <w:lang w:val="ru-RU"/>
        </w:rPr>
        <w:t>ые корни</w:t>
      </w:r>
      <w:r w:rsidRPr="00052CE2">
        <w:rPr>
          <w:rFonts w:ascii="Arial" w:hAnsi="Arial" w:cs="Arial"/>
          <w:lang w:val="ru-RU"/>
        </w:rPr>
        <w:t xml:space="preserve">.  </w:t>
      </w:r>
      <w:r w:rsidR="003963E0">
        <w:rPr>
          <w:rFonts w:ascii="Arial" w:hAnsi="Arial" w:cs="Arial"/>
          <w:lang w:val="ru-RU"/>
        </w:rPr>
        <w:t xml:space="preserve">Выработанные уточненные </w:t>
      </w:r>
      <w:r w:rsidR="003963E0" w:rsidRPr="003963E0">
        <w:rPr>
          <w:rFonts w:ascii="Arial" w:hAnsi="Arial" w:cs="Arial"/>
          <w:lang w:val="ru-RU"/>
        </w:rPr>
        <w:t>формулировк</w:t>
      </w:r>
      <w:r w:rsidR="003963E0">
        <w:rPr>
          <w:rFonts w:ascii="Arial" w:hAnsi="Arial" w:cs="Arial"/>
          <w:lang w:val="ru-RU"/>
        </w:rPr>
        <w:t xml:space="preserve">и </w:t>
      </w:r>
      <w:r w:rsidRPr="007F24BE">
        <w:rPr>
          <w:rFonts w:ascii="Arial" w:hAnsi="Arial" w:cs="Arial"/>
          <w:lang w:val="ru-RU"/>
        </w:rPr>
        <w:t>отраж</w:t>
      </w:r>
      <w:r>
        <w:rPr>
          <w:rFonts w:ascii="Arial" w:hAnsi="Arial" w:cs="Arial"/>
          <w:lang w:val="ru-RU"/>
        </w:rPr>
        <w:t>ают их опыт</w:t>
      </w:r>
      <w:r w:rsidRPr="007F24BE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идеи</w:t>
      </w:r>
      <w:r w:rsidRPr="007F24BE">
        <w:rPr>
          <w:rFonts w:ascii="Arial" w:hAnsi="Arial" w:cs="Arial"/>
          <w:lang w:val="ru-RU"/>
        </w:rPr>
        <w:t xml:space="preserve"> и коллективн</w:t>
      </w:r>
      <w:r w:rsidR="003963E0">
        <w:rPr>
          <w:rFonts w:ascii="Arial" w:hAnsi="Arial" w:cs="Arial"/>
          <w:lang w:val="ru-RU"/>
        </w:rPr>
        <w:t>ые знания</w:t>
      </w:r>
      <w:r w:rsidRPr="007F24BE">
        <w:rPr>
          <w:rFonts w:ascii="Arial" w:hAnsi="Arial" w:cs="Arial"/>
          <w:lang w:val="ru-RU"/>
        </w:rPr>
        <w:t xml:space="preserve">.  В результате </w:t>
      </w:r>
      <w:r w:rsidR="003963E0">
        <w:rPr>
          <w:rFonts w:ascii="Arial" w:hAnsi="Arial" w:cs="Arial"/>
          <w:lang w:val="ru-RU"/>
        </w:rPr>
        <w:t xml:space="preserve">этой </w:t>
      </w:r>
      <w:r w:rsidR="003963E0">
        <w:rPr>
          <w:rFonts w:ascii="Arial" w:hAnsi="Arial" w:cs="Arial"/>
          <w:lang w:val="ru-RU"/>
        </w:rPr>
        <w:lastRenderedPageBreak/>
        <w:t xml:space="preserve">коллегиальной </w:t>
      </w:r>
      <w:r w:rsidR="003963E0" w:rsidRPr="003963E0">
        <w:rPr>
          <w:rFonts w:ascii="Arial" w:hAnsi="Arial" w:cs="Arial"/>
          <w:lang w:val="ru-RU"/>
        </w:rPr>
        <w:t>работ</w:t>
      </w:r>
      <w:r w:rsidR="003963E0">
        <w:rPr>
          <w:rFonts w:ascii="Arial" w:hAnsi="Arial" w:cs="Arial"/>
          <w:lang w:val="ru-RU"/>
        </w:rPr>
        <w:t>ы</w:t>
      </w:r>
      <w:r>
        <w:rPr>
          <w:rFonts w:ascii="Arial" w:hAnsi="Arial" w:cs="Arial"/>
          <w:lang w:val="ru-RU"/>
        </w:rPr>
        <w:t xml:space="preserve"> такие фундаментальные ценности </w:t>
      </w:r>
      <w:r w:rsidRPr="007F24BE">
        <w:rPr>
          <w:rFonts w:ascii="Arial" w:hAnsi="Arial" w:cs="Arial"/>
          <w:lang w:val="ru-RU"/>
        </w:rPr>
        <w:t>ВОИС</w:t>
      </w:r>
      <w:r>
        <w:rPr>
          <w:rFonts w:ascii="Arial" w:hAnsi="Arial" w:cs="Arial"/>
          <w:lang w:val="ru-RU"/>
        </w:rPr>
        <w:t xml:space="preserve">, как </w:t>
      </w:r>
      <w:r w:rsidRPr="007F24BE">
        <w:rPr>
          <w:rFonts w:ascii="Arial" w:hAnsi="Arial" w:cs="Arial"/>
          <w:lang w:val="ru-RU"/>
        </w:rPr>
        <w:t>«Ориентация на удовлетворение запросов клиентов» и</w:t>
      </w:r>
      <w:r w:rsidR="003963E0">
        <w:rPr>
          <w:rFonts w:ascii="Arial" w:hAnsi="Arial" w:cs="Arial"/>
          <w:lang w:val="ru-RU"/>
        </w:rPr>
        <w:t xml:space="preserve"> «Ответственность за результаты</w:t>
      </w:r>
      <w:r w:rsidRPr="007F24BE">
        <w:rPr>
          <w:rFonts w:ascii="Arial" w:hAnsi="Arial" w:cs="Arial"/>
          <w:lang w:val="ru-RU"/>
        </w:rPr>
        <w:t xml:space="preserve">» </w:t>
      </w:r>
      <w:r>
        <w:rPr>
          <w:rFonts w:ascii="Arial" w:hAnsi="Arial" w:cs="Arial"/>
          <w:lang w:val="ru-RU"/>
        </w:rPr>
        <w:t xml:space="preserve">были </w:t>
      </w:r>
      <w:r w:rsidRPr="007F24BE">
        <w:rPr>
          <w:rFonts w:ascii="Arial" w:hAnsi="Arial" w:cs="Arial"/>
          <w:lang w:val="ru-RU"/>
        </w:rPr>
        <w:t>объе</w:t>
      </w:r>
      <w:r>
        <w:rPr>
          <w:rFonts w:ascii="Arial" w:hAnsi="Arial" w:cs="Arial"/>
          <w:lang w:val="ru-RU"/>
        </w:rPr>
        <w:t xml:space="preserve">динены в одну фундаментальную ценность, получившую название </w:t>
      </w:r>
      <w:r w:rsidRPr="007F24BE">
        <w:rPr>
          <w:rFonts w:ascii="Arial" w:hAnsi="Arial" w:cs="Arial"/>
          <w:lang w:val="ru-RU"/>
        </w:rPr>
        <w:t>«</w:t>
      </w:r>
      <w:r w:rsidRPr="00693FD0">
        <w:rPr>
          <w:rFonts w:ascii="Arial" w:hAnsi="Arial" w:cs="Arial"/>
          <w:lang w:val="ru-RU"/>
        </w:rPr>
        <w:t>Обеспечени</w:t>
      </w:r>
      <w:r>
        <w:rPr>
          <w:rFonts w:ascii="Arial" w:hAnsi="Arial" w:cs="Arial"/>
          <w:lang w:val="ru-RU"/>
        </w:rPr>
        <w:t xml:space="preserve">е высоких </w:t>
      </w:r>
      <w:r w:rsidRPr="00693FD0">
        <w:rPr>
          <w:rFonts w:ascii="Arial" w:hAnsi="Arial" w:cs="Arial"/>
          <w:lang w:val="ru-RU"/>
        </w:rPr>
        <w:t>результат</w:t>
      </w:r>
      <w:r>
        <w:rPr>
          <w:rFonts w:ascii="Arial" w:hAnsi="Arial" w:cs="Arial"/>
          <w:lang w:val="ru-RU"/>
        </w:rPr>
        <w:t>ов</w:t>
      </w:r>
      <w:r w:rsidRPr="007F24BE">
        <w:rPr>
          <w:rFonts w:ascii="Arial" w:hAnsi="Arial" w:cs="Arial"/>
          <w:lang w:val="ru-RU"/>
        </w:rPr>
        <w:t xml:space="preserve">».  </w:t>
      </w:r>
      <w:r>
        <w:rPr>
          <w:rFonts w:ascii="Arial" w:hAnsi="Arial" w:cs="Arial"/>
          <w:lang w:val="ru-RU"/>
        </w:rPr>
        <w:t xml:space="preserve">Фундаментальная ценность, </w:t>
      </w:r>
      <w:r w:rsidR="003963E0">
        <w:rPr>
          <w:rFonts w:ascii="Arial" w:hAnsi="Arial" w:cs="Arial"/>
          <w:lang w:val="ru-RU"/>
        </w:rPr>
        <w:t>которая ранее формулировалась</w:t>
      </w:r>
      <w:r>
        <w:rPr>
          <w:rFonts w:ascii="Arial" w:hAnsi="Arial" w:cs="Arial"/>
          <w:lang w:val="ru-RU"/>
        </w:rPr>
        <w:t xml:space="preserve"> как </w:t>
      </w:r>
      <w:r w:rsidRPr="00693FD0">
        <w:rPr>
          <w:rFonts w:ascii="Arial" w:hAnsi="Arial" w:cs="Arial"/>
          <w:lang w:val="ru-RU"/>
        </w:rPr>
        <w:t xml:space="preserve">«Ответственное отношение к окружающей и социальной среде и ответственное руководство» </w:t>
      </w:r>
      <w:r>
        <w:rPr>
          <w:rFonts w:ascii="Arial" w:hAnsi="Arial" w:cs="Arial"/>
          <w:lang w:val="ru-RU"/>
        </w:rPr>
        <w:t xml:space="preserve">получила </w:t>
      </w:r>
      <w:r w:rsidR="003963E0">
        <w:rPr>
          <w:rFonts w:ascii="Arial" w:hAnsi="Arial" w:cs="Arial"/>
          <w:lang w:val="ru-RU"/>
        </w:rPr>
        <w:t xml:space="preserve">новое </w:t>
      </w:r>
      <w:r>
        <w:rPr>
          <w:rFonts w:ascii="Arial" w:hAnsi="Arial" w:cs="Arial"/>
          <w:lang w:val="ru-RU"/>
        </w:rPr>
        <w:t xml:space="preserve">название </w:t>
      </w:r>
      <w:r w:rsidRPr="00693FD0">
        <w:rPr>
          <w:rFonts w:ascii="Arial" w:hAnsi="Arial" w:cs="Arial"/>
          <w:lang w:val="ru-RU"/>
        </w:rPr>
        <w:t>«О</w:t>
      </w:r>
      <w:r>
        <w:rPr>
          <w:rFonts w:ascii="Arial" w:hAnsi="Arial" w:cs="Arial"/>
          <w:lang w:val="ru-RU"/>
        </w:rPr>
        <w:t>тветственные действия</w:t>
      </w:r>
      <w:r w:rsidRPr="00693FD0">
        <w:rPr>
          <w:rFonts w:ascii="Arial" w:hAnsi="Arial" w:cs="Arial"/>
          <w:lang w:val="ru-RU"/>
        </w:rPr>
        <w:t xml:space="preserve">», </w:t>
      </w:r>
      <w:r>
        <w:rPr>
          <w:rFonts w:ascii="Arial" w:hAnsi="Arial" w:cs="Arial"/>
          <w:lang w:val="ru-RU"/>
        </w:rPr>
        <w:t xml:space="preserve">а фундаментальная ценность, </w:t>
      </w:r>
      <w:r w:rsidR="003963E0">
        <w:rPr>
          <w:rFonts w:ascii="Arial" w:hAnsi="Arial" w:cs="Arial"/>
          <w:lang w:val="ru-RU"/>
        </w:rPr>
        <w:t>которая ранее именовалась «Работой</w:t>
      </w:r>
      <w:r w:rsidRPr="00693FD0">
        <w:rPr>
          <w:rFonts w:ascii="Arial" w:hAnsi="Arial" w:cs="Arial"/>
          <w:lang w:val="ru-RU"/>
        </w:rPr>
        <w:t xml:space="preserve"> всего коллектива как единого целого» </w:t>
      </w:r>
      <w:r w:rsidR="003963E0">
        <w:rPr>
          <w:rFonts w:ascii="Arial" w:hAnsi="Arial" w:cs="Arial"/>
          <w:lang w:val="ru-RU"/>
        </w:rPr>
        <w:t xml:space="preserve">была </w:t>
      </w:r>
      <w:r>
        <w:rPr>
          <w:rFonts w:ascii="Arial" w:hAnsi="Arial" w:cs="Arial"/>
          <w:lang w:val="ru-RU"/>
        </w:rPr>
        <w:t xml:space="preserve">сохранена в прежней </w:t>
      </w:r>
      <w:r w:rsidRPr="00693FD0">
        <w:rPr>
          <w:rFonts w:ascii="Arial" w:hAnsi="Arial" w:cs="Arial"/>
          <w:lang w:val="ru-RU"/>
        </w:rPr>
        <w:t>формулировк</w:t>
      </w:r>
      <w:r>
        <w:rPr>
          <w:rFonts w:ascii="Arial" w:hAnsi="Arial" w:cs="Arial"/>
          <w:lang w:val="ru-RU"/>
        </w:rPr>
        <w:t>е</w:t>
      </w:r>
      <w:r w:rsidRPr="00693FD0">
        <w:rPr>
          <w:rFonts w:ascii="Arial" w:hAnsi="Arial" w:cs="Arial"/>
          <w:lang w:val="ru-RU"/>
        </w:rPr>
        <w:t xml:space="preserve">.  </w:t>
      </w:r>
      <w:r w:rsidR="00B40B6F">
        <w:rPr>
          <w:rFonts w:ascii="Arial" w:hAnsi="Arial" w:cs="Arial"/>
          <w:lang w:val="ru-RU"/>
        </w:rPr>
        <w:t>С</w:t>
      </w:r>
      <w:r w:rsidR="00B40B6F" w:rsidRPr="00B40B6F">
        <w:rPr>
          <w:rFonts w:ascii="Arial" w:hAnsi="Arial" w:cs="Arial"/>
          <w:lang w:val="ru-RU"/>
        </w:rPr>
        <w:t>формулиров</w:t>
      </w:r>
      <w:r w:rsidR="00B40B6F">
        <w:rPr>
          <w:rFonts w:ascii="Arial" w:hAnsi="Arial" w:cs="Arial"/>
          <w:lang w:val="ru-RU"/>
        </w:rPr>
        <w:t xml:space="preserve">ана </w:t>
      </w:r>
      <w:r>
        <w:rPr>
          <w:rFonts w:ascii="Arial" w:hAnsi="Arial" w:cs="Arial"/>
          <w:lang w:val="ru-RU"/>
        </w:rPr>
        <w:t>новая</w:t>
      </w:r>
      <w:r w:rsidRPr="00693F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фундаментальная ценность</w:t>
      </w:r>
      <w:r w:rsidR="003963E0">
        <w:rPr>
          <w:rFonts w:ascii="Arial" w:hAnsi="Arial" w:cs="Arial"/>
          <w:lang w:val="ru-RU"/>
        </w:rPr>
        <w:t xml:space="preserve">: </w:t>
      </w:r>
      <w:r w:rsidRPr="00693FD0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 xml:space="preserve">Формирование </w:t>
      </w:r>
      <w:r w:rsidRPr="00693FD0">
        <w:rPr>
          <w:rFonts w:ascii="Arial" w:hAnsi="Arial" w:cs="Arial"/>
          <w:lang w:val="ru-RU"/>
        </w:rPr>
        <w:t>б</w:t>
      </w:r>
      <w:r>
        <w:rPr>
          <w:rFonts w:ascii="Arial" w:hAnsi="Arial" w:cs="Arial"/>
          <w:lang w:val="ru-RU"/>
        </w:rPr>
        <w:t>удущего</w:t>
      </w:r>
      <w:r w:rsidRPr="00693FD0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, </w:t>
      </w:r>
      <w:r w:rsidR="00B40B6F">
        <w:rPr>
          <w:rFonts w:ascii="Arial" w:hAnsi="Arial" w:cs="Arial"/>
          <w:lang w:val="ru-RU"/>
        </w:rPr>
        <w:t xml:space="preserve">которая призвана </w:t>
      </w:r>
      <w:r w:rsidRPr="00693FD0">
        <w:rPr>
          <w:rFonts w:ascii="Arial" w:hAnsi="Arial" w:cs="Arial"/>
          <w:lang w:val="ru-RU"/>
        </w:rPr>
        <w:t>подчеркн</w:t>
      </w:r>
      <w:r>
        <w:rPr>
          <w:rFonts w:ascii="Arial" w:hAnsi="Arial" w:cs="Arial"/>
          <w:lang w:val="ru-RU"/>
        </w:rPr>
        <w:t xml:space="preserve">уть важность </w:t>
      </w:r>
      <w:r w:rsidRPr="00693FD0">
        <w:rPr>
          <w:rFonts w:ascii="Arial" w:hAnsi="Arial" w:cs="Arial"/>
          <w:lang w:val="ru-RU"/>
        </w:rPr>
        <w:t>компетенци</w:t>
      </w:r>
      <w:r>
        <w:rPr>
          <w:rFonts w:ascii="Arial" w:hAnsi="Arial" w:cs="Arial"/>
          <w:lang w:val="ru-RU"/>
        </w:rPr>
        <w:t>й, связанных с инновациями</w:t>
      </w:r>
      <w:r w:rsidRPr="00693FD0">
        <w:rPr>
          <w:rFonts w:ascii="Arial" w:hAnsi="Arial" w:cs="Arial"/>
          <w:lang w:val="ru-RU"/>
        </w:rPr>
        <w:t xml:space="preserve"> и </w:t>
      </w:r>
      <w:r w:rsidR="003963E0">
        <w:rPr>
          <w:rFonts w:ascii="Arial" w:hAnsi="Arial" w:cs="Arial"/>
          <w:lang w:val="ru-RU"/>
        </w:rPr>
        <w:t>преобразованиями</w:t>
      </w:r>
      <w:r w:rsidRPr="00693FD0">
        <w:rPr>
          <w:rFonts w:ascii="Arial" w:hAnsi="Arial" w:cs="Arial"/>
          <w:lang w:val="ru-RU"/>
        </w:rPr>
        <w:t>.</w:t>
      </w:r>
    </w:p>
    <w:p w:rsidR="00513F77" w:rsidRPr="003D50F6" w:rsidRDefault="003963E0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 w:rsidRPr="003D50F6">
        <w:rPr>
          <w:rFonts w:ascii="Arial" w:hAnsi="Arial" w:cs="Arial"/>
          <w:lang w:val="ru-RU"/>
        </w:rPr>
        <w:t>Н</w:t>
      </w:r>
      <w:r w:rsidR="00513F77" w:rsidRPr="003D50F6">
        <w:rPr>
          <w:rFonts w:ascii="Arial" w:hAnsi="Arial" w:cs="Arial"/>
          <w:lang w:val="ru-RU"/>
        </w:rPr>
        <w:t>ов</w:t>
      </w:r>
      <w:r>
        <w:rPr>
          <w:rFonts w:ascii="Arial" w:hAnsi="Arial" w:cs="Arial"/>
          <w:lang w:val="ru-RU"/>
        </w:rPr>
        <w:t>ая</w:t>
      </w:r>
      <w:r w:rsidR="00513F77" w:rsidRPr="003D50F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модель </w:t>
      </w:r>
      <w:r w:rsidR="00B40B6F">
        <w:rPr>
          <w:rFonts w:ascii="Arial" w:hAnsi="Arial" w:cs="Arial"/>
          <w:lang w:val="ru-RU"/>
        </w:rPr>
        <w:t xml:space="preserve">задает </w:t>
      </w:r>
      <w:r w:rsidR="00513F77">
        <w:rPr>
          <w:rFonts w:ascii="Arial" w:hAnsi="Arial" w:cs="Arial"/>
          <w:lang w:val="ru-RU"/>
        </w:rPr>
        <w:t xml:space="preserve">основополагающие </w:t>
      </w:r>
      <w:r w:rsidR="00513F77" w:rsidRPr="003D50F6">
        <w:rPr>
          <w:rFonts w:ascii="Arial" w:hAnsi="Arial" w:cs="Arial"/>
          <w:lang w:val="ru-RU"/>
        </w:rPr>
        <w:t>принципы работ</w:t>
      </w:r>
      <w:r w:rsidR="00513F77">
        <w:rPr>
          <w:rFonts w:ascii="Arial" w:hAnsi="Arial" w:cs="Arial"/>
          <w:lang w:val="ru-RU"/>
        </w:rPr>
        <w:t xml:space="preserve">ы </w:t>
      </w:r>
      <w:r w:rsidR="00513F77" w:rsidRPr="003D50F6">
        <w:rPr>
          <w:rFonts w:ascii="Arial" w:hAnsi="Arial" w:cs="Arial"/>
          <w:lang w:val="ru-RU"/>
        </w:rPr>
        <w:t xml:space="preserve">ВОИС </w:t>
      </w:r>
      <w:r w:rsidR="00513F77">
        <w:rPr>
          <w:rFonts w:ascii="Arial" w:hAnsi="Arial" w:cs="Arial"/>
          <w:lang w:val="ru-RU"/>
        </w:rPr>
        <w:t xml:space="preserve">с ее человеческим </w:t>
      </w:r>
      <w:r w:rsidR="00513F77" w:rsidRPr="003D50F6">
        <w:rPr>
          <w:rFonts w:ascii="Arial" w:hAnsi="Arial" w:cs="Arial"/>
          <w:lang w:val="ru-RU"/>
        </w:rPr>
        <w:t>капитал</w:t>
      </w:r>
      <w:r w:rsidR="00513F77">
        <w:rPr>
          <w:rFonts w:ascii="Arial" w:hAnsi="Arial" w:cs="Arial"/>
          <w:lang w:val="ru-RU"/>
        </w:rPr>
        <w:t>ом. Она используется при составлени</w:t>
      </w:r>
      <w:r w:rsidR="00513F77" w:rsidRPr="003D50F6">
        <w:rPr>
          <w:rFonts w:ascii="Arial" w:hAnsi="Arial" w:cs="Arial"/>
          <w:lang w:val="ru-RU"/>
        </w:rPr>
        <w:t xml:space="preserve">и </w:t>
      </w:r>
      <w:r w:rsidR="00513F77">
        <w:rPr>
          <w:rFonts w:ascii="Arial" w:hAnsi="Arial" w:cs="Arial"/>
          <w:lang w:val="ru-RU"/>
        </w:rPr>
        <w:t>должностных</w:t>
      </w:r>
      <w:r w:rsidR="00513F77" w:rsidRPr="003D50F6">
        <w:rPr>
          <w:rFonts w:ascii="Arial" w:hAnsi="Arial" w:cs="Arial"/>
          <w:lang w:val="ru-RU"/>
        </w:rPr>
        <w:t xml:space="preserve"> инструкци</w:t>
      </w:r>
      <w:r w:rsidR="00513F77">
        <w:rPr>
          <w:rFonts w:ascii="Arial" w:hAnsi="Arial" w:cs="Arial"/>
          <w:lang w:val="ru-RU"/>
        </w:rPr>
        <w:t>й</w:t>
      </w:r>
      <w:r w:rsidR="00513F77" w:rsidRPr="003D50F6">
        <w:rPr>
          <w:rFonts w:ascii="Arial" w:hAnsi="Arial" w:cs="Arial"/>
          <w:lang w:val="ru-RU"/>
        </w:rPr>
        <w:t xml:space="preserve"> и </w:t>
      </w:r>
      <w:r w:rsidR="00513F77">
        <w:rPr>
          <w:rFonts w:ascii="Arial" w:hAnsi="Arial" w:cs="Arial"/>
          <w:lang w:val="ru-RU"/>
        </w:rPr>
        <w:t xml:space="preserve">объявлений о приеме на </w:t>
      </w:r>
      <w:r w:rsidR="00513F77" w:rsidRPr="003D50F6">
        <w:rPr>
          <w:rFonts w:ascii="Arial" w:hAnsi="Arial" w:cs="Arial"/>
          <w:lang w:val="ru-RU"/>
        </w:rPr>
        <w:t>работ</w:t>
      </w:r>
      <w:r w:rsidR="00513F77">
        <w:rPr>
          <w:rFonts w:ascii="Arial" w:hAnsi="Arial" w:cs="Arial"/>
          <w:lang w:val="ru-RU"/>
        </w:rPr>
        <w:t>у</w:t>
      </w:r>
      <w:r w:rsidR="00513F77" w:rsidRPr="003D50F6">
        <w:rPr>
          <w:rFonts w:ascii="Arial" w:hAnsi="Arial" w:cs="Arial"/>
          <w:lang w:val="ru-RU"/>
        </w:rPr>
        <w:t xml:space="preserve">, в </w:t>
      </w:r>
      <w:r w:rsidR="00B40B6F">
        <w:rPr>
          <w:rFonts w:ascii="Arial" w:hAnsi="Arial" w:cs="Arial"/>
          <w:lang w:val="ru-RU"/>
        </w:rPr>
        <w:t>С</w:t>
      </w:r>
      <w:r w:rsidR="00513F77">
        <w:rPr>
          <w:rFonts w:ascii="Arial" w:hAnsi="Arial" w:cs="Arial"/>
          <w:lang w:val="ru-RU"/>
        </w:rPr>
        <w:t>истеме</w:t>
      </w:r>
      <w:r w:rsidR="00513F77" w:rsidRPr="003D50F6">
        <w:rPr>
          <w:rFonts w:ascii="Arial" w:hAnsi="Arial" w:cs="Arial"/>
          <w:lang w:val="ru-RU"/>
        </w:rPr>
        <w:t xml:space="preserve"> управления служебной деятельностью и повышения квалификации персонала (</w:t>
      </w:r>
      <w:r w:rsidR="00513F77">
        <w:rPr>
          <w:rFonts w:ascii="Arial" w:hAnsi="Arial" w:cs="Arial"/>
          <w:lang w:val="en-US"/>
        </w:rPr>
        <w:t>PMSDS</w:t>
      </w:r>
      <w:r w:rsidR="00513F77" w:rsidRPr="003D50F6">
        <w:rPr>
          <w:rFonts w:ascii="Arial" w:hAnsi="Arial" w:cs="Arial"/>
          <w:lang w:val="ru-RU"/>
        </w:rPr>
        <w:t xml:space="preserve">), </w:t>
      </w:r>
      <w:r w:rsidR="00B40B6F" w:rsidRPr="00B40B6F">
        <w:rPr>
          <w:rFonts w:ascii="Arial" w:hAnsi="Arial" w:cs="Arial"/>
          <w:lang w:val="ru-RU"/>
        </w:rPr>
        <w:t>а также</w:t>
      </w:r>
      <w:r w:rsidR="00B40B6F">
        <w:rPr>
          <w:rFonts w:ascii="Arial" w:hAnsi="Arial" w:cs="Arial"/>
          <w:lang w:val="ru-RU"/>
        </w:rPr>
        <w:t xml:space="preserve"> </w:t>
      </w:r>
      <w:r w:rsidR="00513F77" w:rsidRPr="003D50F6">
        <w:rPr>
          <w:rFonts w:ascii="Arial" w:hAnsi="Arial" w:cs="Arial"/>
          <w:lang w:val="ru-RU"/>
        </w:rPr>
        <w:t xml:space="preserve">в </w:t>
      </w:r>
      <w:r w:rsidR="00513F77">
        <w:rPr>
          <w:rFonts w:ascii="Arial" w:hAnsi="Arial" w:cs="Arial"/>
          <w:lang w:val="ru-RU"/>
        </w:rPr>
        <w:t>уточненной программе</w:t>
      </w:r>
      <w:r w:rsidR="00513F77" w:rsidRPr="003D50F6">
        <w:rPr>
          <w:rFonts w:ascii="Arial" w:hAnsi="Arial" w:cs="Arial"/>
          <w:lang w:val="ru-RU"/>
        </w:rPr>
        <w:t xml:space="preserve"> премирования и поощрений.</w:t>
      </w:r>
    </w:p>
    <w:p w:rsidR="00513F77" w:rsidRPr="00052CE2" w:rsidRDefault="00513F77" w:rsidP="00525779">
      <w:pPr>
        <w:pStyle w:val="Heading3"/>
        <w:rPr>
          <w:lang w:val="ru-RU"/>
        </w:rPr>
      </w:pPr>
      <w:r w:rsidRPr="003D50F6">
        <w:rPr>
          <w:lang w:val="ru-RU"/>
        </w:rPr>
        <w:t>результат</w:t>
      </w:r>
      <w:r>
        <w:rPr>
          <w:lang w:val="ru-RU"/>
        </w:rPr>
        <w:t xml:space="preserve">ивность </w:t>
      </w:r>
      <w:r w:rsidRPr="003D50F6">
        <w:rPr>
          <w:lang w:val="ru-RU"/>
        </w:rPr>
        <w:t>работ</w:t>
      </w:r>
      <w:r>
        <w:rPr>
          <w:lang w:val="ru-RU"/>
        </w:rPr>
        <w:t>ы ПЕРСОНАЛа</w:t>
      </w:r>
      <w:r w:rsidRPr="00052CE2">
        <w:rPr>
          <w:lang w:val="ru-RU"/>
        </w:rPr>
        <w:t xml:space="preserve"> </w:t>
      </w:r>
    </w:p>
    <w:p w:rsidR="00513F77" w:rsidRPr="00052CE2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Персонал ВОИС</w:t>
      </w:r>
      <w:r w:rsidRPr="00052CE2">
        <w:rPr>
          <w:rFonts w:ascii="Arial" w:hAnsi="Arial" w:cs="Arial"/>
          <w:lang w:val="ru-RU"/>
        </w:rPr>
        <w:t xml:space="preserve"> </w:t>
      </w:r>
      <w:r w:rsidR="007C4DA1" w:rsidRPr="00052CE2">
        <w:rPr>
          <w:rFonts w:ascii="Arial" w:hAnsi="Arial" w:cs="Arial"/>
          <w:lang w:val="ru-RU"/>
        </w:rPr>
        <w:t xml:space="preserve">продолжает </w:t>
      </w:r>
      <w:r>
        <w:rPr>
          <w:rFonts w:ascii="Arial" w:hAnsi="Arial" w:cs="Arial"/>
          <w:lang w:val="ru-RU"/>
        </w:rPr>
        <w:t xml:space="preserve">показывать высокие </w:t>
      </w:r>
      <w:r w:rsidRPr="003D50F6">
        <w:rPr>
          <w:rFonts w:ascii="Arial" w:hAnsi="Arial" w:cs="Arial"/>
          <w:lang w:val="ru-RU"/>
        </w:rPr>
        <w:t>достижени</w:t>
      </w:r>
      <w:r>
        <w:rPr>
          <w:rFonts w:ascii="Arial" w:hAnsi="Arial" w:cs="Arial"/>
          <w:lang w:val="ru-RU"/>
        </w:rPr>
        <w:t xml:space="preserve">я в </w:t>
      </w:r>
      <w:r w:rsidRPr="003D50F6">
        <w:rPr>
          <w:rFonts w:ascii="Arial" w:hAnsi="Arial" w:cs="Arial"/>
          <w:lang w:val="ru-RU"/>
        </w:rPr>
        <w:t>работ</w:t>
      </w:r>
      <w:r>
        <w:rPr>
          <w:rFonts w:ascii="Arial" w:hAnsi="Arial" w:cs="Arial"/>
          <w:lang w:val="ru-RU"/>
        </w:rPr>
        <w:t>е</w:t>
      </w:r>
      <w:r w:rsidRPr="00052CE2">
        <w:rPr>
          <w:rFonts w:ascii="Arial" w:hAnsi="Arial" w:cs="Arial"/>
          <w:lang w:val="ru-RU"/>
        </w:rPr>
        <w:t xml:space="preserve">.  Как </w:t>
      </w:r>
      <w:r>
        <w:rPr>
          <w:rFonts w:ascii="Arial" w:hAnsi="Arial" w:cs="Arial"/>
          <w:lang w:val="ru-RU"/>
        </w:rPr>
        <w:t xml:space="preserve">видно из данных </w:t>
      </w:r>
      <w:r w:rsidRPr="00042FDD">
        <w:rPr>
          <w:rFonts w:ascii="Arial" w:hAnsi="Arial" w:cs="Arial"/>
          <w:lang w:val="en-US"/>
        </w:rPr>
        <w:t>PMSDS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 2017 г.</w:t>
      </w:r>
      <w:r w:rsidRPr="00052CE2">
        <w:rPr>
          <w:rFonts w:ascii="Arial" w:hAnsi="Arial" w:cs="Arial"/>
          <w:lang w:val="ru-RU"/>
        </w:rPr>
        <w:t xml:space="preserve"> (Таблица 18), </w:t>
      </w:r>
      <w:r w:rsidRPr="003D50F6">
        <w:rPr>
          <w:rFonts w:ascii="Arial" w:hAnsi="Arial" w:cs="Arial"/>
          <w:lang w:val="ru-RU"/>
        </w:rPr>
        <w:t>значительн</w:t>
      </w:r>
      <w:r>
        <w:rPr>
          <w:rFonts w:ascii="Arial" w:hAnsi="Arial" w:cs="Arial"/>
          <w:lang w:val="ru-RU"/>
        </w:rPr>
        <w:t xml:space="preserve">ое </w:t>
      </w:r>
      <w:r w:rsidRPr="003D50F6">
        <w:rPr>
          <w:rFonts w:ascii="Arial" w:hAnsi="Arial" w:cs="Arial"/>
          <w:lang w:val="ru-RU"/>
        </w:rPr>
        <w:t>большинств</w:t>
      </w:r>
      <w:r>
        <w:rPr>
          <w:rFonts w:ascii="Arial" w:hAnsi="Arial" w:cs="Arial"/>
          <w:lang w:val="ru-RU"/>
        </w:rPr>
        <w:t xml:space="preserve">о </w:t>
      </w:r>
      <w:r w:rsidRPr="003D50F6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ов </w:t>
      </w:r>
      <w:r w:rsidRPr="00052CE2">
        <w:rPr>
          <w:rFonts w:ascii="Arial" w:hAnsi="Arial" w:cs="Arial"/>
          <w:lang w:val="ru-RU"/>
        </w:rPr>
        <w:t>(75</w:t>
      </w:r>
      <w:r>
        <w:rPr>
          <w:rFonts w:ascii="Arial" w:hAnsi="Arial" w:cs="Arial"/>
          <w:lang w:val="ru-RU"/>
        </w:rPr>
        <w:t>,</w:t>
      </w:r>
      <w:r w:rsidRPr="00052CE2">
        <w:rPr>
          <w:rFonts w:ascii="Arial" w:hAnsi="Arial" w:cs="Arial"/>
          <w:lang w:val="ru-RU"/>
        </w:rPr>
        <w:t xml:space="preserve">4 процентов) </w:t>
      </w:r>
      <w:r>
        <w:rPr>
          <w:rFonts w:ascii="Arial" w:hAnsi="Arial" w:cs="Arial"/>
          <w:lang w:val="ru-RU"/>
        </w:rPr>
        <w:t xml:space="preserve">оценивалось </w:t>
      </w:r>
      <w:r w:rsidRPr="00052CE2">
        <w:rPr>
          <w:rFonts w:ascii="Arial" w:hAnsi="Arial" w:cs="Arial"/>
          <w:lang w:val="ru-RU"/>
        </w:rPr>
        <w:t xml:space="preserve">их </w:t>
      </w:r>
      <w:r w:rsidRPr="003D50F6">
        <w:rPr>
          <w:rFonts w:ascii="Arial" w:hAnsi="Arial" w:cs="Arial"/>
          <w:lang w:val="ru-RU"/>
        </w:rPr>
        <w:t>непосредственн</w:t>
      </w:r>
      <w:r>
        <w:rPr>
          <w:rFonts w:ascii="Arial" w:hAnsi="Arial" w:cs="Arial"/>
          <w:lang w:val="ru-RU"/>
        </w:rPr>
        <w:t>ыми руководителями</w:t>
      </w:r>
      <w:r w:rsidRPr="00052CE2">
        <w:rPr>
          <w:rFonts w:ascii="Arial" w:hAnsi="Arial" w:cs="Arial"/>
          <w:lang w:val="ru-RU"/>
        </w:rPr>
        <w:t xml:space="preserve"> </w:t>
      </w:r>
      <w:r w:rsidRPr="00EE31C7">
        <w:rPr>
          <w:rFonts w:ascii="Arial" w:hAnsi="Arial" w:cs="Arial"/>
          <w:lang w:val="ru-RU"/>
        </w:rPr>
        <w:t xml:space="preserve">в </w:t>
      </w:r>
      <w:r w:rsidR="007C4DA1">
        <w:rPr>
          <w:rFonts w:ascii="Arial" w:hAnsi="Arial" w:cs="Arial"/>
          <w:lang w:val="ru-RU"/>
        </w:rPr>
        <w:t xml:space="preserve">ходе </w:t>
      </w:r>
      <w:r w:rsidR="007C4DA1" w:rsidRPr="007C4DA1">
        <w:rPr>
          <w:rFonts w:ascii="Arial" w:hAnsi="Arial" w:cs="Arial"/>
          <w:lang w:val="ru-RU"/>
        </w:rPr>
        <w:t>профессиональн</w:t>
      </w:r>
      <w:r w:rsidR="007C4DA1">
        <w:rPr>
          <w:rFonts w:ascii="Arial" w:hAnsi="Arial" w:cs="Arial"/>
          <w:lang w:val="ru-RU"/>
        </w:rPr>
        <w:t xml:space="preserve">ых </w:t>
      </w:r>
      <w:r>
        <w:rPr>
          <w:rFonts w:ascii="Arial" w:hAnsi="Arial" w:cs="Arial"/>
          <w:lang w:val="ru-RU"/>
        </w:rPr>
        <w:t>аттестаций</w:t>
      </w:r>
      <w:r w:rsidRPr="00EE31C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как «</w:t>
      </w:r>
      <w:r w:rsidRPr="00052CE2">
        <w:rPr>
          <w:rFonts w:ascii="Arial" w:hAnsi="Arial" w:cs="Arial"/>
          <w:lang w:val="ru-RU"/>
        </w:rPr>
        <w:t>эффективн</w:t>
      </w:r>
      <w:r>
        <w:rPr>
          <w:rFonts w:ascii="Arial" w:hAnsi="Arial" w:cs="Arial"/>
          <w:lang w:val="ru-RU"/>
        </w:rPr>
        <w:t xml:space="preserve">ые </w:t>
      </w:r>
      <w:r w:rsidRPr="003D50F6">
        <w:rPr>
          <w:rFonts w:ascii="Arial" w:hAnsi="Arial" w:cs="Arial"/>
          <w:lang w:val="ru-RU"/>
        </w:rPr>
        <w:t>работ</w:t>
      </w:r>
      <w:r>
        <w:rPr>
          <w:rFonts w:ascii="Arial" w:hAnsi="Arial" w:cs="Arial"/>
          <w:lang w:val="ru-RU"/>
        </w:rPr>
        <w:t xml:space="preserve">ники», а пятая часть </w:t>
      </w:r>
      <w:r w:rsidRPr="003D50F6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ов </w:t>
      </w:r>
      <w:r w:rsidRPr="00052CE2">
        <w:rPr>
          <w:rFonts w:ascii="Arial" w:hAnsi="Arial" w:cs="Arial"/>
          <w:lang w:val="ru-RU"/>
        </w:rPr>
        <w:t>(20</w:t>
      </w:r>
      <w:r>
        <w:rPr>
          <w:rFonts w:ascii="Arial" w:hAnsi="Arial" w:cs="Arial"/>
          <w:lang w:val="ru-RU"/>
        </w:rPr>
        <w:t>,</w:t>
      </w:r>
      <w:r w:rsidRPr="00052CE2">
        <w:rPr>
          <w:rFonts w:ascii="Arial" w:hAnsi="Arial" w:cs="Arial"/>
          <w:lang w:val="ru-RU"/>
        </w:rPr>
        <w:t xml:space="preserve">8 процентов) </w:t>
      </w:r>
      <w:r w:rsidR="007C4DA1">
        <w:rPr>
          <w:rFonts w:ascii="Arial" w:hAnsi="Arial" w:cs="Arial"/>
          <w:lang w:val="ru-RU"/>
        </w:rPr>
        <w:t>удостоила</w:t>
      </w:r>
      <w:r>
        <w:rPr>
          <w:rFonts w:ascii="Arial" w:hAnsi="Arial" w:cs="Arial"/>
          <w:lang w:val="ru-RU"/>
        </w:rPr>
        <w:t xml:space="preserve">сь </w:t>
      </w:r>
      <w:r w:rsidR="00B40B6F" w:rsidRPr="00B40B6F">
        <w:rPr>
          <w:rFonts w:ascii="Arial" w:hAnsi="Arial" w:cs="Arial"/>
          <w:lang w:val="ru-RU"/>
        </w:rPr>
        <w:t>рейтинг</w:t>
      </w:r>
      <w:r w:rsidR="00B40B6F"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«</w:t>
      </w:r>
      <w:r w:rsidR="007C4DA1" w:rsidRPr="00052CE2">
        <w:rPr>
          <w:rFonts w:ascii="Arial" w:hAnsi="Arial" w:cs="Arial"/>
          <w:lang w:val="ru-RU"/>
        </w:rPr>
        <w:t>в</w:t>
      </w:r>
      <w:r w:rsidRPr="00052CE2">
        <w:rPr>
          <w:rFonts w:ascii="Arial" w:hAnsi="Arial" w:cs="Arial"/>
          <w:lang w:val="ru-RU"/>
        </w:rPr>
        <w:t xml:space="preserve">ыдающиеся </w:t>
      </w:r>
      <w:r w:rsidR="007C4DA1" w:rsidRPr="007C4DA1">
        <w:rPr>
          <w:rFonts w:ascii="Arial" w:hAnsi="Arial" w:cs="Arial"/>
          <w:lang w:val="ru-RU"/>
        </w:rPr>
        <w:t>работ</w:t>
      </w:r>
      <w:r w:rsidR="007C4DA1">
        <w:rPr>
          <w:rFonts w:ascii="Arial" w:hAnsi="Arial" w:cs="Arial"/>
          <w:lang w:val="ru-RU"/>
        </w:rPr>
        <w:t>ники</w:t>
      </w:r>
      <w:r w:rsidRPr="00052CE2">
        <w:rPr>
          <w:rFonts w:ascii="Arial" w:hAnsi="Arial" w:cs="Arial"/>
          <w:lang w:val="ru-RU"/>
        </w:rPr>
        <w:t xml:space="preserve">».  Очень </w:t>
      </w:r>
      <w:r>
        <w:rPr>
          <w:rFonts w:ascii="Arial" w:hAnsi="Arial" w:cs="Arial"/>
          <w:lang w:val="ru-RU"/>
        </w:rPr>
        <w:t xml:space="preserve">немногие </w:t>
      </w:r>
      <w:r w:rsidRPr="002C6171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и </w:t>
      </w:r>
      <w:r w:rsidRPr="00052CE2">
        <w:rPr>
          <w:rFonts w:ascii="Arial" w:hAnsi="Arial" w:cs="Arial"/>
          <w:lang w:val="ru-RU"/>
        </w:rPr>
        <w:t>(</w:t>
      </w:r>
      <w:r w:rsidRPr="002C6171">
        <w:rPr>
          <w:rFonts w:ascii="Arial" w:hAnsi="Arial" w:cs="Arial"/>
          <w:lang w:val="ru-RU"/>
        </w:rPr>
        <w:t>только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0</w:t>
      </w:r>
      <w:r>
        <w:rPr>
          <w:rFonts w:ascii="Arial" w:hAnsi="Arial" w:cs="Arial"/>
          <w:lang w:val="ru-RU"/>
        </w:rPr>
        <w:t>,</w:t>
      </w:r>
      <w:r w:rsidRPr="00052CE2">
        <w:rPr>
          <w:rFonts w:ascii="Arial" w:hAnsi="Arial" w:cs="Arial"/>
          <w:lang w:val="ru-RU"/>
        </w:rPr>
        <w:t xml:space="preserve">1 </w:t>
      </w:r>
      <w:r>
        <w:rPr>
          <w:rFonts w:ascii="Arial" w:hAnsi="Arial" w:cs="Arial"/>
          <w:lang w:val="ru-RU"/>
        </w:rPr>
        <w:t>процент</w:t>
      </w:r>
      <w:r w:rsidRPr="00052CE2">
        <w:rPr>
          <w:rFonts w:ascii="Arial" w:hAnsi="Arial" w:cs="Arial"/>
          <w:lang w:val="ru-RU"/>
        </w:rPr>
        <w:t>)</w:t>
      </w:r>
      <w:r>
        <w:rPr>
          <w:rFonts w:ascii="Arial" w:hAnsi="Arial" w:cs="Arial"/>
          <w:lang w:val="ru-RU"/>
        </w:rPr>
        <w:t xml:space="preserve"> были признаны «</w:t>
      </w:r>
      <w:r w:rsidRPr="002C6171">
        <w:rPr>
          <w:rFonts w:ascii="Arial" w:hAnsi="Arial" w:cs="Arial"/>
          <w:lang w:val="ru-RU"/>
        </w:rPr>
        <w:t>неэффективн</w:t>
      </w:r>
      <w:r>
        <w:rPr>
          <w:rFonts w:ascii="Arial" w:hAnsi="Arial" w:cs="Arial"/>
          <w:lang w:val="ru-RU"/>
        </w:rPr>
        <w:t xml:space="preserve">ыми </w:t>
      </w:r>
      <w:r w:rsidRPr="002C6171">
        <w:rPr>
          <w:rFonts w:ascii="Arial" w:hAnsi="Arial" w:cs="Arial"/>
          <w:lang w:val="ru-RU"/>
        </w:rPr>
        <w:t>работ</w:t>
      </w:r>
      <w:r>
        <w:rPr>
          <w:rFonts w:ascii="Arial" w:hAnsi="Arial" w:cs="Arial"/>
          <w:lang w:val="ru-RU"/>
        </w:rPr>
        <w:t>никами»</w:t>
      </w:r>
      <w:r>
        <w:rPr>
          <w:rStyle w:val="FootnoteReference"/>
          <w:rFonts w:ascii="Arial" w:hAnsi="Arial" w:cs="Arial"/>
          <w:lang w:val="en-US"/>
        </w:rPr>
        <w:footnoteReference w:id="14"/>
      </w:r>
      <w:r w:rsidRPr="00052CE2">
        <w:rPr>
          <w:rFonts w:ascii="Arial" w:hAnsi="Arial" w:cs="Arial"/>
          <w:lang w:val="ru-RU"/>
        </w:rPr>
        <w:t xml:space="preserve">.  Данные </w:t>
      </w:r>
      <w:r w:rsidRPr="00042FDD">
        <w:rPr>
          <w:rFonts w:ascii="Arial" w:hAnsi="Arial" w:cs="Arial"/>
          <w:lang w:val="en-US"/>
        </w:rPr>
        <w:t>PMSDS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согласуются с результатами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недавно проводившегося опроса, </w:t>
      </w:r>
      <w:r w:rsidRPr="002C6171">
        <w:rPr>
          <w:rFonts w:ascii="Arial" w:eastAsia="SimSun" w:hAnsi="Arial" w:cs="Arial"/>
          <w:lang w:val="ru-RU"/>
        </w:rPr>
        <w:t>в ходе</w:t>
      </w:r>
      <w:r>
        <w:rPr>
          <w:rFonts w:ascii="Arial" w:hAnsi="Arial" w:cs="Arial"/>
          <w:lang w:val="ru-RU"/>
        </w:rPr>
        <w:t xml:space="preserve"> </w:t>
      </w:r>
      <w:r w:rsidRPr="002C6171">
        <w:rPr>
          <w:rFonts w:ascii="Arial" w:hAnsi="Arial" w:cs="Arial"/>
          <w:lang w:val="ru-RU"/>
        </w:rPr>
        <w:t>котор</w:t>
      </w:r>
      <w:r>
        <w:rPr>
          <w:rFonts w:ascii="Arial" w:hAnsi="Arial" w:cs="Arial"/>
          <w:lang w:val="ru-RU"/>
        </w:rPr>
        <w:t xml:space="preserve">ого </w:t>
      </w:r>
      <w:r w:rsidRPr="002C6171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>и оценивали свое «</w:t>
      </w:r>
      <w:r w:rsidRPr="002C6171">
        <w:rPr>
          <w:rFonts w:ascii="Arial" w:hAnsi="Arial" w:cs="Arial"/>
          <w:lang w:val="ru-RU"/>
        </w:rPr>
        <w:t>самочувствие</w:t>
      </w:r>
      <w:r>
        <w:rPr>
          <w:rFonts w:ascii="Arial" w:hAnsi="Arial" w:cs="Arial"/>
          <w:lang w:val="ru-RU"/>
        </w:rPr>
        <w:t xml:space="preserve">» </w:t>
      </w:r>
      <w:r w:rsidRPr="002C6171">
        <w:rPr>
          <w:rFonts w:ascii="Arial" w:hAnsi="Arial" w:cs="Arial"/>
          <w:lang w:val="ru-RU"/>
        </w:rPr>
        <w:t>в условиях</w:t>
      </w:r>
      <w:r>
        <w:rPr>
          <w:rFonts w:ascii="Arial" w:hAnsi="Arial" w:cs="Arial"/>
          <w:lang w:val="ru-RU"/>
        </w:rPr>
        <w:t xml:space="preserve"> </w:t>
      </w:r>
      <w:r w:rsidRPr="002C6171">
        <w:rPr>
          <w:rFonts w:ascii="Arial" w:hAnsi="Arial" w:cs="Arial"/>
          <w:lang w:val="ru-RU"/>
        </w:rPr>
        <w:t>работ</w:t>
      </w:r>
      <w:r>
        <w:rPr>
          <w:rFonts w:ascii="Arial" w:hAnsi="Arial" w:cs="Arial"/>
          <w:lang w:val="ru-RU"/>
        </w:rPr>
        <w:t xml:space="preserve">ы в </w:t>
      </w:r>
      <w:r w:rsidRPr="002C6171">
        <w:rPr>
          <w:rFonts w:ascii="Arial" w:hAnsi="Arial" w:cs="Arial"/>
          <w:lang w:val="ru-RU"/>
        </w:rPr>
        <w:t>ВОИС</w:t>
      </w:r>
      <w:r>
        <w:rPr>
          <w:rStyle w:val="FootnoteReference"/>
          <w:rFonts w:ascii="Arial" w:hAnsi="Arial" w:cs="Arial"/>
          <w:lang w:val="en-US"/>
        </w:rPr>
        <w:footnoteReference w:id="15"/>
      </w:r>
      <w:r>
        <w:rPr>
          <w:rFonts w:ascii="Arial" w:hAnsi="Arial" w:cs="Arial"/>
          <w:lang w:val="ru-RU"/>
        </w:rPr>
        <w:t>.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Подавляющее</w:t>
      </w:r>
      <w:r w:rsidRPr="00052CE2">
        <w:rPr>
          <w:rFonts w:ascii="Arial" w:hAnsi="Arial" w:cs="Arial"/>
          <w:lang w:val="ru-RU"/>
        </w:rPr>
        <w:t xml:space="preserve"> большинств</w:t>
      </w:r>
      <w:r>
        <w:rPr>
          <w:rFonts w:ascii="Arial" w:hAnsi="Arial" w:cs="Arial"/>
          <w:lang w:val="ru-RU"/>
        </w:rPr>
        <w:t xml:space="preserve">о </w:t>
      </w:r>
      <w:r w:rsidRPr="002C6171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ов </w:t>
      </w:r>
      <w:r w:rsidRPr="00052CE2">
        <w:rPr>
          <w:rFonts w:ascii="Arial" w:hAnsi="Arial" w:cs="Arial"/>
          <w:lang w:val="ru-RU"/>
        </w:rPr>
        <w:t xml:space="preserve">(84 процентов) </w:t>
      </w:r>
      <w:r>
        <w:rPr>
          <w:rFonts w:ascii="Arial" w:hAnsi="Arial" w:cs="Arial"/>
          <w:lang w:val="ru-RU"/>
        </w:rPr>
        <w:t>указали, что они удовлетворены своей работой</w:t>
      </w:r>
      <w:r w:rsidRPr="00052CE2">
        <w:rPr>
          <w:rFonts w:ascii="Arial" w:hAnsi="Arial" w:cs="Arial"/>
          <w:lang w:val="ru-RU"/>
        </w:rPr>
        <w:t>.</w:t>
      </w:r>
    </w:p>
    <w:p w:rsidR="00513F77" w:rsidRPr="002C6171" w:rsidRDefault="00513F77" w:rsidP="00525779">
      <w:pPr>
        <w:pStyle w:val="Heading3"/>
        <w:rPr>
          <w:rFonts w:eastAsia="Times New Roman"/>
          <w:bCs w:val="0"/>
          <w:caps w:val="0"/>
          <w:szCs w:val="22"/>
          <w:lang w:val="ru-RU" w:eastAsia="en-US"/>
        </w:rPr>
      </w:pPr>
      <w:r w:rsidRPr="002C6171">
        <w:rPr>
          <w:lang w:val="ru-RU"/>
        </w:rPr>
        <w:t>Признание высоких достижений</w:t>
      </w:r>
    </w:p>
    <w:p w:rsidR="00513F77" w:rsidRPr="00A7349F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rPr>
          <w:rFonts w:ascii="Arial" w:hAnsi="Arial" w:cs="Arial"/>
          <w:lang w:val="ru-RU"/>
        </w:rPr>
      </w:pPr>
      <w:r w:rsidRPr="009102A2">
        <w:rPr>
          <w:rFonts w:ascii="Arial" w:hAnsi="Arial" w:cs="Arial"/>
          <w:lang w:val="ru-RU"/>
        </w:rPr>
        <w:t>В рамках</w:t>
      </w:r>
      <w:r>
        <w:rPr>
          <w:rFonts w:ascii="Arial" w:hAnsi="Arial" w:cs="Arial"/>
          <w:lang w:val="ru-RU"/>
        </w:rPr>
        <w:t xml:space="preserve"> программы</w:t>
      </w:r>
      <w:r w:rsidRPr="002C6171">
        <w:rPr>
          <w:rFonts w:ascii="Arial" w:hAnsi="Arial" w:cs="Arial"/>
          <w:lang w:val="ru-RU"/>
        </w:rPr>
        <w:t xml:space="preserve"> премирования и поощрений (ППП) ВОИС</w:t>
      </w:r>
      <w:r>
        <w:rPr>
          <w:rFonts w:ascii="Arial" w:hAnsi="Arial" w:cs="Arial"/>
          <w:lang w:val="ru-RU"/>
        </w:rPr>
        <w:t xml:space="preserve"> </w:t>
      </w:r>
      <w:r w:rsidRPr="002C6171">
        <w:rPr>
          <w:rFonts w:ascii="Arial" w:hAnsi="Arial" w:cs="Arial"/>
          <w:lang w:val="ru-RU"/>
        </w:rPr>
        <w:t>в 2017</w:t>
      </w:r>
      <w:r>
        <w:rPr>
          <w:rFonts w:ascii="Arial" w:hAnsi="Arial" w:cs="Arial"/>
          <w:lang w:val="en-US"/>
        </w:rPr>
        <w:t> </w:t>
      </w:r>
      <w:r w:rsidRPr="002C6171">
        <w:rPr>
          <w:rFonts w:ascii="Arial" w:hAnsi="Arial" w:cs="Arial"/>
          <w:lang w:val="ru-RU"/>
        </w:rPr>
        <w:t>г.</w:t>
      </w:r>
      <w:r>
        <w:rPr>
          <w:rFonts w:ascii="Arial" w:hAnsi="Arial" w:cs="Arial"/>
          <w:lang w:val="ru-RU"/>
        </w:rPr>
        <w:t xml:space="preserve"> </w:t>
      </w:r>
      <w:r w:rsidR="007C4DA1">
        <w:rPr>
          <w:rFonts w:ascii="Arial" w:hAnsi="Arial" w:cs="Arial"/>
          <w:lang w:val="ru-RU"/>
        </w:rPr>
        <w:t xml:space="preserve">состоялся </w:t>
      </w:r>
      <w:r>
        <w:rPr>
          <w:rFonts w:ascii="Arial" w:hAnsi="Arial" w:cs="Arial"/>
          <w:lang w:val="ru-RU"/>
        </w:rPr>
        <w:t xml:space="preserve">третий цикл награждений </w:t>
      </w:r>
      <w:r w:rsidRPr="009102A2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ов по </w:t>
      </w:r>
      <w:r w:rsidRPr="002C6171">
        <w:rPr>
          <w:rFonts w:ascii="Arial" w:hAnsi="Arial" w:cs="Arial"/>
          <w:lang w:val="ru-RU"/>
        </w:rPr>
        <w:t>четыре</w:t>
      </w:r>
      <w:r>
        <w:rPr>
          <w:rFonts w:ascii="Arial" w:hAnsi="Arial" w:cs="Arial"/>
          <w:lang w:val="ru-RU"/>
        </w:rPr>
        <w:t>м</w:t>
      </w:r>
      <w:r w:rsidRPr="002C6171">
        <w:rPr>
          <w:rFonts w:ascii="Arial" w:hAnsi="Arial" w:cs="Arial"/>
          <w:lang w:val="ru-RU"/>
        </w:rPr>
        <w:t xml:space="preserve"> </w:t>
      </w:r>
      <w:r w:rsidR="00CD654E">
        <w:rPr>
          <w:rFonts w:ascii="Arial" w:hAnsi="Arial" w:cs="Arial"/>
          <w:lang w:val="ru-RU"/>
        </w:rPr>
        <w:t xml:space="preserve">номинациям </w:t>
      </w:r>
      <w:r w:rsidRPr="002C6171">
        <w:rPr>
          <w:rFonts w:ascii="Arial" w:hAnsi="Arial" w:cs="Arial"/>
          <w:lang w:val="ru-RU"/>
        </w:rPr>
        <w:t>индивидуальн</w:t>
      </w:r>
      <w:r>
        <w:rPr>
          <w:rFonts w:ascii="Arial" w:hAnsi="Arial" w:cs="Arial"/>
          <w:lang w:val="ru-RU"/>
        </w:rPr>
        <w:t xml:space="preserve">ых и групповых премий, </w:t>
      </w:r>
      <w:r w:rsidRPr="002C6171">
        <w:rPr>
          <w:rFonts w:ascii="Arial" w:hAnsi="Arial" w:cs="Arial"/>
          <w:lang w:val="ru-RU"/>
        </w:rPr>
        <w:t>отраж</w:t>
      </w:r>
      <w:r>
        <w:rPr>
          <w:rFonts w:ascii="Arial" w:hAnsi="Arial" w:cs="Arial"/>
          <w:lang w:val="ru-RU"/>
        </w:rPr>
        <w:t xml:space="preserve">ающих степень </w:t>
      </w:r>
      <w:r w:rsidR="00CD654E">
        <w:rPr>
          <w:rFonts w:ascii="Arial" w:hAnsi="Arial" w:cs="Arial"/>
          <w:lang w:val="ru-RU"/>
        </w:rPr>
        <w:t xml:space="preserve">приверженности </w:t>
      </w:r>
      <w:r w:rsidR="00CD654E" w:rsidRPr="00CD654E">
        <w:rPr>
          <w:rFonts w:ascii="Arial" w:hAnsi="Arial" w:cs="Arial"/>
          <w:lang w:val="ru-RU"/>
        </w:rPr>
        <w:t>сотрудник</w:t>
      </w:r>
      <w:r w:rsidR="00CD654E">
        <w:rPr>
          <w:rFonts w:ascii="Arial" w:hAnsi="Arial" w:cs="Arial"/>
          <w:lang w:val="ru-RU"/>
        </w:rPr>
        <w:t>ов фундаментальным ценностям</w:t>
      </w:r>
      <w:r>
        <w:rPr>
          <w:rFonts w:ascii="Arial" w:hAnsi="Arial" w:cs="Arial"/>
          <w:lang w:val="ru-RU"/>
        </w:rPr>
        <w:t xml:space="preserve"> </w:t>
      </w:r>
      <w:r w:rsidRPr="002C6171">
        <w:rPr>
          <w:rFonts w:ascii="Arial" w:hAnsi="Arial" w:cs="Arial"/>
          <w:lang w:val="ru-RU"/>
        </w:rPr>
        <w:t>ВОИС</w:t>
      </w:r>
      <w:r>
        <w:rPr>
          <w:rFonts w:ascii="Arial" w:hAnsi="Arial" w:cs="Arial"/>
          <w:lang w:val="ru-RU"/>
        </w:rPr>
        <w:t xml:space="preserve">. </w:t>
      </w:r>
      <w:r w:rsidRPr="009102A2">
        <w:rPr>
          <w:rFonts w:ascii="Arial" w:hAnsi="Arial" w:cs="Arial"/>
          <w:lang w:val="ru-RU"/>
        </w:rPr>
        <w:t>Подход</w:t>
      </w:r>
      <w:r>
        <w:rPr>
          <w:rFonts w:ascii="Arial" w:hAnsi="Arial" w:cs="Arial"/>
          <w:lang w:val="ru-RU"/>
        </w:rPr>
        <w:t xml:space="preserve"> к премированию </w:t>
      </w:r>
      <w:r w:rsidRPr="009102A2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ов </w:t>
      </w:r>
      <w:r w:rsidRPr="009102A2">
        <w:rPr>
          <w:rFonts w:ascii="Arial" w:hAnsi="Arial" w:cs="Arial"/>
          <w:lang w:val="ru-RU"/>
        </w:rPr>
        <w:t>в рамках</w:t>
      </w:r>
      <w:r>
        <w:rPr>
          <w:rFonts w:ascii="Arial" w:hAnsi="Arial" w:cs="Arial"/>
          <w:lang w:val="ru-RU"/>
        </w:rPr>
        <w:t xml:space="preserve"> </w:t>
      </w:r>
      <w:r w:rsidRPr="009102A2">
        <w:rPr>
          <w:rFonts w:ascii="Arial" w:hAnsi="Arial" w:cs="Arial"/>
          <w:lang w:val="ru-RU"/>
        </w:rPr>
        <w:t>программ</w:t>
      </w:r>
      <w:r>
        <w:rPr>
          <w:rFonts w:ascii="Arial" w:hAnsi="Arial" w:cs="Arial"/>
          <w:lang w:val="ru-RU"/>
        </w:rPr>
        <w:t xml:space="preserve">ы точно </w:t>
      </w:r>
      <w:r w:rsidR="00CD654E">
        <w:rPr>
          <w:rFonts w:ascii="Arial" w:hAnsi="Arial" w:cs="Arial"/>
          <w:lang w:val="ru-RU"/>
        </w:rPr>
        <w:t>соответствует принципам и рекомендациям</w:t>
      </w:r>
      <w:r w:rsidRPr="009102A2">
        <w:rPr>
          <w:rFonts w:ascii="Arial" w:hAnsi="Arial" w:cs="Arial"/>
          <w:lang w:val="ru-RU"/>
        </w:rPr>
        <w:t xml:space="preserve"> КМГС </w:t>
      </w:r>
      <w:r>
        <w:rPr>
          <w:rFonts w:ascii="Arial" w:hAnsi="Arial" w:cs="Arial"/>
          <w:lang w:val="ru-RU"/>
        </w:rPr>
        <w:t xml:space="preserve">и </w:t>
      </w:r>
      <w:r w:rsidR="00CD654E" w:rsidRPr="00CD654E">
        <w:rPr>
          <w:rFonts w:ascii="Arial" w:hAnsi="Arial" w:cs="Arial"/>
          <w:lang w:val="ru-RU"/>
        </w:rPr>
        <w:t>свидетельств</w:t>
      </w:r>
      <w:r w:rsidR="00CD654E">
        <w:rPr>
          <w:rFonts w:ascii="Arial" w:hAnsi="Arial" w:cs="Arial"/>
          <w:lang w:val="ru-RU"/>
        </w:rPr>
        <w:t xml:space="preserve">ует </w:t>
      </w:r>
      <w:r>
        <w:rPr>
          <w:rFonts w:ascii="Arial" w:hAnsi="Arial" w:cs="Arial"/>
          <w:lang w:val="ru-RU"/>
        </w:rPr>
        <w:t xml:space="preserve">о стремлении </w:t>
      </w:r>
      <w:r w:rsidRPr="009102A2">
        <w:rPr>
          <w:rFonts w:ascii="Arial" w:hAnsi="Arial" w:cs="Arial"/>
          <w:lang w:val="ru-RU"/>
        </w:rPr>
        <w:t xml:space="preserve">ВОИС </w:t>
      </w:r>
      <w:r w:rsidR="007C4DA1">
        <w:rPr>
          <w:rFonts w:ascii="Arial" w:hAnsi="Arial" w:cs="Arial"/>
          <w:lang w:val="ru-RU"/>
        </w:rPr>
        <w:t>отмечать выдающийся вклад</w:t>
      </w:r>
      <w:r>
        <w:rPr>
          <w:rFonts w:ascii="Arial" w:hAnsi="Arial" w:cs="Arial"/>
          <w:lang w:val="ru-RU"/>
        </w:rPr>
        <w:t xml:space="preserve"> отдельных лиц и групп </w:t>
      </w:r>
      <w:r w:rsidRPr="00A7349F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ов </w:t>
      </w:r>
      <w:r w:rsidRPr="009102A2">
        <w:rPr>
          <w:rFonts w:ascii="Arial" w:hAnsi="Arial" w:cs="Arial"/>
          <w:lang w:val="ru-RU"/>
        </w:rPr>
        <w:t xml:space="preserve">в достижение </w:t>
      </w:r>
      <w:r>
        <w:rPr>
          <w:rFonts w:ascii="Arial" w:hAnsi="Arial" w:cs="Arial"/>
          <w:lang w:val="ru-RU"/>
        </w:rPr>
        <w:t xml:space="preserve">целей </w:t>
      </w:r>
      <w:r w:rsidRPr="00A7349F">
        <w:rPr>
          <w:rFonts w:ascii="Arial" w:hAnsi="Arial" w:cs="Arial"/>
          <w:lang w:val="ru-RU"/>
        </w:rPr>
        <w:t>Организаци</w:t>
      </w:r>
      <w:r>
        <w:rPr>
          <w:rFonts w:ascii="Arial" w:hAnsi="Arial" w:cs="Arial"/>
          <w:lang w:val="ru-RU"/>
        </w:rPr>
        <w:t>и</w:t>
      </w:r>
      <w:r w:rsidRPr="009102A2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 xml:space="preserve">В </w:t>
      </w:r>
      <w:r w:rsidRPr="00A7349F">
        <w:rPr>
          <w:rFonts w:ascii="Arial" w:hAnsi="Arial" w:cs="Arial"/>
          <w:lang w:val="ru-RU"/>
        </w:rPr>
        <w:t>2018</w:t>
      </w:r>
      <w:r>
        <w:rPr>
          <w:rFonts w:ascii="Arial" w:hAnsi="Arial" w:cs="Arial"/>
          <w:lang w:val="en-US"/>
        </w:rPr>
        <w:t> </w:t>
      </w:r>
      <w:r w:rsidRPr="00A7349F">
        <w:rPr>
          <w:rFonts w:ascii="Arial" w:hAnsi="Arial" w:cs="Arial"/>
          <w:lang w:val="ru-RU"/>
        </w:rPr>
        <w:t xml:space="preserve">г. </w:t>
      </w:r>
      <w:r>
        <w:rPr>
          <w:rFonts w:ascii="Arial" w:hAnsi="Arial" w:cs="Arial"/>
          <w:lang w:val="ru-RU"/>
        </w:rPr>
        <w:t xml:space="preserve">увеличено число </w:t>
      </w:r>
      <w:r w:rsidRPr="00A7349F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ов, имеющих право на получение </w:t>
      </w:r>
      <w:r w:rsidRPr="00A7349F">
        <w:rPr>
          <w:rFonts w:ascii="Arial" w:hAnsi="Arial" w:cs="Arial"/>
          <w:lang w:val="ru-RU"/>
        </w:rPr>
        <w:t>индивидуальн</w:t>
      </w:r>
      <w:r>
        <w:rPr>
          <w:rFonts w:ascii="Arial" w:hAnsi="Arial" w:cs="Arial"/>
          <w:lang w:val="ru-RU"/>
        </w:rPr>
        <w:t>ых</w:t>
      </w:r>
      <w:r w:rsidRPr="00A7349F">
        <w:rPr>
          <w:rFonts w:ascii="Arial" w:hAnsi="Arial" w:cs="Arial"/>
          <w:lang w:val="ru-RU"/>
        </w:rPr>
        <w:t xml:space="preserve"> или </w:t>
      </w:r>
      <w:r>
        <w:rPr>
          <w:rFonts w:ascii="Arial" w:hAnsi="Arial" w:cs="Arial"/>
          <w:lang w:val="ru-RU"/>
        </w:rPr>
        <w:t xml:space="preserve">групповых </w:t>
      </w:r>
      <w:r w:rsidR="00CD654E">
        <w:rPr>
          <w:rFonts w:ascii="Arial" w:hAnsi="Arial" w:cs="Arial"/>
          <w:lang w:val="ru-RU"/>
        </w:rPr>
        <w:t>премий</w:t>
      </w:r>
      <w:r>
        <w:rPr>
          <w:rFonts w:ascii="Arial" w:hAnsi="Arial" w:cs="Arial"/>
          <w:lang w:val="ru-RU"/>
        </w:rPr>
        <w:t xml:space="preserve">, </w:t>
      </w:r>
      <w:r w:rsidRPr="00A7349F">
        <w:rPr>
          <w:rFonts w:ascii="Arial" w:hAnsi="Arial" w:cs="Arial"/>
          <w:lang w:val="ru-RU"/>
        </w:rPr>
        <w:t>а также</w:t>
      </w:r>
      <w:r>
        <w:rPr>
          <w:rFonts w:ascii="Arial" w:hAnsi="Arial" w:cs="Arial"/>
          <w:lang w:val="ru-RU"/>
        </w:rPr>
        <w:t xml:space="preserve"> </w:t>
      </w:r>
      <w:r w:rsidRPr="00A7349F">
        <w:rPr>
          <w:rFonts w:ascii="Arial" w:hAnsi="Arial" w:cs="Arial"/>
          <w:lang w:val="ru-RU"/>
        </w:rPr>
        <w:t>сумм</w:t>
      </w:r>
      <w:r>
        <w:rPr>
          <w:rFonts w:ascii="Arial" w:hAnsi="Arial" w:cs="Arial"/>
          <w:lang w:val="ru-RU"/>
        </w:rPr>
        <w:t>ы, выплачиваемые по двум</w:t>
      </w:r>
      <w:r w:rsidRPr="00A7349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категориям</w:t>
      </w:r>
      <w:r w:rsidRPr="00A7349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премий.</w:t>
      </w:r>
      <w:r w:rsidRPr="00A7349F">
        <w:rPr>
          <w:rFonts w:ascii="Arial" w:hAnsi="Arial" w:cs="Arial"/>
          <w:lang w:val="ru-RU"/>
        </w:rPr>
        <w:t xml:space="preserve">  Кроме того, </w:t>
      </w:r>
      <w:r>
        <w:rPr>
          <w:rFonts w:ascii="Arial" w:hAnsi="Arial" w:cs="Arial"/>
          <w:lang w:val="ru-RU"/>
        </w:rPr>
        <w:t xml:space="preserve">введена новая премия </w:t>
      </w:r>
      <w:r w:rsidRPr="00A7349F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>За результативность</w:t>
      </w:r>
      <w:r w:rsidRPr="00A7349F">
        <w:rPr>
          <w:rFonts w:ascii="Arial" w:hAnsi="Arial" w:cs="Arial"/>
          <w:lang w:val="ru-RU"/>
        </w:rPr>
        <w:t xml:space="preserve"> работ</w:t>
      </w:r>
      <w:r>
        <w:rPr>
          <w:rFonts w:ascii="Arial" w:hAnsi="Arial" w:cs="Arial"/>
          <w:lang w:val="ru-RU"/>
        </w:rPr>
        <w:t xml:space="preserve">ы </w:t>
      </w:r>
      <w:r w:rsidRPr="00A7349F">
        <w:rPr>
          <w:rFonts w:ascii="Arial" w:hAnsi="Arial" w:cs="Arial"/>
          <w:lang w:val="ru-RU"/>
        </w:rPr>
        <w:t xml:space="preserve">Организации </w:t>
      </w:r>
      <w:r>
        <w:rPr>
          <w:rFonts w:ascii="Arial" w:hAnsi="Arial" w:cs="Arial"/>
          <w:lang w:val="ru-RU"/>
        </w:rPr>
        <w:t>в целом</w:t>
      </w:r>
      <w:r w:rsidRPr="00A7349F">
        <w:rPr>
          <w:rFonts w:ascii="Arial" w:hAnsi="Arial" w:cs="Arial"/>
          <w:lang w:val="ru-RU"/>
        </w:rPr>
        <w:t>»</w:t>
      </w:r>
      <w:r w:rsidR="007C4DA1">
        <w:rPr>
          <w:rFonts w:ascii="Arial" w:hAnsi="Arial" w:cs="Arial"/>
          <w:lang w:val="ru-RU"/>
        </w:rPr>
        <w:t>,</w:t>
      </w:r>
      <w:r w:rsidRPr="00A7349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которая </w:t>
      </w:r>
      <w:r w:rsidR="007C4DA1">
        <w:rPr>
          <w:rFonts w:ascii="Arial" w:hAnsi="Arial" w:cs="Arial"/>
          <w:lang w:val="ru-RU"/>
        </w:rPr>
        <w:t xml:space="preserve">выражает </w:t>
      </w:r>
      <w:r>
        <w:rPr>
          <w:rFonts w:ascii="Arial" w:hAnsi="Arial" w:cs="Arial"/>
          <w:lang w:val="ru-RU"/>
        </w:rPr>
        <w:t xml:space="preserve">признание вклада </w:t>
      </w:r>
      <w:r w:rsidRPr="00A7349F">
        <w:rPr>
          <w:rFonts w:ascii="Arial" w:hAnsi="Arial" w:cs="Arial"/>
          <w:lang w:val="ru-RU"/>
        </w:rPr>
        <w:t>кажд</w:t>
      </w:r>
      <w:r>
        <w:rPr>
          <w:rFonts w:ascii="Arial" w:hAnsi="Arial" w:cs="Arial"/>
          <w:lang w:val="ru-RU"/>
        </w:rPr>
        <w:t xml:space="preserve">ого </w:t>
      </w:r>
      <w:r w:rsidRPr="00A7349F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а в высокие </w:t>
      </w:r>
      <w:r w:rsidRPr="00A7349F">
        <w:rPr>
          <w:rFonts w:ascii="Arial" w:hAnsi="Arial" w:cs="Arial"/>
          <w:lang w:val="ru-RU"/>
        </w:rPr>
        <w:t>результат</w:t>
      </w:r>
      <w:r>
        <w:rPr>
          <w:rFonts w:ascii="Arial" w:hAnsi="Arial" w:cs="Arial"/>
          <w:lang w:val="ru-RU"/>
        </w:rPr>
        <w:t xml:space="preserve">ы, достигаемые </w:t>
      </w:r>
      <w:r w:rsidR="007C4DA1">
        <w:rPr>
          <w:rFonts w:ascii="Arial" w:hAnsi="Arial" w:cs="Arial"/>
          <w:lang w:val="ru-RU"/>
        </w:rPr>
        <w:t xml:space="preserve">всей </w:t>
      </w:r>
      <w:r w:rsidR="007C4DA1" w:rsidRPr="007C4DA1">
        <w:rPr>
          <w:rFonts w:ascii="Arial" w:hAnsi="Arial" w:cs="Arial"/>
          <w:lang w:val="ru-RU"/>
        </w:rPr>
        <w:t>Организаци</w:t>
      </w:r>
      <w:r w:rsidR="007C4DA1">
        <w:rPr>
          <w:rFonts w:ascii="Arial" w:hAnsi="Arial" w:cs="Arial"/>
          <w:lang w:val="ru-RU"/>
        </w:rPr>
        <w:t>ей</w:t>
      </w:r>
      <w:r w:rsidRPr="00A7349F">
        <w:rPr>
          <w:rFonts w:ascii="Arial" w:hAnsi="Arial" w:cs="Arial"/>
          <w:lang w:val="ru-RU"/>
        </w:rPr>
        <w:t>.</w:t>
      </w:r>
    </w:p>
    <w:p w:rsidR="00513F77" w:rsidRPr="004E3DB9" w:rsidRDefault="00513F77" w:rsidP="00525779">
      <w:pPr>
        <w:pStyle w:val="Heading3"/>
        <w:rPr>
          <w:rFonts w:eastAsia="Times New Roman"/>
          <w:bCs w:val="0"/>
          <w:caps w:val="0"/>
          <w:szCs w:val="22"/>
          <w:lang w:val="ru-RU" w:eastAsia="en-US"/>
        </w:rPr>
      </w:pPr>
      <w:r>
        <w:rPr>
          <w:lang w:val="ru-RU"/>
        </w:rPr>
        <w:t xml:space="preserve">профессиональное </w:t>
      </w:r>
      <w:r w:rsidRPr="004E3DB9">
        <w:rPr>
          <w:lang w:val="ru-RU"/>
        </w:rPr>
        <w:t xml:space="preserve">Развитие </w:t>
      </w:r>
      <w:r>
        <w:rPr>
          <w:lang w:val="ru-RU"/>
        </w:rPr>
        <w:t xml:space="preserve">И </w:t>
      </w:r>
      <w:r w:rsidRPr="004E3DB9">
        <w:rPr>
          <w:lang w:val="ru-RU"/>
        </w:rPr>
        <w:t xml:space="preserve">обучение </w:t>
      </w:r>
      <w:r>
        <w:rPr>
          <w:lang w:val="ru-RU"/>
        </w:rPr>
        <w:t>сотрудников</w:t>
      </w:r>
    </w:p>
    <w:p w:rsidR="00513F77" w:rsidRPr="00052CE2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 w:rsidRPr="00052CE2">
        <w:rPr>
          <w:rFonts w:ascii="Arial" w:hAnsi="Arial" w:cs="Arial"/>
          <w:lang w:val="ru-RU"/>
        </w:rPr>
        <w:t>В</w:t>
      </w:r>
      <w:r w:rsidRPr="004E3DB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начале 2018 г.</w:t>
      </w:r>
      <w:r w:rsidRPr="004E3DB9">
        <w:rPr>
          <w:rFonts w:ascii="Arial" w:hAnsi="Arial" w:cs="Arial"/>
          <w:lang w:val="ru-RU"/>
        </w:rPr>
        <w:t xml:space="preserve"> </w:t>
      </w:r>
      <w:r w:rsidRPr="009C4428">
        <w:rPr>
          <w:rFonts w:ascii="Arial" w:hAnsi="Arial" w:cs="Arial"/>
          <w:lang w:val="ru-RU"/>
        </w:rPr>
        <w:t>в рамках</w:t>
      </w:r>
      <w:r>
        <w:rPr>
          <w:rFonts w:ascii="Arial" w:hAnsi="Arial" w:cs="Arial"/>
          <w:lang w:val="ru-RU"/>
        </w:rPr>
        <w:t xml:space="preserve"> </w:t>
      </w:r>
      <w:r w:rsidRPr="004E3DB9">
        <w:rPr>
          <w:rFonts w:ascii="Arial" w:hAnsi="Arial" w:cs="Arial"/>
          <w:lang w:val="ru-RU"/>
        </w:rPr>
        <w:t>п</w:t>
      </w:r>
      <w:r>
        <w:rPr>
          <w:rFonts w:ascii="Arial" w:hAnsi="Arial" w:cs="Arial"/>
          <w:lang w:val="ru-RU"/>
        </w:rPr>
        <w:t>роект</w:t>
      </w:r>
      <w:r w:rsidRPr="009C4428"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 xml:space="preserve"> «Управлени</w:t>
      </w:r>
      <w:r w:rsidRPr="009C4428">
        <w:rPr>
          <w:rFonts w:ascii="Arial" w:hAnsi="Arial" w:cs="Arial"/>
          <w:lang w:val="ru-RU"/>
        </w:rPr>
        <w:t>е</w:t>
      </w:r>
      <w:r w:rsidRPr="004E3DB9">
        <w:rPr>
          <w:rFonts w:ascii="Arial" w:hAnsi="Arial" w:cs="Arial"/>
          <w:lang w:val="ru-RU"/>
        </w:rPr>
        <w:t xml:space="preserve"> кадровым потенциалом</w:t>
      </w:r>
      <w:r w:rsidRPr="009C4428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, реализуемого </w:t>
      </w:r>
      <w:r w:rsidR="00CD654E" w:rsidRPr="00CD654E">
        <w:rPr>
          <w:rFonts w:ascii="Arial" w:hAnsi="Arial" w:cs="Arial"/>
          <w:lang w:val="ru-RU"/>
        </w:rPr>
        <w:t>в рамках</w:t>
      </w:r>
      <w:r w:rsidRPr="009C4428">
        <w:rPr>
          <w:rFonts w:ascii="Arial" w:hAnsi="Arial" w:cs="Arial"/>
          <w:lang w:val="ru-RU"/>
        </w:rPr>
        <w:t xml:space="preserve"> </w:t>
      </w:r>
      <w:r w:rsidR="00CD654E">
        <w:rPr>
          <w:rFonts w:ascii="Arial" w:hAnsi="Arial" w:cs="Arial"/>
          <w:lang w:val="ru-RU"/>
        </w:rPr>
        <w:t>Системы</w:t>
      </w:r>
      <w:r w:rsidRPr="009C4428">
        <w:rPr>
          <w:rFonts w:ascii="Arial" w:hAnsi="Arial" w:cs="Arial"/>
          <w:lang w:val="ru-RU"/>
        </w:rPr>
        <w:t xml:space="preserve"> планирования общеорганизационных ресурсов (ПОР)</w:t>
      </w:r>
      <w:r>
        <w:rPr>
          <w:rFonts w:ascii="Arial" w:hAnsi="Arial" w:cs="Arial"/>
          <w:lang w:val="ru-RU"/>
        </w:rPr>
        <w:t xml:space="preserve">, был </w:t>
      </w:r>
      <w:r w:rsidRPr="009C4428">
        <w:rPr>
          <w:rFonts w:ascii="Arial" w:hAnsi="Arial" w:cs="Arial"/>
          <w:lang w:val="ru-RU"/>
        </w:rPr>
        <w:t>внедрен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новы</w:t>
      </w:r>
      <w:r>
        <w:rPr>
          <w:rFonts w:ascii="Arial" w:hAnsi="Arial" w:cs="Arial"/>
          <w:lang w:val="ru-RU"/>
        </w:rPr>
        <w:t>й ИТ-</w:t>
      </w:r>
      <w:r w:rsidRPr="00642687">
        <w:rPr>
          <w:rFonts w:ascii="Arial" w:hAnsi="Arial" w:cs="Arial"/>
          <w:lang w:val="ru-RU"/>
        </w:rPr>
        <w:t>инструмент</w:t>
      </w:r>
      <w:r w:rsidR="00E2316D">
        <w:rPr>
          <w:rFonts w:ascii="Arial" w:hAnsi="Arial" w:cs="Arial"/>
          <w:lang w:val="ru-RU"/>
        </w:rPr>
        <w:t xml:space="preserve">, создающий </w:t>
      </w:r>
      <w:r>
        <w:rPr>
          <w:rFonts w:ascii="Arial" w:hAnsi="Arial" w:cs="Arial"/>
          <w:lang w:val="ru-RU"/>
        </w:rPr>
        <w:t xml:space="preserve">целый ряд новых </w:t>
      </w:r>
      <w:r w:rsidRPr="009C4428">
        <w:rPr>
          <w:rFonts w:ascii="Arial" w:hAnsi="Arial" w:cs="Arial"/>
          <w:lang w:val="ru-RU"/>
        </w:rPr>
        <w:t>возможн</w:t>
      </w:r>
      <w:r>
        <w:rPr>
          <w:rFonts w:ascii="Arial" w:hAnsi="Arial" w:cs="Arial"/>
          <w:lang w:val="ru-RU"/>
        </w:rPr>
        <w:t xml:space="preserve">остей </w:t>
      </w:r>
      <w:r w:rsidRPr="009C4428">
        <w:rPr>
          <w:rFonts w:ascii="Arial" w:hAnsi="Arial" w:cs="Arial"/>
          <w:lang w:val="ru-RU"/>
        </w:rPr>
        <w:t>в области</w:t>
      </w:r>
      <w:r>
        <w:rPr>
          <w:rFonts w:ascii="Arial" w:hAnsi="Arial" w:cs="Arial"/>
          <w:lang w:val="ru-RU"/>
        </w:rPr>
        <w:t xml:space="preserve"> профессионального</w:t>
      </w:r>
      <w:r w:rsidRPr="009C442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развития</w:t>
      </w:r>
      <w:r w:rsidRPr="009C4428">
        <w:rPr>
          <w:rFonts w:ascii="Arial" w:hAnsi="Arial" w:cs="Arial"/>
          <w:lang w:val="ru-RU"/>
        </w:rPr>
        <w:t xml:space="preserve"> и </w:t>
      </w:r>
      <w:r>
        <w:rPr>
          <w:rFonts w:ascii="Arial" w:hAnsi="Arial" w:cs="Arial"/>
          <w:lang w:val="ru-RU"/>
        </w:rPr>
        <w:t>обучения</w:t>
      </w:r>
      <w:r w:rsidRPr="009C4428">
        <w:rPr>
          <w:rFonts w:ascii="Arial" w:hAnsi="Arial" w:cs="Arial"/>
          <w:lang w:val="ru-RU"/>
        </w:rPr>
        <w:t xml:space="preserve"> сотрудников</w:t>
      </w:r>
      <w:r w:rsidRPr="004E3DB9">
        <w:rPr>
          <w:rFonts w:ascii="Arial" w:hAnsi="Arial" w:cs="Arial"/>
          <w:lang w:val="ru-RU"/>
        </w:rPr>
        <w:t xml:space="preserve">.  </w:t>
      </w:r>
      <w:r w:rsidRPr="006B2662">
        <w:rPr>
          <w:rFonts w:ascii="Arial" w:hAnsi="Arial" w:cs="Arial"/>
          <w:iCs/>
          <w:lang w:val="ru-RU"/>
        </w:rPr>
        <w:t>Общеорганизационн</w:t>
      </w:r>
      <w:r>
        <w:rPr>
          <w:rFonts w:ascii="Arial" w:hAnsi="Arial" w:cs="Arial"/>
          <w:lang w:val="ru-RU"/>
        </w:rPr>
        <w:t xml:space="preserve">ая </w:t>
      </w:r>
      <w:r w:rsidRPr="00052CE2">
        <w:rPr>
          <w:rFonts w:ascii="Arial" w:hAnsi="Arial" w:cs="Arial"/>
          <w:lang w:val="ru-RU"/>
        </w:rPr>
        <w:lastRenderedPageBreak/>
        <w:t>система</w:t>
      </w:r>
      <w:r>
        <w:rPr>
          <w:rFonts w:ascii="Arial" w:hAnsi="Arial" w:cs="Arial"/>
          <w:lang w:val="ru-RU"/>
        </w:rPr>
        <w:t xml:space="preserve"> </w:t>
      </w:r>
      <w:r w:rsidRPr="006B2662">
        <w:rPr>
          <w:rFonts w:ascii="Arial" w:hAnsi="Arial" w:cs="Arial"/>
          <w:lang w:val="ru-RU"/>
        </w:rPr>
        <w:t>управлени</w:t>
      </w:r>
      <w:r>
        <w:rPr>
          <w:rFonts w:ascii="Arial" w:hAnsi="Arial" w:cs="Arial"/>
          <w:lang w:val="ru-RU"/>
        </w:rPr>
        <w:t xml:space="preserve">я </w:t>
      </w:r>
      <w:r w:rsidRPr="00642687">
        <w:rPr>
          <w:rFonts w:ascii="Arial" w:hAnsi="Arial" w:cs="Arial"/>
          <w:lang w:val="ru-RU"/>
        </w:rPr>
        <w:t>обучение</w:t>
      </w:r>
      <w:r>
        <w:rPr>
          <w:rFonts w:ascii="Arial" w:hAnsi="Arial" w:cs="Arial"/>
          <w:lang w:val="ru-RU"/>
        </w:rPr>
        <w:t>м</w:t>
      </w:r>
      <w:r w:rsidR="00E2316D">
        <w:rPr>
          <w:rFonts w:ascii="Arial" w:hAnsi="Arial" w:cs="Arial"/>
          <w:lang w:val="ru-RU"/>
        </w:rPr>
        <w:t xml:space="preserve"> </w:t>
      </w:r>
      <w:r w:rsidRPr="00642687">
        <w:rPr>
          <w:rFonts w:ascii="Arial" w:hAnsi="Arial" w:cs="Arial"/>
          <w:lang w:val="ru-RU"/>
        </w:rPr>
        <w:t>(</w:t>
      </w:r>
      <w:r>
        <w:rPr>
          <w:rFonts w:ascii="Arial" w:hAnsi="Arial" w:cs="Arial"/>
          <w:lang w:val="en-US"/>
        </w:rPr>
        <w:t>ELM</w:t>
      </w:r>
      <w:r w:rsidRPr="00642687">
        <w:rPr>
          <w:rFonts w:ascii="Arial" w:hAnsi="Arial" w:cs="Arial"/>
          <w:lang w:val="ru-RU"/>
        </w:rPr>
        <w:t xml:space="preserve">) </w:t>
      </w:r>
      <w:r>
        <w:rPr>
          <w:rFonts w:ascii="Arial" w:hAnsi="Arial" w:cs="Arial"/>
          <w:lang w:val="ru-RU"/>
        </w:rPr>
        <w:t xml:space="preserve"> </w:t>
      </w:r>
      <w:r w:rsidRPr="006B2662">
        <w:rPr>
          <w:rFonts w:ascii="Arial" w:hAnsi="Arial" w:cs="Arial"/>
          <w:lang w:val="ru-RU"/>
        </w:rPr>
        <w:t>–</w:t>
      </w:r>
      <w:r>
        <w:rPr>
          <w:rFonts w:ascii="Arial" w:hAnsi="Arial" w:cs="Arial"/>
          <w:lang w:val="ru-RU"/>
        </w:rPr>
        <w:t xml:space="preserve"> это платформа, </w:t>
      </w:r>
      <w:r w:rsidRPr="006B2662">
        <w:rPr>
          <w:rFonts w:ascii="Arial" w:hAnsi="Arial" w:cs="Arial"/>
          <w:lang w:val="ru-RU"/>
        </w:rPr>
        <w:t>котор</w:t>
      </w:r>
      <w:r>
        <w:rPr>
          <w:rFonts w:ascii="Arial" w:hAnsi="Arial" w:cs="Arial"/>
          <w:lang w:val="ru-RU"/>
        </w:rPr>
        <w:t xml:space="preserve">ая </w:t>
      </w:r>
      <w:r w:rsidR="007524DB">
        <w:rPr>
          <w:rFonts w:ascii="Arial" w:hAnsi="Arial" w:cs="Arial"/>
          <w:lang w:val="ru-RU"/>
        </w:rPr>
        <w:t>обеспечивает как запись</w:t>
      </w:r>
      <w:r>
        <w:rPr>
          <w:rFonts w:ascii="Arial" w:hAnsi="Arial" w:cs="Arial"/>
          <w:lang w:val="ru-RU"/>
        </w:rPr>
        <w:t xml:space="preserve"> </w:t>
      </w:r>
      <w:r w:rsidR="00E2316D">
        <w:rPr>
          <w:rFonts w:ascii="Arial" w:hAnsi="Arial" w:cs="Arial"/>
          <w:lang w:val="ru-RU"/>
        </w:rPr>
        <w:t xml:space="preserve">слушателей </w:t>
      </w:r>
      <w:r>
        <w:rPr>
          <w:rFonts w:ascii="Arial" w:hAnsi="Arial" w:cs="Arial"/>
          <w:lang w:val="ru-RU"/>
        </w:rPr>
        <w:t xml:space="preserve">на учебные курсы (как очные курсы, так и </w:t>
      </w:r>
      <w:r w:rsidRPr="00642687">
        <w:rPr>
          <w:rFonts w:ascii="Arial" w:hAnsi="Arial" w:cs="Arial"/>
          <w:lang w:val="ru-RU"/>
        </w:rPr>
        <w:t>курсы д</w:t>
      </w:r>
      <w:r>
        <w:rPr>
          <w:rFonts w:ascii="Arial" w:hAnsi="Arial" w:cs="Arial"/>
          <w:lang w:val="ru-RU"/>
        </w:rPr>
        <w:t>ля самостоятельного прохождения)</w:t>
      </w:r>
      <w:r w:rsidR="007524DB">
        <w:rPr>
          <w:rFonts w:ascii="Arial" w:hAnsi="Arial" w:cs="Arial"/>
          <w:lang w:val="ru-RU"/>
        </w:rPr>
        <w:t xml:space="preserve">, так </w:t>
      </w:r>
      <w:r w:rsidRPr="00052CE2">
        <w:rPr>
          <w:rFonts w:ascii="Arial" w:hAnsi="Arial" w:cs="Arial"/>
          <w:lang w:val="ru-RU"/>
        </w:rPr>
        <w:t>и</w:t>
      </w:r>
      <w:r w:rsidRPr="00642687">
        <w:rPr>
          <w:rFonts w:ascii="Arial" w:hAnsi="Arial" w:cs="Arial"/>
          <w:lang w:val="ru-RU"/>
        </w:rPr>
        <w:t xml:space="preserve"> </w:t>
      </w:r>
      <w:r w:rsidR="00E2316D">
        <w:rPr>
          <w:rFonts w:ascii="Arial" w:hAnsi="Arial" w:cs="Arial"/>
          <w:lang w:val="ru-RU"/>
        </w:rPr>
        <w:t>доступ к самим</w:t>
      </w:r>
      <w:r>
        <w:rPr>
          <w:rFonts w:ascii="Arial" w:hAnsi="Arial" w:cs="Arial"/>
          <w:lang w:val="ru-RU"/>
        </w:rPr>
        <w:t xml:space="preserve"> </w:t>
      </w:r>
      <w:r w:rsidRPr="006B2662">
        <w:rPr>
          <w:rFonts w:ascii="Arial" w:hAnsi="Arial" w:cs="Arial"/>
          <w:lang w:val="ru-RU"/>
        </w:rPr>
        <w:t>материал</w:t>
      </w:r>
      <w:r w:rsidR="00E2316D">
        <w:rPr>
          <w:rFonts w:ascii="Arial" w:hAnsi="Arial" w:cs="Arial"/>
          <w:lang w:val="ru-RU"/>
        </w:rPr>
        <w:t>ам курсов (текстовым</w:t>
      </w:r>
      <w:r>
        <w:rPr>
          <w:rFonts w:ascii="Arial" w:hAnsi="Arial" w:cs="Arial"/>
          <w:lang w:val="ru-RU"/>
        </w:rPr>
        <w:t xml:space="preserve"> </w:t>
      </w:r>
      <w:r w:rsidRPr="006B2662">
        <w:rPr>
          <w:rFonts w:ascii="Arial" w:hAnsi="Arial" w:cs="Arial"/>
          <w:lang w:val="ru-RU"/>
        </w:rPr>
        <w:t>материал</w:t>
      </w:r>
      <w:r w:rsidR="00E2316D">
        <w:rPr>
          <w:rFonts w:ascii="Arial" w:hAnsi="Arial" w:cs="Arial"/>
          <w:lang w:val="ru-RU"/>
        </w:rPr>
        <w:t>ам</w:t>
      </w:r>
      <w:r w:rsidRPr="00642687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видео</w:t>
      </w:r>
      <w:r w:rsidRPr="006B2662">
        <w:rPr>
          <w:rFonts w:ascii="Arial" w:hAnsi="Arial" w:cs="Arial"/>
          <w:lang w:val="ru-RU"/>
        </w:rPr>
        <w:t>материал</w:t>
      </w:r>
      <w:r w:rsidR="00E2316D">
        <w:rPr>
          <w:rFonts w:ascii="Arial" w:hAnsi="Arial" w:cs="Arial"/>
          <w:lang w:val="ru-RU"/>
        </w:rPr>
        <w:t>ам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и</w:t>
      </w:r>
      <w:r w:rsidRPr="00642687"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программ</w:t>
      </w:r>
      <w:r w:rsidR="00E2316D">
        <w:rPr>
          <w:rFonts w:ascii="Arial" w:hAnsi="Arial" w:cs="Arial"/>
          <w:lang w:val="ru-RU"/>
        </w:rPr>
        <w:t>ам</w:t>
      </w:r>
      <w:r>
        <w:rPr>
          <w:rFonts w:ascii="Arial" w:hAnsi="Arial" w:cs="Arial"/>
          <w:lang w:val="ru-RU"/>
        </w:rPr>
        <w:t xml:space="preserve"> </w:t>
      </w:r>
      <w:r w:rsidRPr="006B2662">
        <w:rPr>
          <w:rFonts w:ascii="Arial" w:hAnsi="Arial" w:cs="Arial"/>
          <w:lang w:val="ru-RU"/>
        </w:rPr>
        <w:t>дистанционн</w:t>
      </w:r>
      <w:r>
        <w:rPr>
          <w:rFonts w:ascii="Arial" w:hAnsi="Arial" w:cs="Arial"/>
          <w:lang w:val="ru-RU"/>
        </w:rPr>
        <w:t xml:space="preserve">ого </w:t>
      </w:r>
      <w:r w:rsidRPr="006B2662">
        <w:rPr>
          <w:rFonts w:ascii="Arial" w:hAnsi="Arial" w:cs="Arial"/>
          <w:lang w:val="ru-RU"/>
        </w:rPr>
        <w:t>обучени</w:t>
      </w:r>
      <w:r>
        <w:rPr>
          <w:rFonts w:ascii="Arial" w:hAnsi="Arial" w:cs="Arial"/>
          <w:lang w:val="ru-RU"/>
        </w:rPr>
        <w:t>я)</w:t>
      </w:r>
      <w:r w:rsidRPr="00642687">
        <w:rPr>
          <w:rFonts w:ascii="Arial" w:hAnsi="Arial" w:cs="Arial"/>
          <w:lang w:val="ru-RU"/>
        </w:rPr>
        <w:t xml:space="preserve">. </w:t>
      </w:r>
      <w:r w:rsidRPr="006B2662">
        <w:rPr>
          <w:rFonts w:ascii="Arial" w:hAnsi="Arial" w:cs="Arial"/>
          <w:lang w:val="ru-RU"/>
        </w:rPr>
        <w:t>Систем</w:t>
      </w:r>
      <w:r>
        <w:rPr>
          <w:rFonts w:ascii="Arial" w:hAnsi="Arial" w:cs="Arial"/>
          <w:lang w:val="ru-RU"/>
        </w:rPr>
        <w:t xml:space="preserve">а также позволяет </w:t>
      </w:r>
      <w:r w:rsidRPr="006B2662">
        <w:rPr>
          <w:rFonts w:ascii="Arial" w:hAnsi="Arial" w:cs="Arial"/>
          <w:lang w:val="ru-RU"/>
        </w:rPr>
        <w:t>групп</w:t>
      </w:r>
      <w:r>
        <w:rPr>
          <w:rFonts w:ascii="Arial" w:hAnsi="Arial" w:cs="Arial"/>
          <w:lang w:val="ru-RU"/>
        </w:rPr>
        <w:t xml:space="preserve">ам </w:t>
      </w:r>
      <w:r w:rsidRPr="006B2662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ов </w:t>
      </w:r>
      <w:r w:rsidRPr="006B2662">
        <w:rPr>
          <w:rFonts w:ascii="Arial" w:hAnsi="Arial" w:cs="Arial"/>
          <w:lang w:val="ru-RU"/>
        </w:rPr>
        <w:t>самостоятельн</w:t>
      </w:r>
      <w:r>
        <w:rPr>
          <w:rFonts w:ascii="Arial" w:hAnsi="Arial" w:cs="Arial"/>
          <w:lang w:val="ru-RU"/>
        </w:rPr>
        <w:t>о организовывать и вести у</w:t>
      </w:r>
      <w:r w:rsidRPr="00052CE2">
        <w:rPr>
          <w:rFonts w:ascii="Arial" w:hAnsi="Arial" w:cs="Arial"/>
          <w:lang w:val="ru-RU"/>
        </w:rPr>
        <w:t>че</w:t>
      </w:r>
      <w:r>
        <w:rPr>
          <w:rFonts w:ascii="Arial" w:hAnsi="Arial" w:cs="Arial"/>
          <w:lang w:val="ru-RU"/>
        </w:rPr>
        <w:t xml:space="preserve">бные </w:t>
      </w:r>
      <w:r w:rsidRPr="00052CE2">
        <w:rPr>
          <w:rFonts w:ascii="Arial" w:hAnsi="Arial" w:cs="Arial"/>
          <w:lang w:val="ru-RU"/>
        </w:rPr>
        <w:t xml:space="preserve">мероприятия </w:t>
      </w:r>
      <w:r>
        <w:rPr>
          <w:rFonts w:ascii="Arial" w:hAnsi="Arial" w:cs="Arial"/>
          <w:lang w:val="ru-RU"/>
        </w:rPr>
        <w:t xml:space="preserve">по </w:t>
      </w:r>
      <w:r w:rsidRPr="00052CE2">
        <w:rPr>
          <w:rFonts w:ascii="Arial" w:hAnsi="Arial" w:cs="Arial"/>
          <w:lang w:val="ru-RU"/>
        </w:rPr>
        <w:t>соответствующ</w:t>
      </w:r>
      <w:r>
        <w:rPr>
          <w:rFonts w:ascii="Arial" w:hAnsi="Arial" w:cs="Arial"/>
          <w:lang w:val="ru-RU"/>
        </w:rPr>
        <w:t xml:space="preserve">им </w:t>
      </w:r>
      <w:r w:rsidRPr="006B2662">
        <w:rPr>
          <w:rFonts w:ascii="Arial" w:hAnsi="Arial" w:cs="Arial"/>
          <w:lang w:val="ru-RU"/>
        </w:rPr>
        <w:t>направлени</w:t>
      </w:r>
      <w:r>
        <w:rPr>
          <w:rFonts w:ascii="Arial" w:hAnsi="Arial" w:cs="Arial"/>
          <w:lang w:val="ru-RU"/>
        </w:rPr>
        <w:t>ям своей специализации</w:t>
      </w:r>
      <w:r w:rsidRPr="00052CE2">
        <w:rPr>
          <w:rFonts w:ascii="Arial" w:hAnsi="Arial" w:cs="Arial"/>
          <w:lang w:val="ru-RU"/>
        </w:rPr>
        <w:t>.</w:t>
      </w:r>
    </w:p>
    <w:p w:rsidR="00513F77" w:rsidRPr="00052CE2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 w:rsidRPr="00052CE2">
        <w:rPr>
          <w:rFonts w:ascii="Arial" w:hAnsi="Arial" w:cs="Arial"/>
          <w:lang w:val="ru-RU"/>
        </w:rPr>
        <w:t xml:space="preserve">Помимо </w:t>
      </w:r>
      <w:r w:rsidR="007524DB" w:rsidRPr="007524DB">
        <w:rPr>
          <w:rFonts w:ascii="Arial" w:hAnsi="Arial" w:cs="Arial"/>
          <w:lang w:val="ru-RU"/>
        </w:rPr>
        <w:t>стандарт</w:t>
      </w:r>
      <w:r w:rsidR="007524DB">
        <w:rPr>
          <w:rFonts w:ascii="Arial" w:hAnsi="Arial" w:cs="Arial"/>
          <w:lang w:val="ru-RU"/>
        </w:rPr>
        <w:t>ных</w:t>
      </w:r>
      <w:r>
        <w:rPr>
          <w:rFonts w:ascii="Arial" w:hAnsi="Arial" w:cs="Arial"/>
          <w:lang w:val="ru-RU"/>
        </w:rPr>
        <w:t xml:space="preserve"> учебных программ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по языковой </w:t>
      </w:r>
      <w:r w:rsidRPr="00395414">
        <w:rPr>
          <w:rFonts w:ascii="Arial" w:hAnsi="Arial" w:cs="Arial"/>
          <w:lang w:val="ru-RU"/>
        </w:rPr>
        <w:t>подготовк</w:t>
      </w:r>
      <w:r>
        <w:rPr>
          <w:rFonts w:ascii="Arial" w:hAnsi="Arial" w:cs="Arial"/>
          <w:lang w:val="ru-RU"/>
        </w:rPr>
        <w:t xml:space="preserve">е и по </w:t>
      </w:r>
      <w:r w:rsidR="009515C2">
        <w:rPr>
          <w:rFonts w:ascii="Arial" w:hAnsi="Arial" w:cs="Arial"/>
          <w:lang w:val="ru-RU"/>
        </w:rPr>
        <w:t xml:space="preserve">темам </w:t>
      </w:r>
      <w:r>
        <w:rPr>
          <w:rFonts w:ascii="Arial" w:hAnsi="Arial" w:cs="Arial"/>
          <w:lang w:val="ru-RU"/>
        </w:rPr>
        <w:t>«</w:t>
      </w:r>
      <w:r w:rsidRPr="00395414">
        <w:rPr>
          <w:rFonts w:ascii="Arial" w:hAnsi="Arial" w:cs="Arial"/>
          <w:lang w:val="ru-RU"/>
        </w:rPr>
        <w:t>Коммуникаци</w:t>
      </w:r>
      <w:r>
        <w:rPr>
          <w:rFonts w:ascii="Arial" w:hAnsi="Arial" w:cs="Arial"/>
          <w:lang w:val="ru-RU"/>
        </w:rPr>
        <w:t>и»</w:t>
      </w:r>
      <w:r w:rsidRPr="00052CE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«</w:t>
      </w:r>
      <w:r w:rsidRPr="00395414">
        <w:rPr>
          <w:rFonts w:ascii="Arial" w:hAnsi="Arial" w:cs="Arial"/>
          <w:lang w:val="ru-RU"/>
        </w:rPr>
        <w:t>Управлени</w:t>
      </w:r>
      <w:r>
        <w:rPr>
          <w:rFonts w:ascii="Arial" w:hAnsi="Arial" w:cs="Arial"/>
          <w:lang w:val="ru-RU"/>
        </w:rPr>
        <w:t xml:space="preserve">е» </w:t>
      </w:r>
      <w:r w:rsidRPr="00052CE2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>«Регистрационные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системы»</w:t>
      </w:r>
      <w:r w:rsidRPr="00052CE2">
        <w:rPr>
          <w:rFonts w:ascii="Arial" w:hAnsi="Arial" w:cs="Arial"/>
          <w:lang w:val="ru-RU"/>
        </w:rPr>
        <w:t xml:space="preserve">, в </w:t>
      </w:r>
      <w:r>
        <w:rPr>
          <w:rFonts w:ascii="Arial" w:hAnsi="Arial" w:cs="Arial"/>
          <w:lang w:val="ru-RU"/>
        </w:rPr>
        <w:t>2017</w:t>
      </w:r>
      <w:r w:rsidRPr="00052CE2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2018 гг.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были </w:t>
      </w:r>
      <w:r w:rsidR="007524DB">
        <w:rPr>
          <w:rFonts w:ascii="Arial" w:hAnsi="Arial" w:cs="Arial"/>
          <w:lang w:val="ru-RU"/>
        </w:rPr>
        <w:t>внедрены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новы</w:t>
      </w:r>
      <w:r>
        <w:rPr>
          <w:rFonts w:ascii="Arial" w:hAnsi="Arial" w:cs="Arial"/>
          <w:lang w:val="ru-RU"/>
        </w:rPr>
        <w:t>е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курсы, </w:t>
      </w:r>
      <w:r w:rsidR="009515C2">
        <w:rPr>
          <w:rFonts w:ascii="Arial" w:hAnsi="Arial" w:cs="Arial"/>
          <w:lang w:val="ru-RU"/>
        </w:rPr>
        <w:t xml:space="preserve">позволяющие </w:t>
      </w:r>
      <w:r w:rsidR="002B766C">
        <w:rPr>
          <w:rFonts w:ascii="Arial" w:hAnsi="Arial" w:cs="Arial"/>
          <w:lang w:val="ru-RU"/>
        </w:rPr>
        <w:t xml:space="preserve">поддержать уровень </w:t>
      </w:r>
      <w:r w:rsidR="002B766C" w:rsidRPr="002B766C">
        <w:rPr>
          <w:rFonts w:ascii="Arial" w:hAnsi="Arial" w:cs="Arial"/>
          <w:lang w:val="ru-RU"/>
        </w:rPr>
        <w:t>интерес</w:t>
      </w:r>
      <w:r w:rsidR="002B766C">
        <w:rPr>
          <w:rFonts w:ascii="Arial" w:hAnsi="Arial" w:cs="Arial"/>
          <w:lang w:val="ru-RU"/>
        </w:rPr>
        <w:t>а слушателей к </w:t>
      </w:r>
      <w:r w:rsidR="002B766C" w:rsidRPr="002B766C">
        <w:rPr>
          <w:rFonts w:ascii="Arial" w:hAnsi="Arial" w:cs="Arial"/>
          <w:lang w:val="ru-RU"/>
        </w:rPr>
        <w:t>содерж</w:t>
      </w:r>
      <w:r w:rsidR="002B766C">
        <w:rPr>
          <w:rFonts w:ascii="Arial" w:hAnsi="Arial" w:cs="Arial"/>
          <w:lang w:val="ru-RU"/>
        </w:rPr>
        <w:t xml:space="preserve">анию </w:t>
      </w:r>
      <w:r w:rsidR="007524DB" w:rsidRPr="007524DB">
        <w:rPr>
          <w:rFonts w:ascii="Arial" w:hAnsi="Arial" w:cs="Arial"/>
          <w:lang w:val="ru-RU"/>
        </w:rPr>
        <w:t>программ</w:t>
      </w:r>
      <w:r w:rsidR="002B766C">
        <w:rPr>
          <w:rFonts w:ascii="Arial" w:hAnsi="Arial" w:cs="Arial"/>
          <w:lang w:val="ru-RU"/>
        </w:rPr>
        <w:t xml:space="preserve"> и их </w:t>
      </w:r>
      <w:r w:rsidR="002B766C" w:rsidRPr="002B766C">
        <w:rPr>
          <w:rFonts w:ascii="Arial" w:hAnsi="Arial" w:cs="Arial"/>
          <w:lang w:val="ru-RU"/>
        </w:rPr>
        <w:t>актуальн</w:t>
      </w:r>
      <w:r w:rsidR="002B766C">
        <w:rPr>
          <w:rFonts w:ascii="Arial" w:hAnsi="Arial" w:cs="Arial"/>
          <w:lang w:val="ru-RU"/>
        </w:rPr>
        <w:t>ость</w:t>
      </w:r>
      <w:r w:rsidRPr="00052CE2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Ряд учебных программ</w:t>
      </w:r>
      <w:r w:rsidR="002B766C">
        <w:rPr>
          <w:rFonts w:ascii="Arial" w:hAnsi="Arial" w:cs="Arial"/>
          <w:lang w:val="ru-RU"/>
        </w:rPr>
        <w:t>, такие как «</w:t>
      </w:r>
      <w:r w:rsidR="002B766C" w:rsidRPr="00395414">
        <w:rPr>
          <w:rFonts w:ascii="Arial" w:hAnsi="Arial" w:cs="Arial"/>
          <w:lang w:val="ru-RU"/>
        </w:rPr>
        <w:t>Подготовк</w:t>
      </w:r>
      <w:r w:rsidR="002B766C">
        <w:rPr>
          <w:rFonts w:ascii="Arial" w:hAnsi="Arial" w:cs="Arial"/>
          <w:lang w:val="ru-RU"/>
        </w:rPr>
        <w:t xml:space="preserve">а </w:t>
      </w:r>
      <w:r w:rsidR="002B766C" w:rsidRPr="00395414">
        <w:rPr>
          <w:rFonts w:ascii="Arial" w:hAnsi="Arial" w:cs="Arial"/>
          <w:lang w:val="ru-RU"/>
        </w:rPr>
        <w:t>материал</w:t>
      </w:r>
      <w:r w:rsidR="002B766C">
        <w:rPr>
          <w:rFonts w:ascii="Arial" w:hAnsi="Arial" w:cs="Arial"/>
          <w:lang w:val="ru-RU"/>
        </w:rPr>
        <w:t xml:space="preserve">ов для публикации в </w:t>
      </w:r>
      <w:r w:rsidR="002B766C" w:rsidRPr="00395414">
        <w:rPr>
          <w:rFonts w:ascii="Arial" w:hAnsi="Arial" w:cs="Arial"/>
          <w:lang w:val="ru-RU"/>
        </w:rPr>
        <w:t>интернет</w:t>
      </w:r>
      <w:r w:rsidR="002B766C">
        <w:rPr>
          <w:rFonts w:ascii="Arial" w:hAnsi="Arial" w:cs="Arial"/>
          <w:lang w:val="ru-RU"/>
        </w:rPr>
        <w:t>е»</w:t>
      </w:r>
      <w:r w:rsidR="002B766C" w:rsidRPr="00052CE2">
        <w:rPr>
          <w:rFonts w:ascii="Arial" w:hAnsi="Arial" w:cs="Arial"/>
          <w:lang w:val="ru-RU"/>
        </w:rPr>
        <w:t xml:space="preserve">, </w:t>
      </w:r>
      <w:r w:rsidR="002B766C">
        <w:rPr>
          <w:rFonts w:ascii="Arial" w:hAnsi="Arial" w:cs="Arial"/>
          <w:lang w:val="ru-RU"/>
        </w:rPr>
        <w:t xml:space="preserve">«Финансовая грамотность для </w:t>
      </w:r>
      <w:r w:rsidR="002B766C" w:rsidRPr="00052CE2">
        <w:rPr>
          <w:rFonts w:ascii="Arial" w:hAnsi="Arial" w:cs="Arial"/>
          <w:lang w:val="ru-RU"/>
        </w:rPr>
        <w:t>менеджер</w:t>
      </w:r>
      <w:r w:rsidR="002B766C">
        <w:rPr>
          <w:rFonts w:ascii="Arial" w:hAnsi="Arial" w:cs="Arial"/>
          <w:lang w:val="ru-RU"/>
        </w:rPr>
        <w:t>ов»</w:t>
      </w:r>
      <w:r w:rsidR="002B766C" w:rsidRPr="00052CE2">
        <w:rPr>
          <w:rFonts w:ascii="Arial" w:hAnsi="Arial" w:cs="Arial"/>
          <w:lang w:val="ru-RU"/>
        </w:rPr>
        <w:t xml:space="preserve"> и </w:t>
      </w:r>
      <w:r w:rsidR="002B766C">
        <w:rPr>
          <w:rFonts w:ascii="Arial" w:hAnsi="Arial" w:cs="Arial"/>
          <w:lang w:val="ru-RU"/>
        </w:rPr>
        <w:t>«</w:t>
      </w:r>
      <w:r w:rsidR="002B766C" w:rsidRPr="00052CE2">
        <w:rPr>
          <w:rFonts w:ascii="Arial" w:hAnsi="Arial" w:cs="Arial"/>
          <w:lang w:val="ru-RU"/>
        </w:rPr>
        <w:t xml:space="preserve">Выбор </w:t>
      </w:r>
      <w:r w:rsidR="002B766C">
        <w:rPr>
          <w:rFonts w:ascii="Arial" w:hAnsi="Arial" w:cs="Arial"/>
          <w:lang w:val="ru-RU"/>
        </w:rPr>
        <w:t xml:space="preserve">и оценка </w:t>
      </w:r>
      <w:r w:rsidR="002B766C" w:rsidRPr="00395414">
        <w:rPr>
          <w:rFonts w:ascii="Arial" w:hAnsi="Arial" w:cs="Arial"/>
          <w:lang w:val="ru-RU"/>
        </w:rPr>
        <w:t>работ</w:t>
      </w:r>
      <w:r w:rsidR="002B766C">
        <w:rPr>
          <w:rFonts w:ascii="Arial" w:hAnsi="Arial" w:cs="Arial"/>
          <w:lang w:val="ru-RU"/>
        </w:rPr>
        <w:t xml:space="preserve">ы </w:t>
      </w:r>
      <w:r w:rsidR="002B766C" w:rsidRPr="00052CE2">
        <w:rPr>
          <w:rFonts w:ascii="Arial" w:hAnsi="Arial" w:cs="Arial"/>
          <w:lang w:val="ru-RU"/>
        </w:rPr>
        <w:t>поставщик</w:t>
      </w:r>
      <w:r w:rsidR="002B766C">
        <w:rPr>
          <w:rFonts w:ascii="Arial" w:hAnsi="Arial" w:cs="Arial"/>
          <w:lang w:val="ru-RU"/>
        </w:rPr>
        <w:t>ов»</w:t>
      </w:r>
      <w:r w:rsidR="007524DB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был разработан </w:t>
      </w:r>
      <w:r w:rsidR="007524DB" w:rsidRPr="007524DB">
        <w:rPr>
          <w:rFonts w:ascii="Arial" w:hAnsi="Arial" w:cs="Arial"/>
          <w:lang w:val="ru-RU"/>
        </w:rPr>
        <w:t>совместн</w:t>
      </w:r>
      <w:r w:rsidR="007524DB">
        <w:rPr>
          <w:rFonts w:ascii="Arial" w:hAnsi="Arial" w:cs="Arial"/>
          <w:lang w:val="ru-RU"/>
        </w:rPr>
        <w:t xml:space="preserve">о </w:t>
      </w:r>
      <w:r w:rsidRPr="00052CE2">
        <w:rPr>
          <w:rFonts w:ascii="Arial" w:hAnsi="Arial" w:cs="Arial"/>
          <w:lang w:val="ru-RU"/>
        </w:rPr>
        <w:t>с различн</w:t>
      </w:r>
      <w:r>
        <w:rPr>
          <w:rFonts w:ascii="Arial" w:hAnsi="Arial" w:cs="Arial"/>
          <w:lang w:val="ru-RU"/>
        </w:rPr>
        <w:t>ыми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секторами</w:t>
      </w:r>
      <w:r w:rsidRPr="00052CE2">
        <w:rPr>
          <w:rFonts w:ascii="Arial" w:hAnsi="Arial" w:cs="Arial"/>
          <w:lang w:val="ru-RU"/>
        </w:rPr>
        <w:t xml:space="preserve"> ВОИС </w:t>
      </w:r>
      <w:r w:rsidR="007524DB" w:rsidRPr="007524DB">
        <w:rPr>
          <w:rFonts w:ascii="Arial" w:hAnsi="Arial" w:cs="Arial"/>
          <w:lang w:val="ru-RU"/>
        </w:rPr>
        <w:t>в рамках</w:t>
      </w:r>
      <w:r w:rsidR="007524DB"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непоср</w:t>
      </w:r>
      <w:r w:rsidR="002B766C">
        <w:rPr>
          <w:rFonts w:ascii="Arial" w:hAnsi="Arial" w:cs="Arial"/>
          <w:lang w:val="ru-RU"/>
        </w:rPr>
        <w:t xml:space="preserve">едственного учета </w:t>
      </w:r>
      <w:r w:rsidR="002B766C" w:rsidRPr="002B766C">
        <w:rPr>
          <w:rFonts w:ascii="Arial" w:hAnsi="Arial" w:cs="Arial"/>
          <w:lang w:val="ru-RU"/>
        </w:rPr>
        <w:t>выявлен</w:t>
      </w:r>
      <w:r w:rsidR="002B766C">
        <w:rPr>
          <w:rFonts w:ascii="Arial" w:hAnsi="Arial" w:cs="Arial"/>
          <w:lang w:val="ru-RU"/>
        </w:rPr>
        <w:t>ных потребностей</w:t>
      </w:r>
      <w:r w:rsidRPr="00052CE2">
        <w:rPr>
          <w:rFonts w:ascii="Arial" w:hAnsi="Arial" w:cs="Arial"/>
          <w:lang w:val="ru-RU"/>
        </w:rPr>
        <w:t>.</w:t>
      </w:r>
    </w:p>
    <w:p w:rsidR="00513F77" w:rsidRPr="00052CE2" w:rsidRDefault="002B766C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 w:rsidRPr="00052CE2">
        <w:rPr>
          <w:rFonts w:ascii="Arial" w:hAnsi="Arial" w:cs="Arial"/>
          <w:lang w:val="ru-RU"/>
        </w:rPr>
        <w:t>С</w:t>
      </w:r>
      <w:r w:rsidR="00513F77" w:rsidRPr="00052CE2">
        <w:rPr>
          <w:rFonts w:ascii="Arial" w:hAnsi="Arial" w:cs="Arial"/>
          <w:lang w:val="ru-RU"/>
        </w:rPr>
        <w:t>редн</w:t>
      </w:r>
      <w:r w:rsidR="00513F77">
        <w:rPr>
          <w:rFonts w:ascii="Arial" w:hAnsi="Arial" w:cs="Arial"/>
          <w:lang w:val="ru-RU"/>
        </w:rPr>
        <w:t xml:space="preserve">ий </w:t>
      </w:r>
      <w:r w:rsidR="00513F77" w:rsidRPr="00395414">
        <w:rPr>
          <w:rFonts w:ascii="Arial" w:hAnsi="Arial" w:cs="Arial"/>
          <w:snapToGrid w:val="0"/>
          <w:lang w:val="ru-RU"/>
        </w:rPr>
        <w:t>показател</w:t>
      </w:r>
      <w:r w:rsidR="00513F77">
        <w:rPr>
          <w:rFonts w:ascii="Arial" w:hAnsi="Arial" w:cs="Arial"/>
          <w:lang w:val="ru-RU"/>
        </w:rPr>
        <w:t xml:space="preserve">ь </w:t>
      </w:r>
      <w:r w:rsidR="007524DB" w:rsidRPr="007524DB">
        <w:rPr>
          <w:rFonts w:ascii="Arial" w:hAnsi="Arial" w:cs="Arial"/>
          <w:lang w:val="ru-RU"/>
        </w:rPr>
        <w:t>количеств</w:t>
      </w:r>
      <w:r w:rsidR="007524DB">
        <w:rPr>
          <w:rFonts w:ascii="Arial" w:hAnsi="Arial" w:cs="Arial"/>
          <w:lang w:val="ru-RU"/>
        </w:rPr>
        <w:t xml:space="preserve">а </w:t>
      </w:r>
      <w:r w:rsidR="00513F77">
        <w:rPr>
          <w:rFonts w:ascii="Arial" w:hAnsi="Arial" w:cs="Arial"/>
          <w:lang w:val="ru-RU"/>
        </w:rPr>
        <w:t xml:space="preserve">дней обучения на одного </w:t>
      </w:r>
      <w:r w:rsidR="00513F77" w:rsidRPr="00395414">
        <w:rPr>
          <w:rFonts w:ascii="Arial" w:hAnsi="Arial" w:cs="Arial"/>
          <w:lang w:val="ru-RU"/>
        </w:rPr>
        <w:t>сотрудник</w:t>
      </w:r>
      <w:r w:rsidR="00513F77">
        <w:rPr>
          <w:rFonts w:ascii="Arial" w:hAnsi="Arial" w:cs="Arial"/>
          <w:lang w:val="ru-RU"/>
        </w:rPr>
        <w:t xml:space="preserve">а </w:t>
      </w:r>
      <w:r w:rsidR="00513F77" w:rsidRPr="00052CE2">
        <w:rPr>
          <w:rFonts w:ascii="Arial" w:hAnsi="Arial" w:cs="Arial"/>
          <w:lang w:val="ru-RU"/>
        </w:rPr>
        <w:t>несколько</w:t>
      </w:r>
      <w:r w:rsidR="00513F77" w:rsidRPr="00395414">
        <w:rPr>
          <w:rFonts w:ascii="Arial" w:hAnsi="Arial" w:cs="Arial"/>
          <w:lang w:val="ru-RU"/>
        </w:rPr>
        <w:t xml:space="preserve"> </w:t>
      </w:r>
      <w:r w:rsidR="00513F77">
        <w:rPr>
          <w:rFonts w:ascii="Arial" w:hAnsi="Arial" w:cs="Arial"/>
          <w:lang w:val="ru-RU"/>
        </w:rPr>
        <w:t xml:space="preserve">снизился </w:t>
      </w:r>
      <w:r>
        <w:rPr>
          <w:rFonts w:ascii="Arial" w:hAnsi="Arial" w:cs="Arial"/>
          <w:lang w:val="ru-RU"/>
        </w:rPr>
        <w:t>в 2017 г.</w:t>
      </w:r>
      <w:r w:rsidRPr="00052CE2">
        <w:rPr>
          <w:rFonts w:ascii="Arial" w:hAnsi="Arial" w:cs="Arial"/>
          <w:lang w:val="ru-RU"/>
        </w:rPr>
        <w:t xml:space="preserve"> </w:t>
      </w:r>
      <w:r w:rsidR="00513F77" w:rsidRPr="00395414">
        <w:rPr>
          <w:rFonts w:ascii="Arial" w:hAnsi="Arial" w:cs="Arial"/>
          <w:lang w:val="ru-RU"/>
        </w:rPr>
        <w:t>по сравнению с</w:t>
      </w:r>
      <w:r w:rsidR="00513F77">
        <w:rPr>
          <w:rFonts w:ascii="Arial" w:hAnsi="Arial" w:cs="Arial"/>
          <w:lang w:val="ru-RU"/>
        </w:rPr>
        <w:t xml:space="preserve"> </w:t>
      </w:r>
      <w:r w:rsidR="00513F77" w:rsidRPr="00052CE2">
        <w:rPr>
          <w:rFonts w:ascii="Arial" w:hAnsi="Arial" w:cs="Arial"/>
          <w:lang w:val="ru-RU"/>
        </w:rPr>
        <w:t>2016</w:t>
      </w:r>
      <w:r w:rsidR="00513F77">
        <w:rPr>
          <w:rFonts w:ascii="Arial" w:hAnsi="Arial" w:cs="Arial"/>
          <w:lang w:val="ru-RU"/>
        </w:rPr>
        <w:t> г.</w:t>
      </w:r>
      <w:r w:rsidR="00513F77" w:rsidRPr="00052CE2">
        <w:rPr>
          <w:rFonts w:ascii="Arial" w:hAnsi="Arial" w:cs="Arial"/>
          <w:lang w:val="ru-RU"/>
        </w:rPr>
        <w:t xml:space="preserve"> </w:t>
      </w:r>
      <w:r w:rsidR="00513F77">
        <w:rPr>
          <w:rFonts w:ascii="Arial" w:hAnsi="Arial" w:cs="Arial"/>
          <w:lang w:val="ru-RU"/>
        </w:rPr>
        <w:t xml:space="preserve">(с </w:t>
      </w:r>
      <w:r w:rsidR="00513F77" w:rsidRPr="00052CE2">
        <w:rPr>
          <w:rFonts w:ascii="Arial" w:hAnsi="Arial" w:cs="Arial"/>
          <w:lang w:val="ru-RU"/>
        </w:rPr>
        <w:t>4</w:t>
      </w:r>
      <w:r w:rsidR="00513F77">
        <w:rPr>
          <w:rFonts w:ascii="Arial" w:hAnsi="Arial" w:cs="Arial"/>
          <w:lang w:val="ru-RU"/>
        </w:rPr>
        <w:t>,</w:t>
      </w:r>
      <w:r w:rsidR="00513F77" w:rsidRPr="00052CE2">
        <w:rPr>
          <w:rFonts w:ascii="Arial" w:hAnsi="Arial" w:cs="Arial"/>
          <w:lang w:val="ru-RU"/>
        </w:rPr>
        <w:t xml:space="preserve">8 дней </w:t>
      </w:r>
      <w:r w:rsidR="00513F77">
        <w:rPr>
          <w:rFonts w:ascii="Arial" w:hAnsi="Arial" w:cs="Arial"/>
          <w:lang w:val="ru-RU"/>
        </w:rPr>
        <w:t xml:space="preserve">до </w:t>
      </w:r>
      <w:r w:rsidR="00513F77" w:rsidRPr="00052CE2">
        <w:rPr>
          <w:rFonts w:ascii="Arial" w:hAnsi="Arial" w:cs="Arial"/>
          <w:lang w:val="ru-RU"/>
        </w:rPr>
        <w:t>5</w:t>
      </w:r>
      <w:r w:rsidR="00513F77">
        <w:rPr>
          <w:rFonts w:ascii="Arial" w:hAnsi="Arial" w:cs="Arial"/>
          <w:lang w:val="ru-RU"/>
        </w:rPr>
        <w:t>,</w:t>
      </w:r>
      <w:r w:rsidR="00513F77" w:rsidRPr="00052CE2">
        <w:rPr>
          <w:rFonts w:ascii="Arial" w:hAnsi="Arial" w:cs="Arial"/>
          <w:lang w:val="ru-RU"/>
        </w:rPr>
        <w:t>2 дней</w:t>
      </w:r>
      <w:r w:rsidR="00513F77">
        <w:rPr>
          <w:rFonts w:ascii="Arial" w:hAnsi="Arial" w:cs="Arial"/>
          <w:lang w:val="ru-RU"/>
        </w:rPr>
        <w:t xml:space="preserve"> – см. Таблицу</w:t>
      </w:r>
      <w:r w:rsidR="00513F77" w:rsidRPr="00052CE2">
        <w:rPr>
          <w:rFonts w:ascii="Arial" w:hAnsi="Arial" w:cs="Arial"/>
          <w:lang w:val="ru-RU"/>
        </w:rPr>
        <w:t xml:space="preserve"> 17). </w:t>
      </w:r>
      <w:r w:rsidR="00513F77">
        <w:rPr>
          <w:rFonts w:ascii="Arial" w:hAnsi="Arial" w:cs="Arial"/>
          <w:lang w:val="ru-RU"/>
        </w:rPr>
        <w:t xml:space="preserve">Это </w:t>
      </w:r>
      <w:r>
        <w:rPr>
          <w:rFonts w:ascii="Arial" w:hAnsi="Arial" w:cs="Arial"/>
          <w:lang w:val="ru-RU"/>
        </w:rPr>
        <w:t xml:space="preserve">было обусловлено </w:t>
      </w:r>
      <w:r w:rsidR="00513F77">
        <w:rPr>
          <w:rFonts w:ascii="Arial" w:hAnsi="Arial" w:cs="Arial"/>
          <w:lang w:val="ru-RU"/>
        </w:rPr>
        <w:t>двумя</w:t>
      </w:r>
      <w:r w:rsidR="00513F77"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основными </w:t>
      </w:r>
      <w:r w:rsidR="00513F77">
        <w:rPr>
          <w:rFonts w:ascii="Arial" w:hAnsi="Arial" w:cs="Arial"/>
          <w:lang w:val="ru-RU"/>
        </w:rPr>
        <w:t>факторами</w:t>
      </w:r>
      <w:r w:rsidR="00513F77" w:rsidRPr="00052CE2">
        <w:rPr>
          <w:rFonts w:ascii="Arial" w:hAnsi="Arial" w:cs="Arial"/>
          <w:lang w:val="ru-RU"/>
        </w:rPr>
        <w:t xml:space="preserve">.  </w:t>
      </w:r>
      <w:r w:rsidR="00513F77">
        <w:rPr>
          <w:rFonts w:ascii="Arial" w:hAnsi="Arial" w:cs="Arial"/>
          <w:lang w:val="ru-RU"/>
        </w:rPr>
        <w:t xml:space="preserve">Первый </w:t>
      </w:r>
      <w:r>
        <w:rPr>
          <w:rFonts w:ascii="Arial" w:hAnsi="Arial" w:cs="Arial"/>
          <w:lang w:val="ru-RU"/>
        </w:rPr>
        <w:t>фактор</w:t>
      </w:r>
      <w:r w:rsidR="00513F77">
        <w:rPr>
          <w:rFonts w:ascii="Arial" w:hAnsi="Arial" w:cs="Arial"/>
          <w:lang w:val="ru-RU"/>
        </w:rPr>
        <w:t xml:space="preserve"> </w:t>
      </w:r>
      <w:r w:rsidR="00513F77" w:rsidRPr="00BC39C6">
        <w:rPr>
          <w:rFonts w:ascii="Arial" w:hAnsi="Arial" w:cs="Arial"/>
          <w:lang w:val="ru-RU"/>
        </w:rPr>
        <w:t>–</w:t>
      </w:r>
      <w:r w:rsidR="00513F77">
        <w:rPr>
          <w:rFonts w:ascii="Arial" w:hAnsi="Arial" w:cs="Arial"/>
          <w:lang w:val="ru-RU"/>
        </w:rPr>
        <w:t xml:space="preserve"> это </w:t>
      </w:r>
      <w:r w:rsidR="00513F77" w:rsidRPr="00052CE2">
        <w:rPr>
          <w:rFonts w:ascii="Arial" w:hAnsi="Arial" w:cs="Arial"/>
          <w:lang w:val="ru-RU"/>
        </w:rPr>
        <w:t xml:space="preserve">изменение </w:t>
      </w:r>
      <w:r w:rsidR="00513F77" w:rsidRPr="00BC39C6">
        <w:rPr>
          <w:rFonts w:ascii="Arial" w:hAnsi="Arial" w:cs="Arial"/>
          <w:lang w:val="ru-RU"/>
        </w:rPr>
        <w:t>подход</w:t>
      </w:r>
      <w:r w:rsidR="00513F77">
        <w:rPr>
          <w:rFonts w:ascii="Arial" w:hAnsi="Arial" w:cs="Arial"/>
          <w:lang w:val="ru-RU"/>
        </w:rPr>
        <w:t xml:space="preserve">а к </w:t>
      </w:r>
      <w:r w:rsidR="00513F77" w:rsidRPr="00052CE2">
        <w:rPr>
          <w:rFonts w:ascii="Arial" w:hAnsi="Arial" w:cs="Arial"/>
          <w:lang w:val="ru-RU"/>
        </w:rPr>
        <w:t>язык</w:t>
      </w:r>
      <w:r w:rsidR="00513F77">
        <w:rPr>
          <w:rFonts w:ascii="Arial" w:hAnsi="Arial" w:cs="Arial"/>
          <w:lang w:val="ru-RU"/>
        </w:rPr>
        <w:t>овой</w:t>
      </w:r>
      <w:r w:rsidR="00513F77" w:rsidRPr="00052CE2">
        <w:rPr>
          <w:rFonts w:ascii="Arial" w:hAnsi="Arial" w:cs="Arial"/>
          <w:lang w:val="ru-RU"/>
        </w:rPr>
        <w:t xml:space="preserve"> </w:t>
      </w:r>
      <w:r w:rsidR="00513F77" w:rsidRPr="00BC39C6">
        <w:rPr>
          <w:rFonts w:ascii="Arial" w:hAnsi="Arial" w:cs="Arial"/>
          <w:lang w:val="ru-RU"/>
        </w:rPr>
        <w:t>подготовк</w:t>
      </w:r>
      <w:r w:rsidR="00513F77">
        <w:rPr>
          <w:rFonts w:ascii="Arial" w:hAnsi="Arial" w:cs="Arial"/>
          <w:lang w:val="ru-RU"/>
        </w:rPr>
        <w:t xml:space="preserve">е </w:t>
      </w:r>
      <w:r w:rsidR="00513F77" w:rsidRPr="00BC39C6">
        <w:rPr>
          <w:rFonts w:ascii="Arial" w:hAnsi="Arial" w:cs="Arial"/>
          <w:lang w:val="ru-RU"/>
        </w:rPr>
        <w:t>сотрудник</w:t>
      </w:r>
      <w:r w:rsidR="00513F77">
        <w:rPr>
          <w:rFonts w:ascii="Arial" w:hAnsi="Arial" w:cs="Arial"/>
          <w:lang w:val="ru-RU"/>
        </w:rPr>
        <w:t xml:space="preserve">ов, призванное </w:t>
      </w:r>
      <w:r>
        <w:rPr>
          <w:rFonts w:ascii="Arial" w:hAnsi="Arial" w:cs="Arial"/>
          <w:lang w:val="ru-RU"/>
        </w:rPr>
        <w:t xml:space="preserve">обеспечить более точный учет </w:t>
      </w:r>
      <w:r w:rsidR="00513F77">
        <w:rPr>
          <w:rFonts w:ascii="Arial" w:hAnsi="Arial" w:cs="Arial"/>
          <w:lang w:val="ru-RU"/>
        </w:rPr>
        <w:t>ну</w:t>
      </w:r>
      <w:r>
        <w:rPr>
          <w:rFonts w:ascii="Arial" w:hAnsi="Arial" w:cs="Arial"/>
          <w:lang w:val="ru-RU"/>
        </w:rPr>
        <w:t>жд</w:t>
      </w:r>
      <w:r w:rsidR="00513F77">
        <w:rPr>
          <w:rFonts w:ascii="Arial" w:hAnsi="Arial" w:cs="Arial"/>
          <w:lang w:val="ru-RU"/>
        </w:rPr>
        <w:t xml:space="preserve"> </w:t>
      </w:r>
      <w:r w:rsidR="00513F77" w:rsidRPr="00BC39C6">
        <w:rPr>
          <w:rFonts w:ascii="Arial" w:hAnsi="Arial" w:cs="Arial"/>
          <w:lang w:val="ru-RU"/>
        </w:rPr>
        <w:t>Организаци</w:t>
      </w:r>
      <w:r w:rsidR="00513F77">
        <w:rPr>
          <w:rFonts w:ascii="Arial" w:hAnsi="Arial" w:cs="Arial"/>
          <w:lang w:val="ru-RU"/>
        </w:rPr>
        <w:t>и</w:t>
      </w:r>
      <w:r w:rsidR="00513F77" w:rsidRPr="00052CE2">
        <w:rPr>
          <w:rFonts w:ascii="Arial" w:hAnsi="Arial" w:cs="Arial"/>
          <w:lang w:val="ru-RU"/>
        </w:rPr>
        <w:t xml:space="preserve">, </w:t>
      </w:r>
      <w:r w:rsidR="00513F77">
        <w:rPr>
          <w:rFonts w:ascii="Arial" w:hAnsi="Arial" w:cs="Arial"/>
          <w:lang w:val="ru-RU"/>
        </w:rPr>
        <w:t xml:space="preserve">что </w:t>
      </w:r>
      <w:r>
        <w:rPr>
          <w:rFonts w:ascii="Arial" w:hAnsi="Arial" w:cs="Arial"/>
          <w:lang w:val="ru-RU"/>
        </w:rPr>
        <w:t>привело к сокращению</w:t>
      </w:r>
      <w:r w:rsidR="00513F77" w:rsidRPr="00052CE2">
        <w:rPr>
          <w:rFonts w:ascii="Arial" w:hAnsi="Arial" w:cs="Arial"/>
          <w:lang w:val="ru-RU"/>
        </w:rPr>
        <w:t xml:space="preserve"> </w:t>
      </w:r>
      <w:r w:rsidR="00513F77">
        <w:rPr>
          <w:rFonts w:ascii="Arial" w:hAnsi="Arial" w:cs="Arial"/>
          <w:lang w:val="ru-RU"/>
        </w:rPr>
        <w:t xml:space="preserve">числа </w:t>
      </w:r>
      <w:r>
        <w:rPr>
          <w:rFonts w:ascii="Arial" w:hAnsi="Arial" w:cs="Arial"/>
          <w:lang w:val="ru-RU"/>
        </w:rPr>
        <w:t xml:space="preserve">оплачиваемых </w:t>
      </w:r>
      <w:r w:rsidR="00513F77">
        <w:rPr>
          <w:rFonts w:ascii="Arial" w:hAnsi="Arial" w:cs="Arial"/>
          <w:lang w:val="ru-RU"/>
        </w:rPr>
        <w:t xml:space="preserve">ею </w:t>
      </w:r>
      <w:r w:rsidR="00513F77" w:rsidRPr="00052CE2">
        <w:rPr>
          <w:rFonts w:ascii="Arial" w:hAnsi="Arial" w:cs="Arial"/>
          <w:lang w:val="ru-RU"/>
        </w:rPr>
        <w:t>язык</w:t>
      </w:r>
      <w:r w:rsidR="00513F77">
        <w:rPr>
          <w:rFonts w:ascii="Arial" w:hAnsi="Arial" w:cs="Arial"/>
          <w:lang w:val="ru-RU"/>
        </w:rPr>
        <w:t>овых</w:t>
      </w:r>
      <w:r w:rsidR="00513F77" w:rsidRPr="00052CE2">
        <w:rPr>
          <w:rFonts w:ascii="Arial" w:hAnsi="Arial" w:cs="Arial"/>
          <w:lang w:val="ru-RU"/>
        </w:rPr>
        <w:t xml:space="preserve"> курсов. </w:t>
      </w:r>
      <w:r w:rsidR="00513F77">
        <w:rPr>
          <w:rFonts w:ascii="Arial" w:hAnsi="Arial" w:cs="Arial"/>
          <w:lang w:val="ru-RU"/>
        </w:rPr>
        <w:t xml:space="preserve">Второй </w:t>
      </w:r>
      <w:r w:rsidR="00513F77" w:rsidRPr="00BC39C6">
        <w:rPr>
          <w:rFonts w:ascii="Arial" w:hAnsi="Arial" w:cs="Arial"/>
          <w:lang w:val="ru-RU"/>
        </w:rPr>
        <w:t>фактор</w:t>
      </w:r>
      <w:r w:rsidR="00513F77">
        <w:rPr>
          <w:rFonts w:ascii="Arial" w:hAnsi="Arial" w:cs="Arial"/>
          <w:lang w:val="ru-RU"/>
        </w:rPr>
        <w:t xml:space="preserve"> </w:t>
      </w:r>
      <w:r w:rsidR="00513F77" w:rsidRPr="00BC39C6">
        <w:rPr>
          <w:rFonts w:ascii="Arial" w:hAnsi="Arial" w:cs="Arial"/>
          <w:lang w:val="ru-RU"/>
        </w:rPr>
        <w:t>–</w:t>
      </w:r>
      <w:r w:rsidR="00513F77">
        <w:rPr>
          <w:rFonts w:ascii="Arial" w:hAnsi="Arial" w:cs="Arial"/>
          <w:lang w:val="ru-RU"/>
        </w:rPr>
        <w:t xml:space="preserve"> это </w:t>
      </w:r>
      <w:r w:rsidR="00513F77" w:rsidRPr="00052CE2">
        <w:rPr>
          <w:rFonts w:ascii="Arial" w:hAnsi="Arial" w:cs="Arial"/>
          <w:lang w:val="ru-RU"/>
        </w:rPr>
        <w:t xml:space="preserve">сокращение </w:t>
      </w:r>
      <w:r w:rsidR="00513F77">
        <w:rPr>
          <w:rFonts w:ascii="Arial" w:hAnsi="Arial" w:cs="Arial"/>
          <w:lang w:val="ru-RU"/>
        </w:rPr>
        <w:t xml:space="preserve">числа </w:t>
      </w:r>
      <w:r w:rsidR="00513F77" w:rsidRPr="00052CE2">
        <w:rPr>
          <w:rFonts w:ascii="Arial" w:hAnsi="Arial" w:cs="Arial"/>
          <w:lang w:val="ru-RU"/>
        </w:rPr>
        <w:t>учеб</w:t>
      </w:r>
      <w:r w:rsidR="00513F77">
        <w:rPr>
          <w:rFonts w:ascii="Arial" w:hAnsi="Arial" w:cs="Arial"/>
          <w:lang w:val="ru-RU"/>
        </w:rPr>
        <w:t>ных</w:t>
      </w:r>
      <w:r w:rsidR="00513F77" w:rsidRPr="00052CE2">
        <w:rPr>
          <w:rFonts w:ascii="Arial" w:hAnsi="Arial" w:cs="Arial"/>
          <w:lang w:val="ru-RU"/>
        </w:rPr>
        <w:t xml:space="preserve"> курс</w:t>
      </w:r>
      <w:r w:rsidR="00513F77">
        <w:rPr>
          <w:rFonts w:ascii="Arial" w:hAnsi="Arial" w:cs="Arial"/>
          <w:lang w:val="ru-RU"/>
        </w:rPr>
        <w:t xml:space="preserve">ов, </w:t>
      </w:r>
      <w:r w:rsidR="00513F77" w:rsidRPr="00BC39C6">
        <w:rPr>
          <w:rFonts w:ascii="Arial" w:hAnsi="Arial" w:cs="Arial"/>
          <w:lang w:val="ru-RU"/>
        </w:rPr>
        <w:t>посвященн</w:t>
      </w:r>
      <w:r w:rsidR="00513F77">
        <w:rPr>
          <w:rFonts w:ascii="Arial" w:hAnsi="Arial" w:cs="Arial"/>
          <w:lang w:val="ru-RU"/>
        </w:rPr>
        <w:t>ых регистрационным</w:t>
      </w:r>
      <w:r w:rsidR="00513F77" w:rsidRPr="00052CE2">
        <w:rPr>
          <w:rFonts w:ascii="Arial" w:hAnsi="Arial" w:cs="Arial"/>
          <w:lang w:val="ru-RU"/>
        </w:rPr>
        <w:t xml:space="preserve"> </w:t>
      </w:r>
      <w:r w:rsidR="00513F77">
        <w:rPr>
          <w:rFonts w:ascii="Arial" w:hAnsi="Arial" w:cs="Arial"/>
          <w:lang w:val="ru-RU"/>
        </w:rPr>
        <w:t xml:space="preserve">системам </w:t>
      </w:r>
      <w:r w:rsidR="00513F77" w:rsidRPr="00052CE2">
        <w:rPr>
          <w:rFonts w:ascii="Arial" w:hAnsi="Arial" w:cs="Arial"/>
          <w:lang w:val="ru-RU"/>
        </w:rPr>
        <w:t>ВОИС</w:t>
      </w:r>
      <w:r>
        <w:rPr>
          <w:rFonts w:ascii="Arial" w:hAnsi="Arial" w:cs="Arial"/>
          <w:lang w:val="ru-RU"/>
        </w:rPr>
        <w:t xml:space="preserve"> </w:t>
      </w:r>
      <w:r w:rsidRPr="002B766C">
        <w:rPr>
          <w:rFonts w:ascii="Arial" w:hAnsi="Arial" w:cs="Arial"/>
          <w:lang w:val="ru-RU"/>
        </w:rPr>
        <w:t>в условиях</w:t>
      </w:r>
      <w:r>
        <w:rPr>
          <w:rFonts w:ascii="Arial" w:hAnsi="Arial" w:cs="Arial"/>
          <w:lang w:val="ru-RU"/>
        </w:rPr>
        <w:t xml:space="preserve"> повышения уровня подготовленности пользователей</w:t>
      </w:r>
      <w:r w:rsidR="007524DB">
        <w:rPr>
          <w:rFonts w:ascii="Arial" w:hAnsi="Arial" w:cs="Arial"/>
          <w:lang w:val="ru-RU"/>
        </w:rPr>
        <w:t xml:space="preserve"> этих </w:t>
      </w:r>
      <w:r w:rsidR="007524DB" w:rsidRPr="007524DB">
        <w:rPr>
          <w:rFonts w:ascii="Arial" w:hAnsi="Arial" w:cs="Arial"/>
          <w:lang w:val="ru-RU"/>
        </w:rPr>
        <w:t>систем</w:t>
      </w:r>
      <w:r w:rsidR="00513F77" w:rsidRPr="00052CE2">
        <w:rPr>
          <w:rFonts w:ascii="Arial" w:hAnsi="Arial" w:cs="Arial"/>
          <w:lang w:val="ru-RU"/>
        </w:rPr>
        <w:t>.</w:t>
      </w:r>
    </w:p>
    <w:p w:rsidR="00513F77" w:rsidRPr="00052CE2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начале</w:t>
      </w:r>
      <w:r w:rsidRPr="00052CE2">
        <w:rPr>
          <w:rFonts w:ascii="Arial" w:hAnsi="Arial" w:cs="Arial"/>
          <w:lang w:val="ru-RU"/>
        </w:rPr>
        <w:t xml:space="preserve"> </w:t>
      </w:r>
      <w:r w:rsidR="002B766C">
        <w:rPr>
          <w:rFonts w:ascii="Arial" w:hAnsi="Arial" w:cs="Arial"/>
          <w:lang w:val="ru-RU"/>
        </w:rPr>
        <w:t>2018 г. началась</w:t>
      </w:r>
      <w:r>
        <w:rPr>
          <w:rFonts w:ascii="Arial" w:hAnsi="Arial" w:cs="Arial"/>
          <w:lang w:val="ru-RU"/>
        </w:rPr>
        <w:t xml:space="preserve"> </w:t>
      </w:r>
      <w:r w:rsidRPr="00BC39C6">
        <w:rPr>
          <w:rFonts w:ascii="Arial" w:hAnsi="Arial" w:cs="Arial"/>
          <w:lang w:val="ru-RU"/>
        </w:rPr>
        <w:t>реализаци</w:t>
      </w:r>
      <w:r>
        <w:rPr>
          <w:rFonts w:ascii="Arial" w:hAnsi="Arial" w:cs="Arial"/>
          <w:lang w:val="ru-RU"/>
        </w:rPr>
        <w:t>я пилотной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программы</w:t>
      </w:r>
      <w:r w:rsidRPr="00052CE2">
        <w:rPr>
          <w:rFonts w:ascii="Arial" w:hAnsi="Arial" w:cs="Arial"/>
          <w:lang w:val="ru-RU"/>
        </w:rPr>
        <w:t xml:space="preserve"> наставничества</w:t>
      </w:r>
      <w:r w:rsidR="00F70F17">
        <w:rPr>
          <w:rFonts w:ascii="Arial" w:hAnsi="Arial" w:cs="Arial"/>
          <w:lang w:val="ru-RU"/>
        </w:rPr>
        <w:t xml:space="preserve"> </w:t>
      </w:r>
      <w:r w:rsidR="00F70F17" w:rsidRPr="00F70F17">
        <w:rPr>
          <w:rFonts w:ascii="Arial" w:eastAsia="+mn-ea" w:hAnsi="Arial" w:cs="Arial"/>
          <w:lang w:val="ru-RU"/>
        </w:rPr>
        <w:t>–</w:t>
      </w:r>
      <w:r w:rsidRPr="00BC39C6">
        <w:rPr>
          <w:rFonts w:ascii="Arial" w:hAnsi="Arial" w:cs="Arial"/>
          <w:lang w:val="ru-RU"/>
        </w:rPr>
        <w:t>структур</w:t>
      </w:r>
      <w:r w:rsidR="00F70F17">
        <w:rPr>
          <w:rFonts w:ascii="Arial" w:hAnsi="Arial" w:cs="Arial"/>
          <w:lang w:val="ru-RU"/>
        </w:rPr>
        <w:t>ированной</w:t>
      </w:r>
      <w:r>
        <w:rPr>
          <w:rFonts w:ascii="Arial" w:hAnsi="Arial" w:cs="Arial"/>
          <w:lang w:val="ru-RU"/>
        </w:rPr>
        <w:t xml:space="preserve"> </w:t>
      </w:r>
      <w:r w:rsidR="00F70F17">
        <w:rPr>
          <w:rFonts w:ascii="Arial" w:hAnsi="Arial" w:cs="Arial"/>
          <w:lang w:val="ru-RU"/>
        </w:rPr>
        <w:t>программы</w:t>
      </w:r>
      <w:r w:rsidRPr="00052CE2">
        <w:rPr>
          <w:rFonts w:ascii="Arial" w:hAnsi="Arial" w:cs="Arial"/>
          <w:lang w:val="ru-RU"/>
        </w:rPr>
        <w:t xml:space="preserve"> </w:t>
      </w:r>
      <w:r w:rsidRPr="00BC39C6">
        <w:rPr>
          <w:rFonts w:ascii="Arial" w:hAnsi="Arial" w:cs="Arial"/>
          <w:lang w:val="ru-RU"/>
        </w:rPr>
        <w:t>продолж</w:t>
      </w:r>
      <w:r>
        <w:rPr>
          <w:rFonts w:ascii="Arial" w:hAnsi="Arial" w:cs="Arial"/>
          <w:lang w:val="ru-RU"/>
        </w:rPr>
        <w:t xml:space="preserve">ительностью </w:t>
      </w:r>
      <w:r w:rsidRPr="00052CE2">
        <w:rPr>
          <w:rFonts w:ascii="Arial" w:hAnsi="Arial" w:cs="Arial"/>
          <w:lang w:val="ru-RU"/>
        </w:rPr>
        <w:t>шесть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месяц</w:t>
      </w:r>
      <w:r>
        <w:rPr>
          <w:rFonts w:ascii="Arial" w:hAnsi="Arial" w:cs="Arial"/>
          <w:lang w:val="ru-RU"/>
        </w:rPr>
        <w:t>ев</w:t>
      </w:r>
      <w:r w:rsidR="00F70F17">
        <w:rPr>
          <w:rFonts w:ascii="Arial" w:hAnsi="Arial" w:cs="Arial"/>
          <w:lang w:val="ru-RU"/>
        </w:rPr>
        <w:t xml:space="preserve">, цель </w:t>
      </w:r>
      <w:r w:rsidR="00F70F17" w:rsidRPr="00F70F17">
        <w:rPr>
          <w:rFonts w:ascii="Arial" w:hAnsi="Arial" w:cs="Arial"/>
          <w:lang w:val="ru-RU"/>
        </w:rPr>
        <w:t>котор</w:t>
      </w:r>
      <w:r w:rsidR="00F70F17">
        <w:rPr>
          <w:rFonts w:ascii="Arial" w:hAnsi="Arial" w:cs="Arial"/>
          <w:lang w:val="ru-RU"/>
        </w:rPr>
        <w:t xml:space="preserve">ой </w:t>
      </w:r>
      <w:r w:rsidR="00F70F17" w:rsidRPr="00F70F17">
        <w:rPr>
          <w:rFonts w:ascii="Arial" w:eastAsia="+mn-ea" w:hAnsi="Arial" w:cs="Arial"/>
          <w:lang w:val="ru-RU"/>
        </w:rPr>
        <w:t>–</w:t>
      </w:r>
      <w:r>
        <w:rPr>
          <w:rFonts w:ascii="Arial" w:hAnsi="Arial" w:cs="Arial"/>
          <w:lang w:val="ru-RU"/>
        </w:rPr>
        <w:t xml:space="preserve">повысить уровень </w:t>
      </w:r>
      <w:r w:rsidR="007524DB" w:rsidRPr="007524DB">
        <w:rPr>
          <w:rFonts w:ascii="Arial" w:hAnsi="Arial" w:cs="Arial"/>
          <w:lang w:val="ru-RU"/>
        </w:rPr>
        <w:t>профессиональн</w:t>
      </w:r>
      <w:r w:rsidR="007524DB">
        <w:rPr>
          <w:rFonts w:ascii="Arial" w:hAnsi="Arial" w:cs="Arial"/>
          <w:lang w:val="ru-RU"/>
        </w:rPr>
        <w:t xml:space="preserve">ой </w:t>
      </w:r>
      <w:r w:rsidR="00F70F17" w:rsidRPr="00F70F17">
        <w:rPr>
          <w:rFonts w:ascii="Arial" w:hAnsi="Arial" w:cs="Arial"/>
          <w:lang w:val="ru-RU"/>
        </w:rPr>
        <w:t>подготовк</w:t>
      </w:r>
      <w:r w:rsidR="00F70F17">
        <w:rPr>
          <w:rFonts w:ascii="Arial" w:hAnsi="Arial" w:cs="Arial"/>
          <w:lang w:val="ru-RU"/>
        </w:rPr>
        <w:t xml:space="preserve">и </w:t>
      </w:r>
      <w:r w:rsidRPr="00052CE2">
        <w:rPr>
          <w:rFonts w:ascii="Arial" w:hAnsi="Arial" w:cs="Arial"/>
          <w:lang w:val="ru-RU"/>
        </w:rPr>
        <w:t xml:space="preserve">и </w:t>
      </w:r>
      <w:r w:rsidR="007524DB">
        <w:rPr>
          <w:rFonts w:ascii="Arial" w:hAnsi="Arial" w:cs="Arial"/>
          <w:lang w:val="ru-RU"/>
        </w:rPr>
        <w:t xml:space="preserve">расширить </w:t>
      </w:r>
      <w:r w:rsidR="007524DB" w:rsidRPr="007524DB">
        <w:rPr>
          <w:rFonts w:ascii="Arial" w:hAnsi="Arial" w:cs="Arial"/>
          <w:lang w:val="ru-RU"/>
        </w:rPr>
        <w:t>возможн</w:t>
      </w:r>
      <w:r w:rsidR="007524DB">
        <w:rPr>
          <w:rFonts w:ascii="Arial" w:hAnsi="Arial" w:cs="Arial"/>
          <w:lang w:val="ru-RU"/>
        </w:rPr>
        <w:t xml:space="preserve">ости </w:t>
      </w:r>
      <w:r w:rsidRPr="00052CE2">
        <w:rPr>
          <w:rFonts w:ascii="Arial" w:hAnsi="Arial" w:cs="Arial"/>
          <w:lang w:val="ru-RU"/>
        </w:rPr>
        <w:t xml:space="preserve">карьерного роста </w:t>
      </w:r>
      <w:r w:rsidRPr="00BC39C6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ов </w:t>
      </w:r>
      <w:r w:rsidRPr="00BC39C6">
        <w:rPr>
          <w:rFonts w:ascii="Arial" w:hAnsi="Arial" w:cs="Arial"/>
          <w:lang w:val="ru-RU"/>
        </w:rPr>
        <w:t>благодаря</w:t>
      </w:r>
      <w:r>
        <w:rPr>
          <w:rFonts w:ascii="Arial" w:hAnsi="Arial" w:cs="Arial"/>
          <w:lang w:val="ru-RU"/>
        </w:rPr>
        <w:t xml:space="preserve"> </w:t>
      </w:r>
      <w:r w:rsidR="00F70F17" w:rsidRPr="00F70F17">
        <w:rPr>
          <w:rFonts w:ascii="Arial" w:hAnsi="Arial" w:cs="Arial"/>
          <w:lang w:val="ru-RU"/>
        </w:rPr>
        <w:t>выполнени</w:t>
      </w:r>
      <w:r w:rsidR="00F70F17">
        <w:rPr>
          <w:rFonts w:ascii="Arial" w:hAnsi="Arial" w:cs="Arial"/>
          <w:lang w:val="ru-RU"/>
        </w:rPr>
        <w:t xml:space="preserve">ю </w:t>
      </w:r>
      <w:r>
        <w:rPr>
          <w:rFonts w:ascii="Arial" w:hAnsi="Arial" w:cs="Arial"/>
          <w:lang w:val="ru-RU"/>
        </w:rPr>
        <w:t>более опытным</w:t>
      </w:r>
      <w:r w:rsidR="00F70F17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</w:t>
      </w:r>
      <w:r w:rsidRPr="00BC39C6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>ам</w:t>
      </w:r>
      <w:r w:rsidR="00F70F17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</w:t>
      </w:r>
      <w:r w:rsidRPr="00BC39C6">
        <w:rPr>
          <w:rFonts w:ascii="Arial" w:hAnsi="Arial" w:cs="Arial"/>
          <w:lang w:val="ru-RU"/>
        </w:rPr>
        <w:t>Организаци</w:t>
      </w:r>
      <w:r>
        <w:rPr>
          <w:rFonts w:ascii="Arial" w:hAnsi="Arial" w:cs="Arial"/>
          <w:lang w:val="ru-RU"/>
        </w:rPr>
        <w:t xml:space="preserve">и роли наставников и более </w:t>
      </w:r>
      <w:r w:rsidRPr="00BC39C6">
        <w:rPr>
          <w:rFonts w:ascii="Arial" w:hAnsi="Arial" w:cs="Arial"/>
          <w:lang w:val="ru-RU"/>
        </w:rPr>
        <w:t>эффективн</w:t>
      </w:r>
      <w:r>
        <w:rPr>
          <w:rFonts w:ascii="Arial" w:hAnsi="Arial" w:cs="Arial"/>
          <w:lang w:val="ru-RU"/>
        </w:rPr>
        <w:t xml:space="preserve">ому </w:t>
      </w:r>
      <w:r w:rsidRPr="00BC39C6">
        <w:rPr>
          <w:rFonts w:ascii="Arial" w:hAnsi="Arial" w:cs="Arial"/>
          <w:lang w:val="ru-RU"/>
        </w:rPr>
        <w:t>использова</w:t>
      </w:r>
      <w:r>
        <w:rPr>
          <w:rFonts w:ascii="Arial" w:hAnsi="Arial" w:cs="Arial"/>
          <w:lang w:val="ru-RU"/>
        </w:rPr>
        <w:t xml:space="preserve">нию на этой основе ее </w:t>
      </w:r>
      <w:r w:rsidR="007524DB">
        <w:rPr>
          <w:rFonts w:ascii="Arial" w:hAnsi="Arial" w:cs="Arial"/>
          <w:lang w:val="ru-RU"/>
        </w:rPr>
        <w:t xml:space="preserve">наиболее </w:t>
      </w:r>
      <w:r>
        <w:rPr>
          <w:rFonts w:ascii="Arial" w:hAnsi="Arial" w:cs="Arial"/>
          <w:lang w:val="ru-RU"/>
        </w:rPr>
        <w:t xml:space="preserve">ценных кадровых </w:t>
      </w:r>
      <w:r w:rsidRPr="00052CE2">
        <w:rPr>
          <w:rFonts w:ascii="Arial" w:hAnsi="Arial" w:cs="Arial"/>
          <w:lang w:val="ru-RU"/>
        </w:rPr>
        <w:t xml:space="preserve">ресурсов.  </w:t>
      </w:r>
      <w:r w:rsidR="00F70F17" w:rsidRPr="00F70F17">
        <w:rPr>
          <w:rFonts w:ascii="Arial" w:hAnsi="Arial" w:cs="Arial"/>
          <w:lang w:val="ru-RU"/>
        </w:rPr>
        <w:t>Долгосрочн</w:t>
      </w:r>
      <w:r w:rsidR="00F70F17">
        <w:rPr>
          <w:rFonts w:ascii="Arial" w:hAnsi="Arial" w:cs="Arial"/>
          <w:lang w:val="ru-RU"/>
        </w:rPr>
        <w:t>ая</w:t>
      </w:r>
      <w:r>
        <w:rPr>
          <w:rFonts w:ascii="Arial" w:hAnsi="Arial" w:cs="Arial"/>
          <w:lang w:val="ru-RU"/>
        </w:rPr>
        <w:t xml:space="preserve"> </w:t>
      </w:r>
      <w:r w:rsidR="00F70F17">
        <w:rPr>
          <w:rFonts w:ascii="Arial" w:hAnsi="Arial" w:cs="Arial"/>
          <w:lang w:val="ru-RU"/>
        </w:rPr>
        <w:t xml:space="preserve">цель </w:t>
      </w:r>
      <w:r>
        <w:rPr>
          <w:rFonts w:ascii="Arial" w:hAnsi="Arial" w:cs="Arial"/>
          <w:lang w:val="ru-RU"/>
        </w:rPr>
        <w:t xml:space="preserve">программы </w:t>
      </w:r>
      <w:r w:rsidR="00F70F17" w:rsidRPr="00F70F17">
        <w:rPr>
          <w:rFonts w:ascii="Arial" w:eastAsia="+mn-ea" w:hAnsi="Arial" w:cs="Arial"/>
          <w:lang w:val="ru-RU"/>
        </w:rPr>
        <w:t>–</w:t>
      </w:r>
      <w:r w:rsidR="00F70F17">
        <w:rPr>
          <w:rFonts w:ascii="Arial" w:eastAsia="+mn-ea" w:hAnsi="Arial" w:cs="Arial"/>
          <w:lang w:val="ru-RU"/>
        </w:rPr>
        <w:t xml:space="preserve"> </w:t>
      </w:r>
      <w:r w:rsidR="00F70F17">
        <w:rPr>
          <w:rFonts w:ascii="Arial" w:hAnsi="Arial" w:cs="Arial"/>
          <w:lang w:val="ru-RU"/>
        </w:rPr>
        <w:t>повышение</w:t>
      </w:r>
      <w:r>
        <w:rPr>
          <w:rFonts w:ascii="Arial" w:hAnsi="Arial" w:cs="Arial"/>
          <w:lang w:val="ru-RU"/>
        </w:rPr>
        <w:t xml:space="preserve"> уровня удовлетворенности </w:t>
      </w:r>
      <w:r w:rsidRPr="00BC39C6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>ов</w:t>
      </w:r>
      <w:r w:rsidRPr="00052CE2">
        <w:rPr>
          <w:rFonts w:ascii="Arial" w:hAnsi="Arial" w:cs="Arial"/>
          <w:lang w:val="ru-RU"/>
        </w:rPr>
        <w:t>, производительнос</w:t>
      </w:r>
      <w:r>
        <w:rPr>
          <w:rFonts w:ascii="Arial" w:hAnsi="Arial" w:cs="Arial"/>
          <w:lang w:val="ru-RU"/>
        </w:rPr>
        <w:t>ти их труда</w:t>
      </w:r>
      <w:r w:rsidRPr="00052CE2">
        <w:rPr>
          <w:rFonts w:ascii="Arial" w:hAnsi="Arial" w:cs="Arial"/>
          <w:lang w:val="ru-RU"/>
        </w:rPr>
        <w:t xml:space="preserve"> и </w:t>
      </w:r>
      <w:r w:rsidR="00F70F17">
        <w:rPr>
          <w:rFonts w:ascii="Arial" w:hAnsi="Arial" w:cs="Arial"/>
          <w:lang w:val="ru-RU"/>
        </w:rPr>
        <w:t xml:space="preserve">оптимальное </w:t>
      </w:r>
      <w:r w:rsidRPr="00524BCC">
        <w:rPr>
          <w:rFonts w:ascii="Arial" w:hAnsi="Arial" w:cs="Arial"/>
          <w:lang w:val="ru-RU"/>
        </w:rPr>
        <w:t>использова</w:t>
      </w:r>
      <w:r>
        <w:rPr>
          <w:rFonts w:ascii="Arial" w:hAnsi="Arial" w:cs="Arial"/>
          <w:lang w:val="ru-RU"/>
        </w:rPr>
        <w:t xml:space="preserve">ние </w:t>
      </w:r>
      <w:r w:rsidRPr="00052CE2">
        <w:rPr>
          <w:rFonts w:ascii="Arial" w:hAnsi="Arial" w:cs="Arial"/>
          <w:lang w:val="ru-RU"/>
        </w:rPr>
        <w:t>знаний</w:t>
      </w:r>
      <w:r>
        <w:rPr>
          <w:rFonts w:ascii="Arial" w:hAnsi="Arial" w:cs="Arial"/>
          <w:lang w:val="ru-RU"/>
        </w:rPr>
        <w:t xml:space="preserve">, которыми </w:t>
      </w:r>
      <w:r w:rsidRPr="00524BCC">
        <w:rPr>
          <w:rFonts w:ascii="Arial" w:hAnsi="Arial" w:cs="Arial"/>
          <w:lang w:val="ru-RU"/>
        </w:rPr>
        <w:t>располага</w:t>
      </w:r>
      <w:r>
        <w:rPr>
          <w:rFonts w:ascii="Arial" w:hAnsi="Arial" w:cs="Arial"/>
          <w:lang w:val="ru-RU"/>
        </w:rPr>
        <w:t xml:space="preserve">ет </w:t>
      </w:r>
      <w:r w:rsidRPr="00524BCC">
        <w:rPr>
          <w:rFonts w:ascii="Arial" w:hAnsi="Arial" w:cs="Arial"/>
          <w:lang w:val="ru-RU"/>
        </w:rPr>
        <w:t>Организаци</w:t>
      </w:r>
      <w:r>
        <w:rPr>
          <w:rFonts w:ascii="Arial" w:hAnsi="Arial" w:cs="Arial"/>
          <w:lang w:val="ru-RU"/>
        </w:rPr>
        <w:t>я</w:t>
      </w:r>
      <w:r w:rsidRPr="00052CE2">
        <w:rPr>
          <w:rFonts w:ascii="Arial" w:hAnsi="Arial" w:cs="Arial"/>
          <w:lang w:val="ru-RU"/>
        </w:rPr>
        <w:t>.</w:t>
      </w:r>
    </w:p>
    <w:p w:rsidR="00513F77" w:rsidRPr="00052CE2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 w:rsidRPr="00052CE2">
        <w:rPr>
          <w:rFonts w:ascii="Arial" w:hAnsi="Arial" w:cs="Arial"/>
          <w:lang w:val="ru-RU"/>
        </w:rPr>
        <w:t xml:space="preserve">В сотрудничестве с </w:t>
      </w:r>
      <w:r>
        <w:rPr>
          <w:rFonts w:ascii="Arial" w:hAnsi="Arial" w:cs="Arial"/>
          <w:lang w:val="ru-RU"/>
        </w:rPr>
        <w:t>Межучрежденческой</w:t>
      </w:r>
      <w:r w:rsidR="00F70F17">
        <w:rPr>
          <w:rFonts w:ascii="Arial" w:hAnsi="Arial" w:cs="Arial"/>
          <w:lang w:val="ru-RU"/>
        </w:rPr>
        <w:t xml:space="preserve"> группой</w:t>
      </w:r>
      <w:r w:rsidRPr="00052CE2">
        <w:rPr>
          <w:rFonts w:ascii="Arial" w:hAnsi="Arial" w:cs="Arial"/>
          <w:lang w:val="ru-RU"/>
        </w:rPr>
        <w:t xml:space="preserve"> по консультированию в области профессиональной ориентации (МГКПО)</w:t>
      </w:r>
      <w:r>
        <w:rPr>
          <w:rFonts w:ascii="Arial" w:hAnsi="Arial" w:cs="Arial"/>
          <w:lang w:val="ru-RU"/>
        </w:rPr>
        <w:t xml:space="preserve">, состав </w:t>
      </w:r>
      <w:r w:rsidRPr="00524BCC">
        <w:rPr>
          <w:rFonts w:ascii="Arial" w:hAnsi="Arial" w:cs="Arial"/>
          <w:lang w:val="ru-RU"/>
        </w:rPr>
        <w:t>котор</w:t>
      </w:r>
      <w:r>
        <w:rPr>
          <w:rFonts w:ascii="Arial" w:hAnsi="Arial" w:cs="Arial"/>
          <w:lang w:val="ru-RU"/>
        </w:rPr>
        <w:t xml:space="preserve">ой, помимо </w:t>
      </w:r>
      <w:r w:rsidRPr="00052CE2">
        <w:rPr>
          <w:rFonts w:ascii="Arial" w:hAnsi="Arial" w:cs="Arial"/>
          <w:lang w:val="ru-RU"/>
        </w:rPr>
        <w:t>ВОИС</w:t>
      </w:r>
      <w:r>
        <w:rPr>
          <w:rFonts w:ascii="Arial" w:hAnsi="Arial" w:cs="Arial"/>
          <w:lang w:val="ru-RU"/>
        </w:rPr>
        <w:t xml:space="preserve">, входят еще </w:t>
      </w:r>
      <w:r w:rsidRPr="00052CE2">
        <w:rPr>
          <w:rFonts w:ascii="Arial" w:hAnsi="Arial" w:cs="Arial"/>
          <w:lang w:val="ru-RU"/>
        </w:rPr>
        <w:t xml:space="preserve">четыре </w:t>
      </w:r>
      <w:r w:rsidRPr="00524BCC">
        <w:rPr>
          <w:rFonts w:ascii="Arial" w:hAnsi="Arial" w:cs="Arial"/>
          <w:lang w:val="ru-RU"/>
        </w:rPr>
        <w:t>организаци</w:t>
      </w:r>
      <w:r>
        <w:rPr>
          <w:rFonts w:ascii="Arial" w:hAnsi="Arial" w:cs="Arial"/>
          <w:lang w:val="ru-RU"/>
        </w:rPr>
        <w:t>и</w:t>
      </w:r>
      <w:r>
        <w:rPr>
          <w:rStyle w:val="FootnoteReference"/>
          <w:rFonts w:ascii="Arial" w:hAnsi="Arial" w:cs="Arial"/>
          <w:lang w:val="en-US"/>
        </w:rPr>
        <w:footnoteReference w:id="16"/>
      </w:r>
      <w:r w:rsidRPr="00052CE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продолжается </w:t>
      </w:r>
      <w:r w:rsidRPr="00524BCC">
        <w:rPr>
          <w:rFonts w:ascii="Arial" w:hAnsi="Arial" w:cs="Arial"/>
          <w:lang w:val="ru-RU"/>
        </w:rPr>
        <w:t>организаци</w:t>
      </w:r>
      <w:r>
        <w:rPr>
          <w:rFonts w:ascii="Arial" w:hAnsi="Arial" w:cs="Arial"/>
          <w:lang w:val="ru-RU"/>
        </w:rPr>
        <w:t xml:space="preserve">я семинаров и </w:t>
      </w:r>
      <w:r w:rsidRPr="00052CE2">
        <w:rPr>
          <w:rFonts w:ascii="Arial" w:hAnsi="Arial" w:cs="Arial"/>
          <w:lang w:val="ru-RU"/>
        </w:rPr>
        <w:t xml:space="preserve">практикумов </w:t>
      </w:r>
      <w:r>
        <w:rPr>
          <w:rFonts w:ascii="Arial" w:hAnsi="Arial" w:cs="Arial"/>
          <w:lang w:val="ru-RU"/>
        </w:rPr>
        <w:t xml:space="preserve">по </w:t>
      </w:r>
      <w:r w:rsidRPr="00524BCC">
        <w:rPr>
          <w:rFonts w:ascii="Arial" w:hAnsi="Arial" w:cs="Arial"/>
          <w:lang w:val="ru-RU"/>
        </w:rPr>
        <w:t>вопрос</w:t>
      </w:r>
      <w:r>
        <w:rPr>
          <w:rFonts w:ascii="Arial" w:hAnsi="Arial" w:cs="Arial"/>
          <w:lang w:val="ru-RU"/>
        </w:rPr>
        <w:t xml:space="preserve">ам личностного развития </w:t>
      </w:r>
      <w:r w:rsidRPr="00052CE2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>профессионального роста</w:t>
      </w:r>
      <w:r w:rsidR="00F70F17">
        <w:rPr>
          <w:rFonts w:ascii="Arial" w:hAnsi="Arial" w:cs="Arial"/>
          <w:lang w:val="ru-RU"/>
        </w:rPr>
        <w:t xml:space="preserve"> </w:t>
      </w:r>
      <w:r w:rsidR="00F70F17" w:rsidRPr="00F70F17">
        <w:rPr>
          <w:rFonts w:ascii="Arial" w:hAnsi="Arial" w:cs="Arial"/>
          <w:lang w:val="ru-RU"/>
        </w:rPr>
        <w:t>сотрудник</w:t>
      </w:r>
      <w:r w:rsidR="00F70F17">
        <w:rPr>
          <w:rFonts w:ascii="Arial" w:hAnsi="Arial" w:cs="Arial"/>
          <w:lang w:val="ru-RU"/>
        </w:rPr>
        <w:t>ов</w:t>
      </w:r>
      <w:r>
        <w:rPr>
          <w:rFonts w:ascii="Arial" w:hAnsi="Arial" w:cs="Arial"/>
          <w:lang w:val="ru-RU"/>
        </w:rPr>
        <w:t>,</w:t>
      </w:r>
      <w:r w:rsidRPr="00052CE2">
        <w:rPr>
          <w:rFonts w:ascii="Arial" w:hAnsi="Arial" w:cs="Arial"/>
          <w:lang w:val="ru-RU"/>
        </w:rPr>
        <w:t xml:space="preserve"> </w:t>
      </w:r>
      <w:r w:rsidR="00F70F17">
        <w:rPr>
          <w:rFonts w:ascii="Arial" w:hAnsi="Arial" w:cs="Arial"/>
          <w:lang w:val="ru-RU"/>
        </w:rPr>
        <w:t xml:space="preserve">цель </w:t>
      </w:r>
      <w:r w:rsidR="00F70F17" w:rsidRPr="00F70F17">
        <w:rPr>
          <w:rFonts w:ascii="Arial" w:hAnsi="Arial" w:cs="Arial"/>
          <w:lang w:val="ru-RU"/>
        </w:rPr>
        <w:t>котор</w:t>
      </w:r>
      <w:r w:rsidR="00F70F17">
        <w:rPr>
          <w:rFonts w:ascii="Arial" w:hAnsi="Arial" w:cs="Arial"/>
          <w:lang w:val="ru-RU"/>
        </w:rPr>
        <w:t xml:space="preserve">ых </w:t>
      </w:r>
      <w:r w:rsidR="00F70F17" w:rsidRPr="00F70F17">
        <w:rPr>
          <w:rFonts w:ascii="Arial" w:eastAsia="+mn-ea" w:hAnsi="Arial" w:cs="Arial"/>
          <w:lang w:val="ru-RU"/>
        </w:rPr>
        <w:t>–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повышение </w:t>
      </w:r>
      <w:r w:rsidR="00F70F17">
        <w:rPr>
          <w:rFonts w:ascii="Arial" w:hAnsi="Arial" w:cs="Arial"/>
          <w:lang w:val="ru-RU"/>
        </w:rPr>
        <w:t xml:space="preserve">их </w:t>
      </w:r>
      <w:r w:rsidRPr="00052CE2">
        <w:rPr>
          <w:rFonts w:ascii="Arial" w:hAnsi="Arial" w:cs="Arial"/>
          <w:lang w:val="ru-RU"/>
        </w:rPr>
        <w:t>заинтересованност</w:t>
      </w:r>
      <w:r>
        <w:rPr>
          <w:rFonts w:ascii="Arial" w:hAnsi="Arial" w:cs="Arial"/>
          <w:lang w:val="ru-RU"/>
        </w:rPr>
        <w:t xml:space="preserve">и в </w:t>
      </w:r>
      <w:r w:rsidRPr="009E1DF2">
        <w:rPr>
          <w:rFonts w:ascii="Arial" w:hAnsi="Arial" w:cs="Arial"/>
          <w:lang w:val="ru-RU"/>
        </w:rPr>
        <w:t>выполнени</w:t>
      </w:r>
      <w:r>
        <w:rPr>
          <w:rFonts w:ascii="Arial" w:hAnsi="Arial" w:cs="Arial"/>
          <w:lang w:val="ru-RU"/>
        </w:rPr>
        <w:t xml:space="preserve">и своих </w:t>
      </w:r>
      <w:r w:rsidRPr="009E1DF2">
        <w:rPr>
          <w:rFonts w:ascii="Arial" w:hAnsi="Arial" w:cs="Arial"/>
          <w:lang w:val="ru-RU"/>
        </w:rPr>
        <w:t>задач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 xml:space="preserve">и </w:t>
      </w:r>
      <w:r w:rsidRPr="009E1DF2">
        <w:rPr>
          <w:rFonts w:ascii="Arial" w:hAnsi="Arial" w:cs="Arial"/>
          <w:lang w:val="ru-RU"/>
        </w:rPr>
        <w:t>результат</w:t>
      </w:r>
      <w:r>
        <w:rPr>
          <w:rFonts w:ascii="Arial" w:hAnsi="Arial" w:cs="Arial"/>
          <w:lang w:val="ru-RU"/>
        </w:rPr>
        <w:t xml:space="preserve">ивности </w:t>
      </w:r>
      <w:r w:rsidR="00F70F17">
        <w:rPr>
          <w:rFonts w:ascii="Arial" w:hAnsi="Arial" w:cs="Arial"/>
          <w:lang w:val="ru-RU"/>
        </w:rPr>
        <w:t xml:space="preserve">своей </w:t>
      </w:r>
      <w:r w:rsidRPr="009E1DF2">
        <w:rPr>
          <w:rFonts w:ascii="Arial" w:hAnsi="Arial" w:cs="Arial"/>
          <w:lang w:val="ru-RU"/>
        </w:rPr>
        <w:t>работ</w:t>
      </w:r>
      <w:r>
        <w:rPr>
          <w:rFonts w:ascii="Arial" w:hAnsi="Arial" w:cs="Arial"/>
          <w:lang w:val="ru-RU"/>
        </w:rPr>
        <w:t>ы</w:t>
      </w:r>
      <w:r w:rsidRPr="00052CE2">
        <w:rPr>
          <w:rFonts w:ascii="Arial" w:hAnsi="Arial" w:cs="Arial"/>
          <w:lang w:val="ru-RU"/>
        </w:rPr>
        <w:t xml:space="preserve">.  ВОИС также продолжает </w:t>
      </w:r>
      <w:r>
        <w:rPr>
          <w:rFonts w:ascii="Arial" w:hAnsi="Arial" w:cs="Arial"/>
          <w:lang w:val="ru-RU"/>
        </w:rPr>
        <w:t xml:space="preserve">оказывать </w:t>
      </w:r>
      <w:r w:rsidR="007524DB" w:rsidRPr="007524DB">
        <w:rPr>
          <w:rFonts w:ascii="Arial" w:hAnsi="Arial" w:cs="Arial"/>
          <w:lang w:val="ru-RU"/>
        </w:rPr>
        <w:t>сотрудник</w:t>
      </w:r>
      <w:r w:rsidR="007524DB">
        <w:rPr>
          <w:rFonts w:ascii="Arial" w:hAnsi="Arial" w:cs="Arial"/>
          <w:lang w:val="ru-RU"/>
        </w:rPr>
        <w:t xml:space="preserve">ам </w:t>
      </w:r>
      <w:r w:rsidRPr="009E1DF2">
        <w:rPr>
          <w:rFonts w:ascii="Arial" w:hAnsi="Arial" w:cs="Arial"/>
          <w:lang w:val="ru-RU"/>
        </w:rPr>
        <w:t>финансов</w:t>
      </w:r>
      <w:r>
        <w:rPr>
          <w:rFonts w:ascii="Arial" w:hAnsi="Arial" w:cs="Arial"/>
          <w:lang w:val="ru-RU"/>
        </w:rPr>
        <w:t xml:space="preserve">ую </w:t>
      </w:r>
      <w:r w:rsidRPr="009E1DF2">
        <w:rPr>
          <w:rFonts w:ascii="Arial" w:hAnsi="Arial" w:cs="Arial"/>
          <w:lang w:val="ru-RU"/>
        </w:rPr>
        <w:t>поддержк</w:t>
      </w:r>
      <w:r>
        <w:rPr>
          <w:rFonts w:ascii="Arial" w:hAnsi="Arial" w:cs="Arial"/>
          <w:lang w:val="ru-RU"/>
        </w:rPr>
        <w:t>у и</w:t>
      </w:r>
      <w:r w:rsidR="0029052A">
        <w:rPr>
          <w:rFonts w:ascii="Arial" w:hAnsi="Arial" w:cs="Arial"/>
          <w:lang w:val="ru-RU"/>
        </w:rPr>
        <w:t xml:space="preserve"> </w:t>
      </w:r>
      <w:r w:rsidRPr="0029052A">
        <w:rPr>
          <w:rFonts w:ascii="Arial" w:hAnsi="Arial" w:cs="Arial"/>
          <w:lang w:val="ru-RU"/>
        </w:rPr>
        <w:t xml:space="preserve">предоставлять им время </w:t>
      </w:r>
      <w:r>
        <w:rPr>
          <w:rFonts w:ascii="Arial" w:hAnsi="Arial" w:cs="Arial"/>
          <w:lang w:val="ru-RU"/>
        </w:rPr>
        <w:t xml:space="preserve">для прохождения курсов повышения квалификации </w:t>
      </w:r>
      <w:r w:rsidRPr="00052CE2">
        <w:rPr>
          <w:rFonts w:ascii="Arial" w:hAnsi="Arial" w:cs="Arial"/>
          <w:lang w:val="ru-RU"/>
        </w:rPr>
        <w:t>и университет</w:t>
      </w:r>
      <w:r>
        <w:rPr>
          <w:rFonts w:ascii="Arial" w:hAnsi="Arial" w:cs="Arial"/>
          <w:lang w:val="ru-RU"/>
        </w:rPr>
        <w:t xml:space="preserve">ских курсов по </w:t>
      </w:r>
      <w:r w:rsidRPr="009E1DF2">
        <w:rPr>
          <w:rFonts w:ascii="Arial" w:hAnsi="Arial" w:cs="Arial"/>
          <w:lang w:val="ru-RU"/>
        </w:rPr>
        <w:t>управ</w:t>
      </w:r>
      <w:r>
        <w:rPr>
          <w:rFonts w:ascii="Arial" w:hAnsi="Arial" w:cs="Arial"/>
          <w:lang w:val="ru-RU"/>
        </w:rPr>
        <w:t xml:space="preserve">ленческой тематике </w:t>
      </w:r>
      <w:r w:rsidRPr="00052CE2">
        <w:rPr>
          <w:rFonts w:ascii="Arial" w:hAnsi="Arial" w:cs="Arial"/>
          <w:lang w:val="ru-RU"/>
        </w:rPr>
        <w:t xml:space="preserve">или </w:t>
      </w:r>
      <w:r w:rsidR="007524DB">
        <w:rPr>
          <w:rFonts w:ascii="Arial" w:hAnsi="Arial" w:cs="Arial"/>
          <w:lang w:val="ru-RU"/>
        </w:rPr>
        <w:t xml:space="preserve">по </w:t>
      </w:r>
      <w:r w:rsidRPr="00052CE2">
        <w:rPr>
          <w:rFonts w:ascii="Arial" w:hAnsi="Arial" w:cs="Arial"/>
          <w:lang w:val="ru-RU"/>
        </w:rPr>
        <w:t>техническ</w:t>
      </w:r>
      <w:r w:rsidR="0029052A">
        <w:rPr>
          <w:rFonts w:ascii="Arial" w:hAnsi="Arial" w:cs="Arial"/>
          <w:lang w:val="ru-RU"/>
        </w:rPr>
        <w:t xml:space="preserve">им </w:t>
      </w:r>
      <w:r w:rsidR="007524DB" w:rsidRPr="007524DB">
        <w:rPr>
          <w:rFonts w:ascii="Arial" w:hAnsi="Arial" w:cs="Arial"/>
          <w:lang w:val="ru-RU"/>
        </w:rPr>
        <w:t>направлени</w:t>
      </w:r>
      <w:r w:rsidR="007524DB">
        <w:rPr>
          <w:rFonts w:ascii="Arial" w:hAnsi="Arial" w:cs="Arial"/>
          <w:lang w:val="ru-RU"/>
        </w:rPr>
        <w:t>ям</w:t>
      </w:r>
      <w:r w:rsidR="0029052A"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 xml:space="preserve">их </w:t>
      </w:r>
      <w:r w:rsidR="0029052A">
        <w:rPr>
          <w:rFonts w:ascii="Arial" w:hAnsi="Arial" w:cs="Arial"/>
          <w:lang w:val="ru-RU"/>
        </w:rPr>
        <w:t>специализации</w:t>
      </w:r>
      <w:r w:rsidRPr="00052CE2">
        <w:rPr>
          <w:rFonts w:ascii="Arial" w:hAnsi="Arial" w:cs="Arial"/>
          <w:lang w:val="ru-RU"/>
        </w:rPr>
        <w:t>.</w:t>
      </w:r>
    </w:p>
    <w:p w:rsidR="00513F77" w:rsidRPr="00052CE2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 w:rsidRPr="00642687">
        <w:rPr>
          <w:rFonts w:ascii="Arial" w:hAnsi="Arial" w:cs="Arial"/>
          <w:lang w:val="ru-RU"/>
        </w:rPr>
        <w:t>Наконец,</w:t>
      </w:r>
      <w:r w:rsidRPr="00DC0329">
        <w:rPr>
          <w:rFonts w:ascii="Arial" w:hAnsi="Arial" w:cs="Arial"/>
          <w:lang w:val="ru-RU"/>
        </w:rPr>
        <w:t xml:space="preserve"> </w:t>
      </w:r>
      <w:r w:rsidRPr="009E1DF2">
        <w:rPr>
          <w:rFonts w:ascii="Arial" w:hAnsi="Arial" w:cs="Arial"/>
          <w:lang w:val="ru-RU"/>
        </w:rPr>
        <w:t>в рамках</w:t>
      </w:r>
      <w:r>
        <w:rPr>
          <w:rFonts w:ascii="Arial" w:hAnsi="Arial" w:cs="Arial"/>
          <w:lang w:val="ru-RU"/>
        </w:rPr>
        <w:t xml:space="preserve"> </w:t>
      </w:r>
      <w:r w:rsidR="00AC2171" w:rsidRPr="00DC0329">
        <w:rPr>
          <w:rFonts w:ascii="Arial" w:hAnsi="Arial" w:cs="Arial"/>
          <w:lang w:val="ru-RU"/>
        </w:rPr>
        <w:t>п</w:t>
      </w:r>
      <w:r w:rsidR="00AC2171">
        <w:rPr>
          <w:rFonts w:ascii="Arial" w:hAnsi="Arial" w:cs="Arial"/>
          <w:lang w:val="ru-RU"/>
        </w:rPr>
        <w:t>роекта «Управление</w:t>
      </w:r>
      <w:r w:rsidRPr="00DC0329">
        <w:rPr>
          <w:rFonts w:ascii="Arial" w:hAnsi="Arial" w:cs="Arial"/>
          <w:lang w:val="ru-RU"/>
        </w:rPr>
        <w:t xml:space="preserve"> кадровым потенциалом</w:t>
      </w:r>
      <w:r w:rsidR="00AC2171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, </w:t>
      </w:r>
      <w:r w:rsidR="007524DB">
        <w:rPr>
          <w:rFonts w:ascii="Arial" w:hAnsi="Arial" w:cs="Arial"/>
          <w:lang w:val="ru-RU"/>
        </w:rPr>
        <w:t xml:space="preserve">входящего в состав </w:t>
      </w:r>
      <w:r w:rsidRPr="00DC0329">
        <w:rPr>
          <w:rFonts w:ascii="Arial" w:hAnsi="Arial" w:cs="Arial"/>
          <w:lang w:val="ru-RU"/>
        </w:rPr>
        <w:t xml:space="preserve">системы ПОР, </w:t>
      </w:r>
      <w:r w:rsidRPr="00052CE2">
        <w:rPr>
          <w:rFonts w:ascii="Arial" w:hAnsi="Arial" w:cs="Arial"/>
          <w:lang w:val="ru-RU"/>
        </w:rPr>
        <w:t>в</w:t>
      </w:r>
      <w:r w:rsidRPr="00DC032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2017 г. начат</w:t>
      </w:r>
      <w:r w:rsidR="00AC2171"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 xml:space="preserve"> </w:t>
      </w:r>
      <w:r w:rsidR="00AC2171">
        <w:rPr>
          <w:rFonts w:ascii="Arial" w:hAnsi="Arial" w:cs="Arial"/>
          <w:lang w:val="ru-RU"/>
        </w:rPr>
        <w:t xml:space="preserve">экспериментальная </w:t>
      </w:r>
      <w:r w:rsidR="00AC2171" w:rsidRPr="00AC2171">
        <w:rPr>
          <w:rFonts w:ascii="Arial" w:hAnsi="Arial" w:cs="Arial"/>
          <w:lang w:val="ru-RU"/>
        </w:rPr>
        <w:t>программ</w:t>
      </w:r>
      <w:r w:rsidR="00AC2171">
        <w:rPr>
          <w:rFonts w:ascii="Arial" w:hAnsi="Arial" w:cs="Arial"/>
          <w:lang w:val="ru-RU"/>
        </w:rPr>
        <w:t>а сбора</w:t>
      </w:r>
      <w:r w:rsidRPr="00DC0329">
        <w:rPr>
          <w:rFonts w:ascii="Arial" w:hAnsi="Arial" w:cs="Arial"/>
          <w:lang w:val="ru-RU"/>
        </w:rPr>
        <w:t xml:space="preserve"> данных о </w:t>
      </w:r>
      <w:r w:rsidR="00AC2171">
        <w:rPr>
          <w:rFonts w:ascii="Arial" w:hAnsi="Arial" w:cs="Arial"/>
          <w:lang w:val="ru-RU"/>
        </w:rPr>
        <w:t xml:space="preserve">квалификационных </w:t>
      </w:r>
      <w:r w:rsidR="00AC2171" w:rsidRPr="00AC2171">
        <w:rPr>
          <w:rFonts w:ascii="Arial" w:hAnsi="Arial" w:cs="Arial"/>
          <w:lang w:val="ru-RU"/>
        </w:rPr>
        <w:t>характеристик</w:t>
      </w:r>
      <w:r w:rsidR="00AC2171">
        <w:rPr>
          <w:rFonts w:ascii="Arial" w:hAnsi="Arial" w:cs="Arial"/>
          <w:lang w:val="ru-RU"/>
        </w:rPr>
        <w:t xml:space="preserve">ах </w:t>
      </w:r>
      <w:r w:rsidR="00AC2171" w:rsidRPr="00AC2171">
        <w:rPr>
          <w:rFonts w:ascii="Arial" w:hAnsi="Arial" w:cs="Arial"/>
          <w:lang w:val="ru-RU"/>
        </w:rPr>
        <w:t>сотрудник</w:t>
      </w:r>
      <w:r w:rsidR="00AC2171">
        <w:rPr>
          <w:rFonts w:ascii="Arial" w:hAnsi="Arial" w:cs="Arial"/>
          <w:lang w:val="ru-RU"/>
        </w:rPr>
        <w:t>ов</w:t>
      </w:r>
      <w:r>
        <w:rPr>
          <w:rFonts w:ascii="Arial" w:hAnsi="Arial" w:cs="Arial"/>
          <w:lang w:val="ru-RU"/>
        </w:rPr>
        <w:t>.</w:t>
      </w:r>
      <w:r w:rsidRPr="00DC0329">
        <w:rPr>
          <w:rFonts w:ascii="Arial" w:hAnsi="Arial" w:cs="Arial"/>
          <w:lang w:val="ru-RU"/>
        </w:rPr>
        <w:t xml:space="preserve"> </w:t>
      </w:r>
      <w:r w:rsidR="00AC2171" w:rsidRPr="00AC2171">
        <w:rPr>
          <w:rFonts w:ascii="Arial" w:hAnsi="Arial" w:cs="Arial"/>
          <w:lang w:val="ru-RU"/>
        </w:rPr>
        <w:t>Программ</w:t>
      </w:r>
      <w:r w:rsidR="00AC2171">
        <w:rPr>
          <w:rFonts w:ascii="Arial" w:hAnsi="Arial" w:cs="Arial"/>
          <w:lang w:val="ru-RU"/>
        </w:rPr>
        <w:t xml:space="preserve">а </w:t>
      </w:r>
      <w:r w:rsidR="00AC2171" w:rsidRPr="00AC2171">
        <w:rPr>
          <w:rFonts w:ascii="Arial" w:hAnsi="Arial" w:cs="Arial"/>
          <w:lang w:val="ru-RU"/>
        </w:rPr>
        <w:t>предусматрива</w:t>
      </w:r>
      <w:r w:rsidR="007524DB">
        <w:rPr>
          <w:rFonts w:ascii="Arial" w:hAnsi="Arial" w:cs="Arial"/>
          <w:lang w:val="ru-RU"/>
        </w:rPr>
        <w:t xml:space="preserve">ет </w:t>
      </w:r>
      <w:r w:rsidR="007524DB" w:rsidRPr="007524DB">
        <w:rPr>
          <w:rFonts w:ascii="Arial" w:hAnsi="Arial" w:cs="Arial"/>
          <w:lang w:val="ru-RU"/>
        </w:rPr>
        <w:t>документ</w:t>
      </w:r>
      <w:r w:rsidR="007524DB">
        <w:rPr>
          <w:rFonts w:ascii="Arial" w:hAnsi="Arial" w:cs="Arial"/>
          <w:lang w:val="ru-RU"/>
        </w:rPr>
        <w:t xml:space="preserve">ирование </w:t>
      </w:r>
      <w:r w:rsidRPr="00BE3B4F">
        <w:rPr>
          <w:rFonts w:ascii="Arial" w:hAnsi="Arial" w:cs="Arial"/>
          <w:lang w:val="ru-RU"/>
        </w:rPr>
        <w:t xml:space="preserve">и анализ </w:t>
      </w:r>
      <w:r w:rsidR="00AC2171" w:rsidRPr="0042270C">
        <w:rPr>
          <w:rFonts w:ascii="Arial" w:hAnsi="Arial" w:cs="Arial"/>
          <w:lang w:val="ru-RU"/>
        </w:rPr>
        <w:t>требовани</w:t>
      </w:r>
      <w:r w:rsidR="00AC2171">
        <w:rPr>
          <w:rFonts w:ascii="Arial" w:hAnsi="Arial" w:cs="Arial"/>
          <w:lang w:val="ru-RU"/>
        </w:rPr>
        <w:t>й</w:t>
      </w:r>
      <w:r w:rsidR="00AC2171" w:rsidRPr="00BE3B4F">
        <w:rPr>
          <w:rFonts w:ascii="Arial" w:hAnsi="Arial" w:cs="Arial"/>
          <w:lang w:val="ru-RU"/>
        </w:rPr>
        <w:t xml:space="preserve"> </w:t>
      </w:r>
      <w:r w:rsidR="00AC2171">
        <w:rPr>
          <w:rFonts w:ascii="Arial" w:hAnsi="Arial" w:cs="Arial"/>
          <w:lang w:val="ru-RU"/>
        </w:rPr>
        <w:t xml:space="preserve">к </w:t>
      </w:r>
      <w:r w:rsidR="00AC2171" w:rsidRPr="00AC2171">
        <w:rPr>
          <w:rFonts w:ascii="Arial" w:hAnsi="Arial" w:cs="Arial"/>
          <w:lang w:val="ru-RU"/>
        </w:rPr>
        <w:t>индивидуальн</w:t>
      </w:r>
      <w:r w:rsidR="00AC2171">
        <w:rPr>
          <w:rFonts w:ascii="Arial" w:hAnsi="Arial" w:cs="Arial"/>
          <w:lang w:val="ru-RU"/>
        </w:rPr>
        <w:t xml:space="preserve">ым </w:t>
      </w:r>
      <w:r w:rsidR="00AC2171" w:rsidRPr="00AC2171">
        <w:rPr>
          <w:rFonts w:ascii="Arial" w:hAnsi="Arial" w:cs="Arial"/>
          <w:lang w:val="ru-RU"/>
        </w:rPr>
        <w:t>сотрудник</w:t>
      </w:r>
      <w:r w:rsidR="00AC2171">
        <w:rPr>
          <w:rFonts w:ascii="Arial" w:hAnsi="Arial" w:cs="Arial"/>
          <w:lang w:val="ru-RU"/>
        </w:rPr>
        <w:t xml:space="preserve">ам </w:t>
      </w:r>
      <w:r>
        <w:rPr>
          <w:rFonts w:ascii="Arial" w:hAnsi="Arial" w:cs="Arial"/>
          <w:lang w:val="ru-RU"/>
        </w:rPr>
        <w:t xml:space="preserve">и </w:t>
      </w:r>
      <w:r w:rsidR="00AC2171" w:rsidRPr="00AC2171">
        <w:rPr>
          <w:rFonts w:ascii="Arial" w:hAnsi="Arial" w:cs="Arial"/>
          <w:lang w:val="ru-RU"/>
        </w:rPr>
        <w:t>соответствующ</w:t>
      </w:r>
      <w:r w:rsidR="00AC2171">
        <w:rPr>
          <w:rFonts w:ascii="Arial" w:hAnsi="Arial" w:cs="Arial"/>
          <w:lang w:val="ru-RU"/>
        </w:rPr>
        <w:t xml:space="preserve">их </w:t>
      </w:r>
      <w:r>
        <w:rPr>
          <w:rFonts w:ascii="Arial" w:hAnsi="Arial" w:cs="Arial"/>
          <w:lang w:val="ru-RU"/>
        </w:rPr>
        <w:t xml:space="preserve">квалификационных </w:t>
      </w:r>
      <w:r w:rsidRPr="0042270C">
        <w:rPr>
          <w:rFonts w:ascii="Arial" w:hAnsi="Arial" w:cs="Arial"/>
          <w:lang w:val="ru-RU"/>
        </w:rPr>
        <w:t>требовани</w:t>
      </w:r>
      <w:r>
        <w:rPr>
          <w:rFonts w:ascii="Arial" w:hAnsi="Arial" w:cs="Arial"/>
          <w:lang w:val="ru-RU"/>
        </w:rPr>
        <w:t>й</w:t>
      </w:r>
      <w:r w:rsidRPr="00BE3B4F">
        <w:rPr>
          <w:rFonts w:ascii="Arial" w:hAnsi="Arial" w:cs="Arial"/>
          <w:lang w:val="ru-RU"/>
        </w:rPr>
        <w:t xml:space="preserve">. </w:t>
      </w:r>
      <w:r w:rsidR="00AC2171">
        <w:rPr>
          <w:rFonts w:ascii="Arial" w:hAnsi="Arial" w:cs="Arial"/>
          <w:lang w:val="ru-RU"/>
        </w:rPr>
        <w:t xml:space="preserve">В состав таких </w:t>
      </w:r>
      <w:r w:rsidRPr="0042270C">
        <w:rPr>
          <w:rFonts w:ascii="Arial" w:hAnsi="Arial" w:cs="Arial"/>
          <w:lang w:val="ru-RU"/>
        </w:rPr>
        <w:t>требовани</w:t>
      </w:r>
      <w:r w:rsidR="00AC2171">
        <w:rPr>
          <w:rFonts w:ascii="Arial" w:hAnsi="Arial" w:cs="Arial"/>
          <w:lang w:val="ru-RU"/>
        </w:rPr>
        <w:t>й</w:t>
      </w:r>
      <w:r>
        <w:rPr>
          <w:rFonts w:ascii="Arial" w:hAnsi="Arial" w:cs="Arial"/>
          <w:lang w:val="ru-RU"/>
        </w:rPr>
        <w:t xml:space="preserve"> </w:t>
      </w:r>
      <w:r w:rsidR="00AC2171">
        <w:rPr>
          <w:rFonts w:ascii="Arial" w:hAnsi="Arial" w:cs="Arial"/>
          <w:lang w:val="ru-RU"/>
        </w:rPr>
        <w:t>входят знания и навыки, связанные</w:t>
      </w:r>
      <w:r>
        <w:rPr>
          <w:rFonts w:ascii="Arial" w:hAnsi="Arial" w:cs="Arial"/>
          <w:lang w:val="ru-RU"/>
        </w:rPr>
        <w:t xml:space="preserve"> с </w:t>
      </w:r>
      <w:r w:rsidRPr="0042270C">
        <w:rPr>
          <w:rFonts w:ascii="Arial" w:hAnsi="Arial" w:cs="Arial"/>
          <w:lang w:val="ru-RU"/>
        </w:rPr>
        <w:t>должност</w:t>
      </w:r>
      <w:r>
        <w:rPr>
          <w:rFonts w:ascii="Arial" w:hAnsi="Arial" w:cs="Arial"/>
          <w:lang w:val="ru-RU"/>
        </w:rPr>
        <w:t xml:space="preserve">ными </w:t>
      </w:r>
      <w:r w:rsidRPr="0042270C">
        <w:rPr>
          <w:rFonts w:ascii="Arial" w:hAnsi="Arial" w:cs="Arial"/>
          <w:lang w:val="ru-RU"/>
        </w:rPr>
        <w:t>обязанност</w:t>
      </w:r>
      <w:r>
        <w:rPr>
          <w:rFonts w:ascii="Arial" w:hAnsi="Arial" w:cs="Arial"/>
          <w:lang w:val="ru-RU"/>
        </w:rPr>
        <w:t>ями</w:t>
      </w:r>
      <w:r w:rsidRPr="0042270C">
        <w:rPr>
          <w:rFonts w:ascii="Arial" w:hAnsi="Arial" w:cs="Arial"/>
          <w:color w:val="000000"/>
          <w:shd w:val="clear" w:color="auto" w:fill="FFFFFF"/>
          <w:lang w:val="ru-RU"/>
        </w:rPr>
        <w:t>, техническ</w:t>
      </w:r>
      <w:r w:rsidR="00AC2171">
        <w:rPr>
          <w:rFonts w:ascii="Arial" w:hAnsi="Arial" w:cs="Arial"/>
          <w:color w:val="000000"/>
          <w:shd w:val="clear" w:color="auto" w:fill="FFFFFF"/>
          <w:lang w:val="ru-RU"/>
        </w:rPr>
        <w:t>ая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 w:rsidR="00AC2171">
        <w:rPr>
          <w:rFonts w:ascii="Arial" w:hAnsi="Arial" w:cs="Arial"/>
          <w:lang w:val="ru-RU"/>
        </w:rPr>
        <w:t>квалификация</w:t>
      </w:r>
      <w:r w:rsidRPr="0042270C">
        <w:rPr>
          <w:rFonts w:ascii="Arial" w:hAnsi="Arial" w:cs="Arial"/>
          <w:color w:val="000000"/>
          <w:shd w:val="clear" w:color="auto" w:fill="FFFFFF"/>
          <w:lang w:val="ru-RU"/>
        </w:rPr>
        <w:t>, язык</w:t>
      </w:r>
      <w:r w:rsidR="00AC2171">
        <w:rPr>
          <w:rFonts w:ascii="Arial" w:hAnsi="Arial" w:cs="Arial"/>
          <w:color w:val="000000"/>
          <w:shd w:val="clear" w:color="auto" w:fill="FFFFFF"/>
          <w:lang w:val="ru-RU"/>
        </w:rPr>
        <w:t>овая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 w:rsidRPr="0042270C">
        <w:rPr>
          <w:rFonts w:ascii="Arial" w:hAnsi="Arial" w:cs="Arial"/>
          <w:color w:val="000000"/>
          <w:shd w:val="clear" w:color="auto" w:fill="FFFFFF"/>
          <w:lang w:val="ru-RU"/>
        </w:rPr>
        <w:t>подготовк</w:t>
      </w:r>
      <w:r w:rsidR="00AC2171">
        <w:rPr>
          <w:rFonts w:ascii="Arial" w:hAnsi="Arial" w:cs="Arial"/>
          <w:color w:val="000000"/>
          <w:shd w:val="clear" w:color="auto" w:fill="FFFFFF"/>
          <w:lang w:val="ru-RU"/>
        </w:rPr>
        <w:t>а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 w:rsidRPr="0042270C">
        <w:rPr>
          <w:rFonts w:ascii="Arial" w:hAnsi="Arial" w:cs="Arial"/>
          <w:color w:val="000000"/>
          <w:shd w:val="clear" w:color="auto" w:fill="FFFFFF"/>
          <w:lang w:val="ru-RU"/>
        </w:rPr>
        <w:t xml:space="preserve">и </w:t>
      </w:r>
      <w:r w:rsidR="00AC2171">
        <w:rPr>
          <w:rFonts w:ascii="Arial" w:hAnsi="Arial" w:cs="Arial"/>
          <w:color w:val="000000"/>
          <w:shd w:val="clear" w:color="auto" w:fill="FFFFFF"/>
          <w:lang w:val="ru-RU"/>
        </w:rPr>
        <w:t>знание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 w:rsidRPr="0042270C">
        <w:rPr>
          <w:rFonts w:ascii="Arial" w:hAnsi="Arial" w:cs="Arial"/>
          <w:color w:val="000000"/>
          <w:shd w:val="clear" w:color="auto" w:fill="FFFFFF"/>
          <w:lang w:val="ru-RU"/>
        </w:rPr>
        <w:t>компьютер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ных </w:t>
      </w:r>
      <w:r w:rsidRPr="0042270C">
        <w:rPr>
          <w:rFonts w:ascii="Arial" w:hAnsi="Arial" w:cs="Arial"/>
          <w:color w:val="000000"/>
          <w:shd w:val="clear" w:color="auto" w:fill="FFFFFF"/>
          <w:lang w:val="ru-RU"/>
        </w:rPr>
        <w:t xml:space="preserve">программ.  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В </w:t>
      </w:r>
      <w:r w:rsidR="00AC2171">
        <w:rPr>
          <w:rFonts w:ascii="Arial" w:hAnsi="Arial" w:cs="Arial"/>
          <w:color w:val="000000"/>
          <w:shd w:val="clear" w:color="auto" w:fill="FFFFFF"/>
          <w:lang w:val="ru-RU"/>
        </w:rPr>
        <w:t xml:space="preserve">итоге </w:t>
      </w:r>
      <w:r w:rsidRPr="00052CE2">
        <w:rPr>
          <w:rFonts w:ascii="Arial" w:hAnsi="Arial" w:cs="Arial"/>
          <w:color w:val="000000"/>
          <w:shd w:val="clear" w:color="auto" w:fill="FFFFFF"/>
          <w:lang w:val="ru-RU"/>
        </w:rPr>
        <w:t xml:space="preserve">Организация 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намерена </w:t>
      </w:r>
      <w:r w:rsidR="00AC2171">
        <w:rPr>
          <w:rFonts w:ascii="Arial" w:hAnsi="Arial" w:cs="Arial"/>
          <w:color w:val="000000"/>
          <w:shd w:val="clear" w:color="auto" w:fill="FFFFFF"/>
          <w:lang w:val="ru-RU"/>
        </w:rPr>
        <w:lastRenderedPageBreak/>
        <w:t xml:space="preserve">создать </w:t>
      </w:r>
      <w:r>
        <w:rPr>
          <w:rFonts w:ascii="Arial" w:hAnsi="Arial" w:cs="Arial"/>
          <w:color w:val="000000"/>
          <w:shd w:val="clear" w:color="auto" w:fill="FFFFFF"/>
          <w:lang w:val="ru-RU"/>
        </w:rPr>
        <w:t>базу</w:t>
      </w:r>
      <w:r w:rsidRPr="00052CE2">
        <w:rPr>
          <w:rFonts w:ascii="Arial" w:hAnsi="Arial" w:cs="Arial"/>
          <w:color w:val="000000"/>
          <w:shd w:val="clear" w:color="auto" w:fill="FFFFFF"/>
          <w:lang w:val="ru-RU"/>
        </w:rPr>
        <w:t xml:space="preserve"> данных </w:t>
      </w:r>
      <w:r w:rsidR="00AC2171">
        <w:rPr>
          <w:rFonts w:ascii="Arial" w:hAnsi="Arial" w:cs="Arial"/>
          <w:color w:val="000000"/>
          <w:shd w:val="clear" w:color="auto" w:fill="FFFFFF"/>
          <w:lang w:val="ru-RU"/>
        </w:rPr>
        <w:t xml:space="preserve">о наличных квалификационных </w:t>
      </w:r>
      <w:r w:rsidR="00AC2171" w:rsidRPr="00AC2171">
        <w:rPr>
          <w:rFonts w:ascii="Arial" w:hAnsi="Arial" w:cs="Arial"/>
          <w:color w:val="000000"/>
          <w:shd w:val="clear" w:color="auto" w:fill="FFFFFF"/>
          <w:lang w:val="ru-RU"/>
        </w:rPr>
        <w:t>характеристик</w:t>
      </w:r>
      <w:r w:rsidR="00AC2171">
        <w:rPr>
          <w:rFonts w:ascii="Arial" w:hAnsi="Arial" w:cs="Arial"/>
          <w:color w:val="000000"/>
          <w:shd w:val="clear" w:color="auto" w:fill="FFFFFF"/>
          <w:lang w:val="ru-RU"/>
        </w:rPr>
        <w:t>ах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своих </w:t>
      </w:r>
      <w:r w:rsidRPr="0042270C">
        <w:rPr>
          <w:rFonts w:ascii="Arial" w:hAnsi="Arial" w:cs="Arial"/>
          <w:color w:val="000000"/>
          <w:shd w:val="clear" w:color="auto" w:fill="FFFFFF"/>
          <w:lang w:val="ru-RU"/>
        </w:rPr>
        <w:t>сотрудник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ов </w:t>
      </w:r>
      <w:r w:rsidRPr="00052CE2">
        <w:rPr>
          <w:rFonts w:ascii="Arial" w:hAnsi="Arial" w:cs="Arial"/>
          <w:color w:val="000000"/>
          <w:shd w:val="clear" w:color="auto" w:fill="FFFFFF"/>
          <w:lang w:val="ru-RU"/>
        </w:rPr>
        <w:t>и существующ</w:t>
      </w:r>
      <w:r>
        <w:rPr>
          <w:rFonts w:ascii="Arial" w:hAnsi="Arial" w:cs="Arial"/>
          <w:color w:val="000000"/>
          <w:shd w:val="clear" w:color="auto" w:fill="FFFFFF"/>
          <w:lang w:val="ru-RU"/>
        </w:rPr>
        <w:t>их</w:t>
      </w:r>
      <w:r w:rsidRPr="00052CE2"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квалификационных </w:t>
      </w:r>
      <w:r w:rsidRPr="0042270C">
        <w:rPr>
          <w:rFonts w:ascii="Arial" w:hAnsi="Arial" w:cs="Arial"/>
          <w:lang w:val="ru-RU"/>
        </w:rPr>
        <w:t>требовани</w:t>
      </w:r>
      <w:r w:rsidR="00AC2171">
        <w:rPr>
          <w:rFonts w:ascii="Arial" w:hAnsi="Arial" w:cs="Arial"/>
          <w:lang w:val="ru-RU"/>
        </w:rPr>
        <w:t>ях</w:t>
      </w:r>
      <w:r>
        <w:rPr>
          <w:rFonts w:ascii="Arial" w:hAnsi="Arial" w:cs="Arial"/>
          <w:lang w:val="ru-RU"/>
        </w:rPr>
        <w:t xml:space="preserve">, которая будет </w:t>
      </w:r>
      <w:r w:rsidRPr="0042270C">
        <w:rPr>
          <w:rFonts w:ascii="Arial" w:hAnsi="Arial" w:cs="Arial"/>
          <w:lang w:val="ru-RU"/>
        </w:rPr>
        <w:t>использова</w:t>
      </w:r>
      <w:r>
        <w:rPr>
          <w:rFonts w:ascii="Arial" w:hAnsi="Arial" w:cs="Arial"/>
          <w:lang w:val="ru-RU"/>
        </w:rPr>
        <w:t xml:space="preserve">ться для </w:t>
      </w:r>
      <w:r w:rsidR="00AC2171" w:rsidRPr="00AC2171">
        <w:rPr>
          <w:rFonts w:ascii="Arial" w:hAnsi="Arial" w:cs="Arial"/>
          <w:lang w:val="ru-RU"/>
        </w:rPr>
        <w:t>обеспечени</w:t>
      </w:r>
      <w:r w:rsidR="00AC2171">
        <w:rPr>
          <w:rFonts w:ascii="Arial" w:hAnsi="Arial" w:cs="Arial"/>
          <w:lang w:val="ru-RU"/>
        </w:rPr>
        <w:t xml:space="preserve">я </w:t>
      </w:r>
      <w:r w:rsidRPr="0042270C">
        <w:rPr>
          <w:rFonts w:ascii="Arial" w:hAnsi="Arial" w:cs="Arial"/>
          <w:color w:val="000000"/>
          <w:shd w:val="clear" w:color="auto" w:fill="FFFFFF"/>
          <w:lang w:val="ru-RU"/>
        </w:rPr>
        <w:t>процесс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ов кадрового </w:t>
      </w:r>
      <w:r w:rsidRPr="00052CE2">
        <w:rPr>
          <w:rFonts w:ascii="Arial" w:hAnsi="Arial" w:cs="Arial"/>
          <w:color w:val="000000"/>
          <w:shd w:val="clear" w:color="auto" w:fill="FFFFFF"/>
          <w:lang w:val="ru-RU"/>
        </w:rPr>
        <w:t>планировани</w:t>
      </w:r>
      <w:r>
        <w:rPr>
          <w:rFonts w:ascii="Arial" w:hAnsi="Arial" w:cs="Arial"/>
          <w:color w:val="000000"/>
          <w:shd w:val="clear" w:color="auto" w:fill="FFFFFF"/>
          <w:lang w:val="ru-RU"/>
        </w:rPr>
        <w:t>я</w:t>
      </w:r>
      <w:r w:rsidRPr="00052CE2">
        <w:rPr>
          <w:rFonts w:ascii="Arial" w:hAnsi="Arial" w:cs="Arial"/>
          <w:color w:val="000000"/>
          <w:shd w:val="clear" w:color="auto" w:fill="FFFFFF"/>
          <w:lang w:val="ru-RU"/>
        </w:rPr>
        <w:t xml:space="preserve"> и стратегическ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ого </w:t>
      </w:r>
      <w:r w:rsidR="00AC2171">
        <w:rPr>
          <w:rFonts w:ascii="Arial" w:hAnsi="Arial" w:cs="Arial"/>
          <w:color w:val="000000"/>
          <w:shd w:val="clear" w:color="auto" w:fill="FFFFFF"/>
          <w:lang w:val="ru-RU"/>
        </w:rPr>
        <w:t xml:space="preserve">кадрового </w:t>
      </w:r>
      <w:r w:rsidRPr="00AC2171">
        <w:rPr>
          <w:rFonts w:ascii="Arial" w:hAnsi="Arial" w:cs="Arial"/>
          <w:color w:val="000000"/>
          <w:shd w:val="clear" w:color="auto" w:fill="FFFFFF"/>
          <w:lang w:val="ru-RU"/>
        </w:rPr>
        <w:t>развития</w:t>
      </w:r>
      <w:r w:rsidRPr="00052CE2">
        <w:rPr>
          <w:rFonts w:ascii="Arial" w:hAnsi="Arial" w:cs="Arial"/>
          <w:color w:val="000000"/>
          <w:shd w:val="clear" w:color="auto" w:fill="FFFFFF"/>
          <w:lang w:val="ru-RU"/>
        </w:rPr>
        <w:t>.</w:t>
      </w:r>
    </w:p>
    <w:p w:rsidR="00513F77" w:rsidRPr="00437A5C" w:rsidRDefault="00513F77" w:rsidP="00525779">
      <w:pPr>
        <w:pStyle w:val="Heading3"/>
        <w:rPr>
          <w:lang w:val="ru-RU"/>
        </w:rPr>
      </w:pPr>
      <w:r w:rsidRPr="00437A5C">
        <w:rPr>
          <w:lang w:val="ru-RU"/>
        </w:rPr>
        <w:t>содействи</w:t>
      </w:r>
      <w:r>
        <w:rPr>
          <w:lang w:val="ru-RU"/>
        </w:rPr>
        <w:t xml:space="preserve">е </w:t>
      </w:r>
      <w:r w:rsidRPr="00437A5C">
        <w:rPr>
          <w:lang w:val="ru-RU"/>
        </w:rPr>
        <w:t>формировани</w:t>
      </w:r>
      <w:r>
        <w:rPr>
          <w:lang w:val="ru-RU"/>
        </w:rPr>
        <w:t xml:space="preserve">ю гармоничной рабочей среды, характеризующейся взаимным уважением </w:t>
      </w:r>
      <w:r w:rsidRPr="0042270C">
        <w:rPr>
          <w:lang w:val="ru-RU"/>
        </w:rPr>
        <w:t>сотрудник</w:t>
      </w:r>
      <w:r>
        <w:rPr>
          <w:lang w:val="ru-RU"/>
        </w:rPr>
        <w:t>ов и отсутствием домогательств</w:t>
      </w:r>
    </w:p>
    <w:p w:rsidR="00513F77" w:rsidRPr="00307E77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rPr>
          <w:rFonts w:ascii="Arial" w:hAnsi="Arial" w:cs="Arial"/>
          <w:lang w:val="ru-RU"/>
        </w:rPr>
      </w:pPr>
      <w:r w:rsidRPr="0042270C">
        <w:rPr>
          <w:rFonts w:ascii="Arial" w:hAnsi="Arial" w:cs="Arial"/>
          <w:lang w:val="ru-RU"/>
        </w:rPr>
        <w:t xml:space="preserve">ВОИС </w:t>
      </w:r>
      <w:r>
        <w:rPr>
          <w:rFonts w:ascii="Arial" w:hAnsi="Arial" w:cs="Arial"/>
          <w:lang w:val="ru-RU"/>
        </w:rPr>
        <w:t xml:space="preserve">прилагает </w:t>
      </w:r>
      <w:r w:rsidRPr="0042270C">
        <w:rPr>
          <w:rFonts w:ascii="Arial" w:hAnsi="Arial" w:cs="Arial"/>
          <w:lang w:val="ru-RU"/>
        </w:rPr>
        <w:t xml:space="preserve">усилия </w:t>
      </w:r>
      <w:r>
        <w:rPr>
          <w:rFonts w:ascii="Arial" w:hAnsi="Arial" w:cs="Arial"/>
          <w:lang w:val="ru-RU"/>
        </w:rPr>
        <w:t xml:space="preserve">для создания гармоничной рабочей среды, характеризующейся взаимным уважением </w:t>
      </w:r>
      <w:r w:rsidRPr="0042270C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>ов</w:t>
      </w:r>
      <w:r w:rsidRPr="0042270C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 xml:space="preserve">В начале </w:t>
      </w:r>
      <w:r w:rsidRPr="0042270C">
        <w:rPr>
          <w:rFonts w:ascii="Arial" w:hAnsi="Arial" w:cs="Arial"/>
          <w:lang w:val="ru-RU"/>
        </w:rPr>
        <w:t>2018</w:t>
      </w:r>
      <w:r>
        <w:rPr>
          <w:rFonts w:ascii="Arial" w:hAnsi="Arial" w:cs="Arial"/>
          <w:lang w:val="en-US"/>
        </w:rPr>
        <w:t> </w:t>
      </w:r>
      <w:r w:rsidRPr="0042270C">
        <w:rPr>
          <w:rFonts w:ascii="Arial" w:hAnsi="Arial" w:cs="Arial"/>
          <w:lang w:val="ru-RU"/>
        </w:rPr>
        <w:t>г.</w:t>
      </w:r>
      <w:r>
        <w:rPr>
          <w:rFonts w:ascii="Arial" w:hAnsi="Arial" w:cs="Arial"/>
          <w:lang w:val="ru-RU"/>
        </w:rPr>
        <w:t xml:space="preserve"> </w:t>
      </w:r>
      <w:r w:rsidRPr="0042270C">
        <w:rPr>
          <w:rFonts w:ascii="Arial" w:hAnsi="Arial" w:cs="Arial"/>
          <w:lang w:val="ru-RU"/>
        </w:rPr>
        <w:t>Омбудсмен</w:t>
      </w:r>
      <w:r>
        <w:rPr>
          <w:rFonts w:ascii="Arial" w:hAnsi="Arial" w:cs="Arial"/>
          <w:lang w:val="ru-RU"/>
        </w:rPr>
        <w:t xml:space="preserve"> создал </w:t>
      </w:r>
      <w:r w:rsidRPr="0042270C">
        <w:rPr>
          <w:rFonts w:ascii="Arial" w:hAnsi="Arial" w:cs="Arial"/>
          <w:lang w:val="ru-RU"/>
        </w:rPr>
        <w:t>сеть «</w:t>
      </w:r>
      <w:r>
        <w:rPr>
          <w:rFonts w:ascii="Arial" w:hAnsi="Arial" w:cs="Arial"/>
          <w:lang w:val="ru-RU"/>
        </w:rPr>
        <w:t xml:space="preserve">связных по </w:t>
      </w:r>
      <w:r w:rsidRPr="0042270C">
        <w:rPr>
          <w:rFonts w:ascii="Arial" w:hAnsi="Arial" w:cs="Arial"/>
          <w:lang w:val="ru-RU"/>
        </w:rPr>
        <w:t>предотвращ</w:t>
      </w:r>
      <w:r>
        <w:rPr>
          <w:rFonts w:ascii="Arial" w:hAnsi="Arial" w:cs="Arial"/>
          <w:lang w:val="ru-RU"/>
        </w:rPr>
        <w:t>ению</w:t>
      </w:r>
      <w:r w:rsidRPr="0042270C">
        <w:rPr>
          <w:rFonts w:ascii="Arial" w:hAnsi="Arial" w:cs="Arial"/>
          <w:lang w:val="ru-RU"/>
        </w:rPr>
        <w:t xml:space="preserve"> конфликт</w:t>
      </w:r>
      <w:r>
        <w:rPr>
          <w:rFonts w:ascii="Arial" w:hAnsi="Arial" w:cs="Arial"/>
          <w:lang w:val="ru-RU"/>
        </w:rPr>
        <w:t>ов</w:t>
      </w:r>
      <w:r w:rsidRPr="0042270C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, задача </w:t>
      </w:r>
      <w:r w:rsidRPr="0042270C">
        <w:rPr>
          <w:rFonts w:ascii="Arial" w:hAnsi="Arial" w:cs="Arial"/>
          <w:lang w:val="ru-RU"/>
        </w:rPr>
        <w:t>котор</w:t>
      </w:r>
      <w:r>
        <w:rPr>
          <w:rFonts w:ascii="Arial" w:hAnsi="Arial" w:cs="Arial"/>
          <w:lang w:val="ru-RU"/>
        </w:rPr>
        <w:t xml:space="preserve">ых будет состоять в </w:t>
      </w:r>
      <w:r w:rsidR="007524DB">
        <w:rPr>
          <w:rFonts w:ascii="Arial" w:hAnsi="Arial" w:cs="Arial"/>
          <w:lang w:val="ru-RU"/>
        </w:rPr>
        <w:t>оказании помощи</w:t>
      </w:r>
      <w:r>
        <w:rPr>
          <w:rFonts w:ascii="Arial" w:hAnsi="Arial" w:cs="Arial"/>
          <w:lang w:val="ru-RU"/>
        </w:rPr>
        <w:t xml:space="preserve"> коллегам, испытывающим те или иные трудности на рабо</w:t>
      </w:r>
      <w:r w:rsidR="00B9103A">
        <w:rPr>
          <w:rFonts w:ascii="Arial" w:hAnsi="Arial" w:cs="Arial"/>
          <w:lang w:val="ru-RU"/>
        </w:rPr>
        <w:t>чих местах</w:t>
      </w:r>
      <w:r w:rsidRPr="0042270C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 xml:space="preserve">Роль таких добровольных «связных» уже вызвались выполнять </w:t>
      </w:r>
      <w:r w:rsidRPr="00FB1999">
        <w:rPr>
          <w:rFonts w:ascii="Arial" w:hAnsi="Arial" w:cs="Arial"/>
          <w:lang w:val="ru-RU"/>
        </w:rPr>
        <w:t>15 сотрудник</w:t>
      </w:r>
      <w:r>
        <w:rPr>
          <w:rFonts w:ascii="Arial" w:hAnsi="Arial" w:cs="Arial"/>
          <w:lang w:val="ru-RU"/>
        </w:rPr>
        <w:t xml:space="preserve">ов </w:t>
      </w:r>
      <w:r w:rsidRPr="00FB1999">
        <w:rPr>
          <w:rFonts w:ascii="Arial" w:hAnsi="Arial" w:cs="Arial"/>
          <w:lang w:val="ru-RU"/>
        </w:rPr>
        <w:t>ВОИС</w:t>
      </w:r>
      <w:r>
        <w:rPr>
          <w:rFonts w:ascii="Arial" w:hAnsi="Arial" w:cs="Arial"/>
          <w:lang w:val="ru-RU"/>
        </w:rPr>
        <w:t xml:space="preserve">, которые прошли </w:t>
      </w:r>
      <w:r w:rsidRPr="00FB1999">
        <w:rPr>
          <w:rFonts w:ascii="Arial" w:hAnsi="Arial" w:cs="Arial"/>
          <w:lang w:val="ru-RU"/>
        </w:rPr>
        <w:t>соответствующ</w:t>
      </w:r>
      <w:r>
        <w:rPr>
          <w:rFonts w:ascii="Arial" w:hAnsi="Arial" w:cs="Arial"/>
          <w:lang w:val="ru-RU"/>
        </w:rPr>
        <w:t xml:space="preserve">ую </w:t>
      </w:r>
      <w:r w:rsidRPr="00FB1999">
        <w:rPr>
          <w:rFonts w:ascii="Arial" w:hAnsi="Arial" w:cs="Arial"/>
          <w:lang w:val="ru-RU"/>
        </w:rPr>
        <w:t>подготовк</w:t>
      </w:r>
      <w:r>
        <w:rPr>
          <w:rFonts w:ascii="Arial" w:hAnsi="Arial" w:cs="Arial"/>
          <w:lang w:val="ru-RU"/>
        </w:rPr>
        <w:t>у</w:t>
      </w:r>
      <w:r w:rsidRPr="00FB1999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 xml:space="preserve">К числу других </w:t>
      </w:r>
      <w:r w:rsidRPr="00437A5C">
        <w:rPr>
          <w:rFonts w:ascii="Arial" w:hAnsi="Arial" w:cs="Arial"/>
          <w:lang w:val="ru-RU"/>
        </w:rPr>
        <w:t>коммуникаци</w:t>
      </w:r>
      <w:r>
        <w:rPr>
          <w:rFonts w:ascii="Arial" w:hAnsi="Arial" w:cs="Arial"/>
          <w:lang w:val="ru-RU"/>
        </w:rPr>
        <w:t xml:space="preserve">онных </w:t>
      </w:r>
      <w:r w:rsidRPr="00437A5C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 xml:space="preserve">информационно-разъяснительных </w:t>
      </w:r>
      <w:r w:rsidRPr="00437A5C">
        <w:rPr>
          <w:rFonts w:ascii="Arial" w:hAnsi="Arial" w:cs="Arial"/>
          <w:lang w:val="ru-RU"/>
        </w:rPr>
        <w:t>средств</w:t>
      </w:r>
      <w:r>
        <w:rPr>
          <w:rFonts w:ascii="Arial" w:hAnsi="Arial" w:cs="Arial"/>
          <w:lang w:val="ru-RU"/>
        </w:rPr>
        <w:t xml:space="preserve"> </w:t>
      </w:r>
      <w:r w:rsidRPr="00437A5C">
        <w:rPr>
          <w:rFonts w:ascii="Arial" w:hAnsi="Arial" w:cs="Arial"/>
          <w:lang w:val="ru-RU"/>
        </w:rPr>
        <w:t>содействи</w:t>
      </w:r>
      <w:r>
        <w:rPr>
          <w:rFonts w:ascii="Arial" w:hAnsi="Arial" w:cs="Arial"/>
          <w:lang w:val="ru-RU"/>
        </w:rPr>
        <w:t>я</w:t>
      </w:r>
      <w:r w:rsidRPr="00437A5C">
        <w:rPr>
          <w:rFonts w:ascii="Arial" w:hAnsi="Arial" w:cs="Arial"/>
          <w:lang w:val="ru-RU"/>
        </w:rPr>
        <w:t xml:space="preserve"> формированию </w:t>
      </w:r>
      <w:r>
        <w:rPr>
          <w:rFonts w:ascii="Arial" w:hAnsi="Arial" w:cs="Arial"/>
          <w:lang w:val="ru-RU"/>
        </w:rPr>
        <w:t xml:space="preserve">гармоничной рабочей среды, характеризующейся взаимным уважением </w:t>
      </w:r>
      <w:r w:rsidRPr="0042270C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>ов</w:t>
      </w:r>
      <w:r w:rsidRPr="00437A5C">
        <w:rPr>
          <w:rFonts w:ascii="Arial" w:hAnsi="Arial" w:cs="Arial"/>
          <w:lang w:val="ru-RU"/>
        </w:rPr>
        <w:t xml:space="preserve"> и </w:t>
      </w:r>
      <w:r>
        <w:rPr>
          <w:rFonts w:ascii="Arial" w:hAnsi="Arial" w:cs="Arial"/>
          <w:lang w:val="ru-RU"/>
        </w:rPr>
        <w:t xml:space="preserve">предотвращением нежелательных </w:t>
      </w:r>
      <w:r w:rsidRPr="00437A5C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 xml:space="preserve">неуместных форм </w:t>
      </w:r>
      <w:r w:rsidRPr="00437A5C">
        <w:rPr>
          <w:rFonts w:ascii="Arial" w:hAnsi="Arial" w:cs="Arial"/>
          <w:lang w:val="ru-RU"/>
        </w:rPr>
        <w:t>поведени</w:t>
      </w:r>
      <w:r>
        <w:rPr>
          <w:rFonts w:ascii="Arial" w:hAnsi="Arial" w:cs="Arial"/>
          <w:lang w:val="ru-RU"/>
        </w:rPr>
        <w:t xml:space="preserve">я, относятся уже проводимый инструктаж по урегулированию </w:t>
      </w:r>
      <w:r w:rsidRPr="00437A5C">
        <w:rPr>
          <w:rFonts w:ascii="Arial" w:hAnsi="Arial" w:cs="Arial"/>
          <w:lang w:val="ru-RU"/>
        </w:rPr>
        <w:t>конфликт</w:t>
      </w:r>
      <w:r>
        <w:rPr>
          <w:rFonts w:ascii="Arial" w:hAnsi="Arial" w:cs="Arial"/>
          <w:lang w:val="ru-RU"/>
        </w:rPr>
        <w:t xml:space="preserve">ных </w:t>
      </w:r>
      <w:r w:rsidRPr="00437A5C">
        <w:rPr>
          <w:rFonts w:ascii="Arial" w:hAnsi="Arial" w:cs="Arial"/>
          <w:lang w:val="ru-RU"/>
        </w:rPr>
        <w:t>ситуаци</w:t>
      </w:r>
      <w:r>
        <w:rPr>
          <w:rFonts w:ascii="Arial" w:hAnsi="Arial" w:cs="Arial"/>
          <w:lang w:val="ru-RU"/>
        </w:rPr>
        <w:t>й</w:t>
      </w:r>
      <w:r w:rsidRPr="00437A5C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выпуск пособия </w:t>
      </w:r>
      <w:r w:rsidRPr="00437A5C">
        <w:rPr>
          <w:rFonts w:ascii="Arial" w:hAnsi="Arial" w:cs="Arial"/>
          <w:lang w:val="ru-RU"/>
        </w:rPr>
        <w:t xml:space="preserve">ВОИС </w:t>
      </w:r>
      <w:r>
        <w:rPr>
          <w:rFonts w:ascii="Arial" w:hAnsi="Arial" w:cs="Arial"/>
          <w:lang w:val="ru-RU"/>
        </w:rPr>
        <w:t xml:space="preserve">«Методы </w:t>
      </w:r>
      <w:r w:rsidRPr="00437A5C">
        <w:rPr>
          <w:rFonts w:ascii="Arial" w:hAnsi="Arial" w:cs="Arial"/>
          <w:lang w:val="ru-RU"/>
        </w:rPr>
        <w:t>формировани</w:t>
      </w:r>
      <w:r>
        <w:rPr>
          <w:rFonts w:ascii="Arial" w:hAnsi="Arial" w:cs="Arial"/>
          <w:lang w:val="ru-RU"/>
        </w:rPr>
        <w:t xml:space="preserve">я гармоничной рабочей среды, характеризующейся взаимным уважением </w:t>
      </w:r>
      <w:r w:rsidRPr="0042270C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>ов»</w:t>
      </w:r>
      <w:r w:rsidR="00B9103A">
        <w:rPr>
          <w:rFonts w:ascii="Arial" w:hAnsi="Arial" w:cs="Arial"/>
          <w:lang w:val="ru-RU"/>
        </w:rPr>
        <w:t>,</w:t>
      </w:r>
      <w:r>
        <w:rPr>
          <w:lang w:val="ru-RU"/>
        </w:rPr>
        <w:t xml:space="preserve"> </w:t>
      </w:r>
      <w:r w:rsidRPr="00437A5C">
        <w:rPr>
          <w:rFonts w:ascii="Arial" w:hAnsi="Arial" w:cs="Arial"/>
          <w:lang w:val="ru-RU"/>
        </w:rPr>
        <w:t>третье издание котор</w:t>
      </w:r>
      <w:r>
        <w:rPr>
          <w:rFonts w:ascii="Arial" w:hAnsi="Arial" w:cs="Arial"/>
          <w:lang w:val="ru-RU"/>
        </w:rPr>
        <w:t xml:space="preserve">ого вышло </w:t>
      </w:r>
      <w:r w:rsidRPr="00437A5C">
        <w:rPr>
          <w:rFonts w:ascii="Arial" w:hAnsi="Arial" w:cs="Arial"/>
          <w:lang w:val="ru-RU"/>
        </w:rPr>
        <w:t xml:space="preserve">в </w:t>
      </w:r>
      <w:r>
        <w:rPr>
          <w:rFonts w:ascii="Arial" w:hAnsi="Arial" w:cs="Arial"/>
          <w:lang w:val="ru-RU"/>
        </w:rPr>
        <w:t>мае</w:t>
      </w:r>
      <w:r w:rsidRPr="00437A5C">
        <w:rPr>
          <w:rFonts w:ascii="Arial" w:hAnsi="Arial" w:cs="Arial"/>
          <w:lang w:val="ru-RU"/>
        </w:rPr>
        <w:t xml:space="preserve"> 2018</w:t>
      </w:r>
      <w:r>
        <w:rPr>
          <w:rFonts w:ascii="Arial" w:hAnsi="Arial" w:cs="Arial"/>
          <w:lang w:val="en-US"/>
        </w:rPr>
        <w:t> </w:t>
      </w:r>
      <w:r w:rsidRPr="00437A5C">
        <w:rPr>
          <w:rFonts w:ascii="Arial" w:hAnsi="Arial" w:cs="Arial"/>
          <w:lang w:val="ru-RU"/>
        </w:rPr>
        <w:t xml:space="preserve">г., </w:t>
      </w:r>
      <w:r>
        <w:rPr>
          <w:rFonts w:ascii="Arial" w:hAnsi="Arial" w:cs="Arial"/>
          <w:lang w:val="ru-RU"/>
        </w:rPr>
        <w:t>программа</w:t>
      </w:r>
      <w:r w:rsidRPr="00437A5C">
        <w:rPr>
          <w:rFonts w:ascii="Arial" w:hAnsi="Arial" w:cs="Arial"/>
          <w:lang w:val="ru-RU"/>
        </w:rPr>
        <w:t xml:space="preserve"> </w:t>
      </w:r>
      <w:r w:rsidR="00B9103A">
        <w:rPr>
          <w:rFonts w:ascii="Arial" w:hAnsi="Arial" w:cs="Arial"/>
          <w:lang w:val="ru-RU"/>
        </w:rPr>
        <w:t xml:space="preserve">установочного инструктажа </w:t>
      </w:r>
      <w:r>
        <w:rPr>
          <w:rFonts w:ascii="Arial" w:hAnsi="Arial" w:cs="Arial"/>
          <w:lang w:val="ru-RU"/>
        </w:rPr>
        <w:t xml:space="preserve">для новых </w:t>
      </w:r>
      <w:r w:rsidRPr="00437A5C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ов </w:t>
      </w:r>
      <w:r w:rsidRPr="00437A5C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 xml:space="preserve">практикумы </w:t>
      </w:r>
      <w:r w:rsidRPr="00437A5C">
        <w:rPr>
          <w:rFonts w:ascii="Arial" w:hAnsi="Arial" w:cs="Arial"/>
          <w:lang w:val="ru-RU"/>
        </w:rPr>
        <w:t>по вопросам</w:t>
      </w:r>
      <w:r>
        <w:rPr>
          <w:rFonts w:ascii="Arial" w:hAnsi="Arial" w:cs="Arial"/>
          <w:lang w:val="ru-RU"/>
        </w:rPr>
        <w:t xml:space="preserve"> </w:t>
      </w:r>
      <w:r w:rsidRPr="00437A5C">
        <w:rPr>
          <w:rFonts w:ascii="Arial" w:hAnsi="Arial" w:cs="Arial"/>
          <w:lang w:val="ru-RU"/>
        </w:rPr>
        <w:t>обеспечени</w:t>
      </w:r>
      <w:r>
        <w:rPr>
          <w:rFonts w:ascii="Arial" w:hAnsi="Arial" w:cs="Arial"/>
          <w:lang w:val="ru-RU"/>
        </w:rPr>
        <w:t xml:space="preserve">я </w:t>
      </w:r>
      <w:r w:rsidRPr="00437A5C">
        <w:rPr>
          <w:rFonts w:ascii="Arial" w:hAnsi="Arial" w:cs="Arial"/>
          <w:lang w:val="ru-RU"/>
        </w:rPr>
        <w:t xml:space="preserve">разнообразия, </w:t>
      </w:r>
      <w:r>
        <w:rPr>
          <w:rFonts w:ascii="Arial" w:hAnsi="Arial" w:cs="Arial"/>
          <w:lang w:val="ru-RU"/>
        </w:rPr>
        <w:t xml:space="preserve">инклюзии </w:t>
      </w:r>
      <w:r w:rsidRPr="00437A5C">
        <w:rPr>
          <w:rFonts w:ascii="Arial" w:hAnsi="Arial" w:cs="Arial"/>
          <w:lang w:val="ru-RU"/>
        </w:rPr>
        <w:t xml:space="preserve">и </w:t>
      </w:r>
      <w:r w:rsidR="00B9103A">
        <w:rPr>
          <w:rFonts w:ascii="Arial" w:hAnsi="Arial" w:cs="Arial"/>
          <w:lang w:val="ru-RU"/>
        </w:rPr>
        <w:t>преодоления</w:t>
      </w:r>
      <w:r>
        <w:rPr>
          <w:rFonts w:ascii="Arial" w:hAnsi="Arial" w:cs="Arial"/>
          <w:lang w:val="ru-RU"/>
        </w:rPr>
        <w:t xml:space="preserve"> </w:t>
      </w:r>
      <w:r w:rsidR="00B9103A">
        <w:rPr>
          <w:rFonts w:ascii="Arial" w:hAnsi="Arial" w:cs="Arial"/>
          <w:lang w:val="ru-RU"/>
        </w:rPr>
        <w:t>бес</w:t>
      </w:r>
      <w:r>
        <w:rPr>
          <w:rFonts w:ascii="Arial" w:hAnsi="Arial" w:cs="Arial"/>
          <w:lang w:val="ru-RU"/>
        </w:rPr>
        <w:t>сознательных предрассудков и предубеждений</w:t>
      </w:r>
      <w:r w:rsidRPr="00437A5C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 xml:space="preserve">Разработанный </w:t>
      </w:r>
      <w:r w:rsidRPr="00437A5C">
        <w:rPr>
          <w:rFonts w:ascii="Arial" w:hAnsi="Arial" w:cs="Arial"/>
          <w:lang w:val="ru-RU"/>
        </w:rPr>
        <w:t>ООН модуль</w:t>
      </w:r>
      <w:r>
        <w:rPr>
          <w:rFonts w:ascii="Arial" w:hAnsi="Arial" w:cs="Arial"/>
          <w:lang w:val="ru-RU"/>
        </w:rPr>
        <w:t xml:space="preserve"> </w:t>
      </w:r>
      <w:r w:rsidRPr="00437A5C">
        <w:rPr>
          <w:rFonts w:ascii="Arial" w:hAnsi="Arial" w:cs="Arial"/>
          <w:lang w:val="ru-RU"/>
        </w:rPr>
        <w:t>дистанционн</w:t>
      </w:r>
      <w:r>
        <w:rPr>
          <w:rFonts w:ascii="Arial" w:hAnsi="Arial" w:cs="Arial"/>
          <w:lang w:val="ru-RU"/>
        </w:rPr>
        <w:t xml:space="preserve">ого обучения </w:t>
      </w:r>
      <w:r w:rsidRPr="00437A5C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 xml:space="preserve">Гармоничная </w:t>
      </w:r>
      <w:r w:rsidRPr="00437A5C">
        <w:rPr>
          <w:rFonts w:ascii="Arial" w:hAnsi="Arial" w:cs="Arial"/>
          <w:lang w:val="ru-RU"/>
        </w:rPr>
        <w:t>совместн</w:t>
      </w:r>
      <w:r>
        <w:rPr>
          <w:rFonts w:ascii="Arial" w:hAnsi="Arial" w:cs="Arial"/>
          <w:lang w:val="ru-RU"/>
        </w:rPr>
        <w:t>ая работа</w:t>
      </w:r>
      <w:r w:rsidRPr="00437A5C">
        <w:rPr>
          <w:rFonts w:ascii="Arial" w:hAnsi="Arial" w:cs="Arial"/>
          <w:lang w:val="ru-RU"/>
        </w:rPr>
        <w:t xml:space="preserve">» </w:t>
      </w:r>
      <w:r>
        <w:rPr>
          <w:rFonts w:ascii="Arial" w:hAnsi="Arial" w:cs="Arial"/>
          <w:lang w:val="ru-RU"/>
        </w:rPr>
        <w:t xml:space="preserve">будет </w:t>
      </w:r>
      <w:r w:rsidRPr="00437A5C">
        <w:rPr>
          <w:rFonts w:ascii="Arial" w:hAnsi="Arial" w:cs="Arial"/>
          <w:lang w:val="ru-RU"/>
        </w:rPr>
        <w:t xml:space="preserve">адаптирован </w:t>
      </w:r>
      <w:r>
        <w:rPr>
          <w:rFonts w:ascii="Arial" w:hAnsi="Arial" w:cs="Arial"/>
          <w:lang w:val="ru-RU"/>
        </w:rPr>
        <w:t xml:space="preserve">к </w:t>
      </w:r>
      <w:r w:rsidRPr="00437A5C">
        <w:rPr>
          <w:rFonts w:ascii="Arial" w:hAnsi="Arial" w:cs="Arial"/>
          <w:lang w:val="ru-RU"/>
        </w:rPr>
        <w:t>услови</w:t>
      </w:r>
      <w:r>
        <w:rPr>
          <w:rFonts w:ascii="Arial" w:hAnsi="Arial" w:cs="Arial"/>
          <w:lang w:val="ru-RU"/>
        </w:rPr>
        <w:t xml:space="preserve">ям </w:t>
      </w:r>
      <w:r w:rsidRPr="00437A5C">
        <w:rPr>
          <w:rFonts w:ascii="Arial" w:hAnsi="Arial" w:cs="Arial"/>
          <w:lang w:val="ru-RU"/>
        </w:rPr>
        <w:t>деятельност</w:t>
      </w:r>
      <w:r>
        <w:rPr>
          <w:rFonts w:ascii="Arial" w:hAnsi="Arial" w:cs="Arial"/>
          <w:lang w:val="ru-RU"/>
        </w:rPr>
        <w:t xml:space="preserve">и </w:t>
      </w:r>
      <w:r w:rsidRPr="00437A5C">
        <w:rPr>
          <w:rFonts w:ascii="Arial" w:hAnsi="Arial" w:cs="Arial"/>
          <w:lang w:val="ru-RU"/>
        </w:rPr>
        <w:t xml:space="preserve">ВОИС и </w:t>
      </w:r>
      <w:r>
        <w:rPr>
          <w:rFonts w:ascii="Arial" w:hAnsi="Arial" w:cs="Arial"/>
          <w:lang w:val="ru-RU"/>
        </w:rPr>
        <w:t xml:space="preserve">предоставлен в </w:t>
      </w:r>
      <w:r w:rsidRPr="00307E77">
        <w:rPr>
          <w:rFonts w:ascii="Arial" w:hAnsi="Arial" w:cs="Arial"/>
          <w:lang w:val="ru-RU"/>
        </w:rPr>
        <w:t>распоряжени</w:t>
      </w:r>
      <w:r>
        <w:rPr>
          <w:rFonts w:ascii="Arial" w:hAnsi="Arial" w:cs="Arial"/>
          <w:lang w:val="ru-RU"/>
        </w:rPr>
        <w:t xml:space="preserve">е </w:t>
      </w:r>
      <w:r w:rsidRPr="00307E77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>ов</w:t>
      </w:r>
      <w:r w:rsidRPr="00437A5C">
        <w:rPr>
          <w:rFonts w:ascii="Arial" w:hAnsi="Arial" w:cs="Arial"/>
          <w:lang w:val="ru-RU"/>
        </w:rPr>
        <w:t xml:space="preserve">.  </w:t>
      </w:r>
      <w:r w:rsidRPr="00307E77">
        <w:rPr>
          <w:rFonts w:ascii="Arial" w:hAnsi="Arial" w:cs="Arial"/>
          <w:lang w:val="ru-RU"/>
        </w:rPr>
        <w:t>Кроме того, в рамках</w:t>
      </w:r>
      <w:r>
        <w:rPr>
          <w:rFonts w:ascii="Arial" w:hAnsi="Arial" w:cs="Arial"/>
          <w:lang w:val="ru-RU"/>
        </w:rPr>
        <w:t xml:space="preserve"> проводимой в </w:t>
      </w:r>
      <w:r w:rsidRPr="00307E77">
        <w:rPr>
          <w:rFonts w:ascii="Arial" w:hAnsi="Arial" w:cs="Arial"/>
          <w:lang w:val="ru-RU"/>
        </w:rPr>
        <w:t>масштаб</w:t>
      </w:r>
      <w:r>
        <w:rPr>
          <w:rFonts w:ascii="Arial" w:hAnsi="Arial" w:cs="Arial"/>
          <w:lang w:val="ru-RU"/>
        </w:rPr>
        <w:t xml:space="preserve">ах </w:t>
      </w:r>
      <w:r w:rsidRPr="00307E77">
        <w:rPr>
          <w:rFonts w:ascii="Arial" w:hAnsi="Arial" w:cs="Arial"/>
          <w:lang w:val="ru-RU"/>
        </w:rPr>
        <w:t>систем</w:t>
      </w:r>
      <w:r>
        <w:rPr>
          <w:rFonts w:ascii="Arial" w:hAnsi="Arial" w:cs="Arial"/>
          <w:lang w:val="ru-RU"/>
        </w:rPr>
        <w:t xml:space="preserve">ы </w:t>
      </w:r>
      <w:r w:rsidR="00B9103A">
        <w:rPr>
          <w:rFonts w:ascii="Arial" w:hAnsi="Arial" w:cs="Arial"/>
          <w:lang w:val="ru-RU"/>
        </w:rPr>
        <w:t xml:space="preserve">ООН </w:t>
      </w:r>
      <w:r w:rsidRPr="00307E77">
        <w:rPr>
          <w:rFonts w:ascii="Arial" w:hAnsi="Arial" w:cs="Arial"/>
          <w:lang w:val="ru-RU"/>
        </w:rPr>
        <w:t>работ</w:t>
      </w:r>
      <w:r>
        <w:rPr>
          <w:rFonts w:ascii="Arial" w:hAnsi="Arial" w:cs="Arial"/>
          <w:lang w:val="ru-RU"/>
        </w:rPr>
        <w:t xml:space="preserve">ы по </w:t>
      </w:r>
      <w:r w:rsidRPr="00307E77">
        <w:rPr>
          <w:rFonts w:ascii="Arial" w:hAnsi="Arial" w:cs="Arial"/>
          <w:lang w:val="ru-RU"/>
        </w:rPr>
        <w:t>борьб</w:t>
      </w:r>
      <w:r>
        <w:rPr>
          <w:rFonts w:ascii="Arial" w:hAnsi="Arial" w:cs="Arial"/>
          <w:lang w:val="ru-RU"/>
        </w:rPr>
        <w:t xml:space="preserve">е </w:t>
      </w:r>
      <w:r w:rsidR="007524DB">
        <w:rPr>
          <w:rFonts w:ascii="Arial" w:hAnsi="Arial" w:cs="Arial"/>
          <w:lang w:val="ru-RU"/>
        </w:rPr>
        <w:t>с</w:t>
      </w:r>
      <w:r>
        <w:rPr>
          <w:rFonts w:ascii="Arial" w:hAnsi="Arial" w:cs="Arial"/>
          <w:lang w:val="ru-RU"/>
        </w:rPr>
        <w:t xml:space="preserve"> сексуальными домогательствами</w:t>
      </w:r>
      <w:r w:rsidRPr="00307E77">
        <w:rPr>
          <w:rFonts w:ascii="Arial" w:hAnsi="Arial" w:cs="Arial"/>
          <w:lang w:val="ru-RU"/>
        </w:rPr>
        <w:t xml:space="preserve"> ВОИС </w:t>
      </w:r>
      <w:r>
        <w:rPr>
          <w:rFonts w:ascii="Arial" w:hAnsi="Arial" w:cs="Arial"/>
          <w:lang w:val="ru-RU"/>
        </w:rPr>
        <w:t xml:space="preserve">готовит </w:t>
      </w:r>
      <w:r w:rsidRPr="00307E77">
        <w:rPr>
          <w:rFonts w:ascii="Arial" w:hAnsi="Arial" w:cs="Arial"/>
          <w:lang w:val="ru-RU"/>
        </w:rPr>
        <w:t>мероприяти</w:t>
      </w:r>
      <w:r>
        <w:rPr>
          <w:rFonts w:ascii="Arial" w:hAnsi="Arial" w:cs="Arial"/>
          <w:lang w:val="ru-RU"/>
        </w:rPr>
        <w:t xml:space="preserve">я, призванные повысить уровень осознания </w:t>
      </w:r>
      <w:r w:rsidRPr="00307E77">
        <w:rPr>
          <w:rFonts w:ascii="Arial" w:hAnsi="Arial" w:cs="Arial"/>
          <w:lang w:val="ru-RU"/>
        </w:rPr>
        <w:t>сотрудник</w:t>
      </w:r>
      <w:r w:rsidR="00B9103A">
        <w:rPr>
          <w:rFonts w:ascii="Arial" w:hAnsi="Arial" w:cs="Arial"/>
          <w:lang w:val="ru-RU"/>
        </w:rPr>
        <w:t xml:space="preserve">ами важности этих </w:t>
      </w:r>
      <w:r w:rsidR="00B9103A" w:rsidRPr="00B9103A">
        <w:rPr>
          <w:rFonts w:ascii="Arial" w:hAnsi="Arial" w:cs="Arial"/>
          <w:lang w:val="ru-RU"/>
        </w:rPr>
        <w:t>проблем</w:t>
      </w:r>
      <w:r>
        <w:rPr>
          <w:rFonts w:ascii="Arial" w:hAnsi="Arial" w:cs="Arial"/>
          <w:lang w:val="ru-RU"/>
        </w:rPr>
        <w:t xml:space="preserve"> </w:t>
      </w:r>
      <w:r w:rsidRPr="00307E77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 xml:space="preserve">проведет </w:t>
      </w:r>
      <w:r w:rsidRPr="00307E77">
        <w:rPr>
          <w:rFonts w:ascii="Arial" w:hAnsi="Arial" w:cs="Arial"/>
          <w:lang w:val="ru-RU"/>
        </w:rPr>
        <w:t>критический анализ</w:t>
      </w:r>
      <w:r>
        <w:rPr>
          <w:rFonts w:ascii="Arial" w:hAnsi="Arial" w:cs="Arial"/>
          <w:lang w:val="ru-RU"/>
        </w:rPr>
        <w:t xml:space="preserve"> </w:t>
      </w:r>
      <w:r w:rsidRPr="00307E77">
        <w:rPr>
          <w:rFonts w:ascii="Arial" w:hAnsi="Arial" w:cs="Arial"/>
          <w:lang w:val="ru-RU"/>
        </w:rPr>
        <w:t>существующ</w:t>
      </w:r>
      <w:r>
        <w:rPr>
          <w:rFonts w:ascii="Arial" w:hAnsi="Arial" w:cs="Arial"/>
          <w:lang w:val="ru-RU"/>
        </w:rPr>
        <w:t>их</w:t>
      </w:r>
      <w:r w:rsidRPr="00307E7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систем</w:t>
      </w:r>
      <w:r w:rsidRPr="00307E77">
        <w:rPr>
          <w:rFonts w:ascii="Arial" w:hAnsi="Arial" w:cs="Arial"/>
          <w:lang w:val="ru-RU"/>
        </w:rPr>
        <w:t xml:space="preserve"> и регламент</w:t>
      </w:r>
      <w:r>
        <w:rPr>
          <w:rFonts w:ascii="Arial" w:hAnsi="Arial" w:cs="Arial"/>
          <w:lang w:val="ru-RU"/>
        </w:rPr>
        <w:t xml:space="preserve">ов, чтобы обеспечить </w:t>
      </w:r>
      <w:r w:rsidRPr="00307E77">
        <w:rPr>
          <w:rFonts w:ascii="Arial" w:hAnsi="Arial" w:cs="Arial"/>
          <w:lang w:val="ru-RU"/>
        </w:rPr>
        <w:t>их оптимальн</w:t>
      </w:r>
      <w:r>
        <w:rPr>
          <w:rFonts w:ascii="Arial" w:hAnsi="Arial" w:cs="Arial"/>
          <w:lang w:val="ru-RU"/>
        </w:rPr>
        <w:t>ую</w:t>
      </w:r>
      <w:r w:rsidRPr="00307E77">
        <w:rPr>
          <w:rFonts w:ascii="Arial" w:hAnsi="Arial" w:cs="Arial"/>
          <w:lang w:val="ru-RU"/>
        </w:rPr>
        <w:t xml:space="preserve"> эффективн</w:t>
      </w:r>
      <w:r>
        <w:rPr>
          <w:rFonts w:ascii="Arial" w:hAnsi="Arial" w:cs="Arial"/>
          <w:lang w:val="ru-RU"/>
        </w:rPr>
        <w:t>ость</w:t>
      </w:r>
      <w:r w:rsidRPr="00307E77">
        <w:rPr>
          <w:rFonts w:ascii="Arial" w:hAnsi="Arial" w:cs="Arial"/>
          <w:lang w:val="ru-RU"/>
        </w:rPr>
        <w:t xml:space="preserve"> и соответств</w:t>
      </w:r>
      <w:r>
        <w:rPr>
          <w:rFonts w:ascii="Arial" w:hAnsi="Arial" w:cs="Arial"/>
          <w:lang w:val="ru-RU"/>
        </w:rPr>
        <w:t xml:space="preserve">ие стандартам </w:t>
      </w:r>
      <w:r w:rsidRPr="00307E77">
        <w:rPr>
          <w:rFonts w:ascii="Arial" w:hAnsi="Arial" w:cs="Arial"/>
          <w:lang w:val="ru-RU"/>
        </w:rPr>
        <w:t>ООН.</w:t>
      </w:r>
    </w:p>
    <w:p w:rsidR="00513F77" w:rsidRPr="00493204" w:rsidRDefault="00493204" w:rsidP="00525779">
      <w:pPr>
        <w:pStyle w:val="Heading3"/>
      </w:pPr>
      <w:r w:rsidRPr="00493204">
        <w:rPr>
          <w:lang w:val="ru-RU"/>
        </w:rPr>
        <w:t>Обесп</w:t>
      </w:r>
      <w:r>
        <w:rPr>
          <w:lang w:val="ru-RU"/>
        </w:rPr>
        <w:t>ечение благополучия сотрудников</w:t>
      </w:r>
    </w:p>
    <w:p w:rsidR="00513F77" w:rsidRPr="00097FE9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 w:rsidRPr="00F01A8B">
        <w:rPr>
          <w:rFonts w:ascii="Arial" w:hAnsi="Arial" w:cs="Arial"/>
          <w:lang w:val="ru-RU"/>
        </w:rPr>
        <w:t>Результат</w:t>
      </w:r>
      <w:r>
        <w:rPr>
          <w:rFonts w:ascii="Arial" w:hAnsi="Arial" w:cs="Arial"/>
          <w:lang w:val="ru-RU"/>
        </w:rPr>
        <w:t>ы</w:t>
      </w:r>
      <w:r w:rsidRPr="00F01A8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опроса «</w:t>
      </w:r>
      <w:r w:rsidRPr="00F01A8B">
        <w:rPr>
          <w:rFonts w:ascii="Arial" w:hAnsi="Arial" w:cs="Arial"/>
          <w:lang w:val="ru-RU"/>
        </w:rPr>
        <w:t xml:space="preserve">Здоровье </w:t>
      </w:r>
      <w:r>
        <w:rPr>
          <w:rFonts w:ascii="Arial" w:hAnsi="Arial" w:cs="Arial"/>
          <w:lang w:val="ru-RU"/>
        </w:rPr>
        <w:t xml:space="preserve">и </w:t>
      </w:r>
      <w:r w:rsidRPr="00F01A8B">
        <w:rPr>
          <w:rFonts w:ascii="Arial" w:hAnsi="Arial" w:cs="Arial"/>
          <w:lang w:val="ru-RU"/>
        </w:rPr>
        <w:t>результат</w:t>
      </w:r>
      <w:r>
        <w:rPr>
          <w:rFonts w:ascii="Arial" w:hAnsi="Arial" w:cs="Arial"/>
          <w:lang w:val="ru-RU"/>
        </w:rPr>
        <w:t xml:space="preserve">ивность </w:t>
      </w:r>
      <w:r w:rsidRPr="00F01A8B">
        <w:rPr>
          <w:rFonts w:ascii="Arial" w:hAnsi="Arial" w:cs="Arial"/>
          <w:lang w:val="ru-RU"/>
        </w:rPr>
        <w:t>работ</w:t>
      </w:r>
      <w:r>
        <w:rPr>
          <w:rFonts w:ascii="Arial" w:hAnsi="Arial" w:cs="Arial"/>
          <w:lang w:val="ru-RU"/>
        </w:rPr>
        <w:t xml:space="preserve">ы </w:t>
      </w:r>
      <w:r w:rsidRPr="00F01A8B">
        <w:rPr>
          <w:rFonts w:ascii="Arial" w:hAnsi="Arial" w:cs="Arial"/>
          <w:lang w:val="ru-RU"/>
        </w:rPr>
        <w:t>персонала ВОИС</w:t>
      </w:r>
      <w:r>
        <w:rPr>
          <w:rFonts w:ascii="Arial" w:hAnsi="Arial" w:cs="Arial"/>
          <w:lang w:val="ru-RU"/>
        </w:rPr>
        <w:t>»</w:t>
      </w:r>
      <w:r w:rsidRPr="00F01A8B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проведенного </w:t>
      </w:r>
      <w:r w:rsidR="007524DB" w:rsidRPr="007524DB">
        <w:rPr>
          <w:rFonts w:ascii="Arial" w:hAnsi="Arial" w:cs="Arial"/>
          <w:lang w:val="ru-RU"/>
        </w:rPr>
        <w:t>Организаци</w:t>
      </w:r>
      <w:r w:rsidR="007524DB">
        <w:rPr>
          <w:rFonts w:ascii="Arial" w:hAnsi="Arial" w:cs="Arial"/>
          <w:lang w:val="ru-RU"/>
        </w:rPr>
        <w:t xml:space="preserve">ей </w:t>
      </w:r>
      <w:r w:rsidRPr="00F01A8B">
        <w:rPr>
          <w:rFonts w:ascii="Arial" w:hAnsi="Arial" w:cs="Arial"/>
          <w:lang w:val="ru-RU"/>
        </w:rPr>
        <w:t>в 2017</w:t>
      </w:r>
      <w:r>
        <w:rPr>
          <w:rFonts w:ascii="Arial" w:hAnsi="Arial" w:cs="Arial"/>
          <w:lang w:val="en-US"/>
        </w:rPr>
        <w:t> </w:t>
      </w:r>
      <w:r w:rsidRPr="00F01A8B">
        <w:rPr>
          <w:rFonts w:ascii="Arial" w:hAnsi="Arial" w:cs="Arial"/>
          <w:lang w:val="ru-RU"/>
        </w:rPr>
        <w:t>г. совместн</w:t>
      </w:r>
      <w:r>
        <w:rPr>
          <w:rFonts w:ascii="Arial" w:hAnsi="Arial" w:cs="Arial"/>
          <w:lang w:val="ru-RU"/>
        </w:rPr>
        <w:t xml:space="preserve">о </w:t>
      </w:r>
      <w:r w:rsidR="00493204">
        <w:rPr>
          <w:rFonts w:ascii="Arial" w:hAnsi="Arial" w:cs="Arial"/>
          <w:lang w:val="ru-RU"/>
        </w:rPr>
        <w:t>с Вебстерским</w:t>
      </w:r>
      <w:r w:rsidR="00493204" w:rsidRPr="00493204">
        <w:rPr>
          <w:rFonts w:ascii="Arial" w:hAnsi="Arial" w:cs="Arial"/>
          <w:lang w:val="ru-RU"/>
        </w:rPr>
        <w:t xml:space="preserve"> у</w:t>
      </w:r>
      <w:r w:rsidRPr="00493204">
        <w:rPr>
          <w:rFonts w:ascii="Arial" w:hAnsi="Arial" w:cs="Arial"/>
          <w:lang w:val="ru-RU"/>
        </w:rPr>
        <w:t>ниверситетом</w:t>
      </w:r>
      <w:r w:rsidRPr="00F01A8B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были доведены до </w:t>
      </w:r>
      <w:r w:rsidRPr="00F01A8B">
        <w:rPr>
          <w:rFonts w:ascii="Arial" w:hAnsi="Arial" w:cs="Arial"/>
          <w:lang w:val="ru-RU"/>
        </w:rPr>
        <w:t>сведени</w:t>
      </w:r>
      <w:r>
        <w:rPr>
          <w:rFonts w:ascii="Arial" w:hAnsi="Arial" w:cs="Arial"/>
          <w:lang w:val="ru-RU"/>
        </w:rPr>
        <w:t xml:space="preserve">я </w:t>
      </w:r>
      <w:r w:rsidRPr="00F01A8B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ов </w:t>
      </w:r>
      <w:r w:rsidRPr="00F01A8B">
        <w:rPr>
          <w:rFonts w:ascii="Arial" w:hAnsi="Arial" w:cs="Arial"/>
          <w:lang w:val="ru-RU"/>
        </w:rPr>
        <w:t>в рамках</w:t>
      </w:r>
      <w:r>
        <w:rPr>
          <w:rFonts w:ascii="Arial" w:hAnsi="Arial" w:cs="Arial"/>
          <w:lang w:val="ru-RU"/>
        </w:rPr>
        <w:t xml:space="preserve"> информационной</w:t>
      </w:r>
      <w:r w:rsidRPr="00F01A8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сессии, состоявшейся в</w:t>
      </w:r>
      <w:r w:rsidRPr="00F01A8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июне</w:t>
      </w:r>
      <w:r w:rsidRPr="00F01A8B">
        <w:rPr>
          <w:rFonts w:ascii="Arial" w:hAnsi="Arial" w:cs="Arial"/>
          <w:lang w:val="ru-RU"/>
        </w:rPr>
        <w:t xml:space="preserve"> 2018</w:t>
      </w:r>
      <w:r>
        <w:rPr>
          <w:rFonts w:ascii="Arial" w:hAnsi="Arial" w:cs="Arial"/>
          <w:lang w:val="en-US"/>
        </w:rPr>
        <w:t> </w:t>
      </w:r>
      <w:r w:rsidRPr="00F01A8B">
        <w:rPr>
          <w:rFonts w:ascii="Arial" w:hAnsi="Arial" w:cs="Arial"/>
          <w:lang w:val="ru-RU"/>
        </w:rPr>
        <w:t xml:space="preserve">г.  </w:t>
      </w:r>
      <w:r>
        <w:rPr>
          <w:rFonts w:ascii="Arial" w:hAnsi="Arial" w:cs="Arial"/>
          <w:lang w:val="ru-RU"/>
        </w:rPr>
        <w:t xml:space="preserve">В опросе приняли участие 25 </w:t>
      </w:r>
      <w:r w:rsidRPr="00F01A8B">
        <w:rPr>
          <w:rFonts w:ascii="Arial" w:hAnsi="Arial" w:cs="Arial"/>
          <w:lang w:val="ru-RU"/>
        </w:rPr>
        <w:t>процент</w:t>
      </w:r>
      <w:r>
        <w:rPr>
          <w:rFonts w:ascii="Arial" w:hAnsi="Arial" w:cs="Arial"/>
          <w:lang w:val="ru-RU"/>
        </w:rPr>
        <w:t xml:space="preserve">ов </w:t>
      </w:r>
      <w:r w:rsidRPr="00F01A8B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>ов</w:t>
      </w:r>
      <w:r w:rsidRPr="00052CE2">
        <w:rPr>
          <w:rFonts w:ascii="Arial" w:hAnsi="Arial" w:cs="Arial"/>
          <w:lang w:val="ru-RU"/>
        </w:rPr>
        <w:t xml:space="preserve">.  </w:t>
      </w:r>
      <w:r w:rsidR="00493204">
        <w:rPr>
          <w:rFonts w:ascii="Arial" w:hAnsi="Arial" w:cs="Arial"/>
          <w:lang w:val="ru-RU"/>
        </w:rPr>
        <w:t xml:space="preserve">Опрос </w:t>
      </w:r>
      <w:r w:rsidR="00493204" w:rsidRPr="00493204">
        <w:rPr>
          <w:rFonts w:ascii="Arial" w:hAnsi="Arial" w:cs="Arial"/>
          <w:lang w:val="ru-RU"/>
        </w:rPr>
        <w:t>продемонстрирова</w:t>
      </w:r>
      <w:r w:rsidR="00493204">
        <w:rPr>
          <w:rFonts w:ascii="Arial" w:hAnsi="Arial" w:cs="Arial"/>
          <w:lang w:val="ru-RU"/>
        </w:rPr>
        <w:t xml:space="preserve">л наличие </w:t>
      </w:r>
      <w:r>
        <w:rPr>
          <w:rFonts w:ascii="Arial" w:hAnsi="Arial" w:cs="Arial"/>
          <w:lang w:val="ru-RU"/>
        </w:rPr>
        <w:t>ряд</w:t>
      </w:r>
      <w:r w:rsidR="00493204"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 xml:space="preserve"> </w:t>
      </w:r>
      <w:r w:rsidR="00493204">
        <w:rPr>
          <w:rFonts w:ascii="Arial" w:hAnsi="Arial" w:cs="Arial"/>
          <w:lang w:val="ru-RU"/>
        </w:rPr>
        <w:t>областей</w:t>
      </w:r>
      <w:r>
        <w:rPr>
          <w:rFonts w:ascii="Arial" w:hAnsi="Arial" w:cs="Arial"/>
          <w:lang w:val="ru-RU"/>
        </w:rPr>
        <w:t xml:space="preserve">, вызывающих </w:t>
      </w:r>
      <w:r w:rsidRPr="00052CE2">
        <w:rPr>
          <w:rFonts w:ascii="Arial" w:hAnsi="Arial" w:cs="Arial"/>
          <w:lang w:val="ru-RU"/>
        </w:rPr>
        <w:t>озабоченност</w:t>
      </w:r>
      <w:r>
        <w:rPr>
          <w:rFonts w:ascii="Arial" w:hAnsi="Arial" w:cs="Arial"/>
          <w:lang w:val="ru-RU"/>
        </w:rPr>
        <w:t>ь</w:t>
      </w:r>
      <w:r w:rsidRPr="00052CE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и </w:t>
      </w:r>
      <w:r w:rsidRPr="00295E5F">
        <w:rPr>
          <w:rFonts w:ascii="Arial" w:hAnsi="Arial" w:cs="Arial"/>
          <w:lang w:val="ru-RU"/>
        </w:rPr>
        <w:t>в настоящее время</w:t>
      </w:r>
      <w:r>
        <w:rPr>
          <w:rFonts w:ascii="Arial" w:hAnsi="Arial" w:cs="Arial"/>
          <w:lang w:val="ru-RU"/>
        </w:rPr>
        <w:t xml:space="preserve"> </w:t>
      </w:r>
      <w:r w:rsidR="00493204" w:rsidRPr="00295E5F">
        <w:rPr>
          <w:rFonts w:ascii="Arial" w:hAnsi="Arial" w:cs="Arial"/>
          <w:lang w:val="ru-RU"/>
        </w:rPr>
        <w:t>Организаци</w:t>
      </w:r>
      <w:r w:rsidR="00493204">
        <w:rPr>
          <w:rFonts w:ascii="Arial" w:hAnsi="Arial" w:cs="Arial"/>
          <w:lang w:val="ru-RU"/>
        </w:rPr>
        <w:t xml:space="preserve">я </w:t>
      </w:r>
      <w:r>
        <w:rPr>
          <w:rFonts w:ascii="Arial" w:hAnsi="Arial" w:cs="Arial"/>
          <w:lang w:val="ru-RU"/>
        </w:rPr>
        <w:t>разрабатывает меры</w:t>
      </w:r>
      <w:r w:rsidR="00493204">
        <w:rPr>
          <w:rFonts w:ascii="Arial" w:hAnsi="Arial" w:cs="Arial"/>
          <w:lang w:val="ru-RU"/>
        </w:rPr>
        <w:t xml:space="preserve"> по </w:t>
      </w:r>
      <w:r w:rsidR="007524DB" w:rsidRPr="007524DB">
        <w:rPr>
          <w:rFonts w:ascii="Arial" w:hAnsi="Arial" w:cs="Arial"/>
          <w:lang w:val="ru-RU"/>
        </w:rPr>
        <w:t>решени</w:t>
      </w:r>
      <w:r w:rsidR="007524DB">
        <w:rPr>
          <w:rFonts w:ascii="Arial" w:hAnsi="Arial" w:cs="Arial"/>
          <w:lang w:val="ru-RU"/>
        </w:rPr>
        <w:t>ю</w:t>
      </w:r>
      <w:r w:rsidR="00493204">
        <w:rPr>
          <w:rFonts w:ascii="Arial" w:hAnsi="Arial" w:cs="Arial"/>
          <w:lang w:val="ru-RU"/>
        </w:rPr>
        <w:t xml:space="preserve"> </w:t>
      </w:r>
      <w:r w:rsidR="00493204" w:rsidRPr="00493204">
        <w:rPr>
          <w:rFonts w:ascii="Arial" w:hAnsi="Arial" w:cs="Arial"/>
          <w:lang w:val="ru-RU"/>
        </w:rPr>
        <w:t>соответствующ</w:t>
      </w:r>
      <w:r w:rsidR="00493204">
        <w:rPr>
          <w:rFonts w:ascii="Arial" w:hAnsi="Arial" w:cs="Arial"/>
          <w:lang w:val="ru-RU"/>
        </w:rPr>
        <w:t xml:space="preserve">их </w:t>
      </w:r>
      <w:r w:rsidR="00493204" w:rsidRPr="00493204">
        <w:rPr>
          <w:rFonts w:ascii="Arial" w:hAnsi="Arial" w:cs="Arial"/>
          <w:lang w:val="ru-RU"/>
        </w:rPr>
        <w:t>проблем</w:t>
      </w:r>
      <w:r w:rsidRPr="00052CE2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 xml:space="preserve">Начата </w:t>
      </w:r>
      <w:r w:rsidRPr="00295E5F">
        <w:rPr>
          <w:rFonts w:ascii="Arial" w:hAnsi="Arial" w:cs="Arial"/>
          <w:lang w:val="ru-RU"/>
        </w:rPr>
        <w:t>разработк</w:t>
      </w:r>
      <w:r>
        <w:rPr>
          <w:rFonts w:ascii="Arial" w:hAnsi="Arial" w:cs="Arial"/>
          <w:lang w:val="ru-RU"/>
        </w:rPr>
        <w:t xml:space="preserve">а </w:t>
      </w:r>
      <w:r w:rsidRPr="00295E5F">
        <w:rPr>
          <w:rFonts w:ascii="Arial" w:hAnsi="Arial" w:cs="Arial"/>
          <w:lang w:val="ru-RU"/>
        </w:rPr>
        <w:t>комплексн</w:t>
      </w:r>
      <w:r>
        <w:rPr>
          <w:rFonts w:ascii="Arial" w:hAnsi="Arial" w:cs="Arial"/>
          <w:lang w:val="ru-RU"/>
        </w:rPr>
        <w:t xml:space="preserve">ой </w:t>
      </w:r>
      <w:r w:rsidR="00493204">
        <w:rPr>
          <w:rFonts w:ascii="Arial" w:hAnsi="Arial" w:cs="Arial"/>
          <w:lang w:val="ru-RU"/>
        </w:rPr>
        <w:t>С</w:t>
      </w:r>
      <w:r>
        <w:rPr>
          <w:rFonts w:ascii="Arial" w:hAnsi="Arial" w:cs="Arial"/>
          <w:lang w:val="ru-RU"/>
        </w:rPr>
        <w:t xml:space="preserve">тратегии </w:t>
      </w:r>
      <w:r w:rsidRPr="00295E5F">
        <w:rPr>
          <w:rFonts w:ascii="Arial" w:hAnsi="Arial" w:cs="Arial"/>
          <w:lang w:val="ru-RU"/>
        </w:rPr>
        <w:t>обеспечени</w:t>
      </w:r>
      <w:r>
        <w:rPr>
          <w:rFonts w:ascii="Arial" w:hAnsi="Arial" w:cs="Arial"/>
          <w:lang w:val="ru-RU"/>
        </w:rPr>
        <w:t xml:space="preserve">я благополучия </w:t>
      </w:r>
      <w:r w:rsidRPr="00295E5F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>ов</w:t>
      </w:r>
      <w:r w:rsidRPr="00295E5F">
        <w:rPr>
          <w:rFonts w:ascii="Arial" w:hAnsi="Arial" w:cs="Arial"/>
          <w:lang w:val="ru-RU"/>
        </w:rPr>
        <w:t xml:space="preserve">.  </w:t>
      </w:r>
      <w:r w:rsidRPr="00052CE2">
        <w:rPr>
          <w:rFonts w:ascii="Arial" w:hAnsi="Arial" w:cs="Arial"/>
          <w:lang w:val="ru-RU"/>
        </w:rPr>
        <w:t xml:space="preserve">ВОИС также поддерживает </w:t>
      </w:r>
      <w:r w:rsidR="00493204">
        <w:rPr>
          <w:rFonts w:ascii="Arial" w:hAnsi="Arial" w:cs="Arial"/>
          <w:lang w:val="ru-RU"/>
        </w:rPr>
        <w:t xml:space="preserve">принятие </w:t>
      </w:r>
      <w:r w:rsidR="00493204" w:rsidRPr="00052CE2">
        <w:rPr>
          <w:rFonts w:ascii="Arial" w:hAnsi="Arial" w:cs="Arial"/>
          <w:lang w:val="ru-RU"/>
        </w:rPr>
        <w:t>С</w:t>
      </w:r>
      <w:r w:rsidR="00493204">
        <w:rPr>
          <w:rFonts w:ascii="Arial" w:hAnsi="Arial" w:cs="Arial"/>
          <w:lang w:val="ru-RU"/>
        </w:rPr>
        <w:t xml:space="preserve">тратегии </w:t>
      </w:r>
      <w:r w:rsidR="00493204" w:rsidRPr="00052CE2">
        <w:rPr>
          <w:rFonts w:ascii="Arial" w:hAnsi="Arial" w:cs="Arial"/>
          <w:lang w:val="ru-RU"/>
        </w:rPr>
        <w:t xml:space="preserve">ООН </w:t>
      </w:r>
      <w:r w:rsidR="00493204">
        <w:rPr>
          <w:rFonts w:ascii="Arial" w:hAnsi="Arial" w:cs="Arial"/>
          <w:lang w:val="ru-RU"/>
        </w:rPr>
        <w:t xml:space="preserve">по </w:t>
      </w:r>
      <w:r w:rsidRPr="00295E5F">
        <w:rPr>
          <w:rFonts w:ascii="Arial" w:hAnsi="Arial" w:cs="Arial"/>
          <w:lang w:val="ru-RU"/>
        </w:rPr>
        <w:t>решени</w:t>
      </w:r>
      <w:r w:rsidR="00493204">
        <w:rPr>
          <w:rFonts w:ascii="Arial" w:hAnsi="Arial" w:cs="Arial"/>
          <w:lang w:val="ru-RU"/>
        </w:rPr>
        <w:t xml:space="preserve">ю </w:t>
      </w:r>
      <w:r w:rsidR="00493204" w:rsidRPr="00493204">
        <w:rPr>
          <w:rFonts w:ascii="Arial" w:hAnsi="Arial" w:cs="Arial"/>
          <w:lang w:val="ru-RU"/>
        </w:rPr>
        <w:t>вопрос</w:t>
      </w:r>
      <w:r w:rsidR="007524DB">
        <w:rPr>
          <w:rFonts w:ascii="Arial" w:hAnsi="Arial" w:cs="Arial"/>
          <w:lang w:val="ru-RU"/>
        </w:rPr>
        <w:t>ов</w:t>
      </w:r>
      <w:r>
        <w:rPr>
          <w:rFonts w:ascii="Arial" w:hAnsi="Arial" w:cs="Arial"/>
          <w:lang w:val="ru-RU"/>
        </w:rPr>
        <w:t xml:space="preserve"> психического здоровья</w:t>
      </w:r>
      <w:r w:rsidRPr="00052CE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которая также касается вопросов, имеющих </w:t>
      </w:r>
      <w:r w:rsidRPr="00295E5F">
        <w:rPr>
          <w:rFonts w:ascii="Arial" w:hAnsi="Arial" w:cs="Arial"/>
          <w:lang w:val="ru-RU"/>
        </w:rPr>
        <w:t>отношени</w:t>
      </w:r>
      <w:r>
        <w:rPr>
          <w:rFonts w:ascii="Arial" w:hAnsi="Arial" w:cs="Arial"/>
          <w:lang w:val="ru-RU"/>
        </w:rPr>
        <w:t xml:space="preserve">е к благополучию и </w:t>
      </w:r>
      <w:r w:rsidRPr="00052CE2">
        <w:rPr>
          <w:rFonts w:ascii="Arial" w:hAnsi="Arial" w:cs="Arial"/>
          <w:lang w:val="ru-RU"/>
        </w:rPr>
        <w:t>психическому здоровью</w:t>
      </w:r>
      <w:r>
        <w:rPr>
          <w:rFonts w:ascii="Arial" w:hAnsi="Arial" w:cs="Arial"/>
          <w:lang w:val="ru-RU"/>
        </w:rPr>
        <w:t xml:space="preserve"> </w:t>
      </w:r>
      <w:r w:rsidRPr="00295E5F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>ов</w:t>
      </w:r>
      <w:r w:rsidRPr="00052CE2">
        <w:rPr>
          <w:rFonts w:ascii="Arial" w:hAnsi="Arial" w:cs="Arial"/>
          <w:lang w:val="ru-RU"/>
        </w:rPr>
        <w:t xml:space="preserve">.  Кроме того, ВОИС активно поддерживает </w:t>
      </w:r>
      <w:r w:rsidRPr="00E42BB4">
        <w:rPr>
          <w:rFonts w:ascii="Arial" w:hAnsi="Arial" w:cs="Arial"/>
          <w:lang w:val="ru-RU"/>
        </w:rPr>
        <w:t>разработк</w:t>
      </w:r>
      <w:r>
        <w:rPr>
          <w:rFonts w:ascii="Arial" w:hAnsi="Arial" w:cs="Arial"/>
          <w:lang w:val="ru-RU"/>
        </w:rPr>
        <w:t xml:space="preserve">у </w:t>
      </w:r>
      <w:r w:rsidR="00493204">
        <w:rPr>
          <w:rFonts w:ascii="Arial" w:hAnsi="Arial" w:cs="Arial"/>
          <w:lang w:val="ru-RU"/>
        </w:rPr>
        <w:t xml:space="preserve">нормативных </w:t>
      </w:r>
      <w:r w:rsidR="00493204" w:rsidRPr="00493204">
        <w:rPr>
          <w:rFonts w:ascii="Arial" w:hAnsi="Arial" w:cs="Arial"/>
          <w:lang w:val="ru-RU"/>
        </w:rPr>
        <w:t>документ</w:t>
      </w:r>
      <w:r w:rsidR="00493204">
        <w:rPr>
          <w:rFonts w:ascii="Arial" w:hAnsi="Arial" w:cs="Arial"/>
          <w:lang w:val="ru-RU"/>
        </w:rPr>
        <w:t>ов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 xml:space="preserve">мероприятий, </w:t>
      </w:r>
      <w:r w:rsidR="00493204">
        <w:rPr>
          <w:rFonts w:ascii="Arial" w:hAnsi="Arial" w:cs="Arial"/>
          <w:lang w:val="ru-RU"/>
        </w:rPr>
        <w:t xml:space="preserve">связанных с </w:t>
      </w:r>
      <w:r w:rsidRPr="00E42BB4">
        <w:rPr>
          <w:rFonts w:ascii="Arial" w:hAnsi="Arial" w:cs="Arial"/>
          <w:lang w:val="ru-RU"/>
        </w:rPr>
        <w:t>обеспечени</w:t>
      </w:r>
      <w:r>
        <w:rPr>
          <w:rFonts w:ascii="Arial" w:hAnsi="Arial" w:cs="Arial"/>
          <w:lang w:val="ru-RU"/>
        </w:rPr>
        <w:t>е</w:t>
      </w:r>
      <w:r w:rsidR="00493204">
        <w:rPr>
          <w:rFonts w:ascii="Arial" w:hAnsi="Arial" w:cs="Arial"/>
          <w:lang w:val="ru-RU"/>
        </w:rPr>
        <w:t>м</w:t>
      </w:r>
      <w:r>
        <w:rPr>
          <w:rFonts w:ascii="Arial" w:hAnsi="Arial" w:cs="Arial"/>
          <w:lang w:val="ru-RU"/>
        </w:rPr>
        <w:t xml:space="preserve"> благополучия </w:t>
      </w:r>
      <w:r w:rsidRPr="00295E5F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>ов</w:t>
      </w:r>
      <w:r w:rsidR="00493204">
        <w:rPr>
          <w:rFonts w:ascii="Arial" w:hAnsi="Arial" w:cs="Arial"/>
          <w:lang w:val="ru-RU"/>
        </w:rPr>
        <w:t xml:space="preserve">, </w:t>
      </w:r>
      <w:r w:rsidR="007524DB">
        <w:rPr>
          <w:rFonts w:ascii="Arial" w:hAnsi="Arial" w:cs="Arial"/>
          <w:lang w:val="ru-RU"/>
        </w:rPr>
        <w:t>участвуя</w:t>
      </w:r>
      <w:r w:rsidRPr="00052CE2">
        <w:rPr>
          <w:rFonts w:ascii="Arial" w:hAnsi="Arial" w:cs="Arial"/>
          <w:lang w:val="ru-RU"/>
        </w:rPr>
        <w:t xml:space="preserve"> в </w:t>
      </w:r>
      <w:r w:rsidR="00493204" w:rsidRPr="00493204">
        <w:rPr>
          <w:rFonts w:ascii="Arial" w:hAnsi="Arial" w:cs="Arial"/>
          <w:lang w:val="ru-RU"/>
        </w:rPr>
        <w:t>работ</w:t>
      </w:r>
      <w:r w:rsidR="00493204">
        <w:rPr>
          <w:rFonts w:ascii="Arial" w:hAnsi="Arial" w:cs="Arial"/>
          <w:lang w:val="ru-RU"/>
        </w:rPr>
        <w:t>е ряда</w:t>
      </w:r>
      <w:r>
        <w:rPr>
          <w:rFonts w:ascii="Arial" w:hAnsi="Arial" w:cs="Arial"/>
          <w:lang w:val="ru-RU"/>
        </w:rPr>
        <w:t xml:space="preserve"> таких </w:t>
      </w:r>
      <w:r w:rsidRPr="00052CE2">
        <w:rPr>
          <w:rFonts w:ascii="Arial" w:hAnsi="Arial" w:cs="Arial"/>
          <w:lang w:val="ru-RU"/>
        </w:rPr>
        <w:t>межучрежденческ</w:t>
      </w:r>
      <w:r>
        <w:rPr>
          <w:rFonts w:ascii="Arial" w:hAnsi="Arial" w:cs="Arial"/>
          <w:lang w:val="ru-RU"/>
        </w:rPr>
        <w:t>их</w:t>
      </w:r>
      <w:r w:rsidRPr="00052CE2">
        <w:rPr>
          <w:rFonts w:ascii="Arial" w:hAnsi="Arial" w:cs="Arial"/>
          <w:lang w:val="ru-RU"/>
        </w:rPr>
        <w:t xml:space="preserve"> форумов, </w:t>
      </w:r>
      <w:r>
        <w:rPr>
          <w:rFonts w:ascii="Arial" w:hAnsi="Arial" w:cs="Arial"/>
          <w:lang w:val="ru-RU"/>
        </w:rPr>
        <w:t>как</w:t>
      </w:r>
      <w:r w:rsidR="00493204"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 xml:space="preserve">Группа </w:t>
      </w:r>
      <w:r w:rsidRPr="00E42BB4">
        <w:rPr>
          <w:rFonts w:ascii="Arial" w:hAnsi="Arial" w:cs="Arial"/>
          <w:lang w:val="ru-RU"/>
        </w:rPr>
        <w:t>консульта</w:t>
      </w:r>
      <w:r>
        <w:rPr>
          <w:rFonts w:ascii="Arial" w:hAnsi="Arial" w:cs="Arial"/>
          <w:lang w:val="ru-RU"/>
        </w:rPr>
        <w:t xml:space="preserve">нтов </w:t>
      </w:r>
      <w:r w:rsidRPr="00052CE2">
        <w:rPr>
          <w:rFonts w:ascii="Arial" w:hAnsi="Arial" w:cs="Arial"/>
          <w:lang w:val="ru-RU"/>
        </w:rPr>
        <w:t xml:space="preserve">ООН </w:t>
      </w:r>
      <w:r>
        <w:rPr>
          <w:rFonts w:ascii="Arial" w:hAnsi="Arial" w:cs="Arial"/>
          <w:lang w:val="ru-RU"/>
        </w:rPr>
        <w:t xml:space="preserve">по </w:t>
      </w:r>
      <w:r w:rsidRPr="00E42BB4">
        <w:rPr>
          <w:rFonts w:ascii="Arial" w:hAnsi="Arial" w:cs="Arial"/>
          <w:lang w:val="ru-RU"/>
        </w:rPr>
        <w:t>работ</w:t>
      </w:r>
      <w:r w:rsidR="00493204">
        <w:rPr>
          <w:rFonts w:ascii="Arial" w:hAnsi="Arial" w:cs="Arial"/>
          <w:lang w:val="ru-RU"/>
        </w:rPr>
        <w:t>е</w:t>
      </w:r>
      <w:r>
        <w:rPr>
          <w:rFonts w:ascii="Arial" w:hAnsi="Arial" w:cs="Arial"/>
          <w:lang w:val="ru-RU"/>
        </w:rPr>
        <w:t xml:space="preserve"> с </w:t>
      </w:r>
      <w:r w:rsidRPr="00052CE2">
        <w:rPr>
          <w:rFonts w:ascii="Arial" w:hAnsi="Arial" w:cs="Arial"/>
          <w:lang w:val="ru-RU"/>
        </w:rPr>
        <w:t>персонал</w:t>
      </w:r>
      <w:r>
        <w:rPr>
          <w:rFonts w:ascii="Arial" w:hAnsi="Arial" w:cs="Arial"/>
          <w:lang w:val="ru-RU"/>
        </w:rPr>
        <w:t>ом</w:t>
      </w:r>
      <w:r w:rsidRPr="00052CE2">
        <w:rPr>
          <w:rFonts w:ascii="Arial" w:hAnsi="Arial" w:cs="Arial"/>
          <w:lang w:val="ru-RU"/>
        </w:rPr>
        <w:t xml:space="preserve"> и </w:t>
      </w:r>
      <w:r w:rsidRPr="00493204">
        <w:rPr>
          <w:rFonts w:ascii="Arial" w:hAnsi="Arial" w:cs="Arial"/>
          <w:lang w:val="ru-RU"/>
        </w:rPr>
        <w:t>антистрессовым мероприятиям</w:t>
      </w:r>
      <w:r>
        <w:rPr>
          <w:rFonts w:ascii="Arial" w:hAnsi="Arial" w:cs="Arial"/>
          <w:lang w:val="ru-RU"/>
        </w:rPr>
        <w:t xml:space="preserve">, </w:t>
      </w:r>
      <w:r w:rsidRPr="00E42BB4">
        <w:rPr>
          <w:rFonts w:ascii="Arial" w:hAnsi="Arial" w:cs="Arial"/>
          <w:lang w:val="ru-RU"/>
        </w:rPr>
        <w:t>а также</w:t>
      </w:r>
      <w:r>
        <w:rPr>
          <w:rFonts w:ascii="Arial" w:hAnsi="Arial" w:cs="Arial"/>
          <w:lang w:val="ru-RU"/>
        </w:rPr>
        <w:t xml:space="preserve"> рабочих групп</w:t>
      </w:r>
      <w:r w:rsidRPr="00052CE2">
        <w:rPr>
          <w:rFonts w:ascii="Arial" w:hAnsi="Arial" w:cs="Arial"/>
          <w:lang w:val="ru-RU"/>
        </w:rPr>
        <w:t xml:space="preserve"> </w:t>
      </w:r>
      <w:r w:rsidR="00493204">
        <w:rPr>
          <w:rFonts w:ascii="Arial" w:hAnsi="Arial" w:cs="Arial"/>
          <w:lang w:val="ru-RU"/>
        </w:rPr>
        <w:t xml:space="preserve">«Воспитание внимательного </w:t>
      </w:r>
      <w:r w:rsidR="00493204" w:rsidRPr="00493204">
        <w:rPr>
          <w:rFonts w:ascii="Arial" w:hAnsi="Arial" w:cs="Arial"/>
          <w:lang w:val="ru-RU"/>
        </w:rPr>
        <w:t>отношени</w:t>
      </w:r>
      <w:r w:rsidR="00493204">
        <w:rPr>
          <w:rFonts w:ascii="Arial" w:hAnsi="Arial" w:cs="Arial"/>
          <w:lang w:val="ru-RU"/>
        </w:rPr>
        <w:t xml:space="preserve">я к коллегам и нуждам </w:t>
      </w:r>
      <w:r w:rsidR="00493204" w:rsidRPr="00493204">
        <w:rPr>
          <w:rFonts w:ascii="Arial" w:hAnsi="Arial" w:cs="Arial"/>
          <w:lang w:val="ru-RU"/>
        </w:rPr>
        <w:t>организаци</w:t>
      </w:r>
      <w:r w:rsidR="00493204">
        <w:rPr>
          <w:rFonts w:ascii="Arial" w:hAnsi="Arial" w:cs="Arial"/>
          <w:lang w:val="ru-RU"/>
        </w:rPr>
        <w:t>и»</w:t>
      </w:r>
      <w:r w:rsidRPr="00052CE2">
        <w:rPr>
          <w:rFonts w:ascii="Arial" w:hAnsi="Arial" w:cs="Arial"/>
          <w:lang w:val="ru-RU"/>
        </w:rPr>
        <w:t xml:space="preserve">, </w:t>
      </w:r>
      <w:r w:rsidR="00493204">
        <w:rPr>
          <w:rFonts w:ascii="Arial" w:hAnsi="Arial" w:cs="Arial"/>
          <w:lang w:val="ru-RU"/>
        </w:rPr>
        <w:t>«Т</w:t>
      </w:r>
      <w:r>
        <w:rPr>
          <w:rFonts w:ascii="Arial" w:hAnsi="Arial" w:cs="Arial"/>
          <w:lang w:val="ru-RU"/>
        </w:rPr>
        <w:t>елемедицин</w:t>
      </w:r>
      <w:r w:rsidR="00493204">
        <w:rPr>
          <w:rFonts w:ascii="Arial" w:hAnsi="Arial" w:cs="Arial"/>
          <w:lang w:val="ru-RU"/>
        </w:rPr>
        <w:t>а»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>«</w:t>
      </w:r>
      <w:r w:rsidRPr="00052CE2">
        <w:rPr>
          <w:rFonts w:ascii="Arial" w:hAnsi="Arial" w:cs="Arial"/>
          <w:lang w:val="ru-RU"/>
        </w:rPr>
        <w:t>ООН</w:t>
      </w:r>
      <w:r>
        <w:rPr>
          <w:rFonts w:ascii="Arial" w:hAnsi="Arial" w:cs="Arial"/>
          <w:lang w:val="ru-RU"/>
        </w:rPr>
        <w:t>-Мед</w:t>
      </w:r>
      <w:r w:rsidR="00493204">
        <w:rPr>
          <w:rFonts w:ascii="Arial" w:hAnsi="Arial" w:cs="Arial"/>
          <w:lang w:val="ru-RU"/>
        </w:rPr>
        <w:t xml:space="preserve">ицинские </w:t>
      </w:r>
      <w:r>
        <w:rPr>
          <w:rFonts w:ascii="Arial" w:hAnsi="Arial" w:cs="Arial"/>
          <w:lang w:val="ru-RU"/>
        </w:rPr>
        <w:t>сестры»</w:t>
      </w:r>
      <w:r w:rsidRPr="00052CE2">
        <w:rPr>
          <w:rFonts w:ascii="Arial" w:hAnsi="Arial" w:cs="Arial"/>
          <w:lang w:val="ru-RU"/>
        </w:rPr>
        <w:t xml:space="preserve">.  </w:t>
      </w:r>
      <w:r w:rsidRPr="00097FE9">
        <w:rPr>
          <w:rFonts w:ascii="Arial" w:hAnsi="Arial" w:cs="Arial"/>
          <w:lang w:val="ru-RU"/>
        </w:rPr>
        <w:t xml:space="preserve">ВОИС </w:t>
      </w:r>
      <w:r>
        <w:rPr>
          <w:rFonts w:ascii="Arial" w:hAnsi="Arial" w:cs="Arial"/>
          <w:lang w:val="ru-RU"/>
        </w:rPr>
        <w:t>принимает</w:t>
      </w:r>
      <w:r w:rsidRPr="00097FE9">
        <w:rPr>
          <w:rFonts w:ascii="Arial" w:hAnsi="Arial" w:cs="Arial"/>
          <w:lang w:val="ru-RU"/>
        </w:rPr>
        <w:t xml:space="preserve"> необходим</w:t>
      </w:r>
      <w:r>
        <w:rPr>
          <w:rFonts w:ascii="Arial" w:hAnsi="Arial" w:cs="Arial"/>
          <w:lang w:val="ru-RU"/>
        </w:rPr>
        <w:t xml:space="preserve">ые меры по </w:t>
      </w:r>
      <w:r w:rsidR="00493204">
        <w:rPr>
          <w:rFonts w:ascii="Arial" w:hAnsi="Arial" w:cs="Arial"/>
          <w:lang w:val="ru-RU"/>
        </w:rPr>
        <w:t xml:space="preserve">решению </w:t>
      </w:r>
      <w:r>
        <w:rPr>
          <w:rFonts w:ascii="Arial" w:hAnsi="Arial" w:cs="Arial"/>
          <w:lang w:val="ru-RU"/>
        </w:rPr>
        <w:t xml:space="preserve">приоритетных </w:t>
      </w:r>
      <w:r w:rsidR="00493204" w:rsidRPr="00493204">
        <w:rPr>
          <w:rFonts w:ascii="Arial" w:hAnsi="Arial" w:cs="Arial"/>
          <w:lang w:val="ru-RU"/>
        </w:rPr>
        <w:t>задач</w:t>
      </w:r>
      <w:r>
        <w:rPr>
          <w:rFonts w:ascii="Arial" w:hAnsi="Arial" w:cs="Arial"/>
          <w:lang w:val="ru-RU"/>
        </w:rPr>
        <w:t xml:space="preserve">, </w:t>
      </w:r>
      <w:r w:rsidR="00493204">
        <w:rPr>
          <w:rFonts w:ascii="Arial" w:hAnsi="Arial" w:cs="Arial"/>
          <w:lang w:val="ru-RU"/>
        </w:rPr>
        <w:t>определяемых</w:t>
      </w:r>
      <w:r>
        <w:rPr>
          <w:rFonts w:ascii="Arial" w:hAnsi="Arial" w:cs="Arial"/>
          <w:lang w:val="ru-RU"/>
        </w:rPr>
        <w:t xml:space="preserve"> этими </w:t>
      </w:r>
      <w:r w:rsidRPr="00097FE9">
        <w:rPr>
          <w:rFonts w:ascii="Arial" w:hAnsi="Arial" w:cs="Arial"/>
          <w:lang w:val="ru-RU"/>
        </w:rPr>
        <w:t>группам</w:t>
      </w:r>
      <w:r>
        <w:rPr>
          <w:rFonts w:ascii="Arial" w:hAnsi="Arial" w:cs="Arial"/>
          <w:lang w:val="ru-RU"/>
        </w:rPr>
        <w:t>и</w:t>
      </w:r>
      <w:r w:rsidRPr="00097FE9">
        <w:rPr>
          <w:rFonts w:ascii="Arial" w:hAnsi="Arial" w:cs="Arial"/>
          <w:lang w:val="ru-RU"/>
        </w:rPr>
        <w:t>.</w:t>
      </w:r>
    </w:p>
    <w:p w:rsidR="00513F77" w:rsidRPr="00C35A25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 w:rsidRPr="00097FE9">
        <w:rPr>
          <w:rFonts w:ascii="Arial" w:hAnsi="Arial" w:cs="Arial"/>
          <w:lang w:val="ru-RU"/>
        </w:rPr>
        <w:t xml:space="preserve">В </w:t>
      </w:r>
      <w:r>
        <w:rPr>
          <w:rFonts w:ascii="Arial" w:hAnsi="Arial" w:cs="Arial"/>
          <w:lang w:val="ru-RU"/>
        </w:rPr>
        <w:t>сентябре</w:t>
      </w:r>
      <w:r w:rsidRPr="00097FE9">
        <w:rPr>
          <w:rFonts w:ascii="Arial" w:hAnsi="Arial" w:cs="Arial"/>
          <w:lang w:val="ru-RU"/>
        </w:rPr>
        <w:t xml:space="preserve"> 2017</w:t>
      </w:r>
      <w:r>
        <w:rPr>
          <w:rFonts w:ascii="Arial" w:hAnsi="Arial" w:cs="Arial"/>
          <w:lang w:val="en-US"/>
        </w:rPr>
        <w:t> </w:t>
      </w:r>
      <w:r w:rsidRPr="00097FE9">
        <w:rPr>
          <w:rFonts w:ascii="Arial" w:hAnsi="Arial" w:cs="Arial"/>
          <w:lang w:val="ru-RU"/>
        </w:rPr>
        <w:t>г.</w:t>
      </w:r>
      <w:r>
        <w:rPr>
          <w:rFonts w:ascii="Arial" w:hAnsi="Arial" w:cs="Arial"/>
          <w:lang w:val="ru-RU"/>
        </w:rPr>
        <w:t xml:space="preserve"> завершено переоборудование </w:t>
      </w:r>
      <w:r w:rsidR="00F8217A">
        <w:rPr>
          <w:rFonts w:ascii="Arial" w:hAnsi="Arial" w:cs="Arial"/>
          <w:lang w:val="ru-RU"/>
        </w:rPr>
        <w:t xml:space="preserve">служебного </w:t>
      </w:r>
      <w:r>
        <w:rPr>
          <w:rFonts w:ascii="Arial" w:hAnsi="Arial" w:cs="Arial"/>
          <w:lang w:val="ru-RU"/>
        </w:rPr>
        <w:t xml:space="preserve">помещения и </w:t>
      </w:r>
      <w:r w:rsidRPr="00097FE9">
        <w:rPr>
          <w:rFonts w:ascii="Arial" w:hAnsi="Arial" w:cs="Arial"/>
          <w:lang w:val="ru-RU"/>
        </w:rPr>
        <w:t>техническ</w:t>
      </w:r>
      <w:r>
        <w:rPr>
          <w:rFonts w:ascii="Arial" w:hAnsi="Arial" w:cs="Arial"/>
          <w:lang w:val="ru-RU"/>
        </w:rPr>
        <w:t xml:space="preserve">ой базы </w:t>
      </w:r>
      <w:r w:rsidR="00F8217A">
        <w:rPr>
          <w:rFonts w:ascii="Arial" w:hAnsi="Arial" w:cs="Arial"/>
          <w:lang w:val="ru-RU"/>
        </w:rPr>
        <w:t>п</w:t>
      </w:r>
      <w:r>
        <w:rPr>
          <w:rFonts w:ascii="Arial" w:hAnsi="Arial" w:cs="Arial"/>
          <w:lang w:val="ru-RU"/>
        </w:rPr>
        <w:t>одразделения</w:t>
      </w:r>
      <w:r w:rsidRPr="00097FE9">
        <w:rPr>
          <w:rFonts w:ascii="Arial" w:hAnsi="Arial" w:cs="Arial"/>
          <w:lang w:val="ru-RU"/>
        </w:rPr>
        <w:t xml:space="preserve"> ВОИС по медицинскому и социальному обеспечению</w:t>
      </w:r>
      <w:r w:rsidR="00F8217A">
        <w:rPr>
          <w:rFonts w:ascii="Arial" w:hAnsi="Arial" w:cs="Arial"/>
          <w:lang w:val="ru-RU"/>
        </w:rPr>
        <w:t xml:space="preserve"> для </w:t>
      </w:r>
      <w:r w:rsidR="001A0131">
        <w:rPr>
          <w:rFonts w:ascii="Arial" w:hAnsi="Arial" w:cs="Arial"/>
          <w:lang w:val="ru-RU"/>
        </w:rPr>
        <w:t xml:space="preserve">повышения уровня </w:t>
      </w:r>
      <w:r w:rsidR="00F8217A" w:rsidRPr="00F8217A">
        <w:rPr>
          <w:rFonts w:ascii="Arial" w:hAnsi="Arial" w:cs="Arial"/>
          <w:lang w:val="ru-RU"/>
        </w:rPr>
        <w:t>соблюдени</w:t>
      </w:r>
      <w:r w:rsidR="00F8217A">
        <w:rPr>
          <w:rFonts w:ascii="Arial" w:hAnsi="Arial" w:cs="Arial"/>
          <w:lang w:val="ru-RU"/>
        </w:rPr>
        <w:t>я норм</w:t>
      </w:r>
      <w:r w:rsidRPr="00097FE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гигиены </w:t>
      </w:r>
      <w:r w:rsidRPr="00097FE9">
        <w:rPr>
          <w:rFonts w:ascii="Arial" w:hAnsi="Arial" w:cs="Arial"/>
          <w:lang w:val="ru-RU"/>
        </w:rPr>
        <w:t xml:space="preserve">и </w:t>
      </w:r>
      <w:r w:rsidR="00F8217A">
        <w:rPr>
          <w:rFonts w:ascii="Arial" w:hAnsi="Arial" w:cs="Arial"/>
          <w:lang w:val="ru-RU"/>
        </w:rPr>
        <w:t xml:space="preserve">охраны </w:t>
      </w:r>
      <w:r w:rsidRPr="006D4B03">
        <w:rPr>
          <w:rFonts w:ascii="Arial" w:hAnsi="Arial" w:cs="Arial"/>
          <w:lang w:val="ru-RU"/>
        </w:rPr>
        <w:t>зд</w:t>
      </w:r>
      <w:r w:rsidR="00F8217A">
        <w:rPr>
          <w:rFonts w:ascii="Arial" w:hAnsi="Arial" w:cs="Arial"/>
          <w:lang w:val="ru-RU"/>
        </w:rPr>
        <w:t>оровья на рабочих местах</w:t>
      </w:r>
      <w:r w:rsidRPr="00097FE9">
        <w:rPr>
          <w:rFonts w:ascii="Arial" w:hAnsi="Arial" w:cs="Arial"/>
          <w:lang w:val="ru-RU"/>
        </w:rPr>
        <w:t xml:space="preserve">.  </w:t>
      </w:r>
      <w:r w:rsidR="00F8217A" w:rsidRPr="00F8217A">
        <w:rPr>
          <w:rFonts w:ascii="Arial" w:hAnsi="Arial" w:cs="Arial"/>
          <w:lang w:val="ru-RU"/>
        </w:rPr>
        <w:t>С</w:t>
      </w:r>
      <w:r w:rsidR="00F8217A">
        <w:rPr>
          <w:rFonts w:ascii="Arial" w:hAnsi="Arial" w:cs="Arial"/>
          <w:lang w:val="ru-RU"/>
        </w:rPr>
        <w:t xml:space="preserve">отрудники получили в свое </w:t>
      </w:r>
      <w:r w:rsidR="00F8217A" w:rsidRPr="00F8217A">
        <w:rPr>
          <w:rFonts w:ascii="Arial" w:hAnsi="Arial" w:cs="Arial"/>
          <w:lang w:val="ru-RU"/>
        </w:rPr>
        <w:t>распоряжени</w:t>
      </w:r>
      <w:r w:rsidR="00F8217A">
        <w:rPr>
          <w:rFonts w:ascii="Arial" w:hAnsi="Arial" w:cs="Arial"/>
          <w:lang w:val="ru-RU"/>
        </w:rPr>
        <w:t>е</w:t>
      </w:r>
      <w:r>
        <w:rPr>
          <w:rFonts w:ascii="Arial" w:hAnsi="Arial" w:cs="Arial"/>
          <w:lang w:val="ru-RU"/>
        </w:rPr>
        <w:t xml:space="preserve"> </w:t>
      </w:r>
      <w:r w:rsidR="00F8217A" w:rsidRPr="00F8217A">
        <w:rPr>
          <w:rFonts w:ascii="Arial" w:hAnsi="Arial" w:cs="Arial"/>
          <w:lang w:val="ru-RU"/>
        </w:rPr>
        <w:t>специальн</w:t>
      </w:r>
      <w:r w:rsidR="00F8217A">
        <w:rPr>
          <w:rFonts w:ascii="Arial" w:hAnsi="Arial" w:cs="Arial"/>
          <w:lang w:val="ru-RU"/>
        </w:rPr>
        <w:t xml:space="preserve">ую комнату </w:t>
      </w:r>
      <w:r>
        <w:rPr>
          <w:rFonts w:ascii="Arial" w:hAnsi="Arial" w:cs="Arial"/>
          <w:lang w:val="ru-RU"/>
        </w:rPr>
        <w:t>матери и ребенка</w:t>
      </w:r>
      <w:r w:rsidRPr="006D4B03">
        <w:rPr>
          <w:rFonts w:ascii="Arial" w:hAnsi="Arial" w:cs="Arial"/>
          <w:lang w:val="ru-RU"/>
        </w:rPr>
        <w:t xml:space="preserve">, </w:t>
      </w:r>
      <w:r w:rsidR="00F8217A">
        <w:rPr>
          <w:rFonts w:ascii="Arial" w:hAnsi="Arial" w:cs="Arial"/>
          <w:lang w:val="ru-RU"/>
        </w:rPr>
        <w:t>комнату для медитаций</w:t>
      </w:r>
      <w:r>
        <w:rPr>
          <w:rFonts w:ascii="Arial" w:hAnsi="Arial" w:cs="Arial"/>
          <w:lang w:val="ru-RU"/>
        </w:rPr>
        <w:t xml:space="preserve"> для </w:t>
      </w:r>
      <w:r w:rsidRPr="006D4B03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ов, исповедующих </w:t>
      </w:r>
      <w:r w:rsidR="00F8217A" w:rsidRPr="00F8217A">
        <w:rPr>
          <w:rFonts w:ascii="Arial" w:hAnsi="Arial" w:cs="Arial"/>
          <w:lang w:val="ru-RU"/>
        </w:rPr>
        <w:t>различн</w:t>
      </w:r>
      <w:r w:rsidR="00F8217A">
        <w:rPr>
          <w:rFonts w:ascii="Arial" w:hAnsi="Arial" w:cs="Arial"/>
          <w:lang w:val="ru-RU"/>
        </w:rPr>
        <w:t xml:space="preserve">ые </w:t>
      </w:r>
      <w:r>
        <w:rPr>
          <w:rFonts w:ascii="Arial" w:hAnsi="Arial" w:cs="Arial"/>
          <w:lang w:val="ru-RU"/>
        </w:rPr>
        <w:t xml:space="preserve">верования, </w:t>
      </w:r>
      <w:r w:rsidRPr="006D4B03">
        <w:rPr>
          <w:rFonts w:ascii="Arial" w:hAnsi="Arial" w:cs="Arial"/>
          <w:lang w:val="ru-RU"/>
        </w:rPr>
        <w:t>а также</w:t>
      </w:r>
      <w:r>
        <w:rPr>
          <w:rFonts w:ascii="Arial" w:hAnsi="Arial" w:cs="Arial"/>
          <w:lang w:val="ru-RU"/>
        </w:rPr>
        <w:t xml:space="preserve"> помещение для </w:t>
      </w:r>
      <w:r w:rsidR="00F8217A">
        <w:rPr>
          <w:rFonts w:ascii="Arial" w:hAnsi="Arial" w:cs="Arial"/>
          <w:lang w:val="ru-RU"/>
        </w:rPr>
        <w:t xml:space="preserve">проведения </w:t>
      </w:r>
      <w:r>
        <w:rPr>
          <w:rFonts w:ascii="Arial" w:hAnsi="Arial" w:cs="Arial"/>
          <w:lang w:val="ru-RU"/>
        </w:rPr>
        <w:t xml:space="preserve">экстренных </w:t>
      </w:r>
      <w:r w:rsidRPr="006D4B03">
        <w:rPr>
          <w:rFonts w:ascii="Arial" w:hAnsi="Arial" w:cs="Arial"/>
          <w:lang w:val="ru-RU"/>
        </w:rPr>
        <w:t>медицинск</w:t>
      </w:r>
      <w:r>
        <w:rPr>
          <w:rFonts w:ascii="Arial" w:hAnsi="Arial" w:cs="Arial"/>
          <w:lang w:val="ru-RU"/>
        </w:rPr>
        <w:t xml:space="preserve">их </w:t>
      </w:r>
      <w:r w:rsidRPr="006D4B03">
        <w:rPr>
          <w:rFonts w:ascii="Arial" w:hAnsi="Arial" w:cs="Arial"/>
          <w:lang w:val="ru-RU"/>
        </w:rPr>
        <w:t>мероприяти</w:t>
      </w:r>
      <w:r>
        <w:rPr>
          <w:rFonts w:ascii="Arial" w:hAnsi="Arial" w:cs="Arial"/>
          <w:lang w:val="ru-RU"/>
        </w:rPr>
        <w:t>й</w:t>
      </w:r>
      <w:r w:rsidRPr="006D4B03">
        <w:rPr>
          <w:rFonts w:ascii="Arial" w:hAnsi="Arial" w:cs="Arial"/>
          <w:lang w:val="ru-RU"/>
        </w:rPr>
        <w:t xml:space="preserve">. </w:t>
      </w:r>
      <w:r w:rsidR="00F8217A">
        <w:rPr>
          <w:rFonts w:ascii="Arial" w:hAnsi="Arial" w:cs="Arial"/>
          <w:lang w:val="ru-RU"/>
        </w:rPr>
        <w:t xml:space="preserve">Проявляя заботу о </w:t>
      </w:r>
      <w:r w:rsidR="00F8217A">
        <w:rPr>
          <w:rFonts w:ascii="Arial" w:hAnsi="Arial" w:cs="Arial"/>
          <w:lang w:val="ru-RU"/>
        </w:rPr>
        <w:lastRenderedPageBreak/>
        <w:t xml:space="preserve">здоровье и благополучии </w:t>
      </w:r>
      <w:r w:rsidR="00F8217A" w:rsidRPr="00F8217A">
        <w:rPr>
          <w:rFonts w:ascii="Arial" w:hAnsi="Arial" w:cs="Arial"/>
          <w:lang w:val="ru-RU"/>
        </w:rPr>
        <w:t>сотрудник</w:t>
      </w:r>
      <w:r w:rsidR="00F8217A">
        <w:rPr>
          <w:rFonts w:ascii="Arial" w:hAnsi="Arial" w:cs="Arial"/>
          <w:lang w:val="ru-RU"/>
        </w:rPr>
        <w:t xml:space="preserve">ов, </w:t>
      </w:r>
      <w:r w:rsidR="00F8217A" w:rsidRPr="00F8217A">
        <w:rPr>
          <w:rFonts w:ascii="Arial" w:hAnsi="Arial" w:cs="Arial"/>
          <w:lang w:val="ru-RU"/>
        </w:rPr>
        <w:t>ВОИС</w:t>
      </w:r>
      <w:r w:rsidR="00F8217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проводит </w:t>
      </w:r>
      <w:r w:rsidR="001A0131" w:rsidRPr="001A0131">
        <w:rPr>
          <w:rFonts w:ascii="Arial" w:hAnsi="Arial" w:cs="Arial"/>
          <w:lang w:val="ru-RU"/>
        </w:rPr>
        <w:t>период</w:t>
      </w:r>
      <w:r w:rsidR="001A0131">
        <w:rPr>
          <w:rFonts w:ascii="Arial" w:hAnsi="Arial" w:cs="Arial"/>
          <w:lang w:val="ru-RU"/>
        </w:rPr>
        <w:t xml:space="preserve">ическую </w:t>
      </w:r>
      <w:r w:rsidRPr="006D4B03">
        <w:rPr>
          <w:rFonts w:ascii="Arial" w:hAnsi="Arial" w:cs="Arial"/>
          <w:lang w:val="ru-RU"/>
        </w:rPr>
        <w:t>эксперт</w:t>
      </w:r>
      <w:r>
        <w:rPr>
          <w:rFonts w:ascii="Arial" w:hAnsi="Arial" w:cs="Arial"/>
          <w:lang w:val="ru-RU"/>
        </w:rPr>
        <w:t xml:space="preserve">изу </w:t>
      </w:r>
      <w:r w:rsidR="00F8217A">
        <w:rPr>
          <w:rFonts w:ascii="Arial" w:hAnsi="Arial" w:cs="Arial"/>
          <w:lang w:val="ru-RU"/>
        </w:rPr>
        <w:t xml:space="preserve">служебных </w:t>
      </w:r>
      <w:r>
        <w:rPr>
          <w:rFonts w:ascii="Arial" w:hAnsi="Arial" w:cs="Arial"/>
          <w:lang w:val="ru-RU"/>
        </w:rPr>
        <w:t xml:space="preserve">помещений </w:t>
      </w:r>
      <w:r w:rsidR="001A0131">
        <w:rPr>
          <w:rFonts w:ascii="Arial" w:hAnsi="Arial" w:cs="Arial"/>
          <w:lang w:val="ru-RU"/>
        </w:rPr>
        <w:t xml:space="preserve">для </w:t>
      </w:r>
      <w:r w:rsidR="001A0131" w:rsidRPr="001A0131">
        <w:rPr>
          <w:rFonts w:ascii="Arial" w:hAnsi="Arial" w:cs="Arial"/>
          <w:lang w:val="ru-RU"/>
        </w:rPr>
        <w:t>выявлени</w:t>
      </w:r>
      <w:r w:rsidR="001A0131">
        <w:rPr>
          <w:rFonts w:ascii="Arial" w:hAnsi="Arial" w:cs="Arial"/>
          <w:lang w:val="ru-RU"/>
        </w:rPr>
        <w:t xml:space="preserve">я </w:t>
      </w:r>
      <w:r>
        <w:rPr>
          <w:rFonts w:ascii="Arial" w:hAnsi="Arial" w:cs="Arial"/>
          <w:lang w:val="ru-RU"/>
        </w:rPr>
        <w:t xml:space="preserve">рисков для </w:t>
      </w:r>
      <w:r w:rsidRPr="006D4B03">
        <w:rPr>
          <w:rFonts w:ascii="Arial" w:hAnsi="Arial" w:cs="Arial"/>
          <w:lang w:val="ru-RU"/>
        </w:rPr>
        <w:t>безопасност</w:t>
      </w:r>
      <w:r>
        <w:rPr>
          <w:rFonts w:ascii="Arial" w:hAnsi="Arial" w:cs="Arial"/>
          <w:lang w:val="ru-RU"/>
        </w:rPr>
        <w:t>и</w:t>
      </w:r>
      <w:r w:rsidRPr="006D4B03">
        <w:rPr>
          <w:rFonts w:ascii="Arial" w:hAnsi="Arial" w:cs="Arial"/>
          <w:lang w:val="ru-RU"/>
        </w:rPr>
        <w:t xml:space="preserve"> и здор</w:t>
      </w:r>
      <w:r>
        <w:rPr>
          <w:rFonts w:ascii="Arial" w:hAnsi="Arial" w:cs="Arial"/>
          <w:lang w:val="ru-RU"/>
        </w:rPr>
        <w:t xml:space="preserve">овья </w:t>
      </w:r>
      <w:r w:rsidRPr="006D4B03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>ов</w:t>
      </w:r>
      <w:r w:rsidRPr="006D4B03">
        <w:rPr>
          <w:rFonts w:ascii="Arial" w:hAnsi="Arial" w:cs="Arial"/>
          <w:lang w:val="ru-RU"/>
        </w:rPr>
        <w:t>;  последн</w:t>
      </w:r>
      <w:r>
        <w:rPr>
          <w:rFonts w:ascii="Arial" w:hAnsi="Arial" w:cs="Arial"/>
          <w:lang w:val="ru-RU"/>
        </w:rPr>
        <w:t xml:space="preserve">яя </w:t>
      </w:r>
      <w:r w:rsidR="00E90FF1">
        <w:rPr>
          <w:rFonts w:ascii="Arial" w:hAnsi="Arial" w:cs="Arial"/>
          <w:lang w:val="ru-RU"/>
        </w:rPr>
        <w:t xml:space="preserve">такая </w:t>
      </w:r>
      <w:r w:rsidRPr="006D4B03">
        <w:rPr>
          <w:rFonts w:ascii="Arial" w:hAnsi="Arial" w:cs="Arial"/>
          <w:lang w:val="ru-RU"/>
        </w:rPr>
        <w:t>эксперт</w:t>
      </w:r>
      <w:r>
        <w:rPr>
          <w:rFonts w:ascii="Arial" w:hAnsi="Arial" w:cs="Arial"/>
          <w:lang w:val="ru-RU"/>
        </w:rPr>
        <w:t xml:space="preserve">иза </w:t>
      </w:r>
      <w:r w:rsidR="00F8217A">
        <w:rPr>
          <w:rFonts w:ascii="Arial" w:hAnsi="Arial" w:cs="Arial"/>
          <w:lang w:val="ru-RU"/>
        </w:rPr>
        <w:t xml:space="preserve">состоялась </w:t>
      </w:r>
      <w:r w:rsidRPr="006D4B03">
        <w:rPr>
          <w:rFonts w:ascii="Arial" w:hAnsi="Arial" w:cs="Arial"/>
          <w:lang w:val="ru-RU"/>
        </w:rPr>
        <w:t xml:space="preserve">в </w:t>
      </w:r>
      <w:r>
        <w:rPr>
          <w:rFonts w:ascii="Arial" w:hAnsi="Arial" w:cs="Arial"/>
          <w:lang w:val="ru-RU"/>
        </w:rPr>
        <w:t>апреле</w:t>
      </w:r>
      <w:r w:rsidRPr="006D4B03">
        <w:rPr>
          <w:rFonts w:ascii="Arial" w:hAnsi="Arial" w:cs="Arial"/>
          <w:lang w:val="ru-RU"/>
        </w:rPr>
        <w:t xml:space="preserve"> 2018</w:t>
      </w:r>
      <w:r>
        <w:rPr>
          <w:rFonts w:ascii="Arial" w:hAnsi="Arial" w:cs="Arial"/>
          <w:lang w:val="en-US"/>
        </w:rPr>
        <w:t> </w:t>
      </w:r>
      <w:r w:rsidRPr="006D4B03">
        <w:rPr>
          <w:rFonts w:ascii="Arial" w:hAnsi="Arial" w:cs="Arial"/>
          <w:lang w:val="ru-RU"/>
        </w:rPr>
        <w:t>г.</w:t>
      </w:r>
      <w:r w:rsidRPr="006D4B03">
        <w:rPr>
          <w:rStyle w:val="FootnoteReference"/>
          <w:rFonts w:ascii="Arial" w:hAnsi="Arial" w:cs="Arial"/>
          <w:lang w:val="ru-RU"/>
        </w:rPr>
        <w:t xml:space="preserve"> </w:t>
      </w:r>
      <w:r>
        <w:rPr>
          <w:rStyle w:val="FootnoteReference"/>
          <w:rFonts w:ascii="Arial" w:hAnsi="Arial" w:cs="Arial"/>
          <w:lang w:val="en-US"/>
        </w:rPr>
        <w:footnoteReference w:id="17"/>
      </w:r>
      <w:r w:rsidRPr="006D4B03">
        <w:rPr>
          <w:rFonts w:ascii="Arial" w:hAnsi="Arial" w:cs="Arial"/>
          <w:lang w:val="ru-RU"/>
        </w:rPr>
        <w:t xml:space="preserve">  </w:t>
      </w:r>
      <w:r w:rsidR="00F8217A">
        <w:rPr>
          <w:rFonts w:ascii="Arial" w:hAnsi="Arial" w:cs="Arial"/>
          <w:lang w:val="ru-RU"/>
        </w:rPr>
        <w:t xml:space="preserve">Отдельные </w:t>
      </w:r>
      <w:r>
        <w:rPr>
          <w:rFonts w:ascii="Arial" w:hAnsi="Arial" w:cs="Arial"/>
          <w:lang w:val="ru-RU"/>
        </w:rPr>
        <w:t xml:space="preserve">служебные помещения </w:t>
      </w:r>
      <w:r w:rsidRPr="00AC314B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>другие</w:t>
      </w:r>
      <w:r w:rsidRPr="00AC314B">
        <w:rPr>
          <w:rFonts w:ascii="Arial" w:hAnsi="Arial" w:cs="Arial"/>
          <w:lang w:val="ru-RU"/>
        </w:rPr>
        <w:t xml:space="preserve"> </w:t>
      </w:r>
      <w:r w:rsidR="00F8217A">
        <w:rPr>
          <w:rFonts w:ascii="Arial" w:hAnsi="Arial" w:cs="Arial"/>
          <w:lang w:val="ru-RU"/>
        </w:rPr>
        <w:t xml:space="preserve">рабочие </w:t>
      </w:r>
      <w:r>
        <w:rPr>
          <w:rFonts w:ascii="Arial" w:hAnsi="Arial" w:cs="Arial"/>
          <w:lang w:val="ru-RU"/>
        </w:rPr>
        <w:t xml:space="preserve">зоны </w:t>
      </w:r>
      <w:r w:rsidRPr="00AC314B">
        <w:rPr>
          <w:rFonts w:ascii="Arial" w:hAnsi="Arial" w:cs="Arial"/>
          <w:lang w:val="ru-RU"/>
        </w:rPr>
        <w:t>анализ</w:t>
      </w:r>
      <w:r>
        <w:rPr>
          <w:rFonts w:ascii="Arial" w:hAnsi="Arial" w:cs="Arial"/>
          <w:lang w:val="ru-RU"/>
        </w:rPr>
        <w:t xml:space="preserve">ируются на </w:t>
      </w:r>
      <w:r w:rsidR="00F8217A" w:rsidRPr="00F8217A">
        <w:rPr>
          <w:rFonts w:ascii="Arial" w:hAnsi="Arial" w:cs="Arial"/>
          <w:lang w:val="ru-RU"/>
        </w:rPr>
        <w:t>предмет</w:t>
      </w:r>
      <w:r w:rsidR="00F8217A">
        <w:rPr>
          <w:rFonts w:ascii="Arial" w:hAnsi="Arial" w:cs="Arial"/>
          <w:lang w:val="ru-RU"/>
        </w:rPr>
        <w:t xml:space="preserve"> наличия</w:t>
      </w:r>
      <w:r>
        <w:rPr>
          <w:rFonts w:ascii="Arial" w:hAnsi="Arial" w:cs="Arial"/>
          <w:lang w:val="ru-RU"/>
        </w:rPr>
        <w:t xml:space="preserve"> </w:t>
      </w:r>
      <w:r w:rsidRPr="00AC314B">
        <w:rPr>
          <w:rFonts w:ascii="Arial" w:hAnsi="Arial" w:cs="Arial"/>
          <w:lang w:val="ru-RU"/>
        </w:rPr>
        <w:t>различн</w:t>
      </w:r>
      <w:r>
        <w:rPr>
          <w:rFonts w:ascii="Arial" w:hAnsi="Arial" w:cs="Arial"/>
          <w:lang w:val="ru-RU"/>
        </w:rPr>
        <w:t>ых</w:t>
      </w:r>
      <w:r w:rsidRPr="00AC314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рисков</w:t>
      </w:r>
      <w:r w:rsidRPr="00AC314B">
        <w:rPr>
          <w:rFonts w:ascii="Arial" w:hAnsi="Arial" w:cs="Arial"/>
          <w:lang w:val="ru-RU"/>
        </w:rPr>
        <w:t xml:space="preserve">, </w:t>
      </w:r>
      <w:r w:rsidR="00F8217A">
        <w:rPr>
          <w:rFonts w:ascii="Arial" w:hAnsi="Arial" w:cs="Arial"/>
          <w:lang w:val="ru-RU"/>
        </w:rPr>
        <w:t xml:space="preserve">таких как присутствие </w:t>
      </w:r>
      <w:r w:rsidRPr="00AC314B">
        <w:rPr>
          <w:rFonts w:ascii="Arial" w:hAnsi="Arial" w:cs="Arial"/>
          <w:lang w:val="ru-RU"/>
        </w:rPr>
        <w:t>химическ</w:t>
      </w:r>
      <w:r>
        <w:rPr>
          <w:rFonts w:ascii="Arial" w:hAnsi="Arial" w:cs="Arial"/>
          <w:lang w:val="ru-RU"/>
        </w:rPr>
        <w:t xml:space="preserve">их </w:t>
      </w:r>
      <w:r w:rsidRPr="00AC314B">
        <w:rPr>
          <w:rFonts w:ascii="Arial" w:hAnsi="Arial" w:cs="Arial"/>
          <w:szCs w:val="24"/>
          <w:lang w:val="ru-RU"/>
        </w:rPr>
        <w:t>веществ</w:t>
      </w:r>
      <w:r w:rsidRPr="00AC314B">
        <w:rPr>
          <w:rFonts w:ascii="Arial" w:hAnsi="Arial" w:cs="Arial"/>
          <w:lang w:val="ru-RU"/>
        </w:rPr>
        <w:t xml:space="preserve">, </w:t>
      </w:r>
      <w:r w:rsidR="00F8217A">
        <w:rPr>
          <w:rFonts w:ascii="Arial" w:hAnsi="Arial" w:cs="Arial"/>
          <w:lang w:val="ru-RU"/>
        </w:rPr>
        <w:t xml:space="preserve">наличие </w:t>
      </w:r>
      <w:r>
        <w:rPr>
          <w:rFonts w:ascii="Arial" w:hAnsi="Arial" w:cs="Arial"/>
          <w:lang w:val="ru-RU"/>
        </w:rPr>
        <w:t xml:space="preserve">скользких поверхностей </w:t>
      </w:r>
      <w:r w:rsidRPr="00AC314B">
        <w:rPr>
          <w:rFonts w:ascii="Arial" w:hAnsi="Arial" w:cs="Arial"/>
          <w:lang w:val="ru-RU"/>
        </w:rPr>
        <w:t xml:space="preserve">и </w:t>
      </w:r>
      <w:r w:rsidR="00E90FF1">
        <w:rPr>
          <w:rFonts w:ascii="Arial" w:hAnsi="Arial" w:cs="Arial"/>
          <w:lang w:val="ru-RU"/>
        </w:rPr>
        <w:t xml:space="preserve">опасности </w:t>
      </w:r>
      <w:r>
        <w:rPr>
          <w:rFonts w:ascii="Arial" w:hAnsi="Arial" w:cs="Arial"/>
          <w:lang w:val="ru-RU"/>
        </w:rPr>
        <w:t>падения</w:t>
      </w:r>
      <w:r w:rsidRPr="00AC314B">
        <w:rPr>
          <w:rFonts w:ascii="Arial" w:hAnsi="Arial" w:cs="Arial"/>
          <w:lang w:val="ru-RU"/>
        </w:rPr>
        <w:t xml:space="preserve">, </w:t>
      </w:r>
      <w:r w:rsidR="00F8217A">
        <w:rPr>
          <w:rFonts w:ascii="Arial" w:hAnsi="Arial" w:cs="Arial"/>
          <w:lang w:val="ru-RU"/>
        </w:rPr>
        <w:t>шумовой фон</w:t>
      </w:r>
      <w:r w:rsidRPr="00AC314B">
        <w:rPr>
          <w:rFonts w:ascii="Arial" w:hAnsi="Arial" w:cs="Arial"/>
          <w:lang w:val="ru-RU"/>
        </w:rPr>
        <w:t xml:space="preserve"> и </w:t>
      </w:r>
      <w:r w:rsidR="00F8217A">
        <w:rPr>
          <w:rFonts w:ascii="Arial" w:hAnsi="Arial" w:cs="Arial"/>
          <w:lang w:val="ru-RU"/>
        </w:rPr>
        <w:t xml:space="preserve">соблюдение </w:t>
      </w:r>
      <w:r w:rsidRPr="00F8217A">
        <w:rPr>
          <w:rFonts w:ascii="Arial" w:hAnsi="Arial" w:cs="Arial"/>
          <w:lang w:val="ru-RU"/>
        </w:rPr>
        <w:t xml:space="preserve">эргономических </w:t>
      </w:r>
      <w:r w:rsidR="00F8217A" w:rsidRPr="00F8217A">
        <w:rPr>
          <w:rFonts w:ascii="Arial" w:hAnsi="Arial" w:cs="Arial"/>
          <w:lang w:val="ru-RU"/>
        </w:rPr>
        <w:t>параметров</w:t>
      </w:r>
      <w:r w:rsidRPr="00AC314B">
        <w:rPr>
          <w:rFonts w:ascii="Arial" w:hAnsi="Arial" w:cs="Arial"/>
          <w:lang w:val="ru-RU"/>
        </w:rPr>
        <w:t xml:space="preserve">.  </w:t>
      </w:r>
      <w:r w:rsidRPr="00C35A25">
        <w:rPr>
          <w:rFonts w:ascii="Arial" w:hAnsi="Arial" w:cs="Arial"/>
          <w:lang w:val="ru-RU"/>
        </w:rPr>
        <w:t>Выявл</w:t>
      </w:r>
      <w:r>
        <w:rPr>
          <w:rFonts w:ascii="Arial" w:hAnsi="Arial" w:cs="Arial"/>
          <w:lang w:val="ru-RU"/>
        </w:rPr>
        <w:t xml:space="preserve">яются </w:t>
      </w:r>
      <w:r w:rsidRPr="00C35A25">
        <w:rPr>
          <w:rFonts w:ascii="Arial" w:hAnsi="Arial" w:cs="Arial"/>
          <w:lang w:val="ru-RU"/>
        </w:rPr>
        <w:t>риски в области</w:t>
      </w:r>
      <w:r>
        <w:rPr>
          <w:rFonts w:ascii="Arial" w:hAnsi="Arial" w:cs="Arial"/>
          <w:lang w:val="ru-RU"/>
        </w:rPr>
        <w:t xml:space="preserve"> охраны труда и техники</w:t>
      </w:r>
      <w:r w:rsidRPr="00C35A25">
        <w:rPr>
          <w:rFonts w:ascii="Arial" w:hAnsi="Arial" w:cs="Arial"/>
          <w:lang w:val="ru-RU"/>
        </w:rPr>
        <w:t xml:space="preserve"> безопасности и </w:t>
      </w:r>
      <w:r>
        <w:rPr>
          <w:rFonts w:ascii="Arial" w:hAnsi="Arial" w:cs="Arial"/>
          <w:lang w:val="ru-RU"/>
        </w:rPr>
        <w:t xml:space="preserve">реализуются </w:t>
      </w:r>
      <w:r w:rsidRPr="00C35A25">
        <w:rPr>
          <w:rFonts w:ascii="Arial" w:hAnsi="Arial" w:cs="Arial"/>
          <w:lang w:val="ru-RU"/>
        </w:rPr>
        <w:t xml:space="preserve">меры </w:t>
      </w:r>
      <w:r>
        <w:rPr>
          <w:rFonts w:ascii="Arial" w:hAnsi="Arial" w:cs="Arial"/>
          <w:lang w:val="ru-RU"/>
        </w:rPr>
        <w:t xml:space="preserve">по </w:t>
      </w:r>
      <w:r w:rsidR="00F8217A">
        <w:rPr>
          <w:rFonts w:ascii="Arial" w:hAnsi="Arial" w:cs="Arial"/>
          <w:lang w:val="ru-RU"/>
        </w:rPr>
        <w:t xml:space="preserve">их </w:t>
      </w:r>
      <w:r w:rsidRPr="00C35A25">
        <w:rPr>
          <w:rFonts w:ascii="Arial" w:hAnsi="Arial" w:cs="Arial"/>
          <w:lang w:val="ru-RU"/>
        </w:rPr>
        <w:t>ликвид</w:t>
      </w:r>
      <w:r>
        <w:rPr>
          <w:rFonts w:ascii="Arial" w:hAnsi="Arial" w:cs="Arial"/>
          <w:lang w:val="ru-RU"/>
        </w:rPr>
        <w:t xml:space="preserve">ации </w:t>
      </w:r>
      <w:r w:rsidRPr="00C35A25">
        <w:rPr>
          <w:rFonts w:ascii="Arial" w:hAnsi="Arial" w:cs="Arial"/>
          <w:lang w:val="ru-RU"/>
        </w:rPr>
        <w:t>или нейтрализаци</w:t>
      </w:r>
      <w:r>
        <w:rPr>
          <w:rFonts w:ascii="Arial" w:hAnsi="Arial" w:cs="Arial"/>
          <w:lang w:val="ru-RU"/>
        </w:rPr>
        <w:t>и</w:t>
      </w:r>
      <w:r w:rsidRPr="00C35A25">
        <w:rPr>
          <w:rFonts w:ascii="Arial" w:hAnsi="Arial" w:cs="Arial"/>
          <w:lang w:val="ru-RU"/>
        </w:rPr>
        <w:t xml:space="preserve">.  </w:t>
      </w:r>
      <w:r w:rsidR="00C8029F">
        <w:rPr>
          <w:rFonts w:ascii="Arial" w:hAnsi="Arial" w:cs="Arial"/>
          <w:lang w:val="ru-RU"/>
        </w:rPr>
        <w:t>П</w:t>
      </w:r>
      <w:r>
        <w:rPr>
          <w:rFonts w:ascii="Arial" w:hAnsi="Arial" w:cs="Arial"/>
          <w:lang w:val="ru-RU"/>
        </w:rPr>
        <w:t xml:space="preserve">ринимаются меры для </w:t>
      </w:r>
      <w:r w:rsidRPr="00C35A25">
        <w:rPr>
          <w:rFonts w:ascii="Arial" w:hAnsi="Arial" w:cs="Arial"/>
          <w:lang w:val="ru-RU"/>
        </w:rPr>
        <w:t>решени</w:t>
      </w:r>
      <w:r>
        <w:rPr>
          <w:rFonts w:ascii="Arial" w:hAnsi="Arial" w:cs="Arial"/>
          <w:lang w:val="ru-RU"/>
        </w:rPr>
        <w:t xml:space="preserve">я </w:t>
      </w:r>
      <w:r w:rsidRPr="00C35A25">
        <w:rPr>
          <w:rFonts w:ascii="Arial" w:hAnsi="Arial" w:cs="Arial"/>
          <w:lang w:val="ru-RU"/>
        </w:rPr>
        <w:t>социально-психологическ</w:t>
      </w:r>
      <w:r>
        <w:rPr>
          <w:rFonts w:ascii="Arial" w:hAnsi="Arial" w:cs="Arial"/>
          <w:lang w:val="ru-RU"/>
        </w:rPr>
        <w:t>их</w:t>
      </w:r>
      <w:r w:rsidRPr="00C35A25">
        <w:rPr>
          <w:rFonts w:ascii="Arial" w:hAnsi="Arial" w:cs="Arial"/>
          <w:lang w:val="ru-RU"/>
        </w:rPr>
        <w:t xml:space="preserve"> </w:t>
      </w:r>
      <w:r w:rsidR="00F8217A" w:rsidRPr="00F8217A">
        <w:rPr>
          <w:rFonts w:ascii="Arial" w:hAnsi="Arial" w:cs="Arial"/>
          <w:lang w:val="ru-RU"/>
        </w:rPr>
        <w:t>проблем</w:t>
      </w:r>
      <w:r>
        <w:rPr>
          <w:rFonts w:ascii="Arial" w:hAnsi="Arial" w:cs="Arial"/>
          <w:lang w:val="ru-RU"/>
        </w:rPr>
        <w:t xml:space="preserve">, </w:t>
      </w:r>
      <w:r w:rsidRPr="00C35A25">
        <w:rPr>
          <w:rFonts w:ascii="Arial" w:hAnsi="Arial" w:cs="Arial"/>
          <w:lang w:val="ru-RU"/>
        </w:rPr>
        <w:t>касающи</w:t>
      </w:r>
      <w:r>
        <w:rPr>
          <w:rFonts w:ascii="Arial" w:hAnsi="Arial" w:cs="Arial"/>
          <w:lang w:val="ru-RU"/>
        </w:rPr>
        <w:t>хся стрессов, связанных с работой</w:t>
      </w:r>
      <w:r w:rsidRPr="00C35A2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домогательств</w:t>
      </w:r>
      <w:r w:rsidRPr="00C35A25">
        <w:rPr>
          <w:rFonts w:ascii="Arial" w:hAnsi="Arial" w:cs="Arial"/>
          <w:lang w:val="ru-RU"/>
        </w:rPr>
        <w:t xml:space="preserve"> и злоупотреблени</w:t>
      </w:r>
      <w:r>
        <w:rPr>
          <w:rFonts w:ascii="Arial" w:hAnsi="Arial" w:cs="Arial"/>
          <w:lang w:val="ru-RU"/>
        </w:rPr>
        <w:t>я алкоголем</w:t>
      </w:r>
      <w:r w:rsidRPr="00C35A25">
        <w:rPr>
          <w:rFonts w:ascii="Arial" w:hAnsi="Arial" w:cs="Arial"/>
          <w:lang w:val="ru-RU"/>
        </w:rPr>
        <w:t>.</w:t>
      </w:r>
    </w:p>
    <w:p w:rsidR="00513F77" w:rsidRPr="00DC0329" w:rsidRDefault="00513F77" w:rsidP="00525779">
      <w:pPr>
        <w:pStyle w:val="Heading3"/>
        <w:rPr>
          <w:rFonts w:eastAsia="Times New Roman"/>
          <w:bCs w:val="0"/>
          <w:caps w:val="0"/>
          <w:szCs w:val="22"/>
          <w:lang w:val="ru-RU" w:eastAsia="en-US"/>
        </w:rPr>
      </w:pPr>
      <w:r w:rsidRPr="00DC0329">
        <w:rPr>
          <w:lang w:val="ru-RU"/>
        </w:rPr>
        <w:t>внутреннее правосудие</w:t>
      </w:r>
      <w:r>
        <w:rPr>
          <w:lang w:val="ru-RU"/>
        </w:rPr>
        <w:t xml:space="preserve">: </w:t>
      </w:r>
      <w:r w:rsidRPr="00DC0329">
        <w:rPr>
          <w:lang w:val="ru-RU"/>
        </w:rPr>
        <w:t xml:space="preserve">Формальное урегулирование конфликтов </w:t>
      </w:r>
      <w:r w:rsidRPr="00052CE2">
        <w:rPr>
          <w:lang w:val="ru-RU"/>
        </w:rPr>
        <w:t>и</w:t>
      </w:r>
      <w:r w:rsidRPr="00DC0329">
        <w:rPr>
          <w:lang w:val="ru-RU"/>
        </w:rPr>
        <w:t xml:space="preserve"> дисциплинарные разбирательства</w:t>
      </w:r>
    </w:p>
    <w:p w:rsidR="00513F77" w:rsidRPr="00052CE2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 w:rsidRPr="00052CE2">
        <w:rPr>
          <w:rFonts w:ascii="Arial" w:hAnsi="Arial" w:cs="Arial"/>
          <w:lang w:val="ru-RU"/>
        </w:rPr>
        <w:t xml:space="preserve">Таблицы 20 и 21 </w:t>
      </w:r>
      <w:r>
        <w:rPr>
          <w:rFonts w:ascii="Arial" w:hAnsi="Arial" w:cs="Arial"/>
          <w:lang w:val="ru-RU"/>
        </w:rPr>
        <w:t xml:space="preserve">показывают </w:t>
      </w:r>
      <w:r w:rsidRPr="00052CE2">
        <w:rPr>
          <w:rFonts w:ascii="Arial" w:hAnsi="Arial" w:cs="Arial"/>
          <w:lang w:val="ru-RU"/>
        </w:rPr>
        <w:t>число</w:t>
      </w:r>
      <w:r>
        <w:rPr>
          <w:rFonts w:ascii="Arial" w:hAnsi="Arial" w:cs="Arial"/>
          <w:lang w:val="ru-RU"/>
        </w:rPr>
        <w:t xml:space="preserve"> разбирательств</w:t>
      </w:r>
      <w:r w:rsidR="00C8029F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инициированных </w:t>
      </w:r>
      <w:r w:rsidRPr="00FA0581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ами </w:t>
      </w:r>
      <w:r w:rsidR="006A4ABC" w:rsidRPr="006A4ABC">
        <w:rPr>
          <w:rFonts w:ascii="Arial" w:hAnsi="Arial" w:cs="Arial"/>
          <w:lang w:val="ru-RU"/>
        </w:rPr>
        <w:t>в рамках</w:t>
      </w:r>
      <w:r w:rsidR="006A4AB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системы внутреннего правосудия с 1 июля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2017 г.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 30 июня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2018 г.</w:t>
      </w:r>
      <w:r w:rsidR="006A4ABC">
        <w:rPr>
          <w:rFonts w:ascii="Arial" w:hAnsi="Arial" w:cs="Arial"/>
          <w:lang w:val="ru-RU"/>
        </w:rPr>
        <w:t xml:space="preserve">, </w:t>
      </w:r>
      <w:r w:rsidR="006A4ABC" w:rsidRPr="006A4ABC">
        <w:rPr>
          <w:rFonts w:ascii="Arial" w:hAnsi="Arial" w:cs="Arial"/>
          <w:lang w:val="ru-RU"/>
        </w:rPr>
        <w:t>а также</w:t>
      </w:r>
      <w:r w:rsidR="006A4ABC">
        <w:rPr>
          <w:rFonts w:ascii="Arial" w:hAnsi="Arial" w:cs="Arial"/>
          <w:lang w:val="ru-RU"/>
        </w:rPr>
        <w:t xml:space="preserve"> </w:t>
      </w:r>
      <w:r w:rsidR="006A4ABC" w:rsidRPr="006A4ABC">
        <w:rPr>
          <w:rFonts w:ascii="Arial" w:hAnsi="Arial" w:cs="Arial"/>
          <w:lang w:val="ru-RU"/>
        </w:rPr>
        <w:t>предмет</w:t>
      </w:r>
      <w:r w:rsidR="006A4ABC">
        <w:rPr>
          <w:rFonts w:ascii="Arial" w:hAnsi="Arial" w:cs="Arial"/>
          <w:lang w:val="ru-RU"/>
        </w:rPr>
        <w:t xml:space="preserve"> </w:t>
      </w:r>
      <w:r w:rsidR="006A4ABC" w:rsidRPr="006A4ABC">
        <w:rPr>
          <w:rFonts w:ascii="Arial" w:hAnsi="Arial" w:cs="Arial"/>
          <w:lang w:val="ru-RU"/>
        </w:rPr>
        <w:t>соответствующ</w:t>
      </w:r>
      <w:r w:rsidR="006A4ABC">
        <w:rPr>
          <w:rFonts w:ascii="Arial" w:hAnsi="Arial" w:cs="Arial"/>
          <w:lang w:val="ru-RU"/>
        </w:rPr>
        <w:t>их споров</w:t>
      </w:r>
      <w:r w:rsidRPr="00052CE2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 xml:space="preserve">Следует отметить, что в </w:t>
      </w:r>
      <w:r w:rsidRPr="00FA0581">
        <w:rPr>
          <w:rFonts w:ascii="Arial" w:hAnsi="Arial" w:cs="Arial"/>
          <w:lang w:val="ru-RU"/>
        </w:rPr>
        <w:t>период</w:t>
      </w:r>
      <w:r>
        <w:rPr>
          <w:rFonts w:ascii="Arial" w:hAnsi="Arial" w:cs="Arial"/>
          <w:lang w:val="ru-RU"/>
        </w:rPr>
        <w:t xml:space="preserve"> с </w:t>
      </w:r>
      <w:r w:rsidRPr="00052CE2">
        <w:rPr>
          <w:rFonts w:ascii="Arial" w:hAnsi="Arial" w:cs="Arial"/>
          <w:lang w:val="ru-RU"/>
        </w:rPr>
        <w:t xml:space="preserve">апреля </w:t>
      </w:r>
      <w:r>
        <w:rPr>
          <w:rFonts w:ascii="Arial" w:hAnsi="Arial" w:cs="Arial"/>
          <w:lang w:val="ru-RU"/>
        </w:rPr>
        <w:t>по июнь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2018 г.</w:t>
      </w:r>
      <w:r w:rsidRPr="00052CE2">
        <w:rPr>
          <w:rFonts w:ascii="Arial" w:hAnsi="Arial" w:cs="Arial"/>
          <w:lang w:val="ru-RU"/>
        </w:rPr>
        <w:t xml:space="preserve"> </w:t>
      </w:r>
      <w:r w:rsidR="006A4ABC" w:rsidRPr="00FA0581">
        <w:rPr>
          <w:rFonts w:ascii="Arial" w:hAnsi="Arial" w:cs="Arial"/>
          <w:lang w:val="ru-RU"/>
        </w:rPr>
        <w:t>работ</w:t>
      </w:r>
      <w:r w:rsidR="006A4ABC">
        <w:rPr>
          <w:rFonts w:ascii="Arial" w:hAnsi="Arial" w:cs="Arial"/>
          <w:lang w:val="ru-RU"/>
        </w:rPr>
        <w:t>ающие в Женеве</w:t>
      </w:r>
      <w:r w:rsidR="006A4ABC" w:rsidRPr="00FA0581">
        <w:rPr>
          <w:rFonts w:ascii="Arial" w:hAnsi="Arial" w:cs="Arial"/>
          <w:lang w:val="ru-RU"/>
        </w:rPr>
        <w:t xml:space="preserve"> </w:t>
      </w:r>
      <w:r w:rsidRPr="00FA0581">
        <w:rPr>
          <w:rFonts w:ascii="Arial" w:hAnsi="Arial" w:cs="Arial"/>
          <w:lang w:val="ru-RU"/>
        </w:rPr>
        <w:t>сотрудник</w:t>
      </w:r>
      <w:r w:rsidR="006A4ABC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категорий специалистов и выше</w:t>
      </w:r>
      <w:r w:rsidR="006A4ABC">
        <w:rPr>
          <w:rFonts w:ascii="Arial" w:hAnsi="Arial" w:cs="Arial"/>
          <w:lang w:val="ru-RU"/>
        </w:rPr>
        <w:t xml:space="preserve"> подали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 xml:space="preserve">318 </w:t>
      </w:r>
      <w:r w:rsidRPr="00FA0581">
        <w:rPr>
          <w:rFonts w:ascii="Arial" w:hAnsi="Arial" w:cs="Arial"/>
          <w:lang w:val="ru-RU"/>
        </w:rPr>
        <w:t>ходатайств</w:t>
      </w:r>
      <w:r>
        <w:rPr>
          <w:rFonts w:ascii="Arial" w:hAnsi="Arial" w:cs="Arial"/>
          <w:lang w:val="ru-RU"/>
        </w:rPr>
        <w:t xml:space="preserve"> о пересмотре </w:t>
      </w:r>
      <w:r w:rsidRPr="00FA0581">
        <w:rPr>
          <w:rFonts w:ascii="Arial" w:hAnsi="Arial" w:cs="Arial"/>
          <w:lang w:val="ru-RU"/>
        </w:rPr>
        <w:t>решени</w:t>
      </w:r>
      <w:r>
        <w:rPr>
          <w:rFonts w:ascii="Arial" w:hAnsi="Arial" w:cs="Arial"/>
          <w:lang w:val="ru-RU"/>
        </w:rPr>
        <w:t xml:space="preserve">я о сокращении заработной платы в связи со снижением </w:t>
      </w:r>
      <w:r w:rsidRPr="00FA0581">
        <w:rPr>
          <w:rFonts w:ascii="Arial" w:hAnsi="Arial" w:cs="Arial"/>
          <w:lang w:val="ru-RU"/>
        </w:rPr>
        <w:t>коэффициент</w:t>
      </w:r>
      <w:r>
        <w:rPr>
          <w:rFonts w:ascii="Arial" w:hAnsi="Arial" w:cs="Arial"/>
          <w:lang w:val="ru-RU"/>
        </w:rPr>
        <w:t xml:space="preserve">а </w:t>
      </w:r>
      <w:r w:rsidRPr="00FA0581">
        <w:rPr>
          <w:rFonts w:ascii="Arial" w:hAnsi="Arial" w:cs="Arial"/>
          <w:lang w:val="ru-RU"/>
        </w:rPr>
        <w:t>расчет</w:t>
      </w:r>
      <w:r>
        <w:rPr>
          <w:rFonts w:ascii="Arial" w:hAnsi="Arial" w:cs="Arial"/>
          <w:lang w:val="ru-RU"/>
        </w:rPr>
        <w:t xml:space="preserve">а </w:t>
      </w:r>
      <w:r w:rsidRPr="00FA0581">
        <w:rPr>
          <w:rFonts w:ascii="Arial" w:hAnsi="Arial" w:cs="Arial"/>
          <w:lang w:val="ru-RU"/>
        </w:rPr>
        <w:t>корректив</w:t>
      </w:r>
      <w:r>
        <w:rPr>
          <w:rFonts w:ascii="Arial" w:hAnsi="Arial" w:cs="Arial"/>
          <w:lang w:val="ru-RU"/>
        </w:rPr>
        <w:t>а</w:t>
      </w:r>
      <w:r w:rsidRPr="00FA0581">
        <w:rPr>
          <w:rFonts w:ascii="Arial" w:hAnsi="Arial" w:cs="Arial"/>
          <w:lang w:val="ru-RU"/>
        </w:rPr>
        <w:t xml:space="preserve"> по месту службы</w:t>
      </w:r>
      <w:r w:rsidRPr="00052CE2">
        <w:rPr>
          <w:rFonts w:ascii="Arial" w:hAnsi="Arial" w:cs="Arial"/>
          <w:lang w:val="ru-RU"/>
        </w:rPr>
        <w:t>.</w:t>
      </w:r>
    </w:p>
    <w:p w:rsidR="00513F77" w:rsidRPr="00052CE2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За тот же </w:t>
      </w:r>
      <w:r w:rsidRPr="00052CE2">
        <w:rPr>
          <w:rFonts w:ascii="Arial" w:hAnsi="Arial" w:cs="Arial"/>
          <w:lang w:val="ru-RU"/>
        </w:rPr>
        <w:t>период администраци</w:t>
      </w:r>
      <w:r>
        <w:rPr>
          <w:rFonts w:ascii="Arial" w:hAnsi="Arial" w:cs="Arial"/>
          <w:lang w:val="ru-RU"/>
        </w:rPr>
        <w:t>я</w:t>
      </w:r>
      <w:r w:rsidRPr="00052CE2">
        <w:rPr>
          <w:rFonts w:ascii="Arial" w:hAnsi="Arial" w:cs="Arial"/>
          <w:lang w:val="ru-RU"/>
        </w:rPr>
        <w:t xml:space="preserve"> </w:t>
      </w:r>
      <w:r w:rsidRPr="00FA0581">
        <w:rPr>
          <w:rFonts w:ascii="Arial" w:hAnsi="Arial" w:cs="Arial"/>
          <w:lang w:val="ru-RU"/>
        </w:rPr>
        <w:t>возбудила</w:t>
      </w:r>
      <w:r>
        <w:rPr>
          <w:rFonts w:ascii="Arial" w:hAnsi="Arial" w:cs="Arial"/>
          <w:lang w:val="ru-RU"/>
        </w:rPr>
        <w:t xml:space="preserve"> дисциплинарное </w:t>
      </w:r>
      <w:r w:rsidRPr="00FA0581">
        <w:rPr>
          <w:rFonts w:ascii="Arial" w:hAnsi="Arial" w:cs="Arial"/>
          <w:lang w:val="ru-RU"/>
        </w:rPr>
        <w:t>производство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 xml:space="preserve">против </w:t>
      </w:r>
      <w:r>
        <w:rPr>
          <w:rFonts w:ascii="Arial" w:hAnsi="Arial" w:cs="Arial"/>
          <w:lang w:val="ru-RU"/>
        </w:rPr>
        <w:t xml:space="preserve">двух </w:t>
      </w:r>
      <w:r w:rsidRPr="00FA0581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ов </w:t>
      </w:r>
      <w:r w:rsidRPr="00052CE2">
        <w:rPr>
          <w:rFonts w:ascii="Arial" w:hAnsi="Arial" w:cs="Arial"/>
          <w:lang w:val="ru-RU"/>
        </w:rPr>
        <w:t>(</w:t>
      </w:r>
      <w:r>
        <w:rPr>
          <w:rFonts w:ascii="Arial" w:hAnsi="Arial" w:cs="Arial"/>
          <w:lang w:val="ru-RU"/>
        </w:rPr>
        <w:t xml:space="preserve">для сравнения, в </w:t>
      </w:r>
      <w:r w:rsidRPr="00052CE2">
        <w:rPr>
          <w:rFonts w:ascii="Arial" w:hAnsi="Arial" w:cs="Arial"/>
          <w:lang w:val="ru-RU"/>
        </w:rPr>
        <w:t>предыдущий отчетный период</w:t>
      </w:r>
      <w:r>
        <w:rPr>
          <w:rFonts w:ascii="Arial" w:hAnsi="Arial" w:cs="Arial"/>
          <w:lang w:val="ru-RU"/>
        </w:rPr>
        <w:t xml:space="preserve"> было </w:t>
      </w:r>
      <w:r w:rsidRPr="00FA0581">
        <w:rPr>
          <w:rFonts w:ascii="Arial" w:hAnsi="Arial" w:cs="Arial"/>
          <w:lang w:val="ru-RU"/>
        </w:rPr>
        <w:t>возбуждено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 xml:space="preserve">пять </w:t>
      </w:r>
      <w:r>
        <w:rPr>
          <w:rFonts w:ascii="Arial" w:hAnsi="Arial" w:cs="Arial"/>
          <w:lang w:val="ru-RU"/>
        </w:rPr>
        <w:t>таких дел</w:t>
      </w:r>
      <w:r w:rsidRPr="00052CE2">
        <w:rPr>
          <w:rFonts w:ascii="Arial" w:hAnsi="Arial" w:cs="Arial"/>
          <w:lang w:val="ru-RU"/>
        </w:rPr>
        <w:t>)</w:t>
      </w:r>
      <w:r w:rsidR="006A4ABC">
        <w:rPr>
          <w:rFonts w:ascii="Arial" w:hAnsi="Arial" w:cs="Arial"/>
          <w:lang w:val="ru-RU"/>
        </w:rPr>
        <w:t xml:space="preserve">, а </w:t>
      </w:r>
      <w:r>
        <w:rPr>
          <w:rFonts w:ascii="Arial" w:hAnsi="Arial" w:cs="Arial"/>
          <w:lang w:val="ru-RU"/>
        </w:rPr>
        <w:t xml:space="preserve">к </w:t>
      </w:r>
      <w:r w:rsidRPr="00052CE2">
        <w:rPr>
          <w:rFonts w:ascii="Arial" w:hAnsi="Arial" w:cs="Arial"/>
          <w:lang w:val="ru-RU"/>
        </w:rPr>
        <w:t>четыре</w:t>
      </w:r>
      <w:r>
        <w:rPr>
          <w:rFonts w:ascii="Arial" w:hAnsi="Arial" w:cs="Arial"/>
          <w:lang w:val="ru-RU"/>
        </w:rPr>
        <w:t xml:space="preserve">м </w:t>
      </w:r>
      <w:r w:rsidRPr="00FA0581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ам были </w:t>
      </w:r>
      <w:r>
        <w:rPr>
          <w:rFonts w:ascii="Arial" w:hAnsi="Arial" w:cs="Arial"/>
          <w:snapToGrid w:val="0"/>
          <w:lang w:val="ru-RU"/>
        </w:rPr>
        <w:t xml:space="preserve">применены </w:t>
      </w:r>
      <w:r w:rsidRPr="00FA0581">
        <w:rPr>
          <w:rFonts w:ascii="Arial" w:hAnsi="Arial" w:cs="Arial"/>
          <w:snapToGrid w:val="0"/>
          <w:lang w:val="ru-RU"/>
        </w:rPr>
        <w:t>следующ</w:t>
      </w:r>
      <w:r>
        <w:rPr>
          <w:rFonts w:ascii="Arial" w:hAnsi="Arial" w:cs="Arial"/>
          <w:snapToGrid w:val="0"/>
          <w:lang w:val="ru-RU"/>
        </w:rPr>
        <w:t xml:space="preserve">ие </w:t>
      </w:r>
      <w:r w:rsidRPr="00052CE2">
        <w:rPr>
          <w:rFonts w:ascii="Arial" w:hAnsi="Arial" w:cs="Arial"/>
          <w:lang w:val="ru-RU"/>
        </w:rPr>
        <w:t xml:space="preserve">дисциплинарные меры: </w:t>
      </w:r>
      <w:r>
        <w:rPr>
          <w:rFonts w:ascii="Arial" w:hAnsi="Arial" w:cs="Arial"/>
          <w:lang w:val="ru-RU"/>
        </w:rPr>
        <w:t>задержка</w:t>
      </w:r>
      <w:r w:rsidRPr="00052CE2">
        <w:rPr>
          <w:rFonts w:ascii="Arial" w:hAnsi="Arial" w:cs="Arial"/>
          <w:lang w:val="ru-RU"/>
        </w:rPr>
        <w:t xml:space="preserve"> повышения оклада на одну ступень </w:t>
      </w:r>
      <w:r>
        <w:rPr>
          <w:rFonts w:ascii="Arial" w:hAnsi="Arial" w:cs="Arial"/>
          <w:lang w:val="ru-RU"/>
        </w:rPr>
        <w:t xml:space="preserve">на </w:t>
      </w:r>
      <w:r w:rsidRPr="00052CE2">
        <w:rPr>
          <w:rFonts w:ascii="Arial" w:hAnsi="Arial" w:cs="Arial"/>
          <w:lang w:val="ru-RU"/>
        </w:rPr>
        <w:t xml:space="preserve">определенный </w:t>
      </w:r>
      <w:r>
        <w:rPr>
          <w:rFonts w:ascii="Arial" w:hAnsi="Arial" w:cs="Arial"/>
          <w:lang w:val="ru-RU"/>
        </w:rPr>
        <w:t xml:space="preserve">срок </w:t>
      </w:r>
      <w:r w:rsidRPr="00052CE2">
        <w:rPr>
          <w:rFonts w:ascii="Arial" w:hAnsi="Arial" w:cs="Arial"/>
          <w:lang w:val="ru-RU"/>
        </w:rPr>
        <w:t xml:space="preserve">в </w:t>
      </w:r>
      <w:r>
        <w:rPr>
          <w:rFonts w:ascii="Arial" w:hAnsi="Arial" w:cs="Arial"/>
          <w:lang w:val="ru-RU"/>
        </w:rPr>
        <w:t>одном случае</w:t>
      </w:r>
      <w:r w:rsidRPr="00052CE2">
        <w:rPr>
          <w:rFonts w:ascii="Arial" w:hAnsi="Arial" w:cs="Arial"/>
          <w:lang w:val="ru-RU"/>
        </w:rPr>
        <w:t xml:space="preserve">, понижение </w:t>
      </w:r>
      <w:r w:rsidR="006A4ABC">
        <w:rPr>
          <w:rFonts w:ascii="Arial" w:hAnsi="Arial" w:cs="Arial"/>
          <w:lang w:val="ru-RU"/>
        </w:rPr>
        <w:t xml:space="preserve">класса </w:t>
      </w:r>
      <w:r w:rsidR="006A4ABC" w:rsidRPr="006A4ABC">
        <w:rPr>
          <w:rFonts w:ascii="Arial" w:hAnsi="Arial" w:cs="Arial"/>
          <w:lang w:val="ru-RU"/>
        </w:rPr>
        <w:t>должност</w:t>
      </w:r>
      <w:r w:rsidR="006A4ABC">
        <w:rPr>
          <w:rFonts w:ascii="Arial" w:hAnsi="Arial" w:cs="Arial"/>
          <w:lang w:val="ru-RU"/>
        </w:rPr>
        <w:t xml:space="preserve">и на одну ступень </w:t>
      </w:r>
      <w:r w:rsidRPr="00052CE2">
        <w:rPr>
          <w:rFonts w:ascii="Arial" w:hAnsi="Arial" w:cs="Arial"/>
          <w:lang w:val="ru-RU"/>
        </w:rPr>
        <w:t>на определенный срок в друг</w:t>
      </w:r>
      <w:r>
        <w:rPr>
          <w:rFonts w:ascii="Arial" w:hAnsi="Arial" w:cs="Arial"/>
          <w:lang w:val="ru-RU"/>
        </w:rPr>
        <w:t xml:space="preserve">ом случае </w:t>
      </w:r>
      <w:r w:rsidRPr="00052CE2">
        <w:rPr>
          <w:rFonts w:ascii="Arial" w:hAnsi="Arial" w:cs="Arial"/>
          <w:lang w:val="ru-RU"/>
        </w:rPr>
        <w:t xml:space="preserve">и увольнение в </w:t>
      </w:r>
      <w:r>
        <w:rPr>
          <w:rFonts w:ascii="Arial" w:hAnsi="Arial" w:cs="Arial"/>
          <w:lang w:val="ru-RU"/>
        </w:rPr>
        <w:t>двух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остальных </w:t>
      </w:r>
      <w:r w:rsidRPr="00052CE2">
        <w:rPr>
          <w:rFonts w:ascii="Arial" w:hAnsi="Arial" w:cs="Arial"/>
          <w:lang w:val="ru-RU"/>
        </w:rPr>
        <w:t>случаях.</w:t>
      </w:r>
    </w:p>
    <w:p w:rsidR="00513F77" w:rsidRPr="00FA0581" w:rsidRDefault="006A4ABC" w:rsidP="00525779">
      <w:pPr>
        <w:pStyle w:val="Heading3"/>
        <w:rPr>
          <w:lang w:val="ru-RU"/>
        </w:rPr>
      </w:pPr>
      <w:r w:rsidRPr="006A4ABC">
        <w:rPr>
          <w:lang w:val="ru-RU"/>
        </w:rPr>
        <w:t>расход</w:t>
      </w:r>
      <w:r>
        <w:rPr>
          <w:lang w:val="ru-RU"/>
        </w:rPr>
        <w:t xml:space="preserve">ы по </w:t>
      </w:r>
      <w:r w:rsidRPr="006A4ABC">
        <w:rPr>
          <w:lang w:val="ru-RU"/>
        </w:rPr>
        <w:t>работ</w:t>
      </w:r>
      <w:r>
        <w:rPr>
          <w:lang w:val="ru-RU"/>
        </w:rPr>
        <w:t xml:space="preserve">е </w:t>
      </w:r>
      <w:r w:rsidRPr="006A4ABC">
        <w:rPr>
          <w:lang w:val="ru-RU"/>
        </w:rPr>
        <w:t>систем</w:t>
      </w:r>
      <w:r>
        <w:rPr>
          <w:lang w:val="ru-RU"/>
        </w:rPr>
        <w:t xml:space="preserve">ы </w:t>
      </w:r>
      <w:r w:rsidR="00513F77" w:rsidRPr="00FA0581">
        <w:rPr>
          <w:lang w:val="ru-RU"/>
        </w:rPr>
        <w:t>ВНУТРЕННЕ</w:t>
      </w:r>
      <w:r w:rsidR="00513F77">
        <w:rPr>
          <w:lang w:val="ru-RU"/>
        </w:rPr>
        <w:t>го ПРАВОСУДИя</w:t>
      </w:r>
    </w:p>
    <w:p w:rsidR="00513F77" w:rsidRPr="00052CE2" w:rsidRDefault="006A4ABC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 w:rsidRPr="006A4ABC">
        <w:rPr>
          <w:rFonts w:ascii="Arial" w:hAnsi="Arial" w:cs="Arial"/>
          <w:lang w:val="ru-RU"/>
        </w:rPr>
        <w:t>Выплаты</w:t>
      </w:r>
      <w:r>
        <w:rPr>
          <w:rFonts w:ascii="Arial" w:hAnsi="Arial" w:cs="Arial"/>
          <w:lang w:val="ru-RU"/>
        </w:rPr>
        <w:t xml:space="preserve"> </w:t>
      </w:r>
      <w:r w:rsidRPr="006A4ABC">
        <w:rPr>
          <w:rFonts w:ascii="Arial" w:hAnsi="Arial" w:cs="Arial"/>
          <w:lang w:val="ru-RU"/>
        </w:rPr>
        <w:t>на основании решени</w:t>
      </w:r>
      <w:r>
        <w:rPr>
          <w:rFonts w:ascii="Arial" w:hAnsi="Arial" w:cs="Arial"/>
          <w:lang w:val="ru-RU"/>
        </w:rPr>
        <w:t>й</w:t>
      </w:r>
      <w:r w:rsidR="00513F77">
        <w:rPr>
          <w:rFonts w:ascii="Arial" w:hAnsi="Arial" w:cs="Arial"/>
          <w:lang w:val="ru-RU"/>
        </w:rPr>
        <w:t>, прин</w:t>
      </w:r>
      <w:r>
        <w:rPr>
          <w:rFonts w:ascii="Arial" w:hAnsi="Arial" w:cs="Arial"/>
          <w:lang w:val="ru-RU"/>
        </w:rPr>
        <w:t>ятых</w:t>
      </w:r>
      <w:r w:rsidR="00513F7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за </w:t>
      </w:r>
      <w:r w:rsidRPr="00052CE2">
        <w:rPr>
          <w:rFonts w:ascii="Arial" w:hAnsi="Arial" w:cs="Arial"/>
          <w:lang w:val="ru-RU"/>
        </w:rPr>
        <w:t>отчетный период</w:t>
      </w:r>
      <w:r>
        <w:rPr>
          <w:rFonts w:ascii="Arial" w:hAnsi="Arial" w:cs="Arial"/>
          <w:lang w:val="ru-RU"/>
        </w:rPr>
        <w:t xml:space="preserve"> </w:t>
      </w:r>
      <w:r w:rsidR="00513F77">
        <w:rPr>
          <w:rFonts w:ascii="Arial" w:hAnsi="Arial" w:cs="Arial"/>
          <w:lang w:val="ru-RU"/>
        </w:rPr>
        <w:t>Административным</w:t>
      </w:r>
      <w:r w:rsidR="00513F77" w:rsidRPr="00052CE2">
        <w:rPr>
          <w:rFonts w:ascii="Arial" w:hAnsi="Arial" w:cs="Arial"/>
          <w:lang w:val="ru-RU"/>
        </w:rPr>
        <w:t xml:space="preserve"> трибунал</w:t>
      </w:r>
      <w:r w:rsidR="00513F77">
        <w:rPr>
          <w:rFonts w:ascii="Arial" w:hAnsi="Arial" w:cs="Arial"/>
          <w:lang w:val="ru-RU"/>
        </w:rPr>
        <w:t>ом</w:t>
      </w:r>
      <w:r w:rsidR="00513F77" w:rsidRPr="00052CE2">
        <w:rPr>
          <w:rFonts w:ascii="Arial" w:hAnsi="Arial" w:cs="Arial"/>
          <w:lang w:val="ru-RU"/>
        </w:rPr>
        <w:t xml:space="preserve"> Международной организации труда (АТМОТ) </w:t>
      </w:r>
      <w:r>
        <w:rPr>
          <w:rFonts w:ascii="Arial" w:hAnsi="Arial" w:cs="Arial"/>
          <w:lang w:val="ru-RU"/>
        </w:rPr>
        <w:t xml:space="preserve">по делам, проигранным </w:t>
      </w:r>
      <w:r w:rsidR="00513F77" w:rsidRPr="00052CE2">
        <w:rPr>
          <w:rFonts w:ascii="Arial" w:hAnsi="Arial" w:cs="Arial"/>
          <w:lang w:val="ru-RU"/>
        </w:rPr>
        <w:t>ВОИС</w:t>
      </w:r>
      <w:r w:rsidR="00513F77">
        <w:rPr>
          <w:rFonts w:ascii="Arial" w:hAnsi="Arial" w:cs="Arial"/>
          <w:lang w:val="ru-RU"/>
        </w:rPr>
        <w:t xml:space="preserve">, составили </w:t>
      </w:r>
      <w:r w:rsidR="00513F77" w:rsidRPr="00052CE2">
        <w:rPr>
          <w:rFonts w:ascii="Arial" w:hAnsi="Arial" w:cs="Arial"/>
          <w:lang w:val="ru-RU"/>
        </w:rPr>
        <w:t>примерно 9</w:t>
      </w:r>
      <w:r w:rsidR="00513F77">
        <w:rPr>
          <w:rFonts w:ascii="Arial" w:hAnsi="Arial" w:cs="Arial"/>
          <w:lang w:val="ru-RU"/>
        </w:rPr>
        <w:t> </w:t>
      </w:r>
      <w:r w:rsidR="00513F77" w:rsidRPr="00052CE2">
        <w:rPr>
          <w:rFonts w:ascii="Arial" w:hAnsi="Arial" w:cs="Arial"/>
          <w:lang w:val="ru-RU"/>
        </w:rPr>
        <w:t xml:space="preserve">100 шв. франков.  Кроме того, Генеральный директор </w:t>
      </w:r>
      <w:r>
        <w:rPr>
          <w:rFonts w:ascii="Arial" w:hAnsi="Arial" w:cs="Arial"/>
          <w:lang w:val="ru-RU"/>
        </w:rPr>
        <w:t xml:space="preserve">санкционировал выплаты </w:t>
      </w:r>
      <w:r w:rsidR="00513F77">
        <w:rPr>
          <w:rFonts w:ascii="Arial" w:hAnsi="Arial" w:cs="Arial"/>
          <w:lang w:val="ru-RU"/>
        </w:rPr>
        <w:t xml:space="preserve">по </w:t>
      </w:r>
      <w:r>
        <w:rPr>
          <w:rFonts w:ascii="Arial" w:hAnsi="Arial" w:cs="Arial"/>
          <w:lang w:val="ru-RU"/>
        </w:rPr>
        <w:t xml:space="preserve">итогам </w:t>
      </w:r>
      <w:r w:rsidRPr="006A4ABC">
        <w:rPr>
          <w:rFonts w:ascii="Arial" w:hAnsi="Arial" w:cs="Arial"/>
          <w:lang w:val="ru-RU"/>
        </w:rPr>
        <w:t>рассмотрени</w:t>
      </w:r>
      <w:r>
        <w:rPr>
          <w:rFonts w:ascii="Arial" w:hAnsi="Arial" w:cs="Arial"/>
          <w:lang w:val="ru-RU"/>
        </w:rPr>
        <w:t>я</w:t>
      </w:r>
      <w:r w:rsidR="00513F77">
        <w:rPr>
          <w:rFonts w:ascii="Arial" w:hAnsi="Arial" w:cs="Arial"/>
          <w:lang w:val="ru-RU"/>
        </w:rPr>
        <w:t xml:space="preserve"> апелляций, поданных в Апелляционный совет</w:t>
      </w:r>
      <w:r w:rsidR="00513F77" w:rsidRPr="00052CE2">
        <w:rPr>
          <w:rFonts w:ascii="Arial" w:hAnsi="Arial" w:cs="Arial"/>
          <w:lang w:val="ru-RU"/>
        </w:rPr>
        <w:t xml:space="preserve"> ВОИС (АСВОИС)</w:t>
      </w:r>
      <w:r>
        <w:rPr>
          <w:rFonts w:ascii="Arial" w:hAnsi="Arial" w:cs="Arial"/>
          <w:lang w:val="ru-RU"/>
        </w:rPr>
        <w:t xml:space="preserve">, составившие в общей сложности </w:t>
      </w:r>
      <w:r w:rsidRPr="00052CE2">
        <w:rPr>
          <w:rFonts w:ascii="Arial" w:hAnsi="Arial" w:cs="Arial"/>
          <w:lang w:val="ru-RU"/>
        </w:rPr>
        <w:t>7</w:t>
      </w:r>
      <w:r>
        <w:rPr>
          <w:rFonts w:ascii="Arial" w:hAnsi="Arial" w:cs="Arial"/>
          <w:lang w:val="ru-RU"/>
        </w:rPr>
        <w:t> </w:t>
      </w:r>
      <w:r w:rsidRPr="00052CE2">
        <w:rPr>
          <w:rFonts w:ascii="Arial" w:hAnsi="Arial" w:cs="Arial"/>
          <w:lang w:val="ru-RU"/>
        </w:rPr>
        <w:t>500 шв. франков</w:t>
      </w:r>
      <w:r w:rsidR="00513F77" w:rsidRPr="00052CE2">
        <w:rPr>
          <w:rFonts w:ascii="Arial" w:hAnsi="Arial" w:cs="Arial"/>
          <w:lang w:val="ru-RU"/>
        </w:rPr>
        <w:t>.</w:t>
      </w:r>
    </w:p>
    <w:p w:rsidR="00513F77" w:rsidRPr="00506F71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Общая </w:t>
      </w:r>
      <w:r w:rsidRPr="00052CE2">
        <w:rPr>
          <w:rFonts w:ascii="Arial" w:hAnsi="Arial" w:cs="Arial"/>
          <w:lang w:val="ru-RU"/>
        </w:rPr>
        <w:t xml:space="preserve">сумма </w:t>
      </w:r>
      <w:r w:rsidR="008619C1">
        <w:rPr>
          <w:rFonts w:ascii="Arial" w:hAnsi="Arial" w:cs="Arial"/>
          <w:lang w:val="ru-RU"/>
        </w:rPr>
        <w:t xml:space="preserve">постоянных </w:t>
      </w:r>
      <w:r>
        <w:rPr>
          <w:rFonts w:ascii="Arial" w:hAnsi="Arial" w:cs="Arial"/>
          <w:lang w:val="ru-RU"/>
        </w:rPr>
        <w:t xml:space="preserve">административных расходов, связанных с делами, </w:t>
      </w:r>
      <w:r w:rsidR="008619C1">
        <w:rPr>
          <w:rFonts w:ascii="Arial" w:hAnsi="Arial" w:cs="Arial"/>
          <w:lang w:val="ru-RU"/>
        </w:rPr>
        <w:t xml:space="preserve">которые </w:t>
      </w:r>
      <w:r w:rsidRPr="00506F71">
        <w:rPr>
          <w:rFonts w:ascii="Arial" w:hAnsi="Arial" w:cs="Arial"/>
          <w:lang w:val="ru-RU"/>
        </w:rPr>
        <w:t>рассматрива</w:t>
      </w:r>
      <w:r w:rsidR="008619C1">
        <w:rPr>
          <w:rFonts w:ascii="Arial" w:hAnsi="Arial" w:cs="Arial"/>
          <w:lang w:val="ru-RU"/>
        </w:rPr>
        <w:t xml:space="preserve">лись </w:t>
      </w:r>
      <w:r w:rsidRPr="00052CE2">
        <w:rPr>
          <w:rFonts w:ascii="Arial" w:hAnsi="Arial" w:cs="Arial"/>
          <w:lang w:val="ru-RU"/>
        </w:rPr>
        <w:t>АТМОТ и АСВОИС</w:t>
      </w:r>
      <w:r w:rsidR="008619C1">
        <w:rPr>
          <w:rFonts w:ascii="Arial" w:hAnsi="Arial" w:cs="Arial"/>
          <w:lang w:val="ru-RU"/>
        </w:rPr>
        <w:t xml:space="preserve"> </w:t>
      </w:r>
      <w:r w:rsidR="008619C1" w:rsidRPr="00052CE2">
        <w:rPr>
          <w:rFonts w:ascii="Arial" w:hAnsi="Arial" w:cs="Arial"/>
          <w:lang w:val="ru-RU"/>
        </w:rPr>
        <w:t>в отчетный период</w:t>
      </w:r>
      <w:r>
        <w:rPr>
          <w:rFonts w:ascii="Arial" w:hAnsi="Arial" w:cs="Arial"/>
          <w:lang w:val="ru-RU"/>
        </w:rPr>
        <w:t xml:space="preserve">, составила </w:t>
      </w:r>
      <w:r w:rsidRPr="00052CE2">
        <w:rPr>
          <w:rFonts w:ascii="Arial" w:hAnsi="Arial" w:cs="Arial"/>
          <w:lang w:val="ru-RU"/>
        </w:rPr>
        <w:t>примерно 229</w:t>
      </w:r>
      <w:r>
        <w:rPr>
          <w:rFonts w:ascii="Arial" w:hAnsi="Arial" w:cs="Arial"/>
          <w:lang w:val="ru-RU"/>
        </w:rPr>
        <w:t> </w:t>
      </w:r>
      <w:r w:rsidRPr="00052CE2">
        <w:rPr>
          <w:rFonts w:ascii="Arial" w:hAnsi="Arial" w:cs="Arial"/>
          <w:lang w:val="ru-RU"/>
        </w:rPr>
        <w:t xml:space="preserve">100 шв. франков, </w:t>
      </w:r>
      <w:r w:rsidR="008619C1" w:rsidRPr="008619C1">
        <w:rPr>
          <w:rFonts w:ascii="Arial" w:hAnsi="Arial" w:cs="Arial"/>
          <w:lang w:val="ru-RU"/>
        </w:rPr>
        <w:t>включая</w:t>
      </w:r>
      <w:r w:rsidR="008619C1"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117</w:t>
      </w:r>
      <w:r>
        <w:rPr>
          <w:rFonts w:ascii="Arial" w:hAnsi="Arial" w:cs="Arial"/>
          <w:lang w:val="ru-RU"/>
        </w:rPr>
        <w:t> </w:t>
      </w:r>
      <w:r w:rsidRPr="00052CE2">
        <w:rPr>
          <w:rFonts w:ascii="Arial" w:hAnsi="Arial" w:cs="Arial"/>
          <w:lang w:val="ru-RU"/>
        </w:rPr>
        <w:t xml:space="preserve">600 шв. франков </w:t>
      </w:r>
      <w:r w:rsidRPr="008619C1">
        <w:rPr>
          <w:rFonts w:ascii="Arial" w:hAnsi="Arial" w:cs="Arial"/>
          <w:lang w:val="ru-RU"/>
        </w:rPr>
        <w:t>по линии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АТМОТ и</w:t>
      </w:r>
      <w:r>
        <w:rPr>
          <w:rFonts w:ascii="Arial" w:hAnsi="Arial" w:cs="Arial"/>
          <w:lang w:val="ru-RU"/>
        </w:rPr>
        <w:t xml:space="preserve"> 111</w:t>
      </w:r>
      <w:r>
        <w:rPr>
          <w:rFonts w:ascii="Arial" w:hAnsi="Arial" w:cs="Arial"/>
          <w:lang w:val="en-US"/>
        </w:rPr>
        <w:t> </w:t>
      </w:r>
      <w:r w:rsidRPr="00052CE2">
        <w:rPr>
          <w:rFonts w:ascii="Arial" w:hAnsi="Arial" w:cs="Arial"/>
          <w:lang w:val="ru-RU"/>
        </w:rPr>
        <w:t xml:space="preserve">500 шв. франков </w:t>
      </w:r>
      <w:r>
        <w:rPr>
          <w:rFonts w:ascii="Arial" w:hAnsi="Arial" w:cs="Arial"/>
          <w:lang w:val="ru-RU"/>
        </w:rPr>
        <w:t xml:space="preserve">по линии </w:t>
      </w:r>
      <w:r w:rsidRPr="00052CE2">
        <w:rPr>
          <w:rFonts w:ascii="Arial" w:hAnsi="Arial" w:cs="Arial"/>
          <w:lang w:val="ru-RU"/>
        </w:rPr>
        <w:t xml:space="preserve">АСВОИС (исключая </w:t>
      </w:r>
      <w:r w:rsidRPr="00506F71">
        <w:rPr>
          <w:rFonts w:ascii="Arial" w:hAnsi="Arial" w:cs="Arial"/>
          <w:lang w:val="ru-RU"/>
        </w:rPr>
        <w:t>вознаграждени</w:t>
      </w:r>
      <w:r>
        <w:rPr>
          <w:rFonts w:ascii="Arial" w:hAnsi="Arial" w:cs="Arial"/>
          <w:lang w:val="ru-RU"/>
        </w:rPr>
        <w:t xml:space="preserve">е </w:t>
      </w:r>
      <w:r w:rsidRPr="00506F71">
        <w:rPr>
          <w:rFonts w:ascii="Arial" w:hAnsi="Arial" w:cs="Arial"/>
          <w:lang w:val="ru-RU"/>
        </w:rPr>
        <w:t>работ</w:t>
      </w:r>
      <w:r>
        <w:rPr>
          <w:rFonts w:ascii="Arial" w:hAnsi="Arial" w:cs="Arial"/>
          <w:lang w:val="ru-RU"/>
        </w:rPr>
        <w:t xml:space="preserve">ы </w:t>
      </w:r>
      <w:r w:rsidRPr="00506F71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а класса </w:t>
      </w:r>
      <w:r w:rsidRPr="00B1773E">
        <w:rPr>
          <w:rFonts w:ascii="Arial" w:hAnsi="Arial" w:cs="Arial"/>
          <w:lang w:val="ru-RU"/>
        </w:rPr>
        <w:t>С-3</w:t>
      </w:r>
      <w:r>
        <w:rPr>
          <w:rFonts w:ascii="Arial" w:hAnsi="Arial" w:cs="Arial"/>
          <w:lang w:val="ru-RU"/>
        </w:rPr>
        <w:t xml:space="preserve">, </w:t>
      </w:r>
      <w:r w:rsidRPr="00506F71">
        <w:rPr>
          <w:rFonts w:ascii="Arial" w:hAnsi="Arial" w:cs="Arial"/>
          <w:lang w:val="ru-RU"/>
        </w:rPr>
        <w:t>выполн</w:t>
      </w:r>
      <w:r>
        <w:rPr>
          <w:rFonts w:ascii="Arial" w:hAnsi="Arial" w:cs="Arial"/>
          <w:lang w:val="ru-RU"/>
        </w:rPr>
        <w:t xml:space="preserve">явшего </w:t>
      </w:r>
      <w:r w:rsidRPr="00506F71">
        <w:rPr>
          <w:rFonts w:ascii="Arial" w:hAnsi="Arial" w:cs="Arial"/>
          <w:lang w:val="ru-RU"/>
        </w:rPr>
        <w:t>задач</w:t>
      </w:r>
      <w:r>
        <w:rPr>
          <w:rFonts w:ascii="Arial" w:hAnsi="Arial" w:cs="Arial"/>
          <w:lang w:val="ru-RU"/>
        </w:rPr>
        <w:t>и секретаря</w:t>
      </w:r>
      <w:r w:rsidRPr="00052CE2">
        <w:rPr>
          <w:rFonts w:ascii="Arial" w:hAnsi="Arial" w:cs="Arial"/>
          <w:lang w:val="ru-RU"/>
        </w:rPr>
        <w:t xml:space="preserve"> АСВОИС).  </w:t>
      </w:r>
      <w:r>
        <w:rPr>
          <w:rFonts w:ascii="Arial" w:hAnsi="Arial" w:cs="Arial"/>
          <w:lang w:val="ru-RU"/>
        </w:rPr>
        <w:t>Это</w:t>
      </w:r>
      <w:r w:rsidRPr="00506F71">
        <w:rPr>
          <w:rFonts w:ascii="Arial" w:hAnsi="Arial" w:cs="Arial"/>
          <w:lang w:val="ru-RU"/>
        </w:rPr>
        <w:t xml:space="preserve"> соответств</w:t>
      </w:r>
      <w:r>
        <w:rPr>
          <w:rFonts w:ascii="Arial" w:hAnsi="Arial" w:cs="Arial"/>
          <w:lang w:val="ru-RU"/>
        </w:rPr>
        <w:t>ует</w:t>
      </w:r>
      <w:r w:rsidRPr="00506F71">
        <w:rPr>
          <w:rFonts w:ascii="Arial" w:hAnsi="Arial" w:cs="Arial"/>
          <w:lang w:val="ru-RU"/>
        </w:rPr>
        <w:t xml:space="preserve"> средн</w:t>
      </w:r>
      <w:r>
        <w:rPr>
          <w:rFonts w:ascii="Arial" w:hAnsi="Arial" w:cs="Arial"/>
          <w:lang w:val="ru-RU"/>
        </w:rPr>
        <w:t xml:space="preserve">ему </w:t>
      </w:r>
      <w:r w:rsidRPr="00506F71">
        <w:rPr>
          <w:rFonts w:ascii="Arial" w:hAnsi="Arial" w:cs="Arial"/>
          <w:snapToGrid w:val="0"/>
          <w:lang w:val="ru-RU"/>
        </w:rPr>
        <w:t>показател</w:t>
      </w:r>
      <w:r>
        <w:rPr>
          <w:rFonts w:ascii="Arial" w:hAnsi="Arial" w:cs="Arial"/>
          <w:lang w:val="ru-RU"/>
        </w:rPr>
        <w:t>ю</w:t>
      </w:r>
      <w:r w:rsidRPr="00506F71">
        <w:rPr>
          <w:rFonts w:ascii="Arial" w:hAnsi="Arial" w:cs="Arial"/>
          <w:lang w:val="ru-RU"/>
        </w:rPr>
        <w:t xml:space="preserve"> </w:t>
      </w:r>
      <w:r w:rsidR="008619C1">
        <w:rPr>
          <w:rFonts w:ascii="Arial" w:hAnsi="Arial" w:cs="Arial"/>
          <w:lang w:val="ru-RU"/>
        </w:rPr>
        <w:t xml:space="preserve">постоянных </w:t>
      </w:r>
      <w:r w:rsidRPr="00506F71">
        <w:rPr>
          <w:rFonts w:ascii="Arial" w:hAnsi="Arial" w:cs="Arial"/>
          <w:lang w:val="ru-RU"/>
        </w:rPr>
        <w:t>расход</w:t>
      </w:r>
      <w:r>
        <w:rPr>
          <w:rFonts w:ascii="Arial" w:hAnsi="Arial" w:cs="Arial"/>
          <w:lang w:val="ru-RU"/>
        </w:rPr>
        <w:t xml:space="preserve">ов на </w:t>
      </w:r>
      <w:r w:rsidRPr="00506F71">
        <w:rPr>
          <w:rFonts w:ascii="Arial" w:hAnsi="Arial" w:cs="Arial"/>
          <w:lang w:val="ru-RU"/>
        </w:rPr>
        <w:t>каждое решени</w:t>
      </w:r>
      <w:r>
        <w:rPr>
          <w:rFonts w:ascii="Arial" w:hAnsi="Arial" w:cs="Arial"/>
          <w:lang w:val="ru-RU"/>
        </w:rPr>
        <w:t xml:space="preserve">е, вынесенное </w:t>
      </w:r>
      <w:r w:rsidRPr="00506F71">
        <w:rPr>
          <w:rFonts w:ascii="Arial" w:hAnsi="Arial" w:cs="Arial"/>
          <w:lang w:val="ru-RU"/>
        </w:rPr>
        <w:t>АТМОТ</w:t>
      </w:r>
      <w:r>
        <w:rPr>
          <w:rFonts w:ascii="Arial" w:hAnsi="Arial" w:cs="Arial"/>
          <w:lang w:val="ru-RU"/>
        </w:rPr>
        <w:t xml:space="preserve">, равному </w:t>
      </w:r>
      <w:r w:rsidRPr="00506F71">
        <w:rPr>
          <w:rFonts w:ascii="Arial" w:hAnsi="Arial" w:cs="Arial"/>
          <w:lang w:val="ru-RU"/>
        </w:rPr>
        <w:t>16</w:t>
      </w:r>
      <w:r>
        <w:rPr>
          <w:rFonts w:ascii="Arial" w:hAnsi="Arial" w:cs="Arial"/>
          <w:lang w:val="ru-RU"/>
        </w:rPr>
        <w:t> </w:t>
      </w:r>
      <w:r w:rsidRPr="00506F71">
        <w:rPr>
          <w:rFonts w:ascii="Arial" w:hAnsi="Arial" w:cs="Arial"/>
          <w:lang w:val="ru-RU"/>
        </w:rPr>
        <w:t xml:space="preserve">700 шв. франков и </w:t>
      </w:r>
      <w:r>
        <w:rPr>
          <w:rFonts w:ascii="Arial" w:hAnsi="Arial" w:cs="Arial"/>
          <w:lang w:val="ru-RU"/>
        </w:rPr>
        <w:t xml:space="preserve">на </w:t>
      </w:r>
      <w:r w:rsidRPr="00506F71">
        <w:rPr>
          <w:rFonts w:ascii="Arial" w:hAnsi="Arial" w:cs="Arial"/>
          <w:lang w:val="ru-RU"/>
        </w:rPr>
        <w:t>каждое решени</w:t>
      </w:r>
      <w:r>
        <w:rPr>
          <w:rFonts w:ascii="Arial" w:hAnsi="Arial" w:cs="Arial"/>
          <w:lang w:val="ru-RU"/>
        </w:rPr>
        <w:t xml:space="preserve">е, вынесенное </w:t>
      </w:r>
      <w:r w:rsidRPr="00506F71">
        <w:rPr>
          <w:rFonts w:ascii="Arial" w:hAnsi="Arial" w:cs="Arial"/>
          <w:lang w:val="ru-RU"/>
        </w:rPr>
        <w:t>АСВОИС – 8</w:t>
      </w:r>
      <w:r>
        <w:rPr>
          <w:rFonts w:ascii="Arial" w:hAnsi="Arial" w:cs="Arial"/>
          <w:lang w:val="en-US"/>
        </w:rPr>
        <w:t> </w:t>
      </w:r>
      <w:r w:rsidRPr="00506F71">
        <w:rPr>
          <w:rFonts w:ascii="Arial" w:hAnsi="Arial" w:cs="Arial"/>
          <w:lang w:val="ru-RU"/>
        </w:rPr>
        <w:t xml:space="preserve">600 шв. франков.  </w:t>
      </w:r>
      <w:r w:rsidR="00E90FF1">
        <w:rPr>
          <w:rFonts w:ascii="Arial" w:hAnsi="Arial" w:cs="Arial"/>
          <w:lang w:val="ru-RU"/>
        </w:rPr>
        <w:t xml:space="preserve">Постоянные </w:t>
      </w:r>
      <w:r w:rsidRPr="00506F71">
        <w:rPr>
          <w:rFonts w:ascii="Arial" w:hAnsi="Arial" w:cs="Arial"/>
          <w:lang w:val="ru-RU"/>
        </w:rPr>
        <w:t xml:space="preserve">расходы </w:t>
      </w:r>
      <w:r w:rsidR="00E90FF1">
        <w:rPr>
          <w:rFonts w:ascii="Arial" w:hAnsi="Arial" w:cs="Arial"/>
          <w:lang w:val="ru-RU"/>
        </w:rPr>
        <w:t xml:space="preserve">по </w:t>
      </w:r>
      <w:r w:rsidR="00E90FF1" w:rsidRPr="00E90FF1">
        <w:rPr>
          <w:rFonts w:ascii="Arial" w:eastAsia="Courier New" w:hAnsi="Arial" w:cs="Arial"/>
          <w:lang w:val="ru-RU"/>
        </w:rPr>
        <w:t>производ</w:t>
      </w:r>
      <w:r w:rsidR="00E90FF1">
        <w:rPr>
          <w:rFonts w:ascii="Arial" w:eastAsia="Courier New" w:hAnsi="Arial" w:cs="Arial"/>
          <w:lang w:val="ru-RU"/>
        </w:rPr>
        <w:t xml:space="preserve">ству </w:t>
      </w:r>
      <w:r w:rsidRPr="00506F71">
        <w:rPr>
          <w:rFonts w:ascii="Arial" w:hAnsi="Arial" w:cs="Arial"/>
          <w:lang w:val="ru-RU"/>
        </w:rPr>
        <w:t xml:space="preserve">АСВОИС </w:t>
      </w:r>
      <w:r>
        <w:rPr>
          <w:rFonts w:ascii="Arial" w:hAnsi="Arial" w:cs="Arial"/>
          <w:lang w:val="ru-RU"/>
        </w:rPr>
        <w:t>включали</w:t>
      </w:r>
      <w:r w:rsidRPr="00506F71">
        <w:rPr>
          <w:rFonts w:ascii="Arial" w:hAnsi="Arial" w:cs="Arial"/>
          <w:lang w:val="ru-RU"/>
        </w:rPr>
        <w:t xml:space="preserve">  вознаграждени</w:t>
      </w:r>
      <w:r>
        <w:rPr>
          <w:rFonts w:ascii="Arial" w:hAnsi="Arial" w:cs="Arial"/>
          <w:lang w:val="ru-RU"/>
        </w:rPr>
        <w:t>е председателя</w:t>
      </w:r>
      <w:r w:rsidRPr="00506F71">
        <w:rPr>
          <w:rFonts w:ascii="Arial" w:hAnsi="Arial" w:cs="Arial"/>
          <w:lang w:val="ru-RU"/>
        </w:rPr>
        <w:t xml:space="preserve"> и </w:t>
      </w:r>
      <w:r>
        <w:rPr>
          <w:rFonts w:ascii="Arial" w:hAnsi="Arial" w:cs="Arial"/>
          <w:lang w:val="ru-RU"/>
        </w:rPr>
        <w:t>заместителя</w:t>
      </w:r>
      <w:r w:rsidRPr="00506F7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председателя</w:t>
      </w:r>
      <w:r w:rsidRPr="00506F71">
        <w:rPr>
          <w:rFonts w:ascii="Arial" w:hAnsi="Arial" w:cs="Arial"/>
          <w:lang w:val="ru-RU"/>
        </w:rPr>
        <w:t xml:space="preserve"> АСВОИС</w:t>
      </w:r>
      <w:r>
        <w:rPr>
          <w:rFonts w:ascii="Arial" w:hAnsi="Arial" w:cs="Arial"/>
          <w:lang w:val="ru-RU"/>
        </w:rPr>
        <w:t>,</w:t>
      </w:r>
      <w:r w:rsidRPr="00506F71">
        <w:rPr>
          <w:rFonts w:ascii="Arial" w:hAnsi="Arial" w:cs="Arial"/>
          <w:lang w:val="ru-RU"/>
        </w:rPr>
        <w:t xml:space="preserve"> путевые расходы </w:t>
      </w:r>
      <w:r>
        <w:rPr>
          <w:rFonts w:ascii="Arial" w:hAnsi="Arial" w:cs="Arial"/>
          <w:lang w:val="ru-RU"/>
        </w:rPr>
        <w:t>заместителя</w:t>
      </w:r>
      <w:r w:rsidRPr="00506F71">
        <w:rPr>
          <w:rFonts w:ascii="Arial" w:hAnsi="Arial" w:cs="Arial"/>
          <w:lang w:val="ru-RU"/>
        </w:rPr>
        <w:t xml:space="preserve"> п</w:t>
      </w:r>
      <w:r>
        <w:rPr>
          <w:rFonts w:ascii="Arial" w:hAnsi="Arial" w:cs="Arial"/>
          <w:lang w:val="ru-RU"/>
        </w:rPr>
        <w:t xml:space="preserve">редседателя </w:t>
      </w:r>
      <w:r w:rsidR="008619C1">
        <w:rPr>
          <w:rFonts w:ascii="Arial" w:hAnsi="Arial" w:cs="Arial"/>
          <w:lang w:val="ru-RU"/>
        </w:rPr>
        <w:t xml:space="preserve">АСВОИС </w:t>
      </w:r>
      <w:r w:rsidRPr="00506F71">
        <w:rPr>
          <w:rFonts w:ascii="Arial" w:hAnsi="Arial" w:cs="Arial"/>
          <w:lang w:val="ru-RU"/>
        </w:rPr>
        <w:t>и вознаграждени</w:t>
      </w:r>
      <w:r>
        <w:rPr>
          <w:rFonts w:ascii="Arial" w:hAnsi="Arial" w:cs="Arial"/>
          <w:lang w:val="ru-RU"/>
        </w:rPr>
        <w:t xml:space="preserve">е за </w:t>
      </w:r>
      <w:r w:rsidRPr="00506F71">
        <w:rPr>
          <w:rFonts w:ascii="Arial" w:hAnsi="Arial" w:cs="Arial"/>
          <w:snapToGrid w:val="0"/>
          <w:lang w:val="ru-RU"/>
        </w:rPr>
        <w:t>услуг</w:t>
      </w:r>
      <w:r>
        <w:rPr>
          <w:rFonts w:ascii="Arial" w:hAnsi="Arial" w:cs="Arial"/>
          <w:lang w:val="ru-RU"/>
        </w:rPr>
        <w:t xml:space="preserve">и </w:t>
      </w:r>
      <w:r w:rsidR="008619C1" w:rsidRPr="008619C1">
        <w:rPr>
          <w:rFonts w:ascii="Arial" w:hAnsi="Arial" w:cs="Arial"/>
          <w:lang w:val="ru-RU"/>
        </w:rPr>
        <w:t>сотрудник</w:t>
      </w:r>
      <w:r w:rsidR="008619C1"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>, оказывавшего административную</w:t>
      </w:r>
      <w:r w:rsidRPr="00506F7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поддержку </w:t>
      </w:r>
      <w:r w:rsidRPr="00506F71">
        <w:rPr>
          <w:rFonts w:ascii="Arial" w:hAnsi="Arial" w:cs="Arial"/>
          <w:lang w:val="ru-RU"/>
        </w:rPr>
        <w:t>АСВОИС</w:t>
      </w:r>
      <w:r w:rsidR="008619C1">
        <w:rPr>
          <w:rFonts w:ascii="Arial" w:hAnsi="Arial" w:cs="Arial"/>
          <w:lang w:val="ru-RU"/>
        </w:rPr>
        <w:t xml:space="preserve"> и </w:t>
      </w:r>
      <w:r w:rsidR="00E90FF1">
        <w:rPr>
          <w:rFonts w:ascii="Arial" w:hAnsi="Arial" w:cs="Arial"/>
          <w:lang w:val="ru-RU"/>
        </w:rPr>
        <w:t xml:space="preserve">нанятого </w:t>
      </w:r>
      <w:r w:rsidR="008619C1">
        <w:rPr>
          <w:rFonts w:ascii="Arial" w:hAnsi="Arial" w:cs="Arial"/>
          <w:lang w:val="ru-RU"/>
        </w:rPr>
        <w:t>через кадровое агентство</w:t>
      </w:r>
      <w:r w:rsidRPr="00506F71">
        <w:rPr>
          <w:rFonts w:ascii="Arial" w:hAnsi="Arial" w:cs="Arial"/>
          <w:lang w:val="ru-RU"/>
        </w:rPr>
        <w:t>.</w:t>
      </w:r>
      <w:r w:rsidR="008619C1">
        <w:rPr>
          <w:rFonts w:ascii="Arial" w:hAnsi="Arial" w:cs="Arial"/>
          <w:lang w:val="ru-RU"/>
        </w:rPr>
        <w:t xml:space="preserve"> </w:t>
      </w:r>
    </w:p>
    <w:p w:rsidR="00513F77" w:rsidRPr="00506F71" w:rsidRDefault="008619C1" w:rsidP="00525779">
      <w:pPr>
        <w:pStyle w:val="Heading3"/>
        <w:rPr>
          <w:lang w:val="ru-RU"/>
        </w:rPr>
      </w:pPr>
      <w:r>
        <w:rPr>
          <w:lang w:val="ru-RU"/>
        </w:rPr>
        <w:lastRenderedPageBreak/>
        <w:t xml:space="preserve">дальнейшая </w:t>
      </w:r>
      <w:r w:rsidRPr="008619C1">
        <w:rPr>
          <w:lang w:val="ru-RU"/>
        </w:rPr>
        <w:t>разработк</w:t>
      </w:r>
      <w:r>
        <w:rPr>
          <w:lang w:val="ru-RU"/>
        </w:rPr>
        <w:t xml:space="preserve">а </w:t>
      </w:r>
      <w:r w:rsidR="00513F77">
        <w:rPr>
          <w:lang w:val="ru-RU"/>
        </w:rPr>
        <w:t xml:space="preserve">нормативных </w:t>
      </w:r>
      <w:r w:rsidR="00513F77" w:rsidRPr="00B342C9">
        <w:rPr>
          <w:lang w:val="ru-RU"/>
        </w:rPr>
        <w:t>документ</w:t>
      </w:r>
      <w:r w:rsidR="00513F77">
        <w:rPr>
          <w:lang w:val="ru-RU"/>
        </w:rPr>
        <w:t>ов</w:t>
      </w:r>
    </w:p>
    <w:p w:rsidR="00513F77" w:rsidRPr="00506F71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 своей </w:t>
      </w:r>
      <w:r w:rsidRPr="00506F71">
        <w:rPr>
          <w:rFonts w:ascii="Arial" w:hAnsi="Arial" w:cs="Arial"/>
          <w:lang w:val="ru-RU"/>
        </w:rPr>
        <w:t>ежегодн</w:t>
      </w:r>
      <w:r>
        <w:rPr>
          <w:rFonts w:ascii="Arial" w:hAnsi="Arial" w:cs="Arial"/>
          <w:lang w:val="ru-RU"/>
        </w:rPr>
        <w:t xml:space="preserve">ой </w:t>
      </w:r>
      <w:r w:rsidRPr="00506F71">
        <w:rPr>
          <w:rFonts w:ascii="Arial" w:hAnsi="Arial" w:cs="Arial"/>
          <w:lang w:val="ru-RU"/>
        </w:rPr>
        <w:t>сесси</w:t>
      </w:r>
      <w:r>
        <w:rPr>
          <w:rFonts w:ascii="Arial" w:hAnsi="Arial" w:cs="Arial"/>
          <w:lang w:val="ru-RU"/>
        </w:rPr>
        <w:t xml:space="preserve">и </w:t>
      </w:r>
      <w:r w:rsidRPr="00506F71">
        <w:rPr>
          <w:rFonts w:ascii="Arial" w:hAnsi="Arial" w:cs="Arial"/>
          <w:lang w:val="ru-RU"/>
        </w:rPr>
        <w:t xml:space="preserve">в </w:t>
      </w:r>
      <w:r>
        <w:rPr>
          <w:rFonts w:ascii="Arial" w:hAnsi="Arial" w:cs="Arial"/>
          <w:lang w:val="ru-RU"/>
        </w:rPr>
        <w:t>октябре</w:t>
      </w:r>
      <w:r w:rsidRPr="00506F71">
        <w:rPr>
          <w:rFonts w:ascii="Arial" w:hAnsi="Arial" w:cs="Arial"/>
          <w:lang w:val="ru-RU"/>
        </w:rPr>
        <w:t xml:space="preserve"> 2017</w:t>
      </w:r>
      <w:r>
        <w:rPr>
          <w:rFonts w:ascii="Arial" w:hAnsi="Arial" w:cs="Arial"/>
          <w:lang w:val="en-US"/>
        </w:rPr>
        <w:t> </w:t>
      </w:r>
      <w:r w:rsidRPr="00506F71">
        <w:rPr>
          <w:rFonts w:ascii="Arial" w:hAnsi="Arial" w:cs="Arial"/>
          <w:lang w:val="ru-RU"/>
        </w:rPr>
        <w:t xml:space="preserve">г. Координационный комитет ВОИС </w:t>
      </w:r>
      <w:r>
        <w:rPr>
          <w:rFonts w:ascii="Arial" w:hAnsi="Arial" w:cs="Arial"/>
          <w:lang w:val="ru-RU"/>
        </w:rPr>
        <w:t>утвердил</w:t>
      </w:r>
      <w:r w:rsidRPr="00506F71">
        <w:rPr>
          <w:rFonts w:ascii="Arial" w:hAnsi="Arial" w:cs="Arial"/>
          <w:lang w:val="ru-RU"/>
        </w:rPr>
        <w:t xml:space="preserve"> изменения и дополнения </w:t>
      </w:r>
      <w:r>
        <w:rPr>
          <w:rFonts w:ascii="Arial" w:hAnsi="Arial" w:cs="Arial"/>
          <w:lang w:val="ru-RU"/>
        </w:rPr>
        <w:t xml:space="preserve">к </w:t>
      </w:r>
      <w:r w:rsidRPr="00506F71">
        <w:rPr>
          <w:rFonts w:ascii="Arial" w:hAnsi="Arial" w:cs="Arial"/>
          <w:lang w:val="ru-RU"/>
        </w:rPr>
        <w:t xml:space="preserve">Положениям о персонале </w:t>
      </w:r>
      <w:r>
        <w:rPr>
          <w:rFonts w:ascii="Arial" w:hAnsi="Arial" w:cs="Arial"/>
          <w:lang w:val="ru-RU"/>
        </w:rPr>
        <w:t xml:space="preserve">и принял к сведению </w:t>
      </w:r>
      <w:r w:rsidRPr="00506F71">
        <w:rPr>
          <w:rFonts w:ascii="Arial" w:hAnsi="Arial" w:cs="Arial"/>
          <w:lang w:val="ru-RU"/>
        </w:rPr>
        <w:t xml:space="preserve">изменения и дополнения </w:t>
      </w:r>
      <w:r>
        <w:rPr>
          <w:rFonts w:ascii="Arial" w:hAnsi="Arial" w:cs="Arial"/>
          <w:lang w:val="ru-RU"/>
        </w:rPr>
        <w:t>к</w:t>
      </w:r>
      <w:r w:rsidRPr="00506F71">
        <w:rPr>
          <w:rFonts w:ascii="Arial" w:hAnsi="Arial" w:cs="Arial"/>
          <w:lang w:val="ru-RU"/>
        </w:rPr>
        <w:t xml:space="preserve"> Правилам о персонале, </w:t>
      </w:r>
      <w:r>
        <w:rPr>
          <w:rFonts w:ascii="Arial" w:hAnsi="Arial" w:cs="Arial"/>
          <w:lang w:val="ru-RU"/>
        </w:rPr>
        <w:t xml:space="preserve">вступившим в силу </w:t>
      </w:r>
      <w:r w:rsidRPr="00506F71">
        <w:rPr>
          <w:rFonts w:ascii="Arial" w:hAnsi="Arial" w:cs="Arial"/>
          <w:lang w:val="ru-RU"/>
        </w:rPr>
        <w:t>1</w:t>
      </w:r>
      <w:r>
        <w:rPr>
          <w:rFonts w:ascii="Arial" w:hAnsi="Arial" w:cs="Arial"/>
          <w:lang w:val="ru-RU"/>
        </w:rPr>
        <w:t xml:space="preserve"> </w:t>
      </w:r>
      <w:r w:rsidRPr="00506F71">
        <w:rPr>
          <w:rFonts w:ascii="Arial" w:hAnsi="Arial" w:cs="Arial"/>
          <w:lang w:val="ru-RU"/>
        </w:rPr>
        <w:t>января 2018</w:t>
      </w:r>
      <w:r>
        <w:rPr>
          <w:rFonts w:ascii="Arial" w:hAnsi="Arial" w:cs="Arial"/>
          <w:lang w:val="en-US"/>
        </w:rPr>
        <w:t> </w:t>
      </w:r>
      <w:r w:rsidRPr="00506F71">
        <w:rPr>
          <w:rFonts w:ascii="Arial" w:hAnsi="Arial" w:cs="Arial"/>
          <w:lang w:val="ru-RU"/>
        </w:rPr>
        <w:t>г.</w:t>
      </w:r>
      <w:r>
        <w:rPr>
          <w:rStyle w:val="FootnoteReference"/>
          <w:rFonts w:ascii="Arial" w:hAnsi="Arial" w:cs="Arial"/>
          <w:lang w:val="en-US"/>
        </w:rPr>
        <w:footnoteReference w:id="18"/>
      </w:r>
      <w:r w:rsidRPr="00506F71">
        <w:rPr>
          <w:rFonts w:ascii="Arial" w:hAnsi="Arial" w:cs="Arial"/>
          <w:lang w:val="ru-RU"/>
        </w:rPr>
        <w:t xml:space="preserve">  </w:t>
      </w:r>
      <w:r w:rsidR="008619C1">
        <w:rPr>
          <w:rFonts w:ascii="Arial" w:hAnsi="Arial" w:cs="Arial"/>
          <w:lang w:val="ru-RU"/>
        </w:rPr>
        <w:t>В Положения и правила</w:t>
      </w:r>
      <w:r>
        <w:rPr>
          <w:rFonts w:ascii="Arial" w:hAnsi="Arial" w:cs="Arial"/>
          <w:lang w:val="ru-RU"/>
        </w:rPr>
        <w:t xml:space="preserve"> о персонале</w:t>
      </w:r>
      <w:r w:rsidRPr="00506F71">
        <w:rPr>
          <w:rFonts w:ascii="Arial" w:hAnsi="Arial" w:cs="Arial"/>
          <w:lang w:val="ru-RU"/>
        </w:rPr>
        <w:t xml:space="preserve"> </w:t>
      </w:r>
      <w:r w:rsidR="008619C1">
        <w:rPr>
          <w:rFonts w:ascii="Arial" w:hAnsi="Arial" w:cs="Arial"/>
          <w:lang w:val="ru-RU"/>
        </w:rPr>
        <w:t xml:space="preserve">уже внесены новые </w:t>
      </w:r>
      <w:r w:rsidR="008619C1" w:rsidRPr="00506F71">
        <w:rPr>
          <w:rFonts w:ascii="Arial" w:hAnsi="Arial" w:cs="Arial"/>
          <w:lang w:val="ru-RU"/>
        </w:rPr>
        <w:t>изменения и дополнения</w:t>
      </w:r>
      <w:r w:rsidR="008619C1">
        <w:rPr>
          <w:rFonts w:ascii="Arial" w:hAnsi="Arial" w:cs="Arial"/>
          <w:lang w:val="ru-RU"/>
        </w:rPr>
        <w:t xml:space="preserve">, </w:t>
      </w:r>
      <w:r w:rsidR="008619C1" w:rsidRPr="008619C1">
        <w:rPr>
          <w:rFonts w:ascii="Arial" w:hAnsi="Arial" w:cs="Arial"/>
          <w:lang w:val="ru-RU"/>
        </w:rPr>
        <w:t>котор</w:t>
      </w:r>
      <w:r w:rsidR="008619C1">
        <w:rPr>
          <w:rFonts w:ascii="Arial" w:hAnsi="Arial" w:cs="Arial"/>
          <w:lang w:val="ru-RU"/>
        </w:rPr>
        <w:t xml:space="preserve">ые </w:t>
      </w:r>
      <w:r>
        <w:rPr>
          <w:rFonts w:ascii="Arial" w:hAnsi="Arial" w:cs="Arial"/>
          <w:lang w:val="ru-RU"/>
        </w:rPr>
        <w:t>будут доведены до сведения Координационного</w:t>
      </w:r>
      <w:r w:rsidRPr="00506F71">
        <w:rPr>
          <w:rFonts w:ascii="Arial" w:hAnsi="Arial" w:cs="Arial"/>
          <w:lang w:val="ru-RU"/>
        </w:rPr>
        <w:t xml:space="preserve"> комитет</w:t>
      </w:r>
      <w:r>
        <w:rPr>
          <w:rFonts w:ascii="Arial" w:hAnsi="Arial" w:cs="Arial"/>
          <w:lang w:val="ru-RU"/>
        </w:rPr>
        <w:t>а</w:t>
      </w:r>
      <w:r w:rsidRPr="00506F71">
        <w:rPr>
          <w:rFonts w:ascii="Arial" w:hAnsi="Arial" w:cs="Arial"/>
          <w:lang w:val="ru-RU"/>
        </w:rPr>
        <w:t xml:space="preserve"> ВОИС </w:t>
      </w:r>
      <w:r>
        <w:rPr>
          <w:rFonts w:ascii="Arial" w:hAnsi="Arial" w:cs="Arial"/>
          <w:lang w:val="ru-RU"/>
        </w:rPr>
        <w:t xml:space="preserve">на его </w:t>
      </w:r>
      <w:r w:rsidRPr="00506F71">
        <w:rPr>
          <w:rFonts w:ascii="Arial" w:hAnsi="Arial" w:cs="Arial"/>
          <w:lang w:val="ru-RU"/>
        </w:rPr>
        <w:t>ежегодн</w:t>
      </w:r>
      <w:r>
        <w:rPr>
          <w:rFonts w:ascii="Arial" w:hAnsi="Arial" w:cs="Arial"/>
          <w:lang w:val="ru-RU"/>
        </w:rPr>
        <w:t>ой</w:t>
      </w:r>
      <w:r w:rsidRPr="00506F71">
        <w:rPr>
          <w:rFonts w:ascii="Arial" w:hAnsi="Arial" w:cs="Arial"/>
          <w:lang w:val="ru-RU"/>
        </w:rPr>
        <w:t xml:space="preserve"> </w:t>
      </w:r>
      <w:r w:rsidRPr="00B342C9">
        <w:rPr>
          <w:rFonts w:ascii="Arial" w:hAnsi="Arial" w:cs="Arial"/>
          <w:lang w:val="ru-RU"/>
        </w:rPr>
        <w:t>сесси</w:t>
      </w:r>
      <w:r>
        <w:rPr>
          <w:rFonts w:ascii="Arial" w:hAnsi="Arial" w:cs="Arial"/>
          <w:lang w:val="ru-RU"/>
        </w:rPr>
        <w:t xml:space="preserve">и </w:t>
      </w:r>
      <w:r w:rsidRPr="00506F71">
        <w:rPr>
          <w:rFonts w:ascii="Arial" w:hAnsi="Arial" w:cs="Arial"/>
          <w:lang w:val="ru-RU"/>
        </w:rPr>
        <w:t xml:space="preserve">в </w:t>
      </w:r>
      <w:r>
        <w:rPr>
          <w:rFonts w:ascii="Arial" w:hAnsi="Arial" w:cs="Arial"/>
          <w:lang w:val="ru-RU"/>
        </w:rPr>
        <w:t>сентябре</w:t>
      </w:r>
      <w:r w:rsidRPr="00506F71">
        <w:rPr>
          <w:rFonts w:ascii="Arial" w:hAnsi="Arial" w:cs="Arial"/>
          <w:lang w:val="ru-RU"/>
        </w:rPr>
        <w:t xml:space="preserve"> 2018</w:t>
      </w:r>
      <w:r>
        <w:rPr>
          <w:rFonts w:ascii="Arial" w:hAnsi="Arial" w:cs="Arial"/>
          <w:lang w:val="en-US"/>
        </w:rPr>
        <w:t> </w:t>
      </w:r>
      <w:r w:rsidRPr="00506F71">
        <w:rPr>
          <w:rFonts w:ascii="Arial" w:hAnsi="Arial" w:cs="Arial"/>
          <w:lang w:val="ru-RU"/>
        </w:rPr>
        <w:t>г.</w:t>
      </w:r>
      <w:r>
        <w:rPr>
          <w:rStyle w:val="FootnoteReference"/>
          <w:rFonts w:ascii="Arial" w:hAnsi="Arial" w:cs="Arial"/>
          <w:lang w:val="en-US"/>
        </w:rPr>
        <w:footnoteReference w:id="19"/>
      </w:r>
    </w:p>
    <w:p w:rsidR="00513F77" w:rsidRPr="00B342C9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 w:rsidRPr="00B342C9">
        <w:rPr>
          <w:rFonts w:ascii="Arial" w:hAnsi="Arial" w:cs="Arial"/>
          <w:lang w:val="ru-RU"/>
        </w:rPr>
        <w:t>В рамках</w:t>
      </w:r>
      <w:r>
        <w:rPr>
          <w:rFonts w:ascii="Arial" w:hAnsi="Arial" w:cs="Arial"/>
          <w:lang w:val="ru-RU"/>
        </w:rPr>
        <w:t xml:space="preserve"> постоянной </w:t>
      </w:r>
      <w:r w:rsidRPr="00B342C9">
        <w:rPr>
          <w:rFonts w:ascii="Arial" w:hAnsi="Arial" w:cs="Arial"/>
          <w:lang w:val="ru-RU"/>
        </w:rPr>
        <w:t>работ</w:t>
      </w:r>
      <w:r>
        <w:rPr>
          <w:rFonts w:ascii="Arial" w:hAnsi="Arial" w:cs="Arial"/>
          <w:lang w:val="ru-RU"/>
        </w:rPr>
        <w:t xml:space="preserve">ы по </w:t>
      </w:r>
      <w:r w:rsidRPr="00B342C9">
        <w:rPr>
          <w:rFonts w:ascii="Arial" w:hAnsi="Arial" w:cs="Arial"/>
          <w:lang w:val="ru-RU"/>
        </w:rPr>
        <w:t>укреплени</w:t>
      </w:r>
      <w:r>
        <w:rPr>
          <w:rFonts w:ascii="Arial" w:hAnsi="Arial" w:cs="Arial"/>
          <w:lang w:val="ru-RU"/>
        </w:rPr>
        <w:t>ю</w:t>
      </w:r>
      <w:r w:rsidRPr="00B342C9">
        <w:rPr>
          <w:rFonts w:ascii="Arial" w:hAnsi="Arial" w:cs="Arial"/>
          <w:lang w:val="ru-RU"/>
        </w:rPr>
        <w:t xml:space="preserve"> основ кадровой политики в отчетный период</w:t>
      </w:r>
      <w:r>
        <w:rPr>
          <w:rFonts w:ascii="Arial" w:hAnsi="Arial" w:cs="Arial"/>
          <w:lang w:val="ru-RU"/>
        </w:rPr>
        <w:t xml:space="preserve"> выпущено </w:t>
      </w:r>
      <w:r w:rsidRPr="00B342C9">
        <w:rPr>
          <w:rFonts w:ascii="Arial" w:hAnsi="Arial" w:cs="Arial"/>
          <w:lang w:val="ru-RU"/>
        </w:rPr>
        <w:t>более 20 новы</w:t>
      </w:r>
      <w:r>
        <w:rPr>
          <w:rFonts w:ascii="Arial" w:hAnsi="Arial" w:cs="Arial"/>
          <w:lang w:val="ru-RU"/>
        </w:rPr>
        <w:t>х</w:t>
      </w:r>
      <w:r w:rsidRPr="00B342C9">
        <w:rPr>
          <w:rFonts w:ascii="Arial" w:hAnsi="Arial" w:cs="Arial"/>
          <w:lang w:val="ru-RU"/>
        </w:rPr>
        <w:t xml:space="preserve"> или пересмотренн</w:t>
      </w:r>
      <w:r>
        <w:rPr>
          <w:rFonts w:ascii="Arial" w:hAnsi="Arial" w:cs="Arial"/>
          <w:lang w:val="ru-RU"/>
        </w:rPr>
        <w:t>ых</w:t>
      </w:r>
      <w:r w:rsidRPr="00B342C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служебных </w:t>
      </w:r>
      <w:r w:rsidRPr="00B342C9">
        <w:rPr>
          <w:rFonts w:ascii="Arial" w:hAnsi="Arial" w:cs="Arial"/>
          <w:lang w:val="ru-RU"/>
        </w:rPr>
        <w:t>инструкци</w:t>
      </w:r>
      <w:r>
        <w:rPr>
          <w:rFonts w:ascii="Arial" w:hAnsi="Arial" w:cs="Arial"/>
          <w:lang w:val="ru-RU"/>
        </w:rPr>
        <w:t>й</w:t>
      </w:r>
      <w:r w:rsidRPr="00B342C9">
        <w:rPr>
          <w:rFonts w:ascii="Arial" w:hAnsi="Arial" w:cs="Arial"/>
          <w:lang w:val="ru-RU"/>
        </w:rPr>
        <w:t xml:space="preserve"> и </w:t>
      </w:r>
      <w:r>
        <w:rPr>
          <w:rFonts w:ascii="Arial" w:hAnsi="Arial" w:cs="Arial"/>
          <w:lang w:val="ru-RU"/>
        </w:rPr>
        <w:t>других</w:t>
      </w:r>
      <w:r w:rsidRPr="00B342C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административных</w:t>
      </w:r>
      <w:r w:rsidRPr="00B342C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документов</w:t>
      </w:r>
      <w:r w:rsidRPr="00B342C9">
        <w:rPr>
          <w:rFonts w:ascii="Arial" w:hAnsi="Arial" w:cs="Arial"/>
          <w:lang w:val="ru-RU"/>
        </w:rPr>
        <w:t>, котор</w:t>
      </w:r>
      <w:r>
        <w:rPr>
          <w:rFonts w:ascii="Arial" w:hAnsi="Arial" w:cs="Arial"/>
          <w:lang w:val="ru-RU"/>
        </w:rPr>
        <w:t>ые сопровождались</w:t>
      </w:r>
      <w:r w:rsidR="008619C1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при </w:t>
      </w:r>
      <w:r w:rsidRPr="00B342C9">
        <w:rPr>
          <w:rFonts w:ascii="Arial" w:hAnsi="Arial" w:cs="Arial"/>
          <w:lang w:val="ru-RU"/>
        </w:rPr>
        <w:t>необходим</w:t>
      </w:r>
      <w:r>
        <w:rPr>
          <w:rFonts w:ascii="Arial" w:hAnsi="Arial" w:cs="Arial"/>
          <w:lang w:val="ru-RU"/>
        </w:rPr>
        <w:t>ости</w:t>
      </w:r>
      <w:r w:rsidR="008619C1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рассылкой циркулярных писем всем </w:t>
      </w:r>
      <w:r w:rsidRPr="00B342C9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ам </w:t>
      </w:r>
      <w:r w:rsidRPr="00B342C9">
        <w:rPr>
          <w:rFonts w:ascii="Arial" w:hAnsi="Arial" w:cs="Arial"/>
          <w:lang w:val="ru-RU"/>
        </w:rPr>
        <w:t>Организаци</w:t>
      </w:r>
      <w:r>
        <w:rPr>
          <w:rFonts w:ascii="Arial" w:hAnsi="Arial" w:cs="Arial"/>
          <w:lang w:val="ru-RU"/>
        </w:rPr>
        <w:t xml:space="preserve">и </w:t>
      </w:r>
      <w:r w:rsidR="008619C1">
        <w:rPr>
          <w:rFonts w:ascii="Arial" w:hAnsi="Arial" w:cs="Arial"/>
          <w:lang w:val="ru-RU"/>
        </w:rPr>
        <w:t>для адекватного понимания</w:t>
      </w:r>
      <w:r>
        <w:rPr>
          <w:rFonts w:ascii="Arial" w:hAnsi="Arial" w:cs="Arial"/>
          <w:lang w:val="ru-RU"/>
        </w:rPr>
        <w:t xml:space="preserve"> </w:t>
      </w:r>
      <w:r w:rsidRPr="00B342C9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ами </w:t>
      </w:r>
      <w:r w:rsidRPr="00B342C9">
        <w:rPr>
          <w:rFonts w:ascii="Arial" w:hAnsi="Arial" w:cs="Arial"/>
          <w:lang w:val="ru-RU"/>
        </w:rPr>
        <w:t>изменени</w:t>
      </w:r>
      <w:r>
        <w:rPr>
          <w:rFonts w:ascii="Arial" w:hAnsi="Arial" w:cs="Arial"/>
          <w:lang w:val="ru-RU"/>
        </w:rPr>
        <w:t>й</w:t>
      </w:r>
      <w:r w:rsidR="008619C1">
        <w:rPr>
          <w:rFonts w:ascii="Arial" w:hAnsi="Arial" w:cs="Arial"/>
          <w:lang w:val="ru-RU"/>
        </w:rPr>
        <w:t xml:space="preserve">, вносимых в нормативные </w:t>
      </w:r>
      <w:r w:rsidR="008619C1" w:rsidRPr="008619C1">
        <w:rPr>
          <w:rFonts w:ascii="Arial" w:hAnsi="Arial" w:cs="Arial"/>
          <w:lang w:val="ru-RU"/>
        </w:rPr>
        <w:t>документ</w:t>
      </w:r>
      <w:r w:rsidR="008619C1">
        <w:rPr>
          <w:rFonts w:ascii="Arial" w:hAnsi="Arial" w:cs="Arial"/>
          <w:lang w:val="ru-RU"/>
        </w:rPr>
        <w:t>ы</w:t>
      </w:r>
      <w:r w:rsidRPr="00B342C9">
        <w:rPr>
          <w:rFonts w:ascii="Arial" w:hAnsi="Arial" w:cs="Arial"/>
          <w:lang w:val="ru-RU"/>
        </w:rPr>
        <w:t xml:space="preserve">.  </w:t>
      </w:r>
      <w:r w:rsidR="008619C1" w:rsidRPr="008619C1">
        <w:rPr>
          <w:rFonts w:ascii="Arial" w:hAnsi="Arial" w:cs="Arial"/>
          <w:lang w:val="ru-RU"/>
        </w:rPr>
        <w:t>Изменени</w:t>
      </w:r>
      <w:r w:rsidR="008619C1">
        <w:rPr>
          <w:rFonts w:ascii="Arial" w:hAnsi="Arial" w:cs="Arial"/>
          <w:lang w:val="ru-RU"/>
        </w:rPr>
        <w:t>я касались</w:t>
      </w:r>
      <w:r>
        <w:rPr>
          <w:rFonts w:ascii="Arial" w:hAnsi="Arial" w:cs="Arial"/>
          <w:lang w:val="ru-RU"/>
        </w:rPr>
        <w:t xml:space="preserve"> таких </w:t>
      </w:r>
      <w:r w:rsidRPr="00B342C9">
        <w:rPr>
          <w:rFonts w:ascii="Arial" w:hAnsi="Arial" w:cs="Arial"/>
          <w:lang w:val="ru-RU"/>
        </w:rPr>
        <w:t>вопрос</w:t>
      </w:r>
      <w:r>
        <w:rPr>
          <w:rFonts w:ascii="Arial" w:hAnsi="Arial" w:cs="Arial"/>
          <w:lang w:val="ru-RU"/>
        </w:rPr>
        <w:t xml:space="preserve">ов, как пособия </w:t>
      </w:r>
      <w:r w:rsidRPr="00B342C9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>льготы</w:t>
      </w:r>
      <w:r w:rsidRPr="00B342C9">
        <w:rPr>
          <w:rFonts w:ascii="Arial" w:hAnsi="Arial" w:cs="Arial"/>
          <w:lang w:val="ru-RU"/>
        </w:rPr>
        <w:t xml:space="preserve"> (например, субсидия на образование), </w:t>
      </w:r>
      <w:r>
        <w:rPr>
          <w:rFonts w:ascii="Arial" w:hAnsi="Arial" w:cs="Arial"/>
          <w:lang w:val="ru-RU"/>
        </w:rPr>
        <w:t xml:space="preserve">служебной </w:t>
      </w:r>
      <w:r w:rsidRPr="00B342C9">
        <w:rPr>
          <w:rFonts w:ascii="Arial" w:hAnsi="Arial" w:cs="Arial"/>
          <w:lang w:val="ru-RU"/>
        </w:rPr>
        <w:t>деятельност</w:t>
      </w:r>
      <w:r>
        <w:rPr>
          <w:rFonts w:ascii="Arial" w:hAnsi="Arial" w:cs="Arial"/>
          <w:lang w:val="ru-RU"/>
        </w:rPr>
        <w:t>и</w:t>
      </w:r>
      <w:r w:rsidRPr="00B342C9">
        <w:rPr>
          <w:rFonts w:ascii="Arial" w:hAnsi="Arial" w:cs="Arial"/>
          <w:lang w:val="ru-RU"/>
        </w:rPr>
        <w:t xml:space="preserve"> (например, профессиональн</w:t>
      </w:r>
      <w:r>
        <w:rPr>
          <w:rFonts w:ascii="Arial" w:hAnsi="Arial" w:cs="Arial"/>
          <w:lang w:val="ru-RU"/>
        </w:rPr>
        <w:t>ой аттестации</w:t>
      </w:r>
      <w:r w:rsidRPr="00B342C9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пенсионного возраста</w:t>
      </w:r>
      <w:r w:rsidRPr="00B342C9">
        <w:rPr>
          <w:rFonts w:ascii="Arial" w:hAnsi="Arial" w:cs="Arial"/>
          <w:lang w:val="ru-RU"/>
        </w:rPr>
        <w:t>, п</w:t>
      </w:r>
      <w:r>
        <w:rPr>
          <w:rFonts w:ascii="Arial" w:hAnsi="Arial" w:cs="Arial"/>
          <w:lang w:val="ru-RU"/>
        </w:rPr>
        <w:t xml:space="preserve">илотной </w:t>
      </w:r>
      <w:r w:rsidRPr="00B342C9">
        <w:rPr>
          <w:rFonts w:ascii="Arial" w:hAnsi="Arial" w:cs="Arial"/>
          <w:lang w:val="ru-RU"/>
        </w:rPr>
        <w:t>программ</w:t>
      </w:r>
      <w:r>
        <w:rPr>
          <w:rFonts w:ascii="Arial" w:hAnsi="Arial" w:cs="Arial"/>
          <w:lang w:val="ru-RU"/>
        </w:rPr>
        <w:t xml:space="preserve">ы </w:t>
      </w:r>
      <w:r w:rsidR="003036B2">
        <w:rPr>
          <w:rFonts w:ascii="Arial" w:hAnsi="Arial" w:cs="Arial"/>
          <w:lang w:val="ru-RU"/>
        </w:rPr>
        <w:t>должностной ротации</w:t>
      </w:r>
      <w:r w:rsidRPr="00B342C9">
        <w:rPr>
          <w:rFonts w:ascii="Arial" w:hAnsi="Arial" w:cs="Arial"/>
          <w:lang w:val="ru-RU"/>
        </w:rPr>
        <w:t xml:space="preserve">) и </w:t>
      </w:r>
      <w:r>
        <w:rPr>
          <w:rFonts w:ascii="Arial" w:hAnsi="Arial" w:cs="Arial"/>
          <w:lang w:val="ru-RU"/>
        </w:rPr>
        <w:t>урегулировани</w:t>
      </w:r>
      <w:r w:rsidRPr="00B342C9">
        <w:rPr>
          <w:rFonts w:ascii="Arial" w:hAnsi="Arial" w:cs="Arial"/>
          <w:lang w:val="ru-RU"/>
        </w:rPr>
        <w:t xml:space="preserve">я конфликтов. </w:t>
      </w:r>
      <w:r w:rsidRPr="00B342C9">
        <w:rPr>
          <w:rFonts w:ascii="Arial" w:hAnsi="Arial" w:cs="Arial"/>
          <w:szCs w:val="24"/>
          <w:lang w:val="ru-RU"/>
        </w:rPr>
        <w:t xml:space="preserve"> В частности, </w:t>
      </w:r>
      <w:r>
        <w:rPr>
          <w:rFonts w:ascii="Arial" w:hAnsi="Arial" w:cs="Arial"/>
          <w:szCs w:val="24"/>
          <w:lang w:val="ru-RU"/>
        </w:rPr>
        <w:t xml:space="preserve">принята новая </w:t>
      </w:r>
      <w:r w:rsidRPr="00B342C9">
        <w:rPr>
          <w:rFonts w:ascii="Arial" w:hAnsi="Arial" w:cs="Arial"/>
          <w:szCs w:val="24"/>
          <w:lang w:val="ru-RU"/>
        </w:rPr>
        <w:t>комплексн</w:t>
      </w:r>
      <w:r>
        <w:rPr>
          <w:rFonts w:ascii="Arial" w:hAnsi="Arial" w:cs="Arial"/>
          <w:szCs w:val="24"/>
          <w:lang w:val="ru-RU"/>
        </w:rPr>
        <w:t xml:space="preserve">ая </w:t>
      </w:r>
      <w:r w:rsidRPr="00B342C9">
        <w:rPr>
          <w:rFonts w:ascii="Arial" w:hAnsi="Arial" w:cs="Arial"/>
          <w:szCs w:val="24"/>
          <w:lang w:val="ru-RU"/>
        </w:rPr>
        <w:t>политика по вопросам</w:t>
      </w:r>
      <w:r>
        <w:rPr>
          <w:rFonts w:ascii="Arial" w:hAnsi="Arial" w:cs="Arial"/>
          <w:szCs w:val="24"/>
          <w:lang w:val="ru-RU"/>
        </w:rPr>
        <w:t xml:space="preserve"> </w:t>
      </w:r>
      <w:r w:rsidRPr="00B342C9">
        <w:rPr>
          <w:rFonts w:ascii="Arial" w:hAnsi="Arial" w:cs="Arial"/>
          <w:szCs w:val="24"/>
          <w:lang w:val="ru-RU"/>
        </w:rPr>
        <w:t>реализаци</w:t>
      </w:r>
      <w:r>
        <w:rPr>
          <w:rFonts w:ascii="Arial" w:hAnsi="Arial" w:cs="Arial"/>
          <w:szCs w:val="24"/>
          <w:lang w:val="ru-RU"/>
        </w:rPr>
        <w:t xml:space="preserve">и </w:t>
      </w:r>
      <w:r w:rsidRPr="00B342C9">
        <w:rPr>
          <w:rFonts w:ascii="Arial" w:hAnsi="Arial" w:cs="Arial"/>
          <w:szCs w:val="24"/>
          <w:lang w:val="ru-RU"/>
        </w:rPr>
        <w:t>программ</w:t>
      </w:r>
      <w:r>
        <w:rPr>
          <w:rFonts w:ascii="Arial" w:hAnsi="Arial" w:cs="Arial"/>
          <w:szCs w:val="24"/>
          <w:lang w:val="ru-RU"/>
        </w:rPr>
        <w:t xml:space="preserve">ы </w:t>
      </w:r>
      <w:r w:rsidRPr="00B342C9">
        <w:rPr>
          <w:rFonts w:ascii="Arial" w:hAnsi="Arial" w:cs="Arial"/>
          <w:szCs w:val="24"/>
          <w:lang w:val="ru-RU"/>
        </w:rPr>
        <w:t xml:space="preserve">медицинского страхования после прекращения службы </w:t>
      </w:r>
      <w:r>
        <w:rPr>
          <w:rFonts w:ascii="Arial" w:hAnsi="Arial" w:cs="Arial"/>
          <w:szCs w:val="24"/>
          <w:lang w:val="ru-RU"/>
        </w:rPr>
        <w:t xml:space="preserve">для </w:t>
      </w:r>
      <w:r w:rsidRPr="00B342C9">
        <w:rPr>
          <w:rFonts w:ascii="Arial" w:hAnsi="Arial" w:cs="Arial"/>
          <w:szCs w:val="24"/>
          <w:lang w:val="ru-RU"/>
        </w:rPr>
        <w:t>сотрудник</w:t>
      </w:r>
      <w:r>
        <w:rPr>
          <w:rFonts w:ascii="Arial" w:hAnsi="Arial" w:cs="Arial"/>
          <w:szCs w:val="24"/>
          <w:lang w:val="ru-RU"/>
        </w:rPr>
        <w:t>ов, вышедших на пенсию</w:t>
      </w:r>
      <w:r w:rsidRPr="00B342C9">
        <w:rPr>
          <w:rFonts w:ascii="Arial" w:hAnsi="Arial" w:cs="Arial"/>
          <w:szCs w:val="24"/>
          <w:lang w:val="ru-RU"/>
        </w:rPr>
        <w:t>.  Кроме того, в рамках</w:t>
      </w:r>
      <w:r>
        <w:rPr>
          <w:rFonts w:ascii="Arial" w:hAnsi="Arial" w:cs="Arial"/>
          <w:szCs w:val="24"/>
          <w:lang w:val="ru-RU"/>
        </w:rPr>
        <w:t xml:space="preserve"> пересмотра</w:t>
      </w:r>
      <w:r w:rsidRPr="00B342C9">
        <w:rPr>
          <w:rFonts w:ascii="Arial" w:hAnsi="Arial" w:cs="Arial"/>
          <w:szCs w:val="24"/>
          <w:lang w:val="ru-RU"/>
        </w:rPr>
        <w:t xml:space="preserve"> </w:t>
      </w:r>
      <w:r w:rsidRPr="00BD12EF">
        <w:rPr>
          <w:rFonts w:ascii="Arial" w:hAnsi="Arial" w:cs="Arial"/>
          <w:szCs w:val="24"/>
          <w:lang w:val="ru-RU"/>
        </w:rPr>
        <w:t>положени</w:t>
      </w:r>
      <w:r>
        <w:rPr>
          <w:rFonts w:ascii="Arial" w:hAnsi="Arial" w:cs="Arial"/>
          <w:szCs w:val="24"/>
          <w:lang w:val="ru-RU"/>
        </w:rPr>
        <w:t xml:space="preserve">я об отпусках </w:t>
      </w:r>
      <w:r w:rsidRPr="00BD12EF">
        <w:rPr>
          <w:rFonts w:ascii="Arial" w:hAnsi="Arial" w:cs="Arial"/>
          <w:szCs w:val="24"/>
          <w:lang w:val="ru-RU"/>
        </w:rPr>
        <w:t>по беременности и родам</w:t>
      </w:r>
      <w:r>
        <w:rPr>
          <w:rFonts w:ascii="Arial" w:hAnsi="Arial" w:cs="Arial"/>
          <w:szCs w:val="24"/>
          <w:lang w:val="ru-RU"/>
        </w:rPr>
        <w:t>,</w:t>
      </w:r>
      <w:r w:rsidRPr="00BD12EF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 xml:space="preserve">отпусках отцам </w:t>
      </w:r>
      <w:r w:rsidRPr="00B342C9">
        <w:rPr>
          <w:rFonts w:ascii="Arial" w:hAnsi="Arial" w:cs="Arial"/>
          <w:szCs w:val="24"/>
          <w:lang w:val="ru-RU"/>
        </w:rPr>
        <w:t xml:space="preserve">и </w:t>
      </w:r>
      <w:r w:rsidRPr="00BD12EF">
        <w:rPr>
          <w:rFonts w:ascii="Arial" w:hAnsi="Arial" w:cs="Arial"/>
          <w:szCs w:val="24"/>
          <w:lang w:val="ru-RU"/>
        </w:rPr>
        <w:t>отпуск</w:t>
      </w:r>
      <w:r>
        <w:rPr>
          <w:rFonts w:ascii="Arial" w:hAnsi="Arial" w:cs="Arial"/>
          <w:szCs w:val="24"/>
          <w:lang w:val="ru-RU"/>
        </w:rPr>
        <w:t>ах</w:t>
      </w:r>
      <w:r w:rsidRPr="00BD12EF">
        <w:rPr>
          <w:rFonts w:ascii="Arial" w:hAnsi="Arial" w:cs="Arial"/>
          <w:szCs w:val="24"/>
          <w:lang w:val="ru-RU"/>
        </w:rPr>
        <w:t xml:space="preserve">, </w:t>
      </w:r>
      <w:r>
        <w:rPr>
          <w:rFonts w:ascii="Arial" w:hAnsi="Arial" w:cs="Arial"/>
          <w:szCs w:val="24"/>
          <w:lang w:val="ru-RU"/>
        </w:rPr>
        <w:t>связанных</w:t>
      </w:r>
      <w:r w:rsidRPr="00BD12EF">
        <w:rPr>
          <w:rFonts w:ascii="Arial" w:hAnsi="Arial" w:cs="Arial"/>
          <w:szCs w:val="24"/>
          <w:lang w:val="ru-RU"/>
        </w:rPr>
        <w:t xml:space="preserve"> с усыновлением/удочерением</w:t>
      </w:r>
      <w:r w:rsidRPr="00B342C9">
        <w:rPr>
          <w:rFonts w:ascii="Arial" w:hAnsi="Arial" w:cs="Arial"/>
          <w:szCs w:val="24"/>
          <w:lang w:val="ru-RU"/>
        </w:rPr>
        <w:t xml:space="preserve">, </w:t>
      </w:r>
      <w:r>
        <w:rPr>
          <w:rFonts w:ascii="Arial" w:hAnsi="Arial" w:cs="Arial"/>
          <w:szCs w:val="24"/>
          <w:lang w:val="ru-RU"/>
        </w:rPr>
        <w:t xml:space="preserve">помимо увеличения пособия по </w:t>
      </w:r>
      <w:r w:rsidRPr="00BD12EF">
        <w:rPr>
          <w:rFonts w:ascii="Arial" w:hAnsi="Arial" w:cs="Arial"/>
          <w:szCs w:val="24"/>
          <w:lang w:val="ru-RU"/>
        </w:rPr>
        <w:t>беременности и родам</w:t>
      </w:r>
      <w:r>
        <w:rPr>
          <w:rFonts w:ascii="Arial" w:hAnsi="Arial" w:cs="Arial"/>
          <w:szCs w:val="24"/>
          <w:lang w:val="ru-RU"/>
        </w:rPr>
        <w:t xml:space="preserve"> </w:t>
      </w:r>
      <w:r w:rsidRPr="00B45FF3">
        <w:rPr>
          <w:rFonts w:ascii="Arial" w:hAnsi="Arial" w:cs="Arial"/>
          <w:szCs w:val="24"/>
          <w:lang w:val="ru-RU"/>
        </w:rPr>
        <w:t>предус</w:t>
      </w:r>
      <w:r>
        <w:rPr>
          <w:rFonts w:ascii="Arial" w:hAnsi="Arial" w:cs="Arial"/>
          <w:szCs w:val="24"/>
          <w:lang w:val="ru-RU"/>
        </w:rPr>
        <w:t xml:space="preserve">мотрен </w:t>
      </w:r>
      <w:r w:rsidRPr="00B342C9">
        <w:rPr>
          <w:rFonts w:ascii="Arial" w:hAnsi="Arial" w:cs="Arial"/>
          <w:szCs w:val="24"/>
          <w:lang w:val="ru-RU"/>
        </w:rPr>
        <w:t xml:space="preserve">более </w:t>
      </w:r>
      <w:r>
        <w:rPr>
          <w:rFonts w:ascii="Arial" w:hAnsi="Arial" w:cs="Arial"/>
          <w:szCs w:val="24"/>
          <w:lang w:val="ru-RU"/>
        </w:rPr>
        <w:t xml:space="preserve">гибкий </w:t>
      </w:r>
      <w:r w:rsidRPr="00B45FF3">
        <w:rPr>
          <w:rFonts w:ascii="Arial" w:hAnsi="Arial" w:cs="Arial"/>
          <w:szCs w:val="24"/>
          <w:lang w:val="ru-RU"/>
        </w:rPr>
        <w:t>подход</w:t>
      </w:r>
      <w:r>
        <w:rPr>
          <w:rFonts w:ascii="Arial" w:hAnsi="Arial" w:cs="Arial"/>
          <w:szCs w:val="24"/>
          <w:lang w:val="ru-RU"/>
        </w:rPr>
        <w:t xml:space="preserve"> при предоставлении </w:t>
      </w:r>
      <w:r w:rsidR="003036B2">
        <w:rPr>
          <w:rFonts w:ascii="Arial" w:hAnsi="Arial" w:cs="Arial"/>
          <w:szCs w:val="24"/>
          <w:lang w:val="ru-RU"/>
        </w:rPr>
        <w:t xml:space="preserve">родительских </w:t>
      </w:r>
      <w:r>
        <w:rPr>
          <w:rFonts w:ascii="Arial" w:hAnsi="Arial" w:cs="Arial"/>
          <w:szCs w:val="24"/>
          <w:lang w:val="ru-RU"/>
        </w:rPr>
        <w:t xml:space="preserve">отпусков </w:t>
      </w:r>
      <w:r w:rsidR="003036B2" w:rsidRPr="00B342C9">
        <w:rPr>
          <w:rFonts w:ascii="Arial" w:hAnsi="Arial" w:cs="Arial"/>
          <w:szCs w:val="24"/>
          <w:lang w:val="ru-RU"/>
        </w:rPr>
        <w:t>временн</w:t>
      </w:r>
      <w:r w:rsidR="003036B2">
        <w:rPr>
          <w:rFonts w:ascii="Arial" w:hAnsi="Arial" w:cs="Arial"/>
          <w:szCs w:val="24"/>
          <w:lang w:val="ru-RU"/>
        </w:rPr>
        <w:t>ым</w:t>
      </w:r>
      <w:r w:rsidR="003036B2" w:rsidRPr="00B342C9">
        <w:rPr>
          <w:rFonts w:ascii="Arial" w:hAnsi="Arial" w:cs="Arial"/>
          <w:szCs w:val="24"/>
          <w:lang w:val="ru-RU"/>
        </w:rPr>
        <w:t xml:space="preserve"> </w:t>
      </w:r>
      <w:r w:rsidR="003036B2" w:rsidRPr="00BD12EF">
        <w:rPr>
          <w:rFonts w:ascii="Arial" w:hAnsi="Arial" w:cs="Arial"/>
          <w:szCs w:val="24"/>
          <w:lang w:val="ru-RU"/>
        </w:rPr>
        <w:t>сотрудник</w:t>
      </w:r>
      <w:r w:rsidR="003036B2">
        <w:rPr>
          <w:rFonts w:ascii="Arial" w:hAnsi="Arial" w:cs="Arial"/>
          <w:szCs w:val="24"/>
          <w:lang w:val="ru-RU"/>
        </w:rPr>
        <w:t>ам</w:t>
      </w:r>
      <w:r>
        <w:rPr>
          <w:rFonts w:ascii="Arial" w:hAnsi="Arial" w:cs="Arial"/>
          <w:szCs w:val="24"/>
          <w:lang w:val="ru-RU"/>
        </w:rPr>
        <w:t xml:space="preserve">, позволяющий </w:t>
      </w:r>
      <w:r w:rsidR="003036B2">
        <w:rPr>
          <w:rFonts w:ascii="Arial" w:hAnsi="Arial" w:cs="Arial"/>
          <w:szCs w:val="24"/>
          <w:lang w:val="ru-RU"/>
        </w:rPr>
        <w:t>им сочетать свои служебные и семейные</w:t>
      </w:r>
      <w:r>
        <w:rPr>
          <w:rFonts w:ascii="Arial" w:hAnsi="Arial" w:cs="Arial"/>
          <w:szCs w:val="24"/>
          <w:lang w:val="ru-RU"/>
        </w:rPr>
        <w:t xml:space="preserve"> </w:t>
      </w:r>
      <w:r w:rsidRPr="00B45FF3">
        <w:rPr>
          <w:rFonts w:ascii="Arial" w:hAnsi="Arial" w:cs="Arial"/>
          <w:szCs w:val="24"/>
          <w:lang w:val="ru-RU"/>
        </w:rPr>
        <w:t>обязанност</w:t>
      </w:r>
      <w:r w:rsidR="003036B2">
        <w:rPr>
          <w:rFonts w:ascii="Arial" w:hAnsi="Arial" w:cs="Arial"/>
          <w:szCs w:val="24"/>
          <w:lang w:val="ru-RU"/>
        </w:rPr>
        <w:t>и</w:t>
      </w:r>
      <w:r w:rsidR="00E90FF1">
        <w:rPr>
          <w:rFonts w:ascii="Arial" w:hAnsi="Arial" w:cs="Arial"/>
          <w:szCs w:val="24"/>
          <w:lang w:val="ru-RU"/>
        </w:rPr>
        <w:t xml:space="preserve"> наиболее оптимальным образом</w:t>
      </w:r>
      <w:r w:rsidRPr="00B342C9">
        <w:rPr>
          <w:rFonts w:ascii="Arial" w:hAnsi="Arial" w:cs="Arial"/>
          <w:szCs w:val="24"/>
          <w:lang w:val="ru-RU"/>
        </w:rPr>
        <w:t>.</w:t>
      </w:r>
    </w:p>
    <w:p w:rsidR="00513F77" w:rsidRPr="001F222F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 w:rsidRPr="00B45FF3">
        <w:rPr>
          <w:rFonts w:ascii="Arial" w:hAnsi="Arial" w:cs="Arial"/>
          <w:szCs w:val="24"/>
          <w:lang w:val="ru-RU"/>
        </w:rPr>
        <w:t>Ряд положени</w:t>
      </w:r>
      <w:r>
        <w:rPr>
          <w:rFonts w:ascii="Arial" w:hAnsi="Arial" w:cs="Arial"/>
          <w:szCs w:val="24"/>
          <w:lang w:val="ru-RU"/>
        </w:rPr>
        <w:t xml:space="preserve">й </w:t>
      </w:r>
      <w:r w:rsidRPr="00B45FF3">
        <w:rPr>
          <w:rFonts w:ascii="Arial" w:hAnsi="Arial" w:cs="Arial"/>
          <w:szCs w:val="24"/>
          <w:lang w:val="ru-RU"/>
        </w:rPr>
        <w:t>и процедур</w:t>
      </w:r>
      <w:r>
        <w:rPr>
          <w:rFonts w:ascii="Arial" w:hAnsi="Arial" w:cs="Arial"/>
          <w:szCs w:val="24"/>
          <w:lang w:val="ru-RU"/>
        </w:rPr>
        <w:t xml:space="preserve"> были доработаны </w:t>
      </w:r>
      <w:r w:rsidRPr="00B45FF3">
        <w:rPr>
          <w:rFonts w:ascii="Arial" w:hAnsi="Arial" w:cs="Arial"/>
          <w:szCs w:val="24"/>
          <w:lang w:val="ru-RU"/>
        </w:rPr>
        <w:t>таким образом</w:t>
      </w:r>
      <w:r>
        <w:rPr>
          <w:rFonts w:ascii="Arial" w:hAnsi="Arial" w:cs="Arial"/>
          <w:szCs w:val="24"/>
          <w:lang w:val="ru-RU"/>
        </w:rPr>
        <w:t xml:space="preserve">, чтобы обеспечить </w:t>
      </w:r>
      <w:r w:rsidRPr="00B45FF3">
        <w:rPr>
          <w:rFonts w:ascii="Arial" w:hAnsi="Arial" w:cs="Arial"/>
          <w:szCs w:val="24"/>
          <w:lang w:val="ru-RU"/>
        </w:rPr>
        <w:t>распространен</w:t>
      </w:r>
      <w:r>
        <w:rPr>
          <w:rFonts w:ascii="Arial" w:hAnsi="Arial" w:cs="Arial"/>
          <w:szCs w:val="24"/>
          <w:lang w:val="ru-RU"/>
        </w:rPr>
        <w:t xml:space="preserve">ие </w:t>
      </w:r>
      <w:r w:rsidRPr="00B45FF3">
        <w:rPr>
          <w:rFonts w:ascii="Arial" w:hAnsi="Arial" w:cs="Arial"/>
          <w:szCs w:val="24"/>
          <w:lang w:val="ru-RU"/>
        </w:rPr>
        <w:t>функци</w:t>
      </w:r>
      <w:r>
        <w:rPr>
          <w:rFonts w:ascii="Arial" w:hAnsi="Arial" w:cs="Arial"/>
          <w:szCs w:val="24"/>
          <w:lang w:val="ru-RU"/>
        </w:rPr>
        <w:t>й ИТ-</w:t>
      </w:r>
      <w:r w:rsidRPr="00B45FF3">
        <w:rPr>
          <w:rFonts w:ascii="Arial" w:hAnsi="Arial" w:cs="Arial"/>
          <w:szCs w:val="24"/>
          <w:lang w:val="ru-RU"/>
        </w:rPr>
        <w:t>систем</w:t>
      </w:r>
      <w:r>
        <w:rPr>
          <w:rFonts w:ascii="Arial" w:hAnsi="Arial" w:cs="Arial"/>
          <w:szCs w:val="24"/>
          <w:lang w:val="ru-RU"/>
        </w:rPr>
        <w:t xml:space="preserve">ы </w:t>
      </w:r>
      <w:r w:rsidRPr="00B45FF3">
        <w:rPr>
          <w:rFonts w:ascii="Arial" w:hAnsi="Arial" w:cs="Arial"/>
          <w:szCs w:val="24"/>
          <w:lang w:val="ru-RU"/>
        </w:rPr>
        <w:t>ДУЛР (СУАИ ЛР)</w:t>
      </w:r>
      <w:r>
        <w:rPr>
          <w:rFonts w:ascii="Arial" w:hAnsi="Arial" w:cs="Arial"/>
          <w:szCs w:val="24"/>
          <w:lang w:val="ru-RU"/>
        </w:rPr>
        <w:t xml:space="preserve"> на более широкий круг </w:t>
      </w:r>
      <w:r w:rsidR="00E90FF1" w:rsidRPr="00E90FF1">
        <w:rPr>
          <w:rFonts w:ascii="Arial" w:hAnsi="Arial" w:cs="Arial"/>
          <w:szCs w:val="24"/>
          <w:lang w:val="ru-RU"/>
        </w:rPr>
        <w:t>функци</w:t>
      </w:r>
      <w:r w:rsidR="00E90FF1">
        <w:rPr>
          <w:rFonts w:ascii="Arial" w:hAnsi="Arial" w:cs="Arial"/>
          <w:szCs w:val="24"/>
          <w:lang w:val="ru-RU"/>
        </w:rPr>
        <w:t>й</w:t>
      </w:r>
      <w:r>
        <w:rPr>
          <w:rFonts w:ascii="Arial" w:hAnsi="Arial" w:cs="Arial"/>
          <w:szCs w:val="24"/>
          <w:lang w:val="ru-RU"/>
        </w:rPr>
        <w:t xml:space="preserve"> кадровой службы</w:t>
      </w:r>
      <w:r w:rsidRPr="00B45FF3">
        <w:rPr>
          <w:rFonts w:ascii="Arial" w:hAnsi="Arial" w:cs="Arial"/>
          <w:szCs w:val="24"/>
          <w:lang w:val="ru-RU"/>
        </w:rPr>
        <w:t xml:space="preserve">.  </w:t>
      </w:r>
      <w:r>
        <w:rPr>
          <w:rFonts w:ascii="Arial" w:hAnsi="Arial" w:cs="Arial"/>
          <w:szCs w:val="24"/>
          <w:lang w:val="ru-RU"/>
        </w:rPr>
        <w:t xml:space="preserve">Так, </w:t>
      </w:r>
      <w:r w:rsidRPr="00B45FF3">
        <w:rPr>
          <w:rFonts w:ascii="Arial" w:hAnsi="Arial" w:cs="Arial"/>
          <w:szCs w:val="24"/>
          <w:lang w:val="ru-RU"/>
        </w:rPr>
        <w:t xml:space="preserve">например, </w:t>
      </w:r>
      <w:r>
        <w:rPr>
          <w:rFonts w:ascii="Arial" w:hAnsi="Arial" w:cs="Arial"/>
          <w:szCs w:val="24"/>
          <w:lang w:val="ru-RU"/>
        </w:rPr>
        <w:t xml:space="preserve">с </w:t>
      </w:r>
      <w:r w:rsidRPr="00B45FF3">
        <w:rPr>
          <w:rFonts w:ascii="Arial" w:hAnsi="Arial" w:cs="Arial"/>
          <w:szCs w:val="24"/>
          <w:lang w:val="ru-RU"/>
        </w:rPr>
        <w:t>2018</w:t>
      </w:r>
      <w:r>
        <w:rPr>
          <w:rFonts w:ascii="Arial" w:hAnsi="Arial" w:cs="Arial"/>
          <w:szCs w:val="24"/>
          <w:lang w:val="en-US"/>
        </w:rPr>
        <w:t> </w:t>
      </w:r>
      <w:r w:rsidRPr="00B45FF3">
        <w:rPr>
          <w:rFonts w:ascii="Arial" w:hAnsi="Arial" w:cs="Arial"/>
          <w:szCs w:val="24"/>
          <w:lang w:val="ru-RU"/>
        </w:rPr>
        <w:t>г. сведени</w:t>
      </w:r>
      <w:r>
        <w:rPr>
          <w:rFonts w:ascii="Arial" w:hAnsi="Arial" w:cs="Arial"/>
          <w:szCs w:val="24"/>
          <w:lang w:val="ru-RU"/>
        </w:rPr>
        <w:t xml:space="preserve">я об иждивенцах подаются в </w:t>
      </w:r>
      <w:r w:rsidR="00E90FF1">
        <w:rPr>
          <w:rFonts w:ascii="Arial" w:hAnsi="Arial" w:cs="Arial"/>
          <w:szCs w:val="24"/>
          <w:lang w:val="ru-RU"/>
        </w:rPr>
        <w:t xml:space="preserve">онлайновом </w:t>
      </w:r>
      <w:r w:rsidRPr="00B45FF3">
        <w:rPr>
          <w:rFonts w:ascii="Arial" w:hAnsi="Arial" w:cs="Arial"/>
          <w:szCs w:val="24"/>
          <w:lang w:val="ru-RU"/>
        </w:rPr>
        <w:t>режим</w:t>
      </w:r>
      <w:r>
        <w:rPr>
          <w:rFonts w:ascii="Arial" w:hAnsi="Arial" w:cs="Arial"/>
          <w:szCs w:val="24"/>
          <w:lang w:val="ru-RU"/>
        </w:rPr>
        <w:t>е</w:t>
      </w:r>
      <w:r w:rsidRPr="00B45FF3">
        <w:rPr>
          <w:rFonts w:ascii="Arial" w:hAnsi="Arial" w:cs="Arial"/>
          <w:szCs w:val="24"/>
          <w:lang w:val="ru-RU"/>
        </w:rPr>
        <w:t xml:space="preserve">, </w:t>
      </w:r>
      <w:r>
        <w:rPr>
          <w:rFonts w:ascii="Arial" w:hAnsi="Arial" w:cs="Arial"/>
          <w:szCs w:val="24"/>
          <w:lang w:val="ru-RU"/>
        </w:rPr>
        <w:t xml:space="preserve">а оценка </w:t>
      </w:r>
      <w:r w:rsidRPr="001F222F">
        <w:rPr>
          <w:rFonts w:ascii="Arial" w:hAnsi="Arial" w:cs="Arial"/>
          <w:lang w:val="ru-RU"/>
        </w:rPr>
        <w:t>результат</w:t>
      </w:r>
      <w:r>
        <w:rPr>
          <w:rFonts w:ascii="Arial" w:hAnsi="Arial" w:cs="Arial"/>
          <w:szCs w:val="24"/>
          <w:lang w:val="ru-RU"/>
        </w:rPr>
        <w:t xml:space="preserve">ивности </w:t>
      </w:r>
      <w:r w:rsidRPr="001F222F">
        <w:rPr>
          <w:rFonts w:ascii="Arial" w:hAnsi="Arial" w:cs="Arial"/>
          <w:szCs w:val="24"/>
          <w:lang w:val="ru-RU"/>
        </w:rPr>
        <w:t>работ</w:t>
      </w:r>
      <w:r>
        <w:rPr>
          <w:rFonts w:ascii="Arial" w:hAnsi="Arial" w:cs="Arial"/>
          <w:szCs w:val="24"/>
          <w:lang w:val="ru-RU"/>
        </w:rPr>
        <w:t xml:space="preserve">ы </w:t>
      </w:r>
      <w:r w:rsidRPr="001F222F">
        <w:rPr>
          <w:rFonts w:ascii="Arial" w:hAnsi="Arial" w:cs="Arial"/>
          <w:szCs w:val="24"/>
          <w:lang w:val="ru-RU"/>
        </w:rPr>
        <w:t>сотрудник</w:t>
      </w:r>
      <w:r>
        <w:rPr>
          <w:rFonts w:ascii="Arial" w:hAnsi="Arial" w:cs="Arial"/>
          <w:szCs w:val="24"/>
          <w:lang w:val="ru-RU"/>
        </w:rPr>
        <w:t xml:space="preserve">ов </w:t>
      </w:r>
      <w:r w:rsidRPr="001F222F">
        <w:rPr>
          <w:rFonts w:ascii="Arial" w:hAnsi="Arial" w:cs="Arial"/>
          <w:szCs w:val="24"/>
          <w:lang w:val="ru-RU"/>
        </w:rPr>
        <w:t>в рамках</w:t>
      </w:r>
      <w:r>
        <w:rPr>
          <w:rFonts w:ascii="Arial" w:hAnsi="Arial" w:cs="Arial"/>
          <w:szCs w:val="24"/>
          <w:lang w:val="ru-RU"/>
        </w:rPr>
        <w:t xml:space="preserve"> их аттестации осуществляется </w:t>
      </w:r>
      <w:r w:rsidRPr="001F222F">
        <w:rPr>
          <w:rFonts w:ascii="Arial" w:hAnsi="Arial" w:cs="Arial"/>
          <w:szCs w:val="24"/>
          <w:lang w:val="ru-RU"/>
        </w:rPr>
        <w:t xml:space="preserve">при помощи </w:t>
      </w:r>
      <w:r>
        <w:rPr>
          <w:rFonts w:ascii="Arial" w:hAnsi="Arial" w:cs="Arial"/>
          <w:szCs w:val="24"/>
          <w:lang w:val="ru-RU"/>
        </w:rPr>
        <w:t>интегрированной</w:t>
      </w:r>
      <w:r w:rsidRPr="00B45FF3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системы</w:t>
      </w:r>
      <w:r w:rsidRPr="00B45FF3">
        <w:rPr>
          <w:rFonts w:ascii="Arial" w:hAnsi="Arial" w:cs="Arial"/>
          <w:szCs w:val="24"/>
          <w:lang w:val="ru-RU"/>
        </w:rPr>
        <w:t xml:space="preserve">.  </w:t>
      </w:r>
      <w:r>
        <w:rPr>
          <w:rFonts w:ascii="Arial" w:hAnsi="Arial" w:cs="Arial"/>
          <w:szCs w:val="24"/>
          <w:lang w:val="ru-RU"/>
        </w:rPr>
        <w:t xml:space="preserve">Все эти </w:t>
      </w:r>
      <w:r w:rsidRPr="001F222F">
        <w:rPr>
          <w:rFonts w:ascii="Arial" w:hAnsi="Arial" w:cs="Arial"/>
          <w:szCs w:val="24"/>
          <w:lang w:val="ru-RU"/>
        </w:rPr>
        <w:t>усовершенствовани</w:t>
      </w:r>
      <w:r>
        <w:rPr>
          <w:rFonts w:ascii="Arial" w:hAnsi="Arial" w:cs="Arial"/>
          <w:szCs w:val="24"/>
          <w:lang w:val="ru-RU"/>
        </w:rPr>
        <w:t xml:space="preserve">я позволят и далее рационализировать кадровые </w:t>
      </w:r>
      <w:r w:rsidRPr="001F222F">
        <w:rPr>
          <w:rFonts w:ascii="Arial" w:hAnsi="Arial" w:cs="Arial"/>
          <w:szCs w:val="24"/>
          <w:lang w:val="ru-RU"/>
        </w:rPr>
        <w:t>процедур</w:t>
      </w:r>
      <w:r>
        <w:rPr>
          <w:rFonts w:ascii="Arial" w:hAnsi="Arial" w:cs="Arial"/>
          <w:szCs w:val="24"/>
          <w:lang w:val="ru-RU"/>
        </w:rPr>
        <w:t xml:space="preserve">ы </w:t>
      </w:r>
      <w:r w:rsidRPr="001F222F">
        <w:rPr>
          <w:rFonts w:ascii="Arial" w:hAnsi="Arial" w:cs="Arial"/>
          <w:szCs w:val="24"/>
          <w:lang w:val="ru-RU"/>
        </w:rPr>
        <w:t>в</w:t>
      </w:r>
      <w:r w:rsidR="00E90FF1">
        <w:rPr>
          <w:rFonts w:ascii="Arial" w:hAnsi="Arial" w:cs="Arial"/>
          <w:szCs w:val="24"/>
          <w:lang w:val="ru-RU"/>
        </w:rPr>
        <w:t> </w:t>
      </w:r>
      <w:r w:rsidRPr="001F222F">
        <w:rPr>
          <w:rFonts w:ascii="Arial" w:hAnsi="Arial" w:cs="Arial"/>
          <w:szCs w:val="24"/>
          <w:lang w:val="ru-RU"/>
        </w:rPr>
        <w:t>интересах</w:t>
      </w:r>
      <w:r>
        <w:rPr>
          <w:rFonts w:ascii="Arial" w:hAnsi="Arial" w:cs="Arial"/>
          <w:szCs w:val="24"/>
          <w:lang w:val="ru-RU"/>
        </w:rPr>
        <w:t xml:space="preserve"> </w:t>
      </w:r>
      <w:r w:rsidRPr="001F222F">
        <w:rPr>
          <w:rFonts w:ascii="Arial" w:hAnsi="Arial" w:cs="Arial"/>
          <w:szCs w:val="24"/>
          <w:lang w:val="ru-RU"/>
        </w:rPr>
        <w:t>сотрудников и менеджер</w:t>
      </w:r>
      <w:r>
        <w:rPr>
          <w:rFonts w:ascii="Arial" w:hAnsi="Arial" w:cs="Arial"/>
          <w:szCs w:val="24"/>
          <w:lang w:val="ru-RU"/>
        </w:rPr>
        <w:t>ов</w:t>
      </w:r>
      <w:r w:rsidRPr="001F222F">
        <w:rPr>
          <w:rFonts w:ascii="Arial" w:hAnsi="Arial" w:cs="Arial"/>
          <w:szCs w:val="24"/>
          <w:lang w:val="ru-RU"/>
        </w:rPr>
        <w:t xml:space="preserve">, оптимизировать </w:t>
      </w:r>
      <w:r>
        <w:rPr>
          <w:rFonts w:ascii="Arial" w:hAnsi="Arial" w:cs="Arial"/>
          <w:szCs w:val="24"/>
          <w:lang w:val="ru-RU"/>
        </w:rPr>
        <w:t xml:space="preserve">административные </w:t>
      </w:r>
      <w:r w:rsidRPr="001F222F">
        <w:rPr>
          <w:rFonts w:ascii="Arial" w:hAnsi="Arial" w:cs="Arial"/>
          <w:szCs w:val="24"/>
          <w:lang w:val="ru-RU"/>
        </w:rPr>
        <w:t>функци</w:t>
      </w:r>
      <w:r>
        <w:rPr>
          <w:rFonts w:ascii="Arial" w:hAnsi="Arial" w:cs="Arial"/>
          <w:szCs w:val="24"/>
          <w:lang w:val="ru-RU"/>
        </w:rPr>
        <w:t xml:space="preserve">и </w:t>
      </w:r>
      <w:r w:rsidRPr="001F222F">
        <w:rPr>
          <w:rFonts w:ascii="Arial" w:hAnsi="Arial" w:cs="Arial"/>
          <w:szCs w:val="24"/>
          <w:lang w:val="ru-RU"/>
        </w:rPr>
        <w:t xml:space="preserve">ДУЛР и </w:t>
      </w:r>
      <w:r>
        <w:rPr>
          <w:rFonts w:ascii="Arial" w:hAnsi="Arial" w:cs="Arial"/>
          <w:szCs w:val="24"/>
          <w:lang w:val="ru-RU"/>
        </w:rPr>
        <w:t xml:space="preserve">упростить предоставление </w:t>
      </w:r>
      <w:r w:rsidRPr="00DD65C3">
        <w:rPr>
          <w:rFonts w:ascii="Arial" w:hAnsi="Arial" w:cs="Arial"/>
          <w:szCs w:val="24"/>
          <w:lang w:val="ru-RU"/>
        </w:rPr>
        <w:t>информаци</w:t>
      </w:r>
      <w:r>
        <w:rPr>
          <w:rFonts w:ascii="Arial" w:hAnsi="Arial" w:cs="Arial"/>
          <w:szCs w:val="24"/>
          <w:lang w:val="ru-RU"/>
        </w:rPr>
        <w:t>и об услугах кадровой службы</w:t>
      </w:r>
      <w:r w:rsidRPr="001F222F">
        <w:rPr>
          <w:rFonts w:ascii="Arial" w:hAnsi="Arial" w:cs="Arial"/>
          <w:szCs w:val="24"/>
          <w:lang w:val="ru-RU"/>
        </w:rPr>
        <w:t>.</w:t>
      </w:r>
    </w:p>
    <w:p w:rsidR="00513F77" w:rsidRPr="00DD65C3" w:rsidRDefault="00513F77" w:rsidP="00525779">
      <w:pPr>
        <w:pStyle w:val="Heading3"/>
        <w:rPr>
          <w:lang w:val="ru-RU"/>
        </w:rPr>
      </w:pPr>
      <w:r w:rsidRPr="00DD65C3">
        <w:rPr>
          <w:lang w:val="ru-RU"/>
        </w:rPr>
        <w:t>Нов</w:t>
      </w:r>
      <w:r>
        <w:rPr>
          <w:lang w:val="ru-RU"/>
        </w:rPr>
        <w:t>АЯ</w:t>
      </w:r>
      <w:r w:rsidRPr="0036360C">
        <w:rPr>
          <w:lang w:val="ru-RU"/>
        </w:rPr>
        <w:t xml:space="preserve"> </w:t>
      </w:r>
      <w:r w:rsidRPr="00DD65C3">
        <w:rPr>
          <w:lang w:val="ru-RU"/>
        </w:rPr>
        <w:t>Система</w:t>
      </w:r>
      <w:r>
        <w:rPr>
          <w:lang w:val="ru-RU"/>
        </w:rPr>
        <w:t xml:space="preserve"> </w:t>
      </w:r>
      <w:r w:rsidR="003036B2">
        <w:rPr>
          <w:lang w:val="ru-RU"/>
        </w:rPr>
        <w:t xml:space="preserve">учета </w:t>
      </w:r>
      <w:r>
        <w:rPr>
          <w:lang w:val="ru-RU"/>
        </w:rPr>
        <w:t xml:space="preserve">и </w:t>
      </w:r>
      <w:r w:rsidRPr="0036360C">
        <w:rPr>
          <w:lang w:val="ru-RU"/>
        </w:rPr>
        <w:t>Планирования рабочего времени</w:t>
      </w:r>
    </w:p>
    <w:p w:rsidR="00513F77" w:rsidRPr="00231B43" w:rsidRDefault="00513F77" w:rsidP="00346372">
      <w:pPr>
        <w:pStyle w:val="10"/>
        <w:numPr>
          <w:ilvl w:val="0"/>
          <w:numId w:val="10"/>
        </w:numPr>
        <w:spacing w:before="240" w:line="240" w:lineRule="auto"/>
        <w:ind w:left="0" w:firstLine="0"/>
        <w:rPr>
          <w:rFonts w:ascii="Arial" w:hAnsi="Arial" w:cs="Arial"/>
          <w:lang w:val="ru-RU"/>
        </w:rPr>
      </w:pPr>
      <w:r w:rsidRPr="00052CE2">
        <w:rPr>
          <w:rFonts w:ascii="Arial" w:hAnsi="Arial" w:cs="Arial"/>
          <w:lang w:val="ru-RU"/>
        </w:rPr>
        <w:t>Организация</w:t>
      </w:r>
      <w:r w:rsidRPr="00642687"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твердо намерена</w:t>
      </w:r>
      <w:r>
        <w:rPr>
          <w:rFonts w:ascii="Arial" w:hAnsi="Arial" w:cs="Arial"/>
          <w:lang w:val="ru-RU"/>
        </w:rPr>
        <w:t xml:space="preserve"> создавать </w:t>
      </w:r>
      <w:r w:rsidRPr="00DD65C3">
        <w:rPr>
          <w:rFonts w:ascii="Arial" w:hAnsi="Arial" w:cs="Arial"/>
          <w:lang w:val="ru-RU"/>
        </w:rPr>
        <w:t>услови</w:t>
      </w:r>
      <w:r>
        <w:rPr>
          <w:rFonts w:ascii="Arial" w:hAnsi="Arial" w:cs="Arial"/>
          <w:lang w:val="ru-RU"/>
        </w:rPr>
        <w:t>я</w:t>
      </w:r>
      <w:r w:rsidR="00E90FF1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</w:t>
      </w:r>
      <w:r w:rsidR="00E90FF1">
        <w:rPr>
          <w:rFonts w:ascii="Arial" w:hAnsi="Arial" w:cs="Arial"/>
          <w:lang w:val="ru-RU"/>
        </w:rPr>
        <w:t xml:space="preserve">способствующие </w:t>
      </w:r>
      <w:r w:rsidRPr="00052CE2">
        <w:rPr>
          <w:rFonts w:ascii="Arial" w:hAnsi="Arial" w:cs="Arial"/>
          <w:lang w:val="ru-RU"/>
        </w:rPr>
        <w:t>эффективн</w:t>
      </w:r>
      <w:r w:rsidR="00E90FF1">
        <w:rPr>
          <w:rFonts w:ascii="Arial" w:hAnsi="Arial" w:cs="Arial"/>
          <w:lang w:val="ru-RU"/>
        </w:rPr>
        <w:t>ому учету</w:t>
      </w:r>
      <w:r>
        <w:rPr>
          <w:rFonts w:ascii="Arial" w:hAnsi="Arial" w:cs="Arial"/>
          <w:lang w:val="ru-RU"/>
        </w:rPr>
        <w:t xml:space="preserve"> и </w:t>
      </w:r>
      <w:r w:rsidR="00E90FF1">
        <w:rPr>
          <w:rFonts w:ascii="Arial" w:hAnsi="Arial" w:cs="Arial"/>
          <w:lang w:val="ru-RU"/>
        </w:rPr>
        <w:t>планированию</w:t>
      </w:r>
      <w:r w:rsidRPr="00642687">
        <w:rPr>
          <w:rFonts w:ascii="Arial" w:hAnsi="Arial" w:cs="Arial"/>
          <w:lang w:val="ru-RU"/>
        </w:rPr>
        <w:t xml:space="preserve"> рабочего времени, </w:t>
      </w:r>
      <w:r w:rsidRPr="00052CE2">
        <w:rPr>
          <w:rFonts w:ascii="Arial" w:hAnsi="Arial" w:cs="Arial"/>
          <w:lang w:val="ru-RU"/>
        </w:rPr>
        <w:t>включая</w:t>
      </w:r>
      <w:r w:rsidRPr="0064268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повышение гибкости </w:t>
      </w:r>
      <w:r w:rsidRPr="00DD65C3">
        <w:rPr>
          <w:rFonts w:ascii="Arial" w:hAnsi="Arial" w:cs="Arial"/>
          <w:lang w:val="ru-RU"/>
        </w:rPr>
        <w:t>планировани</w:t>
      </w:r>
      <w:r>
        <w:rPr>
          <w:rFonts w:ascii="Arial" w:hAnsi="Arial" w:cs="Arial"/>
          <w:lang w:val="ru-RU"/>
        </w:rPr>
        <w:t xml:space="preserve">я </w:t>
      </w:r>
      <w:r w:rsidR="003036B2" w:rsidRPr="003036B2">
        <w:rPr>
          <w:rFonts w:ascii="Arial" w:hAnsi="Arial" w:cs="Arial"/>
          <w:lang w:val="ru-RU"/>
        </w:rPr>
        <w:t>благодаря</w:t>
      </w:r>
      <w:r w:rsidR="003036B2"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новы</w:t>
      </w:r>
      <w:r w:rsidR="003036B2">
        <w:rPr>
          <w:rFonts w:ascii="Arial" w:hAnsi="Arial" w:cs="Arial"/>
          <w:lang w:val="ru-RU"/>
        </w:rPr>
        <w:t>м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гибк</w:t>
      </w:r>
      <w:r w:rsidR="003036B2">
        <w:rPr>
          <w:rFonts w:ascii="Arial" w:hAnsi="Arial" w:cs="Arial"/>
          <w:lang w:val="ru-RU"/>
        </w:rPr>
        <w:t>им</w:t>
      </w:r>
      <w:r>
        <w:rPr>
          <w:rFonts w:ascii="Arial" w:hAnsi="Arial" w:cs="Arial"/>
          <w:lang w:val="ru-RU"/>
        </w:rPr>
        <w:t xml:space="preserve"> </w:t>
      </w:r>
      <w:r w:rsidRPr="00DD65C3">
        <w:rPr>
          <w:rFonts w:ascii="Arial" w:hAnsi="Arial" w:cs="Arial"/>
          <w:lang w:val="ru-RU"/>
        </w:rPr>
        <w:t>режим</w:t>
      </w:r>
      <w:r w:rsidR="003036B2">
        <w:rPr>
          <w:rFonts w:ascii="Arial" w:hAnsi="Arial" w:cs="Arial"/>
          <w:lang w:val="ru-RU"/>
        </w:rPr>
        <w:t>ам</w:t>
      </w:r>
      <w:r>
        <w:rPr>
          <w:rFonts w:ascii="Arial" w:hAnsi="Arial" w:cs="Arial"/>
          <w:lang w:val="ru-RU"/>
        </w:rPr>
        <w:t xml:space="preserve"> работы</w:t>
      </w:r>
      <w:r w:rsidRPr="00642687">
        <w:rPr>
          <w:rFonts w:ascii="Arial" w:hAnsi="Arial" w:cs="Arial"/>
          <w:lang w:val="ru-RU"/>
        </w:rPr>
        <w:t xml:space="preserve">.  </w:t>
      </w:r>
      <w:r w:rsidRPr="00052CE2">
        <w:rPr>
          <w:rFonts w:ascii="Arial" w:hAnsi="Arial" w:cs="Arial"/>
          <w:lang w:val="ru-RU"/>
        </w:rPr>
        <w:t>Эффективн</w:t>
      </w:r>
      <w:r>
        <w:rPr>
          <w:rFonts w:ascii="Arial" w:hAnsi="Arial" w:cs="Arial"/>
          <w:lang w:val="ru-RU"/>
        </w:rPr>
        <w:t xml:space="preserve">ая </w:t>
      </w:r>
      <w:r w:rsidRPr="00DD65C3">
        <w:rPr>
          <w:rFonts w:ascii="Arial" w:hAnsi="Arial" w:cs="Arial"/>
          <w:lang w:val="ru-RU"/>
        </w:rPr>
        <w:t>организаци</w:t>
      </w:r>
      <w:r>
        <w:rPr>
          <w:rFonts w:ascii="Arial" w:hAnsi="Arial" w:cs="Arial"/>
          <w:lang w:val="ru-RU"/>
        </w:rPr>
        <w:t>я и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планирование</w:t>
      </w:r>
      <w:r w:rsidRPr="00052CE2">
        <w:rPr>
          <w:rFonts w:ascii="Arial" w:hAnsi="Arial" w:cs="Arial"/>
          <w:lang w:val="ru-RU"/>
        </w:rPr>
        <w:t xml:space="preserve"> рабочего времени </w:t>
      </w:r>
      <w:r>
        <w:rPr>
          <w:rFonts w:ascii="Arial" w:hAnsi="Arial" w:cs="Arial"/>
          <w:lang w:val="ru-RU"/>
        </w:rPr>
        <w:t>обеспечивают повышение производительности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труда </w:t>
      </w:r>
      <w:r w:rsidRPr="00052CE2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>эффективности</w:t>
      </w:r>
      <w:r w:rsidRPr="00052CE2">
        <w:rPr>
          <w:rFonts w:ascii="Arial" w:hAnsi="Arial" w:cs="Arial"/>
          <w:lang w:val="ru-RU"/>
        </w:rPr>
        <w:t xml:space="preserve">, а также </w:t>
      </w:r>
      <w:r w:rsidR="003036B2">
        <w:rPr>
          <w:rFonts w:ascii="Arial" w:hAnsi="Arial" w:cs="Arial"/>
          <w:lang w:val="ru-RU"/>
        </w:rPr>
        <w:t>оптимальный баланс</w:t>
      </w:r>
      <w:r>
        <w:rPr>
          <w:rFonts w:ascii="Arial" w:hAnsi="Arial" w:cs="Arial"/>
          <w:lang w:val="ru-RU"/>
        </w:rPr>
        <w:t xml:space="preserve"> между работой и </w:t>
      </w:r>
      <w:r w:rsidR="003036B2">
        <w:rPr>
          <w:rFonts w:ascii="Arial" w:hAnsi="Arial" w:cs="Arial"/>
          <w:lang w:val="ru-RU"/>
        </w:rPr>
        <w:t xml:space="preserve">внеслужебной </w:t>
      </w:r>
      <w:r w:rsidRPr="00052CE2">
        <w:rPr>
          <w:rFonts w:ascii="Arial" w:hAnsi="Arial" w:cs="Arial"/>
          <w:lang w:val="ru-RU"/>
        </w:rPr>
        <w:t>жизнь</w:t>
      </w:r>
      <w:r>
        <w:rPr>
          <w:rFonts w:ascii="Arial" w:hAnsi="Arial" w:cs="Arial"/>
          <w:lang w:val="ru-RU"/>
        </w:rPr>
        <w:t>ю</w:t>
      </w:r>
      <w:r w:rsidRPr="00052CE2">
        <w:rPr>
          <w:rFonts w:ascii="Arial" w:hAnsi="Arial" w:cs="Arial"/>
          <w:lang w:val="ru-RU"/>
        </w:rPr>
        <w:t xml:space="preserve"> </w:t>
      </w:r>
      <w:r w:rsidRPr="00DD65C3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>ов</w:t>
      </w:r>
      <w:r w:rsidRPr="00052CE2">
        <w:rPr>
          <w:rFonts w:ascii="Arial" w:hAnsi="Arial" w:cs="Arial"/>
          <w:lang w:val="ru-RU"/>
        </w:rPr>
        <w:t xml:space="preserve">.  </w:t>
      </w:r>
      <w:r w:rsidR="003036B2">
        <w:rPr>
          <w:rFonts w:ascii="Arial" w:hAnsi="Arial" w:cs="Arial"/>
          <w:lang w:val="ru-RU"/>
        </w:rPr>
        <w:t xml:space="preserve">Согласование </w:t>
      </w:r>
      <w:r w:rsidR="003036B2" w:rsidRPr="003036B2">
        <w:rPr>
          <w:rFonts w:ascii="Arial" w:hAnsi="Arial" w:cs="Arial"/>
          <w:lang w:val="ru-RU"/>
        </w:rPr>
        <w:t>вопрос</w:t>
      </w:r>
      <w:r w:rsidR="003036B2">
        <w:rPr>
          <w:rFonts w:ascii="Arial" w:hAnsi="Arial" w:cs="Arial"/>
          <w:lang w:val="ru-RU"/>
        </w:rPr>
        <w:t xml:space="preserve">ов общего </w:t>
      </w:r>
      <w:r w:rsidR="003036B2" w:rsidRPr="003036B2">
        <w:rPr>
          <w:rFonts w:ascii="Arial" w:hAnsi="Arial" w:cs="Arial"/>
          <w:lang w:val="ru-RU"/>
        </w:rPr>
        <w:t>характер</w:t>
      </w:r>
      <w:r w:rsidR="003036B2">
        <w:rPr>
          <w:rFonts w:ascii="Arial" w:hAnsi="Arial" w:cs="Arial"/>
          <w:lang w:val="ru-RU"/>
        </w:rPr>
        <w:t xml:space="preserve">а </w:t>
      </w:r>
      <w:r w:rsidRPr="00052CE2">
        <w:rPr>
          <w:rFonts w:ascii="Arial" w:hAnsi="Arial" w:cs="Arial"/>
          <w:lang w:val="ru-RU"/>
        </w:rPr>
        <w:t>и подготовк</w:t>
      </w:r>
      <w:r w:rsidR="003036B2"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 xml:space="preserve"> к</w:t>
      </w:r>
      <w:r w:rsidRPr="00052CE2">
        <w:rPr>
          <w:rFonts w:ascii="Arial" w:hAnsi="Arial" w:cs="Arial"/>
          <w:lang w:val="ru-RU"/>
        </w:rPr>
        <w:t xml:space="preserve"> </w:t>
      </w:r>
      <w:r w:rsidRPr="00DD65C3">
        <w:rPr>
          <w:rFonts w:ascii="Arial" w:hAnsi="Arial" w:cs="Arial"/>
          <w:lang w:val="ru-RU"/>
        </w:rPr>
        <w:t>внедрени</w:t>
      </w:r>
      <w:r>
        <w:rPr>
          <w:rFonts w:ascii="Arial" w:hAnsi="Arial" w:cs="Arial"/>
          <w:lang w:val="ru-RU"/>
        </w:rPr>
        <w:t>ю новой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политики </w:t>
      </w:r>
      <w:r w:rsidR="003036B2">
        <w:rPr>
          <w:rFonts w:ascii="Arial" w:hAnsi="Arial" w:cs="Arial"/>
          <w:lang w:val="ru-RU"/>
        </w:rPr>
        <w:t xml:space="preserve">учета и </w:t>
      </w:r>
      <w:r w:rsidRPr="00052CE2">
        <w:rPr>
          <w:rFonts w:ascii="Arial" w:hAnsi="Arial" w:cs="Arial"/>
          <w:lang w:val="ru-RU"/>
        </w:rPr>
        <w:t>планирования рабочего времени и гибк</w:t>
      </w:r>
      <w:r>
        <w:rPr>
          <w:rFonts w:ascii="Arial" w:hAnsi="Arial" w:cs="Arial"/>
          <w:lang w:val="ru-RU"/>
        </w:rPr>
        <w:t xml:space="preserve">их </w:t>
      </w:r>
      <w:r w:rsidRPr="00DD65C3">
        <w:rPr>
          <w:rFonts w:ascii="Arial" w:hAnsi="Arial" w:cs="Arial"/>
          <w:lang w:val="ru-RU"/>
        </w:rPr>
        <w:t>режим</w:t>
      </w:r>
      <w:r>
        <w:rPr>
          <w:rFonts w:ascii="Arial" w:hAnsi="Arial" w:cs="Arial"/>
          <w:lang w:val="ru-RU"/>
        </w:rPr>
        <w:t>ов работы</w:t>
      </w:r>
      <w:r w:rsidRPr="00052CE2">
        <w:rPr>
          <w:rFonts w:ascii="Arial" w:hAnsi="Arial" w:cs="Arial"/>
          <w:lang w:val="ru-RU"/>
        </w:rPr>
        <w:t xml:space="preserve"> </w:t>
      </w:r>
      <w:r w:rsidR="003036B2">
        <w:rPr>
          <w:rFonts w:ascii="Arial" w:hAnsi="Arial" w:cs="Arial"/>
          <w:lang w:val="ru-RU"/>
        </w:rPr>
        <w:t>начались</w:t>
      </w:r>
      <w:r>
        <w:rPr>
          <w:rFonts w:ascii="Arial" w:hAnsi="Arial" w:cs="Arial"/>
          <w:lang w:val="ru-RU"/>
        </w:rPr>
        <w:t xml:space="preserve"> в 2017 г.</w:t>
      </w:r>
      <w:r w:rsidRPr="00052CE2">
        <w:rPr>
          <w:rFonts w:ascii="Arial" w:hAnsi="Arial" w:cs="Arial"/>
          <w:lang w:val="ru-RU"/>
        </w:rPr>
        <w:t xml:space="preserve"> </w:t>
      </w:r>
      <w:r w:rsidR="003036B2">
        <w:rPr>
          <w:rFonts w:ascii="Arial" w:hAnsi="Arial" w:cs="Arial"/>
          <w:lang w:val="ru-RU"/>
        </w:rPr>
        <w:t>и продолжились</w:t>
      </w:r>
      <w:r>
        <w:rPr>
          <w:rFonts w:ascii="Arial" w:hAnsi="Arial" w:cs="Arial"/>
          <w:lang w:val="ru-RU"/>
        </w:rPr>
        <w:t xml:space="preserve"> в 2018 г.</w:t>
      </w:r>
      <w:r w:rsidRPr="00052CE2">
        <w:rPr>
          <w:rFonts w:ascii="Arial" w:hAnsi="Arial" w:cs="Arial"/>
          <w:lang w:val="ru-RU"/>
        </w:rPr>
        <w:t>, параллельн</w:t>
      </w:r>
      <w:r>
        <w:rPr>
          <w:rFonts w:ascii="Arial" w:hAnsi="Arial" w:cs="Arial"/>
          <w:lang w:val="ru-RU"/>
        </w:rPr>
        <w:t xml:space="preserve">о с </w:t>
      </w:r>
      <w:r w:rsidRPr="00A96384">
        <w:rPr>
          <w:rFonts w:ascii="Arial" w:hAnsi="Arial" w:cs="Arial"/>
          <w:lang w:val="ru-RU"/>
        </w:rPr>
        <w:t>разработк</w:t>
      </w:r>
      <w:r>
        <w:rPr>
          <w:rFonts w:ascii="Arial" w:hAnsi="Arial" w:cs="Arial"/>
          <w:lang w:val="ru-RU"/>
        </w:rPr>
        <w:t xml:space="preserve">ой </w:t>
      </w:r>
      <w:r w:rsidRPr="00A96384">
        <w:rPr>
          <w:rFonts w:ascii="Arial" w:hAnsi="Arial" w:cs="Arial"/>
          <w:lang w:val="ru-RU"/>
        </w:rPr>
        <w:t>автоматизированн</w:t>
      </w:r>
      <w:r>
        <w:rPr>
          <w:rFonts w:ascii="Arial" w:hAnsi="Arial" w:cs="Arial"/>
          <w:lang w:val="ru-RU"/>
        </w:rPr>
        <w:t xml:space="preserve">ой и интегрированной системы </w:t>
      </w:r>
      <w:r w:rsidR="003036B2">
        <w:rPr>
          <w:rFonts w:ascii="Arial" w:hAnsi="Arial" w:cs="Arial"/>
          <w:lang w:val="ru-RU"/>
        </w:rPr>
        <w:t xml:space="preserve">учета </w:t>
      </w:r>
      <w:r>
        <w:rPr>
          <w:rFonts w:ascii="Arial" w:hAnsi="Arial" w:cs="Arial"/>
          <w:lang w:val="ru-RU"/>
        </w:rPr>
        <w:t>отсутствия</w:t>
      </w:r>
      <w:r w:rsidRPr="003B53DF">
        <w:rPr>
          <w:rFonts w:ascii="Arial" w:hAnsi="Arial" w:cs="Arial"/>
          <w:lang w:val="ru-RU"/>
        </w:rPr>
        <w:t xml:space="preserve"> </w:t>
      </w:r>
      <w:r w:rsidR="003036B2" w:rsidRPr="003036B2">
        <w:rPr>
          <w:rFonts w:ascii="Arial" w:hAnsi="Arial" w:cs="Arial"/>
          <w:lang w:val="ru-RU"/>
        </w:rPr>
        <w:t>сотрудник</w:t>
      </w:r>
      <w:r w:rsidR="003036B2">
        <w:rPr>
          <w:rFonts w:ascii="Arial" w:hAnsi="Arial" w:cs="Arial"/>
          <w:lang w:val="ru-RU"/>
        </w:rPr>
        <w:t xml:space="preserve">ов </w:t>
      </w:r>
      <w:r w:rsidRPr="003B53DF">
        <w:rPr>
          <w:rFonts w:ascii="Arial" w:hAnsi="Arial" w:cs="Arial"/>
          <w:lang w:val="ru-RU"/>
        </w:rPr>
        <w:t xml:space="preserve">на рабочем месте </w:t>
      </w:r>
      <w:r w:rsidRPr="00052CE2">
        <w:rPr>
          <w:rFonts w:ascii="Arial" w:hAnsi="Arial" w:cs="Arial"/>
          <w:lang w:val="ru-RU"/>
        </w:rPr>
        <w:t xml:space="preserve">и </w:t>
      </w:r>
      <w:r w:rsidR="003036B2" w:rsidRPr="003036B2">
        <w:rPr>
          <w:rFonts w:ascii="Arial" w:hAnsi="Arial" w:cs="Arial"/>
          <w:lang w:val="ru-RU"/>
        </w:rPr>
        <w:t>организаци</w:t>
      </w:r>
      <w:r w:rsidR="003036B2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>отпусков</w:t>
      </w:r>
      <w:r w:rsidRPr="00052CE2">
        <w:rPr>
          <w:rFonts w:ascii="Arial" w:hAnsi="Arial" w:cs="Arial"/>
          <w:lang w:val="ru-RU"/>
        </w:rPr>
        <w:t xml:space="preserve">.  </w:t>
      </w:r>
      <w:r w:rsidR="003036B2">
        <w:rPr>
          <w:rFonts w:ascii="Arial" w:hAnsi="Arial" w:cs="Arial"/>
          <w:lang w:val="ru-RU"/>
        </w:rPr>
        <w:t xml:space="preserve">Сдача </w:t>
      </w:r>
      <w:r w:rsidR="003036B2" w:rsidRPr="003B53DF">
        <w:rPr>
          <w:rFonts w:ascii="Arial" w:hAnsi="Arial" w:cs="Arial"/>
          <w:lang w:val="ru-RU"/>
        </w:rPr>
        <w:t>систем</w:t>
      </w:r>
      <w:r w:rsidR="003036B2">
        <w:rPr>
          <w:rFonts w:ascii="Arial" w:hAnsi="Arial" w:cs="Arial"/>
          <w:lang w:val="ru-RU"/>
        </w:rPr>
        <w:t xml:space="preserve">ы в </w:t>
      </w:r>
      <w:r w:rsidR="003036B2" w:rsidRPr="003036B2">
        <w:rPr>
          <w:rFonts w:ascii="Arial" w:hAnsi="Arial" w:cs="Arial"/>
          <w:lang w:val="ru-RU"/>
        </w:rPr>
        <w:t>эксплуатаци</w:t>
      </w:r>
      <w:r w:rsidR="003036B2">
        <w:rPr>
          <w:rFonts w:ascii="Arial" w:hAnsi="Arial" w:cs="Arial"/>
          <w:lang w:val="ru-RU"/>
        </w:rPr>
        <w:t>ю</w:t>
      </w:r>
      <w:r>
        <w:rPr>
          <w:rFonts w:ascii="Arial" w:hAnsi="Arial" w:cs="Arial"/>
          <w:lang w:val="ru-RU"/>
        </w:rPr>
        <w:t xml:space="preserve">, </w:t>
      </w:r>
      <w:r w:rsidR="003036B2" w:rsidRPr="003036B2">
        <w:rPr>
          <w:rFonts w:ascii="Arial" w:hAnsi="Arial" w:cs="Arial"/>
          <w:lang w:val="ru-RU"/>
        </w:rPr>
        <w:t>котор</w:t>
      </w:r>
      <w:r w:rsidR="003036B2">
        <w:rPr>
          <w:rFonts w:ascii="Arial" w:hAnsi="Arial" w:cs="Arial"/>
          <w:lang w:val="ru-RU"/>
        </w:rPr>
        <w:t xml:space="preserve">ая </w:t>
      </w:r>
      <w:r w:rsidRPr="003036B2">
        <w:rPr>
          <w:rFonts w:ascii="Arial" w:hAnsi="Arial" w:cs="Arial"/>
          <w:lang w:val="ru-RU"/>
        </w:rPr>
        <w:t>первоначальн</w:t>
      </w:r>
      <w:r w:rsidR="003036B2" w:rsidRPr="003036B2">
        <w:rPr>
          <w:rFonts w:ascii="Arial" w:hAnsi="Arial" w:cs="Arial"/>
          <w:lang w:val="ru-RU"/>
        </w:rPr>
        <w:t>о планировалась</w:t>
      </w:r>
      <w:r w:rsidRPr="003036B2">
        <w:rPr>
          <w:rFonts w:ascii="Arial" w:hAnsi="Arial" w:cs="Arial"/>
          <w:lang w:val="ru-RU"/>
        </w:rPr>
        <w:t xml:space="preserve"> на 2018</w:t>
      </w:r>
      <w:r w:rsidRPr="003036B2">
        <w:rPr>
          <w:rFonts w:ascii="Arial" w:hAnsi="Arial" w:cs="Arial"/>
          <w:lang w:val="en-US"/>
        </w:rPr>
        <w:t> </w:t>
      </w:r>
      <w:r w:rsidRPr="003036B2">
        <w:rPr>
          <w:rFonts w:ascii="Arial" w:hAnsi="Arial" w:cs="Arial"/>
          <w:lang w:val="ru-RU"/>
        </w:rPr>
        <w:t xml:space="preserve">г., </w:t>
      </w:r>
      <w:r w:rsidR="00E90FF1">
        <w:rPr>
          <w:rFonts w:ascii="Arial" w:hAnsi="Arial" w:cs="Arial"/>
          <w:lang w:val="ru-RU"/>
        </w:rPr>
        <w:t xml:space="preserve">была </w:t>
      </w:r>
      <w:r w:rsidRPr="003036B2">
        <w:rPr>
          <w:rFonts w:ascii="Arial" w:hAnsi="Arial" w:cs="Arial"/>
          <w:lang w:val="ru-RU"/>
        </w:rPr>
        <w:t>перенесен</w:t>
      </w:r>
      <w:r w:rsidR="003036B2" w:rsidRPr="003036B2">
        <w:rPr>
          <w:rFonts w:ascii="Arial" w:hAnsi="Arial" w:cs="Arial"/>
          <w:lang w:val="ru-RU"/>
        </w:rPr>
        <w:t>а</w:t>
      </w:r>
      <w:r w:rsidRPr="003036B2">
        <w:rPr>
          <w:rFonts w:ascii="Arial" w:hAnsi="Arial" w:cs="Arial"/>
          <w:lang w:val="ru-RU"/>
        </w:rPr>
        <w:t xml:space="preserve"> на начало 2019 г. в связи с</w:t>
      </w:r>
      <w:r w:rsidR="003036B2" w:rsidRPr="003036B2">
        <w:rPr>
          <w:rFonts w:ascii="Arial" w:hAnsi="Arial" w:cs="Arial"/>
          <w:lang w:val="ru-RU"/>
        </w:rPr>
        <w:t xml:space="preserve"> дополнительным</w:t>
      </w:r>
      <w:r w:rsidRPr="003036B2">
        <w:rPr>
          <w:rFonts w:ascii="Arial" w:hAnsi="Arial" w:cs="Arial"/>
          <w:lang w:val="ru-RU"/>
        </w:rPr>
        <w:t xml:space="preserve"> временем, </w:t>
      </w:r>
      <w:r w:rsidR="003036B2" w:rsidRPr="003036B2">
        <w:rPr>
          <w:rFonts w:ascii="Arial" w:hAnsi="Arial" w:cs="Arial"/>
          <w:lang w:val="ru-RU"/>
        </w:rPr>
        <w:t xml:space="preserve">которое потребуется </w:t>
      </w:r>
      <w:r w:rsidRPr="003036B2">
        <w:rPr>
          <w:rFonts w:ascii="Arial" w:hAnsi="Arial" w:cs="Arial"/>
          <w:lang w:val="ru-RU"/>
        </w:rPr>
        <w:t>для разработки новой автоматизированной системы.</w:t>
      </w:r>
    </w:p>
    <w:p w:rsidR="00513F77" w:rsidRPr="00C05FA2" w:rsidRDefault="00513F77" w:rsidP="00525779">
      <w:pPr>
        <w:pStyle w:val="Heading3"/>
      </w:pPr>
      <w:r w:rsidRPr="0036360C">
        <w:lastRenderedPageBreak/>
        <w:t>отношения между персоналом и руководством</w:t>
      </w:r>
      <w:r w:rsidRPr="00C05FA2">
        <w:t xml:space="preserve"> </w:t>
      </w:r>
    </w:p>
    <w:p w:rsidR="00513F77" w:rsidRPr="00052CE2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 w:rsidRPr="00127831">
        <w:rPr>
          <w:rFonts w:ascii="Arial" w:hAnsi="Arial" w:cs="Arial"/>
          <w:lang w:val="ru-RU"/>
        </w:rPr>
        <w:t xml:space="preserve">Совет персонала ВОИС (СПВ), </w:t>
      </w:r>
      <w:r>
        <w:rPr>
          <w:rFonts w:ascii="Arial" w:hAnsi="Arial" w:cs="Arial"/>
          <w:lang w:val="ru-RU"/>
        </w:rPr>
        <w:t>созданный</w:t>
      </w:r>
      <w:r w:rsidRPr="00127831">
        <w:rPr>
          <w:rFonts w:ascii="Arial" w:hAnsi="Arial" w:cs="Arial"/>
          <w:lang w:val="ru-RU"/>
        </w:rPr>
        <w:t xml:space="preserve"> в март</w:t>
      </w:r>
      <w:r>
        <w:rPr>
          <w:rFonts w:ascii="Arial" w:hAnsi="Arial" w:cs="Arial"/>
          <w:lang w:val="ru-RU"/>
        </w:rPr>
        <w:t>е</w:t>
      </w:r>
      <w:r w:rsidRPr="00127831">
        <w:rPr>
          <w:rFonts w:ascii="Arial" w:hAnsi="Arial" w:cs="Arial"/>
          <w:lang w:val="ru-RU"/>
        </w:rPr>
        <w:t xml:space="preserve"> 2017</w:t>
      </w:r>
      <w:r>
        <w:rPr>
          <w:rFonts w:ascii="Arial" w:hAnsi="Arial" w:cs="Arial"/>
          <w:lang w:val="en-US"/>
        </w:rPr>
        <w:t> </w:t>
      </w:r>
      <w:r w:rsidRPr="00127831">
        <w:rPr>
          <w:rFonts w:ascii="Arial" w:hAnsi="Arial" w:cs="Arial"/>
          <w:lang w:val="ru-RU"/>
        </w:rPr>
        <w:t>г. после выбор</w:t>
      </w:r>
      <w:r>
        <w:rPr>
          <w:rFonts w:ascii="Arial" w:hAnsi="Arial" w:cs="Arial"/>
          <w:lang w:val="ru-RU"/>
        </w:rPr>
        <w:t>а</w:t>
      </w:r>
      <w:r w:rsidRPr="0012783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его</w:t>
      </w:r>
      <w:r w:rsidRPr="00127831">
        <w:rPr>
          <w:rFonts w:ascii="Arial" w:hAnsi="Arial" w:cs="Arial"/>
          <w:lang w:val="ru-RU"/>
        </w:rPr>
        <w:t xml:space="preserve"> </w:t>
      </w:r>
      <w:r w:rsidR="003036B2">
        <w:rPr>
          <w:rFonts w:ascii="Arial" w:hAnsi="Arial" w:cs="Arial"/>
          <w:lang w:val="ru-RU"/>
        </w:rPr>
        <w:t xml:space="preserve">членского </w:t>
      </w:r>
      <w:r>
        <w:rPr>
          <w:rFonts w:ascii="Arial" w:hAnsi="Arial" w:cs="Arial"/>
          <w:lang w:val="ru-RU"/>
        </w:rPr>
        <w:t xml:space="preserve">состава всем </w:t>
      </w:r>
      <w:r w:rsidRPr="00127831">
        <w:rPr>
          <w:rFonts w:ascii="Arial" w:hAnsi="Arial" w:cs="Arial"/>
          <w:lang w:val="ru-RU"/>
        </w:rPr>
        <w:t>персонал</w:t>
      </w:r>
      <w:r>
        <w:rPr>
          <w:rFonts w:ascii="Arial" w:hAnsi="Arial" w:cs="Arial"/>
          <w:lang w:val="ru-RU"/>
        </w:rPr>
        <w:t xml:space="preserve">ом </w:t>
      </w:r>
      <w:r w:rsidRPr="00127831">
        <w:rPr>
          <w:rFonts w:ascii="Arial" w:hAnsi="Arial" w:cs="Arial"/>
          <w:lang w:val="ru-RU"/>
        </w:rPr>
        <w:t>Организаци</w:t>
      </w:r>
      <w:r>
        <w:rPr>
          <w:rFonts w:ascii="Arial" w:hAnsi="Arial" w:cs="Arial"/>
          <w:lang w:val="ru-RU"/>
        </w:rPr>
        <w:t>и</w:t>
      </w:r>
      <w:r w:rsidRPr="00127831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провел </w:t>
      </w:r>
      <w:r w:rsidRPr="00127831">
        <w:rPr>
          <w:rFonts w:ascii="Arial" w:hAnsi="Arial" w:cs="Arial"/>
          <w:lang w:val="ru-RU"/>
        </w:rPr>
        <w:t xml:space="preserve">в </w:t>
      </w:r>
      <w:r>
        <w:rPr>
          <w:rFonts w:ascii="Arial" w:hAnsi="Arial" w:cs="Arial"/>
          <w:lang w:val="ru-RU"/>
        </w:rPr>
        <w:t>марте</w:t>
      </w:r>
      <w:r w:rsidRPr="00127831">
        <w:rPr>
          <w:rFonts w:ascii="Arial" w:hAnsi="Arial" w:cs="Arial"/>
          <w:lang w:val="ru-RU"/>
        </w:rPr>
        <w:t xml:space="preserve"> 2018</w:t>
      </w:r>
      <w:r>
        <w:rPr>
          <w:rFonts w:ascii="Arial" w:hAnsi="Arial" w:cs="Arial"/>
          <w:lang w:val="en-US"/>
        </w:rPr>
        <w:t> </w:t>
      </w:r>
      <w:r w:rsidRPr="00127831">
        <w:rPr>
          <w:rFonts w:ascii="Arial" w:hAnsi="Arial" w:cs="Arial"/>
          <w:lang w:val="ru-RU"/>
        </w:rPr>
        <w:t xml:space="preserve">г. </w:t>
      </w:r>
      <w:r>
        <w:rPr>
          <w:rFonts w:ascii="Arial" w:hAnsi="Arial" w:cs="Arial"/>
          <w:lang w:val="ru-RU"/>
        </w:rPr>
        <w:t>вторые</w:t>
      </w:r>
      <w:r w:rsidRPr="00127831">
        <w:rPr>
          <w:rFonts w:ascii="Arial" w:hAnsi="Arial" w:cs="Arial"/>
          <w:lang w:val="ru-RU"/>
        </w:rPr>
        <w:t xml:space="preserve"> выборы </w:t>
      </w:r>
      <w:r>
        <w:rPr>
          <w:rFonts w:ascii="Arial" w:hAnsi="Arial" w:cs="Arial"/>
          <w:lang w:val="ru-RU"/>
        </w:rPr>
        <w:t>своих</w:t>
      </w:r>
      <w:r w:rsidRPr="0012783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членов</w:t>
      </w:r>
      <w:r w:rsidR="003036B2">
        <w:rPr>
          <w:rFonts w:ascii="Arial" w:hAnsi="Arial" w:cs="Arial"/>
          <w:lang w:val="ru-RU"/>
        </w:rPr>
        <w:t xml:space="preserve"> в связи с окончанием </w:t>
      </w:r>
      <w:r w:rsidR="003036B2" w:rsidRPr="00127831">
        <w:rPr>
          <w:rFonts w:ascii="Arial" w:hAnsi="Arial" w:cs="Arial"/>
          <w:lang w:val="ru-RU"/>
        </w:rPr>
        <w:t>год</w:t>
      </w:r>
      <w:r w:rsidR="003036B2">
        <w:rPr>
          <w:rFonts w:ascii="Arial" w:hAnsi="Arial" w:cs="Arial"/>
          <w:lang w:val="ru-RU"/>
        </w:rPr>
        <w:t xml:space="preserve">ичного срока </w:t>
      </w:r>
      <w:r w:rsidR="003036B2" w:rsidRPr="00127831">
        <w:rPr>
          <w:rFonts w:ascii="Arial" w:hAnsi="Arial" w:cs="Arial"/>
          <w:lang w:val="ru-RU"/>
        </w:rPr>
        <w:t>полномочи</w:t>
      </w:r>
      <w:r w:rsidR="003036B2">
        <w:rPr>
          <w:rFonts w:ascii="Arial" w:hAnsi="Arial" w:cs="Arial"/>
          <w:lang w:val="ru-RU"/>
        </w:rPr>
        <w:t xml:space="preserve">й его </w:t>
      </w:r>
      <w:r w:rsidR="00D660F7">
        <w:rPr>
          <w:rFonts w:ascii="Arial" w:hAnsi="Arial" w:cs="Arial"/>
          <w:lang w:val="ru-RU"/>
        </w:rPr>
        <w:t>действующего состава</w:t>
      </w:r>
      <w:r w:rsidRPr="00127831">
        <w:rPr>
          <w:rFonts w:ascii="Arial" w:hAnsi="Arial" w:cs="Arial"/>
          <w:lang w:val="ru-RU"/>
        </w:rPr>
        <w:t xml:space="preserve">.  </w:t>
      </w:r>
      <w:r w:rsidRPr="00052CE2">
        <w:rPr>
          <w:rFonts w:ascii="Arial" w:hAnsi="Arial" w:cs="Arial"/>
          <w:lang w:val="ru-RU"/>
        </w:rPr>
        <w:t>Новы</w:t>
      </w:r>
      <w:r>
        <w:rPr>
          <w:rFonts w:ascii="Arial" w:hAnsi="Arial" w:cs="Arial"/>
          <w:lang w:val="ru-RU"/>
        </w:rPr>
        <w:t xml:space="preserve">й состав Совета </w:t>
      </w:r>
      <w:r w:rsidRPr="00052CE2">
        <w:rPr>
          <w:rFonts w:ascii="Arial" w:hAnsi="Arial" w:cs="Arial"/>
          <w:lang w:val="ru-RU"/>
        </w:rPr>
        <w:t xml:space="preserve">избран </w:t>
      </w:r>
      <w:r>
        <w:rPr>
          <w:rFonts w:ascii="Arial" w:hAnsi="Arial" w:cs="Arial"/>
          <w:lang w:val="ru-RU"/>
        </w:rPr>
        <w:t>на трех</w:t>
      </w:r>
      <w:r w:rsidR="00D660F7">
        <w:rPr>
          <w:rFonts w:ascii="Arial" w:hAnsi="Arial" w:cs="Arial"/>
          <w:lang w:val="ru-RU"/>
        </w:rPr>
        <w:t xml:space="preserve">годичный </w:t>
      </w:r>
      <w:r>
        <w:rPr>
          <w:rFonts w:ascii="Arial" w:hAnsi="Arial" w:cs="Arial"/>
          <w:lang w:val="ru-RU"/>
        </w:rPr>
        <w:t>срок</w:t>
      </w:r>
      <w:r w:rsidRPr="00052CE2">
        <w:rPr>
          <w:rFonts w:ascii="Arial" w:hAnsi="Arial" w:cs="Arial"/>
          <w:lang w:val="ru-RU"/>
        </w:rPr>
        <w:t>.  Согласно положению о персонале 8.1</w:t>
      </w:r>
      <w:r>
        <w:rPr>
          <w:rFonts w:ascii="Arial" w:hAnsi="Arial" w:cs="Arial"/>
          <w:lang w:val="ru-RU"/>
        </w:rPr>
        <w:t xml:space="preserve">, </w:t>
      </w:r>
      <w:r w:rsidRPr="00127831">
        <w:rPr>
          <w:rFonts w:ascii="Arial" w:hAnsi="Arial" w:cs="Arial"/>
          <w:lang w:val="ru-RU"/>
        </w:rPr>
        <w:t>СПВ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 xml:space="preserve">представляет интересы </w:t>
      </w:r>
      <w:r w:rsidRPr="00127831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ов </w:t>
      </w:r>
      <w:r w:rsidR="00D660F7">
        <w:rPr>
          <w:rFonts w:ascii="Arial" w:hAnsi="Arial" w:cs="Arial"/>
          <w:lang w:val="ru-RU"/>
        </w:rPr>
        <w:t xml:space="preserve">в </w:t>
      </w:r>
      <w:r w:rsidR="00D660F7" w:rsidRPr="00D660F7">
        <w:rPr>
          <w:rFonts w:ascii="Arial" w:hAnsi="Arial" w:cs="Arial"/>
          <w:lang w:val="ru-RU"/>
        </w:rPr>
        <w:t>отношени</w:t>
      </w:r>
      <w:r w:rsidR="00D660F7">
        <w:rPr>
          <w:rFonts w:ascii="Arial" w:hAnsi="Arial" w:cs="Arial"/>
          <w:lang w:val="ru-RU"/>
        </w:rPr>
        <w:t xml:space="preserve">ях с </w:t>
      </w:r>
      <w:r w:rsidRPr="00127831">
        <w:rPr>
          <w:rFonts w:ascii="Arial" w:hAnsi="Arial" w:cs="Arial"/>
          <w:lang w:val="ru-RU"/>
        </w:rPr>
        <w:t>Генеральным директором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>ли его/ее представителями</w:t>
      </w:r>
      <w:r w:rsidRPr="00052CE2">
        <w:rPr>
          <w:rFonts w:ascii="Arial" w:hAnsi="Arial" w:cs="Arial"/>
          <w:lang w:val="ru-RU"/>
        </w:rPr>
        <w:t>.</w:t>
      </w:r>
    </w:p>
    <w:p w:rsidR="00513F77" w:rsidRPr="00052CE2" w:rsidRDefault="00513F77" w:rsidP="00346372">
      <w:pPr>
        <w:pStyle w:val="10"/>
        <w:numPr>
          <w:ilvl w:val="0"/>
          <w:numId w:val="10"/>
        </w:numPr>
        <w:spacing w:before="240" w:after="24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Помимо Ассоциации</w:t>
      </w:r>
      <w:r w:rsidRPr="00127831">
        <w:rPr>
          <w:rFonts w:ascii="Arial" w:hAnsi="Arial" w:cs="Arial"/>
          <w:lang w:val="ru-RU"/>
        </w:rPr>
        <w:t xml:space="preserve"> персонала </w:t>
      </w:r>
      <w:r>
        <w:rPr>
          <w:rFonts w:ascii="Arial" w:hAnsi="Arial" w:cs="Arial"/>
          <w:lang w:val="ru-RU"/>
        </w:rPr>
        <w:t>ВОИС</w:t>
      </w:r>
      <w:r w:rsidRPr="00052CE2">
        <w:rPr>
          <w:rFonts w:ascii="Arial" w:hAnsi="Arial" w:cs="Arial"/>
          <w:lang w:val="ru-RU"/>
        </w:rPr>
        <w:t xml:space="preserve">, </w:t>
      </w:r>
      <w:r w:rsidR="00D660F7" w:rsidRPr="00052CE2">
        <w:rPr>
          <w:rFonts w:ascii="Arial" w:hAnsi="Arial" w:cs="Arial"/>
          <w:lang w:val="ru-RU"/>
        </w:rPr>
        <w:t>некотор</w:t>
      </w:r>
      <w:r w:rsidR="00D660F7">
        <w:rPr>
          <w:rFonts w:ascii="Arial" w:hAnsi="Arial" w:cs="Arial"/>
          <w:lang w:val="ru-RU"/>
        </w:rPr>
        <w:t xml:space="preserve">ыми </w:t>
      </w:r>
      <w:r w:rsidR="00D660F7" w:rsidRPr="00127831">
        <w:rPr>
          <w:rFonts w:ascii="Arial" w:hAnsi="Arial" w:cs="Arial"/>
          <w:lang w:val="ru-RU"/>
        </w:rPr>
        <w:t>сотрудник</w:t>
      </w:r>
      <w:r w:rsidR="00D660F7">
        <w:rPr>
          <w:rFonts w:ascii="Arial" w:hAnsi="Arial" w:cs="Arial"/>
          <w:lang w:val="ru-RU"/>
        </w:rPr>
        <w:t xml:space="preserve">ами, </w:t>
      </w:r>
      <w:r w:rsidR="00D660F7" w:rsidRPr="00127831">
        <w:rPr>
          <w:rFonts w:ascii="Arial" w:hAnsi="Arial" w:cs="Arial"/>
          <w:lang w:val="ru-RU"/>
        </w:rPr>
        <w:t xml:space="preserve">в </w:t>
      </w:r>
      <w:r w:rsidR="00D660F7">
        <w:rPr>
          <w:rFonts w:ascii="Arial" w:hAnsi="Arial" w:cs="Arial"/>
          <w:lang w:val="ru-RU"/>
        </w:rPr>
        <w:t xml:space="preserve">порядке </w:t>
      </w:r>
      <w:r w:rsidR="00D660F7" w:rsidRPr="00127831">
        <w:rPr>
          <w:rFonts w:ascii="Arial" w:hAnsi="Arial" w:cs="Arial"/>
          <w:lang w:val="ru-RU"/>
        </w:rPr>
        <w:t>использова</w:t>
      </w:r>
      <w:r w:rsidR="00D660F7">
        <w:rPr>
          <w:rFonts w:ascii="Arial" w:hAnsi="Arial" w:cs="Arial"/>
          <w:lang w:val="ru-RU"/>
        </w:rPr>
        <w:t xml:space="preserve">ния своего права </w:t>
      </w:r>
      <w:r w:rsidR="00D660F7" w:rsidRPr="00127831">
        <w:rPr>
          <w:rFonts w:ascii="Arial" w:hAnsi="Arial" w:cs="Arial"/>
          <w:lang w:val="ru-RU"/>
        </w:rPr>
        <w:t>объе</w:t>
      </w:r>
      <w:r w:rsidR="00D660F7">
        <w:rPr>
          <w:rFonts w:ascii="Arial" w:hAnsi="Arial" w:cs="Arial"/>
          <w:lang w:val="ru-RU"/>
        </w:rPr>
        <w:t>динения в союзы, созданы</w:t>
      </w:r>
      <w:r>
        <w:rPr>
          <w:rFonts w:ascii="Arial" w:hAnsi="Arial" w:cs="Arial"/>
          <w:lang w:val="ru-RU"/>
        </w:rPr>
        <w:t xml:space="preserve"> </w:t>
      </w:r>
      <w:r w:rsidRPr="00052CE2">
        <w:rPr>
          <w:rFonts w:ascii="Arial" w:hAnsi="Arial" w:cs="Arial"/>
          <w:lang w:val="ru-RU"/>
        </w:rPr>
        <w:t>новы</w:t>
      </w:r>
      <w:r>
        <w:rPr>
          <w:rFonts w:ascii="Arial" w:hAnsi="Arial" w:cs="Arial"/>
          <w:lang w:val="ru-RU"/>
        </w:rPr>
        <w:t>е</w:t>
      </w:r>
      <w:r w:rsidRPr="00052CE2">
        <w:rPr>
          <w:rFonts w:ascii="Arial" w:hAnsi="Arial" w:cs="Arial"/>
          <w:lang w:val="ru-RU"/>
        </w:rPr>
        <w:t xml:space="preserve"> </w:t>
      </w:r>
      <w:r w:rsidRPr="00127831">
        <w:rPr>
          <w:rFonts w:ascii="Arial" w:hAnsi="Arial" w:cs="Arial"/>
          <w:lang w:val="ru-RU"/>
        </w:rPr>
        <w:t>объе</w:t>
      </w:r>
      <w:r>
        <w:rPr>
          <w:rFonts w:ascii="Arial" w:hAnsi="Arial" w:cs="Arial"/>
          <w:lang w:val="ru-RU"/>
        </w:rPr>
        <w:t xml:space="preserve">динения </w:t>
      </w:r>
      <w:r w:rsidRPr="00052CE2">
        <w:rPr>
          <w:rFonts w:ascii="Arial" w:hAnsi="Arial" w:cs="Arial"/>
          <w:lang w:val="ru-RU"/>
        </w:rPr>
        <w:t xml:space="preserve">или </w:t>
      </w:r>
      <w:r>
        <w:rPr>
          <w:rFonts w:ascii="Arial" w:hAnsi="Arial" w:cs="Arial"/>
          <w:lang w:val="ru-RU"/>
        </w:rPr>
        <w:t xml:space="preserve">группы </w:t>
      </w:r>
      <w:r w:rsidRPr="00127831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>ов</w:t>
      </w:r>
      <w:r w:rsidRPr="00052CE2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 xml:space="preserve">К ним относятся </w:t>
      </w:r>
      <w:r w:rsidRPr="00052CE2">
        <w:rPr>
          <w:rFonts w:ascii="Arial" w:hAnsi="Arial" w:cs="Arial"/>
          <w:lang w:val="ru-RU"/>
        </w:rPr>
        <w:t>Союз</w:t>
      </w:r>
      <w:r>
        <w:rPr>
          <w:rFonts w:ascii="Arial" w:hAnsi="Arial" w:cs="Arial"/>
          <w:lang w:val="ru-RU"/>
        </w:rPr>
        <w:t xml:space="preserve"> персонала ВОИС</w:t>
      </w:r>
      <w:r w:rsidRPr="00052CE2">
        <w:rPr>
          <w:rFonts w:ascii="Arial" w:hAnsi="Arial" w:cs="Arial"/>
          <w:lang w:val="ru-RU"/>
        </w:rPr>
        <w:t xml:space="preserve">, Комитет </w:t>
      </w:r>
      <w:r>
        <w:rPr>
          <w:rFonts w:ascii="Arial" w:hAnsi="Arial" w:cs="Arial"/>
          <w:lang w:val="ru-RU"/>
        </w:rPr>
        <w:t>персонала ВОИС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по </w:t>
      </w:r>
      <w:r w:rsidRPr="00052CE2">
        <w:rPr>
          <w:rFonts w:ascii="Arial" w:hAnsi="Arial" w:cs="Arial"/>
          <w:lang w:val="ru-RU"/>
        </w:rPr>
        <w:t>спорт</w:t>
      </w:r>
      <w:r>
        <w:rPr>
          <w:rFonts w:ascii="Arial" w:hAnsi="Arial" w:cs="Arial"/>
          <w:lang w:val="ru-RU"/>
        </w:rPr>
        <w:t>у</w:t>
      </w:r>
      <w:r w:rsidRPr="00052CE2">
        <w:rPr>
          <w:rFonts w:ascii="Arial" w:hAnsi="Arial" w:cs="Arial"/>
          <w:lang w:val="ru-RU"/>
        </w:rPr>
        <w:t xml:space="preserve"> и </w:t>
      </w:r>
      <w:r>
        <w:rPr>
          <w:rFonts w:ascii="Arial" w:hAnsi="Arial" w:cs="Arial"/>
          <w:lang w:val="ru-RU"/>
        </w:rPr>
        <w:t xml:space="preserve">Клуб </w:t>
      </w:r>
      <w:r w:rsidRPr="00127831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ов </w:t>
      </w:r>
      <w:r w:rsidRPr="00052CE2">
        <w:rPr>
          <w:rFonts w:ascii="Arial" w:hAnsi="Arial" w:cs="Arial"/>
          <w:lang w:val="ru-RU"/>
        </w:rPr>
        <w:t xml:space="preserve">ВОИС </w:t>
      </w:r>
      <w:r>
        <w:rPr>
          <w:rFonts w:ascii="Arial" w:hAnsi="Arial" w:cs="Arial"/>
          <w:lang w:val="ru-RU"/>
        </w:rPr>
        <w:t>по настольному теннису</w:t>
      </w:r>
      <w:r w:rsidRPr="00052CE2">
        <w:rPr>
          <w:rFonts w:ascii="Arial" w:hAnsi="Arial" w:cs="Arial"/>
          <w:lang w:val="ru-RU"/>
        </w:rPr>
        <w:t>.</w:t>
      </w:r>
    </w:p>
    <w:p w:rsidR="00513F77" w:rsidRPr="00052CE2" w:rsidRDefault="00513F77" w:rsidP="00691B02">
      <w:pPr>
        <w:pStyle w:val="10"/>
        <w:numPr>
          <w:ilvl w:val="0"/>
          <w:numId w:val="10"/>
        </w:numPr>
        <w:spacing w:before="240" w:after="720" w:line="240" w:lineRule="auto"/>
        <w:ind w:left="0" w:firstLine="0"/>
        <w:contextualSpacing w:val="0"/>
        <w:rPr>
          <w:rFonts w:ascii="Arial" w:hAnsi="Arial" w:cs="Arial"/>
          <w:lang w:val="ru-RU"/>
        </w:rPr>
      </w:pPr>
      <w:r w:rsidRPr="00052CE2">
        <w:rPr>
          <w:rFonts w:ascii="Arial" w:hAnsi="Arial" w:cs="Arial"/>
          <w:lang w:val="ru-RU"/>
        </w:rPr>
        <w:t>Между руководств</w:t>
      </w:r>
      <w:r>
        <w:rPr>
          <w:rFonts w:ascii="Arial" w:hAnsi="Arial" w:cs="Arial"/>
          <w:lang w:val="ru-RU"/>
        </w:rPr>
        <w:t>ом</w:t>
      </w:r>
      <w:r w:rsidRPr="00052CE2">
        <w:rPr>
          <w:rFonts w:ascii="Arial" w:hAnsi="Arial" w:cs="Arial"/>
          <w:lang w:val="ru-RU"/>
        </w:rPr>
        <w:t xml:space="preserve"> и </w:t>
      </w:r>
      <w:r>
        <w:rPr>
          <w:rFonts w:ascii="Arial" w:hAnsi="Arial" w:cs="Arial"/>
          <w:lang w:val="ru-RU"/>
        </w:rPr>
        <w:t xml:space="preserve">представителями </w:t>
      </w:r>
      <w:r w:rsidRPr="00052CE2">
        <w:rPr>
          <w:rFonts w:ascii="Arial" w:hAnsi="Arial" w:cs="Arial"/>
          <w:lang w:val="ru-RU"/>
        </w:rPr>
        <w:t>персонал</w:t>
      </w:r>
      <w:r>
        <w:rPr>
          <w:rFonts w:ascii="Arial" w:hAnsi="Arial" w:cs="Arial"/>
          <w:lang w:val="ru-RU"/>
        </w:rPr>
        <w:t>а</w:t>
      </w:r>
      <w:r w:rsidRPr="00052CE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проводятся </w:t>
      </w:r>
      <w:r w:rsidR="00D660F7" w:rsidRPr="00052CE2">
        <w:rPr>
          <w:rFonts w:ascii="Arial" w:hAnsi="Arial" w:cs="Arial"/>
          <w:lang w:val="ru-RU"/>
        </w:rPr>
        <w:t>регулярн</w:t>
      </w:r>
      <w:r w:rsidR="00D660F7">
        <w:rPr>
          <w:rFonts w:ascii="Arial" w:hAnsi="Arial" w:cs="Arial"/>
          <w:lang w:val="ru-RU"/>
        </w:rPr>
        <w:t xml:space="preserve">ые </w:t>
      </w:r>
      <w:r>
        <w:rPr>
          <w:rFonts w:ascii="Arial" w:hAnsi="Arial" w:cs="Arial"/>
          <w:lang w:val="ru-RU"/>
        </w:rPr>
        <w:t>консультации по вопросам</w:t>
      </w:r>
      <w:r w:rsidRPr="00052CE2">
        <w:rPr>
          <w:rFonts w:ascii="Arial" w:hAnsi="Arial" w:cs="Arial"/>
          <w:lang w:val="ru-RU"/>
        </w:rPr>
        <w:t xml:space="preserve"> </w:t>
      </w:r>
      <w:r w:rsidRPr="00127831">
        <w:rPr>
          <w:rFonts w:ascii="Arial" w:hAnsi="Arial" w:cs="Arial"/>
          <w:lang w:val="ru-RU"/>
        </w:rPr>
        <w:t>благосостояни</w:t>
      </w:r>
      <w:r>
        <w:rPr>
          <w:rFonts w:ascii="Arial" w:hAnsi="Arial" w:cs="Arial"/>
          <w:lang w:val="ru-RU"/>
        </w:rPr>
        <w:t xml:space="preserve">я </w:t>
      </w:r>
      <w:r w:rsidRPr="00052CE2">
        <w:rPr>
          <w:rFonts w:ascii="Arial" w:hAnsi="Arial" w:cs="Arial"/>
          <w:lang w:val="ru-RU"/>
        </w:rPr>
        <w:t xml:space="preserve">сотрудников и </w:t>
      </w:r>
      <w:r w:rsidR="00D660F7" w:rsidRPr="00D660F7">
        <w:rPr>
          <w:rFonts w:ascii="Arial" w:hAnsi="Arial" w:cs="Arial"/>
          <w:lang w:val="ru-RU"/>
        </w:rPr>
        <w:t>административн</w:t>
      </w:r>
      <w:r w:rsidR="00D660F7">
        <w:rPr>
          <w:rFonts w:ascii="Arial" w:hAnsi="Arial" w:cs="Arial"/>
          <w:lang w:val="ru-RU"/>
        </w:rPr>
        <w:t xml:space="preserve">ым </w:t>
      </w:r>
      <w:r w:rsidR="00D660F7" w:rsidRPr="00D660F7">
        <w:rPr>
          <w:rFonts w:ascii="Arial" w:hAnsi="Arial" w:cs="Arial"/>
          <w:lang w:val="ru-RU"/>
        </w:rPr>
        <w:t>вопрос</w:t>
      </w:r>
      <w:r w:rsidR="00D660F7">
        <w:rPr>
          <w:rFonts w:ascii="Arial" w:hAnsi="Arial" w:cs="Arial"/>
          <w:lang w:val="ru-RU"/>
        </w:rPr>
        <w:t xml:space="preserve">ам кадровой </w:t>
      </w:r>
      <w:r w:rsidR="00D660F7" w:rsidRPr="00D660F7">
        <w:rPr>
          <w:rFonts w:ascii="Arial" w:hAnsi="Arial" w:cs="Arial"/>
          <w:lang w:val="ru-RU"/>
        </w:rPr>
        <w:t>политик</w:t>
      </w:r>
      <w:r w:rsidR="00D660F7">
        <w:rPr>
          <w:rFonts w:ascii="Arial" w:hAnsi="Arial" w:cs="Arial"/>
          <w:lang w:val="ru-RU"/>
        </w:rPr>
        <w:t>и</w:t>
      </w:r>
      <w:r w:rsidRPr="00052CE2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 xml:space="preserve">Нормативные </w:t>
      </w:r>
      <w:r w:rsidRPr="00127831">
        <w:rPr>
          <w:rFonts w:ascii="Arial" w:hAnsi="Arial" w:cs="Arial"/>
          <w:lang w:val="ru-RU"/>
        </w:rPr>
        <w:t>документ</w:t>
      </w:r>
      <w:r>
        <w:rPr>
          <w:rFonts w:ascii="Arial" w:hAnsi="Arial" w:cs="Arial"/>
          <w:lang w:val="ru-RU"/>
        </w:rPr>
        <w:t xml:space="preserve">ы кадровых </w:t>
      </w:r>
      <w:r w:rsidR="00D660F7">
        <w:rPr>
          <w:rFonts w:ascii="Arial" w:hAnsi="Arial" w:cs="Arial"/>
          <w:lang w:val="ru-RU"/>
        </w:rPr>
        <w:t xml:space="preserve">служб, до их </w:t>
      </w:r>
      <w:r w:rsidR="00D660F7" w:rsidRPr="00127831">
        <w:rPr>
          <w:rFonts w:ascii="Arial" w:hAnsi="Arial" w:cs="Arial"/>
          <w:lang w:val="ru-RU"/>
        </w:rPr>
        <w:t>окончательн</w:t>
      </w:r>
      <w:r w:rsidR="00D660F7">
        <w:rPr>
          <w:rFonts w:ascii="Arial" w:hAnsi="Arial" w:cs="Arial"/>
          <w:lang w:val="ru-RU"/>
        </w:rPr>
        <w:t xml:space="preserve">ого принятия, </w:t>
      </w:r>
      <w:r w:rsidRPr="00052CE2">
        <w:rPr>
          <w:rFonts w:ascii="Arial" w:hAnsi="Arial" w:cs="Arial"/>
          <w:lang w:val="ru-RU"/>
        </w:rPr>
        <w:t xml:space="preserve">систематически </w:t>
      </w:r>
      <w:r>
        <w:rPr>
          <w:rFonts w:ascii="Arial" w:hAnsi="Arial" w:cs="Arial"/>
          <w:lang w:val="ru-RU"/>
        </w:rPr>
        <w:t xml:space="preserve">направляются на </w:t>
      </w:r>
      <w:r w:rsidRPr="00127831">
        <w:rPr>
          <w:rFonts w:ascii="Arial" w:hAnsi="Arial" w:cs="Arial"/>
          <w:lang w:val="ru-RU"/>
        </w:rPr>
        <w:t>рассмотрени</w:t>
      </w:r>
      <w:r>
        <w:rPr>
          <w:rFonts w:ascii="Arial" w:hAnsi="Arial" w:cs="Arial"/>
          <w:lang w:val="ru-RU"/>
        </w:rPr>
        <w:t xml:space="preserve">е </w:t>
      </w:r>
      <w:r w:rsidRPr="00127831">
        <w:rPr>
          <w:rFonts w:ascii="Arial" w:hAnsi="Arial" w:cs="Arial"/>
          <w:lang w:val="ru-RU"/>
        </w:rPr>
        <w:t>СПВ</w:t>
      </w:r>
      <w:r w:rsidRPr="00052CE2">
        <w:rPr>
          <w:rFonts w:ascii="Arial" w:hAnsi="Arial" w:cs="Arial"/>
          <w:lang w:val="ru-RU"/>
        </w:rPr>
        <w:t>.</w:t>
      </w:r>
    </w:p>
    <w:p w:rsidR="00513F77" w:rsidRDefault="00513F77" w:rsidP="00ED7EF0">
      <w:pPr>
        <w:pStyle w:val="10"/>
        <w:spacing w:before="240" w:after="240"/>
        <w:ind w:left="5670" w:firstLine="567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</w:t>
      </w:r>
      <w:proofErr w:type="spellStart"/>
      <w:r>
        <w:rPr>
          <w:rFonts w:ascii="Arial" w:hAnsi="Arial" w:cs="Arial"/>
          <w:lang w:val="en-US"/>
        </w:rPr>
        <w:t>Конец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документа</w:t>
      </w:r>
      <w:proofErr w:type="spellEnd"/>
      <w:r>
        <w:rPr>
          <w:rFonts w:ascii="Arial" w:hAnsi="Arial" w:cs="Arial"/>
          <w:lang w:val="en-US"/>
        </w:rPr>
        <w:t>]</w:t>
      </w:r>
    </w:p>
    <w:sectPr w:rsidR="00513F77" w:rsidSect="00451CEB">
      <w:headerReference w:type="defaul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483" w:rsidRDefault="00407483">
      <w:r>
        <w:separator/>
      </w:r>
    </w:p>
  </w:endnote>
  <w:endnote w:type="continuationSeparator" w:id="0">
    <w:p w:rsidR="00407483" w:rsidRDefault="00407483" w:rsidP="003B38C1">
      <w:r>
        <w:separator/>
      </w:r>
    </w:p>
    <w:p w:rsidR="00407483" w:rsidRPr="003B38C1" w:rsidRDefault="0040748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07483" w:rsidRPr="003B38C1" w:rsidRDefault="0040748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483" w:rsidRDefault="00407483">
      <w:r>
        <w:separator/>
      </w:r>
    </w:p>
  </w:footnote>
  <w:footnote w:type="continuationSeparator" w:id="0">
    <w:p w:rsidR="00407483" w:rsidRDefault="00407483" w:rsidP="008B60B2">
      <w:r>
        <w:separator/>
      </w:r>
    </w:p>
    <w:p w:rsidR="00407483" w:rsidRPr="00ED77FB" w:rsidRDefault="0040748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07483" w:rsidRPr="00ED77FB" w:rsidRDefault="0040748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D654E" w:rsidRPr="00813D32" w:rsidRDefault="00CD654E">
      <w:pPr>
        <w:pStyle w:val="FootnoteText"/>
        <w:rPr>
          <w:lang w:val="ru-RU"/>
        </w:rPr>
      </w:pPr>
      <w:r>
        <w:rPr>
          <w:rStyle w:val="FootnoteReference"/>
          <w:rFonts w:cs="Arial"/>
        </w:rPr>
        <w:footnoteRef/>
      </w:r>
      <w:r w:rsidRPr="00AB0F1C">
        <w:rPr>
          <w:lang w:val="ru-RU"/>
        </w:rPr>
        <w:t xml:space="preserve"> </w:t>
      </w:r>
      <w:r w:rsidRPr="00AB0F1C">
        <w:rPr>
          <w:lang w:val="ru-RU"/>
        </w:rPr>
        <w:tab/>
      </w:r>
      <w:r>
        <w:rPr>
          <w:lang w:val="ru-RU"/>
        </w:rPr>
        <w:t>См</w:t>
      </w:r>
      <w:r w:rsidRPr="00AB0F1C">
        <w:rPr>
          <w:lang w:val="ru-RU"/>
        </w:rPr>
        <w:t xml:space="preserve">. документ </w:t>
      </w:r>
      <w:r>
        <w:t>WO</w:t>
      </w:r>
      <w:r w:rsidRPr="00AB0F1C">
        <w:rPr>
          <w:lang w:val="ru-RU"/>
        </w:rPr>
        <w:t>/</w:t>
      </w:r>
      <w:r>
        <w:t>CC</w:t>
      </w:r>
      <w:r w:rsidRPr="00AB0F1C">
        <w:rPr>
          <w:lang w:val="ru-RU"/>
        </w:rPr>
        <w:t>/74/5, опубликованн</w:t>
      </w:r>
      <w:r>
        <w:rPr>
          <w:lang w:val="ru-RU"/>
        </w:rPr>
        <w:t>ый по адресу</w:t>
      </w:r>
      <w:r w:rsidRPr="00AB0F1C">
        <w:rPr>
          <w:lang w:val="ru-RU"/>
        </w:rPr>
        <w:t>:</w:t>
      </w:r>
      <w:r>
        <w:rPr>
          <w:lang w:val="ru-RU"/>
        </w:rPr>
        <w:t xml:space="preserve"> </w:t>
      </w:r>
      <w:hyperlink r:id="rId1" w:history="1">
        <w:r>
          <w:rPr>
            <w:rStyle w:val="Hyperlink"/>
            <w:rFonts w:cs="Arial"/>
          </w:rPr>
          <w:t>http</w:t>
        </w:r>
        <w:r w:rsidRPr="00AB0F1C">
          <w:rPr>
            <w:rStyle w:val="Hyperlink"/>
            <w:rFonts w:cs="Arial"/>
            <w:lang w:val="ru-RU"/>
          </w:rPr>
          <w:t>://</w:t>
        </w:r>
        <w:r>
          <w:rPr>
            <w:rStyle w:val="Hyperlink"/>
            <w:rFonts w:cs="Arial"/>
          </w:rPr>
          <w:t>www</w:t>
        </w:r>
        <w:r w:rsidRPr="00AB0F1C">
          <w:rPr>
            <w:rStyle w:val="Hyperlink"/>
            <w:rFonts w:cs="Arial"/>
            <w:lang w:val="ru-RU"/>
          </w:rPr>
          <w:t>.</w:t>
        </w:r>
        <w:proofErr w:type="spellStart"/>
        <w:r>
          <w:rPr>
            <w:rStyle w:val="Hyperlink"/>
            <w:rFonts w:cs="Arial"/>
          </w:rPr>
          <w:t>wipo</w:t>
        </w:r>
        <w:proofErr w:type="spellEnd"/>
        <w:r w:rsidRPr="00AB0F1C">
          <w:rPr>
            <w:rStyle w:val="Hyperlink"/>
            <w:rFonts w:cs="Arial"/>
            <w:lang w:val="ru-RU"/>
          </w:rPr>
          <w:t>.</w:t>
        </w:r>
        <w:proofErr w:type="spellStart"/>
        <w:r>
          <w:rPr>
            <w:rStyle w:val="Hyperlink"/>
            <w:rFonts w:cs="Arial"/>
          </w:rPr>
          <w:t>int</w:t>
        </w:r>
        <w:proofErr w:type="spellEnd"/>
        <w:r w:rsidRPr="00AB0F1C">
          <w:rPr>
            <w:rStyle w:val="Hyperlink"/>
            <w:rFonts w:cs="Arial"/>
            <w:lang w:val="ru-RU"/>
          </w:rPr>
          <w:t>/</w:t>
        </w:r>
        <w:proofErr w:type="spellStart"/>
        <w:r>
          <w:rPr>
            <w:rStyle w:val="Hyperlink"/>
            <w:rFonts w:cs="Arial"/>
          </w:rPr>
          <w:t>edocs</w:t>
        </w:r>
        <w:proofErr w:type="spellEnd"/>
        <w:r w:rsidRPr="00AB0F1C">
          <w:rPr>
            <w:rStyle w:val="Hyperlink"/>
            <w:rFonts w:cs="Arial"/>
            <w:lang w:val="ru-RU"/>
          </w:rPr>
          <w:t>/</w:t>
        </w:r>
        <w:proofErr w:type="spellStart"/>
        <w:r>
          <w:rPr>
            <w:rStyle w:val="Hyperlink"/>
            <w:rFonts w:cs="Arial"/>
          </w:rPr>
          <w:t>mdocs</w:t>
        </w:r>
        <w:proofErr w:type="spellEnd"/>
        <w:r w:rsidRPr="00AB0F1C">
          <w:rPr>
            <w:rStyle w:val="Hyperlink"/>
            <w:rFonts w:cs="Arial"/>
            <w:lang w:val="ru-RU"/>
          </w:rPr>
          <w:t>/</w:t>
        </w:r>
        <w:proofErr w:type="spellStart"/>
        <w:r>
          <w:rPr>
            <w:rStyle w:val="Hyperlink"/>
            <w:rFonts w:cs="Arial"/>
          </w:rPr>
          <w:t>govbody</w:t>
        </w:r>
        <w:proofErr w:type="spellEnd"/>
        <w:r w:rsidRPr="00AB0F1C">
          <w:rPr>
            <w:rStyle w:val="Hyperlink"/>
            <w:rFonts w:cs="Arial"/>
            <w:lang w:val="ru-RU"/>
          </w:rPr>
          <w:t>/</w:t>
        </w:r>
        <w:proofErr w:type="spellStart"/>
        <w:r>
          <w:rPr>
            <w:rStyle w:val="Hyperlink"/>
            <w:rFonts w:cs="Arial"/>
          </w:rPr>
          <w:t>en</w:t>
        </w:r>
        <w:proofErr w:type="spellEnd"/>
        <w:r w:rsidRPr="00AB0F1C">
          <w:rPr>
            <w:rStyle w:val="Hyperlink"/>
            <w:rFonts w:cs="Arial"/>
            <w:lang w:val="ru-RU"/>
          </w:rPr>
          <w:t>/</w:t>
        </w:r>
        <w:r>
          <w:rPr>
            <w:rStyle w:val="Hyperlink"/>
            <w:rFonts w:cs="Arial"/>
          </w:rPr>
          <w:t>wo</w:t>
        </w:r>
        <w:r w:rsidRPr="00AB0F1C">
          <w:rPr>
            <w:rStyle w:val="Hyperlink"/>
            <w:rFonts w:cs="Arial"/>
            <w:lang w:val="ru-RU"/>
          </w:rPr>
          <w:t>_</w:t>
        </w:r>
        <w:r>
          <w:rPr>
            <w:rStyle w:val="Hyperlink"/>
            <w:rFonts w:cs="Arial"/>
          </w:rPr>
          <w:t>cc</w:t>
        </w:r>
        <w:r w:rsidRPr="00AB0F1C">
          <w:rPr>
            <w:rStyle w:val="Hyperlink"/>
            <w:rFonts w:cs="Arial"/>
            <w:lang w:val="ru-RU"/>
          </w:rPr>
          <w:t>_74/</w:t>
        </w:r>
        <w:r>
          <w:rPr>
            <w:rStyle w:val="Hyperlink"/>
            <w:rFonts w:cs="Arial"/>
          </w:rPr>
          <w:t>wo</w:t>
        </w:r>
        <w:r w:rsidRPr="00AB0F1C">
          <w:rPr>
            <w:rStyle w:val="Hyperlink"/>
            <w:rFonts w:cs="Arial"/>
            <w:lang w:val="ru-RU"/>
          </w:rPr>
          <w:t>_</w:t>
        </w:r>
        <w:r>
          <w:rPr>
            <w:rStyle w:val="Hyperlink"/>
            <w:rFonts w:cs="Arial"/>
          </w:rPr>
          <w:t>cc</w:t>
        </w:r>
        <w:r w:rsidRPr="00AB0F1C">
          <w:rPr>
            <w:rStyle w:val="Hyperlink"/>
            <w:rFonts w:cs="Arial"/>
            <w:lang w:val="ru-RU"/>
          </w:rPr>
          <w:t>_74_5.</w:t>
        </w:r>
        <w:r>
          <w:rPr>
            <w:rStyle w:val="Hyperlink"/>
            <w:rFonts w:cs="Arial"/>
          </w:rPr>
          <w:t>pdf</w:t>
        </w:r>
      </w:hyperlink>
      <w:r w:rsidRPr="00AB0F1C">
        <w:rPr>
          <w:lang w:val="ru-RU"/>
        </w:rPr>
        <w:t>.</w:t>
      </w:r>
    </w:p>
  </w:footnote>
  <w:footnote w:id="3">
    <w:p w:rsidR="00CD654E" w:rsidRPr="00691B02" w:rsidRDefault="00CD654E">
      <w:pPr>
        <w:pStyle w:val="FootnoteText"/>
        <w:rPr>
          <w:szCs w:val="18"/>
          <w:lang w:val="ru-RU"/>
        </w:rPr>
      </w:pPr>
      <w:r w:rsidRPr="005E300B">
        <w:rPr>
          <w:rStyle w:val="FootnoteReference"/>
          <w:rFonts w:cs="Arial"/>
        </w:rPr>
        <w:footnoteRef/>
      </w:r>
      <w:r w:rsidRPr="005E300B">
        <w:rPr>
          <w:lang w:val="ru-RU"/>
        </w:rPr>
        <w:t xml:space="preserve"> </w:t>
      </w:r>
      <w:r w:rsidRPr="005E300B">
        <w:rPr>
          <w:lang w:val="ru-RU"/>
        </w:rPr>
        <w:tab/>
      </w:r>
      <w:r w:rsidRPr="005E300B">
        <w:rPr>
          <w:lang w:val="ru-RU"/>
        </w:rPr>
        <w:t>Брошюра по кадровым вопросам опубликована по следующему адресу:</w:t>
      </w:r>
      <w:r w:rsidR="005E300B" w:rsidRPr="005E300B">
        <w:rPr>
          <w:lang w:val="ru-RU"/>
        </w:rPr>
        <w:t xml:space="preserve">   </w:t>
      </w:r>
      <w:hyperlink r:id="rId2" w:history="1">
        <w:r w:rsidR="005E300B" w:rsidRPr="005E300B">
          <w:rPr>
            <w:rStyle w:val="Hyperlink"/>
            <w:rFonts w:cs="Arial"/>
            <w:szCs w:val="18"/>
          </w:rPr>
          <w:t>http</w:t>
        </w:r>
        <w:r w:rsidR="005E300B" w:rsidRPr="005E300B">
          <w:rPr>
            <w:rStyle w:val="Hyperlink"/>
            <w:rFonts w:cs="Arial"/>
            <w:szCs w:val="18"/>
            <w:lang w:val="ru-RU"/>
          </w:rPr>
          <w:t>://</w:t>
        </w:r>
        <w:r w:rsidR="005E300B" w:rsidRPr="005E300B">
          <w:rPr>
            <w:rStyle w:val="Hyperlink"/>
            <w:rFonts w:cs="Arial"/>
            <w:szCs w:val="18"/>
          </w:rPr>
          <w:t>www</w:t>
        </w:r>
        <w:r w:rsidR="005E300B" w:rsidRPr="005E300B">
          <w:rPr>
            <w:rStyle w:val="Hyperlink"/>
            <w:rFonts w:cs="Arial"/>
            <w:szCs w:val="18"/>
            <w:lang w:val="ru-RU"/>
          </w:rPr>
          <w:t>.</w:t>
        </w:r>
        <w:proofErr w:type="spellStart"/>
        <w:r w:rsidR="005E300B" w:rsidRPr="005E300B">
          <w:rPr>
            <w:rStyle w:val="Hyperlink"/>
            <w:rFonts w:cs="Arial"/>
            <w:szCs w:val="18"/>
          </w:rPr>
          <w:t>wipo</w:t>
        </w:r>
        <w:proofErr w:type="spellEnd"/>
        <w:r w:rsidR="005E300B" w:rsidRPr="005E300B">
          <w:rPr>
            <w:rStyle w:val="Hyperlink"/>
            <w:rFonts w:cs="Arial"/>
            <w:szCs w:val="18"/>
            <w:lang w:val="ru-RU"/>
          </w:rPr>
          <w:t>.</w:t>
        </w:r>
        <w:proofErr w:type="spellStart"/>
        <w:r w:rsidR="005E300B" w:rsidRPr="005E300B">
          <w:rPr>
            <w:rStyle w:val="Hyperlink"/>
            <w:rFonts w:cs="Arial"/>
            <w:szCs w:val="18"/>
          </w:rPr>
          <w:t>int</w:t>
        </w:r>
        <w:proofErr w:type="spellEnd"/>
        <w:r w:rsidR="005E300B" w:rsidRPr="005E300B">
          <w:rPr>
            <w:rStyle w:val="Hyperlink"/>
            <w:rFonts w:cs="Arial"/>
            <w:szCs w:val="18"/>
            <w:lang w:val="ru-RU"/>
          </w:rPr>
          <w:t>/</w:t>
        </w:r>
        <w:r w:rsidR="005E300B" w:rsidRPr="005E300B">
          <w:rPr>
            <w:rStyle w:val="Hyperlink"/>
            <w:rFonts w:cs="Arial"/>
            <w:szCs w:val="18"/>
          </w:rPr>
          <w:t>publications</w:t>
        </w:r>
        <w:r w:rsidR="005E300B" w:rsidRPr="005E300B">
          <w:rPr>
            <w:rStyle w:val="Hyperlink"/>
            <w:rFonts w:cs="Arial"/>
            <w:szCs w:val="18"/>
            <w:lang w:val="ru-RU"/>
          </w:rPr>
          <w:t>/</w:t>
        </w:r>
        <w:proofErr w:type="spellStart"/>
        <w:r w:rsidR="005E300B" w:rsidRPr="005E300B">
          <w:rPr>
            <w:rStyle w:val="Hyperlink"/>
            <w:rFonts w:cs="Arial"/>
            <w:szCs w:val="18"/>
          </w:rPr>
          <w:t>ru</w:t>
        </w:r>
        <w:proofErr w:type="spellEnd"/>
        <w:r w:rsidR="005E300B" w:rsidRPr="005E300B">
          <w:rPr>
            <w:rStyle w:val="Hyperlink"/>
            <w:rFonts w:cs="Arial"/>
            <w:szCs w:val="18"/>
            <w:lang w:val="ru-RU"/>
          </w:rPr>
          <w:t>/</w:t>
        </w:r>
        <w:r w:rsidR="005E300B" w:rsidRPr="005E300B">
          <w:rPr>
            <w:rStyle w:val="Hyperlink"/>
            <w:rFonts w:cs="Arial"/>
            <w:szCs w:val="18"/>
          </w:rPr>
          <w:t>details</w:t>
        </w:r>
        <w:r w:rsidR="005E300B" w:rsidRPr="005E300B">
          <w:rPr>
            <w:rStyle w:val="Hyperlink"/>
            <w:rFonts w:cs="Arial"/>
            <w:szCs w:val="18"/>
            <w:lang w:val="ru-RU"/>
          </w:rPr>
          <w:t>.</w:t>
        </w:r>
        <w:proofErr w:type="spellStart"/>
        <w:r w:rsidR="005E300B" w:rsidRPr="005E300B">
          <w:rPr>
            <w:rStyle w:val="Hyperlink"/>
            <w:rFonts w:cs="Arial"/>
            <w:szCs w:val="18"/>
          </w:rPr>
          <w:t>jsp</w:t>
        </w:r>
        <w:proofErr w:type="spellEnd"/>
        <w:r w:rsidR="005E300B" w:rsidRPr="005E300B">
          <w:rPr>
            <w:rStyle w:val="Hyperlink"/>
            <w:rFonts w:cs="Arial"/>
            <w:szCs w:val="18"/>
            <w:lang w:val="ru-RU"/>
          </w:rPr>
          <w:t>?</w:t>
        </w:r>
        <w:r w:rsidR="005E300B" w:rsidRPr="005E300B">
          <w:rPr>
            <w:rStyle w:val="Hyperlink"/>
            <w:rFonts w:cs="Arial"/>
            <w:szCs w:val="18"/>
          </w:rPr>
          <w:t>id</w:t>
        </w:r>
        <w:r w:rsidR="005E300B" w:rsidRPr="005E300B">
          <w:rPr>
            <w:rStyle w:val="Hyperlink"/>
            <w:rFonts w:cs="Arial"/>
            <w:szCs w:val="18"/>
            <w:lang w:val="ru-RU"/>
          </w:rPr>
          <w:t>=4337</w:t>
        </w:r>
      </w:hyperlink>
      <w:r w:rsidR="005E300B" w:rsidRPr="00691B02">
        <w:rPr>
          <w:szCs w:val="18"/>
          <w:lang w:val="ru-RU"/>
        </w:rPr>
        <w:t>.</w:t>
      </w:r>
    </w:p>
  </w:footnote>
  <w:footnote w:id="4">
    <w:p w:rsidR="00CD654E" w:rsidRPr="00813D32" w:rsidRDefault="00CD654E">
      <w:pPr>
        <w:pStyle w:val="FootnoteText"/>
        <w:rPr>
          <w:lang w:val="ru-RU"/>
        </w:rPr>
      </w:pPr>
      <w:r w:rsidRPr="00D6172B">
        <w:rPr>
          <w:rStyle w:val="FootnoteReference"/>
          <w:rFonts w:cs="Arial"/>
          <w:szCs w:val="18"/>
        </w:rPr>
        <w:footnoteRef/>
      </w:r>
      <w:r w:rsidRPr="00BE09BB">
        <w:rPr>
          <w:szCs w:val="18"/>
          <w:lang w:val="ru-RU"/>
        </w:rPr>
        <w:t xml:space="preserve"> </w:t>
      </w:r>
      <w:r w:rsidRPr="00BE09BB">
        <w:rPr>
          <w:szCs w:val="18"/>
          <w:lang w:val="ru-RU"/>
        </w:rPr>
        <w:tab/>
      </w:r>
      <w:r>
        <w:rPr>
          <w:szCs w:val="18"/>
          <w:lang w:val="ru-RU"/>
        </w:rPr>
        <w:t xml:space="preserve">Этот </w:t>
      </w:r>
      <w:r w:rsidRPr="00BE09BB">
        <w:rPr>
          <w:snapToGrid w:val="0"/>
          <w:szCs w:val="18"/>
          <w:lang w:val="ru-RU"/>
        </w:rPr>
        <w:t>показател</w:t>
      </w:r>
      <w:r>
        <w:rPr>
          <w:szCs w:val="18"/>
          <w:lang w:val="ru-RU"/>
        </w:rPr>
        <w:t>ь</w:t>
      </w:r>
      <w:r w:rsidRPr="00BE09BB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означает небольшой</w:t>
      </w:r>
      <w:r w:rsidRPr="00BE09BB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прирост</w:t>
      </w:r>
      <w:r w:rsidRPr="00BE09BB">
        <w:rPr>
          <w:szCs w:val="18"/>
          <w:lang w:val="ru-RU"/>
        </w:rPr>
        <w:t xml:space="preserve"> относительн</w:t>
      </w:r>
      <w:r>
        <w:rPr>
          <w:szCs w:val="18"/>
          <w:lang w:val="ru-RU"/>
        </w:rPr>
        <w:t>о</w:t>
      </w:r>
      <w:r w:rsidRPr="00BE09BB">
        <w:rPr>
          <w:szCs w:val="18"/>
          <w:lang w:val="ru-RU"/>
        </w:rPr>
        <w:t xml:space="preserve"> </w:t>
      </w:r>
      <w:r w:rsidRPr="00BE09BB">
        <w:rPr>
          <w:snapToGrid w:val="0"/>
          <w:szCs w:val="18"/>
          <w:lang w:val="ru-RU"/>
        </w:rPr>
        <w:t>показател</w:t>
      </w:r>
      <w:r>
        <w:rPr>
          <w:szCs w:val="18"/>
          <w:lang w:val="ru-RU"/>
        </w:rPr>
        <w:t xml:space="preserve">я </w:t>
      </w:r>
      <w:r w:rsidRPr="00BE09BB">
        <w:rPr>
          <w:szCs w:val="18"/>
          <w:lang w:val="ru-RU"/>
        </w:rPr>
        <w:t>1</w:t>
      </w:r>
      <w:r>
        <w:rPr>
          <w:szCs w:val="18"/>
          <w:lang w:val="ru-RU"/>
        </w:rPr>
        <w:t> </w:t>
      </w:r>
      <w:r w:rsidRPr="00BE09BB">
        <w:rPr>
          <w:szCs w:val="18"/>
          <w:lang w:val="ru-RU"/>
        </w:rPr>
        <w:t>534 человек</w:t>
      </w:r>
      <w:r>
        <w:rPr>
          <w:szCs w:val="18"/>
          <w:lang w:val="ru-RU"/>
        </w:rPr>
        <w:t xml:space="preserve">, </w:t>
      </w:r>
      <w:r>
        <w:rPr>
          <w:color w:val="000000"/>
          <w:szCs w:val="18"/>
          <w:lang w:val="ru-RU"/>
        </w:rPr>
        <w:t xml:space="preserve">фигурировавшего в </w:t>
      </w:r>
      <w:r w:rsidRPr="00BE09BB">
        <w:rPr>
          <w:snapToGrid w:val="0"/>
          <w:szCs w:val="18"/>
          <w:lang w:val="ru-RU"/>
        </w:rPr>
        <w:t>данн</w:t>
      </w:r>
      <w:r>
        <w:rPr>
          <w:szCs w:val="18"/>
          <w:lang w:val="ru-RU"/>
        </w:rPr>
        <w:t xml:space="preserve">ых за </w:t>
      </w:r>
      <w:r w:rsidRPr="00BE09BB">
        <w:rPr>
          <w:szCs w:val="18"/>
          <w:lang w:val="ru-RU"/>
        </w:rPr>
        <w:t>предыдущ</w:t>
      </w:r>
      <w:r>
        <w:rPr>
          <w:szCs w:val="18"/>
          <w:lang w:val="ru-RU"/>
        </w:rPr>
        <w:t xml:space="preserve">ий </w:t>
      </w:r>
      <w:r w:rsidRPr="00BE09BB">
        <w:rPr>
          <w:szCs w:val="18"/>
          <w:lang w:val="ru-RU"/>
        </w:rPr>
        <w:t>отчет</w:t>
      </w:r>
      <w:r>
        <w:rPr>
          <w:szCs w:val="18"/>
          <w:lang w:val="ru-RU"/>
        </w:rPr>
        <w:t xml:space="preserve">ный </w:t>
      </w:r>
      <w:r w:rsidRPr="00BE09BB">
        <w:rPr>
          <w:szCs w:val="18"/>
          <w:lang w:val="ru-RU"/>
        </w:rPr>
        <w:t>период.</w:t>
      </w:r>
    </w:p>
  </w:footnote>
  <w:footnote w:id="5">
    <w:p w:rsidR="00CD654E" w:rsidRPr="00813D32" w:rsidRDefault="00CD654E" w:rsidP="00CB19CC">
      <w:pPr>
        <w:pStyle w:val="Default"/>
        <w:rPr>
          <w:lang w:val="ru-RU"/>
        </w:rPr>
      </w:pPr>
      <w:r w:rsidRPr="00D6172B">
        <w:rPr>
          <w:rStyle w:val="FootnoteReference"/>
          <w:rFonts w:cs="Bookman Old Style"/>
          <w:sz w:val="18"/>
          <w:szCs w:val="18"/>
        </w:rPr>
        <w:footnoteRef/>
      </w:r>
      <w:r w:rsidRPr="00FE0DE1">
        <w:rPr>
          <w:sz w:val="18"/>
          <w:szCs w:val="18"/>
          <w:lang w:val="ru-RU"/>
        </w:rPr>
        <w:t xml:space="preserve"> </w:t>
      </w:r>
      <w:r w:rsidRPr="00FE0DE1">
        <w:rPr>
          <w:sz w:val="18"/>
          <w:szCs w:val="18"/>
          <w:lang w:val="ru-RU"/>
        </w:rPr>
        <w:tab/>
      </w:r>
      <w:r w:rsidRPr="00A9344D">
        <w:rPr>
          <w:rFonts w:ascii="Arial" w:hAnsi="Arial" w:cs="Arial"/>
          <w:sz w:val="18"/>
          <w:szCs w:val="18"/>
          <w:lang w:val="ru-RU"/>
        </w:rPr>
        <w:t xml:space="preserve">Положение о персонале ВОИС </w:t>
      </w:r>
      <w:r w:rsidRPr="00FE0DE1">
        <w:rPr>
          <w:rFonts w:ascii="Arial" w:hAnsi="Arial" w:cs="Arial"/>
          <w:sz w:val="18"/>
          <w:szCs w:val="18"/>
          <w:lang w:val="ru-RU"/>
        </w:rPr>
        <w:t>4.16(</w:t>
      </w:r>
      <w:r w:rsidRPr="00D6172B">
        <w:rPr>
          <w:rFonts w:ascii="Arial" w:hAnsi="Arial" w:cs="Arial"/>
          <w:sz w:val="18"/>
          <w:szCs w:val="18"/>
        </w:rPr>
        <w:t>d</w:t>
      </w:r>
      <w:r w:rsidRPr="00FE0DE1">
        <w:rPr>
          <w:rFonts w:ascii="Arial" w:hAnsi="Arial" w:cs="Arial"/>
          <w:sz w:val="18"/>
          <w:szCs w:val="18"/>
          <w:lang w:val="ru-RU"/>
        </w:rPr>
        <w:t xml:space="preserve">) </w:t>
      </w:r>
      <w:r>
        <w:rPr>
          <w:rFonts w:ascii="Arial" w:hAnsi="Arial" w:cs="Arial"/>
          <w:sz w:val="18"/>
          <w:szCs w:val="18"/>
          <w:lang w:val="ru-RU"/>
        </w:rPr>
        <w:t>гласит:  «</w:t>
      </w:r>
      <w:r w:rsidRPr="00FE0DE1">
        <w:rPr>
          <w:rFonts w:ascii="Arial" w:hAnsi="Arial" w:cs="Arial"/>
          <w:sz w:val="18"/>
          <w:szCs w:val="18"/>
          <w:lang w:val="ru-RU"/>
        </w:rPr>
        <w:t xml:space="preserve">Лица, общая продолжительность работы которых по временному контракту достигла максимального срока в два года, не принимаются Организацией повторно на службу по временному контракту в течение периода не менее чем в один год. </w:t>
      </w:r>
      <w:r w:rsidRPr="003F454D">
        <w:rPr>
          <w:rFonts w:ascii="Arial" w:hAnsi="Arial" w:cs="Arial"/>
          <w:sz w:val="18"/>
          <w:szCs w:val="18"/>
          <w:lang w:val="ru-RU"/>
        </w:rPr>
        <w:t xml:space="preserve">В случае </w:t>
      </w:r>
      <w:r>
        <w:rPr>
          <w:rFonts w:ascii="Arial" w:hAnsi="Arial" w:cs="Arial"/>
          <w:sz w:val="18"/>
          <w:szCs w:val="18"/>
          <w:lang w:val="ru-RU"/>
        </w:rPr>
        <w:t>прекращения</w:t>
      </w:r>
      <w:r w:rsidRPr="003F454D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найма</w:t>
      </w:r>
      <w:r w:rsidRPr="003F454D">
        <w:rPr>
          <w:rFonts w:ascii="Arial" w:hAnsi="Arial" w:cs="Arial"/>
          <w:sz w:val="18"/>
          <w:szCs w:val="18"/>
          <w:lang w:val="ru-RU"/>
        </w:rPr>
        <w:t xml:space="preserve"> сотрудник</w:t>
      </w:r>
      <w:r>
        <w:rPr>
          <w:rFonts w:ascii="Arial" w:hAnsi="Arial" w:cs="Arial"/>
          <w:sz w:val="18"/>
          <w:szCs w:val="18"/>
          <w:lang w:val="ru-RU"/>
        </w:rPr>
        <w:t>а</w:t>
      </w:r>
      <w:r w:rsidRPr="003F454D">
        <w:rPr>
          <w:rFonts w:ascii="Arial" w:hAnsi="Arial" w:cs="Arial"/>
          <w:sz w:val="18"/>
          <w:szCs w:val="18"/>
          <w:lang w:val="ru-RU"/>
        </w:rPr>
        <w:t xml:space="preserve">, </w:t>
      </w:r>
      <w:r>
        <w:rPr>
          <w:rFonts w:ascii="Arial" w:hAnsi="Arial" w:cs="Arial"/>
          <w:sz w:val="18"/>
          <w:szCs w:val="18"/>
          <w:lang w:val="ru-RU"/>
        </w:rPr>
        <w:t>не</w:t>
      </w:r>
      <w:r w:rsidRPr="003F454D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проработавшего</w:t>
      </w:r>
      <w:r w:rsidRPr="003F454D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в</w:t>
      </w:r>
      <w:r w:rsidRPr="003F454D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общей</w:t>
      </w:r>
      <w:r w:rsidRPr="003F454D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сложности</w:t>
      </w:r>
      <w:r w:rsidRPr="003F454D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максимального</w:t>
      </w:r>
      <w:r w:rsidRPr="003F454D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двухлетнего</w:t>
      </w:r>
      <w:r w:rsidRPr="003F454D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срока</w:t>
      </w:r>
      <w:r w:rsidRPr="003F454D">
        <w:rPr>
          <w:rFonts w:ascii="Arial" w:hAnsi="Arial" w:cs="Arial"/>
          <w:sz w:val="18"/>
          <w:szCs w:val="18"/>
          <w:lang w:val="ru-RU"/>
        </w:rPr>
        <w:t xml:space="preserve">, </w:t>
      </w:r>
      <w:r>
        <w:rPr>
          <w:rFonts w:ascii="Arial" w:hAnsi="Arial" w:cs="Arial"/>
          <w:sz w:val="18"/>
          <w:szCs w:val="18"/>
          <w:lang w:val="ru-RU"/>
        </w:rPr>
        <w:t>и</w:t>
      </w:r>
      <w:r w:rsidRPr="003F454D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его</w:t>
      </w:r>
      <w:r w:rsidRPr="003F454D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последующего</w:t>
      </w:r>
      <w:r w:rsidRPr="003F454D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нового</w:t>
      </w:r>
      <w:r w:rsidRPr="003F454D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 xml:space="preserve">найма на </w:t>
      </w:r>
      <w:r w:rsidRPr="003F454D">
        <w:rPr>
          <w:rFonts w:ascii="Arial" w:hAnsi="Arial" w:cs="Arial"/>
          <w:sz w:val="18"/>
          <w:szCs w:val="18"/>
          <w:lang w:val="ru-RU"/>
        </w:rPr>
        <w:t>услови</w:t>
      </w:r>
      <w:r>
        <w:rPr>
          <w:rFonts w:ascii="Arial" w:hAnsi="Arial" w:cs="Arial"/>
          <w:sz w:val="18"/>
          <w:szCs w:val="18"/>
          <w:lang w:val="ru-RU"/>
        </w:rPr>
        <w:t>ях</w:t>
      </w:r>
      <w:r w:rsidRPr="003F454D">
        <w:rPr>
          <w:rFonts w:ascii="Arial" w:hAnsi="Arial" w:cs="Arial"/>
          <w:sz w:val="18"/>
          <w:szCs w:val="18"/>
          <w:lang w:val="ru-RU"/>
        </w:rPr>
        <w:t xml:space="preserve"> временного </w:t>
      </w:r>
      <w:r w:rsidRPr="004E5CA8">
        <w:rPr>
          <w:rFonts w:ascii="Arial" w:hAnsi="Arial" w:cs="Arial"/>
          <w:sz w:val="18"/>
          <w:szCs w:val="18"/>
          <w:lang w:val="ru-RU"/>
        </w:rPr>
        <w:t>контракт</w:t>
      </w:r>
      <w:r>
        <w:rPr>
          <w:rFonts w:ascii="Arial" w:hAnsi="Arial" w:cs="Arial"/>
          <w:sz w:val="18"/>
          <w:szCs w:val="18"/>
          <w:lang w:val="ru-RU"/>
        </w:rPr>
        <w:t>а</w:t>
      </w:r>
      <w:r w:rsidRPr="003F454D">
        <w:rPr>
          <w:rFonts w:ascii="Arial" w:hAnsi="Arial" w:cs="Arial"/>
          <w:sz w:val="18"/>
          <w:szCs w:val="18"/>
          <w:lang w:val="ru-RU"/>
        </w:rPr>
        <w:t xml:space="preserve"> по истечении менее одного года предыдущие временные периоды найма продолжительностью менее двух лет засчитываются в </w:t>
      </w:r>
      <w:r>
        <w:rPr>
          <w:rFonts w:ascii="Arial" w:hAnsi="Arial" w:cs="Arial"/>
          <w:sz w:val="18"/>
          <w:szCs w:val="18"/>
          <w:lang w:val="ru-RU"/>
        </w:rPr>
        <w:t xml:space="preserve">составе </w:t>
      </w:r>
      <w:r w:rsidRPr="003F454D">
        <w:rPr>
          <w:rFonts w:ascii="Arial" w:hAnsi="Arial" w:cs="Arial"/>
          <w:sz w:val="18"/>
          <w:szCs w:val="18"/>
          <w:lang w:val="ru-RU"/>
        </w:rPr>
        <w:t>максимального совокупного двухгодичного срока».</w:t>
      </w:r>
    </w:p>
  </w:footnote>
  <w:footnote w:id="6">
    <w:p w:rsidR="00CD654E" w:rsidRPr="00813D32" w:rsidRDefault="00CD654E" w:rsidP="00CB19CC">
      <w:pPr>
        <w:pStyle w:val="FootnoteText"/>
        <w:rPr>
          <w:lang w:val="ru-RU"/>
        </w:rPr>
      </w:pPr>
      <w:r w:rsidRPr="00D6172B">
        <w:rPr>
          <w:rStyle w:val="FootnoteReference"/>
          <w:rFonts w:cs="Arial"/>
          <w:szCs w:val="18"/>
        </w:rPr>
        <w:footnoteRef/>
      </w:r>
      <w:r w:rsidRPr="00FE0DE1">
        <w:rPr>
          <w:szCs w:val="18"/>
          <w:lang w:val="ru-RU"/>
        </w:rPr>
        <w:t xml:space="preserve"> </w:t>
      </w:r>
      <w:r w:rsidRPr="00FE0DE1">
        <w:rPr>
          <w:szCs w:val="18"/>
          <w:lang w:val="ru-RU"/>
        </w:rPr>
        <w:tab/>
        <w:t xml:space="preserve">См. </w:t>
      </w:r>
      <w:r>
        <w:rPr>
          <w:szCs w:val="18"/>
          <w:lang w:val="ru-RU"/>
        </w:rPr>
        <w:t xml:space="preserve">пункт </w:t>
      </w:r>
      <w:r w:rsidRPr="00FE0DE1">
        <w:rPr>
          <w:szCs w:val="18"/>
          <w:lang w:val="ru-RU"/>
        </w:rPr>
        <w:t xml:space="preserve">15 </w:t>
      </w:r>
      <w:r>
        <w:rPr>
          <w:szCs w:val="18"/>
          <w:lang w:val="ru-RU"/>
        </w:rPr>
        <w:t>Служебной инструкции</w:t>
      </w:r>
      <w:r w:rsidRPr="00FE0DE1">
        <w:rPr>
          <w:szCs w:val="18"/>
          <w:lang w:val="ru-RU"/>
        </w:rPr>
        <w:t xml:space="preserve"> № 47/2014. </w:t>
      </w:r>
    </w:p>
  </w:footnote>
  <w:footnote w:id="7">
    <w:p w:rsidR="00CD654E" w:rsidRPr="00813D32" w:rsidRDefault="00CD654E" w:rsidP="00193B3D">
      <w:pPr>
        <w:pStyle w:val="FootnoteText"/>
        <w:rPr>
          <w:lang w:val="ru-RU"/>
        </w:rPr>
      </w:pPr>
      <w:r w:rsidRPr="003A215C">
        <w:rPr>
          <w:rStyle w:val="FootnoteReference"/>
          <w:rFonts w:cs="Arial"/>
          <w:sz w:val="16"/>
          <w:szCs w:val="16"/>
        </w:rPr>
        <w:footnoteRef/>
      </w:r>
      <w:r w:rsidRPr="00FB08AA">
        <w:rPr>
          <w:sz w:val="16"/>
          <w:szCs w:val="16"/>
          <w:lang w:val="ru-RU"/>
        </w:rPr>
        <w:t xml:space="preserve"> </w:t>
      </w:r>
      <w:r w:rsidRPr="00B46D44">
        <w:rPr>
          <w:szCs w:val="18"/>
          <w:lang w:val="ru-RU"/>
        </w:rPr>
        <w:tab/>
      </w:r>
      <w:r w:rsidRPr="00B46D44">
        <w:rPr>
          <w:szCs w:val="18"/>
          <w:lang w:val="ru-RU"/>
        </w:rPr>
        <w:t xml:space="preserve">Уровень достижения </w:t>
      </w:r>
      <w:r w:rsidRPr="00FB08AA">
        <w:rPr>
          <w:szCs w:val="18"/>
          <w:lang w:val="ru-RU"/>
        </w:rPr>
        <w:t xml:space="preserve">ВОИС </w:t>
      </w:r>
      <w:r>
        <w:rPr>
          <w:szCs w:val="18"/>
          <w:lang w:val="ru-RU"/>
        </w:rPr>
        <w:t xml:space="preserve">целей </w:t>
      </w:r>
      <w:r w:rsidRPr="00065DC9">
        <w:rPr>
          <w:lang w:val="ru-RU"/>
        </w:rPr>
        <w:t>ОПДООН</w:t>
      </w:r>
      <w:r>
        <w:rPr>
          <w:lang w:val="ru-RU"/>
        </w:rPr>
        <w:t xml:space="preserve">, измеряемых </w:t>
      </w:r>
      <w:r>
        <w:rPr>
          <w:szCs w:val="18"/>
          <w:lang w:val="ru-RU"/>
        </w:rPr>
        <w:t>каждым</w:t>
      </w:r>
      <w:r w:rsidRPr="00FB08AA">
        <w:rPr>
          <w:szCs w:val="18"/>
          <w:lang w:val="ru-RU"/>
        </w:rPr>
        <w:t xml:space="preserve"> из 15 показателей</w:t>
      </w:r>
      <w:r>
        <w:rPr>
          <w:szCs w:val="18"/>
          <w:lang w:val="ru-RU"/>
        </w:rPr>
        <w:t>,</w:t>
      </w:r>
      <w:r w:rsidRPr="00FB08AA">
        <w:rPr>
          <w:szCs w:val="18"/>
          <w:lang w:val="ru-RU"/>
        </w:rPr>
        <w:t xml:space="preserve"> выглядят следующим образом (индекс </w:t>
      </w:r>
      <w:r>
        <w:rPr>
          <w:szCs w:val="18"/>
          <w:lang w:val="ru-RU"/>
        </w:rPr>
        <w:t>«</w:t>
      </w:r>
      <w:r w:rsidRPr="00FB08AA">
        <w:rPr>
          <w:szCs w:val="18"/>
          <w:lang w:val="ru-RU"/>
        </w:rPr>
        <w:t>В</w:t>
      </w:r>
      <w:r>
        <w:rPr>
          <w:szCs w:val="18"/>
          <w:lang w:val="ru-RU"/>
        </w:rPr>
        <w:t>»</w:t>
      </w:r>
      <w:r w:rsidRPr="00FB08AA">
        <w:rPr>
          <w:szCs w:val="18"/>
          <w:lang w:val="ru-RU"/>
        </w:rPr>
        <w:t xml:space="preserve"> показывает, что ВОИС выполняет требования, индекс </w:t>
      </w:r>
      <w:r>
        <w:rPr>
          <w:szCs w:val="18"/>
          <w:lang w:val="ru-RU"/>
        </w:rPr>
        <w:t>«</w:t>
      </w:r>
      <w:r w:rsidRPr="00FB08AA">
        <w:rPr>
          <w:szCs w:val="18"/>
          <w:lang w:val="ru-RU"/>
        </w:rPr>
        <w:t>Б</w:t>
      </w:r>
      <w:r>
        <w:rPr>
          <w:szCs w:val="18"/>
          <w:lang w:val="ru-RU"/>
        </w:rPr>
        <w:t xml:space="preserve">» </w:t>
      </w:r>
      <w:r w:rsidRPr="00FB08AA">
        <w:rPr>
          <w:szCs w:val="18"/>
          <w:lang w:val="ru-RU"/>
        </w:rPr>
        <w:t xml:space="preserve"> – что она близка к </w:t>
      </w:r>
      <w:r>
        <w:rPr>
          <w:szCs w:val="18"/>
          <w:lang w:val="ru-RU"/>
        </w:rPr>
        <w:t>выполнению требований и индекс «</w:t>
      </w:r>
      <w:r w:rsidRPr="00FB08AA">
        <w:rPr>
          <w:szCs w:val="18"/>
          <w:lang w:val="ru-RU"/>
        </w:rPr>
        <w:t>НВ</w:t>
      </w:r>
      <w:r>
        <w:rPr>
          <w:szCs w:val="18"/>
          <w:lang w:val="ru-RU"/>
        </w:rPr>
        <w:t>»</w:t>
      </w:r>
      <w:r w:rsidRPr="00FB08AA">
        <w:rPr>
          <w:szCs w:val="18"/>
          <w:lang w:val="ru-RU"/>
        </w:rPr>
        <w:t xml:space="preserve"> </w:t>
      </w:r>
      <w:r w:rsidRPr="00B46D44">
        <w:rPr>
          <w:rFonts w:eastAsia="Times New Roman"/>
          <w:szCs w:val="18"/>
          <w:lang w:val="ru-RU" w:eastAsia="en-US"/>
        </w:rPr>
        <w:t>–</w:t>
      </w:r>
      <w:r>
        <w:rPr>
          <w:szCs w:val="18"/>
          <w:lang w:val="ru-RU"/>
        </w:rPr>
        <w:t xml:space="preserve"> что требования не выполняются</w:t>
      </w:r>
      <w:r w:rsidRPr="00FB08AA">
        <w:rPr>
          <w:szCs w:val="18"/>
          <w:lang w:val="ru-RU"/>
        </w:rPr>
        <w:t>):  «Наличие политики и плана действий» (В), «Контроль рез</w:t>
      </w:r>
      <w:r>
        <w:rPr>
          <w:szCs w:val="18"/>
          <w:lang w:val="ru-RU"/>
        </w:rPr>
        <w:t>ультативности с учетом гендерной составляющей</w:t>
      </w:r>
      <w:r w:rsidRPr="00FB08AA">
        <w:rPr>
          <w:szCs w:val="18"/>
          <w:lang w:val="ru-RU"/>
        </w:rPr>
        <w:t>» (В), «Стратегическое планирование» (В), «Отчетность и анализ данных» (Б), «Оценка» (В), «</w:t>
      </w:r>
      <w:r>
        <w:rPr>
          <w:szCs w:val="18"/>
          <w:lang w:val="ru-RU"/>
        </w:rPr>
        <w:t xml:space="preserve">Проведение </w:t>
      </w:r>
      <w:r w:rsidRPr="00FB08AA">
        <w:rPr>
          <w:szCs w:val="18"/>
          <w:lang w:val="ru-RU"/>
        </w:rPr>
        <w:t>аудит</w:t>
      </w:r>
      <w:r>
        <w:rPr>
          <w:szCs w:val="18"/>
          <w:lang w:val="ru-RU"/>
        </w:rPr>
        <w:t xml:space="preserve">орских проверок </w:t>
      </w:r>
      <w:r w:rsidRPr="00FB08AA">
        <w:rPr>
          <w:szCs w:val="18"/>
          <w:lang w:val="ru-RU"/>
        </w:rPr>
        <w:t xml:space="preserve">с учетом </w:t>
      </w:r>
      <w:r>
        <w:rPr>
          <w:szCs w:val="18"/>
          <w:lang w:val="ru-RU"/>
        </w:rPr>
        <w:t>гендерной составляющей</w:t>
      </w:r>
      <w:r w:rsidRPr="00FB08AA">
        <w:rPr>
          <w:szCs w:val="18"/>
          <w:lang w:val="ru-RU"/>
        </w:rPr>
        <w:t xml:space="preserve">» (В), «Анализ </w:t>
      </w:r>
      <w:r w:rsidRPr="00B13B4F">
        <w:rPr>
          <w:szCs w:val="18"/>
          <w:lang w:val="ru-RU"/>
        </w:rPr>
        <w:t>выполнени</w:t>
      </w:r>
      <w:r>
        <w:rPr>
          <w:szCs w:val="18"/>
          <w:lang w:val="ru-RU"/>
        </w:rPr>
        <w:t>я</w:t>
      </w:r>
      <w:r w:rsidRPr="00FB08A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программ</w:t>
      </w:r>
      <w:r w:rsidRPr="00FB08AA">
        <w:rPr>
          <w:szCs w:val="18"/>
          <w:lang w:val="ru-RU"/>
        </w:rPr>
        <w:t>» (Б), «Контроль использования ресурсов» (Б), «Выделение ресурсов» (НВ), «Гендерная архитектура и паритет» (Б), «Организационная культура» (Б), «Оценка потенциала» (Б), «Развитие потенциала» (Б), «Накопление и распространение знаний» (В), и «Согласованность» (В).</w:t>
      </w:r>
    </w:p>
  </w:footnote>
  <w:footnote w:id="8">
    <w:p w:rsidR="00CD654E" w:rsidRPr="00813D32" w:rsidRDefault="00CD654E" w:rsidP="00831BBD">
      <w:pPr>
        <w:pStyle w:val="FootnoteText"/>
        <w:rPr>
          <w:lang w:val="ru-RU"/>
        </w:rPr>
      </w:pPr>
      <w:r w:rsidRPr="003A215C">
        <w:rPr>
          <w:rStyle w:val="FootnoteReference"/>
          <w:rFonts w:cs="Arial"/>
          <w:sz w:val="16"/>
          <w:szCs w:val="16"/>
        </w:rPr>
        <w:footnoteRef/>
      </w:r>
      <w:r w:rsidRPr="00C77523">
        <w:rPr>
          <w:sz w:val="16"/>
          <w:szCs w:val="16"/>
          <w:lang w:val="ru-RU"/>
        </w:rPr>
        <w:t xml:space="preserve"> </w:t>
      </w:r>
      <w:r w:rsidRPr="003F058B">
        <w:rPr>
          <w:szCs w:val="18"/>
          <w:lang w:val="ru-RU"/>
        </w:rPr>
        <w:tab/>
      </w:r>
      <w:r w:rsidRPr="003F058B">
        <w:rPr>
          <w:szCs w:val="18"/>
          <w:lang w:val="ru-RU"/>
        </w:rPr>
        <w:t>Документ «Общесистемная стратегия в области гендерного паритета</w:t>
      </w:r>
      <w:r w:rsidRPr="00C77523">
        <w:rPr>
          <w:szCs w:val="18"/>
          <w:lang w:val="ru-RU"/>
        </w:rPr>
        <w:t xml:space="preserve">» </w:t>
      </w:r>
      <w:r>
        <w:rPr>
          <w:szCs w:val="18"/>
          <w:lang w:val="ru-RU"/>
        </w:rPr>
        <w:t xml:space="preserve">опубликован по </w:t>
      </w:r>
      <w:r w:rsidRPr="00C77523">
        <w:rPr>
          <w:szCs w:val="18"/>
          <w:lang w:val="ru-RU"/>
        </w:rPr>
        <w:t>следующ</w:t>
      </w:r>
      <w:r>
        <w:rPr>
          <w:szCs w:val="18"/>
          <w:lang w:val="ru-RU"/>
        </w:rPr>
        <w:t>ему адресу</w:t>
      </w:r>
      <w:r w:rsidRPr="00C77523">
        <w:rPr>
          <w:szCs w:val="18"/>
          <w:lang w:val="ru-RU"/>
        </w:rPr>
        <w:t xml:space="preserve">:  </w:t>
      </w:r>
      <w:hyperlink r:id="rId3" w:history="1">
        <w:r w:rsidRPr="00D6172B">
          <w:rPr>
            <w:rStyle w:val="Hyperlink"/>
            <w:rFonts w:cs="Arial"/>
            <w:szCs w:val="18"/>
          </w:rPr>
          <w:t>https</w:t>
        </w:r>
        <w:r w:rsidRPr="00C77523">
          <w:rPr>
            <w:rStyle w:val="Hyperlink"/>
            <w:rFonts w:cs="Arial"/>
            <w:szCs w:val="18"/>
            <w:lang w:val="ru-RU"/>
          </w:rPr>
          <w:t>://</w:t>
        </w:r>
        <w:r w:rsidRPr="00D6172B">
          <w:rPr>
            <w:rStyle w:val="Hyperlink"/>
            <w:rFonts w:cs="Arial"/>
            <w:szCs w:val="18"/>
          </w:rPr>
          <w:t>www</w:t>
        </w:r>
        <w:r w:rsidRPr="00C77523">
          <w:rPr>
            <w:rStyle w:val="Hyperlink"/>
            <w:rFonts w:cs="Arial"/>
            <w:szCs w:val="18"/>
            <w:lang w:val="ru-RU"/>
          </w:rPr>
          <w:t>.</w:t>
        </w:r>
        <w:r w:rsidRPr="00D6172B">
          <w:rPr>
            <w:rStyle w:val="Hyperlink"/>
            <w:rFonts w:cs="Arial"/>
            <w:szCs w:val="18"/>
          </w:rPr>
          <w:t>un</w:t>
        </w:r>
        <w:r w:rsidRPr="00C77523">
          <w:rPr>
            <w:rStyle w:val="Hyperlink"/>
            <w:rFonts w:cs="Arial"/>
            <w:szCs w:val="18"/>
            <w:lang w:val="ru-RU"/>
          </w:rPr>
          <w:t>.</w:t>
        </w:r>
        <w:proofErr w:type="spellStart"/>
        <w:r w:rsidRPr="00D6172B">
          <w:rPr>
            <w:rStyle w:val="Hyperlink"/>
            <w:rFonts w:cs="Arial"/>
            <w:szCs w:val="18"/>
          </w:rPr>
          <w:t>int</w:t>
        </w:r>
        <w:proofErr w:type="spellEnd"/>
        <w:r w:rsidRPr="00C77523">
          <w:rPr>
            <w:rStyle w:val="Hyperlink"/>
            <w:rFonts w:cs="Arial"/>
            <w:szCs w:val="18"/>
            <w:lang w:val="ru-RU"/>
          </w:rPr>
          <w:t>/</w:t>
        </w:r>
        <w:r w:rsidRPr="00D6172B">
          <w:rPr>
            <w:rStyle w:val="Hyperlink"/>
            <w:rFonts w:cs="Arial"/>
            <w:szCs w:val="18"/>
          </w:rPr>
          <w:t>sites</w:t>
        </w:r>
        <w:r w:rsidRPr="00C77523">
          <w:rPr>
            <w:rStyle w:val="Hyperlink"/>
            <w:rFonts w:cs="Arial"/>
            <w:szCs w:val="18"/>
            <w:lang w:val="ru-RU"/>
          </w:rPr>
          <w:t>/</w:t>
        </w:r>
        <w:r w:rsidRPr="00D6172B">
          <w:rPr>
            <w:rStyle w:val="Hyperlink"/>
            <w:rFonts w:cs="Arial"/>
            <w:szCs w:val="18"/>
          </w:rPr>
          <w:t>www</w:t>
        </w:r>
        <w:r w:rsidRPr="00C77523">
          <w:rPr>
            <w:rStyle w:val="Hyperlink"/>
            <w:rFonts w:cs="Arial"/>
            <w:szCs w:val="18"/>
            <w:lang w:val="ru-RU"/>
          </w:rPr>
          <w:t>.</w:t>
        </w:r>
        <w:r w:rsidRPr="00D6172B">
          <w:rPr>
            <w:rStyle w:val="Hyperlink"/>
            <w:rFonts w:cs="Arial"/>
            <w:szCs w:val="18"/>
          </w:rPr>
          <w:t>un</w:t>
        </w:r>
        <w:r w:rsidRPr="00C77523">
          <w:rPr>
            <w:rStyle w:val="Hyperlink"/>
            <w:rFonts w:cs="Arial"/>
            <w:szCs w:val="18"/>
            <w:lang w:val="ru-RU"/>
          </w:rPr>
          <w:t>.</w:t>
        </w:r>
        <w:proofErr w:type="spellStart"/>
        <w:r w:rsidRPr="00D6172B">
          <w:rPr>
            <w:rStyle w:val="Hyperlink"/>
            <w:rFonts w:cs="Arial"/>
            <w:szCs w:val="18"/>
          </w:rPr>
          <w:t>int</w:t>
        </w:r>
        <w:proofErr w:type="spellEnd"/>
        <w:r w:rsidRPr="00C77523">
          <w:rPr>
            <w:rStyle w:val="Hyperlink"/>
            <w:rFonts w:cs="Arial"/>
            <w:szCs w:val="18"/>
            <w:lang w:val="ru-RU"/>
          </w:rPr>
          <w:t>/</w:t>
        </w:r>
        <w:r w:rsidRPr="00D6172B">
          <w:rPr>
            <w:rStyle w:val="Hyperlink"/>
            <w:rFonts w:cs="Arial"/>
            <w:szCs w:val="18"/>
          </w:rPr>
          <w:t>files</w:t>
        </w:r>
        <w:r w:rsidRPr="00C77523">
          <w:rPr>
            <w:rStyle w:val="Hyperlink"/>
            <w:rFonts w:cs="Arial"/>
            <w:szCs w:val="18"/>
            <w:lang w:val="ru-RU"/>
          </w:rPr>
          <w:t>/</w:t>
        </w:r>
        <w:r w:rsidRPr="00D6172B">
          <w:rPr>
            <w:rStyle w:val="Hyperlink"/>
            <w:rFonts w:cs="Arial"/>
            <w:szCs w:val="18"/>
          </w:rPr>
          <w:t>Permanent</w:t>
        </w:r>
        <w:r w:rsidRPr="00C77523">
          <w:rPr>
            <w:rStyle w:val="Hyperlink"/>
            <w:rFonts w:cs="Arial"/>
            <w:szCs w:val="18"/>
            <w:lang w:val="ru-RU"/>
          </w:rPr>
          <w:t>%20</w:t>
        </w:r>
        <w:r w:rsidRPr="00D6172B">
          <w:rPr>
            <w:rStyle w:val="Hyperlink"/>
            <w:rFonts w:cs="Arial"/>
            <w:szCs w:val="18"/>
          </w:rPr>
          <w:t>Missions</w:t>
        </w:r>
        <w:r w:rsidRPr="00C77523">
          <w:rPr>
            <w:rStyle w:val="Hyperlink"/>
            <w:rFonts w:cs="Arial"/>
            <w:szCs w:val="18"/>
            <w:lang w:val="ru-RU"/>
          </w:rPr>
          <w:t>/</w:t>
        </w:r>
        <w:r w:rsidRPr="00D6172B">
          <w:rPr>
            <w:rStyle w:val="Hyperlink"/>
            <w:rFonts w:cs="Arial"/>
            <w:szCs w:val="18"/>
          </w:rPr>
          <w:t>delegate</w:t>
        </w:r>
        <w:r w:rsidRPr="00C77523">
          <w:rPr>
            <w:rStyle w:val="Hyperlink"/>
            <w:rFonts w:cs="Arial"/>
            <w:szCs w:val="18"/>
            <w:lang w:val="ru-RU"/>
          </w:rPr>
          <w:t>/17-00102</w:t>
        </w:r>
        <w:r w:rsidRPr="00D6172B">
          <w:rPr>
            <w:rStyle w:val="Hyperlink"/>
            <w:rFonts w:cs="Arial"/>
            <w:szCs w:val="18"/>
          </w:rPr>
          <w:t>b</w:t>
        </w:r>
        <w:r w:rsidRPr="00C77523">
          <w:rPr>
            <w:rStyle w:val="Hyperlink"/>
            <w:rFonts w:cs="Arial"/>
            <w:szCs w:val="18"/>
            <w:lang w:val="ru-RU"/>
          </w:rPr>
          <w:t>_</w:t>
        </w:r>
        <w:r w:rsidRPr="00D6172B">
          <w:rPr>
            <w:rStyle w:val="Hyperlink"/>
            <w:rFonts w:cs="Arial"/>
            <w:szCs w:val="18"/>
          </w:rPr>
          <w:t>gender</w:t>
        </w:r>
        <w:r w:rsidRPr="00C77523">
          <w:rPr>
            <w:rStyle w:val="Hyperlink"/>
            <w:rFonts w:cs="Arial"/>
            <w:szCs w:val="18"/>
            <w:lang w:val="ru-RU"/>
          </w:rPr>
          <w:t>_</w:t>
        </w:r>
        <w:r w:rsidRPr="00D6172B">
          <w:rPr>
            <w:rStyle w:val="Hyperlink"/>
            <w:rFonts w:cs="Arial"/>
            <w:szCs w:val="18"/>
          </w:rPr>
          <w:t>strategy</w:t>
        </w:r>
        <w:r w:rsidRPr="00C77523">
          <w:rPr>
            <w:rStyle w:val="Hyperlink"/>
            <w:rFonts w:cs="Arial"/>
            <w:szCs w:val="18"/>
            <w:lang w:val="ru-RU"/>
          </w:rPr>
          <w:t>_</w:t>
        </w:r>
        <w:r w:rsidRPr="00D6172B">
          <w:rPr>
            <w:rStyle w:val="Hyperlink"/>
            <w:rFonts w:cs="Arial"/>
            <w:szCs w:val="18"/>
          </w:rPr>
          <w:t>report</w:t>
        </w:r>
        <w:r w:rsidRPr="00C77523">
          <w:rPr>
            <w:rStyle w:val="Hyperlink"/>
            <w:rFonts w:cs="Arial"/>
            <w:szCs w:val="18"/>
            <w:lang w:val="ru-RU"/>
          </w:rPr>
          <w:t>_13_</w:t>
        </w:r>
        <w:r w:rsidRPr="00D6172B">
          <w:rPr>
            <w:rStyle w:val="Hyperlink"/>
            <w:rFonts w:cs="Arial"/>
            <w:szCs w:val="18"/>
          </w:rPr>
          <w:t>sept</w:t>
        </w:r>
        <w:r w:rsidRPr="00C77523">
          <w:rPr>
            <w:rStyle w:val="Hyperlink"/>
            <w:rFonts w:cs="Arial"/>
            <w:szCs w:val="18"/>
            <w:lang w:val="ru-RU"/>
          </w:rPr>
          <w:t>_2017.</w:t>
        </w:r>
        <w:r w:rsidRPr="00D6172B">
          <w:rPr>
            <w:rStyle w:val="Hyperlink"/>
            <w:rFonts w:cs="Arial"/>
            <w:szCs w:val="18"/>
          </w:rPr>
          <w:t>pdf</w:t>
        </w:r>
      </w:hyperlink>
      <w:r w:rsidRPr="00C77523">
        <w:rPr>
          <w:szCs w:val="18"/>
          <w:lang w:val="ru-RU"/>
        </w:rPr>
        <w:t xml:space="preserve">. </w:t>
      </w:r>
    </w:p>
  </w:footnote>
  <w:footnote w:id="9">
    <w:p w:rsidR="00CD654E" w:rsidRPr="00813D32" w:rsidRDefault="00CD654E" w:rsidP="00831BBD">
      <w:pPr>
        <w:pStyle w:val="FootnoteText"/>
        <w:rPr>
          <w:lang w:val="ru-RU"/>
        </w:rPr>
      </w:pPr>
      <w:r w:rsidRPr="00D6172B">
        <w:rPr>
          <w:rStyle w:val="FootnoteReference"/>
          <w:rFonts w:cs="Arial"/>
          <w:szCs w:val="18"/>
        </w:rPr>
        <w:footnoteRef/>
      </w:r>
      <w:r w:rsidRPr="00114176">
        <w:rPr>
          <w:szCs w:val="18"/>
          <w:lang w:val="ru-RU"/>
        </w:rPr>
        <w:t xml:space="preserve"> </w:t>
      </w:r>
      <w:r w:rsidRPr="00114176">
        <w:rPr>
          <w:szCs w:val="18"/>
          <w:lang w:val="ru-RU"/>
        </w:rPr>
        <w:tab/>
      </w:r>
      <w:r>
        <w:rPr>
          <w:szCs w:val="18"/>
          <w:lang w:val="ru-RU"/>
        </w:rPr>
        <w:t>Там</w:t>
      </w:r>
      <w:r w:rsidRPr="0011417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Pr="0011417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стр</w:t>
      </w:r>
      <w:r w:rsidRPr="00114176">
        <w:rPr>
          <w:szCs w:val="18"/>
          <w:lang w:val="ru-RU"/>
        </w:rPr>
        <w:t>. 5.</w:t>
      </w:r>
    </w:p>
  </w:footnote>
  <w:footnote w:id="10">
    <w:p w:rsidR="00CD654E" w:rsidRPr="00813D32" w:rsidRDefault="00CD654E">
      <w:pPr>
        <w:pStyle w:val="FootnoteText"/>
        <w:rPr>
          <w:lang w:val="ru-RU"/>
        </w:rPr>
      </w:pPr>
      <w:r>
        <w:rPr>
          <w:rStyle w:val="FootnoteReference"/>
          <w:rFonts w:cs="Arial"/>
        </w:rPr>
        <w:footnoteRef/>
      </w:r>
      <w:r w:rsidRPr="00C77523">
        <w:rPr>
          <w:lang w:val="ru-RU"/>
        </w:rPr>
        <w:t xml:space="preserve"> </w:t>
      </w:r>
      <w:r w:rsidRPr="00C77523">
        <w:rPr>
          <w:lang w:val="ru-RU"/>
        </w:rPr>
        <w:tab/>
      </w:r>
      <w:r>
        <w:rPr>
          <w:lang w:val="ru-RU"/>
        </w:rPr>
        <w:t>Согласно</w:t>
      </w:r>
      <w:r w:rsidRPr="00C77523">
        <w:rPr>
          <w:lang w:val="ru-RU"/>
        </w:rPr>
        <w:t xml:space="preserve"> </w:t>
      </w:r>
      <w:r>
        <w:rPr>
          <w:lang w:val="ru-RU"/>
        </w:rPr>
        <w:t xml:space="preserve">недавним </w:t>
      </w:r>
      <w:r w:rsidRPr="00C77523">
        <w:rPr>
          <w:snapToGrid w:val="0"/>
          <w:lang w:val="ru-RU"/>
        </w:rPr>
        <w:t>данн</w:t>
      </w:r>
      <w:r>
        <w:rPr>
          <w:lang w:val="ru-RU"/>
        </w:rPr>
        <w:t xml:space="preserve">ым, предоставленным </w:t>
      </w:r>
      <w:r w:rsidRPr="00C77523">
        <w:rPr>
          <w:lang w:val="ru-RU"/>
        </w:rPr>
        <w:t>структурой «ООН-Женщины».</w:t>
      </w:r>
    </w:p>
  </w:footnote>
  <w:footnote w:id="11">
    <w:p w:rsidR="00CD654E" w:rsidRPr="00813D32" w:rsidRDefault="00CD654E">
      <w:pPr>
        <w:pStyle w:val="FootnoteText"/>
        <w:rPr>
          <w:lang w:val="ru-RU"/>
        </w:rPr>
      </w:pPr>
      <w:r w:rsidRPr="00D6172B">
        <w:rPr>
          <w:rStyle w:val="FootnoteReference"/>
          <w:rFonts w:cs="Arial"/>
          <w:szCs w:val="18"/>
        </w:rPr>
        <w:footnoteRef/>
      </w:r>
      <w:r w:rsidRPr="003F058B">
        <w:rPr>
          <w:snapToGrid w:val="0"/>
          <w:szCs w:val="18"/>
          <w:lang w:val="ru-RU"/>
        </w:rPr>
        <w:tab/>
      </w:r>
      <w:r w:rsidRPr="007E5915">
        <w:rPr>
          <w:snapToGrid w:val="0"/>
          <w:szCs w:val="18"/>
          <w:lang w:val="ru-RU"/>
        </w:rPr>
        <w:t xml:space="preserve">Документ </w:t>
      </w:r>
      <w:r w:rsidRPr="00D6172B">
        <w:rPr>
          <w:szCs w:val="18"/>
        </w:rPr>
        <w:t>A</w:t>
      </w:r>
      <w:r w:rsidRPr="007E5915">
        <w:rPr>
          <w:szCs w:val="18"/>
          <w:lang w:val="ru-RU"/>
        </w:rPr>
        <w:t xml:space="preserve">/72/30 </w:t>
      </w:r>
      <w:r>
        <w:rPr>
          <w:szCs w:val="18"/>
          <w:lang w:val="ru-RU"/>
        </w:rPr>
        <w:t xml:space="preserve">имеется по </w:t>
      </w:r>
      <w:r w:rsidRPr="007E5915">
        <w:rPr>
          <w:szCs w:val="18"/>
          <w:lang w:val="ru-RU"/>
        </w:rPr>
        <w:t>следующ</w:t>
      </w:r>
      <w:r>
        <w:rPr>
          <w:szCs w:val="18"/>
          <w:lang w:val="ru-RU"/>
        </w:rPr>
        <w:t>ему адресу</w:t>
      </w:r>
      <w:r w:rsidRPr="007E5915">
        <w:rPr>
          <w:szCs w:val="18"/>
          <w:lang w:val="ru-RU"/>
        </w:rPr>
        <w:t xml:space="preserve">: </w:t>
      </w:r>
      <w:hyperlink r:id="rId4" w:history="1">
        <w:r w:rsidRPr="00D6172B">
          <w:rPr>
            <w:rStyle w:val="Hyperlink"/>
            <w:rFonts w:cs="Arial"/>
            <w:szCs w:val="18"/>
          </w:rPr>
          <w:t>https</w:t>
        </w:r>
        <w:r w:rsidRPr="007E5915">
          <w:rPr>
            <w:rStyle w:val="Hyperlink"/>
            <w:rFonts w:cs="Arial"/>
            <w:szCs w:val="18"/>
            <w:lang w:val="ru-RU"/>
          </w:rPr>
          <w:t>://</w:t>
        </w:r>
        <w:proofErr w:type="spellStart"/>
        <w:r w:rsidRPr="00D6172B">
          <w:rPr>
            <w:rStyle w:val="Hyperlink"/>
            <w:rFonts w:cs="Arial"/>
            <w:szCs w:val="18"/>
          </w:rPr>
          <w:t>icsc</w:t>
        </w:r>
        <w:proofErr w:type="spellEnd"/>
        <w:r w:rsidRPr="007E5915">
          <w:rPr>
            <w:rStyle w:val="Hyperlink"/>
            <w:rFonts w:cs="Arial"/>
            <w:szCs w:val="18"/>
            <w:lang w:val="ru-RU"/>
          </w:rPr>
          <w:t>.</w:t>
        </w:r>
        <w:r w:rsidRPr="00D6172B">
          <w:rPr>
            <w:rStyle w:val="Hyperlink"/>
            <w:rFonts w:cs="Arial"/>
            <w:szCs w:val="18"/>
          </w:rPr>
          <w:t>un</w:t>
        </w:r>
        <w:r w:rsidRPr="007E5915">
          <w:rPr>
            <w:rStyle w:val="Hyperlink"/>
            <w:rFonts w:cs="Arial"/>
            <w:szCs w:val="18"/>
            <w:lang w:val="ru-RU"/>
          </w:rPr>
          <w:t>.</w:t>
        </w:r>
        <w:r w:rsidRPr="00D6172B">
          <w:rPr>
            <w:rStyle w:val="Hyperlink"/>
            <w:rFonts w:cs="Arial"/>
            <w:szCs w:val="18"/>
          </w:rPr>
          <w:t>org</w:t>
        </w:r>
        <w:r w:rsidRPr="007E5915">
          <w:rPr>
            <w:rStyle w:val="Hyperlink"/>
            <w:rFonts w:cs="Arial"/>
            <w:szCs w:val="18"/>
            <w:lang w:val="ru-RU"/>
          </w:rPr>
          <w:t>/</w:t>
        </w:r>
        <w:r w:rsidRPr="00D6172B">
          <w:rPr>
            <w:rStyle w:val="Hyperlink"/>
            <w:rFonts w:cs="Arial"/>
            <w:szCs w:val="18"/>
          </w:rPr>
          <w:t>library</w:t>
        </w:r>
        <w:r w:rsidRPr="007E5915">
          <w:rPr>
            <w:rStyle w:val="Hyperlink"/>
            <w:rFonts w:cs="Arial"/>
            <w:szCs w:val="18"/>
            <w:lang w:val="ru-RU"/>
          </w:rPr>
          <w:t>/</w:t>
        </w:r>
        <w:r w:rsidRPr="00D6172B">
          <w:rPr>
            <w:rStyle w:val="Hyperlink"/>
            <w:rFonts w:cs="Arial"/>
            <w:szCs w:val="18"/>
          </w:rPr>
          <w:t>default</w:t>
        </w:r>
        <w:r w:rsidRPr="007E5915">
          <w:rPr>
            <w:rStyle w:val="Hyperlink"/>
            <w:rFonts w:cs="Arial"/>
            <w:szCs w:val="18"/>
            <w:lang w:val="ru-RU"/>
          </w:rPr>
          <w:t>.</w:t>
        </w:r>
        <w:r w:rsidRPr="00D6172B">
          <w:rPr>
            <w:rStyle w:val="Hyperlink"/>
            <w:rFonts w:cs="Arial"/>
            <w:szCs w:val="18"/>
          </w:rPr>
          <w:t>asp</w:t>
        </w:r>
        <w:r w:rsidRPr="007E5915">
          <w:rPr>
            <w:rStyle w:val="Hyperlink"/>
            <w:rFonts w:cs="Arial"/>
            <w:szCs w:val="18"/>
            <w:lang w:val="ru-RU"/>
          </w:rPr>
          <w:t>?</w:t>
        </w:r>
        <w:r w:rsidRPr="00D6172B">
          <w:rPr>
            <w:rStyle w:val="Hyperlink"/>
            <w:rFonts w:cs="Arial"/>
            <w:szCs w:val="18"/>
          </w:rPr>
          <w:t>list</w:t>
        </w:r>
        <w:r w:rsidRPr="007E5915">
          <w:rPr>
            <w:rStyle w:val="Hyperlink"/>
            <w:rFonts w:cs="Arial"/>
            <w:szCs w:val="18"/>
            <w:lang w:val="ru-RU"/>
          </w:rPr>
          <w:t>=</w:t>
        </w:r>
        <w:proofErr w:type="spellStart"/>
        <w:r w:rsidRPr="00D6172B">
          <w:rPr>
            <w:rStyle w:val="Hyperlink"/>
            <w:rFonts w:cs="Arial"/>
            <w:szCs w:val="18"/>
          </w:rPr>
          <w:t>AnnualRep</w:t>
        </w:r>
        <w:proofErr w:type="spellEnd"/>
      </w:hyperlink>
      <w:r w:rsidRPr="007E5915">
        <w:rPr>
          <w:szCs w:val="18"/>
          <w:lang w:val="ru-RU"/>
        </w:rPr>
        <w:t xml:space="preserve">. </w:t>
      </w:r>
    </w:p>
  </w:footnote>
  <w:footnote w:id="12">
    <w:p w:rsidR="00CD654E" w:rsidRPr="00813D32" w:rsidRDefault="00CD654E">
      <w:pPr>
        <w:pStyle w:val="FootnoteText"/>
        <w:rPr>
          <w:lang w:val="ru-RU"/>
        </w:rPr>
      </w:pPr>
      <w:r w:rsidRPr="00D6172B">
        <w:rPr>
          <w:rStyle w:val="FootnoteReference"/>
          <w:rFonts w:cs="Arial"/>
          <w:szCs w:val="18"/>
        </w:rPr>
        <w:footnoteRef/>
      </w:r>
      <w:r w:rsidRPr="007E5915">
        <w:rPr>
          <w:szCs w:val="18"/>
          <w:lang w:val="ru-RU"/>
        </w:rPr>
        <w:t xml:space="preserve"> </w:t>
      </w:r>
      <w:r w:rsidRPr="007E5915">
        <w:rPr>
          <w:snapToGrid w:val="0"/>
          <w:szCs w:val="18"/>
          <w:lang w:val="ru-RU"/>
        </w:rPr>
        <w:t xml:space="preserve">Документ </w:t>
      </w:r>
      <w:r w:rsidRPr="00D6172B">
        <w:rPr>
          <w:szCs w:val="18"/>
        </w:rPr>
        <w:t>A</w:t>
      </w:r>
      <w:r w:rsidRPr="007E5915">
        <w:rPr>
          <w:szCs w:val="18"/>
          <w:lang w:val="ru-RU"/>
        </w:rPr>
        <w:t xml:space="preserve">/72/383 </w:t>
      </w:r>
      <w:r>
        <w:rPr>
          <w:szCs w:val="18"/>
          <w:lang w:val="ru-RU"/>
        </w:rPr>
        <w:t xml:space="preserve">имеется по </w:t>
      </w:r>
      <w:r w:rsidRPr="007E5915">
        <w:rPr>
          <w:szCs w:val="18"/>
          <w:lang w:val="ru-RU"/>
        </w:rPr>
        <w:t>следующ</w:t>
      </w:r>
      <w:r>
        <w:rPr>
          <w:szCs w:val="18"/>
          <w:lang w:val="ru-RU"/>
        </w:rPr>
        <w:t>ему адресу</w:t>
      </w:r>
      <w:r w:rsidRPr="007E5915">
        <w:rPr>
          <w:szCs w:val="18"/>
          <w:lang w:val="ru-RU"/>
        </w:rPr>
        <w:t xml:space="preserve">: </w:t>
      </w:r>
      <w:hyperlink r:id="rId5" w:history="1">
        <w:r w:rsidRPr="00D6172B">
          <w:rPr>
            <w:rStyle w:val="Hyperlink"/>
            <w:rFonts w:cs="Arial"/>
            <w:szCs w:val="18"/>
          </w:rPr>
          <w:t>http</w:t>
        </w:r>
        <w:r w:rsidRPr="007E5915">
          <w:rPr>
            <w:rStyle w:val="Hyperlink"/>
            <w:rFonts w:cs="Arial"/>
            <w:szCs w:val="18"/>
            <w:lang w:val="ru-RU"/>
          </w:rPr>
          <w:t>://</w:t>
        </w:r>
        <w:r w:rsidRPr="00D6172B">
          <w:rPr>
            <w:rStyle w:val="Hyperlink"/>
            <w:rFonts w:cs="Arial"/>
            <w:szCs w:val="18"/>
          </w:rPr>
          <w:t>www</w:t>
        </w:r>
        <w:r w:rsidRPr="007E5915">
          <w:rPr>
            <w:rStyle w:val="Hyperlink"/>
            <w:rFonts w:cs="Arial"/>
            <w:szCs w:val="18"/>
            <w:lang w:val="ru-RU"/>
          </w:rPr>
          <w:t>.</w:t>
        </w:r>
        <w:r w:rsidRPr="00D6172B">
          <w:rPr>
            <w:rStyle w:val="Hyperlink"/>
            <w:rFonts w:cs="Arial"/>
            <w:szCs w:val="18"/>
          </w:rPr>
          <w:t>un</w:t>
        </w:r>
        <w:r w:rsidRPr="007E5915">
          <w:rPr>
            <w:rStyle w:val="Hyperlink"/>
            <w:rFonts w:cs="Arial"/>
            <w:szCs w:val="18"/>
            <w:lang w:val="ru-RU"/>
          </w:rPr>
          <w:t>.</w:t>
        </w:r>
        <w:r w:rsidRPr="00D6172B">
          <w:rPr>
            <w:rStyle w:val="Hyperlink"/>
            <w:rFonts w:cs="Arial"/>
            <w:szCs w:val="18"/>
          </w:rPr>
          <w:t>org</w:t>
        </w:r>
        <w:r w:rsidRPr="007E5915">
          <w:rPr>
            <w:rStyle w:val="Hyperlink"/>
            <w:rFonts w:cs="Arial"/>
            <w:szCs w:val="18"/>
            <w:lang w:val="ru-RU"/>
          </w:rPr>
          <w:t>/</w:t>
        </w:r>
        <w:proofErr w:type="spellStart"/>
        <w:r w:rsidRPr="00D6172B">
          <w:rPr>
            <w:rStyle w:val="Hyperlink"/>
            <w:rFonts w:cs="Arial"/>
            <w:szCs w:val="18"/>
          </w:rPr>
          <w:t>ga</w:t>
        </w:r>
        <w:proofErr w:type="spellEnd"/>
        <w:r w:rsidRPr="007E5915">
          <w:rPr>
            <w:rStyle w:val="Hyperlink"/>
            <w:rFonts w:cs="Arial"/>
            <w:szCs w:val="18"/>
            <w:lang w:val="ru-RU"/>
          </w:rPr>
          <w:t>/</w:t>
        </w:r>
        <w:r w:rsidRPr="00D6172B">
          <w:rPr>
            <w:rStyle w:val="Hyperlink"/>
            <w:rFonts w:cs="Arial"/>
            <w:szCs w:val="18"/>
          </w:rPr>
          <w:t>search</w:t>
        </w:r>
        <w:r w:rsidRPr="007E5915">
          <w:rPr>
            <w:rStyle w:val="Hyperlink"/>
            <w:rFonts w:cs="Arial"/>
            <w:szCs w:val="18"/>
            <w:lang w:val="ru-RU"/>
          </w:rPr>
          <w:t>/</w:t>
        </w:r>
        <w:r w:rsidRPr="00D6172B">
          <w:rPr>
            <w:rStyle w:val="Hyperlink"/>
            <w:rFonts w:cs="Arial"/>
            <w:szCs w:val="18"/>
          </w:rPr>
          <w:t>view</w:t>
        </w:r>
        <w:r w:rsidRPr="007E5915">
          <w:rPr>
            <w:rStyle w:val="Hyperlink"/>
            <w:rFonts w:cs="Arial"/>
            <w:szCs w:val="18"/>
            <w:lang w:val="ru-RU"/>
          </w:rPr>
          <w:t>_</w:t>
        </w:r>
        <w:r w:rsidRPr="00D6172B">
          <w:rPr>
            <w:rStyle w:val="Hyperlink"/>
            <w:rFonts w:cs="Arial"/>
            <w:szCs w:val="18"/>
          </w:rPr>
          <w:t>doc</w:t>
        </w:r>
        <w:r w:rsidRPr="007E5915">
          <w:rPr>
            <w:rStyle w:val="Hyperlink"/>
            <w:rFonts w:cs="Arial"/>
            <w:szCs w:val="18"/>
            <w:lang w:val="ru-RU"/>
          </w:rPr>
          <w:t>.</w:t>
        </w:r>
        <w:r w:rsidRPr="00D6172B">
          <w:rPr>
            <w:rStyle w:val="Hyperlink"/>
            <w:rFonts w:cs="Arial"/>
            <w:szCs w:val="18"/>
          </w:rPr>
          <w:t>asp</w:t>
        </w:r>
        <w:r w:rsidRPr="007E5915">
          <w:rPr>
            <w:rStyle w:val="Hyperlink"/>
            <w:rFonts w:cs="Arial"/>
            <w:szCs w:val="18"/>
            <w:lang w:val="ru-RU"/>
          </w:rPr>
          <w:t>?</w:t>
        </w:r>
        <w:r w:rsidRPr="00D6172B">
          <w:rPr>
            <w:rStyle w:val="Hyperlink"/>
            <w:rFonts w:cs="Arial"/>
            <w:szCs w:val="18"/>
          </w:rPr>
          <w:t>symbol</w:t>
        </w:r>
        <w:r w:rsidRPr="007E5915">
          <w:rPr>
            <w:rStyle w:val="Hyperlink"/>
            <w:rFonts w:cs="Arial"/>
            <w:szCs w:val="18"/>
            <w:lang w:val="ru-RU"/>
          </w:rPr>
          <w:t>=</w:t>
        </w:r>
        <w:r w:rsidRPr="00D6172B">
          <w:rPr>
            <w:rStyle w:val="Hyperlink"/>
            <w:rFonts w:cs="Arial"/>
            <w:szCs w:val="18"/>
          </w:rPr>
          <w:t>A</w:t>
        </w:r>
        <w:r w:rsidRPr="007E5915">
          <w:rPr>
            <w:rStyle w:val="Hyperlink"/>
            <w:rFonts w:cs="Arial"/>
            <w:szCs w:val="18"/>
            <w:lang w:val="ru-RU"/>
          </w:rPr>
          <w:t>%2</w:t>
        </w:r>
        <w:r w:rsidRPr="00D6172B">
          <w:rPr>
            <w:rStyle w:val="Hyperlink"/>
            <w:rFonts w:cs="Arial"/>
            <w:szCs w:val="18"/>
          </w:rPr>
          <w:t>F</w:t>
        </w:r>
        <w:r w:rsidRPr="007E5915">
          <w:rPr>
            <w:rStyle w:val="Hyperlink"/>
            <w:rFonts w:cs="Arial"/>
            <w:szCs w:val="18"/>
            <w:lang w:val="ru-RU"/>
          </w:rPr>
          <w:t>72%2</w:t>
        </w:r>
        <w:r w:rsidRPr="00D6172B">
          <w:rPr>
            <w:rStyle w:val="Hyperlink"/>
            <w:rFonts w:cs="Arial"/>
            <w:szCs w:val="18"/>
          </w:rPr>
          <w:t>F</w:t>
        </w:r>
        <w:r w:rsidRPr="007E5915">
          <w:rPr>
            <w:rStyle w:val="Hyperlink"/>
            <w:rFonts w:cs="Arial"/>
            <w:szCs w:val="18"/>
            <w:lang w:val="ru-RU"/>
          </w:rPr>
          <w:t>383&amp;</w:t>
        </w:r>
        <w:r w:rsidRPr="00D6172B">
          <w:rPr>
            <w:rStyle w:val="Hyperlink"/>
            <w:rFonts w:cs="Arial"/>
            <w:szCs w:val="18"/>
          </w:rPr>
          <w:t>Submit</w:t>
        </w:r>
        <w:r w:rsidRPr="007E5915">
          <w:rPr>
            <w:rStyle w:val="Hyperlink"/>
            <w:rFonts w:cs="Arial"/>
            <w:szCs w:val="18"/>
            <w:lang w:val="ru-RU"/>
          </w:rPr>
          <w:t>=</w:t>
        </w:r>
        <w:r w:rsidRPr="00D6172B">
          <w:rPr>
            <w:rStyle w:val="Hyperlink"/>
            <w:rFonts w:cs="Arial"/>
            <w:szCs w:val="18"/>
          </w:rPr>
          <w:t>Search</w:t>
        </w:r>
        <w:r w:rsidRPr="007E5915">
          <w:rPr>
            <w:rStyle w:val="Hyperlink"/>
            <w:rFonts w:cs="Arial"/>
            <w:szCs w:val="18"/>
            <w:lang w:val="ru-RU"/>
          </w:rPr>
          <w:t>&amp;</w:t>
        </w:r>
        <w:r w:rsidRPr="00D6172B">
          <w:rPr>
            <w:rStyle w:val="Hyperlink"/>
            <w:rFonts w:cs="Arial"/>
            <w:szCs w:val="18"/>
          </w:rPr>
          <w:t>Lang</w:t>
        </w:r>
        <w:r w:rsidRPr="007E5915">
          <w:rPr>
            <w:rStyle w:val="Hyperlink"/>
            <w:rFonts w:cs="Arial"/>
            <w:szCs w:val="18"/>
            <w:lang w:val="ru-RU"/>
          </w:rPr>
          <w:t>=</w:t>
        </w:r>
        <w:r w:rsidRPr="00D6172B">
          <w:rPr>
            <w:rStyle w:val="Hyperlink"/>
            <w:rFonts w:cs="Arial"/>
            <w:szCs w:val="18"/>
          </w:rPr>
          <w:t>E</w:t>
        </w:r>
      </w:hyperlink>
      <w:r w:rsidRPr="007E5915">
        <w:rPr>
          <w:lang w:val="ru-RU"/>
        </w:rPr>
        <w:t xml:space="preserve">. </w:t>
      </w:r>
    </w:p>
  </w:footnote>
  <w:footnote w:id="13">
    <w:p w:rsidR="00CD654E" w:rsidRPr="00813D32" w:rsidRDefault="00CD654E" w:rsidP="00CB19CC">
      <w:pPr>
        <w:pStyle w:val="FootnoteText"/>
        <w:rPr>
          <w:lang w:val="ru-RU"/>
        </w:rPr>
      </w:pPr>
      <w:r w:rsidRPr="00D6172B">
        <w:rPr>
          <w:rStyle w:val="FootnoteReference"/>
          <w:rFonts w:cs="Arial"/>
          <w:szCs w:val="18"/>
        </w:rPr>
        <w:footnoteRef/>
      </w:r>
      <w:r w:rsidRPr="004458E5">
        <w:rPr>
          <w:szCs w:val="18"/>
          <w:lang w:val="ru-RU"/>
        </w:rPr>
        <w:t xml:space="preserve"> </w:t>
      </w:r>
      <w:r w:rsidRPr="004458E5">
        <w:rPr>
          <w:szCs w:val="18"/>
          <w:lang w:val="ru-RU"/>
        </w:rPr>
        <w:tab/>
      </w:r>
      <w:r w:rsidRPr="00114176">
        <w:rPr>
          <w:szCs w:val="18"/>
          <w:lang w:val="ru-RU"/>
        </w:rPr>
        <w:t xml:space="preserve">Грузия, Литва, Сингапур и Вьетнам. </w:t>
      </w:r>
    </w:p>
  </w:footnote>
  <w:footnote w:id="14">
    <w:p w:rsidR="00CD654E" w:rsidRPr="00813D32" w:rsidRDefault="00CD654E" w:rsidP="00CB19CC">
      <w:pPr>
        <w:pStyle w:val="FootnoteText"/>
        <w:rPr>
          <w:lang w:val="ru-RU"/>
        </w:rPr>
      </w:pPr>
      <w:r w:rsidRPr="00D6172B">
        <w:rPr>
          <w:rStyle w:val="FootnoteReference"/>
          <w:rFonts w:cs="Arial"/>
          <w:szCs w:val="18"/>
        </w:rPr>
        <w:footnoteRef/>
      </w:r>
      <w:r w:rsidRPr="00EE31C7">
        <w:rPr>
          <w:szCs w:val="18"/>
          <w:lang w:val="ru-RU"/>
        </w:rPr>
        <w:t xml:space="preserve"> </w:t>
      </w:r>
      <w:r w:rsidRPr="00EE31C7">
        <w:rPr>
          <w:szCs w:val="18"/>
          <w:lang w:val="ru-RU"/>
        </w:rPr>
        <w:tab/>
      </w:r>
      <w:r>
        <w:rPr>
          <w:szCs w:val="18"/>
          <w:lang w:val="ru-RU"/>
        </w:rPr>
        <w:t>Остальные</w:t>
      </w:r>
      <w:r w:rsidRPr="00EE31C7">
        <w:rPr>
          <w:szCs w:val="18"/>
          <w:lang w:val="ru-RU"/>
        </w:rPr>
        <w:t xml:space="preserve"> 3,6 процент</w:t>
      </w:r>
      <w:r>
        <w:rPr>
          <w:szCs w:val="18"/>
          <w:lang w:val="ru-RU"/>
        </w:rPr>
        <w:t>а</w:t>
      </w:r>
      <w:r w:rsidRPr="00EE31C7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приходятся</w:t>
      </w:r>
      <w:r w:rsidRPr="00EE31C7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</w:t>
      </w:r>
      <w:r w:rsidRPr="00EE31C7">
        <w:rPr>
          <w:szCs w:val="18"/>
          <w:lang w:val="ru-RU"/>
        </w:rPr>
        <w:t xml:space="preserve"> сотрудник</w:t>
      </w:r>
      <w:r>
        <w:rPr>
          <w:szCs w:val="18"/>
          <w:lang w:val="ru-RU"/>
        </w:rPr>
        <w:t>ов</w:t>
      </w:r>
      <w:r w:rsidRPr="00EE31C7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которые</w:t>
      </w:r>
      <w:r w:rsidRPr="00EE31C7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не</w:t>
      </w:r>
      <w:r w:rsidRPr="00EE31C7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прошли</w:t>
      </w:r>
      <w:r w:rsidRPr="00EE31C7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аттестацию</w:t>
      </w:r>
      <w:r w:rsidRPr="00EE31C7">
        <w:rPr>
          <w:szCs w:val="18"/>
          <w:lang w:val="ru-RU"/>
        </w:rPr>
        <w:t xml:space="preserve"> в 2017</w:t>
      </w:r>
      <w:r>
        <w:rPr>
          <w:szCs w:val="18"/>
          <w:lang w:val="ru-RU"/>
        </w:rPr>
        <w:t> г.</w:t>
      </w:r>
      <w:r w:rsidRPr="00EE31C7">
        <w:rPr>
          <w:szCs w:val="18"/>
          <w:lang w:val="ru-RU"/>
        </w:rPr>
        <w:t xml:space="preserve"> связи с </w:t>
      </w:r>
      <w:r>
        <w:rPr>
          <w:szCs w:val="18"/>
          <w:lang w:val="ru-RU"/>
        </w:rPr>
        <w:t xml:space="preserve">их отсутствием на </w:t>
      </w:r>
      <w:r w:rsidRPr="00EE31C7">
        <w:rPr>
          <w:szCs w:val="18"/>
          <w:lang w:val="ru-RU"/>
        </w:rPr>
        <w:t>работ</w:t>
      </w:r>
      <w:r>
        <w:rPr>
          <w:szCs w:val="18"/>
          <w:lang w:val="ru-RU"/>
        </w:rPr>
        <w:t xml:space="preserve">е в </w:t>
      </w:r>
      <w:r w:rsidRPr="00EE31C7">
        <w:rPr>
          <w:szCs w:val="18"/>
          <w:lang w:val="ru-RU"/>
        </w:rPr>
        <w:t>период</w:t>
      </w:r>
      <w:r>
        <w:rPr>
          <w:szCs w:val="18"/>
          <w:lang w:val="ru-RU"/>
        </w:rPr>
        <w:t xml:space="preserve"> проведения аттестации, </w:t>
      </w:r>
      <w:r w:rsidRPr="00EE31C7">
        <w:rPr>
          <w:szCs w:val="18"/>
          <w:lang w:val="ru-RU"/>
        </w:rPr>
        <w:t>а также</w:t>
      </w:r>
      <w:r>
        <w:rPr>
          <w:szCs w:val="18"/>
          <w:lang w:val="ru-RU"/>
        </w:rPr>
        <w:t xml:space="preserve"> на </w:t>
      </w:r>
      <w:r w:rsidRPr="00EE31C7">
        <w:rPr>
          <w:szCs w:val="18"/>
          <w:lang w:val="ru-RU"/>
        </w:rPr>
        <w:t>сотрудник</w:t>
      </w:r>
      <w:r>
        <w:rPr>
          <w:szCs w:val="18"/>
          <w:lang w:val="ru-RU"/>
        </w:rPr>
        <w:t>ов, аттестация которых еще не завершена</w:t>
      </w:r>
      <w:r w:rsidRPr="00EE31C7">
        <w:rPr>
          <w:szCs w:val="18"/>
          <w:lang w:val="ru-RU"/>
        </w:rPr>
        <w:t>.</w:t>
      </w:r>
    </w:p>
  </w:footnote>
  <w:footnote w:id="15">
    <w:p w:rsidR="00CD654E" w:rsidRPr="00813D32" w:rsidRDefault="00CD654E" w:rsidP="00CB19CC">
      <w:pPr>
        <w:pStyle w:val="FootnoteText"/>
        <w:rPr>
          <w:lang w:val="ru-RU"/>
        </w:rPr>
      </w:pPr>
      <w:r w:rsidRPr="00D6172B">
        <w:rPr>
          <w:rStyle w:val="FootnoteReference"/>
          <w:rFonts w:cs="Arial"/>
          <w:szCs w:val="18"/>
        </w:rPr>
        <w:footnoteRef/>
      </w:r>
      <w:r w:rsidRPr="00EE31C7">
        <w:rPr>
          <w:szCs w:val="18"/>
          <w:lang w:val="ru-RU"/>
        </w:rPr>
        <w:t xml:space="preserve"> </w:t>
      </w:r>
      <w:r w:rsidRPr="00EE31C7">
        <w:rPr>
          <w:szCs w:val="18"/>
          <w:lang w:val="ru-RU"/>
        </w:rPr>
        <w:tab/>
        <w:t>Дополнительн</w:t>
      </w:r>
      <w:r>
        <w:rPr>
          <w:szCs w:val="18"/>
          <w:lang w:val="ru-RU"/>
        </w:rPr>
        <w:t xml:space="preserve">ая </w:t>
      </w:r>
      <w:r w:rsidRPr="00EE31C7">
        <w:rPr>
          <w:szCs w:val="18"/>
          <w:lang w:val="ru-RU"/>
        </w:rPr>
        <w:t>информаци</w:t>
      </w:r>
      <w:r>
        <w:rPr>
          <w:szCs w:val="18"/>
          <w:lang w:val="ru-RU"/>
        </w:rPr>
        <w:t>я об этом отчете приводится в пункте</w:t>
      </w:r>
      <w:r w:rsidRPr="00EE31C7">
        <w:rPr>
          <w:szCs w:val="18"/>
          <w:lang w:val="ru-RU"/>
        </w:rPr>
        <w:t xml:space="preserve"> 34 настоящ</w:t>
      </w:r>
      <w:r>
        <w:rPr>
          <w:szCs w:val="18"/>
          <w:lang w:val="ru-RU"/>
        </w:rPr>
        <w:t>его</w:t>
      </w:r>
      <w:r w:rsidRPr="00EE31C7">
        <w:rPr>
          <w:szCs w:val="18"/>
          <w:lang w:val="ru-RU"/>
        </w:rPr>
        <w:t xml:space="preserve"> отчет</w:t>
      </w:r>
      <w:r>
        <w:rPr>
          <w:szCs w:val="18"/>
          <w:lang w:val="ru-RU"/>
        </w:rPr>
        <w:t>а</w:t>
      </w:r>
      <w:r w:rsidRPr="00EE31C7">
        <w:rPr>
          <w:szCs w:val="18"/>
          <w:lang w:val="ru-RU"/>
        </w:rPr>
        <w:t>.</w:t>
      </w:r>
    </w:p>
  </w:footnote>
  <w:footnote w:id="16">
    <w:p w:rsidR="00CD654E" w:rsidRPr="00813D32" w:rsidRDefault="00CD654E">
      <w:pPr>
        <w:pStyle w:val="FootnoteText"/>
        <w:rPr>
          <w:lang w:val="ru-RU"/>
        </w:rPr>
      </w:pPr>
      <w:r>
        <w:rPr>
          <w:rStyle w:val="FootnoteReference"/>
          <w:rFonts w:cs="Arial"/>
        </w:rPr>
        <w:footnoteRef/>
      </w:r>
      <w:r w:rsidRPr="0095346A">
        <w:rPr>
          <w:lang w:val="ru-RU"/>
        </w:rPr>
        <w:t xml:space="preserve"> </w:t>
      </w:r>
      <w:r w:rsidRPr="0095346A">
        <w:rPr>
          <w:lang w:val="ru-RU"/>
        </w:rPr>
        <w:tab/>
        <w:t xml:space="preserve">Международный союз электросвязи, Управление Верховного комиссара ООН по правам человека, Отделение Организации Объединенных Наций в Женеве </w:t>
      </w:r>
      <w:r>
        <w:rPr>
          <w:lang w:val="ru-RU"/>
        </w:rPr>
        <w:t xml:space="preserve">и </w:t>
      </w:r>
      <w:r w:rsidRPr="0095346A">
        <w:rPr>
          <w:lang w:val="ru-RU"/>
        </w:rPr>
        <w:t>Всемирная организация здравоохранения.</w:t>
      </w:r>
    </w:p>
  </w:footnote>
  <w:footnote w:id="17">
    <w:p w:rsidR="00CD654E" w:rsidRPr="00813D32" w:rsidRDefault="00CD654E" w:rsidP="00F21F88">
      <w:pPr>
        <w:pStyle w:val="FootnoteText"/>
        <w:rPr>
          <w:lang w:val="ru-RU"/>
        </w:rPr>
      </w:pPr>
      <w:r w:rsidRPr="00D6172B">
        <w:rPr>
          <w:rStyle w:val="FootnoteReference"/>
          <w:rFonts w:cs="Arial"/>
          <w:szCs w:val="18"/>
        </w:rPr>
        <w:footnoteRef/>
      </w:r>
      <w:r w:rsidRPr="002F4FE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При</w:t>
      </w:r>
      <w:r w:rsidRPr="002F4FE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проведении</w:t>
      </w:r>
      <w:r w:rsidRPr="002F4FE0">
        <w:rPr>
          <w:szCs w:val="18"/>
          <w:lang w:val="ru-RU"/>
        </w:rPr>
        <w:t xml:space="preserve"> эксперт</w:t>
      </w:r>
      <w:r>
        <w:rPr>
          <w:szCs w:val="18"/>
          <w:lang w:val="ru-RU"/>
        </w:rPr>
        <w:t>изы</w:t>
      </w:r>
      <w:r w:rsidRPr="002F4FE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служебных</w:t>
      </w:r>
      <w:r w:rsidRPr="002F4FE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помещений</w:t>
      </w:r>
      <w:r w:rsidRPr="002F4FE0">
        <w:rPr>
          <w:szCs w:val="18"/>
          <w:lang w:val="ru-RU"/>
        </w:rPr>
        <w:t xml:space="preserve"> </w:t>
      </w:r>
      <w:r w:rsidRPr="0036360C">
        <w:rPr>
          <w:szCs w:val="18"/>
          <w:lang w:val="ru-RU"/>
        </w:rPr>
        <w:t>Подразделение</w:t>
      </w:r>
      <w:r w:rsidRPr="002F4FE0">
        <w:rPr>
          <w:szCs w:val="18"/>
          <w:lang w:val="ru-RU"/>
        </w:rPr>
        <w:t xml:space="preserve"> </w:t>
      </w:r>
      <w:r w:rsidRPr="0036360C">
        <w:rPr>
          <w:szCs w:val="18"/>
          <w:lang w:val="ru-RU"/>
        </w:rPr>
        <w:t>ВОИС</w:t>
      </w:r>
      <w:r w:rsidRPr="002F4FE0">
        <w:rPr>
          <w:szCs w:val="18"/>
          <w:lang w:val="ru-RU"/>
        </w:rPr>
        <w:t xml:space="preserve"> </w:t>
      </w:r>
      <w:r w:rsidRPr="0036360C">
        <w:rPr>
          <w:szCs w:val="18"/>
          <w:lang w:val="ru-RU"/>
        </w:rPr>
        <w:t>по</w:t>
      </w:r>
      <w:r w:rsidRPr="002F4FE0">
        <w:rPr>
          <w:szCs w:val="18"/>
          <w:lang w:val="ru-RU"/>
        </w:rPr>
        <w:t xml:space="preserve"> </w:t>
      </w:r>
      <w:r w:rsidRPr="0036360C">
        <w:rPr>
          <w:szCs w:val="18"/>
          <w:lang w:val="ru-RU"/>
        </w:rPr>
        <w:t>медицинскому</w:t>
      </w:r>
      <w:r w:rsidRPr="002F4FE0">
        <w:rPr>
          <w:szCs w:val="18"/>
          <w:lang w:val="ru-RU"/>
        </w:rPr>
        <w:t xml:space="preserve"> </w:t>
      </w:r>
      <w:r w:rsidRPr="0036360C">
        <w:rPr>
          <w:szCs w:val="18"/>
          <w:lang w:val="ru-RU"/>
        </w:rPr>
        <w:t>и</w:t>
      </w:r>
      <w:r w:rsidRPr="002F4FE0">
        <w:rPr>
          <w:szCs w:val="18"/>
          <w:lang w:val="ru-RU"/>
        </w:rPr>
        <w:t xml:space="preserve"> </w:t>
      </w:r>
      <w:r w:rsidRPr="0036360C">
        <w:rPr>
          <w:szCs w:val="18"/>
          <w:lang w:val="ru-RU"/>
        </w:rPr>
        <w:t>социальному</w:t>
      </w:r>
      <w:r w:rsidRPr="002F4FE0">
        <w:rPr>
          <w:szCs w:val="18"/>
          <w:lang w:val="ru-RU"/>
        </w:rPr>
        <w:t xml:space="preserve"> </w:t>
      </w:r>
      <w:r w:rsidRPr="0036360C">
        <w:rPr>
          <w:szCs w:val="18"/>
          <w:lang w:val="ru-RU"/>
        </w:rPr>
        <w:t>обеспечению</w:t>
      </w:r>
      <w:r w:rsidRPr="002F4FE0">
        <w:rPr>
          <w:szCs w:val="18"/>
          <w:lang w:val="ru-RU"/>
        </w:rPr>
        <w:t xml:space="preserve"> руководст</w:t>
      </w:r>
      <w:r>
        <w:rPr>
          <w:szCs w:val="18"/>
          <w:lang w:val="ru-RU"/>
        </w:rPr>
        <w:t xml:space="preserve">вуется </w:t>
      </w:r>
      <w:r w:rsidRPr="002F4FE0">
        <w:rPr>
          <w:szCs w:val="18"/>
          <w:lang w:val="ru-RU"/>
        </w:rPr>
        <w:t>стандарт</w:t>
      </w:r>
      <w:r>
        <w:rPr>
          <w:szCs w:val="18"/>
          <w:lang w:val="ru-RU"/>
        </w:rPr>
        <w:t xml:space="preserve">ами, разработанными </w:t>
      </w:r>
      <w:r w:rsidRPr="002F4FE0">
        <w:rPr>
          <w:szCs w:val="18"/>
          <w:lang w:val="ru-RU"/>
        </w:rPr>
        <w:t>Национальн</w:t>
      </w:r>
      <w:r>
        <w:rPr>
          <w:szCs w:val="18"/>
          <w:lang w:val="ru-RU"/>
        </w:rPr>
        <w:t xml:space="preserve">ым </w:t>
      </w:r>
      <w:r w:rsidRPr="002F4FE0">
        <w:rPr>
          <w:szCs w:val="18"/>
          <w:lang w:val="ru-RU"/>
        </w:rPr>
        <w:t>эксперт</w:t>
      </w:r>
      <w:r>
        <w:rPr>
          <w:szCs w:val="18"/>
          <w:lang w:val="ru-RU"/>
        </w:rPr>
        <w:t xml:space="preserve">ным советом </w:t>
      </w:r>
      <w:r w:rsidRPr="002F4FE0">
        <w:rPr>
          <w:szCs w:val="18"/>
          <w:lang w:val="ru-RU"/>
        </w:rPr>
        <w:t xml:space="preserve">по технике безопасности и </w:t>
      </w:r>
      <w:r>
        <w:rPr>
          <w:szCs w:val="18"/>
          <w:lang w:val="ru-RU"/>
        </w:rPr>
        <w:t>охране</w:t>
      </w:r>
      <w:r w:rsidRPr="002F4FE0">
        <w:rPr>
          <w:szCs w:val="18"/>
          <w:lang w:val="ru-RU"/>
        </w:rPr>
        <w:t xml:space="preserve"> труда</w:t>
      </w:r>
      <w:r>
        <w:rPr>
          <w:szCs w:val="18"/>
          <w:lang w:val="ru-RU"/>
        </w:rPr>
        <w:t xml:space="preserve"> </w:t>
      </w:r>
      <w:r w:rsidRPr="002F4FE0">
        <w:rPr>
          <w:rFonts w:eastAsia="Times New Roman"/>
          <w:szCs w:val="18"/>
          <w:lang w:val="ru-RU" w:eastAsia="en-US"/>
        </w:rPr>
        <w:t>–</w:t>
      </w:r>
      <w:r>
        <w:rPr>
          <w:szCs w:val="18"/>
          <w:lang w:val="ru-RU"/>
        </w:rPr>
        <w:t xml:space="preserve"> британской </w:t>
      </w:r>
      <w:r w:rsidRPr="002F4FE0">
        <w:rPr>
          <w:szCs w:val="18"/>
          <w:lang w:val="ru-RU"/>
        </w:rPr>
        <w:t>независим</w:t>
      </w:r>
      <w:r>
        <w:rPr>
          <w:szCs w:val="18"/>
          <w:lang w:val="ru-RU"/>
        </w:rPr>
        <w:t xml:space="preserve">ой </w:t>
      </w:r>
      <w:r w:rsidRPr="002F4FE0">
        <w:rPr>
          <w:szCs w:val="18"/>
          <w:lang w:val="ru-RU"/>
        </w:rPr>
        <w:t>организаци</w:t>
      </w:r>
      <w:r>
        <w:rPr>
          <w:szCs w:val="18"/>
          <w:lang w:val="ru-RU"/>
        </w:rPr>
        <w:t xml:space="preserve">ей сертификации, которая проводит инструктаж </w:t>
      </w:r>
      <w:r w:rsidRPr="00C8029F">
        <w:rPr>
          <w:szCs w:val="18"/>
          <w:lang w:val="ru-RU"/>
        </w:rPr>
        <w:t>различн</w:t>
      </w:r>
      <w:r>
        <w:rPr>
          <w:szCs w:val="18"/>
          <w:lang w:val="ru-RU"/>
        </w:rPr>
        <w:t xml:space="preserve">ых </w:t>
      </w:r>
      <w:r w:rsidRPr="00C8029F">
        <w:rPr>
          <w:szCs w:val="18"/>
          <w:lang w:val="ru-RU"/>
        </w:rPr>
        <w:t>организаци</w:t>
      </w:r>
      <w:r>
        <w:rPr>
          <w:szCs w:val="18"/>
          <w:lang w:val="ru-RU"/>
        </w:rPr>
        <w:t xml:space="preserve">й </w:t>
      </w:r>
      <w:r w:rsidRPr="002F4FE0">
        <w:rPr>
          <w:szCs w:val="18"/>
          <w:lang w:val="ru-RU"/>
        </w:rPr>
        <w:t>по вопросам</w:t>
      </w:r>
      <w:r>
        <w:rPr>
          <w:szCs w:val="18"/>
          <w:lang w:val="ru-RU"/>
        </w:rPr>
        <w:t xml:space="preserve"> техники</w:t>
      </w:r>
      <w:r w:rsidRPr="002F4FE0">
        <w:rPr>
          <w:szCs w:val="18"/>
          <w:lang w:val="ru-RU"/>
        </w:rPr>
        <w:t xml:space="preserve"> безопасности, </w:t>
      </w:r>
      <w:r>
        <w:rPr>
          <w:szCs w:val="18"/>
          <w:lang w:val="ru-RU"/>
        </w:rPr>
        <w:t>охраны</w:t>
      </w:r>
      <w:r w:rsidRPr="002F4FE0">
        <w:rPr>
          <w:szCs w:val="18"/>
          <w:lang w:val="ru-RU"/>
        </w:rPr>
        <w:t xml:space="preserve"> труда </w:t>
      </w:r>
      <w:r>
        <w:rPr>
          <w:szCs w:val="18"/>
          <w:lang w:val="ru-RU"/>
        </w:rPr>
        <w:t>и</w:t>
      </w:r>
      <w:r w:rsidRPr="002F4FE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экологии</w:t>
      </w:r>
      <w:r w:rsidRPr="002F4FE0">
        <w:rPr>
          <w:szCs w:val="18"/>
          <w:lang w:val="ru-RU"/>
        </w:rPr>
        <w:t>.</w:t>
      </w:r>
    </w:p>
  </w:footnote>
  <w:footnote w:id="18">
    <w:p w:rsidR="00CD654E" w:rsidRPr="00813D32" w:rsidRDefault="00CD654E" w:rsidP="00C17A0C">
      <w:pPr>
        <w:pStyle w:val="FootnoteText"/>
        <w:rPr>
          <w:lang w:val="ru-RU"/>
        </w:rPr>
      </w:pPr>
      <w:r w:rsidRPr="00D6172B">
        <w:rPr>
          <w:rStyle w:val="FootnoteReference"/>
          <w:rFonts w:cs="Arial"/>
          <w:szCs w:val="18"/>
        </w:rPr>
        <w:footnoteRef/>
      </w:r>
      <w:r w:rsidRPr="00506F7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506F71">
        <w:rPr>
          <w:szCs w:val="18"/>
          <w:lang w:val="ru-RU"/>
        </w:rPr>
        <w:t xml:space="preserve">. </w:t>
      </w:r>
      <w:r w:rsidRPr="00506F71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506F71">
        <w:rPr>
          <w:szCs w:val="18"/>
          <w:lang w:val="ru-RU"/>
        </w:rPr>
        <w:t xml:space="preserve"> </w:t>
      </w:r>
      <w:r w:rsidRPr="00D6172B">
        <w:rPr>
          <w:szCs w:val="18"/>
        </w:rPr>
        <w:t>WO</w:t>
      </w:r>
      <w:r w:rsidRPr="00506F71">
        <w:rPr>
          <w:szCs w:val="18"/>
          <w:lang w:val="ru-RU"/>
        </w:rPr>
        <w:t>/</w:t>
      </w:r>
      <w:r w:rsidRPr="00D6172B">
        <w:rPr>
          <w:szCs w:val="18"/>
        </w:rPr>
        <w:t>CC</w:t>
      </w:r>
      <w:r w:rsidRPr="00506F71">
        <w:rPr>
          <w:szCs w:val="18"/>
          <w:lang w:val="ru-RU"/>
        </w:rPr>
        <w:t xml:space="preserve">/74/4, </w:t>
      </w:r>
      <w:r w:rsidRPr="00D6172B">
        <w:rPr>
          <w:szCs w:val="18"/>
        </w:rPr>
        <w:t>WO</w:t>
      </w:r>
      <w:r w:rsidRPr="00506F71">
        <w:rPr>
          <w:szCs w:val="18"/>
          <w:lang w:val="ru-RU"/>
        </w:rPr>
        <w:t>/</w:t>
      </w:r>
      <w:r w:rsidRPr="00D6172B">
        <w:rPr>
          <w:szCs w:val="18"/>
        </w:rPr>
        <w:t>CC</w:t>
      </w:r>
      <w:r w:rsidRPr="00506F71">
        <w:rPr>
          <w:szCs w:val="18"/>
          <w:lang w:val="ru-RU"/>
        </w:rPr>
        <w:t xml:space="preserve">/74/4 </w:t>
      </w:r>
      <w:r w:rsidRPr="00D6172B">
        <w:rPr>
          <w:szCs w:val="18"/>
        </w:rPr>
        <w:t>Add</w:t>
      </w:r>
      <w:r w:rsidRPr="00506F71">
        <w:rPr>
          <w:szCs w:val="18"/>
          <w:lang w:val="ru-RU"/>
        </w:rPr>
        <w:t xml:space="preserve">., </w:t>
      </w:r>
      <w:r w:rsidRPr="00D6172B">
        <w:rPr>
          <w:szCs w:val="18"/>
        </w:rPr>
        <w:t>WO</w:t>
      </w:r>
      <w:r w:rsidRPr="00506F71">
        <w:rPr>
          <w:szCs w:val="18"/>
          <w:lang w:val="ru-RU"/>
        </w:rPr>
        <w:t>/</w:t>
      </w:r>
      <w:r w:rsidRPr="00D6172B">
        <w:rPr>
          <w:szCs w:val="18"/>
        </w:rPr>
        <w:t>CC</w:t>
      </w:r>
      <w:r w:rsidRPr="00506F71">
        <w:rPr>
          <w:szCs w:val="18"/>
          <w:lang w:val="ru-RU"/>
        </w:rPr>
        <w:t xml:space="preserve">/74/7 </w:t>
      </w:r>
      <w:r>
        <w:rPr>
          <w:szCs w:val="18"/>
          <w:lang w:val="ru-RU"/>
        </w:rPr>
        <w:t xml:space="preserve">и </w:t>
      </w:r>
      <w:r w:rsidRPr="00D6172B">
        <w:rPr>
          <w:szCs w:val="18"/>
        </w:rPr>
        <w:t>WO</w:t>
      </w:r>
      <w:r w:rsidRPr="00506F71">
        <w:rPr>
          <w:szCs w:val="18"/>
          <w:lang w:val="ru-RU"/>
        </w:rPr>
        <w:t>/</w:t>
      </w:r>
      <w:r w:rsidRPr="00D6172B">
        <w:rPr>
          <w:szCs w:val="18"/>
        </w:rPr>
        <w:t>CC</w:t>
      </w:r>
      <w:r w:rsidRPr="00506F71">
        <w:rPr>
          <w:szCs w:val="18"/>
          <w:lang w:val="ru-RU"/>
        </w:rPr>
        <w:t xml:space="preserve">/74/7 </w:t>
      </w:r>
      <w:proofErr w:type="spellStart"/>
      <w:r w:rsidRPr="00D6172B">
        <w:rPr>
          <w:szCs w:val="18"/>
        </w:rPr>
        <w:t>Corr</w:t>
      </w:r>
      <w:proofErr w:type="spellEnd"/>
      <w:r w:rsidRPr="00506F7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 адресу</w:t>
      </w:r>
      <w:r w:rsidRPr="00506F71">
        <w:rPr>
          <w:szCs w:val="18"/>
          <w:lang w:val="ru-RU"/>
        </w:rPr>
        <w:t xml:space="preserve">:  </w:t>
      </w:r>
      <w:hyperlink r:id="rId6" w:history="1">
        <w:r w:rsidRPr="00D6172B">
          <w:rPr>
            <w:rStyle w:val="Hyperlink"/>
            <w:rFonts w:cs="Arial"/>
            <w:szCs w:val="18"/>
          </w:rPr>
          <w:t>http</w:t>
        </w:r>
        <w:r w:rsidRPr="00506F71">
          <w:rPr>
            <w:rStyle w:val="Hyperlink"/>
            <w:rFonts w:cs="Arial"/>
            <w:szCs w:val="18"/>
            <w:lang w:val="ru-RU"/>
          </w:rPr>
          <w:t>://</w:t>
        </w:r>
        <w:r w:rsidRPr="00D6172B">
          <w:rPr>
            <w:rStyle w:val="Hyperlink"/>
            <w:rFonts w:cs="Arial"/>
            <w:szCs w:val="18"/>
          </w:rPr>
          <w:t>www</w:t>
        </w:r>
        <w:r w:rsidRPr="00506F71">
          <w:rPr>
            <w:rStyle w:val="Hyperlink"/>
            <w:rFonts w:cs="Arial"/>
            <w:szCs w:val="18"/>
            <w:lang w:val="ru-RU"/>
          </w:rPr>
          <w:t>.</w:t>
        </w:r>
        <w:proofErr w:type="spellStart"/>
        <w:r w:rsidRPr="00D6172B">
          <w:rPr>
            <w:rStyle w:val="Hyperlink"/>
            <w:rFonts w:cs="Arial"/>
            <w:szCs w:val="18"/>
          </w:rPr>
          <w:t>wipo</w:t>
        </w:r>
        <w:proofErr w:type="spellEnd"/>
        <w:r w:rsidRPr="00506F71">
          <w:rPr>
            <w:rStyle w:val="Hyperlink"/>
            <w:rFonts w:cs="Arial"/>
            <w:szCs w:val="18"/>
            <w:lang w:val="ru-RU"/>
          </w:rPr>
          <w:t>.</w:t>
        </w:r>
        <w:proofErr w:type="spellStart"/>
        <w:r w:rsidRPr="00D6172B">
          <w:rPr>
            <w:rStyle w:val="Hyperlink"/>
            <w:rFonts w:cs="Arial"/>
            <w:szCs w:val="18"/>
          </w:rPr>
          <w:t>int</w:t>
        </w:r>
        <w:proofErr w:type="spellEnd"/>
        <w:r w:rsidRPr="00506F71">
          <w:rPr>
            <w:rStyle w:val="Hyperlink"/>
            <w:rFonts w:cs="Arial"/>
            <w:szCs w:val="18"/>
            <w:lang w:val="ru-RU"/>
          </w:rPr>
          <w:t>/</w:t>
        </w:r>
        <w:r w:rsidRPr="00D6172B">
          <w:rPr>
            <w:rStyle w:val="Hyperlink"/>
            <w:rFonts w:cs="Arial"/>
            <w:szCs w:val="18"/>
          </w:rPr>
          <w:t>meetings</w:t>
        </w:r>
        <w:r w:rsidRPr="00506F71">
          <w:rPr>
            <w:rStyle w:val="Hyperlink"/>
            <w:rFonts w:cs="Arial"/>
            <w:szCs w:val="18"/>
            <w:lang w:val="ru-RU"/>
          </w:rPr>
          <w:t>/</w:t>
        </w:r>
        <w:proofErr w:type="spellStart"/>
        <w:r w:rsidRPr="00D6172B">
          <w:rPr>
            <w:rStyle w:val="Hyperlink"/>
            <w:rFonts w:cs="Arial"/>
            <w:szCs w:val="18"/>
          </w:rPr>
          <w:t>en</w:t>
        </w:r>
        <w:proofErr w:type="spellEnd"/>
        <w:r w:rsidRPr="00506F71">
          <w:rPr>
            <w:rStyle w:val="Hyperlink"/>
            <w:rFonts w:cs="Arial"/>
            <w:szCs w:val="18"/>
            <w:lang w:val="ru-RU"/>
          </w:rPr>
          <w:t>/</w:t>
        </w:r>
        <w:r w:rsidRPr="00D6172B">
          <w:rPr>
            <w:rStyle w:val="Hyperlink"/>
            <w:rFonts w:cs="Arial"/>
            <w:szCs w:val="18"/>
          </w:rPr>
          <w:t>details</w:t>
        </w:r>
        <w:r w:rsidRPr="00506F71">
          <w:rPr>
            <w:rStyle w:val="Hyperlink"/>
            <w:rFonts w:cs="Arial"/>
            <w:szCs w:val="18"/>
            <w:lang w:val="ru-RU"/>
          </w:rPr>
          <w:t>.</w:t>
        </w:r>
        <w:proofErr w:type="spellStart"/>
        <w:r w:rsidRPr="00D6172B">
          <w:rPr>
            <w:rStyle w:val="Hyperlink"/>
            <w:rFonts w:cs="Arial"/>
            <w:szCs w:val="18"/>
          </w:rPr>
          <w:t>jsp</w:t>
        </w:r>
        <w:proofErr w:type="spellEnd"/>
        <w:r w:rsidRPr="00506F71">
          <w:rPr>
            <w:rStyle w:val="Hyperlink"/>
            <w:rFonts w:cs="Arial"/>
            <w:szCs w:val="18"/>
            <w:lang w:val="ru-RU"/>
          </w:rPr>
          <w:t>?</w:t>
        </w:r>
        <w:r w:rsidRPr="00D6172B">
          <w:rPr>
            <w:rStyle w:val="Hyperlink"/>
            <w:rFonts w:cs="Arial"/>
            <w:szCs w:val="18"/>
          </w:rPr>
          <w:t>meeting</w:t>
        </w:r>
        <w:r w:rsidRPr="00506F71">
          <w:rPr>
            <w:rStyle w:val="Hyperlink"/>
            <w:rFonts w:cs="Arial"/>
            <w:szCs w:val="18"/>
            <w:lang w:val="ru-RU"/>
          </w:rPr>
          <w:t>_</w:t>
        </w:r>
        <w:r w:rsidRPr="00D6172B">
          <w:rPr>
            <w:rStyle w:val="Hyperlink"/>
            <w:rFonts w:cs="Arial"/>
            <w:szCs w:val="18"/>
          </w:rPr>
          <w:t>id</w:t>
        </w:r>
        <w:r w:rsidRPr="00506F71">
          <w:rPr>
            <w:rStyle w:val="Hyperlink"/>
            <w:rFonts w:cs="Arial"/>
            <w:szCs w:val="18"/>
            <w:lang w:val="ru-RU"/>
          </w:rPr>
          <w:t>=43525</w:t>
        </w:r>
      </w:hyperlink>
      <w:r w:rsidRPr="00506F71">
        <w:rPr>
          <w:szCs w:val="18"/>
          <w:lang w:val="ru-RU"/>
        </w:rPr>
        <w:t xml:space="preserve">.  </w:t>
      </w:r>
    </w:p>
  </w:footnote>
  <w:footnote w:id="19">
    <w:p w:rsidR="00CD654E" w:rsidRDefault="00CD654E" w:rsidP="00C17A0C">
      <w:pPr>
        <w:pStyle w:val="FootnoteText"/>
      </w:pPr>
      <w:r w:rsidRPr="00D6172B">
        <w:rPr>
          <w:rStyle w:val="FootnoteReference"/>
          <w:rFonts w:cs="Arial"/>
          <w:szCs w:val="18"/>
        </w:rPr>
        <w:footnoteRef/>
      </w:r>
      <w:r w:rsidRPr="00D6172B"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506F71">
        <w:rPr>
          <w:szCs w:val="18"/>
        </w:rPr>
        <w:t xml:space="preserve">. </w:t>
      </w:r>
      <w:r w:rsidRPr="00506F71">
        <w:rPr>
          <w:szCs w:val="18"/>
          <w:lang w:val="ru-RU"/>
        </w:rPr>
        <w:t>документ</w:t>
      </w:r>
      <w:r w:rsidRPr="00506F71">
        <w:rPr>
          <w:szCs w:val="18"/>
        </w:rPr>
        <w:t xml:space="preserve"> </w:t>
      </w:r>
      <w:r w:rsidRPr="00D6172B">
        <w:rPr>
          <w:szCs w:val="18"/>
          <w:lang w:val="fr-CH"/>
        </w:rPr>
        <w:t>WO/CC/75/2.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4E" w:rsidRDefault="00CD654E" w:rsidP="00477D6B">
    <w:pPr>
      <w:jc w:val="right"/>
    </w:pPr>
    <w:r>
      <w:t>WO/CC/75/INF/1</w:t>
    </w:r>
  </w:p>
  <w:p w:rsidR="00CD654E" w:rsidRDefault="00CD654E" w:rsidP="00477D6B">
    <w:pPr>
      <w:jc w:val="right"/>
    </w:pPr>
    <w:r>
      <w:rPr>
        <w:lang w:val="ru-RU"/>
      </w:rPr>
      <w:t>стр</w:t>
    </w:r>
    <w:r w:rsidRPr="00FE79E2"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8125D6">
      <w:rPr>
        <w:noProof/>
      </w:rPr>
      <w:t>14</w:t>
    </w:r>
    <w:r>
      <w:fldChar w:fldCharType="end"/>
    </w:r>
  </w:p>
  <w:p w:rsidR="00CD654E" w:rsidRDefault="00CD654E" w:rsidP="00477D6B">
    <w:pPr>
      <w:jc w:val="right"/>
    </w:pPr>
  </w:p>
  <w:p w:rsidR="00CD654E" w:rsidRDefault="00CD654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49D2E15"/>
    <w:multiLevelType w:val="hybridMultilevel"/>
    <w:tmpl w:val="0D56ED42"/>
    <w:lvl w:ilvl="0" w:tplc="88825D62">
      <w:start w:val="1"/>
      <w:numFmt w:val="upperRoman"/>
      <w:pStyle w:val="Heading2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A0B47A8"/>
    <w:multiLevelType w:val="hybridMultilevel"/>
    <w:tmpl w:val="92B81B6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6">
    <w:nsid w:val="36EA6A66"/>
    <w:multiLevelType w:val="hybridMultilevel"/>
    <w:tmpl w:val="0FCA18F6"/>
    <w:lvl w:ilvl="0" w:tplc="0FD00B6E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647C9A"/>
    <w:multiLevelType w:val="hybridMultilevel"/>
    <w:tmpl w:val="692C2D36"/>
    <w:lvl w:ilvl="0" w:tplc="7F42717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D14FD3"/>
    <w:multiLevelType w:val="hybridMultilevel"/>
    <w:tmpl w:val="4C3C0F72"/>
    <w:lvl w:ilvl="0" w:tplc="438819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87442A9"/>
    <w:multiLevelType w:val="hybridMultilevel"/>
    <w:tmpl w:val="0B60E5B8"/>
    <w:lvl w:ilvl="0" w:tplc="43881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6721C2"/>
    <w:multiLevelType w:val="hybridMultilevel"/>
    <w:tmpl w:val="8034E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3D5419"/>
    <w:multiLevelType w:val="hybridMultilevel"/>
    <w:tmpl w:val="56741A6C"/>
    <w:lvl w:ilvl="0" w:tplc="28CA51AE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2143E96"/>
    <w:multiLevelType w:val="hybridMultilevel"/>
    <w:tmpl w:val="2EEA2A1C"/>
    <w:lvl w:ilvl="0" w:tplc="0409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C546998"/>
    <w:multiLevelType w:val="hybridMultilevel"/>
    <w:tmpl w:val="15582BC8"/>
    <w:lvl w:ilvl="0" w:tplc="F5208AE8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8"/>
  </w:num>
  <w:num w:numId="6">
    <w:abstractNumId w:val="0"/>
  </w:num>
  <w:num w:numId="7">
    <w:abstractNumId w:val="11"/>
  </w:num>
  <w:num w:numId="8">
    <w:abstractNumId w:val="2"/>
  </w:num>
  <w:num w:numId="9">
    <w:abstractNumId w:val="5"/>
  </w:num>
  <w:num w:numId="10">
    <w:abstractNumId w:val="14"/>
  </w:num>
  <w:num w:numId="11">
    <w:abstractNumId w:val="10"/>
  </w:num>
  <w:num w:numId="12">
    <w:abstractNumId w:val="7"/>
  </w:num>
  <w:num w:numId="13">
    <w:abstractNumId w:val="9"/>
  </w:num>
  <w:num w:numId="14">
    <w:abstractNumId w:val="1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6"/>
  </w:num>
  <w:num w:numId="19">
    <w:abstractNumId w:val="13"/>
  </w:num>
  <w:num w:numId="20">
    <w:abstractNumId w:val="4"/>
  </w:num>
  <w:num w:numId="21">
    <w:abstractNumId w:val="13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EB"/>
    <w:rsid w:val="000049BA"/>
    <w:rsid w:val="000110E7"/>
    <w:rsid w:val="00012CAF"/>
    <w:rsid w:val="0003012C"/>
    <w:rsid w:val="00032C03"/>
    <w:rsid w:val="00042FDD"/>
    <w:rsid w:val="00043CAA"/>
    <w:rsid w:val="000521AF"/>
    <w:rsid w:val="00052CE2"/>
    <w:rsid w:val="00065DC9"/>
    <w:rsid w:val="00072353"/>
    <w:rsid w:val="00073366"/>
    <w:rsid w:val="00075432"/>
    <w:rsid w:val="000765C4"/>
    <w:rsid w:val="000968ED"/>
    <w:rsid w:val="00097FE9"/>
    <w:rsid w:val="000A502D"/>
    <w:rsid w:val="000B1FE6"/>
    <w:rsid w:val="000C117A"/>
    <w:rsid w:val="000C1EC4"/>
    <w:rsid w:val="000C59AA"/>
    <w:rsid w:val="000D7863"/>
    <w:rsid w:val="000E21D1"/>
    <w:rsid w:val="000E4182"/>
    <w:rsid w:val="000F5E56"/>
    <w:rsid w:val="000F70DB"/>
    <w:rsid w:val="00103BAB"/>
    <w:rsid w:val="0010454E"/>
    <w:rsid w:val="00114176"/>
    <w:rsid w:val="001177F2"/>
    <w:rsid w:val="00123893"/>
    <w:rsid w:val="001245E3"/>
    <w:rsid w:val="00127831"/>
    <w:rsid w:val="001362EE"/>
    <w:rsid w:val="00140847"/>
    <w:rsid w:val="00146283"/>
    <w:rsid w:val="00146609"/>
    <w:rsid w:val="001511D5"/>
    <w:rsid w:val="00156693"/>
    <w:rsid w:val="0016032A"/>
    <w:rsid w:val="00163015"/>
    <w:rsid w:val="001647D5"/>
    <w:rsid w:val="00181323"/>
    <w:rsid w:val="001832A6"/>
    <w:rsid w:val="00184DF9"/>
    <w:rsid w:val="00186B1F"/>
    <w:rsid w:val="001923C3"/>
    <w:rsid w:val="00193B3D"/>
    <w:rsid w:val="001A0131"/>
    <w:rsid w:val="001A571C"/>
    <w:rsid w:val="001B2538"/>
    <w:rsid w:val="001C0C04"/>
    <w:rsid w:val="001D26FC"/>
    <w:rsid w:val="001E006C"/>
    <w:rsid w:val="001E3FDE"/>
    <w:rsid w:val="001F222F"/>
    <w:rsid w:val="002065FE"/>
    <w:rsid w:val="0021217E"/>
    <w:rsid w:val="00212EF5"/>
    <w:rsid w:val="002276A4"/>
    <w:rsid w:val="00231B43"/>
    <w:rsid w:val="0023563E"/>
    <w:rsid w:val="00243854"/>
    <w:rsid w:val="00246614"/>
    <w:rsid w:val="0025079E"/>
    <w:rsid w:val="00253912"/>
    <w:rsid w:val="00253E79"/>
    <w:rsid w:val="002634C4"/>
    <w:rsid w:val="002770C5"/>
    <w:rsid w:val="0029052A"/>
    <w:rsid w:val="002928D3"/>
    <w:rsid w:val="00295E5F"/>
    <w:rsid w:val="002B5941"/>
    <w:rsid w:val="002B766C"/>
    <w:rsid w:val="002C6171"/>
    <w:rsid w:val="002E1D97"/>
    <w:rsid w:val="002F1FE6"/>
    <w:rsid w:val="002F4E68"/>
    <w:rsid w:val="002F4FE0"/>
    <w:rsid w:val="002F74D8"/>
    <w:rsid w:val="0030143B"/>
    <w:rsid w:val="003036B2"/>
    <w:rsid w:val="00305818"/>
    <w:rsid w:val="00306790"/>
    <w:rsid w:val="00307E77"/>
    <w:rsid w:val="00311EFB"/>
    <w:rsid w:val="0031209B"/>
    <w:rsid w:val="00312F7F"/>
    <w:rsid w:val="003306F2"/>
    <w:rsid w:val="0034225A"/>
    <w:rsid w:val="00346372"/>
    <w:rsid w:val="00350AE2"/>
    <w:rsid w:val="00361450"/>
    <w:rsid w:val="0036360C"/>
    <w:rsid w:val="003673CF"/>
    <w:rsid w:val="003845C1"/>
    <w:rsid w:val="003917E8"/>
    <w:rsid w:val="00392045"/>
    <w:rsid w:val="00395414"/>
    <w:rsid w:val="003963E0"/>
    <w:rsid w:val="003A215C"/>
    <w:rsid w:val="003A6F89"/>
    <w:rsid w:val="003B27B3"/>
    <w:rsid w:val="003B38C1"/>
    <w:rsid w:val="003B53DF"/>
    <w:rsid w:val="003D50F6"/>
    <w:rsid w:val="003D57B0"/>
    <w:rsid w:val="003E2D4B"/>
    <w:rsid w:val="003E356B"/>
    <w:rsid w:val="003E4512"/>
    <w:rsid w:val="003E576B"/>
    <w:rsid w:val="003E76EE"/>
    <w:rsid w:val="003F058B"/>
    <w:rsid w:val="003F26BF"/>
    <w:rsid w:val="003F454D"/>
    <w:rsid w:val="003F6D1A"/>
    <w:rsid w:val="0040330A"/>
    <w:rsid w:val="0040659B"/>
    <w:rsid w:val="00407483"/>
    <w:rsid w:val="00410FCD"/>
    <w:rsid w:val="00411EDA"/>
    <w:rsid w:val="00413122"/>
    <w:rsid w:val="004146EC"/>
    <w:rsid w:val="00421311"/>
    <w:rsid w:val="0042270C"/>
    <w:rsid w:val="00423E3E"/>
    <w:rsid w:val="00424E46"/>
    <w:rsid w:val="00427AF4"/>
    <w:rsid w:val="00437A5C"/>
    <w:rsid w:val="004417D7"/>
    <w:rsid w:val="004458E5"/>
    <w:rsid w:val="00451CEB"/>
    <w:rsid w:val="004572AF"/>
    <w:rsid w:val="00460640"/>
    <w:rsid w:val="004647DA"/>
    <w:rsid w:val="00467F5D"/>
    <w:rsid w:val="00474062"/>
    <w:rsid w:val="00475268"/>
    <w:rsid w:val="0047661A"/>
    <w:rsid w:val="00477D6B"/>
    <w:rsid w:val="00493204"/>
    <w:rsid w:val="00493EE5"/>
    <w:rsid w:val="004A0E1F"/>
    <w:rsid w:val="004A4DC3"/>
    <w:rsid w:val="004B79C9"/>
    <w:rsid w:val="004D2863"/>
    <w:rsid w:val="004E3C31"/>
    <w:rsid w:val="004E3DB9"/>
    <w:rsid w:val="004E5CA8"/>
    <w:rsid w:val="004F0C1D"/>
    <w:rsid w:val="004F62C8"/>
    <w:rsid w:val="005019FF"/>
    <w:rsid w:val="00506F71"/>
    <w:rsid w:val="00511AEB"/>
    <w:rsid w:val="00511C08"/>
    <w:rsid w:val="00513F77"/>
    <w:rsid w:val="00515E2F"/>
    <w:rsid w:val="00516F0E"/>
    <w:rsid w:val="00524BCC"/>
    <w:rsid w:val="00525779"/>
    <w:rsid w:val="0053057A"/>
    <w:rsid w:val="00536584"/>
    <w:rsid w:val="00536B6B"/>
    <w:rsid w:val="00560A29"/>
    <w:rsid w:val="00562396"/>
    <w:rsid w:val="00563D51"/>
    <w:rsid w:val="005A6A51"/>
    <w:rsid w:val="005C0688"/>
    <w:rsid w:val="005C5876"/>
    <w:rsid w:val="005C6649"/>
    <w:rsid w:val="005D458C"/>
    <w:rsid w:val="005E12B0"/>
    <w:rsid w:val="005E300B"/>
    <w:rsid w:val="00605827"/>
    <w:rsid w:val="00612649"/>
    <w:rsid w:val="00642687"/>
    <w:rsid w:val="00646050"/>
    <w:rsid w:val="0066643F"/>
    <w:rsid w:val="006713CA"/>
    <w:rsid w:val="00676C5C"/>
    <w:rsid w:val="0067783D"/>
    <w:rsid w:val="00687119"/>
    <w:rsid w:val="00691B02"/>
    <w:rsid w:val="0069385D"/>
    <w:rsid w:val="00693FD0"/>
    <w:rsid w:val="006955CE"/>
    <w:rsid w:val="006A3281"/>
    <w:rsid w:val="006A4ABC"/>
    <w:rsid w:val="006B2662"/>
    <w:rsid w:val="006B3C2A"/>
    <w:rsid w:val="006D4B03"/>
    <w:rsid w:val="006D70CD"/>
    <w:rsid w:val="006E18D2"/>
    <w:rsid w:val="006E4F5F"/>
    <w:rsid w:val="0072759E"/>
    <w:rsid w:val="00730C95"/>
    <w:rsid w:val="00742AF7"/>
    <w:rsid w:val="007524DB"/>
    <w:rsid w:val="0075464D"/>
    <w:rsid w:val="00755D26"/>
    <w:rsid w:val="00757B1F"/>
    <w:rsid w:val="00777EE1"/>
    <w:rsid w:val="007858A6"/>
    <w:rsid w:val="007B3114"/>
    <w:rsid w:val="007B3733"/>
    <w:rsid w:val="007B4F03"/>
    <w:rsid w:val="007B618D"/>
    <w:rsid w:val="007C1BD0"/>
    <w:rsid w:val="007C2987"/>
    <w:rsid w:val="007C4DA1"/>
    <w:rsid w:val="007D1613"/>
    <w:rsid w:val="007D6792"/>
    <w:rsid w:val="007E1CC9"/>
    <w:rsid w:val="007E4C0E"/>
    <w:rsid w:val="007E5915"/>
    <w:rsid w:val="007E6259"/>
    <w:rsid w:val="007F24BE"/>
    <w:rsid w:val="008013D6"/>
    <w:rsid w:val="008125D6"/>
    <w:rsid w:val="00812C43"/>
    <w:rsid w:val="00813D32"/>
    <w:rsid w:val="0082343F"/>
    <w:rsid w:val="00831BBD"/>
    <w:rsid w:val="00832EDA"/>
    <w:rsid w:val="00835E13"/>
    <w:rsid w:val="00840ED2"/>
    <w:rsid w:val="008460AF"/>
    <w:rsid w:val="00850E39"/>
    <w:rsid w:val="00860537"/>
    <w:rsid w:val="008619C1"/>
    <w:rsid w:val="0086425D"/>
    <w:rsid w:val="00877718"/>
    <w:rsid w:val="008A134B"/>
    <w:rsid w:val="008A33CF"/>
    <w:rsid w:val="008B17B1"/>
    <w:rsid w:val="008B2CC1"/>
    <w:rsid w:val="008B503C"/>
    <w:rsid w:val="008B60B2"/>
    <w:rsid w:val="008D3330"/>
    <w:rsid w:val="008D3689"/>
    <w:rsid w:val="008F45C6"/>
    <w:rsid w:val="0090110F"/>
    <w:rsid w:val="0090731E"/>
    <w:rsid w:val="009102A2"/>
    <w:rsid w:val="00916EE2"/>
    <w:rsid w:val="00950B20"/>
    <w:rsid w:val="009515C2"/>
    <w:rsid w:val="00952BD4"/>
    <w:rsid w:val="0095346A"/>
    <w:rsid w:val="00957D8C"/>
    <w:rsid w:val="009618A3"/>
    <w:rsid w:val="00966A22"/>
    <w:rsid w:val="0096722F"/>
    <w:rsid w:val="00971E8E"/>
    <w:rsid w:val="00972EB6"/>
    <w:rsid w:val="00974A69"/>
    <w:rsid w:val="00980843"/>
    <w:rsid w:val="0098523D"/>
    <w:rsid w:val="00990EDC"/>
    <w:rsid w:val="00997137"/>
    <w:rsid w:val="009A1BBA"/>
    <w:rsid w:val="009A7F34"/>
    <w:rsid w:val="009B1A7E"/>
    <w:rsid w:val="009B2B91"/>
    <w:rsid w:val="009B7690"/>
    <w:rsid w:val="009C127D"/>
    <w:rsid w:val="009C3AF7"/>
    <w:rsid w:val="009C4428"/>
    <w:rsid w:val="009D178B"/>
    <w:rsid w:val="009D24DE"/>
    <w:rsid w:val="009D28DF"/>
    <w:rsid w:val="009E1DF2"/>
    <w:rsid w:val="009E2791"/>
    <w:rsid w:val="009E3F6F"/>
    <w:rsid w:val="009F499F"/>
    <w:rsid w:val="00A01BF1"/>
    <w:rsid w:val="00A06F91"/>
    <w:rsid w:val="00A318FF"/>
    <w:rsid w:val="00A37342"/>
    <w:rsid w:val="00A42DAF"/>
    <w:rsid w:val="00A45BD8"/>
    <w:rsid w:val="00A5419F"/>
    <w:rsid w:val="00A55EF7"/>
    <w:rsid w:val="00A5745A"/>
    <w:rsid w:val="00A6482A"/>
    <w:rsid w:val="00A70E06"/>
    <w:rsid w:val="00A7349F"/>
    <w:rsid w:val="00A835A3"/>
    <w:rsid w:val="00A869B7"/>
    <w:rsid w:val="00A9344D"/>
    <w:rsid w:val="00A96384"/>
    <w:rsid w:val="00AA2DD4"/>
    <w:rsid w:val="00AB0F1C"/>
    <w:rsid w:val="00AB206E"/>
    <w:rsid w:val="00AC205C"/>
    <w:rsid w:val="00AC2171"/>
    <w:rsid w:val="00AC314B"/>
    <w:rsid w:val="00AD5CC3"/>
    <w:rsid w:val="00AF0A6B"/>
    <w:rsid w:val="00B02BBD"/>
    <w:rsid w:val="00B05A69"/>
    <w:rsid w:val="00B06A59"/>
    <w:rsid w:val="00B118CE"/>
    <w:rsid w:val="00B1219D"/>
    <w:rsid w:val="00B13B4F"/>
    <w:rsid w:val="00B1773E"/>
    <w:rsid w:val="00B22454"/>
    <w:rsid w:val="00B342C9"/>
    <w:rsid w:val="00B40B6F"/>
    <w:rsid w:val="00B45FF3"/>
    <w:rsid w:val="00B46D44"/>
    <w:rsid w:val="00B471FF"/>
    <w:rsid w:val="00B63576"/>
    <w:rsid w:val="00B9103A"/>
    <w:rsid w:val="00B9734B"/>
    <w:rsid w:val="00BA30E2"/>
    <w:rsid w:val="00BB0091"/>
    <w:rsid w:val="00BB3663"/>
    <w:rsid w:val="00BB3666"/>
    <w:rsid w:val="00BC39C6"/>
    <w:rsid w:val="00BD12EF"/>
    <w:rsid w:val="00BD2DD1"/>
    <w:rsid w:val="00BE09BB"/>
    <w:rsid w:val="00BE3B4F"/>
    <w:rsid w:val="00BE6152"/>
    <w:rsid w:val="00BF7E22"/>
    <w:rsid w:val="00C05FA2"/>
    <w:rsid w:val="00C1140C"/>
    <w:rsid w:val="00C11BFE"/>
    <w:rsid w:val="00C17A0C"/>
    <w:rsid w:val="00C35A25"/>
    <w:rsid w:val="00C45083"/>
    <w:rsid w:val="00C5068F"/>
    <w:rsid w:val="00C57C59"/>
    <w:rsid w:val="00C741C6"/>
    <w:rsid w:val="00C77523"/>
    <w:rsid w:val="00C8029F"/>
    <w:rsid w:val="00C85147"/>
    <w:rsid w:val="00C86D74"/>
    <w:rsid w:val="00C96BB5"/>
    <w:rsid w:val="00CA78FD"/>
    <w:rsid w:val="00CB19CC"/>
    <w:rsid w:val="00CC22D3"/>
    <w:rsid w:val="00CD04F1"/>
    <w:rsid w:val="00CD584C"/>
    <w:rsid w:val="00CD5B5B"/>
    <w:rsid w:val="00CD654E"/>
    <w:rsid w:val="00CD6662"/>
    <w:rsid w:val="00CD7F59"/>
    <w:rsid w:val="00CF448F"/>
    <w:rsid w:val="00CF7A6B"/>
    <w:rsid w:val="00D25048"/>
    <w:rsid w:val="00D44A0B"/>
    <w:rsid w:val="00D45252"/>
    <w:rsid w:val="00D54236"/>
    <w:rsid w:val="00D6172B"/>
    <w:rsid w:val="00D660F7"/>
    <w:rsid w:val="00D66E37"/>
    <w:rsid w:val="00D71B4D"/>
    <w:rsid w:val="00D73F36"/>
    <w:rsid w:val="00D82591"/>
    <w:rsid w:val="00D93D55"/>
    <w:rsid w:val="00DA2D40"/>
    <w:rsid w:val="00DB1BCA"/>
    <w:rsid w:val="00DC0329"/>
    <w:rsid w:val="00DD65C3"/>
    <w:rsid w:val="00DE1684"/>
    <w:rsid w:val="00DE4143"/>
    <w:rsid w:val="00DF023A"/>
    <w:rsid w:val="00DF383E"/>
    <w:rsid w:val="00DF3CF0"/>
    <w:rsid w:val="00E00B8D"/>
    <w:rsid w:val="00E03F07"/>
    <w:rsid w:val="00E120A1"/>
    <w:rsid w:val="00E15015"/>
    <w:rsid w:val="00E15246"/>
    <w:rsid w:val="00E2125A"/>
    <w:rsid w:val="00E2316D"/>
    <w:rsid w:val="00E2502B"/>
    <w:rsid w:val="00E315A6"/>
    <w:rsid w:val="00E335FE"/>
    <w:rsid w:val="00E42BB4"/>
    <w:rsid w:val="00E52020"/>
    <w:rsid w:val="00E572FB"/>
    <w:rsid w:val="00E70926"/>
    <w:rsid w:val="00E734B9"/>
    <w:rsid w:val="00E85557"/>
    <w:rsid w:val="00E90FF1"/>
    <w:rsid w:val="00E93371"/>
    <w:rsid w:val="00E93A95"/>
    <w:rsid w:val="00EA0EA4"/>
    <w:rsid w:val="00EA7D6E"/>
    <w:rsid w:val="00EC4E49"/>
    <w:rsid w:val="00EC7258"/>
    <w:rsid w:val="00ED77FB"/>
    <w:rsid w:val="00ED7EF0"/>
    <w:rsid w:val="00EE31C7"/>
    <w:rsid w:val="00EE45FA"/>
    <w:rsid w:val="00EF0F9B"/>
    <w:rsid w:val="00EF1274"/>
    <w:rsid w:val="00EF1519"/>
    <w:rsid w:val="00EF7251"/>
    <w:rsid w:val="00F01A8B"/>
    <w:rsid w:val="00F02C84"/>
    <w:rsid w:val="00F0396D"/>
    <w:rsid w:val="00F112C8"/>
    <w:rsid w:val="00F11A72"/>
    <w:rsid w:val="00F17299"/>
    <w:rsid w:val="00F21F88"/>
    <w:rsid w:val="00F46137"/>
    <w:rsid w:val="00F54ABF"/>
    <w:rsid w:val="00F66152"/>
    <w:rsid w:val="00F70F17"/>
    <w:rsid w:val="00F72BF4"/>
    <w:rsid w:val="00F74791"/>
    <w:rsid w:val="00F8217A"/>
    <w:rsid w:val="00FA0581"/>
    <w:rsid w:val="00FA475B"/>
    <w:rsid w:val="00FA5E98"/>
    <w:rsid w:val="00FB08AA"/>
    <w:rsid w:val="00FB1999"/>
    <w:rsid w:val="00FC1B83"/>
    <w:rsid w:val="00FC4A28"/>
    <w:rsid w:val="00FE0B9F"/>
    <w:rsid w:val="00FE0DE1"/>
    <w:rsid w:val="00FE39D6"/>
    <w:rsid w:val="00FE5089"/>
    <w:rsid w:val="00FE79E2"/>
    <w:rsid w:val="00FF25D5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525779"/>
    <w:pPr>
      <w:keepNext/>
      <w:numPr>
        <w:numId w:val="23"/>
      </w:numPr>
      <w:spacing w:before="240" w:after="60"/>
      <w:ind w:left="0" w:firstLine="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525779"/>
    <w:pPr>
      <w:keepNext/>
      <w:spacing w:before="240" w:after="60"/>
      <w:ind w:left="567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0765C4"/>
    <w:pPr>
      <w:keepNext/>
      <w:keepLines/>
      <w:spacing w:before="240" w:after="60"/>
      <w:outlineLvl w:val="4"/>
    </w:pPr>
    <w:rPr>
      <w:rFonts w:cs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DAA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620DAA"/>
    <w:rPr>
      <w:rFonts w:ascii="Arial" w:eastAsia="SimSun" w:hAnsi="Arial" w:cs="Arial"/>
      <w:b/>
      <w:bCs/>
      <w:iCs/>
      <w:caps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DAA"/>
    <w:rPr>
      <w:rFonts w:asciiTheme="majorHAnsi" w:eastAsiaTheme="majorEastAsia" w:hAnsiTheme="majorHAnsi" w:cstheme="majorBidi"/>
      <w:b/>
      <w:bCs/>
      <w:sz w:val="26"/>
      <w:szCs w:val="26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DAA"/>
    <w:rPr>
      <w:rFonts w:asciiTheme="minorHAnsi" w:eastAsiaTheme="minorEastAsia" w:hAnsiTheme="minorHAnsi" w:cstheme="minorBidi"/>
      <w:b/>
      <w:bCs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765C4"/>
    <w:rPr>
      <w:rFonts w:ascii="Arial" w:eastAsia="SimSun" w:hAnsi="Arial"/>
      <w:i/>
      <w:sz w:val="22"/>
      <w:lang w:val="en-US"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aliases w:val="tst Char,BT Char,BodyText Char,VE Body Text Char"/>
    <w:basedOn w:val="DefaultParagraphFont"/>
    <w:link w:val="BodyText"/>
    <w:uiPriority w:val="99"/>
    <w:locked/>
    <w:rsid w:val="004458E5"/>
    <w:rPr>
      <w:rFonts w:ascii="Arial" w:eastAsia="SimSun" w:hAnsi="Arial"/>
      <w:sz w:val="22"/>
      <w:lang w:val="en-US"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B19CC"/>
    <w:rPr>
      <w:rFonts w:ascii="Arial" w:eastAsia="SimSun" w:hAnsi="Arial"/>
      <w:sz w:val="18"/>
      <w:lang w:val="en-US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0DAA"/>
    <w:rPr>
      <w:rFonts w:ascii="Arial" w:eastAsia="SimSun" w:hAnsi="Arial" w:cs="Arial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0DAA"/>
    <w:rPr>
      <w:rFonts w:ascii="Arial" w:eastAsia="SimSun" w:hAnsi="Arial" w:cs="Arial"/>
      <w:szCs w:val="20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B19CC"/>
    <w:rPr>
      <w:rFonts w:ascii="Arial" w:eastAsia="SimSun" w:hAnsi="Arial"/>
      <w:sz w:val="18"/>
      <w:lang w:val="en-US"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0DAA"/>
    <w:rPr>
      <w:rFonts w:ascii="Arial" w:eastAsia="SimSun" w:hAnsi="Arial" w:cs="Arial"/>
      <w:szCs w:val="20"/>
      <w:lang w:val="en-US"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7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8"/>
      </w:numPr>
    </w:pPr>
  </w:style>
  <w:style w:type="paragraph" w:customStyle="1" w:styleId="ONUMFS">
    <w:name w:val="ONUM FS"/>
    <w:basedOn w:val="BodyText"/>
    <w:uiPriority w:val="99"/>
    <w:rsid w:val="00676C5C"/>
    <w:pPr>
      <w:numPr>
        <w:numId w:val="9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20DAA"/>
    <w:rPr>
      <w:rFonts w:ascii="Arial" w:eastAsia="SimSun" w:hAnsi="Arial" w:cs="Arial"/>
      <w:szCs w:val="20"/>
      <w:lang w:val="en-US"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20DAA"/>
    <w:rPr>
      <w:rFonts w:ascii="Arial" w:eastAsia="SimSun" w:hAnsi="Arial" w:cs="Arial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F023A"/>
    <w:rPr>
      <w:rFonts w:ascii="Tahoma" w:eastAsia="SimSun" w:hAnsi="Tahoma"/>
      <w:sz w:val="16"/>
      <w:lang w:val="en-US" w:eastAsia="zh-CN"/>
    </w:rPr>
  </w:style>
  <w:style w:type="paragraph" w:customStyle="1" w:styleId="1">
    <w:name w:val="Без интервала1"/>
    <w:uiPriority w:val="99"/>
    <w:rsid w:val="009C127D"/>
    <w:rPr>
      <w:rFonts w:ascii="Arial" w:eastAsia="SimSun" w:hAnsi="Arial" w:cs="Arial"/>
      <w:szCs w:val="20"/>
      <w:lang w:val="en-US" w:eastAsia="zh-CN"/>
    </w:rPr>
  </w:style>
  <w:style w:type="paragraph" w:customStyle="1" w:styleId="Default">
    <w:name w:val="Default"/>
    <w:uiPriority w:val="99"/>
    <w:rsid w:val="00CB19CC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en-US" w:eastAsia="en-US"/>
    </w:rPr>
  </w:style>
  <w:style w:type="paragraph" w:customStyle="1" w:styleId="10">
    <w:name w:val="Абзац списка1"/>
    <w:basedOn w:val="Normal"/>
    <w:uiPriority w:val="99"/>
    <w:rsid w:val="00CB19C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fr-FR" w:eastAsia="en-US"/>
    </w:rPr>
  </w:style>
  <w:style w:type="character" w:styleId="FootnoteReference">
    <w:name w:val="footnote reference"/>
    <w:basedOn w:val="DefaultParagraphFont"/>
    <w:uiPriority w:val="99"/>
    <w:rsid w:val="00CB19CC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CB19CC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B19CC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CB19CC"/>
    <w:rPr>
      <w:rFonts w:cs="Times New Roman"/>
      <w:sz w:val="16"/>
    </w:rPr>
  </w:style>
  <w:style w:type="paragraph" w:styleId="NormalWeb">
    <w:name w:val="Normal (Web)"/>
    <w:basedOn w:val="Normal"/>
    <w:uiPriority w:val="99"/>
    <w:rsid w:val="00CB19C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FDD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FDD"/>
    <w:rPr>
      <w:rFonts w:ascii="Arial" w:eastAsia="SimSun" w:hAnsi="Arial"/>
      <w:b/>
      <w:sz w:val="18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rsid w:val="008460AF"/>
    <w:rPr>
      <w:rFonts w:cs="Times New Roman"/>
      <w:color w:val="800080"/>
      <w:u w:val="single"/>
    </w:rPr>
  </w:style>
  <w:style w:type="character" w:customStyle="1" w:styleId="AlfaNormalTextChar">
    <w:name w:val="Alfa Normal Text Char"/>
    <w:uiPriority w:val="99"/>
    <w:rsid w:val="00DD65C3"/>
    <w:rPr>
      <w:rFonts w:ascii="Arial" w:hAnsi="Arial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525779"/>
    <w:pPr>
      <w:keepNext/>
      <w:numPr>
        <w:numId w:val="23"/>
      </w:numPr>
      <w:spacing w:before="240" w:after="60"/>
      <w:ind w:left="0" w:firstLine="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525779"/>
    <w:pPr>
      <w:keepNext/>
      <w:spacing w:before="240" w:after="60"/>
      <w:ind w:left="567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0765C4"/>
    <w:pPr>
      <w:keepNext/>
      <w:keepLines/>
      <w:spacing w:before="240" w:after="60"/>
      <w:outlineLvl w:val="4"/>
    </w:pPr>
    <w:rPr>
      <w:rFonts w:cs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DAA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620DAA"/>
    <w:rPr>
      <w:rFonts w:ascii="Arial" w:eastAsia="SimSun" w:hAnsi="Arial" w:cs="Arial"/>
      <w:b/>
      <w:bCs/>
      <w:iCs/>
      <w:caps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DAA"/>
    <w:rPr>
      <w:rFonts w:asciiTheme="majorHAnsi" w:eastAsiaTheme="majorEastAsia" w:hAnsiTheme="majorHAnsi" w:cstheme="majorBidi"/>
      <w:b/>
      <w:bCs/>
      <w:sz w:val="26"/>
      <w:szCs w:val="26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DAA"/>
    <w:rPr>
      <w:rFonts w:asciiTheme="minorHAnsi" w:eastAsiaTheme="minorEastAsia" w:hAnsiTheme="minorHAnsi" w:cstheme="minorBidi"/>
      <w:b/>
      <w:bCs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765C4"/>
    <w:rPr>
      <w:rFonts w:ascii="Arial" w:eastAsia="SimSun" w:hAnsi="Arial"/>
      <w:i/>
      <w:sz w:val="22"/>
      <w:lang w:val="en-US"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aliases w:val="tst Char,BT Char,BodyText Char,VE Body Text Char"/>
    <w:basedOn w:val="DefaultParagraphFont"/>
    <w:link w:val="BodyText"/>
    <w:uiPriority w:val="99"/>
    <w:locked/>
    <w:rsid w:val="004458E5"/>
    <w:rPr>
      <w:rFonts w:ascii="Arial" w:eastAsia="SimSun" w:hAnsi="Arial"/>
      <w:sz w:val="22"/>
      <w:lang w:val="en-US"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B19CC"/>
    <w:rPr>
      <w:rFonts w:ascii="Arial" w:eastAsia="SimSun" w:hAnsi="Arial"/>
      <w:sz w:val="18"/>
      <w:lang w:val="en-US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0DAA"/>
    <w:rPr>
      <w:rFonts w:ascii="Arial" w:eastAsia="SimSun" w:hAnsi="Arial" w:cs="Arial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0DAA"/>
    <w:rPr>
      <w:rFonts w:ascii="Arial" w:eastAsia="SimSun" w:hAnsi="Arial" w:cs="Arial"/>
      <w:szCs w:val="20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B19CC"/>
    <w:rPr>
      <w:rFonts w:ascii="Arial" w:eastAsia="SimSun" w:hAnsi="Arial"/>
      <w:sz w:val="18"/>
      <w:lang w:val="en-US"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0DAA"/>
    <w:rPr>
      <w:rFonts w:ascii="Arial" w:eastAsia="SimSun" w:hAnsi="Arial" w:cs="Arial"/>
      <w:szCs w:val="20"/>
      <w:lang w:val="en-US"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7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8"/>
      </w:numPr>
    </w:pPr>
  </w:style>
  <w:style w:type="paragraph" w:customStyle="1" w:styleId="ONUMFS">
    <w:name w:val="ONUM FS"/>
    <w:basedOn w:val="BodyText"/>
    <w:uiPriority w:val="99"/>
    <w:rsid w:val="00676C5C"/>
    <w:pPr>
      <w:numPr>
        <w:numId w:val="9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20DAA"/>
    <w:rPr>
      <w:rFonts w:ascii="Arial" w:eastAsia="SimSun" w:hAnsi="Arial" w:cs="Arial"/>
      <w:szCs w:val="20"/>
      <w:lang w:val="en-US"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20DAA"/>
    <w:rPr>
      <w:rFonts w:ascii="Arial" w:eastAsia="SimSun" w:hAnsi="Arial" w:cs="Arial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F023A"/>
    <w:rPr>
      <w:rFonts w:ascii="Tahoma" w:eastAsia="SimSun" w:hAnsi="Tahoma"/>
      <w:sz w:val="16"/>
      <w:lang w:val="en-US" w:eastAsia="zh-CN"/>
    </w:rPr>
  </w:style>
  <w:style w:type="paragraph" w:customStyle="1" w:styleId="1">
    <w:name w:val="Без интервала1"/>
    <w:uiPriority w:val="99"/>
    <w:rsid w:val="009C127D"/>
    <w:rPr>
      <w:rFonts w:ascii="Arial" w:eastAsia="SimSun" w:hAnsi="Arial" w:cs="Arial"/>
      <w:szCs w:val="20"/>
      <w:lang w:val="en-US" w:eastAsia="zh-CN"/>
    </w:rPr>
  </w:style>
  <w:style w:type="paragraph" w:customStyle="1" w:styleId="Default">
    <w:name w:val="Default"/>
    <w:uiPriority w:val="99"/>
    <w:rsid w:val="00CB19CC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en-US" w:eastAsia="en-US"/>
    </w:rPr>
  </w:style>
  <w:style w:type="paragraph" w:customStyle="1" w:styleId="10">
    <w:name w:val="Абзац списка1"/>
    <w:basedOn w:val="Normal"/>
    <w:uiPriority w:val="99"/>
    <w:rsid w:val="00CB19C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fr-FR" w:eastAsia="en-US"/>
    </w:rPr>
  </w:style>
  <w:style w:type="character" w:styleId="FootnoteReference">
    <w:name w:val="footnote reference"/>
    <w:basedOn w:val="DefaultParagraphFont"/>
    <w:uiPriority w:val="99"/>
    <w:rsid w:val="00CB19CC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CB19CC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B19CC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CB19CC"/>
    <w:rPr>
      <w:rFonts w:cs="Times New Roman"/>
      <w:sz w:val="16"/>
    </w:rPr>
  </w:style>
  <w:style w:type="paragraph" w:styleId="NormalWeb">
    <w:name w:val="Normal (Web)"/>
    <w:basedOn w:val="Normal"/>
    <w:uiPriority w:val="99"/>
    <w:rsid w:val="00CB19C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FDD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FDD"/>
    <w:rPr>
      <w:rFonts w:ascii="Arial" w:eastAsia="SimSun" w:hAnsi="Arial"/>
      <w:b/>
      <w:sz w:val="18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rsid w:val="008460AF"/>
    <w:rPr>
      <w:rFonts w:cs="Times New Roman"/>
      <w:color w:val="800080"/>
      <w:u w:val="single"/>
    </w:rPr>
  </w:style>
  <w:style w:type="character" w:customStyle="1" w:styleId="AlfaNormalTextChar">
    <w:name w:val="Alfa Normal Text Char"/>
    <w:uiPriority w:val="99"/>
    <w:rsid w:val="00DD65C3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31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.int/sites/www.un.int/files/Permanent%20Missions/delegate/17-00102b_gender_strategy_report_13_sept_2017.pdf" TargetMode="External"/><Relationship Id="rId2" Type="http://schemas.openxmlformats.org/officeDocument/2006/relationships/hyperlink" Target="http://www.wipo.int/publications/ru/details.jsp?id=4337" TargetMode="External"/><Relationship Id="rId1" Type="http://schemas.openxmlformats.org/officeDocument/2006/relationships/hyperlink" Target="http://www.wipo.int/edocs/mdocs/govbody/en/wo_cc_74/wo_cc_74_5.pdf" TargetMode="External"/><Relationship Id="rId6" Type="http://schemas.openxmlformats.org/officeDocument/2006/relationships/hyperlink" Target="http://www.wipo.int/meetings/en/details.jsp?meeting_id=43525" TargetMode="External"/><Relationship Id="rId5" Type="http://schemas.openxmlformats.org/officeDocument/2006/relationships/hyperlink" Target="http://www.un.org/ga/search/view_doc.asp?symbol=A%2F72%2F383&amp;Submit=Search&amp;Lang=E" TargetMode="External"/><Relationship Id="rId4" Type="http://schemas.openxmlformats.org/officeDocument/2006/relationships/hyperlink" Target="https://icsc.un.org/library/default.asp?list=AnnualRep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Уровень выполнения ВОИС</a:t>
            </a:r>
            <a:r>
              <a:rPr lang="ru-RU" sz="1200" baseline="0"/>
              <a:t> показателей ОПДООН</a:t>
            </a:r>
            <a:endParaRPr lang="en-US" sz="1200"/>
          </a:p>
        </c:rich>
      </c:tx>
      <c:layout/>
      <c:overlay val="0"/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Sheet1!$A$4</c:f>
              <c:strCache>
                <c:ptCount val="1"/>
                <c:pt idx="0">
                  <c:v>Не выполняет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 w="25391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Sheet1!$B$3:$G$3</c:f>
              <c:strCache>
                <c:ptCount val="6"/>
                <c:pt idx="0">
                  <c:v>2012 г.</c:v>
                </c:pt>
                <c:pt idx="1">
                  <c:v>2013 г.</c:v>
                </c:pt>
                <c:pt idx="2">
                  <c:v>2014 г.</c:v>
                </c:pt>
                <c:pt idx="3">
                  <c:v>2015 г.</c:v>
                </c:pt>
                <c:pt idx="4">
                  <c:v>2016 г.</c:v>
                </c:pt>
                <c:pt idx="5">
                  <c:v>2017 г.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9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Sheet1!$A$5</c:f>
              <c:strCache>
                <c:ptCount val="1"/>
                <c:pt idx="0">
                  <c:v>Близка к выполнению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 w="25391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Sheet1!$B$3:$G$3</c:f>
              <c:strCache>
                <c:ptCount val="6"/>
                <c:pt idx="0">
                  <c:v>2012 г.</c:v>
                </c:pt>
                <c:pt idx="1">
                  <c:v>2013 г.</c:v>
                </c:pt>
                <c:pt idx="2">
                  <c:v>2014 г.</c:v>
                </c:pt>
                <c:pt idx="3">
                  <c:v>2015 г.</c:v>
                </c:pt>
                <c:pt idx="4">
                  <c:v>2016 г.</c:v>
                </c:pt>
                <c:pt idx="5">
                  <c:v>2017 г.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  <c:pt idx="0">
                  <c:v>5</c:v>
                </c:pt>
                <c:pt idx="1">
                  <c:v>9</c:v>
                </c:pt>
                <c:pt idx="2">
                  <c:v>9</c:v>
                </c:pt>
                <c:pt idx="3">
                  <c:v>8</c:v>
                </c:pt>
                <c:pt idx="4">
                  <c:v>7</c:v>
                </c:pt>
                <c:pt idx="5">
                  <c:v>7</c:v>
                </c:pt>
              </c:numCache>
            </c:numRef>
          </c:val>
        </c:ser>
        <c:ser>
          <c:idx val="2"/>
          <c:order val="2"/>
          <c:tx>
            <c:strRef>
              <c:f>Sheet1!$A$6</c:f>
              <c:strCache>
                <c:ptCount val="1"/>
                <c:pt idx="0">
                  <c:v>Выполняет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 w="25391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Sheet1!$B$3:$G$3</c:f>
              <c:strCache>
                <c:ptCount val="6"/>
                <c:pt idx="0">
                  <c:v>2012 г.</c:v>
                </c:pt>
                <c:pt idx="1">
                  <c:v>2013 г.</c:v>
                </c:pt>
                <c:pt idx="2">
                  <c:v>2014 г.</c:v>
                </c:pt>
                <c:pt idx="3">
                  <c:v>2015 г.</c:v>
                </c:pt>
                <c:pt idx="4">
                  <c:v>2016 г.</c:v>
                </c:pt>
                <c:pt idx="5">
                  <c:v>2017 г.</c:v>
                </c:pt>
              </c:strCache>
            </c:strRef>
          </c:cat>
          <c:val>
            <c:numRef>
              <c:f>Sheet1!$B$6:$G$6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1198336"/>
        <c:axId val="41199872"/>
      </c:barChart>
      <c:catAx>
        <c:axId val="41198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1199872"/>
        <c:crosses val="autoZero"/>
        <c:auto val="1"/>
        <c:lblAlgn val="ctr"/>
        <c:lblOffset val="100"/>
        <c:noMultiLvlLbl val="0"/>
      </c:catAx>
      <c:valAx>
        <c:axId val="411998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11983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999"/>
            </a:pPr>
            <a:r>
              <a:rPr lang="ru-RU" sz="999"/>
              <a:t>Доля кандидатов </a:t>
            </a:r>
            <a:r>
              <a:rPr lang="ru-RU" sz="999" b="1" i="0" u="none" strike="noStrike" baseline="0">
                <a:effectLst/>
              </a:rPr>
              <a:t>из непредставленных государств-членов </a:t>
            </a:r>
            <a:r>
              <a:rPr lang="ru-RU" sz="999"/>
              <a:t>на </a:t>
            </a:r>
            <a:r>
              <a:rPr lang="ru-RU" sz="999" b="1" i="0" u="none" strike="noStrike" baseline="0">
                <a:effectLst/>
              </a:rPr>
              <a:t>должности на основе срочных контрактов в категориях специалистов и директоров</a:t>
            </a:r>
            <a:endParaRPr lang="en-US" sz="1000"/>
          </a:p>
        </c:rich>
      </c:tx>
      <c:layout>
        <c:manualLayout>
          <c:xMode val="edge"/>
          <c:yMode val="edge"/>
          <c:x val="9.6432170683001014E-2"/>
          <c:y val="5.9012351890518474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4861767279090113"/>
          <c:y val="0.3281273327072648"/>
          <c:w val="0.66185589566084879"/>
          <c:h val="0.5955529870692768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Кандидаты из непредставленных  государств-членов</c:v>
                </c:pt>
              </c:strCache>
            </c:strRef>
          </c:tx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899"/>
                      <a:t>366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378">
                <a:noFill/>
              </a:ln>
            </c:spPr>
            <c:txPr>
              <a:bodyPr/>
              <a:lstStyle/>
              <a:p>
                <a:pPr>
                  <a:defRPr sz="899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2017 г. (65 вакансий)</c:v>
                </c:pt>
                <c:pt idx="1">
                  <c:v>2016 г.  (45 вакансий)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742</c:v>
                </c:pt>
                <c:pt idx="1">
                  <c:v>366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 Все кандидаты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z="899"/>
                      <a:t>6923</a:t>
                    </a:r>
                  </a:p>
                </c:rich>
              </c:tx>
              <c:spPr>
                <a:noFill/>
                <a:ln w="25378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pPr>
                      <a:defRPr sz="899"/>
                    </a:pPr>
                    <a:r>
                      <a:rPr lang="en-US" sz="899"/>
                      <a:t>5059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378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2017 г. (65 вакансий)</c:v>
                </c:pt>
                <c:pt idx="1">
                  <c:v>2016 г.  (45 вакансий)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6923</c:v>
                </c:pt>
                <c:pt idx="1">
                  <c:v>5059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5"/>
        <c:axId val="44598016"/>
        <c:axId val="101917056"/>
      </c:barChart>
      <c:catAx>
        <c:axId val="44598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99"/>
            </a:pPr>
            <a:endParaRPr lang="en-US"/>
          </a:p>
        </c:txPr>
        <c:crossAx val="101917056"/>
        <c:crosses val="autoZero"/>
        <c:auto val="1"/>
        <c:lblAlgn val="ctr"/>
        <c:lblOffset val="100"/>
        <c:noMultiLvlLbl val="0"/>
      </c:catAx>
      <c:valAx>
        <c:axId val="1019170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459801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2554036855774105E-3"/>
          <c:y val="0.23322985585268297"/>
          <c:w val="0.97108239262470641"/>
          <c:h val="0.11971371789388946"/>
        </c:manualLayout>
      </c:layout>
      <c:overlay val="0"/>
      <c:txPr>
        <a:bodyPr/>
        <a:lstStyle/>
        <a:p>
          <a:pPr>
            <a:defRPr sz="899"/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0.33514</cdr:x>
      <cdr:y>0.47663</cdr:y>
    </cdr:from>
    <cdr:to>
      <cdr:x>0.48043</cdr:x>
      <cdr:y>0.57287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1647825" y="990600"/>
          <a:ext cx="714375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900"/>
            <a:t>(7</a:t>
          </a:r>
          <a:r>
            <a:rPr lang="ru-RU" sz="900"/>
            <a:t>,</a:t>
          </a:r>
          <a:r>
            <a:rPr lang="en-US" sz="900"/>
            <a:t>23%)</a:t>
          </a:r>
        </a:p>
      </cdr:txBody>
    </cdr:sp>
  </cdr:relSizeAnchor>
  <cdr:relSizeAnchor xmlns:cdr="http://schemas.openxmlformats.org/drawingml/2006/chartDrawing">
    <cdr:from>
      <cdr:x>0.36614</cdr:x>
      <cdr:y>0.76993</cdr:y>
    </cdr:from>
    <cdr:to>
      <cdr:x>0.50174</cdr:x>
      <cdr:y>0.87076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1800239" y="1600190"/>
          <a:ext cx="666719" cy="2095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900"/>
            <a:t>(10</a:t>
          </a:r>
          <a:r>
            <a:rPr lang="ru-RU" sz="900"/>
            <a:t>,</a:t>
          </a:r>
          <a:r>
            <a:rPr lang="en-US" sz="900"/>
            <a:t>71%)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5FFDE-2F68-4630-A813-5960DDA4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4305</Words>
  <Characters>29575</Characters>
  <Application>Microsoft Office Word</Application>
  <DocSecurity>0</DocSecurity>
  <Lines>2112</Lines>
  <Paragraphs>1411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WO/CC/75/</vt:lpstr>
      <vt:lpstr>WO/CC/75/</vt:lpstr>
    </vt:vector>
  </TitlesOfParts>
  <Company>WIPO</Company>
  <LinksUpToDate>false</LinksUpToDate>
  <CharactersWithSpaces>32469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WO/CC/75/</dc:title>
  <dc:subject>Seventy-Fifth (49th Ordinary) Session</dc:subject>
  <dc:creator>HRMD</dc:creator>
  <cp:lastModifiedBy>HÄFLIGER Patience</cp:lastModifiedBy>
  <cp:revision>6</cp:revision>
  <cp:lastPrinted>2018-07-24T08:49:00Z</cp:lastPrinted>
  <dcterms:created xsi:type="dcterms:W3CDTF">2018-07-20T13:10:00Z</dcterms:created>
  <dcterms:modified xsi:type="dcterms:W3CDTF">2018-07-24T08:49:00Z</dcterms:modified>
  <cp:category>WIPO Coordination Committee</cp:category>
</cp:coreProperties>
</file>