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08434B" w:rsidTr="001162B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87614" w:rsidRPr="0008434B" w:rsidRDefault="00387614" w:rsidP="00E90362">
            <w:pPr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8434B" w:rsidRDefault="00553EAC" w:rsidP="00916EE2">
            <w:pPr>
              <w:rPr>
                <w:lang w:val="ru-RU"/>
              </w:rPr>
            </w:pPr>
            <w:r w:rsidRPr="0008434B">
              <w:rPr>
                <w:noProof/>
                <w:lang w:eastAsia="en-US"/>
              </w:rPr>
              <w:drawing>
                <wp:inline distT="0" distB="0" distL="0" distR="0" wp14:anchorId="09FFE5CC" wp14:editId="391F7E01">
                  <wp:extent cx="1952625" cy="1438275"/>
                  <wp:effectExtent l="0" t="0" r="9525" b="9525"/>
                  <wp:docPr id="4" name="Picture 4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8434B" w:rsidRDefault="00553EAC" w:rsidP="00916EE2">
            <w:pPr>
              <w:jc w:val="right"/>
              <w:rPr>
                <w:lang w:val="ru-RU"/>
              </w:rPr>
            </w:pPr>
            <w:r w:rsidRPr="0008434B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08434B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08434B" w:rsidRDefault="00C750CF" w:rsidP="00010FF7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08434B">
              <w:rPr>
                <w:rFonts w:ascii="Arial Black" w:hAnsi="Arial Black"/>
                <w:caps/>
                <w:sz w:val="15"/>
                <w:lang w:val="ru-RU"/>
              </w:rPr>
              <w:t>WO/CC/74/</w:t>
            </w:r>
            <w:bookmarkStart w:id="1" w:name="Code"/>
            <w:bookmarkEnd w:id="1"/>
            <w:r w:rsidR="00010FF7" w:rsidRPr="0008434B">
              <w:rPr>
                <w:rFonts w:ascii="Arial Black" w:hAnsi="Arial Black"/>
                <w:caps/>
                <w:sz w:val="15"/>
                <w:lang w:val="ru-RU"/>
              </w:rPr>
              <w:t>7</w:t>
            </w:r>
          </w:p>
        </w:tc>
      </w:tr>
      <w:tr w:rsidR="001162B4" w:rsidRPr="0008434B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162B4" w:rsidRPr="0008434B" w:rsidRDefault="001162B4" w:rsidP="00CD04F1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08434B">
              <w:rPr>
                <w:rFonts w:ascii="Arial Black" w:hAnsi="Arial Black"/>
                <w:caps/>
                <w:sz w:val="15"/>
                <w:lang w:val="ru-RU"/>
              </w:rPr>
              <w:t xml:space="preserve">оригинал:  английский  </w:t>
            </w:r>
          </w:p>
        </w:tc>
      </w:tr>
      <w:tr w:rsidR="001162B4" w:rsidRPr="0008434B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162B4" w:rsidRPr="0008434B" w:rsidRDefault="001162B4" w:rsidP="001162B4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08434B">
              <w:rPr>
                <w:rFonts w:ascii="Arial Black" w:hAnsi="Arial Black"/>
                <w:caps/>
                <w:sz w:val="15"/>
                <w:lang w:val="ru-RU"/>
              </w:rPr>
              <w:t xml:space="preserve">ДАТА:  26 сентября 2017 г.  </w:t>
            </w:r>
            <w:bookmarkStart w:id="2" w:name="Date"/>
            <w:bookmarkEnd w:id="2"/>
          </w:p>
        </w:tc>
      </w:tr>
    </w:tbl>
    <w:p w:rsidR="00B105DF" w:rsidRPr="0008434B" w:rsidRDefault="00047493" w:rsidP="008B2CC1">
      <w:pPr>
        <w:rPr>
          <w:lang w:val="ru-RU"/>
        </w:rPr>
      </w:pPr>
      <w:r w:rsidRPr="0008434B">
        <w:rPr>
          <w:lang w:val="ru-RU"/>
        </w:rPr>
        <w:t xml:space="preserve">  </w:t>
      </w:r>
    </w:p>
    <w:p w:rsidR="00B105DF" w:rsidRPr="0008434B" w:rsidRDefault="00B105DF" w:rsidP="008B2CC1">
      <w:pPr>
        <w:rPr>
          <w:lang w:val="ru-RU"/>
        </w:rPr>
      </w:pPr>
    </w:p>
    <w:p w:rsidR="00B105DF" w:rsidRPr="0008434B" w:rsidRDefault="00B105DF" w:rsidP="008B2CC1">
      <w:pPr>
        <w:rPr>
          <w:lang w:val="ru-RU"/>
        </w:rPr>
      </w:pPr>
    </w:p>
    <w:p w:rsidR="00B105DF" w:rsidRPr="0008434B" w:rsidRDefault="00B105DF" w:rsidP="008B2CC1">
      <w:pPr>
        <w:rPr>
          <w:lang w:val="ru-RU"/>
        </w:rPr>
      </w:pPr>
    </w:p>
    <w:p w:rsidR="00B105DF" w:rsidRPr="0008434B" w:rsidRDefault="00B105DF" w:rsidP="008B2CC1">
      <w:pPr>
        <w:rPr>
          <w:lang w:val="ru-RU"/>
        </w:rPr>
      </w:pPr>
    </w:p>
    <w:p w:rsidR="00B105DF" w:rsidRPr="0008434B" w:rsidRDefault="00203B1F" w:rsidP="00203B1F">
      <w:pPr>
        <w:rPr>
          <w:b/>
          <w:sz w:val="28"/>
          <w:szCs w:val="28"/>
          <w:lang w:val="ru-RU"/>
        </w:rPr>
      </w:pPr>
      <w:r w:rsidRPr="0008434B">
        <w:rPr>
          <w:b/>
          <w:sz w:val="28"/>
          <w:szCs w:val="28"/>
          <w:lang w:val="ru-RU"/>
        </w:rPr>
        <w:t>Координационный комитет ВОИС</w:t>
      </w:r>
    </w:p>
    <w:p w:rsidR="00B105DF" w:rsidRPr="0008434B" w:rsidRDefault="00B105DF" w:rsidP="003845C1">
      <w:pPr>
        <w:rPr>
          <w:lang w:val="ru-RU"/>
        </w:rPr>
      </w:pPr>
    </w:p>
    <w:p w:rsidR="00B105DF" w:rsidRPr="0008434B" w:rsidRDefault="00B105DF" w:rsidP="003845C1">
      <w:pPr>
        <w:rPr>
          <w:lang w:val="ru-RU"/>
        </w:rPr>
      </w:pPr>
    </w:p>
    <w:p w:rsidR="00B105DF" w:rsidRPr="0008434B" w:rsidRDefault="00203B1F" w:rsidP="00203B1F">
      <w:pPr>
        <w:rPr>
          <w:b/>
          <w:sz w:val="24"/>
          <w:szCs w:val="24"/>
          <w:lang w:val="ru-RU"/>
        </w:rPr>
      </w:pPr>
      <w:r w:rsidRPr="0008434B">
        <w:rPr>
          <w:b/>
          <w:sz w:val="24"/>
          <w:szCs w:val="24"/>
          <w:lang w:val="ru-RU"/>
        </w:rPr>
        <w:t>Семьдесят четвертая (48-я очередная) сессия</w:t>
      </w:r>
    </w:p>
    <w:p w:rsidR="00B105DF" w:rsidRPr="0008434B" w:rsidRDefault="00203B1F" w:rsidP="00203B1F">
      <w:pPr>
        <w:rPr>
          <w:b/>
          <w:sz w:val="24"/>
          <w:szCs w:val="24"/>
          <w:lang w:val="ru-RU"/>
        </w:rPr>
      </w:pPr>
      <w:r w:rsidRPr="0008434B">
        <w:rPr>
          <w:b/>
          <w:sz w:val="24"/>
          <w:szCs w:val="24"/>
          <w:lang w:val="ru-RU"/>
        </w:rPr>
        <w:t>Женева, 2–11 октября 2017 г.</w:t>
      </w:r>
    </w:p>
    <w:p w:rsidR="00B105DF" w:rsidRPr="0008434B" w:rsidRDefault="00B105DF" w:rsidP="008B2CC1">
      <w:pPr>
        <w:rPr>
          <w:lang w:val="ru-RU"/>
        </w:rPr>
      </w:pPr>
    </w:p>
    <w:p w:rsidR="00B105DF" w:rsidRPr="0008434B" w:rsidRDefault="00B105DF" w:rsidP="008B2CC1">
      <w:pPr>
        <w:rPr>
          <w:lang w:val="ru-RU"/>
        </w:rPr>
      </w:pPr>
    </w:p>
    <w:p w:rsidR="00B105DF" w:rsidRPr="0008434B" w:rsidRDefault="00B105DF" w:rsidP="008B2CC1">
      <w:pPr>
        <w:rPr>
          <w:lang w:val="ru-RU"/>
        </w:rPr>
      </w:pPr>
    </w:p>
    <w:p w:rsidR="00B105DF" w:rsidRPr="0008434B" w:rsidRDefault="00203B1F" w:rsidP="00203B1F">
      <w:pPr>
        <w:rPr>
          <w:caps/>
          <w:sz w:val="24"/>
          <w:lang w:val="ru-RU"/>
        </w:rPr>
      </w:pPr>
      <w:bookmarkStart w:id="3" w:name="TitleOfDoc"/>
      <w:bookmarkEnd w:id="3"/>
      <w:r w:rsidRPr="0008434B">
        <w:rPr>
          <w:caps/>
          <w:sz w:val="24"/>
          <w:lang w:val="ru-RU"/>
        </w:rPr>
        <w:t>поправки к положениям о персонале, ПРЕДЛОЖЕНные НЕЗАВИСИМым КОНСУЛЬТАТИВНым КОМИТЕТом ПО НАДЗОРУ (НККН)</w:t>
      </w:r>
    </w:p>
    <w:p w:rsidR="00B105DF" w:rsidRPr="0008434B" w:rsidRDefault="00B105DF" w:rsidP="008B2CC1">
      <w:pPr>
        <w:rPr>
          <w:lang w:val="ru-RU"/>
        </w:rPr>
      </w:pPr>
    </w:p>
    <w:p w:rsidR="00B105DF" w:rsidRPr="0008434B" w:rsidRDefault="001C029B" w:rsidP="00203B1F">
      <w:pPr>
        <w:rPr>
          <w:i/>
          <w:lang w:val="ru-RU"/>
        </w:rPr>
      </w:pPr>
      <w:bookmarkStart w:id="4" w:name="Prepared"/>
      <w:bookmarkEnd w:id="4"/>
      <w:r w:rsidRPr="0008434B">
        <w:rPr>
          <w:i/>
          <w:lang w:val="ru-RU"/>
        </w:rPr>
        <w:t xml:space="preserve">документ подготовлен </w:t>
      </w:r>
      <w:r w:rsidR="00203B1F" w:rsidRPr="0008434B">
        <w:rPr>
          <w:i/>
          <w:lang w:val="ru-RU"/>
        </w:rPr>
        <w:t xml:space="preserve">Независимым консультативным комитетом по надзору </w:t>
      </w:r>
      <w:r w:rsidR="008B3EBA" w:rsidRPr="0008434B">
        <w:rPr>
          <w:i/>
          <w:lang w:val="ru-RU"/>
        </w:rPr>
        <w:t xml:space="preserve"> </w:t>
      </w:r>
    </w:p>
    <w:p w:rsidR="00B105DF" w:rsidRPr="0008434B" w:rsidRDefault="00B105DF">
      <w:pPr>
        <w:rPr>
          <w:lang w:val="ru-RU"/>
        </w:rPr>
      </w:pPr>
    </w:p>
    <w:p w:rsidR="00B105DF" w:rsidRPr="0008434B" w:rsidRDefault="00B105DF">
      <w:pPr>
        <w:rPr>
          <w:lang w:val="ru-RU"/>
        </w:rPr>
      </w:pPr>
    </w:p>
    <w:p w:rsidR="00B105DF" w:rsidRPr="0008434B" w:rsidRDefault="00B105DF">
      <w:pPr>
        <w:rPr>
          <w:lang w:val="ru-RU"/>
        </w:rPr>
      </w:pPr>
    </w:p>
    <w:p w:rsidR="00B105DF" w:rsidRPr="0008434B" w:rsidRDefault="00B105DF" w:rsidP="0053057A">
      <w:pPr>
        <w:rPr>
          <w:lang w:val="ru-RU"/>
        </w:rPr>
      </w:pPr>
    </w:p>
    <w:p w:rsidR="00B105DF" w:rsidRPr="0008434B" w:rsidRDefault="00203B1F" w:rsidP="00203B1F">
      <w:pPr>
        <w:pStyle w:val="ONUME"/>
        <w:tabs>
          <w:tab w:val="clear" w:pos="567"/>
          <w:tab w:val="num" w:pos="0"/>
        </w:tabs>
        <w:rPr>
          <w:szCs w:val="22"/>
          <w:lang w:val="ru-RU"/>
        </w:rPr>
      </w:pPr>
      <w:r w:rsidRPr="0008434B">
        <w:rPr>
          <w:lang w:val="ru-RU"/>
        </w:rPr>
        <w:t>Генеральная Ассамблея ВОИС на своей 48-ой сессии (октябрь 2016 г.) постановила:</w:t>
      </w:r>
      <w:r w:rsidR="008B3EBA" w:rsidRPr="0008434B">
        <w:rPr>
          <w:lang w:val="ru-RU"/>
        </w:rPr>
        <w:t xml:space="preserve"> </w:t>
      </w:r>
      <w:r w:rsidR="008E2E8F" w:rsidRPr="0008434B">
        <w:rPr>
          <w:lang w:val="ru-RU"/>
        </w:rPr>
        <w:t xml:space="preserve"> </w:t>
      </w:r>
    </w:p>
    <w:p w:rsidR="00B105DF" w:rsidRPr="0008434B" w:rsidRDefault="00203B1F" w:rsidP="00593A6E">
      <w:pPr>
        <w:pStyle w:val="ONUME"/>
        <w:numPr>
          <w:ilvl w:val="0"/>
          <w:numId w:val="0"/>
        </w:numPr>
        <w:ind w:left="567"/>
        <w:rPr>
          <w:i/>
          <w:lang w:val="ru-RU"/>
        </w:rPr>
      </w:pPr>
      <w:r w:rsidRPr="0008434B">
        <w:rPr>
          <w:i/>
          <w:lang w:val="ru-RU"/>
        </w:rPr>
        <w:t>«</w:t>
      </w:r>
      <w:r w:rsidR="00F07E17" w:rsidRPr="0008434B">
        <w:rPr>
          <w:i/>
          <w:lang w:val="ru-RU"/>
        </w:rPr>
        <w:t>(ii</w:t>
      </w:r>
      <w:r w:rsidRPr="0008434B">
        <w:rPr>
          <w:i/>
          <w:lang w:val="ru-RU"/>
        </w:rPr>
        <w:t>) поручить Независимому консультативному комитету по надзору выработать, при техническом содействии Секретариата и после консультаций с государствами-членами, надлежащие механизмы и процедуры (включая любые предложения о внесении необходимых поправок в Положения о персонале), обусловленные пересмотром Устава внутреннего надзора, в том числе те, которые касаются процедур Координационного комитета, для их рассмотрения и принятия Координационным комитетом на его следующей сессии»</w:t>
      </w:r>
      <w:r w:rsidR="003225C8" w:rsidRPr="0008434B">
        <w:rPr>
          <w:i/>
          <w:lang w:val="ru-RU"/>
        </w:rPr>
        <w:t xml:space="preserve">. </w:t>
      </w:r>
      <w:r w:rsidR="00C25BB6" w:rsidRPr="0008434B">
        <w:rPr>
          <w:szCs w:val="22"/>
          <w:lang w:val="ru-RU"/>
        </w:rPr>
        <w:t xml:space="preserve"> (A/56/16</w:t>
      </w:r>
      <w:r w:rsidRPr="0008434B">
        <w:rPr>
          <w:szCs w:val="22"/>
          <w:lang w:val="ru-RU"/>
        </w:rPr>
        <w:t>, пункт </w:t>
      </w:r>
      <w:r w:rsidR="00C25BB6" w:rsidRPr="0008434B">
        <w:rPr>
          <w:szCs w:val="22"/>
          <w:lang w:val="ru-RU"/>
        </w:rPr>
        <w:t>22(ii))</w:t>
      </w:r>
    </w:p>
    <w:p w:rsidR="00B105DF" w:rsidRPr="0008434B" w:rsidRDefault="00203B1F" w:rsidP="003C7A36">
      <w:pPr>
        <w:pStyle w:val="ONUME"/>
        <w:tabs>
          <w:tab w:val="clear" w:pos="567"/>
          <w:tab w:val="num" w:pos="0"/>
        </w:tabs>
        <w:rPr>
          <w:szCs w:val="22"/>
          <w:lang w:val="ru-RU"/>
        </w:rPr>
      </w:pPr>
      <w:r w:rsidRPr="0008434B">
        <w:rPr>
          <w:lang w:val="ru-RU"/>
        </w:rPr>
        <w:t xml:space="preserve">В соответствии с вышеуказанным решением в настоящем документе содержатся поправки к </w:t>
      </w:r>
      <w:r w:rsidR="004B6136" w:rsidRPr="0008434B">
        <w:rPr>
          <w:lang w:val="ru-RU"/>
        </w:rPr>
        <w:t xml:space="preserve">Положениям </w:t>
      </w:r>
      <w:r w:rsidRPr="0008434B">
        <w:rPr>
          <w:lang w:val="ru-RU"/>
        </w:rPr>
        <w:t>о персонале, предложенные Независимым консультативным комитетом по надзору (НККН</w:t>
      </w:r>
      <w:r w:rsidR="00047493" w:rsidRPr="0008434B">
        <w:rPr>
          <w:lang w:val="ru-RU"/>
        </w:rPr>
        <w:t>)</w:t>
      </w:r>
      <w:r w:rsidR="008E2E8F" w:rsidRPr="0008434B">
        <w:rPr>
          <w:lang w:val="ru-RU"/>
        </w:rPr>
        <w:t>.</w:t>
      </w:r>
    </w:p>
    <w:p w:rsidR="00B105DF" w:rsidRPr="0008434B" w:rsidRDefault="00590D8E" w:rsidP="00590D8E">
      <w:pPr>
        <w:pStyle w:val="ONUME"/>
        <w:tabs>
          <w:tab w:val="clear" w:pos="567"/>
          <w:tab w:val="num" w:pos="0"/>
        </w:tabs>
        <w:rPr>
          <w:szCs w:val="22"/>
          <w:lang w:val="ru-RU"/>
        </w:rPr>
      </w:pPr>
      <w:r w:rsidRPr="0008434B">
        <w:rPr>
          <w:szCs w:val="22"/>
          <w:lang w:val="ru-RU"/>
        </w:rPr>
        <w:t>НККН рассмотрел данный вопрос на своих 44-й сессии, состоявшейся в марте 2017 г., и 45-й сессии, состоявшейся в июле 2017 г., для определения надлежащих или необходимых подходов и процедур в свете пересмотренного Устава внутреннего надзора, принятого Генеральной Ассамблеей ВОИС.</w:t>
      </w:r>
    </w:p>
    <w:p w:rsidR="00B105DF" w:rsidRPr="0008434B" w:rsidRDefault="00C0082B" w:rsidP="00894747">
      <w:pPr>
        <w:pStyle w:val="ONUME"/>
        <w:tabs>
          <w:tab w:val="clear" w:pos="567"/>
          <w:tab w:val="num" w:pos="0"/>
        </w:tabs>
        <w:rPr>
          <w:szCs w:val="22"/>
          <w:lang w:val="ru-RU"/>
        </w:rPr>
      </w:pPr>
      <w:r w:rsidRPr="0008434B">
        <w:rPr>
          <w:szCs w:val="22"/>
          <w:lang w:val="ru-RU"/>
        </w:rPr>
        <w:t>Пункт </w:t>
      </w:r>
      <w:r w:rsidR="003647B0" w:rsidRPr="0008434B">
        <w:rPr>
          <w:szCs w:val="22"/>
          <w:lang w:val="ru-RU"/>
        </w:rPr>
        <w:t xml:space="preserve">39 </w:t>
      </w:r>
      <w:r w:rsidRPr="0008434B">
        <w:rPr>
          <w:szCs w:val="22"/>
          <w:lang w:val="ru-RU"/>
        </w:rPr>
        <w:t xml:space="preserve">пересмотренного Устава внутреннего надзора, в частности, предусматривает, что в том случае, если окончательный отчет о проведенном расследовании, касающемся Генерального директора, содержит </w:t>
      </w:r>
      <w:r w:rsidRPr="0008434B">
        <w:rPr>
          <w:szCs w:val="22"/>
          <w:lang w:val="ru-RU" w:bidi="ru-RU"/>
        </w:rPr>
        <w:t xml:space="preserve">подтверждения некоторых или всех </w:t>
      </w:r>
      <w:r w:rsidR="00894747" w:rsidRPr="0008434B">
        <w:rPr>
          <w:szCs w:val="22"/>
          <w:lang w:val="ru-RU" w:bidi="ru-RU"/>
        </w:rPr>
        <w:t xml:space="preserve">утверждений </w:t>
      </w:r>
      <w:r w:rsidRPr="0008434B">
        <w:rPr>
          <w:szCs w:val="22"/>
          <w:lang w:val="ru-RU" w:bidi="ru-RU"/>
        </w:rPr>
        <w:t>о неправомерных действиях</w:t>
      </w:r>
      <w:r w:rsidR="00894747" w:rsidRPr="0008434B">
        <w:rPr>
          <w:szCs w:val="22"/>
          <w:lang w:val="ru-RU" w:bidi="ru-RU"/>
        </w:rPr>
        <w:t xml:space="preserve">, Координационный комитет ВОИС принимает решение </w:t>
      </w:r>
      <w:r w:rsidR="00894747" w:rsidRPr="0008434B">
        <w:rPr>
          <w:i/>
          <w:szCs w:val="22"/>
          <w:lang w:val="ru-RU" w:bidi="ru-RU"/>
        </w:rPr>
        <w:t xml:space="preserve">«о закрытии дела или инициировании и осуществлении </w:t>
      </w:r>
      <w:r w:rsidR="00894747" w:rsidRPr="0008434B">
        <w:rPr>
          <w:i/>
          <w:szCs w:val="22"/>
          <w:lang w:val="ru-RU" w:bidi="ru-RU"/>
        </w:rPr>
        <w:lastRenderedPageBreak/>
        <w:t>дисциплинарной процедуры»</w:t>
      </w:r>
      <w:r w:rsidR="00894747" w:rsidRPr="0008434B">
        <w:rPr>
          <w:szCs w:val="22"/>
          <w:lang w:val="ru-RU" w:bidi="ru-RU"/>
        </w:rPr>
        <w:t xml:space="preserve">.  Хотя дисциплинарные меры и соответствующие процедуры регулируются положением о персонале </w:t>
      </w:r>
      <w:r w:rsidR="00894747" w:rsidRPr="0008434B">
        <w:rPr>
          <w:szCs w:val="22"/>
          <w:lang w:val="ru-RU"/>
        </w:rPr>
        <w:t xml:space="preserve">10.1 и правилами о персонале 10.1.1–10.1.6, они не охватывают </w:t>
      </w:r>
      <w:r w:rsidR="00894747" w:rsidRPr="0008434B">
        <w:rPr>
          <w:szCs w:val="22"/>
          <w:lang w:val="ru-RU" w:bidi="ru-RU"/>
        </w:rPr>
        <w:t>дисциплинарные меры и соответствующие процедуры в отношении Генерального директора.  Поэтому важно устранить данный недостаток и уточнить, что компетентным органом для применения такой процедуры и представления рекомендации Генеральной Ассамблее о принятии дисциплинарных мер, если таковые необходимы, является Координационный комитет ВОИС</w:t>
      </w:r>
      <w:r w:rsidR="003647B0" w:rsidRPr="0008434B">
        <w:rPr>
          <w:szCs w:val="22"/>
          <w:lang w:val="ru-RU"/>
        </w:rPr>
        <w:t>.</w:t>
      </w:r>
    </w:p>
    <w:p w:rsidR="003647B0" w:rsidRPr="0008434B" w:rsidRDefault="00E0170D" w:rsidP="00E0170D">
      <w:pPr>
        <w:pStyle w:val="ONUME"/>
        <w:tabs>
          <w:tab w:val="clear" w:pos="567"/>
          <w:tab w:val="num" w:pos="0"/>
        </w:tabs>
        <w:rPr>
          <w:szCs w:val="22"/>
          <w:lang w:val="ru-RU"/>
        </w:rPr>
      </w:pPr>
      <w:r w:rsidRPr="0008434B">
        <w:rPr>
          <w:szCs w:val="22"/>
          <w:lang w:val="ru-RU"/>
        </w:rPr>
        <w:t xml:space="preserve">Соответственно, НККН рекомендует ввести в конце главы Х новое положение о персонале, касающееся </w:t>
      </w:r>
      <w:r w:rsidR="00E002AA" w:rsidRPr="0008434B">
        <w:rPr>
          <w:szCs w:val="22"/>
          <w:lang w:val="ru-RU"/>
        </w:rPr>
        <w:t>утверждений против Генерального директора о совершен</w:t>
      </w:r>
      <w:r w:rsidR="00590CB4" w:rsidRPr="0008434B">
        <w:rPr>
          <w:szCs w:val="22"/>
          <w:lang w:val="ru-RU"/>
        </w:rPr>
        <w:t xml:space="preserve">ии </w:t>
      </w:r>
      <w:r w:rsidRPr="0008434B">
        <w:rPr>
          <w:szCs w:val="22"/>
          <w:lang w:val="ru-RU"/>
        </w:rPr>
        <w:t>должностных проступк</w:t>
      </w:r>
      <w:r w:rsidR="00590CB4" w:rsidRPr="0008434B">
        <w:rPr>
          <w:szCs w:val="22"/>
          <w:lang w:val="ru-RU"/>
        </w:rPr>
        <w:t>ов</w:t>
      </w:r>
      <w:r w:rsidRPr="0008434B">
        <w:rPr>
          <w:szCs w:val="22"/>
          <w:lang w:val="ru-RU"/>
        </w:rPr>
        <w:t>.  Предлагается принять новое положение о персонале 10.2 в следующей формулировке</w:t>
      </w:r>
      <w:r w:rsidR="003647B0" w:rsidRPr="0008434B">
        <w:rPr>
          <w:szCs w:val="22"/>
          <w:lang w:val="ru-RU"/>
        </w:rPr>
        <w:t>:</w:t>
      </w:r>
      <w:r w:rsidRPr="0008434B">
        <w:rPr>
          <w:szCs w:val="22"/>
          <w:lang w:val="ru-RU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68"/>
        <w:gridCol w:w="2910"/>
        <w:gridCol w:w="2910"/>
        <w:gridCol w:w="2375"/>
      </w:tblGrid>
      <w:tr w:rsidR="00E002AA" w:rsidRPr="0008434B" w:rsidTr="000D11D1">
        <w:tc>
          <w:tcPr>
            <w:tcW w:w="1268" w:type="dxa"/>
            <w:shd w:val="clear" w:color="auto" w:fill="FBD4B4" w:themeFill="accent6" w:themeFillTint="66"/>
          </w:tcPr>
          <w:p w:rsidR="00D83DB9" w:rsidRPr="0008434B" w:rsidRDefault="006F0B4D" w:rsidP="00A96DE6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  <w:lang w:val="ru-RU"/>
              </w:rPr>
            </w:pPr>
            <w:r w:rsidRPr="0008434B">
              <w:rPr>
                <w:b/>
                <w:sz w:val="18"/>
                <w:szCs w:val="18"/>
                <w:lang w:val="ru-RU"/>
              </w:rPr>
              <w:t>Положение</w:t>
            </w:r>
          </w:p>
        </w:tc>
        <w:tc>
          <w:tcPr>
            <w:tcW w:w="2910" w:type="dxa"/>
            <w:shd w:val="clear" w:color="auto" w:fill="FBD4B4" w:themeFill="accent6" w:themeFillTint="66"/>
          </w:tcPr>
          <w:p w:rsidR="00D83DB9" w:rsidRPr="0008434B" w:rsidRDefault="006F0B4D" w:rsidP="00A96DE6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  <w:lang w:val="ru-RU"/>
              </w:rPr>
            </w:pPr>
            <w:r w:rsidRPr="0008434B">
              <w:rPr>
                <w:b/>
                <w:sz w:val="18"/>
                <w:szCs w:val="18"/>
                <w:lang w:val="ru-RU"/>
              </w:rPr>
              <w:t>Существующий текст</w:t>
            </w:r>
          </w:p>
        </w:tc>
        <w:tc>
          <w:tcPr>
            <w:tcW w:w="2910" w:type="dxa"/>
            <w:shd w:val="clear" w:color="auto" w:fill="FBD4B4" w:themeFill="accent6" w:themeFillTint="66"/>
          </w:tcPr>
          <w:p w:rsidR="00D83DB9" w:rsidRPr="0008434B" w:rsidRDefault="006F0B4D" w:rsidP="00A96DE6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  <w:lang w:val="ru-RU"/>
              </w:rPr>
            </w:pPr>
            <w:r w:rsidRPr="0008434B">
              <w:rPr>
                <w:b/>
                <w:sz w:val="18"/>
                <w:szCs w:val="18"/>
                <w:lang w:val="ru-RU"/>
              </w:rPr>
              <w:t>Предлагаемый новый текст</w:t>
            </w:r>
          </w:p>
        </w:tc>
        <w:tc>
          <w:tcPr>
            <w:tcW w:w="2375" w:type="dxa"/>
            <w:shd w:val="clear" w:color="auto" w:fill="FBD4B4" w:themeFill="accent6" w:themeFillTint="66"/>
          </w:tcPr>
          <w:p w:rsidR="00D83DB9" w:rsidRPr="0008434B" w:rsidRDefault="006F0B4D" w:rsidP="00A96DE6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  <w:lang w:val="ru-RU"/>
              </w:rPr>
            </w:pPr>
            <w:r w:rsidRPr="0008434B">
              <w:rPr>
                <w:b/>
                <w:sz w:val="18"/>
                <w:szCs w:val="18"/>
                <w:lang w:val="ru-RU"/>
              </w:rPr>
              <w:t>Цель/описание поправки</w:t>
            </w:r>
          </w:p>
        </w:tc>
      </w:tr>
      <w:tr w:rsidR="00590CB4" w:rsidRPr="0008434B" w:rsidTr="000D11D1">
        <w:tc>
          <w:tcPr>
            <w:tcW w:w="1268" w:type="dxa"/>
          </w:tcPr>
          <w:p w:rsidR="00D83DB9" w:rsidRPr="0008434B" w:rsidRDefault="006F0B4D" w:rsidP="006F0B4D">
            <w:pPr>
              <w:tabs>
                <w:tab w:val="left" w:pos="0"/>
              </w:tabs>
              <w:rPr>
                <w:sz w:val="18"/>
                <w:szCs w:val="18"/>
                <w:lang w:val="ru-RU"/>
              </w:rPr>
            </w:pPr>
            <w:r w:rsidRPr="0008434B">
              <w:rPr>
                <w:b/>
                <w:sz w:val="18"/>
                <w:szCs w:val="18"/>
                <w:u w:val="single"/>
                <w:lang w:val="ru-RU"/>
              </w:rPr>
              <w:t>Новое</w:t>
            </w:r>
            <w:r w:rsidR="00191F9D" w:rsidRPr="0008434B">
              <w:rPr>
                <w:sz w:val="18"/>
                <w:szCs w:val="18"/>
                <w:lang w:val="ru-RU"/>
              </w:rPr>
              <w:t xml:space="preserve"> </w:t>
            </w:r>
            <w:r w:rsidR="00191F9D" w:rsidRPr="0008434B">
              <w:rPr>
                <w:sz w:val="18"/>
                <w:szCs w:val="18"/>
                <w:lang w:val="ru-RU"/>
              </w:rPr>
              <w:br/>
            </w:r>
            <w:r w:rsidRPr="0008434B">
              <w:rPr>
                <w:sz w:val="18"/>
                <w:szCs w:val="18"/>
                <w:lang w:val="ru-RU"/>
              </w:rPr>
              <w:t xml:space="preserve">положение о персонале </w:t>
            </w:r>
            <w:r w:rsidR="00D83DB9" w:rsidRPr="0008434B">
              <w:rPr>
                <w:sz w:val="18"/>
                <w:szCs w:val="18"/>
                <w:lang w:val="ru-RU"/>
              </w:rPr>
              <w:t>10.2</w:t>
            </w:r>
          </w:p>
        </w:tc>
        <w:tc>
          <w:tcPr>
            <w:tcW w:w="2910" w:type="dxa"/>
          </w:tcPr>
          <w:p w:rsidR="00D83DB9" w:rsidRPr="0008434B" w:rsidRDefault="00D83DB9" w:rsidP="00A96DE6">
            <w:pPr>
              <w:tabs>
                <w:tab w:val="left" w:pos="0"/>
              </w:tabs>
              <w:rPr>
                <w:sz w:val="18"/>
                <w:szCs w:val="18"/>
                <w:lang w:val="ru-RU"/>
              </w:rPr>
            </w:pPr>
          </w:p>
        </w:tc>
        <w:tc>
          <w:tcPr>
            <w:tcW w:w="2910" w:type="dxa"/>
          </w:tcPr>
          <w:p w:rsidR="00B105DF" w:rsidRPr="0008434B" w:rsidRDefault="006F0B4D" w:rsidP="00A55521">
            <w:pPr>
              <w:tabs>
                <w:tab w:val="left" w:pos="0"/>
                <w:tab w:val="left" w:pos="93"/>
              </w:tabs>
              <w:rPr>
                <w:b/>
                <w:sz w:val="18"/>
                <w:szCs w:val="18"/>
                <w:u w:val="single"/>
                <w:lang w:val="ru-RU"/>
              </w:rPr>
            </w:pPr>
            <w:r w:rsidRPr="0008434B">
              <w:rPr>
                <w:b/>
                <w:sz w:val="18"/>
                <w:szCs w:val="18"/>
                <w:u w:val="single"/>
                <w:lang w:val="ru-RU"/>
              </w:rPr>
              <w:t>«</w:t>
            </w:r>
            <w:r w:rsidR="00E002AA" w:rsidRPr="0008434B">
              <w:rPr>
                <w:b/>
                <w:sz w:val="18"/>
                <w:szCs w:val="18"/>
                <w:u w:val="single"/>
                <w:lang w:val="ru-RU"/>
              </w:rPr>
              <w:t>Если в ходе расследования подтверждаются утверждения против Генерального директора о совершен</w:t>
            </w:r>
            <w:r w:rsidR="00590CB4" w:rsidRPr="0008434B">
              <w:rPr>
                <w:b/>
                <w:sz w:val="18"/>
                <w:szCs w:val="18"/>
                <w:u w:val="single"/>
                <w:lang w:val="ru-RU"/>
              </w:rPr>
              <w:t xml:space="preserve">ии </w:t>
            </w:r>
            <w:r w:rsidR="00E002AA" w:rsidRPr="0008434B">
              <w:rPr>
                <w:b/>
                <w:sz w:val="18"/>
                <w:szCs w:val="18"/>
                <w:u w:val="single"/>
                <w:lang w:val="ru-RU"/>
              </w:rPr>
              <w:t>должностных проступк</w:t>
            </w:r>
            <w:r w:rsidR="00590CB4" w:rsidRPr="0008434B">
              <w:rPr>
                <w:b/>
                <w:sz w:val="18"/>
                <w:szCs w:val="18"/>
                <w:u w:val="single"/>
                <w:lang w:val="ru-RU"/>
              </w:rPr>
              <w:t>ов</w:t>
            </w:r>
            <w:r w:rsidR="00E002AA" w:rsidRPr="0008434B">
              <w:rPr>
                <w:b/>
                <w:sz w:val="18"/>
                <w:szCs w:val="18"/>
                <w:u w:val="single"/>
                <w:lang w:val="ru-RU"/>
              </w:rPr>
              <w:t xml:space="preserve">, </w:t>
            </w:r>
            <w:r w:rsidR="00E002AA" w:rsidRPr="0008434B">
              <w:rPr>
                <w:b/>
                <w:sz w:val="18"/>
                <w:szCs w:val="18"/>
                <w:u w:val="single"/>
                <w:lang w:val="ru-RU" w:bidi="ru-RU"/>
              </w:rPr>
              <w:t>компетентным органом для выдачи обвинительного письма, получения ответа на обвинительное письмо и представления рекомендации Генеральной Ассамблее о принятии дисциплинарных мер, если таковые необходимы, является Координационный комитет.  Координационный комитет уполномочен определять сроки для представления ответа на обвинительное письмо, а также для направления рекомендации Генеральной Ассамблее.  При необходимости Координационный комитет также является компетентным органом для принятия решения о временном отстранении от выполнения служебных</w:t>
            </w:r>
            <w:r w:rsidR="00590CB4" w:rsidRPr="0008434B">
              <w:rPr>
                <w:b/>
                <w:sz w:val="18"/>
                <w:szCs w:val="18"/>
                <w:u w:val="single"/>
                <w:lang w:val="ru-RU" w:bidi="ru-RU"/>
              </w:rPr>
              <w:t xml:space="preserve"> обязанностей</w:t>
            </w:r>
            <w:r w:rsidR="00E002AA" w:rsidRPr="0008434B">
              <w:rPr>
                <w:b/>
                <w:sz w:val="18"/>
                <w:szCs w:val="18"/>
                <w:u w:val="single"/>
                <w:lang w:val="ru-RU" w:bidi="ru-RU"/>
              </w:rPr>
              <w:t xml:space="preserve">.  </w:t>
            </w:r>
            <w:r w:rsidR="00E26E66" w:rsidRPr="0008434B">
              <w:rPr>
                <w:b/>
                <w:sz w:val="18"/>
                <w:szCs w:val="18"/>
                <w:u w:val="single"/>
                <w:lang w:val="ru-RU" w:bidi="ru-RU"/>
              </w:rPr>
              <w:t xml:space="preserve">Во всех других отношениях к Генеральному директору применяются </w:t>
            </w:r>
            <w:r w:rsidR="00E26E66" w:rsidRPr="0008434B">
              <w:rPr>
                <w:b/>
                <w:sz w:val="18"/>
                <w:szCs w:val="18"/>
                <w:u w:val="single"/>
                <w:lang w:val="ru-RU"/>
              </w:rPr>
              <w:t xml:space="preserve">mutatis mutandis соответствующие общие принципы дисциплинарной процедуры ВОИС». </w:t>
            </w:r>
          </w:p>
          <w:p w:rsidR="00D83DB9" w:rsidRPr="0008434B" w:rsidRDefault="00D83DB9" w:rsidP="00A96DE6">
            <w:pPr>
              <w:tabs>
                <w:tab w:val="left" w:pos="0"/>
              </w:tabs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375" w:type="dxa"/>
          </w:tcPr>
          <w:p w:rsidR="00B105DF" w:rsidRPr="0008434B" w:rsidRDefault="00984AD8" w:rsidP="00590CB4">
            <w:pPr>
              <w:tabs>
                <w:tab w:val="left" w:pos="0"/>
              </w:tabs>
              <w:rPr>
                <w:sz w:val="18"/>
                <w:szCs w:val="18"/>
                <w:lang w:val="ru-RU"/>
              </w:rPr>
            </w:pPr>
            <w:r w:rsidRPr="0008434B">
              <w:rPr>
                <w:sz w:val="18"/>
                <w:szCs w:val="18"/>
                <w:lang w:val="ru-RU"/>
              </w:rPr>
              <w:t>Предлагае</w:t>
            </w:r>
            <w:r w:rsidR="00590CB4" w:rsidRPr="0008434B">
              <w:rPr>
                <w:sz w:val="18"/>
                <w:szCs w:val="18"/>
                <w:lang w:val="ru-RU"/>
              </w:rPr>
              <w:t>тся новое положение о персонале </w:t>
            </w:r>
            <w:r w:rsidRPr="0008434B">
              <w:rPr>
                <w:sz w:val="18"/>
                <w:szCs w:val="18"/>
                <w:lang w:val="ru-RU"/>
              </w:rPr>
              <w:t>10.2</w:t>
            </w:r>
            <w:r w:rsidR="00590CB4" w:rsidRPr="0008434B">
              <w:rPr>
                <w:sz w:val="18"/>
                <w:szCs w:val="18"/>
                <w:lang w:val="ru-RU"/>
              </w:rPr>
              <w:t xml:space="preserve"> для особого случая, когда расследованием подтверждаются утверждения против Генерального директора о совершении должностных проступков</w:t>
            </w:r>
            <w:r w:rsidR="00D83DB9" w:rsidRPr="0008434B">
              <w:rPr>
                <w:sz w:val="18"/>
                <w:szCs w:val="18"/>
                <w:lang w:val="ru-RU"/>
              </w:rPr>
              <w:t xml:space="preserve">. </w:t>
            </w:r>
          </w:p>
          <w:p w:rsidR="00590CB4" w:rsidRPr="0008434B" w:rsidRDefault="00590CB4" w:rsidP="00590CB4">
            <w:pPr>
              <w:tabs>
                <w:tab w:val="left" w:pos="0"/>
              </w:tabs>
              <w:rPr>
                <w:sz w:val="18"/>
                <w:szCs w:val="18"/>
                <w:lang w:val="ru-RU"/>
              </w:rPr>
            </w:pPr>
          </w:p>
        </w:tc>
      </w:tr>
    </w:tbl>
    <w:p w:rsidR="00B105DF" w:rsidRPr="0008434B" w:rsidRDefault="00B105DF" w:rsidP="00A96DE6">
      <w:pPr>
        <w:tabs>
          <w:tab w:val="left" w:pos="0"/>
        </w:tabs>
        <w:rPr>
          <w:b/>
          <w:i/>
          <w:szCs w:val="22"/>
          <w:lang w:val="ru-RU"/>
        </w:rPr>
      </w:pPr>
    </w:p>
    <w:p w:rsidR="00B105DF" w:rsidRPr="0008434B" w:rsidRDefault="00684499" w:rsidP="003C7A36">
      <w:pPr>
        <w:pStyle w:val="ONUME"/>
        <w:tabs>
          <w:tab w:val="clear" w:pos="567"/>
          <w:tab w:val="num" w:pos="0"/>
        </w:tabs>
        <w:rPr>
          <w:szCs w:val="22"/>
          <w:lang w:val="ru-RU"/>
        </w:rPr>
      </w:pPr>
      <w:r w:rsidRPr="0008434B">
        <w:rPr>
          <w:szCs w:val="22"/>
          <w:lang w:val="ru-RU"/>
        </w:rPr>
        <w:t>Вопросы увольнения регулируются положением о персонале </w:t>
      </w:r>
      <w:r w:rsidR="000A09B6" w:rsidRPr="0008434B">
        <w:rPr>
          <w:szCs w:val="22"/>
          <w:lang w:val="ru-RU"/>
        </w:rPr>
        <w:t>9.2.</w:t>
      </w:r>
      <w:r w:rsidR="006269F9" w:rsidRPr="0008434B">
        <w:rPr>
          <w:szCs w:val="22"/>
          <w:lang w:val="ru-RU"/>
        </w:rPr>
        <w:t xml:space="preserve"> </w:t>
      </w:r>
      <w:r w:rsidR="000A09B6" w:rsidRPr="0008434B">
        <w:rPr>
          <w:szCs w:val="22"/>
          <w:lang w:val="ru-RU"/>
        </w:rPr>
        <w:t xml:space="preserve"> </w:t>
      </w:r>
      <w:r w:rsidRPr="0008434B">
        <w:rPr>
          <w:szCs w:val="22"/>
          <w:lang w:val="ru-RU"/>
        </w:rPr>
        <w:t xml:space="preserve">В случае увольнения сотрудника применяется пункт </w:t>
      </w:r>
      <w:r w:rsidR="003647B0" w:rsidRPr="0008434B">
        <w:rPr>
          <w:szCs w:val="22"/>
          <w:lang w:val="ru-RU"/>
        </w:rPr>
        <w:t>(</w:t>
      </w:r>
      <w:r w:rsidR="00A42D6F" w:rsidRPr="0008434B">
        <w:rPr>
          <w:szCs w:val="22"/>
          <w:lang w:val="ru-RU"/>
        </w:rPr>
        <w:t xml:space="preserve">a) </w:t>
      </w:r>
      <w:r w:rsidRPr="0008434B">
        <w:rPr>
          <w:szCs w:val="22"/>
          <w:lang w:val="ru-RU"/>
        </w:rPr>
        <w:t>данного положения</w:t>
      </w:r>
      <w:r w:rsidR="00A42D6F" w:rsidRPr="0008434B">
        <w:rPr>
          <w:szCs w:val="22"/>
          <w:lang w:val="ru-RU"/>
        </w:rPr>
        <w:t xml:space="preserve">. </w:t>
      </w:r>
      <w:r w:rsidR="00730D51" w:rsidRPr="0008434B">
        <w:rPr>
          <w:szCs w:val="22"/>
          <w:lang w:val="ru-RU"/>
        </w:rPr>
        <w:t xml:space="preserve"> </w:t>
      </w:r>
      <w:r w:rsidRPr="0008434B">
        <w:rPr>
          <w:szCs w:val="22"/>
          <w:lang w:val="ru-RU"/>
        </w:rPr>
        <w:t xml:space="preserve">Его пункт </w:t>
      </w:r>
      <w:r w:rsidR="00730D51" w:rsidRPr="0008434B">
        <w:rPr>
          <w:szCs w:val="22"/>
          <w:lang w:val="ru-RU"/>
        </w:rPr>
        <w:t>(</w:t>
      </w:r>
      <w:r w:rsidR="003647B0" w:rsidRPr="0008434B">
        <w:rPr>
          <w:szCs w:val="22"/>
          <w:lang w:val="ru-RU"/>
        </w:rPr>
        <w:t xml:space="preserve">d) </w:t>
      </w:r>
      <w:r w:rsidRPr="0008434B">
        <w:rPr>
          <w:szCs w:val="22"/>
          <w:lang w:val="ru-RU"/>
        </w:rPr>
        <w:t>содержит специальное положение, касающееся расторжения контракта с Генеральным директором</w:t>
      </w:r>
      <w:r w:rsidR="003647B0" w:rsidRPr="0008434B">
        <w:rPr>
          <w:szCs w:val="22"/>
          <w:lang w:val="ru-RU"/>
        </w:rPr>
        <w:t xml:space="preserve">: </w:t>
      </w:r>
    </w:p>
    <w:p w:rsidR="00B105DF" w:rsidRPr="0008434B" w:rsidRDefault="00CF156F" w:rsidP="00A96DE6">
      <w:pPr>
        <w:pStyle w:val="ListParagraph"/>
        <w:tabs>
          <w:tab w:val="left" w:pos="0"/>
          <w:tab w:val="left" w:pos="567"/>
        </w:tabs>
        <w:ind w:left="567"/>
        <w:rPr>
          <w:i/>
          <w:szCs w:val="22"/>
          <w:lang w:val="ru-RU"/>
        </w:rPr>
      </w:pPr>
      <w:r w:rsidRPr="0008434B">
        <w:rPr>
          <w:i/>
          <w:szCs w:val="22"/>
          <w:lang w:val="ru-RU"/>
        </w:rPr>
        <w:t xml:space="preserve">«Генеральная Ассамблея имеет право по рекомендации Координационного комитета расторгнуть контракт Генерального директора, если по состоянию здоровья Генеральный директор не в состоянии выполнять свои обязанности или </w:t>
      </w:r>
      <w:r w:rsidR="00EB22BF" w:rsidRPr="0008434B">
        <w:rPr>
          <w:i/>
          <w:szCs w:val="22"/>
          <w:lang w:val="ru-RU"/>
        </w:rPr>
        <w:t>работа или поведение Генерального директора являются неудовлетворительными</w:t>
      </w:r>
      <w:r w:rsidRPr="0008434B">
        <w:rPr>
          <w:i/>
          <w:szCs w:val="22"/>
          <w:lang w:val="ru-RU"/>
        </w:rPr>
        <w:t>, или существует иная причина, которая может быть указана в письме о назначении»</w:t>
      </w:r>
      <w:r w:rsidR="003647B0" w:rsidRPr="0008434B">
        <w:rPr>
          <w:i/>
          <w:szCs w:val="22"/>
          <w:lang w:val="ru-RU"/>
        </w:rPr>
        <w:t>.</w:t>
      </w:r>
      <w:r w:rsidRPr="0008434B">
        <w:rPr>
          <w:i/>
          <w:szCs w:val="22"/>
          <w:lang w:val="ru-RU"/>
        </w:rPr>
        <w:t xml:space="preserve"> </w:t>
      </w:r>
    </w:p>
    <w:p w:rsidR="00B105DF" w:rsidRPr="0008434B" w:rsidRDefault="00B105DF" w:rsidP="00A96DE6">
      <w:pPr>
        <w:pStyle w:val="ListParagraph"/>
        <w:tabs>
          <w:tab w:val="left" w:pos="0"/>
        </w:tabs>
        <w:ind w:left="567" w:hanging="567"/>
        <w:rPr>
          <w:szCs w:val="22"/>
          <w:lang w:val="ru-RU"/>
        </w:rPr>
      </w:pPr>
    </w:p>
    <w:p w:rsidR="001C3AD2" w:rsidRPr="0008434B" w:rsidRDefault="00CF156F" w:rsidP="005A1E70">
      <w:pPr>
        <w:pStyle w:val="ONUME"/>
        <w:rPr>
          <w:lang w:val="ru-RU"/>
        </w:rPr>
      </w:pPr>
      <w:r w:rsidRPr="0008434B">
        <w:rPr>
          <w:lang w:val="ru-RU"/>
        </w:rPr>
        <w:t>Существующая формулировка положения о персонале 9.2(a)(3) и (d) непосредственно не предусматривает увольнения за должностной проступок, но в нем говорится о</w:t>
      </w:r>
      <w:r w:rsidR="005900CF" w:rsidRPr="0008434B">
        <w:rPr>
          <w:lang w:val="ru-RU"/>
        </w:rPr>
        <w:t xml:space="preserve"> «неудовлетворительном поведении», хотя данный термин не используется в положении о персонале 10.1 «Дисциплинарные меры», в </w:t>
      </w:r>
      <w:r w:rsidR="005A1E70" w:rsidRPr="0008434B">
        <w:rPr>
          <w:lang w:val="ru-RU"/>
        </w:rPr>
        <w:t xml:space="preserve">Уставе внутреннего надзора ВОИС или других соответствующих документах.  НККН отмечает, что в Правилах и положениях о персонале Организации Объединенных Наций (ООН) (ST/SGB/2017/1) проводится четкое различие между увольнением за «неудовлетворительную службу» и увольнением по «дисциплинарным причинам», и считает, что аналогичное уточнение также желательно в Положениях о персонале ВОИС.  Поэтому НККН рекомендует внести поправку в положение о персонале 9.2(d).  Аналогичное уточнение также рекомендуется внести в правило о персонале </w:t>
      </w:r>
      <w:r w:rsidR="001C3AD2" w:rsidRPr="0008434B">
        <w:rPr>
          <w:lang w:val="ru-RU"/>
        </w:rPr>
        <w:t>9.2(a)(3).</w:t>
      </w:r>
      <w:r w:rsidR="005A1E70" w:rsidRPr="0008434B">
        <w:rPr>
          <w:lang w:val="ru-RU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68"/>
        <w:gridCol w:w="2910"/>
        <w:gridCol w:w="2910"/>
        <w:gridCol w:w="2375"/>
      </w:tblGrid>
      <w:tr w:rsidR="00590CB4" w:rsidRPr="0008434B" w:rsidTr="000D11D1">
        <w:tc>
          <w:tcPr>
            <w:tcW w:w="1268" w:type="dxa"/>
            <w:shd w:val="clear" w:color="auto" w:fill="FBD4B4" w:themeFill="accent6" w:themeFillTint="66"/>
          </w:tcPr>
          <w:p w:rsidR="00590CB4" w:rsidRPr="0008434B" w:rsidRDefault="00590CB4" w:rsidP="00A96DE6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  <w:lang w:val="ru-RU"/>
              </w:rPr>
            </w:pPr>
            <w:r w:rsidRPr="0008434B">
              <w:rPr>
                <w:b/>
                <w:sz w:val="18"/>
                <w:szCs w:val="18"/>
                <w:lang w:val="ru-RU"/>
              </w:rPr>
              <w:t>Положение</w:t>
            </w:r>
          </w:p>
        </w:tc>
        <w:tc>
          <w:tcPr>
            <w:tcW w:w="2910" w:type="dxa"/>
            <w:shd w:val="clear" w:color="auto" w:fill="FBD4B4" w:themeFill="accent6" w:themeFillTint="66"/>
          </w:tcPr>
          <w:p w:rsidR="00590CB4" w:rsidRPr="0008434B" w:rsidRDefault="00590CB4" w:rsidP="00A96DE6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  <w:lang w:val="ru-RU"/>
              </w:rPr>
            </w:pPr>
            <w:r w:rsidRPr="0008434B">
              <w:rPr>
                <w:b/>
                <w:sz w:val="18"/>
                <w:szCs w:val="18"/>
                <w:lang w:val="ru-RU"/>
              </w:rPr>
              <w:t>Существующий текст</w:t>
            </w:r>
          </w:p>
        </w:tc>
        <w:tc>
          <w:tcPr>
            <w:tcW w:w="2910" w:type="dxa"/>
            <w:shd w:val="clear" w:color="auto" w:fill="FBD4B4" w:themeFill="accent6" w:themeFillTint="66"/>
          </w:tcPr>
          <w:p w:rsidR="00590CB4" w:rsidRPr="0008434B" w:rsidRDefault="00590CB4" w:rsidP="00A96DE6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  <w:lang w:val="ru-RU"/>
              </w:rPr>
            </w:pPr>
            <w:r w:rsidRPr="0008434B">
              <w:rPr>
                <w:b/>
                <w:sz w:val="18"/>
                <w:szCs w:val="18"/>
                <w:lang w:val="ru-RU"/>
              </w:rPr>
              <w:t>Предлагаемый новый текст</w:t>
            </w:r>
          </w:p>
        </w:tc>
        <w:tc>
          <w:tcPr>
            <w:tcW w:w="2375" w:type="dxa"/>
            <w:shd w:val="clear" w:color="auto" w:fill="FBD4B4" w:themeFill="accent6" w:themeFillTint="66"/>
          </w:tcPr>
          <w:p w:rsidR="00590CB4" w:rsidRPr="0008434B" w:rsidRDefault="00590CB4" w:rsidP="00A96DE6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  <w:lang w:val="ru-RU"/>
              </w:rPr>
            </w:pPr>
            <w:r w:rsidRPr="0008434B">
              <w:rPr>
                <w:b/>
                <w:sz w:val="18"/>
                <w:szCs w:val="18"/>
                <w:lang w:val="ru-RU"/>
              </w:rPr>
              <w:t>Цель/описание поправки</w:t>
            </w:r>
          </w:p>
        </w:tc>
      </w:tr>
      <w:tr w:rsidR="002A437E" w:rsidRPr="0008434B" w:rsidTr="000D11D1">
        <w:tc>
          <w:tcPr>
            <w:tcW w:w="1268" w:type="dxa"/>
          </w:tcPr>
          <w:p w:rsidR="00B105DF" w:rsidRPr="0008434B" w:rsidRDefault="00D15BA1" w:rsidP="00C25BB6">
            <w:pPr>
              <w:tabs>
                <w:tab w:val="left" w:pos="0"/>
              </w:tabs>
              <w:rPr>
                <w:sz w:val="18"/>
                <w:szCs w:val="18"/>
                <w:lang w:val="ru-RU"/>
              </w:rPr>
            </w:pPr>
            <w:r w:rsidRPr="0008434B">
              <w:rPr>
                <w:sz w:val="18"/>
                <w:szCs w:val="18"/>
                <w:lang w:val="ru-RU"/>
              </w:rPr>
              <w:t xml:space="preserve">Положение </w:t>
            </w:r>
            <w:r w:rsidR="00CF156F" w:rsidRPr="0008434B">
              <w:rPr>
                <w:sz w:val="18"/>
                <w:szCs w:val="18"/>
                <w:lang w:val="ru-RU"/>
              </w:rPr>
              <w:t>о персонале</w:t>
            </w:r>
            <w:r w:rsidRPr="0008434B">
              <w:rPr>
                <w:sz w:val="18"/>
                <w:szCs w:val="18"/>
                <w:lang w:val="ru-RU"/>
              </w:rPr>
              <w:t xml:space="preserve"> </w:t>
            </w:r>
            <w:r w:rsidR="00C25BB6" w:rsidRPr="0008434B">
              <w:rPr>
                <w:sz w:val="18"/>
                <w:szCs w:val="18"/>
                <w:lang w:val="ru-RU"/>
              </w:rPr>
              <w:t>9.2(a)(3)</w:t>
            </w:r>
          </w:p>
          <w:p w:rsidR="00B105DF" w:rsidRPr="0008434B" w:rsidRDefault="00B105DF" w:rsidP="00C25BB6">
            <w:pPr>
              <w:tabs>
                <w:tab w:val="left" w:pos="0"/>
              </w:tabs>
              <w:rPr>
                <w:sz w:val="18"/>
                <w:szCs w:val="18"/>
                <w:lang w:val="ru-RU"/>
              </w:rPr>
            </w:pPr>
          </w:p>
          <w:p w:rsidR="00B105DF" w:rsidRPr="0008434B" w:rsidRDefault="00B105DF" w:rsidP="00C25BB6">
            <w:pPr>
              <w:tabs>
                <w:tab w:val="left" w:pos="0"/>
              </w:tabs>
              <w:rPr>
                <w:sz w:val="18"/>
                <w:szCs w:val="18"/>
                <w:lang w:val="ru-RU"/>
              </w:rPr>
            </w:pPr>
          </w:p>
          <w:p w:rsidR="00B105DF" w:rsidRPr="0008434B" w:rsidRDefault="00B105DF" w:rsidP="00C25BB6">
            <w:pPr>
              <w:tabs>
                <w:tab w:val="left" w:pos="0"/>
              </w:tabs>
              <w:rPr>
                <w:sz w:val="18"/>
                <w:szCs w:val="18"/>
                <w:lang w:val="ru-RU"/>
              </w:rPr>
            </w:pPr>
          </w:p>
          <w:p w:rsidR="00B105DF" w:rsidRPr="0008434B" w:rsidRDefault="00B105DF" w:rsidP="00C25BB6">
            <w:pPr>
              <w:tabs>
                <w:tab w:val="left" w:pos="0"/>
              </w:tabs>
              <w:rPr>
                <w:sz w:val="18"/>
                <w:szCs w:val="18"/>
                <w:lang w:val="ru-RU"/>
              </w:rPr>
            </w:pPr>
          </w:p>
          <w:p w:rsidR="00B105DF" w:rsidRPr="0008434B" w:rsidRDefault="00B105DF" w:rsidP="00C25BB6">
            <w:pPr>
              <w:tabs>
                <w:tab w:val="left" w:pos="0"/>
              </w:tabs>
              <w:rPr>
                <w:sz w:val="18"/>
                <w:szCs w:val="18"/>
                <w:lang w:val="ru-RU"/>
              </w:rPr>
            </w:pPr>
          </w:p>
          <w:p w:rsidR="00B105DF" w:rsidRPr="0008434B" w:rsidRDefault="00D0383E" w:rsidP="00C25BB6">
            <w:pPr>
              <w:tabs>
                <w:tab w:val="left" w:pos="0"/>
              </w:tabs>
              <w:rPr>
                <w:sz w:val="18"/>
                <w:szCs w:val="18"/>
                <w:lang w:val="ru-RU"/>
              </w:rPr>
            </w:pPr>
            <w:r w:rsidRPr="0008434B">
              <w:rPr>
                <w:sz w:val="18"/>
                <w:szCs w:val="18"/>
                <w:lang w:val="ru-RU"/>
              </w:rPr>
              <w:t xml:space="preserve">Положение </w:t>
            </w:r>
            <w:r w:rsidR="00D15BA1" w:rsidRPr="0008434B">
              <w:rPr>
                <w:sz w:val="18"/>
                <w:szCs w:val="18"/>
                <w:lang w:val="ru-RU"/>
              </w:rPr>
              <w:t xml:space="preserve">о персонале </w:t>
            </w:r>
            <w:r w:rsidR="002A437E" w:rsidRPr="0008434B">
              <w:rPr>
                <w:sz w:val="18"/>
                <w:szCs w:val="18"/>
                <w:lang w:val="ru-RU"/>
              </w:rPr>
              <w:t>9.2(d)</w:t>
            </w:r>
          </w:p>
          <w:p w:rsidR="001C3AD2" w:rsidRPr="0008434B" w:rsidRDefault="001C3AD2" w:rsidP="001C3AD2">
            <w:pPr>
              <w:tabs>
                <w:tab w:val="left" w:pos="0"/>
              </w:tabs>
              <w:rPr>
                <w:sz w:val="18"/>
                <w:szCs w:val="18"/>
                <w:lang w:val="ru-RU"/>
              </w:rPr>
            </w:pPr>
          </w:p>
        </w:tc>
        <w:tc>
          <w:tcPr>
            <w:tcW w:w="2910" w:type="dxa"/>
          </w:tcPr>
          <w:p w:rsidR="00B105DF" w:rsidRPr="0008434B" w:rsidRDefault="00C25BB6" w:rsidP="00C25BB6">
            <w:pPr>
              <w:pStyle w:val="Default"/>
              <w:tabs>
                <w:tab w:val="left" w:pos="0"/>
              </w:tabs>
              <w:rPr>
                <w:sz w:val="18"/>
                <w:szCs w:val="18"/>
                <w:lang w:val="ru-RU"/>
              </w:rPr>
            </w:pPr>
            <w:r w:rsidRPr="0008434B">
              <w:rPr>
                <w:sz w:val="18"/>
                <w:szCs w:val="18"/>
                <w:lang w:val="ru-RU"/>
              </w:rPr>
              <w:t xml:space="preserve">(3) </w:t>
            </w:r>
            <w:r w:rsidR="00D15BA1" w:rsidRPr="0008434B">
              <w:rPr>
                <w:sz w:val="18"/>
                <w:szCs w:val="18"/>
                <w:lang w:val="ru-RU"/>
              </w:rPr>
              <w:t>если работа или поведение сотрудника являются неудовлетворительными</w:t>
            </w:r>
            <w:r w:rsidRPr="0008434B">
              <w:rPr>
                <w:sz w:val="18"/>
                <w:szCs w:val="18"/>
                <w:lang w:val="ru-RU"/>
              </w:rPr>
              <w:t>;</w:t>
            </w:r>
          </w:p>
          <w:p w:rsidR="00B105DF" w:rsidRPr="0008434B" w:rsidRDefault="00C25BB6" w:rsidP="00C25BB6">
            <w:pPr>
              <w:pStyle w:val="Default"/>
              <w:tabs>
                <w:tab w:val="left" w:pos="0"/>
              </w:tabs>
              <w:rPr>
                <w:sz w:val="18"/>
                <w:szCs w:val="18"/>
                <w:lang w:val="ru-RU"/>
              </w:rPr>
            </w:pPr>
            <w:r w:rsidRPr="0008434B">
              <w:rPr>
                <w:sz w:val="18"/>
                <w:szCs w:val="18"/>
                <w:lang w:val="ru-RU"/>
              </w:rPr>
              <w:t xml:space="preserve"> </w:t>
            </w:r>
          </w:p>
          <w:p w:rsidR="00B105DF" w:rsidRPr="0008434B" w:rsidRDefault="00B105DF" w:rsidP="00C25BB6">
            <w:pPr>
              <w:pStyle w:val="Default"/>
              <w:tabs>
                <w:tab w:val="left" w:pos="0"/>
              </w:tabs>
              <w:rPr>
                <w:sz w:val="18"/>
                <w:szCs w:val="18"/>
                <w:lang w:val="ru-RU"/>
              </w:rPr>
            </w:pPr>
          </w:p>
          <w:p w:rsidR="00B105DF" w:rsidRPr="0008434B" w:rsidRDefault="00B105DF" w:rsidP="00C25BB6">
            <w:pPr>
              <w:pStyle w:val="Default"/>
              <w:tabs>
                <w:tab w:val="left" w:pos="0"/>
              </w:tabs>
              <w:rPr>
                <w:sz w:val="18"/>
                <w:szCs w:val="18"/>
                <w:lang w:val="ru-RU"/>
              </w:rPr>
            </w:pPr>
          </w:p>
          <w:p w:rsidR="00B105DF" w:rsidRPr="0008434B" w:rsidRDefault="00B105DF" w:rsidP="00C25BB6">
            <w:pPr>
              <w:pStyle w:val="Default"/>
              <w:tabs>
                <w:tab w:val="left" w:pos="0"/>
              </w:tabs>
              <w:rPr>
                <w:sz w:val="18"/>
                <w:szCs w:val="18"/>
                <w:lang w:val="ru-RU"/>
              </w:rPr>
            </w:pPr>
          </w:p>
          <w:p w:rsidR="00B105DF" w:rsidRPr="0008434B" w:rsidRDefault="00B105DF" w:rsidP="00C25BB6">
            <w:pPr>
              <w:pStyle w:val="Default"/>
              <w:tabs>
                <w:tab w:val="left" w:pos="0"/>
              </w:tabs>
              <w:rPr>
                <w:sz w:val="18"/>
                <w:szCs w:val="18"/>
                <w:lang w:val="ru-RU"/>
              </w:rPr>
            </w:pPr>
          </w:p>
          <w:p w:rsidR="00B105DF" w:rsidRPr="0008434B" w:rsidRDefault="002A437E" w:rsidP="00C25BB6">
            <w:pPr>
              <w:pStyle w:val="Default"/>
              <w:tabs>
                <w:tab w:val="left" w:pos="0"/>
              </w:tabs>
              <w:rPr>
                <w:sz w:val="18"/>
                <w:szCs w:val="18"/>
                <w:lang w:val="ru-RU"/>
              </w:rPr>
            </w:pPr>
            <w:r w:rsidRPr="0008434B">
              <w:rPr>
                <w:sz w:val="18"/>
                <w:szCs w:val="18"/>
                <w:lang w:val="ru-RU"/>
              </w:rPr>
              <w:t xml:space="preserve">(d) </w:t>
            </w:r>
            <w:r w:rsidR="001A1B79" w:rsidRPr="0008434B">
              <w:rPr>
                <w:sz w:val="18"/>
                <w:szCs w:val="18"/>
                <w:lang w:val="ru-RU"/>
              </w:rPr>
              <w:t>Генеральная Ассамблея имеет право по рекомендации Координационного комитета расторгнуть контракт Генерального директора, если по состоянию здоровья Генеральный директор не в состоянии выполнять свои обязанности или работа или поведение Генерального директора являются неудовлетворительными, или существует иная причина, которая может быть указана в письме о назначении</w:t>
            </w:r>
            <w:r w:rsidRPr="0008434B">
              <w:rPr>
                <w:sz w:val="18"/>
                <w:szCs w:val="18"/>
                <w:lang w:val="ru-RU"/>
              </w:rPr>
              <w:t xml:space="preserve">. </w:t>
            </w:r>
          </w:p>
          <w:p w:rsidR="002A437E" w:rsidRPr="0008434B" w:rsidRDefault="002A437E" w:rsidP="00A96DE6">
            <w:pPr>
              <w:tabs>
                <w:tab w:val="left" w:pos="0"/>
              </w:tabs>
              <w:rPr>
                <w:sz w:val="18"/>
                <w:szCs w:val="18"/>
                <w:lang w:val="ru-RU"/>
              </w:rPr>
            </w:pPr>
          </w:p>
        </w:tc>
        <w:tc>
          <w:tcPr>
            <w:tcW w:w="2910" w:type="dxa"/>
          </w:tcPr>
          <w:p w:rsidR="00B105DF" w:rsidRPr="0008434B" w:rsidRDefault="00C25BB6" w:rsidP="00C25BB6">
            <w:pPr>
              <w:tabs>
                <w:tab w:val="left" w:pos="0"/>
              </w:tabs>
              <w:rPr>
                <w:b/>
                <w:sz w:val="18"/>
                <w:szCs w:val="18"/>
                <w:lang w:val="ru-RU"/>
              </w:rPr>
            </w:pPr>
            <w:r w:rsidRPr="0008434B">
              <w:rPr>
                <w:sz w:val="18"/>
                <w:szCs w:val="18"/>
                <w:lang w:val="ru-RU"/>
              </w:rPr>
              <w:t xml:space="preserve">(3) </w:t>
            </w:r>
            <w:r w:rsidR="00D15BA1" w:rsidRPr="0008434B">
              <w:rPr>
                <w:sz w:val="18"/>
                <w:szCs w:val="18"/>
                <w:lang w:val="ru-RU"/>
              </w:rPr>
              <w:t xml:space="preserve">если работа </w:t>
            </w:r>
            <w:r w:rsidR="00D15BA1" w:rsidRPr="0008434B">
              <w:rPr>
                <w:strike/>
                <w:sz w:val="18"/>
                <w:szCs w:val="18"/>
                <w:lang w:val="ru-RU"/>
              </w:rPr>
              <w:t>или поведение</w:t>
            </w:r>
            <w:r w:rsidR="00D15BA1" w:rsidRPr="0008434B">
              <w:rPr>
                <w:sz w:val="18"/>
                <w:szCs w:val="18"/>
                <w:lang w:val="ru-RU"/>
              </w:rPr>
              <w:t xml:space="preserve"> сотрудника является </w:t>
            </w:r>
            <w:r w:rsidR="00D15BA1" w:rsidRPr="0008434B">
              <w:rPr>
                <w:strike/>
                <w:sz w:val="18"/>
                <w:szCs w:val="18"/>
                <w:lang w:val="ru-RU"/>
              </w:rPr>
              <w:t>являются</w:t>
            </w:r>
            <w:r w:rsidR="00D15BA1" w:rsidRPr="0008434B">
              <w:rPr>
                <w:sz w:val="18"/>
                <w:szCs w:val="18"/>
                <w:lang w:val="ru-RU"/>
              </w:rPr>
              <w:t xml:space="preserve"> неудовлетворительн</w:t>
            </w:r>
            <w:r w:rsidR="00996DDE" w:rsidRPr="0008434B">
              <w:rPr>
                <w:sz w:val="18"/>
                <w:szCs w:val="18"/>
                <w:lang w:val="ru-RU"/>
              </w:rPr>
              <w:t xml:space="preserve">ой </w:t>
            </w:r>
            <w:r w:rsidR="00D15BA1" w:rsidRPr="0008434B">
              <w:rPr>
                <w:strike/>
                <w:sz w:val="18"/>
                <w:szCs w:val="18"/>
                <w:lang w:val="ru-RU"/>
              </w:rPr>
              <w:t>неудовлетворительными</w:t>
            </w:r>
            <w:r w:rsidR="00D15BA1" w:rsidRPr="0008434B">
              <w:rPr>
                <w:sz w:val="18"/>
                <w:szCs w:val="18"/>
                <w:lang w:val="ru-RU"/>
              </w:rPr>
              <w:t xml:space="preserve"> </w:t>
            </w:r>
            <w:r w:rsidR="00D15BA1" w:rsidRPr="0008434B">
              <w:rPr>
                <w:b/>
                <w:sz w:val="18"/>
                <w:szCs w:val="18"/>
                <w:u w:val="single"/>
                <w:lang w:val="ru-RU"/>
              </w:rPr>
              <w:t xml:space="preserve">или если делается вывод о том, что сотрудник </w:t>
            </w:r>
            <w:r w:rsidR="00996DDE" w:rsidRPr="0008434B">
              <w:rPr>
                <w:b/>
                <w:sz w:val="18"/>
                <w:szCs w:val="18"/>
                <w:u w:val="single"/>
                <w:lang w:val="ru-RU"/>
              </w:rPr>
              <w:t>совершил должностной проступок</w:t>
            </w:r>
            <w:r w:rsidRPr="0008434B">
              <w:rPr>
                <w:b/>
                <w:sz w:val="18"/>
                <w:szCs w:val="18"/>
                <w:lang w:val="ru-RU"/>
              </w:rPr>
              <w:t>;</w:t>
            </w:r>
          </w:p>
          <w:p w:rsidR="00B105DF" w:rsidRPr="0008434B" w:rsidRDefault="00B105DF" w:rsidP="00C25BB6">
            <w:pPr>
              <w:pStyle w:val="Default"/>
              <w:tabs>
                <w:tab w:val="left" w:pos="0"/>
              </w:tabs>
              <w:rPr>
                <w:sz w:val="18"/>
                <w:szCs w:val="18"/>
                <w:lang w:val="ru-RU"/>
              </w:rPr>
            </w:pPr>
          </w:p>
          <w:p w:rsidR="00B105DF" w:rsidRPr="0008434B" w:rsidRDefault="002A437E" w:rsidP="00996DDE">
            <w:pPr>
              <w:pStyle w:val="Default"/>
              <w:tabs>
                <w:tab w:val="left" w:pos="0"/>
              </w:tabs>
              <w:rPr>
                <w:sz w:val="18"/>
                <w:szCs w:val="18"/>
                <w:lang w:val="ru-RU"/>
              </w:rPr>
            </w:pPr>
            <w:r w:rsidRPr="0008434B">
              <w:rPr>
                <w:sz w:val="18"/>
                <w:szCs w:val="18"/>
                <w:lang w:val="ru-RU"/>
              </w:rPr>
              <w:t xml:space="preserve">(d) </w:t>
            </w:r>
            <w:r w:rsidR="00996DDE" w:rsidRPr="0008434B">
              <w:rPr>
                <w:sz w:val="18"/>
                <w:szCs w:val="18"/>
                <w:lang w:val="ru-RU"/>
              </w:rPr>
              <w:t>Генеральная Ассамблея имеет право по рекомендации Координационного комитета расторгнуть контракт Генерального директора, если по состоянию здоровья Генеральный директор не в состоянии выполнять свои обязанности</w:t>
            </w:r>
            <w:r w:rsidR="001A1B79" w:rsidRPr="0008434B">
              <w:rPr>
                <w:b/>
                <w:sz w:val="18"/>
                <w:szCs w:val="18"/>
                <w:u w:val="single"/>
                <w:lang w:val="ru-RU"/>
              </w:rPr>
              <w:t xml:space="preserve">, </w:t>
            </w:r>
            <w:r w:rsidR="001A1B79" w:rsidRPr="0008434B">
              <w:rPr>
                <w:strike/>
                <w:sz w:val="18"/>
                <w:szCs w:val="18"/>
                <w:lang w:val="ru-RU"/>
              </w:rPr>
              <w:t>или</w:t>
            </w:r>
            <w:r w:rsidR="001A1B79" w:rsidRPr="0008434B">
              <w:rPr>
                <w:sz w:val="18"/>
                <w:szCs w:val="18"/>
                <w:lang w:val="ru-RU"/>
              </w:rPr>
              <w:t xml:space="preserve"> работа </w:t>
            </w:r>
            <w:r w:rsidR="001A1B79" w:rsidRPr="0008434B">
              <w:rPr>
                <w:strike/>
                <w:sz w:val="18"/>
                <w:szCs w:val="18"/>
                <w:lang w:val="ru-RU"/>
              </w:rPr>
              <w:t>или поведение</w:t>
            </w:r>
            <w:r w:rsidR="001A1B79" w:rsidRPr="0008434B">
              <w:rPr>
                <w:sz w:val="18"/>
                <w:szCs w:val="18"/>
                <w:lang w:val="ru-RU"/>
              </w:rPr>
              <w:t xml:space="preserve"> Генерального директора является </w:t>
            </w:r>
            <w:r w:rsidR="001A1B79" w:rsidRPr="0008434B">
              <w:rPr>
                <w:strike/>
                <w:sz w:val="18"/>
                <w:szCs w:val="18"/>
                <w:lang w:val="ru-RU"/>
              </w:rPr>
              <w:t>являются</w:t>
            </w:r>
            <w:r w:rsidR="001A1B79" w:rsidRPr="0008434B">
              <w:rPr>
                <w:sz w:val="18"/>
                <w:szCs w:val="18"/>
                <w:lang w:val="ru-RU"/>
              </w:rPr>
              <w:t xml:space="preserve"> неудовлетворительной </w:t>
            </w:r>
            <w:r w:rsidR="001A1B79" w:rsidRPr="0008434B">
              <w:rPr>
                <w:strike/>
                <w:sz w:val="18"/>
                <w:szCs w:val="18"/>
                <w:lang w:val="ru-RU"/>
              </w:rPr>
              <w:t>неудовлетворительными</w:t>
            </w:r>
            <w:r w:rsidR="001A1B79" w:rsidRPr="0008434B">
              <w:rPr>
                <w:sz w:val="18"/>
                <w:szCs w:val="18"/>
                <w:lang w:val="ru-RU"/>
              </w:rPr>
              <w:t xml:space="preserve">, </w:t>
            </w:r>
            <w:r w:rsidR="00996DDE" w:rsidRPr="0008434B">
              <w:rPr>
                <w:b/>
                <w:sz w:val="18"/>
                <w:szCs w:val="18"/>
                <w:u w:val="single"/>
                <w:lang w:val="ru-RU"/>
              </w:rPr>
              <w:t>делается вывод о том, что Генеральный директор совершил должностной проступок,</w:t>
            </w:r>
            <w:r w:rsidR="00996DDE" w:rsidRPr="0008434B">
              <w:rPr>
                <w:sz w:val="18"/>
                <w:szCs w:val="18"/>
                <w:lang w:val="ru-RU"/>
              </w:rPr>
              <w:t xml:space="preserve"> или существует иная причина, которая может быть указана в письме о назначении</w:t>
            </w:r>
            <w:r w:rsidRPr="0008434B">
              <w:rPr>
                <w:sz w:val="18"/>
                <w:szCs w:val="18"/>
                <w:lang w:val="ru-RU"/>
              </w:rPr>
              <w:t xml:space="preserve">. </w:t>
            </w:r>
          </w:p>
          <w:p w:rsidR="00323A7E" w:rsidRPr="0008434B" w:rsidRDefault="00323A7E" w:rsidP="00C25BB6">
            <w:pPr>
              <w:tabs>
                <w:tab w:val="left" w:pos="0"/>
              </w:tabs>
              <w:rPr>
                <w:sz w:val="18"/>
                <w:szCs w:val="18"/>
                <w:lang w:val="ru-RU"/>
              </w:rPr>
            </w:pPr>
          </w:p>
        </w:tc>
        <w:tc>
          <w:tcPr>
            <w:tcW w:w="2375" w:type="dxa"/>
          </w:tcPr>
          <w:p w:rsidR="002A437E" w:rsidRPr="0008434B" w:rsidRDefault="00996DDE" w:rsidP="001A1B79">
            <w:pPr>
              <w:tabs>
                <w:tab w:val="left" w:pos="0"/>
              </w:tabs>
              <w:rPr>
                <w:sz w:val="18"/>
                <w:szCs w:val="18"/>
                <w:lang w:val="ru-RU"/>
              </w:rPr>
            </w:pPr>
            <w:r w:rsidRPr="0008434B">
              <w:rPr>
                <w:sz w:val="18"/>
                <w:szCs w:val="18"/>
                <w:lang w:val="ru-RU"/>
              </w:rPr>
              <w:t xml:space="preserve">Данная поправка имеет своей целью провести четкое различие </w:t>
            </w:r>
            <w:r w:rsidR="001A1B79" w:rsidRPr="0008434B">
              <w:rPr>
                <w:sz w:val="18"/>
                <w:szCs w:val="18"/>
                <w:lang w:val="ru-RU"/>
              </w:rPr>
              <w:t xml:space="preserve">между </w:t>
            </w:r>
            <w:r w:rsidR="005A1E70" w:rsidRPr="0008434B">
              <w:rPr>
                <w:sz w:val="18"/>
                <w:szCs w:val="18"/>
                <w:lang w:val="ru-RU"/>
              </w:rPr>
              <w:t>увольнением за «неудовлетворительную службу» и увольнением по «дисциплинарным причинам</w:t>
            </w:r>
            <w:r w:rsidR="001A1B79" w:rsidRPr="0008434B">
              <w:rPr>
                <w:sz w:val="18"/>
                <w:szCs w:val="18"/>
                <w:lang w:val="ru-RU"/>
              </w:rPr>
              <w:t>» и обеспечить последовательное использование терминологии</w:t>
            </w:r>
            <w:r w:rsidR="002A437E" w:rsidRPr="0008434B">
              <w:rPr>
                <w:sz w:val="18"/>
                <w:szCs w:val="18"/>
                <w:lang w:val="ru-RU"/>
              </w:rPr>
              <w:t xml:space="preserve">. </w:t>
            </w:r>
          </w:p>
        </w:tc>
      </w:tr>
    </w:tbl>
    <w:p w:rsidR="00B105DF" w:rsidRPr="0008434B" w:rsidRDefault="00B105DF" w:rsidP="00A96DE6">
      <w:pPr>
        <w:pStyle w:val="ListParagraph"/>
        <w:tabs>
          <w:tab w:val="left" w:pos="0"/>
        </w:tabs>
        <w:ind w:hanging="720"/>
        <w:rPr>
          <w:i/>
          <w:szCs w:val="22"/>
          <w:lang w:val="ru-RU"/>
        </w:rPr>
      </w:pPr>
    </w:p>
    <w:p w:rsidR="00B105DF" w:rsidRPr="0008434B" w:rsidRDefault="005A1E70" w:rsidP="00D0383E">
      <w:pPr>
        <w:pStyle w:val="ONUME"/>
        <w:tabs>
          <w:tab w:val="clear" w:pos="567"/>
          <w:tab w:val="num" w:pos="0"/>
        </w:tabs>
        <w:rPr>
          <w:szCs w:val="22"/>
          <w:lang w:val="ru-RU"/>
        </w:rPr>
      </w:pPr>
      <w:r w:rsidRPr="0008434B">
        <w:rPr>
          <w:szCs w:val="22"/>
          <w:lang w:val="ru-RU"/>
        </w:rPr>
        <w:t xml:space="preserve">НККН отмечает, что в </w:t>
      </w:r>
      <w:r w:rsidR="00D0383E" w:rsidRPr="0008434B">
        <w:rPr>
          <w:szCs w:val="22"/>
          <w:lang w:val="ru-RU"/>
        </w:rPr>
        <w:t>небольшом числе случаев возбуждалось дисциплинарное производство и применялись дисциплинарные меры без проведения предварительного расследования</w:t>
      </w:r>
      <w:r w:rsidR="003647B0" w:rsidRPr="0008434B">
        <w:rPr>
          <w:szCs w:val="22"/>
          <w:lang w:val="ru-RU"/>
        </w:rPr>
        <w:t>.</w:t>
      </w:r>
      <w:r w:rsidR="00D0383E" w:rsidRPr="0008434B">
        <w:rPr>
          <w:szCs w:val="22"/>
          <w:lang w:val="ru-RU"/>
        </w:rPr>
        <w:t xml:space="preserve"> </w:t>
      </w:r>
    </w:p>
    <w:p w:rsidR="00B105DF" w:rsidRPr="0008434B" w:rsidRDefault="00D0383E" w:rsidP="003C7A36">
      <w:pPr>
        <w:pStyle w:val="ONUME"/>
        <w:tabs>
          <w:tab w:val="clear" w:pos="567"/>
          <w:tab w:val="num" w:pos="0"/>
        </w:tabs>
        <w:rPr>
          <w:rStyle w:val="normalchar1"/>
          <w:rFonts w:ascii="Arial" w:hAnsi="Arial"/>
          <w:lang w:val="ru-RU"/>
        </w:rPr>
      </w:pPr>
      <w:r w:rsidRPr="0008434B">
        <w:rPr>
          <w:rStyle w:val="normalchar1"/>
          <w:rFonts w:ascii="Arial" w:hAnsi="Arial"/>
          <w:lang w:val="ru-RU"/>
        </w:rPr>
        <w:t xml:space="preserve">По данному вопросу правило о персонале </w:t>
      </w:r>
      <w:r w:rsidR="00347D72" w:rsidRPr="0008434B">
        <w:rPr>
          <w:rStyle w:val="normalchar1"/>
          <w:rFonts w:ascii="Arial" w:hAnsi="Arial"/>
          <w:lang w:val="ru-RU"/>
        </w:rPr>
        <w:t xml:space="preserve">10.1.2(a) </w:t>
      </w:r>
      <w:r w:rsidRPr="0008434B">
        <w:rPr>
          <w:rStyle w:val="normalchar1"/>
          <w:rFonts w:ascii="Arial" w:hAnsi="Arial"/>
          <w:lang w:val="ru-RU"/>
        </w:rPr>
        <w:t xml:space="preserve">гласит, что </w:t>
      </w:r>
      <w:r w:rsidRPr="0008434B">
        <w:rPr>
          <w:rStyle w:val="normalchar1"/>
          <w:rFonts w:ascii="Arial" w:hAnsi="Arial"/>
          <w:i/>
          <w:lang w:val="ru-RU"/>
        </w:rPr>
        <w:t>«</w:t>
      </w:r>
      <w:r w:rsidR="00347D72" w:rsidRPr="0008434B">
        <w:rPr>
          <w:rStyle w:val="normalchar1"/>
          <w:rFonts w:ascii="Arial" w:hAnsi="Arial"/>
          <w:i/>
          <w:lang w:val="ru-RU"/>
        </w:rPr>
        <w:t>…</w:t>
      </w:r>
      <w:r w:rsidR="00E02E3E" w:rsidRPr="0008434B">
        <w:rPr>
          <w:i/>
          <w:szCs w:val="22"/>
          <w:lang w:val="ru-RU"/>
        </w:rPr>
        <w:t xml:space="preserve">если директор ДУЛР принимает решение о возбуждении дисциплинарного производства, он направляет соответствующему сотруднику («ответчику») письмо с подробным изложением предполагаемого проступка и доказательственной базы, </w:t>
      </w:r>
      <w:r w:rsidR="00E02E3E" w:rsidRPr="0008434B">
        <w:rPr>
          <w:i/>
          <w:szCs w:val="22"/>
          <w:u w:val="single"/>
          <w:lang w:val="ru-RU"/>
        </w:rPr>
        <w:t>включая любой отчет о проведенном расследовании</w:t>
      </w:r>
      <w:r w:rsidR="00E02E3E" w:rsidRPr="0008434B">
        <w:rPr>
          <w:i/>
          <w:szCs w:val="22"/>
          <w:lang w:val="ru-RU"/>
        </w:rPr>
        <w:t>, и предложением представить подробный ответ</w:t>
      </w:r>
      <w:r w:rsidR="00347D72" w:rsidRPr="0008434B">
        <w:rPr>
          <w:rStyle w:val="normalchar1"/>
          <w:rFonts w:ascii="Arial" w:hAnsi="Arial"/>
          <w:i/>
          <w:lang w:val="ru-RU"/>
        </w:rPr>
        <w:t>…</w:t>
      </w:r>
      <w:r w:rsidRPr="0008434B">
        <w:rPr>
          <w:rStyle w:val="normalchar1"/>
          <w:rFonts w:ascii="Arial" w:hAnsi="Arial"/>
          <w:i/>
          <w:lang w:val="ru-RU"/>
        </w:rPr>
        <w:t>»</w:t>
      </w:r>
      <w:r w:rsidR="003225C8" w:rsidRPr="0008434B">
        <w:rPr>
          <w:rStyle w:val="normalchar1"/>
          <w:rFonts w:ascii="Arial" w:hAnsi="Arial"/>
          <w:i/>
          <w:lang w:val="ru-RU"/>
        </w:rPr>
        <w:t xml:space="preserve">. </w:t>
      </w:r>
    </w:p>
    <w:p w:rsidR="00B105DF" w:rsidRPr="0008434B" w:rsidRDefault="00AA4C9B" w:rsidP="003C7A36">
      <w:pPr>
        <w:pStyle w:val="ONUME"/>
        <w:rPr>
          <w:rStyle w:val="normalchar1"/>
          <w:rFonts w:ascii="Arial" w:hAnsi="Arial"/>
          <w:lang w:val="ru-RU"/>
        </w:rPr>
      </w:pPr>
      <w:r w:rsidRPr="0008434B">
        <w:rPr>
          <w:szCs w:val="22"/>
          <w:lang w:val="ru-RU"/>
        </w:rPr>
        <w:t xml:space="preserve">Секретариат ВОИС считает, что в случае, если обстоятельства дела установлены и не оспариваются сотрудником, а правовая процедура соблюдена путем предоставления сотруднику возможности представить ответ на обвинительное письмо, то в расследовании нет необходимости.  НККН убежден в том, что разделение функций расследования и дисциплинарных функций является важным элементом правовой процедуры, и хотел бы подчеркнуть, что цель расследования заключается в установлении обстоятельств путем </w:t>
      </w:r>
      <w:r w:rsidRPr="0008434B">
        <w:rPr>
          <w:rStyle w:val="normalchar1"/>
          <w:rFonts w:ascii="Arial" w:hAnsi="Arial"/>
          <w:lang w:val="ru-RU"/>
        </w:rPr>
        <w:t>сбора и анализа имеющихся доказательств, как обвинительного, так и оправдательного характера</w:t>
      </w:r>
      <w:r w:rsidR="003647B0" w:rsidRPr="0008434B">
        <w:rPr>
          <w:rStyle w:val="normalchar1"/>
          <w:rFonts w:ascii="Arial" w:hAnsi="Arial"/>
          <w:lang w:val="ru-RU"/>
        </w:rPr>
        <w:t>.</w:t>
      </w:r>
      <w:r w:rsidRPr="0008434B">
        <w:rPr>
          <w:rStyle w:val="normalchar1"/>
          <w:rFonts w:ascii="Arial" w:hAnsi="Arial"/>
          <w:lang w:val="ru-RU"/>
        </w:rPr>
        <w:t xml:space="preserve"> </w:t>
      </w:r>
    </w:p>
    <w:p w:rsidR="00B105DF" w:rsidRPr="0008434B" w:rsidRDefault="00C64088" w:rsidP="00640818">
      <w:pPr>
        <w:pStyle w:val="ONUME"/>
        <w:tabs>
          <w:tab w:val="clear" w:pos="567"/>
          <w:tab w:val="num" w:pos="0"/>
        </w:tabs>
        <w:rPr>
          <w:rStyle w:val="normalchar1"/>
          <w:rFonts w:ascii="Arial" w:hAnsi="Arial"/>
          <w:lang w:val="ru-RU"/>
        </w:rPr>
      </w:pPr>
      <w:r w:rsidRPr="0008434B">
        <w:rPr>
          <w:szCs w:val="22"/>
          <w:lang w:val="ru-RU"/>
        </w:rPr>
        <w:t xml:space="preserve">НККН хотел бы отметить, что Правила о персонале ООН являются более четкими в этом отношении, так как проведение расследования служит необходимым условием для возбуждения дисциплинарного производства:  </w:t>
      </w:r>
      <w:r w:rsidR="00640818" w:rsidRPr="0008434B">
        <w:rPr>
          <w:szCs w:val="22"/>
          <w:lang w:val="ru-RU"/>
        </w:rPr>
        <w:t>«</w:t>
      </w:r>
      <w:r w:rsidR="00640818" w:rsidRPr="0008434B">
        <w:rPr>
          <w:i/>
          <w:szCs w:val="22"/>
          <w:lang w:val="ru-RU"/>
        </w:rPr>
        <w:t xml:space="preserve">Генеральный секретарь может инициировать дисциплинарный процесс, </w:t>
      </w:r>
      <w:r w:rsidR="00640818" w:rsidRPr="0008434B">
        <w:rPr>
          <w:i/>
          <w:szCs w:val="22"/>
          <w:u w:val="single"/>
          <w:lang w:val="ru-RU"/>
        </w:rPr>
        <w:t>когда выводы расследования указывают на то, что мог иметь место проступок</w:t>
      </w:r>
      <w:r w:rsidR="00640818" w:rsidRPr="0008434B">
        <w:rPr>
          <w:szCs w:val="22"/>
          <w:lang w:val="ru-RU"/>
        </w:rPr>
        <w:t xml:space="preserve">» (правило о персонале ООН </w:t>
      </w:r>
      <w:r w:rsidR="00F3389E" w:rsidRPr="0008434B">
        <w:rPr>
          <w:rStyle w:val="normalchar1"/>
          <w:rFonts w:ascii="Arial" w:hAnsi="Arial"/>
          <w:lang w:val="ru-RU"/>
        </w:rPr>
        <w:t>10.3).</w:t>
      </w:r>
      <w:r w:rsidR="00640818" w:rsidRPr="0008434B">
        <w:rPr>
          <w:rStyle w:val="normalchar1"/>
          <w:rFonts w:ascii="Arial" w:hAnsi="Arial"/>
          <w:lang w:val="ru-RU"/>
        </w:rPr>
        <w:t xml:space="preserve"> </w:t>
      </w:r>
    </w:p>
    <w:p w:rsidR="00B105DF" w:rsidRPr="0008434B" w:rsidRDefault="00EB7895" w:rsidP="006464A6">
      <w:pPr>
        <w:pStyle w:val="ONUME"/>
        <w:tabs>
          <w:tab w:val="clear" w:pos="567"/>
          <w:tab w:val="num" w:pos="0"/>
        </w:tabs>
        <w:rPr>
          <w:szCs w:val="22"/>
          <w:lang w:val="ru-RU"/>
        </w:rPr>
      </w:pPr>
      <w:r w:rsidRPr="0008434B">
        <w:rPr>
          <w:szCs w:val="22"/>
          <w:lang w:val="ru-RU"/>
        </w:rPr>
        <w:t xml:space="preserve">Таким образом, </w:t>
      </w:r>
      <w:r w:rsidR="0075380F" w:rsidRPr="0008434B">
        <w:rPr>
          <w:szCs w:val="22"/>
          <w:lang w:val="ru-RU"/>
        </w:rPr>
        <w:t xml:space="preserve">НККН считает, что было бы </w:t>
      </w:r>
      <w:r w:rsidRPr="0008434B">
        <w:rPr>
          <w:szCs w:val="22"/>
          <w:lang w:val="ru-RU"/>
        </w:rPr>
        <w:t xml:space="preserve">желательно уточнить этот аспект в Правилах о персонале ВОИС.  Поскольку </w:t>
      </w:r>
      <w:r w:rsidR="006464A6" w:rsidRPr="0008434B">
        <w:rPr>
          <w:szCs w:val="22"/>
          <w:lang w:val="ru-RU"/>
        </w:rPr>
        <w:t xml:space="preserve">в соответствии с положение о персонале 12.2 внесение поправок в Правила о персонале является прерогативой Генерального директора, НККН рекомендовал Генеральному директору рассмотреть возможность изменить следующим образом правило о персонале </w:t>
      </w:r>
      <w:r w:rsidR="003647B0" w:rsidRPr="0008434B">
        <w:rPr>
          <w:szCs w:val="22"/>
          <w:lang w:val="ru-RU"/>
        </w:rPr>
        <w:t>10.1.2</w:t>
      </w:r>
      <w:r w:rsidR="00347D72" w:rsidRPr="0008434B">
        <w:rPr>
          <w:szCs w:val="22"/>
          <w:lang w:val="ru-RU"/>
        </w:rPr>
        <w:t>(a)</w:t>
      </w:r>
      <w:r w:rsidR="003647B0" w:rsidRPr="0008434B">
        <w:rPr>
          <w:szCs w:val="22"/>
          <w:lang w:val="ru-RU"/>
        </w:rPr>
        <w:t>:</w:t>
      </w:r>
      <w:r w:rsidR="00CB20F2" w:rsidRPr="0008434B">
        <w:rPr>
          <w:szCs w:val="22"/>
          <w:lang w:val="ru-RU"/>
        </w:rPr>
        <w:t xml:space="preserve">  </w:t>
      </w:r>
    </w:p>
    <w:p w:rsidR="00B105DF" w:rsidRPr="0008434B" w:rsidRDefault="006464A6" w:rsidP="006464A6">
      <w:pPr>
        <w:pStyle w:val="Normal1"/>
        <w:tabs>
          <w:tab w:val="left" w:pos="0"/>
          <w:tab w:val="left" w:pos="567"/>
        </w:tabs>
        <w:spacing w:after="220" w:line="240" w:lineRule="auto"/>
        <w:ind w:left="567"/>
        <w:rPr>
          <w:rStyle w:val="normalchar1"/>
          <w:rFonts w:ascii="Arial" w:eastAsia="SimSun" w:hAnsi="Arial" w:cs="Arial"/>
          <w:i/>
          <w:lang w:val="ru-RU" w:eastAsia="zh-CN"/>
        </w:rPr>
      </w:pPr>
      <w:r w:rsidRPr="0008434B">
        <w:rPr>
          <w:rStyle w:val="normalchar1"/>
          <w:rFonts w:ascii="Arial" w:eastAsia="SimSun" w:hAnsi="Arial" w:cs="Arial"/>
          <w:i/>
          <w:lang w:val="ru-RU"/>
        </w:rPr>
        <w:t>«</w:t>
      </w:r>
      <w:r w:rsidR="00347D72" w:rsidRPr="0008434B">
        <w:rPr>
          <w:rStyle w:val="normalchar1"/>
          <w:rFonts w:ascii="Arial" w:eastAsia="SimSun" w:hAnsi="Arial" w:cs="Arial"/>
          <w:i/>
          <w:lang w:val="ru-RU"/>
        </w:rPr>
        <w:t>…</w:t>
      </w:r>
      <w:r w:rsidRPr="0008434B">
        <w:rPr>
          <w:rFonts w:ascii="Arial" w:eastAsia="SimSun" w:hAnsi="Arial" w:cs="Arial"/>
          <w:i/>
          <w:lang w:val="ru-RU"/>
        </w:rPr>
        <w:t xml:space="preserve">если директор ДУЛР принимает решение о возбуждении дисциплинарного производства, он направляет соответствующему сотруднику письмо с подробным изложением предполагаемого проступка и доказательственной базы, </w:t>
      </w:r>
      <w:r w:rsidRPr="0008434B">
        <w:rPr>
          <w:rFonts w:ascii="Arial" w:eastAsia="SimSun" w:hAnsi="Arial" w:cs="Arial"/>
          <w:b/>
          <w:i/>
          <w:lang w:val="ru-RU"/>
        </w:rPr>
        <w:t>включая, в частности, отчет о проведенном расследовании</w:t>
      </w:r>
      <w:r w:rsidRPr="0008434B">
        <w:rPr>
          <w:rFonts w:ascii="Arial" w:eastAsia="SimSun" w:hAnsi="Arial" w:cs="Arial"/>
          <w:i/>
          <w:lang w:val="ru-RU"/>
        </w:rPr>
        <w:t>, и предложением представить подробный ответ в течение 30 календарных дней с даты получения письма»</w:t>
      </w:r>
      <w:r w:rsidR="003647B0" w:rsidRPr="0008434B">
        <w:rPr>
          <w:rStyle w:val="normalchar1"/>
          <w:rFonts w:ascii="Arial" w:eastAsia="SimSun" w:hAnsi="Arial" w:cs="Arial"/>
          <w:i/>
          <w:lang w:val="ru-RU"/>
        </w:rPr>
        <w:t>.</w:t>
      </w:r>
      <w:r w:rsidRPr="0008434B">
        <w:rPr>
          <w:rStyle w:val="normalchar1"/>
          <w:rFonts w:ascii="Arial" w:eastAsia="SimSun" w:hAnsi="Arial" w:cs="Arial"/>
          <w:i/>
          <w:lang w:val="ru-RU"/>
        </w:rPr>
        <w:t xml:space="preserve"> </w:t>
      </w:r>
    </w:p>
    <w:p w:rsidR="00B105DF" w:rsidRPr="0008434B" w:rsidRDefault="00884712" w:rsidP="00407D04">
      <w:pPr>
        <w:pStyle w:val="ONUME"/>
        <w:rPr>
          <w:lang w:val="ru-RU"/>
        </w:rPr>
      </w:pPr>
      <w:r w:rsidRPr="0008434B">
        <w:rPr>
          <w:lang w:val="ru-RU"/>
        </w:rPr>
        <w:t xml:space="preserve">В пункте 16 своего отчета WO/GA/48/16 НККН отметил, что </w:t>
      </w:r>
      <w:r w:rsidR="002333E2" w:rsidRPr="0008434B">
        <w:rPr>
          <w:lang w:val="ru-RU"/>
        </w:rPr>
        <w:t xml:space="preserve">в положении о персонале 1.7(c) </w:t>
      </w:r>
      <w:r w:rsidR="00407D04" w:rsidRPr="0008434B">
        <w:rPr>
          <w:lang w:val="ru-RU"/>
        </w:rPr>
        <w:t xml:space="preserve">директор </w:t>
      </w:r>
      <w:r w:rsidR="002333E2" w:rsidRPr="0008434B">
        <w:rPr>
          <w:lang w:val="ru-RU"/>
        </w:rPr>
        <w:t>Отдела внутреннего надзора (ОВН) упоминается как один из многих каналов сообщения информации о предполагаемых нарушениях (</w:t>
      </w:r>
      <w:r w:rsidR="002333E2" w:rsidRPr="0008434B">
        <w:rPr>
          <w:i/>
          <w:lang w:val="ru-RU"/>
        </w:rPr>
        <w:t>один из вышестоящих начальников, Канцелярия Генерального директора, директор Отдела внутреннего надзора или председатель Координационного комитета</w:t>
      </w:r>
      <w:r w:rsidR="002333E2" w:rsidRPr="0008434B">
        <w:rPr>
          <w:lang w:val="ru-RU"/>
        </w:rPr>
        <w:t xml:space="preserve">).  </w:t>
      </w:r>
      <w:r w:rsidR="00407D04" w:rsidRPr="0008434B">
        <w:rPr>
          <w:lang w:val="ru-RU"/>
        </w:rPr>
        <w:t xml:space="preserve">В соответствии с передовой практикой других международных организаций, входящих в общую систему ООН, НККН рекомендовал Генеральному директору определить, что главным и предпочтительным каналом </w:t>
      </w:r>
      <w:r w:rsidR="003225C8" w:rsidRPr="0008434B">
        <w:rPr>
          <w:lang w:val="ru-RU"/>
        </w:rPr>
        <w:t>направления</w:t>
      </w:r>
      <w:r w:rsidR="00407D04" w:rsidRPr="0008434B">
        <w:rPr>
          <w:lang w:val="ru-RU"/>
        </w:rPr>
        <w:t xml:space="preserve"> информации о предполагаемых нарушениях должен быть директор ОВН.  Это обеспечит своевременное получение им всех жалоб, учитывая что на него возложены функции проведения расследований в ВОИС и в соответствии с Уставом внутреннего надзора он </w:t>
      </w:r>
      <w:r w:rsidR="00407D04" w:rsidRPr="0008434B">
        <w:rPr>
          <w:i/>
          <w:lang w:val="ru-RU"/>
        </w:rPr>
        <w:t>«…</w:t>
      </w:r>
      <w:r w:rsidR="00407D04" w:rsidRPr="0008434B">
        <w:rPr>
          <w:i/>
          <w:szCs w:val="22"/>
          <w:lang w:val="ru-RU"/>
        </w:rPr>
        <w:t>обеспечивает возможности для представления … жалоб, касающихся предполагаемых случаев неправомерных действий, проступков или нарушения правил»</w:t>
      </w:r>
      <w:r w:rsidR="00407D04" w:rsidRPr="0008434B">
        <w:rPr>
          <w:szCs w:val="22"/>
          <w:lang w:val="ru-RU"/>
        </w:rPr>
        <w:t xml:space="preserve">. </w:t>
      </w:r>
    </w:p>
    <w:p w:rsidR="003647B0" w:rsidRPr="0008434B" w:rsidRDefault="00407D04" w:rsidP="003C7A36">
      <w:pPr>
        <w:pStyle w:val="ONUME"/>
        <w:tabs>
          <w:tab w:val="clear" w:pos="567"/>
          <w:tab w:val="num" w:pos="0"/>
        </w:tabs>
        <w:rPr>
          <w:szCs w:val="22"/>
          <w:lang w:val="ru-RU"/>
        </w:rPr>
      </w:pPr>
      <w:r w:rsidRPr="0008434B">
        <w:rPr>
          <w:szCs w:val="22"/>
          <w:lang w:val="ru-RU"/>
        </w:rPr>
        <w:t xml:space="preserve">Таким образом, НККН рекомендует внести следующие изменения в положение о персонале </w:t>
      </w:r>
      <w:r w:rsidR="003647B0" w:rsidRPr="0008434B">
        <w:rPr>
          <w:szCs w:val="22"/>
          <w:lang w:val="ru-RU"/>
        </w:rPr>
        <w:t xml:space="preserve">1.7(b) </w:t>
      </w:r>
      <w:r w:rsidRPr="0008434B">
        <w:rPr>
          <w:szCs w:val="22"/>
          <w:lang w:val="ru-RU"/>
        </w:rPr>
        <w:t xml:space="preserve">и </w:t>
      </w:r>
      <w:r w:rsidR="003647B0" w:rsidRPr="0008434B">
        <w:rPr>
          <w:szCs w:val="22"/>
          <w:lang w:val="ru-RU"/>
        </w:rPr>
        <w:t>(c):</w:t>
      </w:r>
      <w:r w:rsidR="00CB20F2" w:rsidRPr="0008434B">
        <w:rPr>
          <w:szCs w:val="22"/>
          <w:lang w:val="ru-RU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68"/>
        <w:gridCol w:w="2910"/>
        <w:gridCol w:w="2910"/>
        <w:gridCol w:w="2375"/>
      </w:tblGrid>
      <w:tr w:rsidR="00590CB4" w:rsidRPr="0008434B" w:rsidTr="000D11D1">
        <w:tc>
          <w:tcPr>
            <w:tcW w:w="1268" w:type="dxa"/>
            <w:shd w:val="clear" w:color="auto" w:fill="FBD4B4" w:themeFill="accent6" w:themeFillTint="66"/>
          </w:tcPr>
          <w:p w:rsidR="00590CB4" w:rsidRPr="0008434B" w:rsidRDefault="00590CB4" w:rsidP="00A96DE6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  <w:lang w:val="ru-RU"/>
              </w:rPr>
            </w:pPr>
            <w:r w:rsidRPr="0008434B">
              <w:rPr>
                <w:b/>
                <w:sz w:val="18"/>
                <w:szCs w:val="18"/>
                <w:lang w:val="ru-RU"/>
              </w:rPr>
              <w:t>Положение</w:t>
            </w:r>
          </w:p>
        </w:tc>
        <w:tc>
          <w:tcPr>
            <w:tcW w:w="2910" w:type="dxa"/>
            <w:shd w:val="clear" w:color="auto" w:fill="FBD4B4" w:themeFill="accent6" w:themeFillTint="66"/>
          </w:tcPr>
          <w:p w:rsidR="00590CB4" w:rsidRPr="0008434B" w:rsidRDefault="00590CB4" w:rsidP="00A96DE6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  <w:lang w:val="ru-RU"/>
              </w:rPr>
            </w:pPr>
            <w:r w:rsidRPr="0008434B">
              <w:rPr>
                <w:b/>
                <w:sz w:val="18"/>
                <w:szCs w:val="18"/>
                <w:lang w:val="ru-RU"/>
              </w:rPr>
              <w:t>Существующий текст</w:t>
            </w:r>
          </w:p>
        </w:tc>
        <w:tc>
          <w:tcPr>
            <w:tcW w:w="2910" w:type="dxa"/>
            <w:shd w:val="clear" w:color="auto" w:fill="FBD4B4" w:themeFill="accent6" w:themeFillTint="66"/>
          </w:tcPr>
          <w:p w:rsidR="00590CB4" w:rsidRPr="0008434B" w:rsidRDefault="00590CB4" w:rsidP="00A96DE6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  <w:lang w:val="ru-RU"/>
              </w:rPr>
            </w:pPr>
            <w:r w:rsidRPr="0008434B">
              <w:rPr>
                <w:b/>
                <w:sz w:val="18"/>
                <w:szCs w:val="18"/>
                <w:lang w:val="ru-RU"/>
              </w:rPr>
              <w:t>Предлагаемый новый текст</w:t>
            </w:r>
          </w:p>
        </w:tc>
        <w:tc>
          <w:tcPr>
            <w:tcW w:w="2375" w:type="dxa"/>
            <w:shd w:val="clear" w:color="auto" w:fill="FBD4B4" w:themeFill="accent6" w:themeFillTint="66"/>
          </w:tcPr>
          <w:p w:rsidR="00590CB4" w:rsidRPr="0008434B" w:rsidRDefault="00590CB4" w:rsidP="00A96DE6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  <w:lang w:val="ru-RU"/>
              </w:rPr>
            </w:pPr>
            <w:r w:rsidRPr="0008434B">
              <w:rPr>
                <w:b/>
                <w:sz w:val="18"/>
                <w:szCs w:val="18"/>
                <w:lang w:val="ru-RU"/>
              </w:rPr>
              <w:t>Цель/описание поправки</w:t>
            </w:r>
          </w:p>
        </w:tc>
      </w:tr>
      <w:tr w:rsidR="00631D94" w:rsidRPr="0008434B" w:rsidTr="000D11D1">
        <w:tc>
          <w:tcPr>
            <w:tcW w:w="1268" w:type="dxa"/>
          </w:tcPr>
          <w:p w:rsidR="00A71B04" w:rsidRPr="0008434B" w:rsidRDefault="00887A12" w:rsidP="00DB04C0">
            <w:pPr>
              <w:tabs>
                <w:tab w:val="left" w:pos="0"/>
              </w:tabs>
              <w:rPr>
                <w:sz w:val="18"/>
                <w:szCs w:val="18"/>
                <w:lang w:val="ru-RU"/>
              </w:rPr>
            </w:pPr>
            <w:r w:rsidRPr="0008434B">
              <w:rPr>
                <w:sz w:val="18"/>
                <w:szCs w:val="18"/>
                <w:lang w:val="ru-RU"/>
              </w:rPr>
              <w:t xml:space="preserve">Положение о персонале </w:t>
            </w:r>
            <w:r w:rsidR="00A71B04" w:rsidRPr="0008434B">
              <w:rPr>
                <w:sz w:val="18"/>
                <w:szCs w:val="18"/>
                <w:lang w:val="ru-RU"/>
              </w:rPr>
              <w:t>1.7(b)</w:t>
            </w:r>
          </w:p>
        </w:tc>
        <w:tc>
          <w:tcPr>
            <w:tcW w:w="2910" w:type="dxa"/>
          </w:tcPr>
          <w:p w:rsidR="00B105DF" w:rsidRPr="0008434B" w:rsidRDefault="00631D94" w:rsidP="00676FF8">
            <w:pPr>
              <w:pStyle w:val="Default"/>
              <w:tabs>
                <w:tab w:val="left" w:pos="0"/>
              </w:tabs>
              <w:rPr>
                <w:sz w:val="18"/>
                <w:szCs w:val="18"/>
                <w:lang w:val="ru-RU"/>
              </w:rPr>
            </w:pPr>
            <w:r w:rsidRPr="0008434B">
              <w:rPr>
                <w:sz w:val="18"/>
                <w:szCs w:val="18"/>
                <w:lang w:val="ru-RU"/>
              </w:rPr>
              <w:t xml:space="preserve">(b) </w:t>
            </w:r>
            <w:r w:rsidR="00407D04" w:rsidRPr="0008434B">
              <w:rPr>
                <w:sz w:val="18"/>
                <w:szCs w:val="18"/>
                <w:lang w:val="ru-RU"/>
              </w:rPr>
              <w:t>Сотрудник, который из добросовестных побуждений сообщает информацию, касающуюся возможного существования злоупотреблений в Международном бюро, связанных с административными, кадровыми и другими аналогичными вопросами, должен быть в состоянии сделать это анонимно.  Международное бюро принимает положения о защите от репрессивных мер, таких как отрицательное административное решение или словесное оскорбление</w:t>
            </w:r>
            <w:r w:rsidRPr="0008434B">
              <w:rPr>
                <w:sz w:val="18"/>
                <w:szCs w:val="18"/>
                <w:lang w:val="ru-RU"/>
              </w:rPr>
              <w:t xml:space="preserve">. </w:t>
            </w:r>
          </w:p>
          <w:p w:rsidR="00A71B04" w:rsidRPr="0008434B" w:rsidRDefault="00A71B04" w:rsidP="00A96DE6">
            <w:pPr>
              <w:tabs>
                <w:tab w:val="left" w:pos="0"/>
              </w:tabs>
              <w:rPr>
                <w:sz w:val="18"/>
                <w:szCs w:val="18"/>
                <w:lang w:val="ru-RU"/>
              </w:rPr>
            </w:pPr>
          </w:p>
        </w:tc>
        <w:tc>
          <w:tcPr>
            <w:tcW w:w="2910" w:type="dxa"/>
          </w:tcPr>
          <w:p w:rsidR="00B105DF" w:rsidRPr="0008434B" w:rsidRDefault="00B4451B" w:rsidP="00A96DE6">
            <w:pPr>
              <w:pStyle w:val="Default"/>
              <w:tabs>
                <w:tab w:val="left" w:pos="0"/>
              </w:tabs>
              <w:rPr>
                <w:sz w:val="18"/>
                <w:szCs w:val="18"/>
                <w:lang w:val="ru-RU"/>
              </w:rPr>
            </w:pPr>
            <w:r w:rsidRPr="0008434B">
              <w:rPr>
                <w:sz w:val="18"/>
                <w:szCs w:val="18"/>
                <w:lang w:val="ru-RU"/>
              </w:rPr>
              <w:t xml:space="preserve">(b) </w:t>
            </w:r>
            <w:r w:rsidR="00676FF8" w:rsidRPr="0008434B">
              <w:rPr>
                <w:strike/>
                <w:sz w:val="18"/>
                <w:szCs w:val="18"/>
                <w:lang w:val="ru-RU"/>
              </w:rPr>
              <w:t>Сотрудник, который из добросовестных побуждений сообщает информацию, касающуюся возможного существования злоупотреблений в Международном бюро, связанных с административными, кадровыми и другими аналогичными вопросами, должен быть в состоянии сделать это анонимно</w:t>
            </w:r>
            <w:r w:rsidRPr="0008434B">
              <w:rPr>
                <w:sz w:val="18"/>
                <w:szCs w:val="18"/>
                <w:lang w:val="ru-RU"/>
              </w:rPr>
              <w:t xml:space="preserve">.  </w:t>
            </w:r>
            <w:r w:rsidR="00676FF8" w:rsidRPr="0008434B">
              <w:rPr>
                <w:b/>
                <w:sz w:val="18"/>
                <w:szCs w:val="18"/>
                <w:lang w:val="ru-RU"/>
              </w:rPr>
              <w:t>Сотрудники обязаны сообщать о предполагаемых нарушениях в ВОИС и оказывать содействие в проведении любого должным образом назначенного расследования.</w:t>
            </w:r>
            <w:r w:rsidR="00676FF8" w:rsidRPr="0008434B">
              <w:rPr>
                <w:sz w:val="18"/>
                <w:szCs w:val="18"/>
                <w:lang w:val="ru-RU"/>
              </w:rPr>
              <w:t xml:space="preserve">  Международное бюро принимает положения о защите от репрессивных мер</w:t>
            </w:r>
            <w:r w:rsidR="00676FF8" w:rsidRPr="0008434B">
              <w:rPr>
                <w:strike/>
                <w:sz w:val="18"/>
                <w:szCs w:val="18"/>
                <w:lang w:val="ru-RU"/>
              </w:rPr>
              <w:t>, таких как отрицательное административное решение или словесное оскорбление</w:t>
            </w:r>
            <w:r w:rsidR="00676FF8" w:rsidRPr="0008434B">
              <w:rPr>
                <w:sz w:val="18"/>
                <w:szCs w:val="18"/>
                <w:lang w:val="ru-RU"/>
              </w:rPr>
              <w:t xml:space="preserve"> </w:t>
            </w:r>
            <w:r w:rsidR="00676FF8" w:rsidRPr="0008434B">
              <w:rPr>
                <w:b/>
                <w:sz w:val="18"/>
                <w:szCs w:val="18"/>
                <w:lang w:val="ru-RU"/>
              </w:rPr>
              <w:t>за выполнение данной обязанности</w:t>
            </w:r>
            <w:r w:rsidRPr="0008434B">
              <w:rPr>
                <w:sz w:val="18"/>
                <w:szCs w:val="18"/>
                <w:lang w:val="ru-RU"/>
              </w:rPr>
              <w:t xml:space="preserve">. </w:t>
            </w:r>
          </w:p>
          <w:p w:rsidR="00A71B04" w:rsidRPr="0008434B" w:rsidRDefault="00A71B04" w:rsidP="00A96DE6">
            <w:pPr>
              <w:pStyle w:val="Default"/>
              <w:tabs>
                <w:tab w:val="left" w:pos="0"/>
              </w:tabs>
              <w:rPr>
                <w:sz w:val="18"/>
                <w:szCs w:val="18"/>
                <w:lang w:val="ru-RU"/>
              </w:rPr>
            </w:pPr>
          </w:p>
        </w:tc>
        <w:tc>
          <w:tcPr>
            <w:tcW w:w="2375" w:type="dxa"/>
          </w:tcPr>
          <w:p w:rsidR="00A71B04" w:rsidRPr="0008434B" w:rsidRDefault="003225C8" w:rsidP="003225C8">
            <w:pPr>
              <w:tabs>
                <w:tab w:val="left" w:pos="0"/>
              </w:tabs>
              <w:rPr>
                <w:sz w:val="18"/>
                <w:szCs w:val="18"/>
                <w:lang w:val="ru-RU"/>
              </w:rPr>
            </w:pPr>
            <w:r w:rsidRPr="0008434B">
              <w:rPr>
                <w:sz w:val="18"/>
                <w:szCs w:val="18"/>
                <w:lang w:val="ru-RU"/>
              </w:rPr>
              <w:t>Данная п</w:t>
            </w:r>
            <w:r w:rsidR="00676FF8" w:rsidRPr="0008434B">
              <w:rPr>
                <w:sz w:val="18"/>
                <w:szCs w:val="18"/>
                <w:lang w:val="ru-RU"/>
              </w:rPr>
              <w:t>оправка имеет своей целью четко определить обязанность сообщать о нарушениях, что будет соответствовать передовой практике в системе Организации Объединенных Наций</w:t>
            </w:r>
            <w:r w:rsidR="00043368" w:rsidRPr="0008434B">
              <w:rPr>
                <w:sz w:val="18"/>
                <w:szCs w:val="18"/>
                <w:lang w:val="ru-RU"/>
              </w:rPr>
              <w:t>.</w:t>
            </w:r>
            <w:r w:rsidR="00676FF8" w:rsidRPr="0008434B">
              <w:rPr>
                <w:sz w:val="18"/>
                <w:szCs w:val="18"/>
                <w:lang w:val="ru-RU"/>
              </w:rPr>
              <w:t xml:space="preserve"> </w:t>
            </w:r>
          </w:p>
        </w:tc>
      </w:tr>
      <w:tr w:rsidR="00631D94" w:rsidRPr="0008434B" w:rsidTr="000D11D1">
        <w:tc>
          <w:tcPr>
            <w:tcW w:w="1268" w:type="dxa"/>
          </w:tcPr>
          <w:p w:rsidR="00631D94" w:rsidRPr="0008434B" w:rsidRDefault="00887A12" w:rsidP="00DB04C0">
            <w:pPr>
              <w:tabs>
                <w:tab w:val="left" w:pos="0"/>
                <w:tab w:val="left" w:pos="567"/>
              </w:tabs>
              <w:rPr>
                <w:sz w:val="18"/>
                <w:szCs w:val="18"/>
                <w:lang w:val="ru-RU"/>
              </w:rPr>
            </w:pPr>
            <w:r w:rsidRPr="0008434B">
              <w:rPr>
                <w:sz w:val="18"/>
                <w:szCs w:val="18"/>
                <w:lang w:val="ru-RU"/>
              </w:rPr>
              <w:t xml:space="preserve">Положение о персонале </w:t>
            </w:r>
            <w:r w:rsidR="00A96DE6" w:rsidRPr="0008434B">
              <w:rPr>
                <w:sz w:val="18"/>
                <w:szCs w:val="18"/>
                <w:lang w:val="ru-RU"/>
              </w:rPr>
              <w:t>1.7(c)</w:t>
            </w:r>
          </w:p>
        </w:tc>
        <w:tc>
          <w:tcPr>
            <w:tcW w:w="2910" w:type="dxa"/>
          </w:tcPr>
          <w:p w:rsidR="00B105DF" w:rsidRPr="0008434B" w:rsidRDefault="00631D94" w:rsidP="00A96DE6">
            <w:pPr>
              <w:pStyle w:val="Default"/>
              <w:tabs>
                <w:tab w:val="left" w:pos="0"/>
              </w:tabs>
              <w:rPr>
                <w:sz w:val="18"/>
                <w:szCs w:val="18"/>
                <w:lang w:val="ru-RU"/>
              </w:rPr>
            </w:pPr>
            <w:r w:rsidRPr="0008434B">
              <w:rPr>
                <w:sz w:val="18"/>
                <w:szCs w:val="18"/>
                <w:lang w:val="ru-RU"/>
              </w:rPr>
              <w:t xml:space="preserve">(c) </w:t>
            </w:r>
            <w:r w:rsidR="008F1258" w:rsidRPr="0008434B">
              <w:rPr>
                <w:sz w:val="18"/>
                <w:szCs w:val="18"/>
                <w:lang w:val="ru-RU"/>
              </w:rPr>
              <w:t>Такая информация сообщается по любому из следующих официальных каналов:  одному из вышестоящих начальников, в Канцелярию Генерального директора, директору Отдела внутреннего надзора или председателю Координационного комитета, который должен сохранять анонимность сотрудника, сообщившего информацию.  Международное бюро принимает положения, регулирующие порядок информирования о злоупотреблениях</w:t>
            </w:r>
            <w:r w:rsidRPr="0008434B">
              <w:rPr>
                <w:sz w:val="18"/>
                <w:szCs w:val="18"/>
                <w:lang w:val="ru-RU"/>
              </w:rPr>
              <w:t xml:space="preserve">. </w:t>
            </w:r>
          </w:p>
          <w:p w:rsidR="00631D94" w:rsidRPr="0008434B" w:rsidRDefault="00631D94" w:rsidP="00A96DE6">
            <w:pPr>
              <w:tabs>
                <w:tab w:val="left" w:pos="0"/>
                <w:tab w:val="left" w:pos="567"/>
              </w:tabs>
              <w:rPr>
                <w:b/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910" w:type="dxa"/>
          </w:tcPr>
          <w:p w:rsidR="00B105DF" w:rsidRPr="0008434B" w:rsidRDefault="00631D94" w:rsidP="008561DC">
            <w:pPr>
              <w:tabs>
                <w:tab w:val="left" w:pos="0"/>
                <w:tab w:val="left" w:pos="567"/>
              </w:tabs>
              <w:rPr>
                <w:b/>
                <w:sz w:val="18"/>
                <w:szCs w:val="18"/>
                <w:u w:val="single"/>
                <w:lang w:val="ru-RU"/>
              </w:rPr>
            </w:pPr>
            <w:r w:rsidRPr="0008434B">
              <w:rPr>
                <w:sz w:val="18"/>
                <w:szCs w:val="18"/>
                <w:lang w:val="ru-RU"/>
              </w:rPr>
              <w:t xml:space="preserve">(c) </w:t>
            </w:r>
            <w:r w:rsidR="008F1258" w:rsidRPr="0008434B">
              <w:rPr>
                <w:strike/>
                <w:sz w:val="18"/>
                <w:szCs w:val="18"/>
                <w:lang w:val="ru-RU"/>
              </w:rPr>
              <w:t>Такая информация сообщается по любому из следующих официальных каналов:  одному из вышестоящих начальников, в Канцелярию Генерального директора, директору Отдела внутреннего надзора или председателю Координационного комитета, который должен сохранять анонимность сотрудника, сообщившего информацию.  Международное бюро принимает положения, регулирующие порядок информирования о злоупотреблениях</w:t>
            </w:r>
            <w:r w:rsidR="00B4451B" w:rsidRPr="0008434B">
              <w:rPr>
                <w:strike/>
                <w:sz w:val="18"/>
                <w:szCs w:val="18"/>
                <w:lang w:val="ru-RU"/>
              </w:rPr>
              <w:t>.</w:t>
            </w:r>
            <w:r w:rsidR="00B4451B" w:rsidRPr="0008434B">
              <w:rPr>
                <w:sz w:val="18"/>
                <w:szCs w:val="18"/>
                <w:lang w:val="ru-RU"/>
              </w:rPr>
              <w:t xml:space="preserve">  </w:t>
            </w:r>
            <w:r w:rsidR="008F1258" w:rsidRPr="0008434B">
              <w:rPr>
                <w:b/>
                <w:sz w:val="18"/>
                <w:szCs w:val="18"/>
                <w:u w:val="single"/>
                <w:lang w:val="ru-RU"/>
              </w:rPr>
              <w:t xml:space="preserve">Сотрудники сообщают о предполагаемых нарушениях директору Отдела внутреннего надзора или вышестоящему начальнику, который незамедлительно информирует директора Отдела внутреннего надзора. </w:t>
            </w:r>
            <w:r w:rsidR="008561DC" w:rsidRPr="0008434B">
              <w:rPr>
                <w:b/>
                <w:sz w:val="18"/>
                <w:szCs w:val="18"/>
                <w:u w:val="single"/>
                <w:lang w:val="ru-RU"/>
              </w:rPr>
              <w:t>Сообщения о возможных нарушениях на имя директора Отдела внутреннего надзора являются конфиденциальными и могут быть также анонимными.</w:t>
            </w:r>
            <w:r w:rsidRPr="0008434B">
              <w:rPr>
                <w:b/>
                <w:sz w:val="18"/>
                <w:szCs w:val="18"/>
                <w:u w:val="single"/>
                <w:lang w:val="ru-RU"/>
              </w:rPr>
              <w:t xml:space="preserve"> </w:t>
            </w:r>
            <w:r w:rsidR="0078224A" w:rsidRPr="0008434B">
              <w:rPr>
                <w:b/>
                <w:sz w:val="18"/>
                <w:szCs w:val="18"/>
                <w:u w:val="single"/>
                <w:lang w:val="ru-RU"/>
              </w:rPr>
              <w:t xml:space="preserve"> </w:t>
            </w:r>
            <w:r w:rsidR="00411ED0" w:rsidRPr="0008434B">
              <w:rPr>
                <w:b/>
                <w:sz w:val="18"/>
                <w:szCs w:val="18"/>
                <w:u w:val="single"/>
                <w:lang w:val="ru-RU"/>
              </w:rPr>
              <w:t>Сообщения о предполагаемых нарушениях, допущенных директором Отдела внутреннего надзора, направляются Генеральному директору. Если в течение шести месяцев директор Отдела внутреннего надзора не предпринимает никаких действий</w:t>
            </w:r>
            <w:r w:rsidR="001E122F" w:rsidRPr="0008434B">
              <w:rPr>
                <w:b/>
                <w:sz w:val="18"/>
                <w:szCs w:val="18"/>
                <w:u w:val="single"/>
                <w:lang w:val="ru-RU"/>
              </w:rPr>
              <w:t>, сотрудник может проинформировать Генерального директора или председателя Координационного комитета</w:t>
            </w:r>
            <w:r w:rsidRPr="0008434B">
              <w:rPr>
                <w:b/>
                <w:sz w:val="18"/>
                <w:szCs w:val="18"/>
                <w:u w:val="single"/>
                <w:lang w:val="ru-RU"/>
              </w:rPr>
              <w:t>.</w:t>
            </w:r>
          </w:p>
          <w:p w:rsidR="00E7588F" w:rsidRPr="0008434B" w:rsidRDefault="00E7588F" w:rsidP="00A96DE6">
            <w:pPr>
              <w:tabs>
                <w:tab w:val="left" w:pos="0"/>
                <w:tab w:val="left" w:pos="567"/>
              </w:tabs>
              <w:rPr>
                <w:b/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375" w:type="dxa"/>
          </w:tcPr>
          <w:p w:rsidR="00631D94" w:rsidRPr="0008434B" w:rsidRDefault="003225C8" w:rsidP="003225C8">
            <w:pPr>
              <w:tabs>
                <w:tab w:val="left" w:pos="0"/>
                <w:tab w:val="left" w:pos="567"/>
              </w:tabs>
              <w:rPr>
                <w:sz w:val="18"/>
                <w:szCs w:val="18"/>
                <w:lang w:val="ru-RU"/>
              </w:rPr>
            </w:pPr>
            <w:r w:rsidRPr="0008434B">
              <w:rPr>
                <w:sz w:val="18"/>
                <w:szCs w:val="18"/>
                <w:lang w:val="ru-RU"/>
              </w:rPr>
              <w:t>Данная поправка предлагается с целью укрепить систему сообщения информации о нарушениях путем признания Отдела внутреннего надзора в качестве главного и предпочтительного канала направления информации</w:t>
            </w:r>
            <w:r w:rsidR="006A635B" w:rsidRPr="0008434B">
              <w:rPr>
                <w:sz w:val="18"/>
                <w:szCs w:val="18"/>
                <w:lang w:val="ru-RU"/>
              </w:rPr>
              <w:t xml:space="preserve">. </w:t>
            </w:r>
          </w:p>
        </w:tc>
      </w:tr>
    </w:tbl>
    <w:p w:rsidR="00B105DF" w:rsidRPr="0008434B" w:rsidRDefault="00B105DF" w:rsidP="00A96DE6">
      <w:pPr>
        <w:pStyle w:val="ListParagraph"/>
        <w:tabs>
          <w:tab w:val="left" w:pos="0"/>
          <w:tab w:val="left" w:pos="567"/>
        </w:tabs>
        <w:ind w:left="0"/>
        <w:rPr>
          <w:szCs w:val="22"/>
          <w:lang w:val="ru-RU"/>
        </w:rPr>
      </w:pPr>
    </w:p>
    <w:p w:rsidR="00B105DF" w:rsidRPr="0008434B" w:rsidRDefault="003225C8" w:rsidP="001C029B">
      <w:pPr>
        <w:pStyle w:val="ONUME"/>
        <w:rPr>
          <w:szCs w:val="22"/>
          <w:lang w:val="ru-RU"/>
        </w:rPr>
      </w:pPr>
      <w:r w:rsidRPr="0008434B">
        <w:rPr>
          <w:szCs w:val="22"/>
          <w:lang w:val="ru-RU"/>
        </w:rPr>
        <w:t xml:space="preserve">Секретариат ВОИС выразил оговорку в отношении последнего предложения предлагаемой новой формулировки положения о персонале </w:t>
      </w:r>
      <w:r w:rsidRPr="0008434B">
        <w:rPr>
          <w:lang w:val="ru-RU"/>
        </w:rPr>
        <w:t xml:space="preserve">1.7(c), которое гласит: «Если в течение шести месяцев директор Отдела внутреннего надзора не предпринимает никаких действий, сотрудник может проинформировать Генерального директора или председателя Координационного комитета».  </w:t>
      </w:r>
      <w:r w:rsidRPr="0008434B">
        <w:rPr>
          <w:szCs w:val="22"/>
          <w:lang w:val="ru-RU"/>
        </w:rPr>
        <w:t xml:space="preserve">Секретариат выразил мнение, как указано в его комментарии для НККН, что данное положение не соответствует ни Уставу </w:t>
      </w:r>
      <w:r w:rsidRPr="0008434B">
        <w:rPr>
          <w:lang w:val="ru-RU"/>
        </w:rPr>
        <w:t xml:space="preserve">внутреннего надзора, ни </w:t>
      </w:r>
      <w:r w:rsidR="00236A00" w:rsidRPr="0008434B">
        <w:rPr>
          <w:lang w:val="ru-RU"/>
        </w:rPr>
        <w:t xml:space="preserve">Политике в отношении проведения расследований, в том что касается конфиденциальности связанных с проведением расследования вопросов, так как в основе предложенного положения лежит идея о том, что на определенном этапе сотрудник должен быть проинформирован о мерах, принятых ОВН в связи с сообщением о должностном проступке, хотя в силу соображений конфиденциальности директор ОВН может быть не в состоянии предоставить сотруднику такую информацию.  Кроме того, </w:t>
      </w:r>
      <w:r w:rsidR="00236A00" w:rsidRPr="0008434B">
        <w:rPr>
          <w:szCs w:val="22"/>
          <w:lang w:val="ru-RU"/>
        </w:rPr>
        <w:t xml:space="preserve">Секретариат придерживается мнения, что </w:t>
      </w:r>
      <w:r w:rsidR="001C029B" w:rsidRPr="0008434B">
        <w:rPr>
          <w:szCs w:val="22"/>
          <w:lang w:val="ru-RU"/>
        </w:rPr>
        <w:t xml:space="preserve">также </w:t>
      </w:r>
      <w:r w:rsidR="00236A00" w:rsidRPr="0008434B">
        <w:rPr>
          <w:szCs w:val="22"/>
          <w:lang w:val="ru-RU"/>
        </w:rPr>
        <w:t xml:space="preserve">существует несоответствие между данным положением и Уставом </w:t>
      </w:r>
      <w:r w:rsidR="00236A00" w:rsidRPr="0008434B">
        <w:rPr>
          <w:lang w:val="ru-RU"/>
        </w:rPr>
        <w:t xml:space="preserve">внутреннего надзора в том смысле, что </w:t>
      </w:r>
      <w:r w:rsidR="00236A00" w:rsidRPr="0008434B">
        <w:rPr>
          <w:szCs w:val="22"/>
          <w:lang w:val="ru-RU"/>
        </w:rPr>
        <w:t xml:space="preserve">Уставом никогда не предусматривалась возможность обращения сотрудников напрямую к председателю Координационного комитета, даже если </w:t>
      </w:r>
      <w:r w:rsidR="001C029B" w:rsidRPr="0008434B">
        <w:rPr>
          <w:szCs w:val="22"/>
          <w:lang w:val="ru-RU"/>
        </w:rPr>
        <w:t>утверждения о якобы имевшем место должностном проступке касаются директора ОВН или Генерального директора</w:t>
      </w:r>
      <w:r w:rsidR="0077146B" w:rsidRPr="0008434B">
        <w:rPr>
          <w:lang w:val="ru-RU"/>
        </w:rPr>
        <w:t>.</w:t>
      </w:r>
    </w:p>
    <w:p w:rsidR="00B105DF" w:rsidRPr="0008434B" w:rsidRDefault="001C029B" w:rsidP="001C029B">
      <w:pPr>
        <w:pStyle w:val="ONUME"/>
        <w:tabs>
          <w:tab w:val="clear" w:pos="567"/>
          <w:tab w:val="num" w:pos="0"/>
        </w:tabs>
        <w:rPr>
          <w:szCs w:val="22"/>
          <w:lang w:val="ru-RU"/>
        </w:rPr>
      </w:pPr>
      <w:r w:rsidRPr="0008434B">
        <w:rPr>
          <w:szCs w:val="22"/>
          <w:lang w:val="ru-RU"/>
        </w:rPr>
        <w:t>Предлагаемые поправки были подготовлены при техническом содействии Секретариата ВОИС.  Полученные комментарии были рассмотрены, и б</w:t>
      </w:r>
      <w:r w:rsidRPr="0008434B">
        <w:rPr>
          <w:i/>
          <w:szCs w:val="22"/>
          <w:lang w:val="ru-RU"/>
        </w:rPr>
        <w:t>о</w:t>
      </w:r>
      <w:r w:rsidRPr="0008434B">
        <w:rPr>
          <w:szCs w:val="22"/>
          <w:lang w:val="ru-RU"/>
        </w:rPr>
        <w:t>льшая часть предложений была учтена в настоящем окончательном отчете.  НККН благодарит за предоставленные ему юридические консультации и оказанную помощь.  Копии проекта данного отчета были предоставлены координаторам региональных групп в целях получения комментариев государств-членов.  Комментарии были получены от двух государств-членов и приняты во внимание при составлении окончательного варианта отчета</w:t>
      </w:r>
      <w:r w:rsidR="006F341F" w:rsidRPr="0008434B">
        <w:rPr>
          <w:szCs w:val="22"/>
          <w:lang w:val="ru-RU"/>
        </w:rPr>
        <w:t>.</w:t>
      </w:r>
      <w:r w:rsidR="0078224A" w:rsidRPr="0008434B">
        <w:rPr>
          <w:szCs w:val="22"/>
          <w:lang w:val="ru-RU"/>
        </w:rPr>
        <w:t xml:space="preserve"> </w:t>
      </w:r>
    </w:p>
    <w:p w:rsidR="00B105DF" w:rsidRPr="0008434B" w:rsidRDefault="001C029B" w:rsidP="001C029B">
      <w:pPr>
        <w:pStyle w:val="ONUME"/>
        <w:tabs>
          <w:tab w:val="clear" w:pos="567"/>
          <w:tab w:val="num" w:pos="0"/>
        </w:tabs>
        <w:rPr>
          <w:szCs w:val="22"/>
          <w:lang w:val="ru-RU"/>
        </w:rPr>
      </w:pPr>
      <w:r w:rsidRPr="0008434B">
        <w:rPr>
          <w:szCs w:val="22"/>
          <w:lang w:val="ru-RU"/>
        </w:rPr>
        <w:t>Предлагаемые поправки представляются для рассмотрения и принятия Координационным комитетом ВОИС</w:t>
      </w:r>
      <w:r w:rsidR="0078224A" w:rsidRPr="0008434B">
        <w:rPr>
          <w:szCs w:val="22"/>
          <w:lang w:val="ru-RU"/>
        </w:rPr>
        <w:t xml:space="preserve">. </w:t>
      </w:r>
    </w:p>
    <w:p w:rsidR="00B105DF" w:rsidRPr="0008434B" w:rsidRDefault="003C7A36" w:rsidP="00B105DF">
      <w:pPr>
        <w:pStyle w:val="ONUME"/>
        <w:numPr>
          <w:ilvl w:val="0"/>
          <w:numId w:val="0"/>
        </w:numPr>
        <w:ind w:left="5529"/>
        <w:rPr>
          <w:i/>
          <w:szCs w:val="22"/>
          <w:lang w:val="ru-RU"/>
        </w:rPr>
      </w:pPr>
      <w:r w:rsidRPr="0008434B">
        <w:rPr>
          <w:i/>
          <w:szCs w:val="22"/>
          <w:lang w:val="ru-RU"/>
        </w:rPr>
        <w:t>18.</w:t>
      </w:r>
      <w:r w:rsidRPr="0008434B">
        <w:rPr>
          <w:i/>
          <w:szCs w:val="22"/>
          <w:lang w:val="ru-RU"/>
        </w:rPr>
        <w:tab/>
      </w:r>
      <w:r w:rsidR="00B105DF" w:rsidRPr="0008434B">
        <w:rPr>
          <w:i/>
          <w:szCs w:val="22"/>
          <w:lang w:val="ru-RU"/>
        </w:rPr>
        <w:t>Координационному комитету ВОИС предлагается рассмотреть и принять предложенные НККН в настоящем документе поправки к Положениям о персонале.</w:t>
      </w:r>
    </w:p>
    <w:p w:rsidR="00B105DF" w:rsidRPr="0008434B" w:rsidRDefault="00B105DF" w:rsidP="003B63E3">
      <w:pPr>
        <w:pStyle w:val="Endofdocument-Annex"/>
        <w:rPr>
          <w:szCs w:val="22"/>
          <w:lang w:val="ru-RU"/>
        </w:rPr>
      </w:pPr>
    </w:p>
    <w:p w:rsidR="00B105DF" w:rsidRPr="0008434B" w:rsidRDefault="00B105DF" w:rsidP="003B63E3">
      <w:pPr>
        <w:pStyle w:val="Endofdocument-Annex"/>
        <w:rPr>
          <w:szCs w:val="22"/>
          <w:lang w:val="ru-RU"/>
        </w:rPr>
      </w:pPr>
    </w:p>
    <w:p w:rsidR="00B105DF" w:rsidRPr="0008434B" w:rsidRDefault="00B105DF" w:rsidP="00B105DF">
      <w:pPr>
        <w:pStyle w:val="Endofdocument-Annex"/>
        <w:rPr>
          <w:szCs w:val="22"/>
          <w:lang w:val="ru-RU"/>
        </w:rPr>
      </w:pPr>
      <w:r w:rsidRPr="0008434B">
        <w:rPr>
          <w:szCs w:val="22"/>
          <w:lang w:val="ru-RU"/>
        </w:rPr>
        <w:t>[Конец документа]</w:t>
      </w:r>
    </w:p>
    <w:p w:rsidR="00B105DF" w:rsidRPr="0008434B" w:rsidRDefault="00B105DF" w:rsidP="00593A6E">
      <w:pPr>
        <w:pStyle w:val="Endofdocument-Annex"/>
        <w:rPr>
          <w:szCs w:val="22"/>
          <w:lang w:val="ru-RU"/>
        </w:rPr>
      </w:pPr>
    </w:p>
    <w:p w:rsidR="00037159" w:rsidRPr="0008434B" w:rsidRDefault="00037159" w:rsidP="00593A6E">
      <w:pPr>
        <w:pStyle w:val="Endofdocument-Annex"/>
        <w:rPr>
          <w:szCs w:val="22"/>
          <w:lang w:val="ru-RU"/>
        </w:rPr>
      </w:pPr>
    </w:p>
    <w:sectPr w:rsidR="00037159" w:rsidRPr="0008434B" w:rsidSect="00582D3A"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265B868" w15:done="0"/>
  <w15:commentEx w15:paraId="0438AA22" w15:done="0"/>
  <w15:commentEx w15:paraId="491AAA4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0BF" w:rsidRDefault="007260BF">
      <w:r>
        <w:separator/>
      </w:r>
    </w:p>
  </w:endnote>
  <w:endnote w:type="continuationSeparator" w:id="0">
    <w:p w:rsidR="007260BF" w:rsidRDefault="007260BF" w:rsidP="003B38C1">
      <w:r>
        <w:separator/>
      </w:r>
    </w:p>
    <w:p w:rsidR="007260BF" w:rsidRPr="003B38C1" w:rsidRDefault="007260B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260BF" w:rsidRPr="003B38C1" w:rsidRDefault="007260B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0BF" w:rsidRDefault="007260BF">
      <w:r>
        <w:separator/>
      </w:r>
    </w:p>
  </w:footnote>
  <w:footnote w:type="continuationSeparator" w:id="0">
    <w:p w:rsidR="007260BF" w:rsidRDefault="007260BF" w:rsidP="008B60B2">
      <w:r>
        <w:separator/>
      </w:r>
    </w:p>
    <w:p w:rsidR="007260BF" w:rsidRPr="00ED77FB" w:rsidRDefault="007260B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260BF" w:rsidRPr="00ED77FB" w:rsidRDefault="007260B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4544EB"/>
    <w:multiLevelType w:val="hybridMultilevel"/>
    <w:tmpl w:val="CA74531C"/>
    <w:lvl w:ilvl="0" w:tplc="C1F2DC26">
      <w:start w:val="1"/>
      <w:numFmt w:val="decimal"/>
      <w:lvlText w:val="%1."/>
      <w:lvlJc w:val="left"/>
      <w:pPr>
        <w:ind w:left="603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9E3"/>
    <w:multiLevelType w:val="multilevel"/>
    <w:tmpl w:val="DD76B11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E82489F"/>
    <w:multiLevelType w:val="hybridMultilevel"/>
    <w:tmpl w:val="A29243C8"/>
    <w:lvl w:ilvl="0" w:tplc="D91CBEC2">
      <w:start w:val="1"/>
      <w:numFmt w:val="decimal"/>
      <w:lvlText w:val="%1."/>
      <w:lvlJc w:val="left"/>
      <w:pPr>
        <w:ind w:left="6239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14" w:hanging="360"/>
      </w:pPr>
    </w:lvl>
    <w:lvl w:ilvl="2" w:tplc="0409001B" w:tentative="1">
      <w:start w:val="1"/>
      <w:numFmt w:val="lowerRoman"/>
      <w:lvlText w:val="%3."/>
      <w:lvlJc w:val="right"/>
      <w:pPr>
        <w:ind w:left="7334" w:hanging="180"/>
      </w:pPr>
    </w:lvl>
    <w:lvl w:ilvl="3" w:tplc="0409000F" w:tentative="1">
      <w:start w:val="1"/>
      <w:numFmt w:val="decimal"/>
      <w:lvlText w:val="%4."/>
      <w:lvlJc w:val="left"/>
      <w:pPr>
        <w:ind w:left="8054" w:hanging="360"/>
      </w:pPr>
    </w:lvl>
    <w:lvl w:ilvl="4" w:tplc="04090019" w:tentative="1">
      <w:start w:val="1"/>
      <w:numFmt w:val="lowerLetter"/>
      <w:lvlText w:val="%5."/>
      <w:lvlJc w:val="left"/>
      <w:pPr>
        <w:ind w:left="8774" w:hanging="360"/>
      </w:pPr>
    </w:lvl>
    <w:lvl w:ilvl="5" w:tplc="0409001B" w:tentative="1">
      <w:start w:val="1"/>
      <w:numFmt w:val="lowerRoman"/>
      <w:lvlText w:val="%6."/>
      <w:lvlJc w:val="right"/>
      <w:pPr>
        <w:ind w:left="9494" w:hanging="180"/>
      </w:pPr>
    </w:lvl>
    <w:lvl w:ilvl="6" w:tplc="0409000F" w:tentative="1">
      <w:start w:val="1"/>
      <w:numFmt w:val="decimal"/>
      <w:lvlText w:val="%7."/>
      <w:lvlJc w:val="left"/>
      <w:pPr>
        <w:ind w:left="10214" w:hanging="360"/>
      </w:pPr>
    </w:lvl>
    <w:lvl w:ilvl="7" w:tplc="04090019" w:tentative="1">
      <w:start w:val="1"/>
      <w:numFmt w:val="lowerLetter"/>
      <w:lvlText w:val="%8."/>
      <w:lvlJc w:val="left"/>
      <w:pPr>
        <w:ind w:left="10934" w:hanging="360"/>
      </w:pPr>
    </w:lvl>
    <w:lvl w:ilvl="8" w:tplc="0409001B" w:tentative="1">
      <w:start w:val="1"/>
      <w:numFmt w:val="lowerRoman"/>
      <w:lvlText w:val="%9."/>
      <w:lvlJc w:val="right"/>
      <w:pPr>
        <w:ind w:left="11654" w:hanging="180"/>
      </w:pPr>
    </w:lvl>
  </w:abstractNum>
  <w:abstractNum w:abstractNumId="4">
    <w:nsid w:val="0F2D6FA7"/>
    <w:multiLevelType w:val="hybridMultilevel"/>
    <w:tmpl w:val="34D0806A"/>
    <w:lvl w:ilvl="0" w:tplc="B22E03A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344F7059"/>
    <w:multiLevelType w:val="multilevel"/>
    <w:tmpl w:val="7D882750"/>
    <w:lvl w:ilvl="0">
      <w:start w:val="1"/>
      <w:numFmt w:val="none"/>
      <w:lvlText w:val="(i)"/>
      <w:lvlJc w:val="left"/>
      <w:pPr>
        <w:tabs>
          <w:tab w:val="num" w:pos="497"/>
        </w:tabs>
        <w:ind w:left="497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271"/>
        </w:tabs>
        <w:ind w:left="704" w:firstLine="0"/>
      </w:pPr>
    </w:lvl>
    <w:lvl w:ilvl="2">
      <w:start w:val="1"/>
      <w:numFmt w:val="lowerRoman"/>
      <w:lvlText w:val="(%3)"/>
      <w:lvlJc w:val="left"/>
      <w:pPr>
        <w:tabs>
          <w:tab w:val="num" w:pos="1838"/>
        </w:tabs>
        <w:ind w:left="1271" w:firstLine="0"/>
      </w:pPr>
    </w:lvl>
    <w:lvl w:ilvl="3">
      <w:start w:val="1"/>
      <w:numFmt w:val="bullet"/>
      <w:lvlText w:val=""/>
      <w:lvlJc w:val="left"/>
      <w:pPr>
        <w:tabs>
          <w:tab w:val="num" w:pos="2405"/>
        </w:tabs>
        <w:ind w:left="1838" w:firstLine="0"/>
      </w:pPr>
    </w:lvl>
    <w:lvl w:ilvl="4">
      <w:start w:val="1"/>
      <w:numFmt w:val="bullet"/>
      <w:lvlText w:val=""/>
      <w:lvlJc w:val="left"/>
      <w:pPr>
        <w:tabs>
          <w:tab w:val="num" w:pos="2972"/>
        </w:tabs>
        <w:ind w:left="2405" w:firstLine="0"/>
      </w:pPr>
    </w:lvl>
    <w:lvl w:ilvl="5">
      <w:start w:val="1"/>
      <w:numFmt w:val="bullet"/>
      <w:lvlText w:val=""/>
      <w:lvlJc w:val="left"/>
      <w:pPr>
        <w:tabs>
          <w:tab w:val="num" w:pos="3539"/>
        </w:tabs>
        <w:ind w:left="2972" w:firstLine="0"/>
      </w:pPr>
    </w:lvl>
    <w:lvl w:ilvl="6">
      <w:start w:val="1"/>
      <w:numFmt w:val="bullet"/>
      <w:lvlText w:val=""/>
      <w:lvlJc w:val="left"/>
      <w:pPr>
        <w:tabs>
          <w:tab w:val="num" w:pos="4106"/>
        </w:tabs>
        <w:ind w:left="3539" w:firstLine="0"/>
      </w:pPr>
    </w:lvl>
    <w:lvl w:ilvl="7">
      <w:start w:val="1"/>
      <w:numFmt w:val="bullet"/>
      <w:lvlText w:val=""/>
      <w:lvlJc w:val="left"/>
      <w:pPr>
        <w:tabs>
          <w:tab w:val="num" w:pos="4672"/>
        </w:tabs>
        <w:ind w:left="4106" w:firstLine="0"/>
      </w:pPr>
    </w:lvl>
    <w:lvl w:ilvl="8">
      <w:start w:val="1"/>
      <w:numFmt w:val="bullet"/>
      <w:lvlText w:val=""/>
      <w:lvlJc w:val="left"/>
      <w:pPr>
        <w:tabs>
          <w:tab w:val="num" w:pos="5239"/>
        </w:tabs>
        <w:ind w:left="4672" w:firstLine="0"/>
      </w:pPr>
    </w:lvl>
  </w:abstractNum>
  <w:abstractNum w:abstractNumId="8">
    <w:nsid w:val="37A32F68"/>
    <w:multiLevelType w:val="hybridMultilevel"/>
    <w:tmpl w:val="DBEECD28"/>
    <w:lvl w:ilvl="0" w:tplc="04070015">
      <w:start w:val="1"/>
      <w:numFmt w:val="decimal"/>
      <w:lvlText w:val="(%1)"/>
      <w:lvlJc w:val="left"/>
      <w:pPr>
        <w:ind w:left="2160" w:hanging="360"/>
      </w:pPr>
    </w:lvl>
    <w:lvl w:ilvl="1" w:tplc="04070019" w:tentative="1">
      <w:start w:val="1"/>
      <w:numFmt w:val="lowerLetter"/>
      <w:lvlText w:val="%2."/>
      <w:lvlJc w:val="left"/>
      <w:pPr>
        <w:ind w:left="2880" w:hanging="360"/>
      </w:pPr>
    </w:lvl>
    <w:lvl w:ilvl="2" w:tplc="0407001B" w:tentative="1">
      <w:start w:val="1"/>
      <w:numFmt w:val="lowerRoman"/>
      <w:lvlText w:val="%3."/>
      <w:lvlJc w:val="right"/>
      <w:pPr>
        <w:ind w:left="3600" w:hanging="180"/>
      </w:pPr>
    </w:lvl>
    <w:lvl w:ilvl="3" w:tplc="0407000F" w:tentative="1">
      <w:start w:val="1"/>
      <w:numFmt w:val="decimal"/>
      <w:lvlText w:val="%4."/>
      <w:lvlJc w:val="left"/>
      <w:pPr>
        <w:ind w:left="4320" w:hanging="360"/>
      </w:pPr>
    </w:lvl>
    <w:lvl w:ilvl="4" w:tplc="04070019" w:tentative="1">
      <w:start w:val="1"/>
      <w:numFmt w:val="lowerLetter"/>
      <w:lvlText w:val="%5."/>
      <w:lvlJc w:val="left"/>
      <w:pPr>
        <w:ind w:left="5040" w:hanging="360"/>
      </w:pPr>
    </w:lvl>
    <w:lvl w:ilvl="5" w:tplc="0407001B" w:tentative="1">
      <w:start w:val="1"/>
      <w:numFmt w:val="lowerRoman"/>
      <w:lvlText w:val="%6."/>
      <w:lvlJc w:val="right"/>
      <w:pPr>
        <w:ind w:left="5760" w:hanging="180"/>
      </w:pPr>
    </w:lvl>
    <w:lvl w:ilvl="6" w:tplc="0407000F" w:tentative="1">
      <w:start w:val="1"/>
      <w:numFmt w:val="decimal"/>
      <w:lvlText w:val="%7."/>
      <w:lvlJc w:val="left"/>
      <w:pPr>
        <w:ind w:left="6480" w:hanging="360"/>
      </w:pPr>
    </w:lvl>
    <w:lvl w:ilvl="7" w:tplc="04070019" w:tentative="1">
      <w:start w:val="1"/>
      <w:numFmt w:val="lowerLetter"/>
      <w:lvlText w:val="%8."/>
      <w:lvlJc w:val="left"/>
      <w:pPr>
        <w:ind w:left="7200" w:hanging="360"/>
      </w:pPr>
    </w:lvl>
    <w:lvl w:ilvl="8" w:tplc="040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392D30E8"/>
    <w:multiLevelType w:val="hybridMultilevel"/>
    <w:tmpl w:val="C298F6D8"/>
    <w:lvl w:ilvl="0" w:tplc="5818EC6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EC013FC"/>
    <w:multiLevelType w:val="hybridMultilevel"/>
    <w:tmpl w:val="CA7CA2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1"/>
  </w:num>
  <w:num w:numId="5">
    <w:abstractNumId w:val="2"/>
  </w:num>
  <w:num w:numId="6">
    <w:abstractNumId w:val="6"/>
  </w:num>
  <w:num w:numId="7">
    <w:abstractNumId w:val="7"/>
  </w:num>
  <w:num w:numId="8">
    <w:abstractNumId w:val="2"/>
  </w:num>
  <w:num w:numId="9">
    <w:abstractNumId w:val="1"/>
  </w:num>
  <w:num w:numId="10">
    <w:abstractNumId w:val="8"/>
  </w:num>
  <w:num w:numId="11">
    <w:abstractNumId w:val="4"/>
  </w:num>
  <w:num w:numId="12">
    <w:abstractNumId w:val="9"/>
  </w:num>
  <w:num w:numId="13">
    <w:abstractNumId w:val="12"/>
  </w:num>
  <w:num w:numId="14">
    <w:abstractNumId w:val="3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gbert Kaltenbach">
    <w15:presenceInfo w15:providerId="Windows Live" w15:userId="1493409aaad1d67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Administration &amp; Finance\Admin Main|TextBase TMs\WorkspaceRTS\Administration &amp; Finance\Legacy PBC|TextBase TMs\WorkspaceRTS\Administration &amp; Finance\PBC|TextBase TMs\WorkspaceRTS\Administration &amp; Finance\SRR|TextBase TMs\WorkspaceRTS\Brands, Designs &amp; DN\Lisbon|TextBase TMs\WorkspaceRTS\Brands, Designs &amp; DN\Lisbon_Inst|TextBase TMs\WorkspaceRTS\Brands, Designs &amp; DN\SCT|TextBase TMs\WorkspaceRTS\Brands, Designs &amp; DN\Tm&amp;InD|TextBase TMs\WorkspaceRTS\Brands, Designs &amp; DN\Tm&amp;InD_Inst|TextBase TMs\WorkspaceRTS\Copyright\Copyright Instruments|TextBase TMs\WorkspaceRTS\Copyright\Copyright_General|TextBase TMs\WorkspaceRTS\Copyright\Copyright_Main|TextBase TMs\WorkspaceRTS\Development\Development|TextBase TMs\WorkspaceRTS\Development\temp_cdip|TextBase TMs\WorkspaceRTS\GRTKF\GRTKF|TextBase TMs\WorkspaceRTS\GRTKF\GRTKF_temp|TextBase TMs\WorkspaceRTS\GRTKF\UPOV|TextBase TMs\WorkspaceRTS\Outreach\Academy|TextBase TMs\WorkspaceRTS\Outreach\Enforcement|TextBase TMs\WorkspaceRTS\Outreach\Outreach|TextBase TMs\WorkspaceRTS\Outreach\Pressroom|TextBase TMs\WorkspaceRTS\Treaties &amp; Laws\Other Treaties&amp;Laws"/>
    <w:docVar w:name="TextBaseURL" w:val="empty"/>
    <w:docVar w:name="UILng" w:val="en"/>
  </w:docVars>
  <w:rsids>
    <w:rsidRoot w:val="00EF69A1"/>
    <w:rsid w:val="00000F5F"/>
    <w:rsid w:val="000107B7"/>
    <w:rsid w:val="00010FF7"/>
    <w:rsid w:val="00012E52"/>
    <w:rsid w:val="00016DEE"/>
    <w:rsid w:val="00026A19"/>
    <w:rsid w:val="00037159"/>
    <w:rsid w:val="0004277C"/>
    <w:rsid w:val="00043368"/>
    <w:rsid w:val="00043CAA"/>
    <w:rsid w:val="000466DD"/>
    <w:rsid w:val="00047404"/>
    <w:rsid w:val="00047493"/>
    <w:rsid w:val="000630DA"/>
    <w:rsid w:val="000651D4"/>
    <w:rsid w:val="00075432"/>
    <w:rsid w:val="00083330"/>
    <w:rsid w:val="0008434B"/>
    <w:rsid w:val="00095A03"/>
    <w:rsid w:val="000968ED"/>
    <w:rsid w:val="000A09B6"/>
    <w:rsid w:val="000A67B3"/>
    <w:rsid w:val="000D11D1"/>
    <w:rsid w:val="000E179C"/>
    <w:rsid w:val="000E4686"/>
    <w:rsid w:val="000F19A2"/>
    <w:rsid w:val="000F2859"/>
    <w:rsid w:val="000F4F6F"/>
    <w:rsid w:val="000F5E56"/>
    <w:rsid w:val="000F7B4D"/>
    <w:rsid w:val="00100D09"/>
    <w:rsid w:val="00105E6D"/>
    <w:rsid w:val="00107998"/>
    <w:rsid w:val="001143A6"/>
    <w:rsid w:val="001162B4"/>
    <w:rsid w:val="001362EE"/>
    <w:rsid w:val="001373D7"/>
    <w:rsid w:val="00145515"/>
    <w:rsid w:val="0015020A"/>
    <w:rsid w:val="00153DD0"/>
    <w:rsid w:val="001647D5"/>
    <w:rsid w:val="001832A6"/>
    <w:rsid w:val="00185D8B"/>
    <w:rsid w:val="00191F9D"/>
    <w:rsid w:val="001A1B79"/>
    <w:rsid w:val="001A2212"/>
    <w:rsid w:val="001B4436"/>
    <w:rsid w:val="001B767E"/>
    <w:rsid w:val="001C029B"/>
    <w:rsid w:val="001C3AD2"/>
    <w:rsid w:val="001E122F"/>
    <w:rsid w:val="001F38AA"/>
    <w:rsid w:val="001F56B5"/>
    <w:rsid w:val="001F6E27"/>
    <w:rsid w:val="00201F83"/>
    <w:rsid w:val="0020297E"/>
    <w:rsid w:val="00203B1F"/>
    <w:rsid w:val="0021217E"/>
    <w:rsid w:val="002333E2"/>
    <w:rsid w:val="00236A00"/>
    <w:rsid w:val="00242283"/>
    <w:rsid w:val="00246025"/>
    <w:rsid w:val="00253E4D"/>
    <w:rsid w:val="002634C4"/>
    <w:rsid w:val="002928D3"/>
    <w:rsid w:val="002971AE"/>
    <w:rsid w:val="002A0F7C"/>
    <w:rsid w:val="002A3F41"/>
    <w:rsid w:val="002A437E"/>
    <w:rsid w:val="002A5A1F"/>
    <w:rsid w:val="002C0AF0"/>
    <w:rsid w:val="002C57AA"/>
    <w:rsid w:val="002D154B"/>
    <w:rsid w:val="002F1FE6"/>
    <w:rsid w:val="002F4E68"/>
    <w:rsid w:val="00301209"/>
    <w:rsid w:val="00312F7F"/>
    <w:rsid w:val="003225C8"/>
    <w:rsid w:val="00323383"/>
    <w:rsid w:val="00323A7E"/>
    <w:rsid w:val="00346C4B"/>
    <w:rsid w:val="00347D72"/>
    <w:rsid w:val="00361450"/>
    <w:rsid w:val="003647B0"/>
    <w:rsid w:val="003673CF"/>
    <w:rsid w:val="00376BEC"/>
    <w:rsid w:val="003840FD"/>
    <w:rsid w:val="003845C1"/>
    <w:rsid w:val="00387614"/>
    <w:rsid w:val="003A0E7A"/>
    <w:rsid w:val="003A6F89"/>
    <w:rsid w:val="003B38C1"/>
    <w:rsid w:val="003B63E3"/>
    <w:rsid w:val="003C1A93"/>
    <w:rsid w:val="003C7A36"/>
    <w:rsid w:val="004048CC"/>
    <w:rsid w:val="00407D04"/>
    <w:rsid w:val="00411ED0"/>
    <w:rsid w:val="00423E3E"/>
    <w:rsid w:val="00427AF4"/>
    <w:rsid w:val="00450131"/>
    <w:rsid w:val="004647DA"/>
    <w:rsid w:val="00465A22"/>
    <w:rsid w:val="00474062"/>
    <w:rsid w:val="00476A1E"/>
    <w:rsid w:val="00477D6B"/>
    <w:rsid w:val="004B6136"/>
    <w:rsid w:val="004D1919"/>
    <w:rsid w:val="005019FF"/>
    <w:rsid w:val="00512507"/>
    <w:rsid w:val="005271DC"/>
    <w:rsid w:val="0053057A"/>
    <w:rsid w:val="00534F36"/>
    <w:rsid w:val="00541A05"/>
    <w:rsid w:val="00553EAC"/>
    <w:rsid w:val="00560614"/>
    <w:rsid w:val="00560A29"/>
    <w:rsid w:val="0056448F"/>
    <w:rsid w:val="005649D6"/>
    <w:rsid w:val="00582647"/>
    <w:rsid w:val="00582732"/>
    <w:rsid w:val="00582D3A"/>
    <w:rsid w:val="005900CF"/>
    <w:rsid w:val="00590CB4"/>
    <w:rsid w:val="00590D8E"/>
    <w:rsid w:val="00593A6E"/>
    <w:rsid w:val="0059567A"/>
    <w:rsid w:val="005A1E70"/>
    <w:rsid w:val="005B67F6"/>
    <w:rsid w:val="005C2563"/>
    <w:rsid w:val="005C58D1"/>
    <w:rsid w:val="005C6649"/>
    <w:rsid w:val="005E2DC6"/>
    <w:rsid w:val="005E3526"/>
    <w:rsid w:val="005E6A3B"/>
    <w:rsid w:val="00605827"/>
    <w:rsid w:val="00612611"/>
    <w:rsid w:val="006269F9"/>
    <w:rsid w:val="00627F69"/>
    <w:rsid w:val="00631D94"/>
    <w:rsid w:val="00640818"/>
    <w:rsid w:val="006440DF"/>
    <w:rsid w:val="00646050"/>
    <w:rsid w:val="006464A6"/>
    <w:rsid w:val="0066312D"/>
    <w:rsid w:val="006713CA"/>
    <w:rsid w:val="00676C5C"/>
    <w:rsid w:val="00676D7B"/>
    <w:rsid w:val="00676FF8"/>
    <w:rsid w:val="00684499"/>
    <w:rsid w:val="00685EF5"/>
    <w:rsid w:val="006A635B"/>
    <w:rsid w:val="006A6853"/>
    <w:rsid w:val="006C1852"/>
    <w:rsid w:val="006C3C17"/>
    <w:rsid w:val="006D0D1B"/>
    <w:rsid w:val="006D2DBD"/>
    <w:rsid w:val="006F0B4D"/>
    <w:rsid w:val="006F341F"/>
    <w:rsid w:val="007260BF"/>
    <w:rsid w:val="00726EF6"/>
    <w:rsid w:val="00730D51"/>
    <w:rsid w:val="00732DE9"/>
    <w:rsid w:val="007353F8"/>
    <w:rsid w:val="0075380F"/>
    <w:rsid w:val="0075760E"/>
    <w:rsid w:val="0076246B"/>
    <w:rsid w:val="0077146B"/>
    <w:rsid w:val="00774241"/>
    <w:rsid w:val="0078224A"/>
    <w:rsid w:val="007A0D65"/>
    <w:rsid w:val="007B05B7"/>
    <w:rsid w:val="007D1613"/>
    <w:rsid w:val="007D70C2"/>
    <w:rsid w:val="007E4C0E"/>
    <w:rsid w:val="007F2ACD"/>
    <w:rsid w:val="007F471D"/>
    <w:rsid w:val="00803A1A"/>
    <w:rsid w:val="008268D6"/>
    <w:rsid w:val="00837A76"/>
    <w:rsid w:val="00846787"/>
    <w:rsid w:val="008561DC"/>
    <w:rsid w:val="00856DB8"/>
    <w:rsid w:val="008624B9"/>
    <w:rsid w:val="0087286B"/>
    <w:rsid w:val="00884712"/>
    <w:rsid w:val="00887A12"/>
    <w:rsid w:val="00894747"/>
    <w:rsid w:val="008A6504"/>
    <w:rsid w:val="008B2CC1"/>
    <w:rsid w:val="008B3EBA"/>
    <w:rsid w:val="008B60B2"/>
    <w:rsid w:val="008E188E"/>
    <w:rsid w:val="008E2E8F"/>
    <w:rsid w:val="008F1258"/>
    <w:rsid w:val="008F27D0"/>
    <w:rsid w:val="008F5930"/>
    <w:rsid w:val="0090731E"/>
    <w:rsid w:val="00907438"/>
    <w:rsid w:val="00916EE2"/>
    <w:rsid w:val="00917312"/>
    <w:rsid w:val="00917CDA"/>
    <w:rsid w:val="00921F65"/>
    <w:rsid w:val="00940DA7"/>
    <w:rsid w:val="00966A22"/>
    <w:rsid w:val="0096722F"/>
    <w:rsid w:val="00980843"/>
    <w:rsid w:val="00984AD8"/>
    <w:rsid w:val="00996DDE"/>
    <w:rsid w:val="009A3D60"/>
    <w:rsid w:val="009A62BE"/>
    <w:rsid w:val="009B73AF"/>
    <w:rsid w:val="009D2526"/>
    <w:rsid w:val="009D3497"/>
    <w:rsid w:val="009E2791"/>
    <w:rsid w:val="009E3F6F"/>
    <w:rsid w:val="009E43A3"/>
    <w:rsid w:val="009E4AA5"/>
    <w:rsid w:val="009F1E78"/>
    <w:rsid w:val="009F499F"/>
    <w:rsid w:val="009F7DAC"/>
    <w:rsid w:val="00A201AC"/>
    <w:rsid w:val="00A23DF7"/>
    <w:rsid w:val="00A3079B"/>
    <w:rsid w:val="00A340C1"/>
    <w:rsid w:val="00A35E55"/>
    <w:rsid w:val="00A36AA3"/>
    <w:rsid w:val="00A42D6F"/>
    <w:rsid w:val="00A42DAF"/>
    <w:rsid w:val="00A45BD8"/>
    <w:rsid w:val="00A535E0"/>
    <w:rsid w:val="00A54FB3"/>
    <w:rsid w:val="00A55521"/>
    <w:rsid w:val="00A71B04"/>
    <w:rsid w:val="00A72843"/>
    <w:rsid w:val="00A869B7"/>
    <w:rsid w:val="00A91B9F"/>
    <w:rsid w:val="00A91DF7"/>
    <w:rsid w:val="00A96DE6"/>
    <w:rsid w:val="00AA440D"/>
    <w:rsid w:val="00AA4C9B"/>
    <w:rsid w:val="00AA712A"/>
    <w:rsid w:val="00AB1B41"/>
    <w:rsid w:val="00AC205C"/>
    <w:rsid w:val="00AE0AED"/>
    <w:rsid w:val="00AE768E"/>
    <w:rsid w:val="00AF0A6B"/>
    <w:rsid w:val="00B05A69"/>
    <w:rsid w:val="00B105DF"/>
    <w:rsid w:val="00B4286F"/>
    <w:rsid w:val="00B4451B"/>
    <w:rsid w:val="00B50AD7"/>
    <w:rsid w:val="00B565E4"/>
    <w:rsid w:val="00B57365"/>
    <w:rsid w:val="00B57369"/>
    <w:rsid w:val="00B65D44"/>
    <w:rsid w:val="00B80258"/>
    <w:rsid w:val="00B82F39"/>
    <w:rsid w:val="00B83611"/>
    <w:rsid w:val="00B9734B"/>
    <w:rsid w:val="00BA30E2"/>
    <w:rsid w:val="00BC43FD"/>
    <w:rsid w:val="00BD1716"/>
    <w:rsid w:val="00BF7D14"/>
    <w:rsid w:val="00C0082B"/>
    <w:rsid w:val="00C11BFE"/>
    <w:rsid w:val="00C25BB6"/>
    <w:rsid w:val="00C5068F"/>
    <w:rsid w:val="00C55735"/>
    <w:rsid w:val="00C6340A"/>
    <w:rsid w:val="00C64088"/>
    <w:rsid w:val="00C6474D"/>
    <w:rsid w:val="00C750CF"/>
    <w:rsid w:val="00C85327"/>
    <w:rsid w:val="00C86D74"/>
    <w:rsid w:val="00CA532E"/>
    <w:rsid w:val="00CA7C66"/>
    <w:rsid w:val="00CB0F0D"/>
    <w:rsid w:val="00CB20F2"/>
    <w:rsid w:val="00CC1C28"/>
    <w:rsid w:val="00CC1C9E"/>
    <w:rsid w:val="00CD04F1"/>
    <w:rsid w:val="00CE6ADA"/>
    <w:rsid w:val="00CF156F"/>
    <w:rsid w:val="00CF5B13"/>
    <w:rsid w:val="00D036FE"/>
    <w:rsid w:val="00D0383E"/>
    <w:rsid w:val="00D14A07"/>
    <w:rsid w:val="00D15BA1"/>
    <w:rsid w:val="00D17C00"/>
    <w:rsid w:val="00D26D14"/>
    <w:rsid w:val="00D30B04"/>
    <w:rsid w:val="00D326FC"/>
    <w:rsid w:val="00D37A7D"/>
    <w:rsid w:val="00D45252"/>
    <w:rsid w:val="00D45673"/>
    <w:rsid w:val="00D50D64"/>
    <w:rsid w:val="00D5760A"/>
    <w:rsid w:val="00D71B4D"/>
    <w:rsid w:val="00D83DB9"/>
    <w:rsid w:val="00D861ED"/>
    <w:rsid w:val="00D93D55"/>
    <w:rsid w:val="00DB04C0"/>
    <w:rsid w:val="00DD2158"/>
    <w:rsid w:val="00DE4DB3"/>
    <w:rsid w:val="00DF627F"/>
    <w:rsid w:val="00E002AA"/>
    <w:rsid w:val="00E016EA"/>
    <w:rsid w:val="00E0170D"/>
    <w:rsid w:val="00E02E3E"/>
    <w:rsid w:val="00E15015"/>
    <w:rsid w:val="00E151CA"/>
    <w:rsid w:val="00E2617A"/>
    <w:rsid w:val="00E26E66"/>
    <w:rsid w:val="00E32B9A"/>
    <w:rsid w:val="00E335FE"/>
    <w:rsid w:val="00E427A2"/>
    <w:rsid w:val="00E50497"/>
    <w:rsid w:val="00E54602"/>
    <w:rsid w:val="00E7588F"/>
    <w:rsid w:val="00E90362"/>
    <w:rsid w:val="00EA0970"/>
    <w:rsid w:val="00EA35C0"/>
    <w:rsid w:val="00EB22BF"/>
    <w:rsid w:val="00EB3188"/>
    <w:rsid w:val="00EB3E61"/>
    <w:rsid w:val="00EB635B"/>
    <w:rsid w:val="00EB7895"/>
    <w:rsid w:val="00EC4E49"/>
    <w:rsid w:val="00EC78EE"/>
    <w:rsid w:val="00ED2715"/>
    <w:rsid w:val="00ED2C63"/>
    <w:rsid w:val="00ED77FB"/>
    <w:rsid w:val="00EE45FA"/>
    <w:rsid w:val="00EF69A1"/>
    <w:rsid w:val="00F07E17"/>
    <w:rsid w:val="00F20ABE"/>
    <w:rsid w:val="00F26722"/>
    <w:rsid w:val="00F3389E"/>
    <w:rsid w:val="00F3626A"/>
    <w:rsid w:val="00F42A3F"/>
    <w:rsid w:val="00F66152"/>
    <w:rsid w:val="00F66600"/>
    <w:rsid w:val="00F67E7C"/>
    <w:rsid w:val="00F87F34"/>
    <w:rsid w:val="00F96351"/>
    <w:rsid w:val="00FA3602"/>
    <w:rsid w:val="00FB63E3"/>
    <w:rsid w:val="00FC704B"/>
    <w:rsid w:val="00FD07CB"/>
    <w:rsid w:val="00FF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836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611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EF69A1"/>
    <w:pPr>
      <w:ind w:left="720"/>
      <w:contextualSpacing/>
    </w:pPr>
  </w:style>
  <w:style w:type="paragraph" w:styleId="Revision">
    <w:name w:val="Revision"/>
    <w:hidden/>
    <w:uiPriority w:val="99"/>
    <w:semiHidden/>
    <w:rsid w:val="008B3EBA"/>
    <w:rPr>
      <w:rFonts w:ascii="Arial" w:eastAsia="SimSun" w:hAnsi="Arial" w:cs="Arial"/>
      <w:sz w:val="22"/>
      <w:lang w:val="en-US" w:eastAsia="zh-CN"/>
    </w:rPr>
  </w:style>
  <w:style w:type="character" w:customStyle="1" w:styleId="ONUMEChar">
    <w:name w:val="ONUM E Char"/>
    <w:link w:val="ONUME"/>
    <w:rsid w:val="008B3EBA"/>
    <w:rPr>
      <w:rFonts w:ascii="Arial" w:eastAsia="SimSun" w:hAnsi="Arial" w:cs="Arial"/>
      <w:sz w:val="22"/>
      <w:lang w:val="en-US" w:eastAsia="zh-CN"/>
    </w:rPr>
  </w:style>
  <w:style w:type="paragraph" w:customStyle="1" w:styleId="Normal1">
    <w:name w:val="Normal1"/>
    <w:basedOn w:val="Normal"/>
    <w:rsid w:val="003647B0"/>
    <w:pPr>
      <w:spacing w:after="200" w:line="260" w:lineRule="atLeast"/>
    </w:pPr>
    <w:rPr>
      <w:rFonts w:ascii="Calibri" w:eastAsia="Times New Roman" w:hAnsi="Calibri" w:cs="Times New Roman"/>
      <w:szCs w:val="22"/>
      <w:lang w:eastAsia="en-US"/>
    </w:rPr>
  </w:style>
  <w:style w:type="character" w:customStyle="1" w:styleId="normalchar1">
    <w:name w:val="normal__char1"/>
    <w:basedOn w:val="DefaultParagraphFont"/>
    <w:rsid w:val="003647B0"/>
    <w:rPr>
      <w:rFonts w:ascii="Calibri" w:hAnsi="Calibri" w:hint="default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A91B9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91B9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91B9F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91B9F"/>
    <w:rPr>
      <w:rFonts w:ascii="Arial" w:eastAsia="SimSun" w:hAnsi="Arial" w:cs="Arial"/>
      <w:b/>
      <w:bCs/>
      <w:sz w:val="18"/>
      <w:lang w:val="en-US" w:eastAsia="zh-CN"/>
    </w:rPr>
  </w:style>
  <w:style w:type="table" w:styleId="TableGrid">
    <w:name w:val="Table Grid"/>
    <w:basedOn w:val="TableNormal"/>
    <w:rsid w:val="00D83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43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836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611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EF69A1"/>
    <w:pPr>
      <w:ind w:left="720"/>
      <w:contextualSpacing/>
    </w:pPr>
  </w:style>
  <w:style w:type="paragraph" w:styleId="Revision">
    <w:name w:val="Revision"/>
    <w:hidden/>
    <w:uiPriority w:val="99"/>
    <w:semiHidden/>
    <w:rsid w:val="008B3EBA"/>
    <w:rPr>
      <w:rFonts w:ascii="Arial" w:eastAsia="SimSun" w:hAnsi="Arial" w:cs="Arial"/>
      <w:sz w:val="22"/>
      <w:lang w:val="en-US" w:eastAsia="zh-CN"/>
    </w:rPr>
  </w:style>
  <w:style w:type="character" w:customStyle="1" w:styleId="ONUMEChar">
    <w:name w:val="ONUM E Char"/>
    <w:link w:val="ONUME"/>
    <w:rsid w:val="008B3EBA"/>
    <w:rPr>
      <w:rFonts w:ascii="Arial" w:eastAsia="SimSun" w:hAnsi="Arial" w:cs="Arial"/>
      <w:sz w:val="22"/>
      <w:lang w:val="en-US" w:eastAsia="zh-CN"/>
    </w:rPr>
  </w:style>
  <w:style w:type="paragraph" w:customStyle="1" w:styleId="Normal1">
    <w:name w:val="Normal1"/>
    <w:basedOn w:val="Normal"/>
    <w:rsid w:val="003647B0"/>
    <w:pPr>
      <w:spacing w:after="200" w:line="260" w:lineRule="atLeast"/>
    </w:pPr>
    <w:rPr>
      <w:rFonts w:ascii="Calibri" w:eastAsia="Times New Roman" w:hAnsi="Calibri" w:cs="Times New Roman"/>
      <w:szCs w:val="22"/>
      <w:lang w:eastAsia="en-US"/>
    </w:rPr>
  </w:style>
  <w:style w:type="character" w:customStyle="1" w:styleId="normalchar1">
    <w:name w:val="normal__char1"/>
    <w:basedOn w:val="DefaultParagraphFont"/>
    <w:rsid w:val="003647B0"/>
    <w:rPr>
      <w:rFonts w:ascii="Calibri" w:hAnsi="Calibri" w:hint="default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A91B9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91B9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91B9F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91B9F"/>
    <w:rPr>
      <w:rFonts w:ascii="Arial" w:eastAsia="SimSun" w:hAnsi="Arial" w:cs="Arial"/>
      <w:b/>
      <w:bCs/>
      <w:sz w:val="18"/>
      <w:lang w:val="en-US" w:eastAsia="zh-CN"/>
    </w:rPr>
  </w:style>
  <w:style w:type="table" w:styleId="TableGrid">
    <w:name w:val="Table Grid"/>
    <w:basedOn w:val="TableNormal"/>
    <w:rsid w:val="00D83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43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1783</Words>
  <Characters>13252</Characters>
  <Application>Microsoft Office Word</Application>
  <DocSecurity>4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2017-09-27T13:24:00Z</dcterms:created>
  <dcterms:modified xsi:type="dcterms:W3CDTF">2017-09-27T13:24:00Z</dcterms:modified>
</cp:coreProperties>
</file>