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8A7E26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175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7E2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F15E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wo/cc/69</w:t>
            </w:r>
            <w:r w:rsidR="00013B6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43178">
              <w:rPr>
                <w:rFonts w:ascii="Arial Black" w:hAnsi="Arial Black"/>
                <w:caps/>
                <w:sz w:val="15"/>
              </w:rPr>
              <w:t>/INF/1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25D5" w:rsidRDefault="00D725D5" w:rsidP="00D725D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25D5" w:rsidRDefault="00D725D5" w:rsidP="00D725D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43178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январь</w:t>
            </w:r>
            <w:r w:rsidR="00C43178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F15E9" w:rsidRPr="00D725D5" w:rsidRDefault="00D725D5" w:rsidP="00BF15E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Default="003845C1" w:rsidP="003845C1"/>
    <w:p w:rsidR="003845C1" w:rsidRDefault="003845C1" w:rsidP="003845C1"/>
    <w:p w:rsidR="00D725D5" w:rsidRPr="00D94F39" w:rsidRDefault="00D725D5" w:rsidP="00D725D5">
      <w:pPr>
        <w:rPr>
          <w:b/>
          <w:sz w:val="24"/>
          <w:szCs w:val="24"/>
          <w:lang w:val="ru-RU"/>
        </w:rPr>
      </w:pPr>
      <w:r w:rsidRPr="00D94F39">
        <w:rPr>
          <w:b/>
          <w:sz w:val="24"/>
          <w:lang w:val="ru-RU"/>
        </w:rPr>
        <w:t xml:space="preserve">Шестьдесят </w:t>
      </w:r>
      <w:r>
        <w:rPr>
          <w:b/>
          <w:sz w:val="24"/>
          <w:lang w:val="ru-RU"/>
        </w:rPr>
        <w:t>девятая</w:t>
      </w:r>
      <w:r w:rsidRPr="00D94F39">
        <w:rPr>
          <w:b/>
          <w:sz w:val="24"/>
          <w:lang w:val="ru-RU"/>
        </w:rPr>
        <w:t xml:space="preserve"> (</w:t>
      </w:r>
      <w:r>
        <w:rPr>
          <w:b/>
          <w:sz w:val="24"/>
          <w:lang w:val="ru-RU"/>
        </w:rPr>
        <w:t>25</w:t>
      </w:r>
      <w:r w:rsidRPr="00D94F39">
        <w:rPr>
          <w:b/>
          <w:sz w:val="24"/>
          <w:lang w:val="ru-RU"/>
        </w:rPr>
        <w:t xml:space="preserve">-я </w:t>
      </w:r>
      <w:r>
        <w:rPr>
          <w:b/>
          <w:sz w:val="24"/>
          <w:lang w:val="ru-RU"/>
        </w:rPr>
        <w:t>вне</w:t>
      </w:r>
      <w:r w:rsidRPr="00D94F39">
        <w:rPr>
          <w:b/>
          <w:sz w:val="24"/>
          <w:lang w:val="ru-RU"/>
        </w:rPr>
        <w:t>очередная) сессия</w:t>
      </w:r>
    </w:p>
    <w:p w:rsidR="008B2CC1" w:rsidRPr="008B2CC1" w:rsidRDefault="00D725D5" w:rsidP="00D725D5">
      <w:r w:rsidRPr="00D94F39">
        <w:rPr>
          <w:b/>
          <w:sz w:val="24"/>
          <w:lang w:val="ru-RU"/>
        </w:rPr>
        <w:t xml:space="preserve">Женева, </w:t>
      </w:r>
      <w:r>
        <w:rPr>
          <w:b/>
          <w:sz w:val="24"/>
          <w:lang w:val="ru-RU"/>
        </w:rPr>
        <w:t>6 - 7</w:t>
      </w:r>
      <w:r w:rsidRPr="00D94F3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марта 2014</w:t>
      </w:r>
      <w:r w:rsidRPr="00D94F39">
        <w:rPr>
          <w:b/>
          <w:sz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D725D5" w:rsidRDefault="00D725D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информация, касающаяся процедур, членского состава и голосования</w:t>
      </w:r>
    </w:p>
    <w:p w:rsidR="008B2CC1" w:rsidRPr="00D725D5" w:rsidRDefault="008B2CC1" w:rsidP="008B2CC1">
      <w:pPr>
        <w:rPr>
          <w:lang w:val="ru-RU"/>
        </w:rPr>
      </w:pPr>
    </w:p>
    <w:p w:rsidR="008B2CC1" w:rsidRPr="00D725D5" w:rsidRDefault="00D725D5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Меморандум подготовлен Секретариатом</w:t>
      </w:r>
    </w:p>
    <w:p w:rsidR="00AC205C" w:rsidRPr="00D725D5" w:rsidRDefault="00AC205C">
      <w:pPr>
        <w:rPr>
          <w:lang w:val="ru-RU"/>
        </w:rPr>
      </w:pPr>
    </w:p>
    <w:p w:rsidR="000F5E56" w:rsidRPr="00D725D5" w:rsidRDefault="000F5E56">
      <w:pPr>
        <w:rPr>
          <w:lang w:val="ru-RU"/>
        </w:rPr>
      </w:pPr>
    </w:p>
    <w:p w:rsidR="002928D3" w:rsidRPr="00D725D5" w:rsidRDefault="002928D3">
      <w:pPr>
        <w:rPr>
          <w:lang w:val="ru-RU"/>
        </w:rPr>
      </w:pPr>
    </w:p>
    <w:p w:rsidR="002928D3" w:rsidRPr="00D725D5" w:rsidRDefault="002928D3" w:rsidP="0053057A">
      <w:pPr>
        <w:rPr>
          <w:lang w:val="ru-RU"/>
        </w:rPr>
      </w:pPr>
    </w:p>
    <w:p w:rsidR="00C43178" w:rsidRPr="00D725D5" w:rsidRDefault="00C43178" w:rsidP="00C43178">
      <w:pPr>
        <w:rPr>
          <w:lang w:val="ru-RU"/>
        </w:rPr>
      </w:pPr>
      <w:r>
        <w:fldChar w:fldCharType="begin"/>
      </w:r>
      <w:r w:rsidRPr="00D725D5">
        <w:rPr>
          <w:lang w:val="ru-RU"/>
        </w:rPr>
        <w:instrText xml:space="preserve"> </w:instrText>
      </w:r>
      <w:r>
        <w:instrText>AUTONUM</w:instrText>
      </w:r>
      <w:r w:rsidRPr="00D725D5">
        <w:rPr>
          <w:lang w:val="ru-RU"/>
        </w:rPr>
        <w:instrText xml:space="preserve"> </w:instrText>
      </w:r>
      <w:r>
        <w:fldChar w:fldCharType="end"/>
      </w:r>
      <w:r w:rsidRPr="00D725D5">
        <w:rPr>
          <w:lang w:val="ru-RU"/>
        </w:rPr>
        <w:tab/>
      </w:r>
      <w:r w:rsidR="00D725D5">
        <w:rPr>
          <w:lang w:val="ru-RU"/>
        </w:rPr>
        <w:t>В настоящем документе содержится информация о процедурах выдвижения Координационным комитетом кандидатуры на должность Генерального директора, членском составе Координационного комитета ВОИС, голосовании и требуемом большинстве голосов для принятия решений Координационным комитетом ВОИС</w:t>
      </w:r>
      <w:r w:rsidRPr="00D725D5">
        <w:rPr>
          <w:lang w:val="ru-RU"/>
        </w:rPr>
        <w:t>.</w:t>
      </w:r>
    </w:p>
    <w:p w:rsidR="00C43178" w:rsidRPr="00D725D5" w:rsidRDefault="00C43178" w:rsidP="00C43178">
      <w:pPr>
        <w:rPr>
          <w:lang w:val="ru-RU"/>
        </w:rPr>
      </w:pPr>
    </w:p>
    <w:p w:rsidR="00C43178" w:rsidRPr="00D725D5" w:rsidRDefault="00C43178" w:rsidP="00C43178">
      <w:pPr>
        <w:rPr>
          <w:lang w:val="ru-RU"/>
        </w:rPr>
      </w:pPr>
    </w:p>
    <w:p w:rsidR="00C43178" w:rsidRPr="00B34458" w:rsidRDefault="00B34458" w:rsidP="00C43178">
      <w:pPr>
        <w:tabs>
          <w:tab w:val="left" w:pos="567"/>
        </w:tabs>
        <w:rPr>
          <w:u w:val="single"/>
          <w:lang w:val="ru-RU"/>
        </w:rPr>
      </w:pPr>
      <w:r w:rsidRPr="00B34458">
        <w:rPr>
          <w:u w:val="single"/>
          <w:lang w:val="ru-RU"/>
        </w:rPr>
        <w:t xml:space="preserve">Процедуры выдвижения Координационным комитетом кандидатуры на должность Генерального директора </w:t>
      </w:r>
    </w:p>
    <w:p w:rsidR="00C43178" w:rsidRPr="00B34458" w:rsidRDefault="00C43178" w:rsidP="00C43178">
      <w:pPr>
        <w:tabs>
          <w:tab w:val="left" w:pos="567"/>
        </w:tabs>
        <w:rPr>
          <w:lang w:val="ru-RU"/>
        </w:rPr>
      </w:pPr>
    </w:p>
    <w:p w:rsidR="00C43178" w:rsidRDefault="00C43178" w:rsidP="00C43178">
      <w:pPr>
        <w:tabs>
          <w:tab w:val="left" w:pos="567"/>
        </w:tabs>
      </w:pPr>
      <w:r>
        <w:fldChar w:fldCharType="begin"/>
      </w:r>
      <w:r w:rsidRPr="00B34458">
        <w:rPr>
          <w:lang w:val="ru-RU"/>
        </w:rPr>
        <w:instrText xml:space="preserve"> </w:instrText>
      </w:r>
      <w:r>
        <w:instrText>AUTONUM</w:instrText>
      </w:r>
      <w:r w:rsidRPr="00B34458">
        <w:rPr>
          <w:lang w:val="ru-RU"/>
        </w:rPr>
        <w:instrText xml:space="preserve">  </w:instrText>
      </w:r>
      <w:r>
        <w:fldChar w:fldCharType="end"/>
      </w:r>
      <w:r w:rsidRPr="00B34458">
        <w:rPr>
          <w:lang w:val="ru-RU"/>
        </w:rPr>
        <w:tab/>
      </w:r>
      <w:r w:rsidR="00B34458">
        <w:rPr>
          <w:lang w:val="ru-RU"/>
        </w:rPr>
        <w:t>На</w:t>
      </w:r>
      <w:r w:rsidR="00B34458" w:rsidRPr="00B34458">
        <w:rPr>
          <w:lang w:val="ru-RU"/>
        </w:rPr>
        <w:t xml:space="preserve"> </w:t>
      </w:r>
      <w:r w:rsidR="00B34458">
        <w:rPr>
          <w:lang w:val="ru-RU"/>
        </w:rPr>
        <w:t>своей</w:t>
      </w:r>
      <w:r w:rsidR="00B34458" w:rsidRPr="00B34458">
        <w:rPr>
          <w:lang w:val="ru-RU"/>
        </w:rPr>
        <w:t xml:space="preserve"> </w:t>
      </w:r>
      <w:r w:rsidR="00B34458">
        <w:rPr>
          <w:lang w:val="ru-RU"/>
        </w:rPr>
        <w:t>внеочередной</w:t>
      </w:r>
      <w:r w:rsidR="00B34458" w:rsidRPr="00B34458">
        <w:rPr>
          <w:lang w:val="ru-RU"/>
        </w:rPr>
        <w:t xml:space="preserve"> </w:t>
      </w:r>
      <w:r w:rsidR="00B34458">
        <w:rPr>
          <w:lang w:val="ru-RU"/>
        </w:rPr>
        <w:t>сессии</w:t>
      </w:r>
      <w:r w:rsidRPr="00B34458">
        <w:rPr>
          <w:lang w:val="ru-RU"/>
        </w:rPr>
        <w:t xml:space="preserve"> </w:t>
      </w:r>
      <w:r w:rsidR="00B34458">
        <w:rPr>
          <w:lang w:val="ru-RU"/>
        </w:rPr>
        <w:t>в</w:t>
      </w:r>
      <w:r w:rsidR="00B34458" w:rsidRPr="00B34458">
        <w:rPr>
          <w:lang w:val="ru-RU"/>
        </w:rPr>
        <w:t xml:space="preserve"> </w:t>
      </w:r>
      <w:r w:rsidR="00B34458">
        <w:rPr>
          <w:lang w:val="ru-RU"/>
        </w:rPr>
        <w:t>сентябре</w:t>
      </w:r>
      <w:r>
        <w:t> </w:t>
      </w:r>
      <w:r w:rsidRPr="00B34458">
        <w:rPr>
          <w:lang w:val="ru-RU"/>
        </w:rPr>
        <w:t>1998</w:t>
      </w:r>
      <w:r w:rsidR="00B34458" w:rsidRPr="00B34458">
        <w:rPr>
          <w:lang w:val="ru-RU"/>
        </w:rPr>
        <w:t xml:space="preserve"> </w:t>
      </w:r>
      <w:r w:rsidR="00B34458">
        <w:rPr>
          <w:lang w:val="ru-RU"/>
        </w:rPr>
        <w:t>г</w:t>
      </w:r>
      <w:r w:rsidR="00B34458" w:rsidRPr="00B34458">
        <w:rPr>
          <w:lang w:val="ru-RU"/>
        </w:rPr>
        <w:t xml:space="preserve">. </w:t>
      </w:r>
      <w:r w:rsidR="00B34458">
        <w:rPr>
          <w:lang w:val="ru-RU"/>
        </w:rPr>
        <w:t>Генеральная Ассамблея ВОИС приняла процедуры выдвижения Координационным комитетом кандидатуры на должность Генерального директора ВОИС</w:t>
      </w:r>
      <w:r w:rsidRPr="00B34458">
        <w:rPr>
          <w:lang w:val="ru-RU"/>
        </w:rPr>
        <w:t xml:space="preserve"> (</w:t>
      </w:r>
      <w:r w:rsidR="00B34458">
        <w:rPr>
          <w:lang w:val="ru-RU"/>
        </w:rPr>
        <w:t>см. документы</w:t>
      </w:r>
      <w:r w:rsidRPr="00B34458">
        <w:rPr>
          <w:lang w:val="ru-RU"/>
        </w:rPr>
        <w:t xml:space="preserve"> </w:t>
      </w:r>
      <w:r>
        <w:t>WO</w:t>
      </w:r>
      <w:r w:rsidRPr="00B34458">
        <w:rPr>
          <w:lang w:val="ru-RU"/>
        </w:rPr>
        <w:t>/</w:t>
      </w:r>
      <w:r>
        <w:t>GA</w:t>
      </w:r>
      <w:r w:rsidRPr="00B34458">
        <w:rPr>
          <w:lang w:val="ru-RU"/>
        </w:rPr>
        <w:t xml:space="preserve">/23/6, </w:t>
      </w:r>
      <w:r w:rsidR="00B34458">
        <w:rPr>
          <w:lang w:val="ru-RU"/>
        </w:rPr>
        <w:t>пункт</w:t>
      </w:r>
      <w:r>
        <w:t> </w:t>
      </w:r>
      <w:r w:rsidRPr="00B34458">
        <w:rPr>
          <w:lang w:val="ru-RU"/>
        </w:rPr>
        <w:t>5</w:t>
      </w:r>
      <w:r w:rsidR="00B34458">
        <w:rPr>
          <w:lang w:val="ru-RU"/>
        </w:rPr>
        <w:t>,</w:t>
      </w:r>
      <w:r w:rsidRPr="00B34458">
        <w:rPr>
          <w:lang w:val="ru-RU"/>
        </w:rPr>
        <w:t xml:space="preserve"> </w:t>
      </w:r>
      <w:r w:rsidR="00B34458">
        <w:rPr>
          <w:lang w:val="ru-RU"/>
        </w:rPr>
        <w:t>и</w:t>
      </w:r>
      <w:r w:rsidRPr="00B34458">
        <w:rPr>
          <w:lang w:val="ru-RU"/>
        </w:rPr>
        <w:t xml:space="preserve"> </w:t>
      </w:r>
      <w:r>
        <w:t>WO</w:t>
      </w:r>
      <w:r w:rsidRPr="00B34458">
        <w:rPr>
          <w:lang w:val="ru-RU"/>
        </w:rPr>
        <w:t>/</w:t>
      </w:r>
      <w:r>
        <w:t>GA</w:t>
      </w:r>
      <w:r w:rsidRPr="00B34458">
        <w:rPr>
          <w:lang w:val="ru-RU"/>
        </w:rPr>
        <w:t xml:space="preserve">/23/7, </w:t>
      </w:r>
      <w:r w:rsidR="00B34458">
        <w:rPr>
          <w:lang w:val="ru-RU"/>
        </w:rPr>
        <w:t>пункт</w:t>
      </w:r>
      <w:r>
        <w:t> </w:t>
      </w:r>
      <w:r w:rsidRPr="00B34458">
        <w:rPr>
          <w:lang w:val="ru-RU"/>
        </w:rPr>
        <w:t xml:space="preserve">22).  </w:t>
      </w:r>
      <w:r w:rsidR="00B34458">
        <w:rPr>
          <w:lang w:val="ru-RU"/>
        </w:rPr>
        <w:t>Указанные процедуры воспроизводятся в полном виде ниже</w:t>
      </w:r>
      <w:r>
        <w:t>.</w:t>
      </w:r>
    </w:p>
    <w:p w:rsidR="00C43178" w:rsidRDefault="00C43178" w:rsidP="00C43178">
      <w:pPr>
        <w:tabs>
          <w:tab w:val="left" w:pos="567"/>
        </w:tabs>
      </w:pPr>
    </w:p>
    <w:p w:rsidR="00C43178" w:rsidRPr="00B34458" w:rsidRDefault="00B34458" w:rsidP="00C43178">
      <w:pPr>
        <w:tabs>
          <w:tab w:val="left" w:pos="567"/>
        </w:tabs>
        <w:rPr>
          <w:u w:val="single"/>
          <w:lang w:val="ru-RU"/>
        </w:rPr>
      </w:pPr>
      <w:r>
        <w:tab/>
      </w:r>
      <w:r>
        <w:rPr>
          <w:lang w:val="ru-RU"/>
        </w:rPr>
        <w:t>«</w:t>
      </w:r>
      <w:r w:rsidR="00C43178">
        <w:t>I.</w:t>
      </w:r>
      <w:r w:rsidR="00C43178">
        <w:tab/>
      </w:r>
      <w:r>
        <w:rPr>
          <w:u w:val="single"/>
          <w:lang w:val="ru-RU"/>
        </w:rPr>
        <w:t>Общие принципы</w:t>
      </w:r>
    </w:p>
    <w:p w:rsidR="00C43178" w:rsidRDefault="00C43178" w:rsidP="00C43178">
      <w:pPr>
        <w:tabs>
          <w:tab w:val="left" w:pos="567"/>
        </w:tabs>
        <w:ind w:hanging="1134"/>
      </w:pPr>
    </w:p>
    <w:p w:rsidR="00C43178" w:rsidRPr="00C26864" w:rsidRDefault="00B34458" w:rsidP="00C43178">
      <w:pPr>
        <w:tabs>
          <w:tab w:val="left" w:pos="567"/>
        </w:tabs>
        <w:ind w:left="567" w:hanging="567"/>
        <w:rPr>
          <w:lang w:val="ru-RU"/>
        </w:rPr>
      </w:pPr>
      <w:r>
        <w:tab/>
      </w:r>
      <w:r w:rsidR="00C43178" w:rsidRPr="00C26864">
        <w:rPr>
          <w:lang w:val="ru-RU"/>
        </w:rPr>
        <w:t>1.</w:t>
      </w:r>
      <w:r w:rsidR="00C43178" w:rsidRPr="00C26864">
        <w:rPr>
          <w:lang w:val="ru-RU"/>
        </w:rPr>
        <w:tab/>
      </w:r>
      <w:r w:rsidR="00317EA9">
        <w:rPr>
          <w:lang w:val="ru-RU"/>
        </w:rPr>
        <w:t>Выбор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кандидатуры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на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должность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Генерального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директора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определяется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уважением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к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достоинству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кандидатов</w:t>
      </w:r>
      <w:r w:rsidR="00317EA9" w:rsidRPr="00C26864">
        <w:rPr>
          <w:lang w:val="ru-RU"/>
        </w:rPr>
        <w:t xml:space="preserve">, </w:t>
      </w:r>
      <w:r w:rsidR="00317EA9">
        <w:rPr>
          <w:lang w:val="ru-RU"/>
        </w:rPr>
        <w:t>а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также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выдвинувших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их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стран</w:t>
      </w:r>
      <w:r w:rsidR="00C43178" w:rsidRPr="00C26864">
        <w:rPr>
          <w:lang w:val="ru-RU"/>
        </w:rPr>
        <w:t xml:space="preserve"> </w:t>
      </w:r>
      <w:r w:rsidR="00317EA9">
        <w:rPr>
          <w:lang w:val="ru-RU"/>
        </w:rPr>
        <w:t>и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транспарентностью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процесса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выдвижения</w:t>
      </w:r>
      <w:r w:rsidR="00317EA9" w:rsidRPr="00C26864">
        <w:rPr>
          <w:lang w:val="ru-RU"/>
        </w:rPr>
        <w:t xml:space="preserve"> </w:t>
      </w:r>
      <w:r w:rsidR="00317EA9">
        <w:rPr>
          <w:lang w:val="ru-RU"/>
        </w:rPr>
        <w:t>кандидатур</w:t>
      </w:r>
      <w:r w:rsidR="00C43178" w:rsidRPr="00C26864">
        <w:rPr>
          <w:lang w:val="ru-RU"/>
        </w:rPr>
        <w:t>.</w:t>
      </w:r>
    </w:p>
    <w:p w:rsidR="00C43178" w:rsidRPr="00C26864" w:rsidRDefault="00C43178" w:rsidP="00C43178">
      <w:pPr>
        <w:tabs>
          <w:tab w:val="left" w:pos="567"/>
        </w:tabs>
        <w:rPr>
          <w:lang w:val="ru-RU"/>
        </w:rPr>
      </w:pPr>
    </w:p>
    <w:p w:rsidR="00C43178" w:rsidRPr="00C26864" w:rsidRDefault="00B34458" w:rsidP="00C43178">
      <w:pPr>
        <w:tabs>
          <w:tab w:val="left" w:pos="567"/>
        </w:tabs>
        <w:ind w:left="567" w:hanging="567"/>
        <w:rPr>
          <w:lang w:val="ru-RU"/>
        </w:rPr>
      </w:pPr>
      <w:r w:rsidRPr="00C26864">
        <w:rPr>
          <w:lang w:val="ru-RU"/>
        </w:rPr>
        <w:tab/>
      </w:r>
      <w:r w:rsidR="00C43178" w:rsidRPr="00C26864">
        <w:rPr>
          <w:lang w:val="ru-RU"/>
        </w:rPr>
        <w:t>2.</w:t>
      </w:r>
      <w:r w:rsidR="00C43178" w:rsidRPr="00C26864">
        <w:rPr>
          <w:lang w:val="ru-RU"/>
        </w:rPr>
        <w:tab/>
      </w:r>
      <w:r w:rsidR="00C26864">
        <w:rPr>
          <w:lang w:val="ru-RU"/>
        </w:rPr>
        <w:t>Выдвижение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кандидатуры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на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должность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Генерального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директора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должно, по возможности, производиться на основе консенсуса</w:t>
      </w:r>
      <w:r w:rsidR="00C43178" w:rsidRPr="00C26864">
        <w:rPr>
          <w:lang w:val="ru-RU"/>
        </w:rPr>
        <w:t xml:space="preserve">.  </w:t>
      </w:r>
      <w:r w:rsidR="00C26864">
        <w:rPr>
          <w:lang w:val="ru-RU"/>
        </w:rPr>
        <w:t>Это</w:t>
      </w:r>
      <w:r w:rsidR="00C26864" w:rsidRPr="00C26864">
        <w:t xml:space="preserve"> </w:t>
      </w:r>
      <w:r w:rsidR="00C26864">
        <w:rPr>
          <w:lang w:val="ru-RU"/>
        </w:rPr>
        <w:t>облегчит</w:t>
      </w:r>
      <w:r w:rsidR="00C26864" w:rsidRPr="00C26864">
        <w:t xml:space="preserve"> </w:t>
      </w:r>
      <w:r w:rsidR="00C26864">
        <w:rPr>
          <w:lang w:val="ru-RU"/>
        </w:rPr>
        <w:t>назначение</w:t>
      </w:r>
      <w:r w:rsidR="00C26864" w:rsidRPr="00C26864">
        <w:t xml:space="preserve"> </w:t>
      </w:r>
      <w:r w:rsidR="00C26864">
        <w:rPr>
          <w:lang w:val="ru-RU"/>
        </w:rPr>
        <w:t>Генерального</w:t>
      </w:r>
      <w:r w:rsidR="00C26864" w:rsidRPr="00C26864">
        <w:t xml:space="preserve"> </w:t>
      </w:r>
      <w:r w:rsidR="00C26864">
        <w:rPr>
          <w:lang w:val="ru-RU"/>
        </w:rPr>
        <w:t>директора</w:t>
      </w:r>
      <w:r w:rsidR="00C26864" w:rsidRPr="00C26864">
        <w:t xml:space="preserve"> </w:t>
      </w:r>
      <w:r w:rsidR="00C26864">
        <w:rPr>
          <w:lang w:val="ru-RU"/>
        </w:rPr>
        <w:t>Генеральной</w:t>
      </w:r>
      <w:r w:rsidR="00C26864" w:rsidRPr="00C26864">
        <w:t xml:space="preserve"> </w:t>
      </w:r>
      <w:r w:rsidR="00C26864">
        <w:rPr>
          <w:lang w:val="ru-RU"/>
        </w:rPr>
        <w:t>Ассамблеей</w:t>
      </w:r>
      <w:r w:rsidR="00C43178">
        <w:t xml:space="preserve">.  </w:t>
      </w:r>
      <w:r w:rsidR="00C26864">
        <w:rPr>
          <w:lang w:val="ru-RU"/>
        </w:rPr>
        <w:t>При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этом</w:t>
      </w:r>
      <w:r w:rsidR="00C43178" w:rsidRPr="00C26864">
        <w:rPr>
          <w:lang w:val="ru-RU"/>
        </w:rPr>
        <w:t>,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однако</w:t>
      </w:r>
      <w:r w:rsidR="00C26864" w:rsidRPr="00C26864">
        <w:rPr>
          <w:lang w:val="ru-RU"/>
        </w:rPr>
        <w:t xml:space="preserve">, </w:t>
      </w:r>
      <w:r w:rsidR="00C26864">
        <w:rPr>
          <w:lang w:val="ru-RU"/>
        </w:rPr>
        <w:t>признается</w:t>
      </w:r>
      <w:r w:rsidR="00C26864" w:rsidRPr="00C26864">
        <w:rPr>
          <w:lang w:val="ru-RU"/>
        </w:rPr>
        <w:t xml:space="preserve">, </w:t>
      </w:r>
      <w:r w:rsidR="00C26864">
        <w:rPr>
          <w:lang w:val="ru-RU"/>
        </w:rPr>
        <w:t>что</w:t>
      </w:r>
      <w:r w:rsidR="00C26864" w:rsidRPr="00C26864">
        <w:rPr>
          <w:lang w:val="ru-RU"/>
        </w:rPr>
        <w:t xml:space="preserve">, </w:t>
      </w:r>
      <w:r w:rsidR="00C26864">
        <w:rPr>
          <w:lang w:val="ru-RU"/>
        </w:rPr>
        <w:t>возможно</w:t>
      </w:r>
      <w:r w:rsidR="00C26864" w:rsidRPr="00C26864">
        <w:rPr>
          <w:lang w:val="ru-RU"/>
        </w:rPr>
        <w:t xml:space="preserve">, </w:t>
      </w:r>
      <w:r w:rsidR="00C26864">
        <w:rPr>
          <w:lang w:val="ru-RU"/>
        </w:rPr>
        <w:t>потребуется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проводить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голосование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в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качестве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необходимого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средства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для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достижения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консенсуса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относительно выдвижения кандидатуры</w:t>
      </w:r>
      <w:r w:rsidR="00C43178" w:rsidRPr="00C26864">
        <w:rPr>
          <w:lang w:val="ru-RU"/>
        </w:rPr>
        <w:t>.</w:t>
      </w:r>
    </w:p>
    <w:p w:rsidR="00C43178" w:rsidRPr="00C26864" w:rsidRDefault="00C43178" w:rsidP="00C43178">
      <w:pPr>
        <w:tabs>
          <w:tab w:val="left" w:pos="567"/>
        </w:tabs>
        <w:rPr>
          <w:lang w:val="ru-RU"/>
        </w:rPr>
      </w:pPr>
    </w:p>
    <w:p w:rsidR="00C43178" w:rsidRPr="00C26864" w:rsidRDefault="00C43178" w:rsidP="00C43178">
      <w:pPr>
        <w:tabs>
          <w:tab w:val="left" w:pos="567"/>
        </w:tabs>
        <w:ind w:left="567" w:hanging="567"/>
        <w:rPr>
          <w:lang w:val="ru-RU"/>
        </w:rPr>
      </w:pPr>
      <w:r w:rsidRPr="00C26864">
        <w:rPr>
          <w:lang w:val="ru-RU"/>
        </w:rPr>
        <w:lastRenderedPageBreak/>
        <w:tab/>
        <w:t>3.</w:t>
      </w:r>
      <w:r w:rsidRPr="00C26864">
        <w:rPr>
          <w:lang w:val="ru-RU"/>
        </w:rPr>
        <w:tab/>
      </w:r>
      <w:r w:rsidR="00C26864">
        <w:rPr>
          <w:lang w:val="ru-RU"/>
        </w:rPr>
        <w:t>Усилия по выдвижению кандидатуры посредством консультаций, ведущих к консенсусу, приветствуются на любом этапе процесса отбора, однако такие усилия не должны</w:t>
      </w:r>
      <w:r w:rsidRPr="00C26864">
        <w:rPr>
          <w:lang w:val="ru-RU"/>
        </w:rPr>
        <w:t xml:space="preserve"> </w:t>
      </w:r>
      <w:r w:rsidR="00C26864">
        <w:rPr>
          <w:lang w:val="ru-RU"/>
        </w:rPr>
        <w:t>чрезмерно затягивать процесс принятия решения</w:t>
      </w:r>
      <w:r w:rsidRPr="00C26864">
        <w:rPr>
          <w:lang w:val="ru-RU"/>
        </w:rPr>
        <w:t>.</w:t>
      </w:r>
    </w:p>
    <w:p w:rsidR="00C43178" w:rsidRPr="00C26864" w:rsidRDefault="00C43178" w:rsidP="00C43178">
      <w:pPr>
        <w:tabs>
          <w:tab w:val="left" w:pos="567"/>
        </w:tabs>
        <w:rPr>
          <w:lang w:val="ru-RU"/>
        </w:rPr>
      </w:pPr>
    </w:p>
    <w:p w:rsidR="00C43178" w:rsidRDefault="00C43178" w:rsidP="00C43178">
      <w:pPr>
        <w:keepNext/>
        <w:tabs>
          <w:tab w:val="left" w:pos="567"/>
        </w:tabs>
        <w:rPr>
          <w:u w:val="single"/>
        </w:rPr>
      </w:pPr>
      <w:r w:rsidRPr="00C26864">
        <w:rPr>
          <w:lang w:val="ru-RU"/>
        </w:rPr>
        <w:tab/>
      </w:r>
      <w:r>
        <w:t>II.</w:t>
      </w:r>
      <w:r>
        <w:tab/>
      </w:r>
      <w:r w:rsidR="00C26864">
        <w:rPr>
          <w:u w:val="single"/>
          <w:lang w:val="ru-RU"/>
        </w:rPr>
        <w:t>Право</w:t>
      </w:r>
      <w:r w:rsidR="00C26864" w:rsidRPr="00C26864">
        <w:rPr>
          <w:u w:val="single"/>
        </w:rPr>
        <w:t xml:space="preserve"> </w:t>
      </w:r>
      <w:r w:rsidR="00C26864">
        <w:rPr>
          <w:u w:val="single"/>
          <w:lang w:val="ru-RU"/>
        </w:rPr>
        <w:t>голоса</w:t>
      </w:r>
      <w:r>
        <w:rPr>
          <w:u w:val="single"/>
        </w:rPr>
        <w:t xml:space="preserve"> </w:t>
      </w:r>
    </w:p>
    <w:p w:rsidR="00C43178" w:rsidRDefault="00C43178" w:rsidP="00C43178">
      <w:pPr>
        <w:keepNext/>
        <w:tabs>
          <w:tab w:val="left" w:pos="567"/>
        </w:tabs>
      </w:pPr>
    </w:p>
    <w:p w:rsidR="00C43178" w:rsidRPr="00C26864" w:rsidRDefault="00C43178" w:rsidP="00C43178">
      <w:pPr>
        <w:keepNext/>
        <w:tabs>
          <w:tab w:val="left" w:pos="567"/>
        </w:tabs>
        <w:ind w:left="567"/>
        <w:rPr>
          <w:lang w:val="ru-RU"/>
        </w:rPr>
      </w:pPr>
      <w:r>
        <w:tab/>
      </w:r>
      <w:r w:rsidR="00C26864">
        <w:rPr>
          <w:lang w:val="ru-RU"/>
        </w:rPr>
        <w:t>Установлено</w:t>
      </w:r>
      <w:r w:rsidR="00C26864" w:rsidRPr="00C26864">
        <w:rPr>
          <w:lang w:val="ru-RU"/>
        </w:rPr>
        <w:t xml:space="preserve">, </w:t>
      </w:r>
      <w:r w:rsidR="00C26864">
        <w:rPr>
          <w:lang w:val="ru-RU"/>
        </w:rPr>
        <w:t>что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для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целей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выдвижения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Координационным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комитетом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кандидатуры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на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должность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Генерального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директора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все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члены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Координационного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комитета</w:t>
      </w:r>
      <w:r w:rsidRPr="00C26864">
        <w:rPr>
          <w:lang w:val="ru-RU"/>
        </w:rPr>
        <w:t>,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за</w:t>
      </w:r>
      <w:r w:rsidR="00C26864" w:rsidRPr="00C26864">
        <w:rPr>
          <w:lang w:val="ru-RU"/>
        </w:rPr>
        <w:t xml:space="preserve"> </w:t>
      </w:r>
      <w:r w:rsidR="00C26864">
        <w:rPr>
          <w:lang w:val="ru-RU"/>
        </w:rPr>
        <w:t>исключением</w:t>
      </w:r>
      <w:r w:rsidRPr="00C26864">
        <w:rPr>
          <w:lang w:val="ru-RU"/>
        </w:rPr>
        <w:t xml:space="preserve"> </w:t>
      </w:r>
      <w:r w:rsidR="00C26864">
        <w:rPr>
          <w:lang w:val="ru-RU"/>
        </w:rPr>
        <w:t>ассоциированных членов</w:t>
      </w:r>
      <w:r>
        <w:rPr>
          <w:rStyle w:val="FootnoteReference"/>
        </w:rPr>
        <w:footnoteReference w:id="2"/>
      </w:r>
      <w:r w:rsidRPr="00C26864">
        <w:rPr>
          <w:lang w:val="ru-RU"/>
        </w:rPr>
        <w:t xml:space="preserve">, </w:t>
      </w:r>
      <w:r w:rsidR="00C26864">
        <w:rPr>
          <w:lang w:val="ru-RU"/>
        </w:rPr>
        <w:t>могут осуществлять право голоса</w:t>
      </w:r>
      <w:r w:rsidRPr="00C26864">
        <w:rPr>
          <w:lang w:val="ru-RU"/>
        </w:rPr>
        <w:t>.</w:t>
      </w:r>
    </w:p>
    <w:p w:rsidR="00C43178" w:rsidRPr="00C26864" w:rsidRDefault="00C43178" w:rsidP="00C43178">
      <w:pPr>
        <w:tabs>
          <w:tab w:val="left" w:pos="567"/>
        </w:tabs>
        <w:rPr>
          <w:lang w:val="ru-RU"/>
        </w:rPr>
      </w:pPr>
    </w:p>
    <w:p w:rsidR="00C43178" w:rsidRPr="00B633BA" w:rsidRDefault="00C43178" w:rsidP="00C43178">
      <w:pPr>
        <w:keepNext/>
        <w:tabs>
          <w:tab w:val="left" w:pos="567"/>
        </w:tabs>
        <w:rPr>
          <w:u w:val="single"/>
        </w:rPr>
      </w:pPr>
      <w:r w:rsidRPr="00C26864">
        <w:rPr>
          <w:lang w:val="ru-RU"/>
        </w:rPr>
        <w:tab/>
      </w:r>
      <w:r>
        <w:t>III.</w:t>
      </w:r>
      <w:r>
        <w:tab/>
      </w:r>
      <w:r w:rsidR="00B633BA">
        <w:rPr>
          <w:u w:val="single"/>
          <w:lang w:val="ru-RU"/>
        </w:rPr>
        <w:t>Процесс</w:t>
      </w:r>
      <w:r w:rsidR="00B633BA" w:rsidRPr="00B633BA">
        <w:rPr>
          <w:u w:val="single"/>
        </w:rPr>
        <w:t xml:space="preserve"> </w:t>
      </w:r>
      <w:r w:rsidR="00B633BA">
        <w:rPr>
          <w:u w:val="single"/>
          <w:lang w:val="ru-RU"/>
        </w:rPr>
        <w:t>принятия</w:t>
      </w:r>
      <w:r w:rsidR="00B633BA" w:rsidRPr="00B633BA">
        <w:rPr>
          <w:u w:val="single"/>
        </w:rPr>
        <w:t xml:space="preserve"> </w:t>
      </w:r>
      <w:r w:rsidR="00B633BA">
        <w:rPr>
          <w:u w:val="single"/>
          <w:lang w:val="ru-RU"/>
        </w:rPr>
        <w:t>решения</w:t>
      </w:r>
    </w:p>
    <w:p w:rsidR="00C43178" w:rsidRDefault="00C43178" w:rsidP="00C43178">
      <w:pPr>
        <w:keepNext/>
        <w:tabs>
          <w:tab w:val="left" w:pos="567"/>
        </w:tabs>
      </w:pPr>
    </w:p>
    <w:p w:rsidR="00C43178" w:rsidRPr="00914440" w:rsidRDefault="00B34458" w:rsidP="00C43178">
      <w:pPr>
        <w:keepNext/>
        <w:tabs>
          <w:tab w:val="left" w:pos="567"/>
        </w:tabs>
        <w:ind w:left="567" w:hanging="567"/>
        <w:rPr>
          <w:lang w:val="ru-RU"/>
        </w:rPr>
      </w:pPr>
      <w:r>
        <w:tab/>
      </w:r>
      <w:r w:rsidR="00C43178" w:rsidRPr="00B633BA">
        <w:rPr>
          <w:lang w:val="ru-RU"/>
        </w:rPr>
        <w:t>1.</w:t>
      </w:r>
      <w:r w:rsidR="00C43178" w:rsidRPr="00B633BA">
        <w:rPr>
          <w:lang w:val="ru-RU"/>
        </w:rPr>
        <w:tab/>
      </w:r>
      <w:r w:rsidR="00B633BA">
        <w:rPr>
          <w:lang w:val="ru-RU"/>
        </w:rPr>
        <w:t>При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наличии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более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трех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кандидатов</w:t>
      </w:r>
      <w:r w:rsidR="00C43178" w:rsidRPr="00B633BA">
        <w:rPr>
          <w:lang w:val="ru-RU"/>
        </w:rPr>
        <w:t xml:space="preserve"> </w:t>
      </w:r>
      <w:r w:rsidR="00B633BA">
        <w:rPr>
          <w:lang w:val="ru-RU"/>
        </w:rPr>
        <w:t>до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проведения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любого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официального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голосования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можно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получить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представление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об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относительной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поддержке</w:t>
      </w:r>
      <w:r w:rsidR="00B633BA" w:rsidRPr="00B633BA">
        <w:rPr>
          <w:lang w:val="ru-RU"/>
        </w:rPr>
        <w:t xml:space="preserve">, </w:t>
      </w:r>
      <w:r w:rsidR="00B633BA">
        <w:rPr>
          <w:lang w:val="ru-RU"/>
        </w:rPr>
        <w:t>которой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пользуются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кандидаты</w:t>
      </w:r>
      <w:r w:rsidR="00B633BA" w:rsidRPr="00B633BA">
        <w:rPr>
          <w:lang w:val="ru-RU"/>
        </w:rPr>
        <w:t xml:space="preserve">, </w:t>
      </w:r>
      <w:r w:rsidR="00B633BA">
        <w:rPr>
          <w:lang w:val="ru-RU"/>
        </w:rPr>
        <w:t>посредством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проведения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выборочного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опроса</w:t>
      </w:r>
      <w:r w:rsidR="00B633BA" w:rsidRPr="00B633BA">
        <w:rPr>
          <w:lang w:val="ru-RU"/>
        </w:rPr>
        <w:t>.</w:t>
      </w:r>
      <w:r w:rsidR="00B633BA">
        <w:rPr>
          <w:lang w:val="ru-RU"/>
        </w:rPr>
        <w:t xml:space="preserve">  Выборочный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опрос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будет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проводиться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таким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образом</w:t>
      </w:r>
      <w:r w:rsidR="00B633BA" w:rsidRPr="00B633BA">
        <w:rPr>
          <w:lang w:val="ru-RU"/>
        </w:rPr>
        <w:t xml:space="preserve">, </w:t>
      </w:r>
      <w:r w:rsidR="00B633BA">
        <w:rPr>
          <w:lang w:val="ru-RU"/>
        </w:rPr>
        <w:t>чтобы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каждый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член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>Координационного</w:t>
      </w:r>
      <w:r w:rsidR="00B633BA" w:rsidRPr="00B633BA">
        <w:rPr>
          <w:lang w:val="ru-RU"/>
        </w:rPr>
        <w:t xml:space="preserve"> </w:t>
      </w:r>
      <w:r w:rsidR="00B633BA">
        <w:rPr>
          <w:lang w:val="ru-RU"/>
        </w:rPr>
        <w:t xml:space="preserve">комитета, имеющий права голоса, </w:t>
      </w:r>
      <w:r w:rsidR="00914440">
        <w:rPr>
          <w:lang w:val="ru-RU"/>
        </w:rPr>
        <w:t xml:space="preserve"> пометил свой первый и второй выбор</w:t>
      </w:r>
      <w:r w:rsidR="00C43178" w:rsidRPr="00B633BA">
        <w:rPr>
          <w:lang w:val="ru-RU"/>
        </w:rPr>
        <w:t xml:space="preserve"> </w:t>
      </w:r>
      <w:r w:rsidR="00914440">
        <w:rPr>
          <w:lang w:val="ru-RU"/>
        </w:rPr>
        <w:t>в списке кандидатур в его избирательном бюллетене</w:t>
      </w:r>
      <w:r w:rsidR="00C43178" w:rsidRPr="00B633BA">
        <w:rPr>
          <w:lang w:val="ru-RU"/>
        </w:rPr>
        <w:t xml:space="preserve">.  </w:t>
      </w:r>
      <w:r w:rsidR="00914440">
        <w:rPr>
          <w:lang w:val="ru-RU"/>
        </w:rPr>
        <w:t>Голосование будет проводиться тайным голосованием</w:t>
      </w:r>
      <w:r w:rsidR="00C43178" w:rsidRPr="00914440">
        <w:rPr>
          <w:lang w:val="ru-RU"/>
        </w:rPr>
        <w:t xml:space="preserve">.  </w:t>
      </w:r>
      <w:r w:rsidR="00914440">
        <w:rPr>
          <w:lang w:val="ru-RU"/>
        </w:rPr>
        <w:t>При наличии трех или меньшего числа кандидатов процедуры, изложенные в настоящем пункте и в следующем пункте, опускаются</w:t>
      </w:r>
      <w:r w:rsidR="00C43178" w:rsidRPr="00914440">
        <w:rPr>
          <w:lang w:val="ru-RU"/>
        </w:rPr>
        <w:t>.</w:t>
      </w:r>
    </w:p>
    <w:p w:rsidR="00C43178" w:rsidRPr="00914440" w:rsidRDefault="00C43178" w:rsidP="00C43178">
      <w:pPr>
        <w:tabs>
          <w:tab w:val="left" w:pos="567"/>
        </w:tabs>
        <w:rPr>
          <w:lang w:val="ru-RU"/>
        </w:rPr>
      </w:pPr>
    </w:p>
    <w:p w:rsidR="00C43178" w:rsidRPr="005F3F66" w:rsidRDefault="00B34458" w:rsidP="00C43178">
      <w:pPr>
        <w:tabs>
          <w:tab w:val="left" w:pos="567"/>
        </w:tabs>
        <w:ind w:left="567" w:hanging="567"/>
        <w:rPr>
          <w:lang w:val="ru-RU"/>
        </w:rPr>
      </w:pPr>
      <w:r w:rsidRPr="00914440">
        <w:rPr>
          <w:lang w:val="ru-RU"/>
        </w:rPr>
        <w:tab/>
      </w:r>
      <w:r w:rsidR="00C43178" w:rsidRPr="00914440">
        <w:rPr>
          <w:lang w:val="ru-RU"/>
        </w:rPr>
        <w:t>2.</w:t>
      </w:r>
      <w:r w:rsidR="00C43178" w:rsidRPr="00914440">
        <w:rPr>
          <w:lang w:val="ru-RU"/>
        </w:rPr>
        <w:tab/>
      </w:r>
      <w:r w:rsidR="00914440">
        <w:rPr>
          <w:lang w:val="ru-RU"/>
        </w:rPr>
        <w:t>Официальные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выборы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путем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тайного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голосования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будут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проходить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в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несколько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этапов</w:t>
      </w:r>
      <w:r w:rsidR="00914440" w:rsidRPr="00914440">
        <w:rPr>
          <w:lang w:val="ru-RU"/>
        </w:rPr>
        <w:t xml:space="preserve">, </w:t>
      </w:r>
      <w:r w:rsidR="00914440">
        <w:rPr>
          <w:lang w:val="ru-RU"/>
        </w:rPr>
        <w:t>каждый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раз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с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надлежащим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предварительным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оповещением</w:t>
      </w:r>
      <w:r w:rsidR="00914440" w:rsidRPr="00914440">
        <w:rPr>
          <w:lang w:val="ru-RU"/>
        </w:rPr>
        <w:t xml:space="preserve">, </w:t>
      </w:r>
      <w:r w:rsidR="00914440">
        <w:rPr>
          <w:lang w:val="ru-RU"/>
        </w:rPr>
        <w:t>в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целях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уменьшения</w:t>
      </w:r>
      <w:r w:rsidR="00C43178" w:rsidRPr="00914440">
        <w:rPr>
          <w:lang w:val="ru-RU"/>
        </w:rPr>
        <w:t xml:space="preserve"> </w:t>
      </w:r>
      <w:r w:rsidR="00914440">
        <w:rPr>
          <w:lang w:val="ru-RU"/>
        </w:rPr>
        <w:t>числа кандидатов до</w:t>
      </w:r>
      <w:r w:rsidR="00C43178" w:rsidRPr="00914440">
        <w:rPr>
          <w:lang w:val="ru-RU"/>
        </w:rPr>
        <w:t xml:space="preserve"> </w:t>
      </w:r>
      <w:r w:rsidR="00914440">
        <w:rPr>
          <w:lang w:val="ru-RU"/>
        </w:rPr>
        <w:t>короткого списка из трех кандидатур</w:t>
      </w:r>
      <w:r w:rsidR="00C43178" w:rsidRPr="00914440">
        <w:rPr>
          <w:lang w:val="ru-RU"/>
        </w:rPr>
        <w:t xml:space="preserve">.  </w:t>
      </w:r>
      <w:r w:rsidR="00914440">
        <w:rPr>
          <w:lang w:val="ru-RU"/>
        </w:rPr>
        <w:t>После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каждого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голосования</w:t>
      </w:r>
      <w:r w:rsidR="00914440" w:rsidRPr="00914440">
        <w:rPr>
          <w:lang w:val="ru-RU"/>
        </w:rPr>
        <w:t xml:space="preserve"> </w:t>
      </w:r>
      <w:r w:rsidR="00914440">
        <w:rPr>
          <w:lang w:val="ru-RU"/>
        </w:rPr>
        <w:t>кандидат</w:t>
      </w:r>
      <w:bookmarkStart w:id="5" w:name="_GoBack"/>
      <w:bookmarkEnd w:id="5"/>
      <w:r w:rsidR="00C43178" w:rsidRPr="00914440">
        <w:rPr>
          <w:lang w:val="ru-RU"/>
        </w:rPr>
        <w:t xml:space="preserve">, </w:t>
      </w:r>
      <w:r w:rsidR="00914440">
        <w:rPr>
          <w:lang w:val="ru-RU"/>
        </w:rPr>
        <w:t>получивший наименьшее число голосов, будет лишен права участвовать в следующем туре голосования</w:t>
      </w:r>
      <w:r w:rsidR="00C43178" w:rsidRPr="00914440">
        <w:rPr>
          <w:lang w:val="ru-RU"/>
        </w:rPr>
        <w:t xml:space="preserve">.  </w:t>
      </w:r>
      <w:r w:rsidR="00914440">
        <w:rPr>
          <w:lang w:val="ru-RU"/>
        </w:rPr>
        <w:t>Если</w:t>
      </w:r>
      <w:r w:rsidR="00C43178" w:rsidRPr="005F3F66">
        <w:rPr>
          <w:lang w:val="ru-RU"/>
        </w:rPr>
        <w:t xml:space="preserve">, </w:t>
      </w:r>
      <w:r w:rsidR="00914440">
        <w:rPr>
          <w:lang w:val="ru-RU"/>
        </w:rPr>
        <w:t>однако</w:t>
      </w:r>
      <w:r w:rsidR="00C43178" w:rsidRPr="005F3F66">
        <w:rPr>
          <w:lang w:val="ru-RU"/>
        </w:rPr>
        <w:t xml:space="preserve">, </w:t>
      </w:r>
      <w:r w:rsidR="00914440">
        <w:rPr>
          <w:lang w:val="ru-RU"/>
        </w:rPr>
        <w:t>количество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кандидатов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является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большим</w:t>
      </w:r>
      <w:r w:rsidR="00914440" w:rsidRPr="005F3F66">
        <w:rPr>
          <w:lang w:val="ru-RU"/>
        </w:rPr>
        <w:t xml:space="preserve">, </w:t>
      </w:r>
      <w:r w:rsidR="00914440">
        <w:rPr>
          <w:lang w:val="ru-RU"/>
        </w:rPr>
        <w:t>чтобы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ограничить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частотность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голосований</w:t>
      </w:r>
      <w:r w:rsidR="00914440" w:rsidRPr="005F3F66">
        <w:rPr>
          <w:lang w:val="ru-RU"/>
        </w:rPr>
        <w:t xml:space="preserve">, </w:t>
      </w:r>
      <w:r w:rsidR="00914440">
        <w:rPr>
          <w:lang w:val="ru-RU"/>
        </w:rPr>
        <w:t>два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или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три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кандидата</w:t>
      </w:r>
      <w:r w:rsidR="00914440" w:rsidRPr="005F3F66">
        <w:rPr>
          <w:lang w:val="ru-RU"/>
        </w:rPr>
        <w:t xml:space="preserve">, </w:t>
      </w:r>
      <w:r w:rsidR="00914440">
        <w:rPr>
          <w:lang w:val="ru-RU"/>
        </w:rPr>
        <w:t>получившие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наименьшее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число</w:t>
      </w:r>
      <w:r w:rsidR="00914440" w:rsidRPr="005F3F66">
        <w:rPr>
          <w:lang w:val="ru-RU"/>
        </w:rPr>
        <w:t xml:space="preserve"> </w:t>
      </w:r>
      <w:r w:rsidR="00914440">
        <w:rPr>
          <w:lang w:val="ru-RU"/>
        </w:rPr>
        <w:t>голосов</w:t>
      </w:r>
      <w:r w:rsidR="005F3F66">
        <w:rPr>
          <w:lang w:val="ru-RU"/>
        </w:rPr>
        <w:t xml:space="preserve"> могут быть объявлены не имеющими права участвовать в следующем туре голосования</w:t>
      </w:r>
      <w:r w:rsidR="00C43178" w:rsidRPr="005F3F66">
        <w:rPr>
          <w:lang w:val="ru-RU"/>
        </w:rPr>
        <w:t xml:space="preserve">.  </w:t>
      </w:r>
      <w:r w:rsidR="005F3F66">
        <w:rPr>
          <w:lang w:val="ru-RU"/>
        </w:rPr>
        <w:t>Точные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параметры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каждого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этапа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будут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определяться</w:t>
      </w:r>
      <w:r w:rsidR="005F3F66" w:rsidRPr="005F3F66">
        <w:rPr>
          <w:lang w:val="ru-RU"/>
        </w:rPr>
        <w:t xml:space="preserve">, </w:t>
      </w:r>
      <w:r w:rsidR="005F3F66">
        <w:rPr>
          <w:lang w:val="ru-RU"/>
        </w:rPr>
        <w:t>после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консультаций</w:t>
      </w:r>
      <w:r w:rsidR="005F3F66" w:rsidRPr="005F3F66">
        <w:rPr>
          <w:lang w:val="ru-RU"/>
        </w:rPr>
        <w:t xml:space="preserve">, </w:t>
      </w:r>
      <w:r w:rsidR="005F3F66">
        <w:rPr>
          <w:lang w:val="ru-RU"/>
        </w:rPr>
        <w:t>Председателем</w:t>
      </w:r>
      <w:r w:rsidR="00C43178" w:rsidRPr="005F3F66">
        <w:rPr>
          <w:lang w:val="ru-RU"/>
        </w:rPr>
        <w:t xml:space="preserve"> </w:t>
      </w:r>
      <w:r w:rsidR="005F3F66">
        <w:rPr>
          <w:lang w:val="ru-RU"/>
        </w:rPr>
        <w:t>с учетом количества кандидатов, остающихся на любой конкретный момент времени</w:t>
      </w:r>
      <w:r w:rsidR="00C43178" w:rsidRPr="005F3F66">
        <w:rPr>
          <w:lang w:val="ru-RU"/>
        </w:rPr>
        <w:t xml:space="preserve">.  </w:t>
      </w:r>
      <w:r w:rsidR="005F3F66">
        <w:rPr>
          <w:lang w:val="ru-RU"/>
        </w:rPr>
        <w:t>Эти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этапы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будут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проводиться</w:t>
      </w:r>
      <w:r w:rsidR="00C43178" w:rsidRPr="005F3F66">
        <w:rPr>
          <w:lang w:val="ru-RU"/>
        </w:rPr>
        <w:t xml:space="preserve"> </w:t>
      </w:r>
      <w:r w:rsidR="005F3F66">
        <w:rPr>
          <w:lang w:val="ru-RU"/>
        </w:rPr>
        <w:t>в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духе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нижеследующего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наглядного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примера</w:t>
      </w:r>
      <w:r w:rsidR="005F3F66" w:rsidRPr="005F3F66">
        <w:rPr>
          <w:lang w:val="ru-RU"/>
        </w:rPr>
        <w:t xml:space="preserve">, </w:t>
      </w:r>
      <w:r w:rsidR="005F3F66">
        <w:rPr>
          <w:lang w:val="ru-RU"/>
        </w:rPr>
        <w:t>основанного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на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отвлеченном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списке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из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десяти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кандидатов</w:t>
      </w:r>
      <w:r w:rsidR="00C43178" w:rsidRPr="005F3F66">
        <w:rPr>
          <w:lang w:val="ru-RU"/>
        </w:rPr>
        <w:t xml:space="preserve">:  </w:t>
      </w:r>
      <w:r w:rsidR="005F3F66">
        <w:rPr>
          <w:lang w:val="ru-RU"/>
        </w:rPr>
        <w:t>после первого официального голосования среди всех десяти кандидатов участие в дополнительных турах голосования ограничивается семью кандидатами, получившими наибольшее число голосов</w:t>
      </w:r>
      <w:r w:rsidR="00C43178" w:rsidRPr="005F3F66">
        <w:rPr>
          <w:lang w:val="ru-RU"/>
        </w:rPr>
        <w:t xml:space="preserve">.  </w:t>
      </w:r>
      <w:r w:rsidR="005F3F66">
        <w:rPr>
          <w:lang w:val="ru-RU"/>
        </w:rPr>
        <w:t>После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второго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официального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голосования</w:t>
      </w:r>
      <w:r w:rsidR="00C43178" w:rsidRPr="005F3F66">
        <w:rPr>
          <w:lang w:val="ru-RU"/>
        </w:rPr>
        <w:t xml:space="preserve"> </w:t>
      </w:r>
      <w:r w:rsidR="005F3F66">
        <w:rPr>
          <w:lang w:val="ru-RU"/>
        </w:rPr>
        <w:t>участие в дополнительных турах голосования ограничивается пятью кандидатами, получившими наибольшее число голосов</w:t>
      </w:r>
      <w:r w:rsidR="00C43178" w:rsidRPr="005F3F66">
        <w:rPr>
          <w:lang w:val="ru-RU"/>
        </w:rPr>
        <w:t xml:space="preserve">.  </w:t>
      </w:r>
      <w:r w:rsidR="005F3F66">
        <w:rPr>
          <w:lang w:val="ru-RU"/>
        </w:rPr>
        <w:t>После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третьего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официального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голосования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будет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установлен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короткий</w:t>
      </w:r>
      <w:r w:rsidR="005F3F66" w:rsidRPr="005F3F66">
        <w:rPr>
          <w:lang w:val="ru-RU"/>
        </w:rPr>
        <w:t xml:space="preserve"> </w:t>
      </w:r>
      <w:r w:rsidR="005F3F66">
        <w:rPr>
          <w:lang w:val="ru-RU"/>
        </w:rPr>
        <w:t>список</w:t>
      </w:r>
      <w:r w:rsidR="00C43178" w:rsidRPr="005F3F66">
        <w:rPr>
          <w:lang w:val="ru-RU"/>
        </w:rPr>
        <w:t xml:space="preserve"> </w:t>
      </w:r>
      <w:r w:rsidR="005F3F66">
        <w:rPr>
          <w:lang w:val="ru-RU"/>
        </w:rPr>
        <w:t>из трех кандидатов, получивших наибольшее число голосов</w:t>
      </w:r>
      <w:r w:rsidR="00C43178" w:rsidRPr="005F3F66">
        <w:rPr>
          <w:lang w:val="ru-RU"/>
        </w:rPr>
        <w:t xml:space="preserve">.  </w:t>
      </w:r>
    </w:p>
    <w:p w:rsidR="00C43178" w:rsidRPr="005F3F66" w:rsidRDefault="00C43178" w:rsidP="00C43178">
      <w:pPr>
        <w:tabs>
          <w:tab w:val="left" w:pos="567"/>
        </w:tabs>
        <w:rPr>
          <w:lang w:val="ru-RU"/>
        </w:rPr>
      </w:pPr>
    </w:p>
    <w:p w:rsidR="00C43178" w:rsidRPr="005417BB" w:rsidRDefault="00C43178" w:rsidP="00C43178">
      <w:pPr>
        <w:tabs>
          <w:tab w:val="left" w:pos="567"/>
        </w:tabs>
        <w:ind w:left="567" w:hanging="567"/>
        <w:rPr>
          <w:lang w:val="ru-RU"/>
        </w:rPr>
      </w:pPr>
      <w:r w:rsidRPr="005F3F66">
        <w:rPr>
          <w:lang w:val="ru-RU"/>
        </w:rPr>
        <w:tab/>
        <w:t>3.</w:t>
      </w:r>
      <w:r w:rsidRPr="005F3F66">
        <w:rPr>
          <w:lang w:val="ru-RU"/>
        </w:rPr>
        <w:tab/>
      </w:r>
      <w:r w:rsidR="005F3F66">
        <w:rPr>
          <w:lang w:val="ru-RU"/>
        </w:rPr>
        <w:t>Если консультации на основе короткого списка из трех кандидатов не продвигаются вперед, будет продолжен процесс голосования</w:t>
      </w:r>
      <w:r w:rsidRPr="005F3F66">
        <w:rPr>
          <w:lang w:val="ru-RU"/>
        </w:rPr>
        <w:t xml:space="preserve">.  </w:t>
      </w:r>
      <w:r w:rsidR="005F3F66">
        <w:rPr>
          <w:lang w:val="ru-RU"/>
        </w:rPr>
        <w:t>После</w:t>
      </w:r>
      <w:r w:rsidR="005F3F66" w:rsidRPr="005417BB">
        <w:rPr>
          <w:lang w:val="ru-RU"/>
        </w:rPr>
        <w:t xml:space="preserve"> </w:t>
      </w:r>
      <w:r w:rsidR="005F3F66">
        <w:rPr>
          <w:lang w:val="ru-RU"/>
        </w:rPr>
        <w:t>голосования</w:t>
      </w:r>
      <w:r w:rsidR="005F3F66" w:rsidRPr="005417BB">
        <w:rPr>
          <w:lang w:val="ru-RU"/>
        </w:rPr>
        <w:t xml:space="preserve"> </w:t>
      </w:r>
      <w:r w:rsidR="005F3F66">
        <w:rPr>
          <w:lang w:val="ru-RU"/>
        </w:rPr>
        <w:t>по</w:t>
      </w:r>
      <w:r w:rsidR="005F3F66" w:rsidRPr="005417BB">
        <w:rPr>
          <w:lang w:val="ru-RU"/>
        </w:rPr>
        <w:t xml:space="preserve"> </w:t>
      </w:r>
      <w:r w:rsidR="005F3F66">
        <w:rPr>
          <w:lang w:val="ru-RU"/>
        </w:rPr>
        <w:t>кандидатам</w:t>
      </w:r>
      <w:r w:rsidR="005F3F66" w:rsidRPr="005417BB">
        <w:rPr>
          <w:lang w:val="ru-RU"/>
        </w:rPr>
        <w:t xml:space="preserve">, </w:t>
      </w:r>
      <w:r w:rsidR="005F3F66">
        <w:rPr>
          <w:lang w:val="ru-RU"/>
        </w:rPr>
        <w:t>включенным</w:t>
      </w:r>
      <w:r w:rsidR="005F3F66" w:rsidRPr="005417BB">
        <w:rPr>
          <w:lang w:val="ru-RU"/>
        </w:rPr>
        <w:t xml:space="preserve"> </w:t>
      </w:r>
      <w:r w:rsidR="005F3F66">
        <w:rPr>
          <w:lang w:val="ru-RU"/>
        </w:rPr>
        <w:t>в</w:t>
      </w:r>
      <w:r w:rsidR="005F3F66" w:rsidRPr="005417BB">
        <w:rPr>
          <w:lang w:val="ru-RU"/>
        </w:rPr>
        <w:t xml:space="preserve"> </w:t>
      </w:r>
      <w:r w:rsidR="005F3F66">
        <w:rPr>
          <w:lang w:val="ru-RU"/>
        </w:rPr>
        <w:t>короткий</w:t>
      </w:r>
      <w:r w:rsidR="005F3F66" w:rsidRPr="005417BB">
        <w:rPr>
          <w:lang w:val="ru-RU"/>
        </w:rPr>
        <w:t xml:space="preserve"> </w:t>
      </w:r>
      <w:r w:rsidR="005F3F66">
        <w:rPr>
          <w:lang w:val="ru-RU"/>
        </w:rPr>
        <w:t>список</w:t>
      </w:r>
      <w:r w:rsidR="005417BB">
        <w:rPr>
          <w:lang w:val="ru-RU"/>
        </w:rPr>
        <w:t>, окончательное голосование будет ограничено двумя кандидатами, получившими наибольшее число голосов</w:t>
      </w:r>
      <w:r w:rsidRPr="005417BB">
        <w:rPr>
          <w:lang w:val="ru-RU"/>
        </w:rPr>
        <w:t xml:space="preserve">.  </w:t>
      </w:r>
      <w:r w:rsidR="005417BB">
        <w:rPr>
          <w:lang w:val="ru-RU"/>
        </w:rPr>
        <w:t>Затем, не позднее чем в последний день своей сессии, Консультативный комитет сделает свой окончательный выбор среди двух кандидатов посредством голосования</w:t>
      </w:r>
      <w:r w:rsidRPr="005417BB">
        <w:rPr>
          <w:lang w:val="ru-RU"/>
        </w:rPr>
        <w:t>.</w:t>
      </w:r>
    </w:p>
    <w:p w:rsidR="00C43178" w:rsidRPr="005417BB" w:rsidRDefault="00C43178" w:rsidP="00C43178">
      <w:pPr>
        <w:tabs>
          <w:tab w:val="left" w:pos="567"/>
        </w:tabs>
        <w:rPr>
          <w:lang w:val="ru-RU"/>
        </w:rPr>
      </w:pPr>
    </w:p>
    <w:p w:rsidR="00C43178" w:rsidRDefault="00B34458" w:rsidP="00C43178">
      <w:pPr>
        <w:tabs>
          <w:tab w:val="left" w:pos="567"/>
        </w:tabs>
        <w:ind w:left="567" w:hanging="567"/>
      </w:pPr>
      <w:r w:rsidRPr="005417BB">
        <w:rPr>
          <w:lang w:val="ru-RU"/>
        </w:rPr>
        <w:tab/>
      </w:r>
      <w:r w:rsidR="00C43178" w:rsidRPr="005417BB">
        <w:rPr>
          <w:lang w:val="ru-RU"/>
        </w:rPr>
        <w:t>4.</w:t>
      </w:r>
      <w:r w:rsidR="00C43178" w:rsidRPr="005417BB">
        <w:rPr>
          <w:lang w:val="ru-RU"/>
        </w:rPr>
        <w:tab/>
      </w:r>
      <w:r w:rsidR="005417BB">
        <w:rPr>
          <w:lang w:val="ru-RU"/>
        </w:rPr>
        <w:t>Председатель Координационного комитета сообщит имя кандидата для назначения на должность Генерального директора Председателю Генеральной</w:t>
      </w:r>
      <w:r w:rsidR="005417BB" w:rsidRPr="005417BB">
        <w:t xml:space="preserve"> </w:t>
      </w:r>
      <w:r w:rsidR="005417BB">
        <w:rPr>
          <w:lang w:val="ru-RU"/>
        </w:rPr>
        <w:t>Ассамблеи</w:t>
      </w:r>
      <w:r w:rsidRPr="00B34458">
        <w:t>»</w:t>
      </w:r>
      <w:r w:rsidR="00C43178">
        <w:t>.</w:t>
      </w:r>
    </w:p>
    <w:p w:rsidR="00C43178" w:rsidRDefault="00C43178" w:rsidP="00C43178">
      <w:pPr>
        <w:tabs>
          <w:tab w:val="left" w:pos="567"/>
        </w:tabs>
      </w:pPr>
    </w:p>
    <w:p w:rsidR="00C43178" w:rsidRDefault="00C43178" w:rsidP="00C43178">
      <w:pPr>
        <w:tabs>
          <w:tab w:val="left" w:pos="567"/>
        </w:tabs>
      </w:pPr>
    </w:p>
    <w:p w:rsidR="00C43178" w:rsidRPr="005417BB" w:rsidRDefault="00B34458" w:rsidP="00C43178">
      <w:pPr>
        <w:rPr>
          <w:u w:val="single"/>
        </w:rPr>
      </w:pPr>
      <w:r>
        <w:rPr>
          <w:u w:val="single"/>
          <w:lang w:val="ru-RU"/>
        </w:rPr>
        <w:t>Членский</w:t>
      </w:r>
      <w:r w:rsidRPr="005417BB">
        <w:rPr>
          <w:u w:val="single"/>
        </w:rPr>
        <w:t xml:space="preserve"> </w:t>
      </w:r>
      <w:r>
        <w:rPr>
          <w:u w:val="single"/>
          <w:lang w:val="ru-RU"/>
        </w:rPr>
        <w:t>состав</w:t>
      </w:r>
    </w:p>
    <w:p w:rsidR="00C43178" w:rsidRDefault="00C43178" w:rsidP="00C43178"/>
    <w:p w:rsidR="00C43178" w:rsidRDefault="00C43178" w:rsidP="00C43178">
      <w:r>
        <w:fldChar w:fldCharType="begin"/>
      </w:r>
      <w:r w:rsidRPr="005417BB">
        <w:rPr>
          <w:lang w:val="ru-RU"/>
        </w:rPr>
        <w:instrText xml:space="preserve"> </w:instrText>
      </w:r>
      <w:r>
        <w:instrText>AUTONUM</w:instrText>
      </w:r>
      <w:r w:rsidRPr="005417BB">
        <w:rPr>
          <w:lang w:val="ru-RU"/>
        </w:rPr>
        <w:instrText xml:space="preserve"> </w:instrText>
      </w:r>
      <w:r>
        <w:fldChar w:fldCharType="end"/>
      </w:r>
      <w:r w:rsidRPr="005417BB">
        <w:rPr>
          <w:lang w:val="ru-RU"/>
        </w:rPr>
        <w:tab/>
      </w:r>
      <w:r w:rsidR="005417BB">
        <w:rPr>
          <w:lang w:val="ru-RU"/>
        </w:rPr>
        <w:t>Членами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Координационного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комитета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являются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члены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Исполнительного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комитета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Парижского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союза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и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Исполнительного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комитета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Бернского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союза</w:t>
      </w:r>
      <w:r w:rsidRPr="005417BB">
        <w:rPr>
          <w:lang w:val="ru-RU"/>
        </w:rPr>
        <w:t xml:space="preserve"> (</w:t>
      </w:r>
      <w:r w:rsidR="005417BB">
        <w:rPr>
          <w:lang w:val="ru-RU"/>
        </w:rPr>
        <w:t>статья</w:t>
      </w:r>
      <w:r>
        <w:t> </w:t>
      </w:r>
      <w:r w:rsidRPr="005417BB">
        <w:rPr>
          <w:lang w:val="ru-RU"/>
        </w:rPr>
        <w:t>8(1)(</w:t>
      </w:r>
      <w:r>
        <w:t>a</w:t>
      </w:r>
      <w:r w:rsidRPr="005417BB">
        <w:rPr>
          <w:lang w:val="ru-RU"/>
        </w:rPr>
        <w:t xml:space="preserve">) </w:t>
      </w:r>
      <w:r w:rsidR="005417BB">
        <w:rPr>
          <w:lang w:val="ru-RU"/>
        </w:rPr>
        <w:t>Конвенции</w:t>
      </w:r>
      <w:r w:rsidR="005417BB" w:rsidRPr="005417BB">
        <w:rPr>
          <w:lang w:val="ru-RU"/>
        </w:rPr>
        <w:t xml:space="preserve">, </w:t>
      </w:r>
      <w:r w:rsidR="005417BB">
        <w:rPr>
          <w:lang w:val="ru-RU"/>
        </w:rPr>
        <w:t>учреждающей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Всемирную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организацию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интеллектуальной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собственности</w:t>
      </w:r>
      <w:r w:rsidRPr="005417BB">
        <w:rPr>
          <w:lang w:val="ru-RU"/>
        </w:rPr>
        <w:t xml:space="preserve"> (</w:t>
      </w:r>
      <w:r w:rsidR="005417BB" w:rsidRPr="005417BB">
        <w:rPr>
          <w:lang w:val="ru-RU"/>
        </w:rPr>
        <w:t>«</w:t>
      </w:r>
      <w:r w:rsidR="005417BB">
        <w:rPr>
          <w:lang w:val="ru-RU"/>
        </w:rPr>
        <w:t>Конвенция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ВОИС</w:t>
      </w:r>
      <w:r w:rsidR="005417BB" w:rsidRPr="005417BB">
        <w:rPr>
          <w:lang w:val="ru-RU"/>
        </w:rPr>
        <w:t>»</w:t>
      </w:r>
      <w:r w:rsidRPr="005417BB">
        <w:rPr>
          <w:lang w:val="ru-RU"/>
        </w:rPr>
        <w:t xml:space="preserve">)), </w:t>
      </w:r>
      <w:r w:rsidR="005417BB">
        <w:rPr>
          <w:lang w:val="ru-RU"/>
        </w:rPr>
        <w:t>специальные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члены</w:t>
      </w:r>
      <w:r w:rsidR="005417BB" w:rsidRPr="005417BB">
        <w:rPr>
          <w:lang w:val="ru-RU"/>
        </w:rPr>
        <w:t xml:space="preserve">, </w:t>
      </w:r>
      <w:r w:rsidR="005417BB">
        <w:rPr>
          <w:lang w:val="ru-RU"/>
        </w:rPr>
        <w:t>избираемые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на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основании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статьи</w:t>
      </w:r>
      <w:r w:rsidRPr="005417BB">
        <w:rPr>
          <w:lang w:val="ru-RU"/>
        </w:rPr>
        <w:t xml:space="preserve"> 8(1)(</w:t>
      </w:r>
      <w:r>
        <w:t>c</w:t>
      </w:r>
      <w:r w:rsidRPr="005417BB">
        <w:rPr>
          <w:lang w:val="ru-RU"/>
        </w:rPr>
        <w:t xml:space="preserve">) </w:t>
      </w:r>
      <w:r w:rsidR="005417BB">
        <w:rPr>
          <w:lang w:val="ru-RU"/>
        </w:rPr>
        <w:t>Конвенции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ВОИС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из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числа</w:t>
      </w:r>
      <w:r w:rsidR="005417BB" w:rsidRPr="005417BB">
        <w:rPr>
          <w:lang w:val="ru-RU"/>
        </w:rPr>
        <w:t xml:space="preserve"> </w:t>
      </w:r>
      <w:r w:rsidR="005417BB">
        <w:rPr>
          <w:lang w:val="ru-RU"/>
        </w:rPr>
        <w:t>государств</w:t>
      </w:r>
      <w:r w:rsidR="005417BB" w:rsidRPr="005417BB">
        <w:rPr>
          <w:lang w:val="ru-RU"/>
        </w:rPr>
        <w:t>-</w:t>
      </w:r>
      <w:r w:rsidR="005417BB">
        <w:rPr>
          <w:lang w:val="ru-RU"/>
        </w:rPr>
        <w:t>участников Конвенции ВОИС, не являющихся членами Союзов, административные функции которых выполняет ВОИС</w:t>
      </w:r>
      <w:r>
        <w:rPr>
          <w:rStyle w:val="FootnoteReference"/>
        </w:rPr>
        <w:footnoteReference w:id="3"/>
      </w:r>
      <w:r w:rsidR="005417BB">
        <w:rPr>
          <w:lang w:val="ru-RU"/>
        </w:rPr>
        <w:t>,</w:t>
      </w:r>
      <w:r w:rsidRPr="005417BB">
        <w:rPr>
          <w:lang w:val="ru-RU"/>
        </w:rPr>
        <w:t xml:space="preserve"> </w:t>
      </w:r>
      <w:r w:rsidR="005417BB">
        <w:rPr>
          <w:lang w:val="ru-RU"/>
        </w:rPr>
        <w:t>и Швейцария в ее качестве члена</w:t>
      </w:r>
      <w:r w:rsidRPr="005417BB">
        <w:rPr>
          <w:lang w:val="ru-RU"/>
        </w:rPr>
        <w:t xml:space="preserve"> </w:t>
      </w:r>
      <w:r w:rsidRPr="00E0677B">
        <w:rPr>
          <w:i/>
        </w:rPr>
        <w:t>ex</w:t>
      </w:r>
      <w:r>
        <w:rPr>
          <w:i/>
        </w:rPr>
        <w:t> </w:t>
      </w:r>
      <w:r w:rsidRPr="00E0677B">
        <w:rPr>
          <w:i/>
        </w:rPr>
        <w:t>officio</w:t>
      </w:r>
      <w:r w:rsidRPr="005417BB">
        <w:rPr>
          <w:lang w:val="ru-RU"/>
        </w:rPr>
        <w:t xml:space="preserve"> (</w:t>
      </w:r>
      <w:r w:rsidR="005417BB">
        <w:rPr>
          <w:lang w:val="ru-RU"/>
        </w:rPr>
        <w:t>см. статью</w:t>
      </w:r>
      <w:r w:rsidRPr="005417BB">
        <w:rPr>
          <w:lang w:val="ru-RU"/>
        </w:rPr>
        <w:t xml:space="preserve"> </w:t>
      </w:r>
      <w:r w:rsidRPr="00DC763B">
        <w:t>11(9)(</w:t>
      </w:r>
      <w:r>
        <w:t>a</w:t>
      </w:r>
      <w:r w:rsidRPr="00DC763B">
        <w:t xml:space="preserve">) </w:t>
      </w:r>
      <w:r w:rsidR="005417BB">
        <w:rPr>
          <w:lang w:val="ru-RU"/>
        </w:rPr>
        <w:t>Конвенции</w:t>
      </w:r>
      <w:r w:rsidR="005417BB" w:rsidRPr="00DC763B">
        <w:t xml:space="preserve"> </w:t>
      </w:r>
      <w:r w:rsidR="005417BB">
        <w:rPr>
          <w:lang w:val="ru-RU"/>
        </w:rPr>
        <w:t>ВОИС</w:t>
      </w:r>
      <w:r w:rsidRPr="00DC763B">
        <w:t xml:space="preserve">).  </w:t>
      </w:r>
      <w:r w:rsidR="005417BB">
        <w:rPr>
          <w:lang w:val="ru-RU"/>
        </w:rPr>
        <w:t>Список</w:t>
      </w:r>
      <w:r w:rsidR="005417BB" w:rsidRPr="00DC763B">
        <w:t xml:space="preserve"> </w:t>
      </w:r>
      <w:r w:rsidR="005417BB">
        <w:rPr>
          <w:lang w:val="ru-RU"/>
        </w:rPr>
        <w:t>этих</w:t>
      </w:r>
      <w:r w:rsidR="005417BB" w:rsidRPr="00DC763B">
        <w:t xml:space="preserve"> </w:t>
      </w:r>
      <w:r w:rsidR="005417BB">
        <w:rPr>
          <w:lang w:val="ru-RU"/>
        </w:rPr>
        <w:t>государств</w:t>
      </w:r>
      <w:r w:rsidR="005417BB" w:rsidRPr="00DC763B">
        <w:t xml:space="preserve"> </w:t>
      </w:r>
      <w:r w:rsidR="005417BB">
        <w:rPr>
          <w:lang w:val="ru-RU"/>
        </w:rPr>
        <w:t>приводится</w:t>
      </w:r>
      <w:r w:rsidR="005417BB" w:rsidRPr="00DC763B">
        <w:t xml:space="preserve"> </w:t>
      </w:r>
      <w:r w:rsidR="005417BB">
        <w:rPr>
          <w:lang w:val="ru-RU"/>
        </w:rPr>
        <w:t>ниже</w:t>
      </w:r>
      <w:r>
        <w:t>:</w:t>
      </w:r>
    </w:p>
    <w:p w:rsidR="00C43178" w:rsidRDefault="00C43178" w:rsidP="00C43178"/>
    <w:p w:rsidR="00C43178" w:rsidRPr="00DC763B" w:rsidRDefault="00DC763B" w:rsidP="00C43178">
      <w:pPr>
        <w:ind w:left="567" w:right="567"/>
        <w:rPr>
          <w:szCs w:val="22"/>
          <w:lang w:val="ru-RU"/>
        </w:rPr>
      </w:pPr>
      <w:r>
        <w:rPr>
          <w:szCs w:val="22"/>
          <w:lang w:val="ru-RU"/>
        </w:rPr>
        <w:t>Афганистан</w:t>
      </w:r>
      <w:r w:rsidR="00C43178" w:rsidRPr="00DC76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специальный</w:t>
      </w:r>
      <w:r w:rsidR="00C43178"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Алжир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Ангола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Армения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Австралия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Азербайджан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Бангладеш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Барбадос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Бельгия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Бразилия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Болгария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Буркина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Фасо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Камерун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Канада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Чили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Китай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Колумбия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Конго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Коста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Рика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д</w:t>
      </w:r>
      <w:r w:rsidR="00C43178" w:rsidRPr="00DC763B">
        <w:rPr>
          <w:szCs w:val="22"/>
          <w:lang w:val="ru-RU"/>
        </w:rPr>
        <w:t>’</w:t>
      </w:r>
      <w:r>
        <w:rPr>
          <w:szCs w:val="22"/>
          <w:lang w:val="ru-RU"/>
        </w:rPr>
        <w:t>Ивуар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Чешская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Корейская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Народно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Демократическая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Доминиканская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Эквадор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Египет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Сальвадор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Эстония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Эфиопия</w:t>
      </w:r>
      <w:r w:rsidR="00C43178" w:rsidRPr="00DC76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специальный</w:t>
      </w:r>
      <w:r w:rsidR="00C43178"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Финляндия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Франция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Габон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Грузия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Германия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Гана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Гватемала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Венгрия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Исландия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Индия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Индонезия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Иран</w:t>
      </w:r>
      <w:r w:rsidR="00C43178" w:rsidRPr="00DC76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Исламская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C43178"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Ирландия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Италия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Ямайка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Япония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Люксембург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Малайзия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Мексика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Непал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Нидерланды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Новая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Зеландия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Нигерия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Норвегия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Пакистан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Парагвай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Перу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Филиппины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Португалия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Румыния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Сенегал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Сингапур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Словения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Южная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Испания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Шри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Ланка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Швеция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Швейцария</w:t>
      </w:r>
      <w:r w:rsidR="00C43178" w:rsidRPr="00DC763B">
        <w:rPr>
          <w:szCs w:val="22"/>
          <w:lang w:val="ru-RU"/>
        </w:rPr>
        <w:t xml:space="preserve"> (</w:t>
      </w:r>
      <w:r w:rsidR="00C43178" w:rsidRPr="00C43178">
        <w:rPr>
          <w:i/>
          <w:szCs w:val="22"/>
        </w:rPr>
        <w:t>ex officio</w:t>
      </w:r>
      <w:r w:rsidR="00C43178"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Таиланд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Тринидад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Тобаго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Тунис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Турция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Уганда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Соединенное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Королевство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Объединенная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Танзания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Соединенные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Уругвай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Вьетнам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Замбия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Зимбабве</w:t>
      </w:r>
      <w:r w:rsidR="00C43178" w:rsidRPr="00DC763B">
        <w:rPr>
          <w:szCs w:val="22"/>
          <w:lang w:val="ru-RU"/>
        </w:rPr>
        <w:t xml:space="preserve"> (83) (</w:t>
      </w:r>
      <w:r>
        <w:rPr>
          <w:szCs w:val="22"/>
          <w:lang w:val="ru-RU"/>
        </w:rPr>
        <w:t>см</w:t>
      </w:r>
      <w:r w:rsidRPr="00DC763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C43178" w:rsidRPr="00DC763B">
        <w:rPr>
          <w:szCs w:val="22"/>
          <w:lang w:val="ru-RU"/>
        </w:rPr>
        <w:t xml:space="preserve"> </w:t>
      </w:r>
      <w:r w:rsidR="00C43178" w:rsidRPr="00C43178">
        <w:rPr>
          <w:szCs w:val="22"/>
        </w:rPr>
        <w:t>A</w:t>
      </w:r>
      <w:r w:rsidR="00C43178" w:rsidRPr="00DC763B">
        <w:rPr>
          <w:szCs w:val="22"/>
          <w:lang w:val="ru-RU"/>
        </w:rPr>
        <w:t>/</w:t>
      </w:r>
      <w:r w:rsidR="00B233F0" w:rsidRPr="00DC763B">
        <w:rPr>
          <w:szCs w:val="22"/>
          <w:lang w:val="ru-RU"/>
        </w:rPr>
        <w:t>51</w:t>
      </w:r>
      <w:r w:rsidR="00C43178" w:rsidRPr="00DC763B">
        <w:rPr>
          <w:szCs w:val="22"/>
          <w:lang w:val="ru-RU"/>
        </w:rPr>
        <w:t>/</w:t>
      </w:r>
      <w:r w:rsidR="00B233F0" w:rsidRPr="00DC763B">
        <w:rPr>
          <w:szCs w:val="22"/>
          <w:lang w:val="ru-RU"/>
        </w:rPr>
        <w:t>20</w:t>
      </w:r>
      <w:r w:rsidR="00C43178"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пункты</w:t>
      </w:r>
      <w:r w:rsidR="00C43178" w:rsidRPr="00C43178">
        <w:rPr>
          <w:szCs w:val="22"/>
        </w:rPr>
        <w:t> </w:t>
      </w:r>
      <w:r w:rsidR="00B233F0" w:rsidRPr="00DC763B">
        <w:rPr>
          <w:szCs w:val="22"/>
          <w:lang w:val="ru-RU"/>
        </w:rPr>
        <w:t xml:space="preserve">173 </w:t>
      </w:r>
      <w:r>
        <w:rPr>
          <w:szCs w:val="22"/>
          <w:lang w:val="ru-RU"/>
        </w:rPr>
        <w:t>и</w:t>
      </w:r>
      <w:r w:rsidR="00B233F0" w:rsidRPr="00DC763B">
        <w:rPr>
          <w:szCs w:val="22"/>
          <w:lang w:val="ru-RU"/>
        </w:rPr>
        <w:t xml:space="preserve"> 174</w:t>
      </w:r>
      <w:r w:rsidR="00C43178" w:rsidRPr="00DC763B">
        <w:rPr>
          <w:szCs w:val="22"/>
          <w:lang w:val="ru-RU"/>
        </w:rPr>
        <w:t>(</w:t>
      </w:r>
      <w:proofErr w:type="spellStart"/>
      <w:r w:rsidR="00C43178" w:rsidRPr="00C43178">
        <w:rPr>
          <w:szCs w:val="22"/>
        </w:rPr>
        <w:t>i</w:t>
      </w:r>
      <w:proofErr w:type="spellEnd"/>
      <w:r w:rsidR="00C43178" w:rsidRPr="00DC763B">
        <w:rPr>
          <w:szCs w:val="22"/>
          <w:lang w:val="ru-RU"/>
        </w:rPr>
        <w:t>), (</w:t>
      </w:r>
      <w:r w:rsidR="00C43178" w:rsidRPr="00C43178">
        <w:rPr>
          <w:szCs w:val="22"/>
        </w:rPr>
        <w:t>ii</w:t>
      </w:r>
      <w:r w:rsidR="00C43178" w:rsidRPr="00DC763B">
        <w:rPr>
          <w:szCs w:val="22"/>
          <w:lang w:val="ru-RU"/>
        </w:rPr>
        <w:t>), (</w:t>
      </w:r>
      <w:r w:rsidR="00C43178" w:rsidRPr="00C43178">
        <w:rPr>
          <w:szCs w:val="22"/>
        </w:rPr>
        <w:t>iii</w:t>
      </w:r>
      <w:r w:rsidR="00C43178" w:rsidRPr="00DC763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="00C43178" w:rsidRPr="00DC763B">
        <w:rPr>
          <w:szCs w:val="22"/>
          <w:lang w:val="ru-RU"/>
        </w:rPr>
        <w:t xml:space="preserve"> (</w:t>
      </w:r>
      <w:r w:rsidR="00C43178" w:rsidRPr="00C43178">
        <w:rPr>
          <w:szCs w:val="22"/>
        </w:rPr>
        <w:t>iv</w:t>
      </w:r>
      <w:r w:rsidR="00C43178" w:rsidRPr="00DC763B">
        <w:rPr>
          <w:szCs w:val="22"/>
          <w:lang w:val="ru-RU"/>
        </w:rPr>
        <w:t>)).</w:t>
      </w:r>
    </w:p>
    <w:p w:rsidR="00C43178" w:rsidRPr="00DC763B" w:rsidRDefault="00C43178" w:rsidP="00C43178">
      <w:pPr>
        <w:ind w:right="-1"/>
        <w:rPr>
          <w:u w:val="single"/>
          <w:lang w:val="ru-RU"/>
        </w:rPr>
      </w:pPr>
    </w:p>
    <w:p w:rsidR="00C43178" w:rsidRPr="00DC763B" w:rsidRDefault="00C43178" w:rsidP="00C43178">
      <w:pPr>
        <w:ind w:right="-1"/>
        <w:rPr>
          <w:u w:val="single"/>
          <w:lang w:val="ru-RU"/>
        </w:rPr>
      </w:pPr>
    </w:p>
    <w:p w:rsidR="00C43178" w:rsidRPr="00DC763B" w:rsidRDefault="00B34458" w:rsidP="00C43178">
      <w:r>
        <w:rPr>
          <w:u w:val="single"/>
          <w:lang w:val="ru-RU"/>
        </w:rPr>
        <w:t>Наблюдатели</w:t>
      </w:r>
    </w:p>
    <w:p w:rsidR="00C43178" w:rsidRDefault="00C43178" w:rsidP="00C43178"/>
    <w:p w:rsidR="00C43178" w:rsidRPr="00DC763B" w:rsidRDefault="00C43178" w:rsidP="00C43178">
      <w:pPr>
        <w:rPr>
          <w:lang w:val="ru-RU"/>
        </w:rPr>
      </w:pPr>
      <w:r>
        <w:fldChar w:fldCharType="begin"/>
      </w:r>
      <w:r w:rsidRPr="00DC763B">
        <w:rPr>
          <w:lang w:val="ru-RU"/>
        </w:rPr>
        <w:instrText xml:space="preserve"> </w:instrText>
      </w:r>
      <w:r>
        <w:instrText>AUTONUM</w:instrText>
      </w:r>
      <w:r w:rsidRPr="00DC763B">
        <w:rPr>
          <w:lang w:val="ru-RU"/>
        </w:rPr>
        <w:instrText xml:space="preserve"> </w:instrText>
      </w:r>
      <w:r>
        <w:fldChar w:fldCharType="end"/>
      </w:r>
      <w:r w:rsidRPr="00DC763B">
        <w:rPr>
          <w:lang w:val="ru-RU"/>
        </w:rPr>
        <w:tab/>
      </w:r>
      <w:r w:rsidR="00DC763B">
        <w:rPr>
          <w:lang w:val="ru-RU"/>
        </w:rPr>
        <w:t>В</w:t>
      </w:r>
      <w:r w:rsidR="00DC763B" w:rsidRPr="00DC763B">
        <w:rPr>
          <w:lang w:val="ru-RU"/>
        </w:rPr>
        <w:t xml:space="preserve"> </w:t>
      </w:r>
      <w:r w:rsidR="00DC763B">
        <w:rPr>
          <w:lang w:val="ru-RU"/>
        </w:rPr>
        <w:t>статье</w:t>
      </w:r>
      <w:r>
        <w:t> </w:t>
      </w:r>
      <w:r w:rsidRPr="00DC763B">
        <w:rPr>
          <w:lang w:val="ru-RU"/>
        </w:rPr>
        <w:t xml:space="preserve">8(7) </w:t>
      </w:r>
      <w:r w:rsidR="00DC763B">
        <w:rPr>
          <w:lang w:val="ru-RU"/>
        </w:rPr>
        <w:t>Конвенции</w:t>
      </w:r>
      <w:r w:rsidR="00DC763B" w:rsidRPr="00DC763B">
        <w:rPr>
          <w:lang w:val="ru-RU"/>
        </w:rPr>
        <w:t xml:space="preserve"> </w:t>
      </w:r>
      <w:r w:rsidR="00DC763B">
        <w:rPr>
          <w:lang w:val="ru-RU"/>
        </w:rPr>
        <w:t>ВОИС</w:t>
      </w:r>
      <w:r w:rsidR="00DC763B" w:rsidRPr="00DC763B">
        <w:rPr>
          <w:lang w:val="ru-RU"/>
        </w:rPr>
        <w:t xml:space="preserve"> </w:t>
      </w:r>
      <w:r w:rsidR="00DC763B">
        <w:rPr>
          <w:lang w:val="ru-RU"/>
        </w:rPr>
        <w:t>предусмотрено</w:t>
      </w:r>
      <w:r w:rsidR="00DC763B" w:rsidRPr="00DC763B">
        <w:rPr>
          <w:lang w:val="ru-RU"/>
        </w:rPr>
        <w:t xml:space="preserve">, </w:t>
      </w:r>
      <w:r w:rsidR="00DC763B">
        <w:rPr>
          <w:lang w:val="ru-RU"/>
        </w:rPr>
        <w:t>что</w:t>
      </w:r>
      <w:r w:rsidRPr="00DC763B">
        <w:rPr>
          <w:lang w:val="ru-RU"/>
        </w:rPr>
        <w:t xml:space="preserve"> </w:t>
      </w:r>
      <w:r w:rsidR="00692FDF">
        <w:rPr>
          <w:lang w:val="ru-RU"/>
        </w:rPr>
        <w:t>л</w:t>
      </w:r>
      <w:r w:rsidR="00DC763B" w:rsidRPr="00DC763B">
        <w:rPr>
          <w:lang w:val="ru-RU"/>
        </w:rPr>
        <w:t>юбое государство - член Организации, которое не является членом Координационного комитета, может быть представлено на заседаниях К</w:t>
      </w:r>
      <w:r w:rsidR="00692FDF">
        <w:rPr>
          <w:lang w:val="ru-RU"/>
        </w:rPr>
        <w:t>оординационного к</w:t>
      </w:r>
      <w:r w:rsidR="00DC763B" w:rsidRPr="00DC763B">
        <w:rPr>
          <w:lang w:val="ru-RU"/>
        </w:rPr>
        <w:t>омитета наблюдателями с правом участвовать в обсуждении, но без права голоса</w:t>
      </w:r>
      <w:r w:rsidRPr="00DC763B">
        <w:rPr>
          <w:lang w:val="ru-RU"/>
        </w:rPr>
        <w:t xml:space="preserve">.  </w:t>
      </w:r>
    </w:p>
    <w:p w:rsidR="00C43178" w:rsidRPr="00DC763B" w:rsidRDefault="00C43178" w:rsidP="00C43178">
      <w:pPr>
        <w:keepNext/>
        <w:keepLines/>
        <w:rPr>
          <w:lang w:val="ru-RU"/>
        </w:rPr>
      </w:pPr>
    </w:p>
    <w:p w:rsidR="00692FDF" w:rsidRDefault="00C43178" w:rsidP="00692FDF">
      <w:pPr>
        <w:keepNext/>
        <w:keepLines/>
      </w:pPr>
      <w:r>
        <w:fldChar w:fldCharType="begin"/>
      </w:r>
      <w:r w:rsidRPr="00692FDF">
        <w:rPr>
          <w:lang w:val="ru-RU"/>
        </w:rPr>
        <w:instrText xml:space="preserve"> </w:instrText>
      </w:r>
      <w:r>
        <w:instrText>AUTONUM</w:instrText>
      </w:r>
      <w:r w:rsidRPr="00692FDF">
        <w:rPr>
          <w:lang w:val="ru-RU"/>
        </w:rPr>
        <w:instrText xml:space="preserve"> </w:instrText>
      </w:r>
      <w:r>
        <w:fldChar w:fldCharType="end"/>
      </w:r>
      <w:r w:rsidRPr="00692FDF">
        <w:rPr>
          <w:lang w:val="ru-RU"/>
        </w:rPr>
        <w:tab/>
      </w:r>
      <w:r w:rsidR="00692FDF">
        <w:rPr>
          <w:lang w:val="ru-RU"/>
        </w:rPr>
        <w:t>Государствами-членами ВОИС, которые не являются членами Координационного комитета, являются</w:t>
      </w:r>
    </w:p>
    <w:p w:rsidR="00C43178" w:rsidRDefault="00C43178" w:rsidP="00C43178">
      <w:pPr>
        <w:ind w:right="-1"/>
      </w:pPr>
      <w:r>
        <w:t>:</w:t>
      </w:r>
    </w:p>
    <w:p w:rsidR="00C43178" w:rsidRDefault="00C43178" w:rsidP="00C43178">
      <w:pPr>
        <w:ind w:right="-1"/>
      </w:pPr>
    </w:p>
    <w:p w:rsidR="00C43178" w:rsidRPr="00692FDF" w:rsidRDefault="00692FDF" w:rsidP="00C43178">
      <w:pPr>
        <w:ind w:left="567" w:right="-1"/>
        <w:rPr>
          <w:szCs w:val="22"/>
          <w:lang w:val="ru-RU"/>
        </w:rPr>
      </w:pPr>
      <w:r>
        <w:rPr>
          <w:szCs w:val="22"/>
          <w:lang w:val="ru-RU"/>
        </w:rPr>
        <w:t>Албания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Андорра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Антигуа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Барбуда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Аргентина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Багамские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Бахрейн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Беларусь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Белиз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Бенин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Бутан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Боливия</w:t>
      </w:r>
      <w:r w:rsidR="00045A8B" w:rsidRPr="00692FD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Многонациональное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Государство</w:t>
      </w:r>
      <w:r w:rsidR="00045A8B" w:rsidRPr="00692FDF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Босния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Герцеговина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Ботсвана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Бруней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Даруссалам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Бурунди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Камбоджа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Кабо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Верде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Центральноафриканская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Чад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Коморские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Хорватия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Куба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Кипр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Демократическая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Конго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Джибути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Доминика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Экваториальная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Гвинея</w:t>
      </w:r>
      <w:r w:rsidR="00B233F0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Эритрея</w:t>
      </w:r>
      <w:r w:rsidR="00B233F0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Фиджи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Гамбия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Греция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Гренада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Гвинея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Гвинея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Бисау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Гайана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Гаити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Святой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Престол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Гондурас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Ирак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Израиль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Иордания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Казахстан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Кирибати</w:t>
      </w:r>
      <w:r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Кувейт</w:t>
      </w:r>
      <w:r w:rsidR="00B233F0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Кыргызстан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Лаосская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Народно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Демократическая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Латвия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Ливан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Лесото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Либерия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Ливия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Лихтенштейн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Литва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Мадагаскар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Малави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Мальдивские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Острова</w:t>
      </w:r>
      <w:r w:rsidR="00B233F0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Мальта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Мавритания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Маврикий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Монако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Монголия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Черногория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Марокко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Мозамбик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Мьянма</w:t>
      </w:r>
      <w:r w:rsidR="00B233F0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Намибия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Никарагуа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Нигер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Оман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lastRenderedPageBreak/>
        <w:t>Панама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Папуа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Новая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Гвинея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Польша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Катар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Республика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Молдова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Руанда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Сент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Китс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Невис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Сент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Люсия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Сент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Винсент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Гренадины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Самоа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Сан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Марино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Сан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Томе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Принсипи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Саудовская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Аравия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Сербия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Сейшельские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Сьерра</w:t>
      </w:r>
      <w:r w:rsidRPr="00692FDF">
        <w:rPr>
          <w:szCs w:val="22"/>
          <w:lang w:val="ru-RU"/>
        </w:rPr>
        <w:t>-</w:t>
      </w:r>
      <w:r>
        <w:rPr>
          <w:szCs w:val="22"/>
          <w:lang w:val="ru-RU"/>
        </w:rPr>
        <w:t>Леоне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Словакия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Сомали</w:t>
      </w:r>
      <w:r w:rsidR="00B233F0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Судан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Суринам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Свазиленд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Сирийская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Арабская</w:t>
      </w:r>
      <w:r w:rsidRPr="0069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Таджикистан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бывшая югославская Республика Македония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Того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Тонга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Туркменистан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Украина</w:t>
      </w:r>
      <w:r w:rsidR="00045A8B" w:rsidRPr="00692FD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Объединенные Арабские Эмираты</w:t>
      </w:r>
      <w:r w:rsidR="00045A8B" w:rsidRPr="00692FDF">
        <w:rPr>
          <w:szCs w:val="22"/>
          <w:lang w:val="ru-RU"/>
        </w:rPr>
        <w:t xml:space="preserve">, </w:t>
      </w:r>
      <w:r w:rsidR="00C31452">
        <w:rPr>
          <w:szCs w:val="22"/>
          <w:lang w:val="ru-RU"/>
        </w:rPr>
        <w:t>Узбекистан</w:t>
      </w:r>
      <w:r w:rsidR="00045A8B" w:rsidRPr="00692FDF">
        <w:rPr>
          <w:szCs w:val="22"/>
          <w:lang w:val="ru-RU"/>
        </w:rPr>
        <w:t xml:space="preserve">, </w:t>
      </w:r>
      <w:r w:rsidR="00C31452">
        <w:rPr>
          <w:szCs w:val="22"/>
          <w:lang w:val="ru-RU"/>
        </w:rPr>
        <w:t>Вануату</w:t>
      </w:r>
      <w:r w:rsidR="00045A8B" w:rsidRPr="00692FDF">
        <w:rPr>
          <w:szCs w:val="22"/>
          <w:lang w:val="ru-RU"/>
        </w:rPr>
        <w:t xml:space="preserve">, </w:t>
      </w:r>
      <w:r w:rsidR="00C31452">
        <w:rPr>
          <w:szCs w:val="22"/>
          <w:lang w:val="ru-RU"/>
        </w:rPr>
        <w:t>Венесуэла</w:t>
      </w:r>
      <w:r w:rsidR="00045A8B" w:rsidRPr="00692FDF">
        <w:rPr>
          <w:szCs w:val="22"/>
          <w:lang w:val="ru-RU"/>
        </w:rPr>
        <w:t xml:space="preserve"> (</w:t>
      </w:r>
      <w:r w:rsidR="00C31452">
        <w:rPr>
          <w:szCs w:val="22"/>
          <w:lang w:val="ru-RU"/>
        </w:rPr>
        <w:t>Боливарианская Республика</w:t>
      </w:r>
      <w:r w:rsidR="00045A8B" w:rsidRPr="00692FDF">
        <w:rPr>
          <w:szCs w:val="22"/>
          <w:lang w:val="ru-RU"/>
        </w:rPr>
        <w:t xml:space="preserve">), </w:t>
      </w:r>
      <w:r w:rsidR="00C31452">
        <w:rPr>
          <w:szCs w:val="22"/>
          <w:lang w:val="ru-RU"/>
        </w:rPr>
        <w:t>Йемен</w:t>
      </w:r>
      <w:r w:rsidR="001165DA">
        <w:rPr>
          <w:szCs w:val="22"/>
        </w:rPr>
        <w:t> </w:t>
      </w:r>
      <w:r w:rsidR="00C91753" w:rsidRPr="00692FDF">
        <w:rPr>
          <w:szCs w:val="22"/>
          <w:lang w:val="ru-RU"/>
        </w:rPr>
        <w:t>(</w:t>
      </w:r>
      <w:r w:rsidR="00B233F0" w:rsidRPr="00692FDF">
        <w:rPr>
          <w:szCs w:val="22"/>
          <w:lang w:val="ru-RU"/>
        </w:rPr>
        <w:t>10</w:t>
      </w:r>
      <w:r w:rsidR="00A83854" w:rsidRPr="00692FDF">
        <w:rPr>
          <w:szCs w:val="22"/>
          <w:lang w:val="ru-RU"/>
        </w:rPr>
        <w:t>3</w:t>
      </w:r>
      <w:r w:rsidR="00C91753" w:rsidRPr="00692FDF">
        <w:rPr>
          <w:szCs w:val="22"/>
          <w:lang w:val="ru-RU"/>
        </w:rPr>
        <w:t>)</w:t>
      </w:r>
      <w:r w:rsidR="002C620D" w:rsidRPr="00692FDF">
        <w:rPr>
          <w:szCs w:val="22"/>
          <w:lang w:val="ru-RU"/>
        </w:rPr>
        <w:t>.</w:t>
      </w:r>
    </w:p>
    <w:p w:rsidR="00C43178" w:rsidRPr="00692FDF" w:rsidRDefault="00C43178" w:rsidP="00C43178">
      <w:pPr>
        <w:ind w:left="567" w:right="-1"/>
        <w:rPr>
          <w:szCs w:val="24"/>
          <w:lang w:val="ru-RU"/>
        </w:rPr>
      </w:pPr>
    </w:p>
    <w:p w:rsidR="00C43178" w:rsidRPr="00C31452" w:rsidRDefault="00B34458" w:rsidP="00C91753">
      <w:pPr>
        <w:ind w:right="-1"/>
        <w:rPr>
          <w:u w:val="single"/>
        </w:rPr>
      </w:pPr>
      <w:r>
        <w:rPr>
          <w:u w:val="single"/>
          <w:lang w:val="ru-RU"/>
        </w:rPr>
        <w:t>Большинство</w:t>
      </w:r>
      <w:r w:rsidRPr="00C31452">
        <w:rPr>
          <w:u w:val="single"/>
        </w:rPr>
        <w:t xml:space="preserve"> </w:t>
      </w:r>
      <w:r>
        <w:rPr>
          <w:u w:val="single"/>
          <w:lang w:val="ru-RU"/>
        </w:rPr>
        <w:t>голосов</w:t>
      </w:r>
    </w:p>
    <w:p w:rsidR="00C43178" w:rsidRDefault="00C43178" w:rsidP="00C43178"/>
    <w:p w:rsidR="00C43178" w:rsidRPr="00C31452" w:rsidRDefault="00C43178" w:rsidP="00C43178">
      <w:pPr>
        <w:rPr>
          <w:lang w:val="ru-RU"/>
        </w:rPr>
      </w:pPr>
      <w:r>
        <w:fldChar w:fldCharType="begin"/>
      </w:r>
      <w:r w:rsidRPr="00C31452">
        <w:rPr>
          <w:lang w:val="ru-RU"/>
        </w:rPr>
        <w:instrText xml:space="preserve"> </w:instrText>
      </w:r>
      <w:r>
        <w:instrText>AUTONUM</w:instrText>
      </w:r>
      <w:r w:rsidRPr="00C31452">
        <w:rPr>
          <w:lang w:val="ru-RU"/>
        </w:rPr>
        <w:instrText xml:space="preserve"> </w:instrText>
      </w:r>
      <w:r>
        <w:fldChar w:fldCharType="end"/>
      </w:r>
      <w:r w:rsidRPr="00C31452">
        <w:rPr>
          <w:lang w:val="ru-RU"/>
        </w:rPr>
        <w:tab/>
      </w:r>
      <w:r w:rsidR="00C31452">
        <w:rPr>
          <w:lang w:val="ru-RU"/>
        </w:rPr>
        <w:t>Решения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Координационного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комитета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принимаются</w:t>
      </w:r>
      <w:r w:rsidRPr="00C31452">
        <w:rPr>
          <w:lang w:val="ru-RU"/>
        </w:rPr>
        <w:t xml:space="preserve"> </w:t>
      </w:r>
      <w:r w:rsidR="00C31452">
        <w:rPr>
          <w:lang w:val="ru-RU"/>
        </w:rPr>
        <w:t>простым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большинством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поданных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голосов</w:t>
      </w:r>
      <w:r w:rsidRPr="00C31452">
        <w:rPr>
          <w:lang w:val="ru-RU"/>
        </w:rPr>
        <w:t xml:space="preserve">.  </w:t>
      </w:r>
      <w:r w:rsidR="00C31452">
        <w:rPr>
          <w:lang w:val="ru-RU"/>
        </w:rPr>
        <w:t>Однако</w:t>
      </w:r>
      <w:proofErr w:type="gramStart"/>
      <w:r w:rsidRPr="00C31452">
        <w:rPr>
          <w:lang w:val="ru-RU"/>
        </w:rPr>
        <w:t>,</w:t>
      </w:r>
      <w:proofErr w:type="gramEnd"/>
      <w:r w:rsidRPr="00C31452">
        <w:rPr>
          <w:lang w:val="ru-RU"/>
        </w:rPr>
        <w:t xml:space="preserve"> </w:t>
      </w:r>
      <w:r w:rsidR="00C31452">
        <w:rPr>
          <w:lang w:val="ru-RU"/>
        </w:rPr>
        <w:t>е</w:t>
      </w:r>
      <w:r w:rsidR="00C31452" w:rsidRPr="00317EA9">
        <w:rPr>
          <w:lang w:val="ru-RU"/>
        </w:rPr>
        <w:t xml:space="preserve">сли даже достигнуто простое большинство, любой член Координационного комитета может </w:t>
      </w:r>
      <w:r w:rsidR="00C31452">
        <w:rPr>
          <w:lang w:val="ru-RU"/>
        </w:rPr>
        <w:t>просить о проведении</w:t>
      </w:r>
      <w:r w:rsidR="00C31452" w:rsidRPr="00317EA9">
        <w:rPr>
          <w:lang w:val="ru-RU"/>
        </w:rPr>
        <w:t xml:space="preserve"> специальн</w:t>
      </w:r>
      <w:r w:rsidR="00C31452">
        <w:rPr>
          <w:lang w:val="ru-RU"/>
        </w:rPr>
        <w:t>ого</w:t>
      </w:r>
      <w:r w:rsidR="00C31452" w:rsidRPr="00317EA9">
        <w:rPr>
          <w:lang w:val="ru-RU"/>
        </w:rPr>
        <w:t xml:space="preserve"> подсчет</w:t>
      </w:r>
      <w:r w:rsidR="00C31452">
        <w:rPr>
          <w:lang w:val="ru-RU"/>
        </w:rPr>
        <w:t>а</w:t>
      </w:r>
      <w:r w:rsidR="00C31452" w:rsidRPr="00317EA9">
        <w:rPr>
          <w:lang w:val="ru-RU"/>
        </w:rPr>
        <w:t xml:space="preserve"> голосов</w:t>
      </w:r>
      <w:r w:rsidRPr="00C31452">
        <w:rPr>
          <w:lang w:val="ru-RU"/>
        </w:rPr>
        <w:t xml:space="preserve">.  </w:t>
      </w:r>
      <w:r w:rsidR="00C31452">
        <w:rPr>
          <w:lang w:val="ru-RU"/>
        </w:rPr>
        <w:t>Чтобы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предложение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считалось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принятым</w:t>
      </w:r>
      <w:r w:rsidR="00C31452" w:rsidRPr="00C31452">
        <w:rPr>
          <w:lang w:val="ru-RU"/>
        </w:rPr>
        <w:t xml:space="preserve">, </w:t>
      </w:r>
      <w:r w:rsidR="00C31452">
        <w:rPr>
          <w:lang w:val="ru-RU"/>
        </w:rPr>
        <w:t>специальный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подсчет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требует</w:t>
      </w:r>
      <w:r w:rsidR="00C31452" w:rsidRPr="00C31452">
        <w:rPr>
          <w:lang w:val="ru-RU"/>
        </w:rPr>
        <w:t xml:space="preserve">, </w:t>
      </w:r>
      <w:r w:rsidR="00C31452">
        <w:rPr>
          <w:lang w:val="ru-RU"/>
        </w:rPr>
        <w:t>чтобы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простое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большинство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голосов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было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достигнуто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как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среди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членов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Координационного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комитета</w:t>
      </w:r>
      <w:r w:rsidR="00C31452" w:rsidRPr="00C31452">
        <w:rPr>
          <w:lang w:val="ru-RU"/>
        </w:rPr>
        <w:t xml:space="preserve">, </w:t>
      </w:r>
      <w:r w:rsidR="00C31452">
        <w:rPr>
          <w:lang w:val="ru-RU"/>
        </w:rPr>
        <w:t>являющихся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также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членами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Исполнительного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комитета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Парижского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союза</w:t>
      </w:r>
      <w:r w:rsidR="00C31452" w:rsidRPr="00C31452">
        <w:rPr>
          <w:lang w:val="ru-RU"/>
        </w:rPr>
        <w:t xml:space="preserve">, </w:t>
      </w:r>
      <w:r w:rsidR="00C31452">
        <w:rPr>
          <w:lang w:val="ru-RU"/>
        </w:rPr>
        <w:t>так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и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среди членов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Координационного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комитета</w:t>
      </w:r>
      <w:r w:rsidR="00C31452" w:rsidRPr="00C31452">
        <w:rPr>
          <w:lang w:val="ru-RU"/>
        </w:rPr>
        <w:t xml:space="preserve">, </w:t>
      </w:r>
      <w:r w:rsidR="00C31452">
        <w:rPr>
          <w:lang w:val="ru-RU"/>
        </w:rPr>
        <w:t>являющихся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также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членами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Исполнительного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комитета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Бернского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союза</w:t>
      </w:r>
      <w:r w:rsidRPr="00C31452">
        <w:rPr>
          <w:lang w:val="ru-RU"/>
        </w:rPr>
        <w:t xml:space="preserve">.  </w:t>
      </w:r>
      <w:r w:rsidR="00C31452">
        <w:rPr>
          <w:lang w:val="ru-RU"/>
        </w:rPr>
        <w:t>Соответствующие</w:t>
      </w:r>
      <w:r w:rsidR="00C31452" w:rsidRPr="00C31452">
        <w:rPr>
          <w:lang w:val="ru-RU"/>
        </w:rPr>
        <w:t xml:space="preserve"> </w:t>
      </w:r>
      <w:r w:rsidR="00C31452">
        <w:rPr>
          <w:lang w:val="ru-RU"/>
        </w:rPr>
        <w:t>положения</w:t>
      </w:r>
      <w:r w:rsidRPr="00C31452">
        <w:rPr>
          <w:lang w:val="ru-RU"/>
        </w:rPr>
        <w:t xml:space="preserve"> </w:t>
      </w:r>
      <w:r w:rsidR="00C31452">
        <w:rPr>
          <w:lang w:val="ru-RU"/>
        </w:rPr>
        <w:t>изложены в статье</w:t>
      </w:r>
      <w:r>
        <w:t> </w:t>
      </w:r>
      <w:r w:rsidRPr="00C31452">
        <w:rPr>
          <w:lang w:val="ru-RU"/>
        </w:rPr>
        <w:t xml:space="preserve">8(6) </w:t>
      </w:r>
      <w:r w:rsidR="00C31452">
        <w:rPr>
          <w:lang w:val="ru-RU"/>
        </w:rPr>
        <w:t>Конвенции ВОИС</w:t>
      </w:r>
      <w:r w:rsidRPr="00C31452">
        <w:rPr>
          <w:lang w:val="ru-RU"/>
        </w:rPr>
        <w:t xml:space="preserve">, </w:t>
      </w:r>
      <w:r w:rsidR="00C31452">
        <w:rPr>
          <w:lang w:val="ru-RU"/>
        </w:rPr>
        <w:t>которая гласит следующее</w:t>
      </w:r>
      <w:r w:rsidRPr="00C31452">
        <w:rPr>
          <w:lang w:val="ru-RU"/>
        </w:rPr>
        <w:t>:</w:t>
      </w:r>
    </w:p>
    <w:p w:rsidR="00C43178" w:rsidRPr="00C31452" w:rsidRDefault="00C43178" w:rsidP="00C43178">
      <w:pPr>
        <w:ind w:right="-1"/>
        <w:rPr>
          <w:lang w:val="ru-RU"/>
        </w:rPr>
      </w:pPr>
    </w:p>
    <w:p w:rsidR="00C43178" w:rsidRPr="00317EA9" w:rsidRDefault="00C43178" w:rsidP="00C43178">
      <w:pPr>
        <w:ind w:left="567" w:right="567"/>
        <w:rPr>
          <w:lang w:val="ru-RU"/>
        </w:rPr>
      </w:pPr>
      <w:r w:rsidRPr="00C31452">
        <w:rPr>
          <w:lang w:val="ru-RU"/>
        </w:rPr>
        <w:tab/>
      </w:r>
      <w:r w:rsidR="00317EA9">
        <w:rPr>
          <w:lang w:val="ru-RU"/>
        </w:rPr>
        <w:t>«</w:t>
      </w:r>
      <w:r w:rsidRPr="00317EA9">
        <w:rPr>
          <w:lang w:val="ru-RU"/>
        </w:rPr>
        <w:t>(6)</w:t>
      </w:r>
      <w:r w:rsidRPr="00317EA9">
        <w:rPr>
          <w:lang w:val="ru-RU"/>
        </w:rPr>
        <w:tab/>
        <w:t>(</w:t>
      </w:r>
      <w:r>
        <w:t>a</w:t>
      </w:r>
      <w:r w:rsidRPr="00317EA9">
        <w:rPr>
          <w:lang w:val="ru-RU"/>
        </w:rPr>
        <w:t xml:space="preserve">)  </w:t>
      </w:r>
      <w:r w:rsidR="00317EA9" w:rsidRPr="00317EA9">
        <w:rPr>
          <w:lang w:val="ru-RU"/>
        </w:rPr>
        <w:t>Координационный комитет выражает свое мнение и принимает решения простым большинством поданных голосов. Голоса воздержавшихся в расчет не принимаются</w:t>
      </w:r>
      <w:r w:rsidRPr="00317EA9">
        <w:rPr>
          <w:lang w:val="ru-RU"/>
        </w:rPr>
        <w:t>.</w:t>
      </w:r>
    </w:p>
    <w:p w:rsidR="00C43178" w:rsidRPr="00317EA9" w:rsidRDefault="00C43178" w:rsidP="00C43178">
      <w:pPr>
        <w:ind w:left="567" w:right="567"/>
        <w:jc w:val="both"/>
        <w:rPr>
          <w:lang w:val="ru-RU"/>
        </w:rPr>
      </w:pPr>
    </w:p>
    <w:p w:rsidR="00C43178" w:rsidRPr="00317EA9" w:rsidRDefault="00C43178" w:rsidP="00C43178">
      <w:pPr>
        <w:ind w:left="567" w:right="567" w:hanging="567"/>
        <w:rPr>
          <w:lang w:val="ru-RU"/>
        </w:rPr>
      </w:pPr>
      <w:r w:rsidRPr="00317EA9">
        <w:rPr>
          <w:lang w:val="ru-RU"/>
        </w:rPr>
        <w:tab/>
      </w:r>
      <w:r w:rsidRPr="00317EA9">
        <w:rPr>
          <w:lang w:val="ru-RU"/>
        </w:rPr>
        <w:tab/>
        <w:t>(</w:t>
      </w:r>
      <w:r>
        <w:t>b</w:t>
      </w:r>
      <w:r w:rsidRPr="00317EA9">
        <w:rPr>
          <w:lang w:val="ru-RU"/>
        </w:rPr>
        <w:t xml:space="preserve">)  </w:t>
      </w:r>
      <w:r w:rsidR="00317EA9" w:rsidRPr="00317EA9">
        <w:rPr>
          <w:lang w:val="ru-RU"/>
        </w:rPr>
        <w:t>Если даже достигнуто простое большинство, любой член Координационного комитета немедленно после голосования может потребовать, чтобы был проведен специальный подсчет голосов следующим образом: составляются два отдельных списка с указанием соответственно названий стран - членов Исполнительного комитета Парижского союза и Исполнительного комитета Бернского союза; голос каждого государства вписывается против его названия в каждом списке, где оно занесено. Если этот специальный подсчет показывает, что простое большинство не достигнуто в каждом из этих списков, предложение не считается принятым</w:t>
      </w:r>
      <w:r w:rsidR="00317EA9">
        <w:rPr>
          <w:lang w:val="ru-RU"/>
        </w:rPr>
        <w:t>»</w:t>
      </w:r>
      <w:r w:rsidRPr="00317EA9">
        <w:rPr>
          <w:lang w:val="ru-RU"/>
        </w:rPr>
        <w:t>.</w:t>
      </w:r>
    </w:p>
    <w:p w:rsidR="00C43178" w:rsidRPr="00317EA9" w:rsidRDefault="00C43178" w:rsidP="00C43178">
      <w:pPr>
        <w:ind w:left="567" w:right="567" w:hanging="567"/>
        <w:jc w:val="both"/>
        <w:rPr>
          <w:lang w:val="ru-RU"/>
        </w:rPr>
      </w:pPr>
    </w:p>
    <w:p w:rsidR="00C43178" w:rsidRPr="00317EA9" w:rsidRDefault="00C43178" w:rsidP="00C43178">
      <w:pPr>
        <w:rPr>
          <w:lang w:val="ru-RU"/>
        </w:rPr>
      </w:pPr>
    </w:p>
    <w:p w:rsidR="00C43178" w:rsidRPr="00317EA9" w:rsidRDefault="00C43178" w:rsidP="00C43178">
      <w:pPr>
        <w:rPr>
          <w:lang w:val="ru-RU"/>
        </w:rPr>
      </w:pPr>
    </w:p>
    <w:p w:rsidR="00C43178" w:rsidRPr="00317EA9" w:rsidRDefault="00C43178" w:rsidP="00C43178">
      <w:pPr>
        <w:rPr>
          <w:lang w:val="ru-RU"/>
        </w:rPr>
      </w:pPr>
    </w:p>
    <w:p w:rsidR="00C43178" w:rsidRPr="002C620D" w:rsidRDefault="00C43178" w:rsidP="00C43178">
      <w:pPr>
        <w:pStyle w:val="EndofDocument"/>
        <w:rPr>
          <w:rFonts w:ascii="Arial" w:hAnsi="Arial" w:cs="Arial"/>
          <w:sz w:val="22"/>
          <w:szCs w:val="22"/>
        </w:rPr>
      </w:pPr>
      <w:r w:rsidRPr="002C620D">
        <w:rPr>
          <w:rFonts w:ascii="Arial" w:hAnsi="Arial" w:cs="Arial"/>
          <w:sz w:val="22"/>
          <w:szCs w:val="22"/>
        </w:rPr>
        <w:t>[</w:t>
      </w:r>
      <w:r w:rsidR="00317EA9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2C620D">
        <w:rPr>
          <w:rFonts w:ascii="Arial" w:hAnsi="Arial" w:cs="Arial"/>
          <w:sz w:val="22"/>
          <w:szCs w:val="22"/>
        </w:rPr>
        <w:t>]</w:t>
      </w:r>
    </w:p>
    <w:p w:rsidR="002928D3" w:rsidRDefault="002928D3"/>
    <w:sectPr w:rsidR="002928D3" w:rsidSect="00C4317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3B" w:rsidRDefault="00DC763B">
      <w:r>
        <w:separator/>
      </w:r>
    </w:p>
  </w:endnote>
  <w:endnote w:type="continuationSeparator" w:id="0">
    <w:p w:rsidR="00DC763B" w:rsidRDefault="00DC763B" w:rsidP="003B38C1">
      <w:r>
        <w:separator/>
      </w:r>
    </w:p>
    <w:p w:rsidR="00DC763B" w:rsidRPr="003B38C1" w:rsidRDefault="00DC76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763B" w:rsidRPr="003B38C1" w:rsidRDefault="00DC76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3B" w:rsidRDefault="00DC763B">
      <w:r>
        <w:separator/>
      </w:r>
    </w:p>
  </w:footnote>
  <w:footnote w:type="continuationSeparator" w:id="0">
    <w:p w:rsidR="00DC763B" w:rsidRDefault="00DC763B" w:rsidP="008B60B2">
      <w:r>
        <w:separator/>
      </w:r>
    </w:p>
    <w:p w:rsidR="00DC763B" w:rsidRPr="00ED77FB" w:rsidRDefault="00DC76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763B" w:rsidRPr="00ED77FB" w:rsidRDefault="00DC76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C763B" w:rsidRPr="00B633BA" w:rsidRDefault="00DC763B" w:rsidP="00C4317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633BA">
        <w:rPr>
          <w:lang w:val="ru-RU"/>
        </w:rPr>
        <w:t xml:space="preserve"> </w:t>
      </w:r>
      <w:r w:rsidRPr="00B633BA">
        <w:rPr>
          <w:lang w:val="ru-RU"/>
        </w:rPr>
        <w:tab/>
      </w:r>
      <w:r>
        <w:rPr>
          <w:lang w:val="ru-RU"/>
        </w:rPr>
        <w:t>С учетом упразднения Конференции представителей Парижского и Бернского союзов в Координационном комитете больше нет ассоциированных членов</w:t>
      </w:r>
      <w:proofErr w:type="gramStart"/>
      <w:r>
        <w:rPr>
          <w:lang w:val="ru-RU"/>
        </w:rPr>
        <w:t xml:space="preserve"> </w:t>
      </w:r>
      <w:r w:rsidRPr="00B633BA">
        <w:rPr>
          <w:lang w:val="ru-RU"/>
        </w:rPr>
        <w:t xml:space="preserve"> .</w:t>
      </w:r>
      <w:proofErr w:type="gramEnd"/>
    </w:p>
  </w:footnote>
  <w:footnote w:id="3">
    <w:p w:rsidR="00DC763B" w:rsidRPr="00692FDF" w:rsidRDefault="00DC763B" w:rsidP="00C4317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92FDF">
        <w:rPr>
          <w:lang w:val="ru-RU"/>
        </w:rPr>
        <w:t xml:space="preserve"> </w:t>
      </w:r>
      <w:r w:rsidRPr="00692FDF">
        <w:rPr>
          <w:lang w:val="ru-RU"/>
        </w:rPr>
        <w:tab/>
      </w:r>
      <w:r w:rsidR="00692FDF">
        <w:rPr>
          <w:lang w:val="ru-RU"/>
        </w:rPr>
        <w:t>Специальными членами являются Афганистан и Эфиопия</w:t>
      </w:r>
      <w:r w:rsidRPr="00692FDF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3B" w:rsidRDefault="00DC763B" w:rsidP="00477D6B">
    <w:pPr>
      <w:jc w:val="right"/>
    </w:pPr>
    <w:bookmarkStart w:id="6" w:name="Code2"/>
    <w:bookmarkEnd w:id="6"/>
    <w:r>
      <w:t>WO/CC/69/INF/1</w:t>
    </w:r>
  </w:p>
  <w:p w:rsidR="00DC763B" w:rsidRDefault="00DC763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01EC">
      <w:rPr>
        <w:noProof/>
      </w:rPr>
      <w:t>2</w:t>
    </w:r>
    <w:r>
      <w:fldChar w:fldCharType="end"/>
    </w:r>
  </w:p>
  <w:p w:rsidR="00DC763B" w:rsidRDefault="00DC76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78"/>
    <w:rsid w:val="00013B6C"/>
    <w:rsid w:val="00043CAA"/>
    <w:rsid w:val="00045A8B"/>
    <w:rsid w:val="000735B7"/>
    <w:rsid w:val="00075432"/>
    <w:rsid w:val="000968ED"/>
    <w:rsid w:val="000F5E56"/>
    <w:rsid w:val="001165DA"/>
    <w:rsid w:val="001362EE"/>
    <w:rsid w:val="001832A6"/>
    <w:rsid w:val="002634C4"/>
    <w:rsid w:val="002928D3"/>
    <w:rsid w:val="002C620D"/>
    <w:rsid w:val="002F1FE6"/>
    <w:rsid w:val="002F4E68"/>
    <w:rsid w:val="00312F7F"/>
    <w:rsid w:val="00317EA9"/>
    <w:rsid w:val="00361450"/>
    <w:rsid w:val="003673CF"/>
    <w:rsid w:val="00383506"/>
    <w:rsid w:val="003845C1"/>
    <w:rsid w:val="003A6F89"/>
    <w:rsid w:val="003B38C1"/>
    <w:rsid w:val="003C6A2D"/>
    <w:rsid w:val="00423E3E"/>
    <w:rsid w:val="00427AF4"/>
    <w:rsid w:val="004647DA"/>
    <w:rsid w:val="00474062"/>
    <w:rsid w:val="00477D6B"/>
    <w:rsid w:val="004C579D"/>
    <w:rsid w:val="005019FF"/>
    <w:rsid w:val="0053057A"/>
    <w:rsid w:val="005417BB"/>
    <w:rsid w:val="00560A29"/>
    <w:rsid w:val="005C6649"/>
    <w:rsid w:val="005F3F66"/>
    <w:rsid w:val="00605827"/>
    <w:rsid w:val="00646050"/>
    <w:rsid w:val="006713CA"/>
    <w:rsid w:val="00676C5C"/>
    <w:rsid w:val="00692FDF"/>
    <w:rsid w:val="00750813"/>
    <w:rsid w:val="007D1613"/>
    <w:rsid w:val="008A7E26"/>
    <w:rsid w:val="008B2CC1"/>
    <w:rsid w:val="008B60B2"/>
    <w:rsid w:val="008D01EC"/>
    <w:rsid w:val="0090731E"/>
    <w:rsid w:val="00914440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3854"/>
    <w:rsid w:val="00A869B7"/>
    <w:rsid w:val="00AC205C"/>
    <w:rsid w:val="00AF0A6B"/>
    <w:rsid w:val="00B05A69"/>
    <w:rsid w:val="00B233F0"/>
    <w:rsid w:val="00B34458"/>
    <w:rsid w:val="00B633BA"/>
    <w:rsid w:val="00B9734B"/>
    <w:rsid w:val="00BF15E9"/>
    <w:rsid w:val="00C04B6A"/>
    <w:rsid w:val="00C11BFE"/>
    <w:rsid w:val="00C26864"/>
    <w:rsid w:val="00C31452"/>
    <w:rsid w:val="00C43178"/>
    <w:rsid w:val="00C91753"/>
    <w:rsid w:val="00D45252"/>
    <w:rsid w:val="00D71B4D"/>
    <w:rsid w:val="00D725D5"/>
    <w:rsid w:val="00D93D55"/>
    <w:rsid w:val="00DB3401"/>
    <w:rsid w:val="00DC763B"/>
    <w:rsid w:val="00E335FE"/>
    <w:rsid w:val="00E9712D"/>
    <w:rsid w:val="00EA1BC2"/>
    <w:rsid w:val="00EC4E49"/>
    <w:rsid w:val="00ED77FB"/>
    <w:rsid w:val="00EE45FA"/>
    <w:rsid w:val="00F15877"/>
    <w:rsid w:val="00F66152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C43178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C431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C43178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C43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69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69 (E)</Template>
  <TotalTime>134</TotalTime>
  <Pages>4</Pages>
  <Words>1086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HAPPY-DUMAS Juliet</dc:creator>
  <cp:lastModifiedBy>VANAGEL Sergey</cp:lastModifiedBy>
  <cp:revision>8</cp:revision>
  <cp:lastPrinted>2014-01-13T10:10:00Z</cp:lastPrinted>
  <dcterms:created xsi:type="dcterms:W3CDTF">2014-01-14T07:56:00Z</dcterms:created>
  <dcterms:modified xsi:type="dcterms:W3CDTF">2014-01-27T07:50:00Z</dcterms:modified>
</cp:coreProperties>
</file>