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856ACC" w:rsidP="00E5566B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856ACC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72AD43E6" wp14:editId="7C12C935">
            <wp:extent cx="1943100" cy="1457325"/>
            <wp:effectExtent l="0" t="0" r="0" b="9525"/>
            <wp:docPr id="2" name="Picture 1" descr="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9D4FA3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9D4FA3">
        <w:rPr>
          <w:rFonts w:ascii="Arial Black" w:hAnsi="Arial Black"/>
          <w:b/>
          <w:caps/>
          <w:sz w:val="15"/>
        </w:rPr>
        <w:t>STLT/A/1</w:t>
      </w:r>
      <w:r w:rsidR="00C37156">
        <w:rPr>
          <w:rFonts w:ascii="Arial Black" w:hAnsi="Arial Black"/>
          <w:b/>
          <w:caps/>
          <w:sz w:val="15"/>
        </w:rPr>
        <w:t>2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454BE3">
        <w:rPr>
          <w:rFonts w:ascii="Arial Black" w:hAnsi="Arial Black"/>
          <w:b/>
          <w:caps/>
          <w:sz w:val="15"/>
        </w:rPr>
        <w:t>2</w:t>
      </w:r>
    </w:p>
    <w:p w:rsidR="006E4F5F" w:rsidRPr="00856ACC" w:rsidRDefault="00856ACC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оригинал</w:t>
      </w:r>
      <w:r w:rsidRPr="00856ACC">
        <w:rPr>
          <w:rFonts w:ascii="Arial Black" w:hAnsi="Arial Black"/>
          <w:caps/>
          <w:sz w:val="15"/>
          <w:lang w:val="ru-RU"/>
        </w:rPr>
        <w:t xml:space="preserve">:  </w:t>
      </w:r>
      <w:bookmarkStart w:id="1" w:name="Original"/>
      <w:bookmarkEnd w:id="1"/>
      <w:r>
        <w:rPr>
          <w:rFonts w:ascii="Arial Black" w:hAnsi="Arial Black"/>
          <w:caps/>
          <w:sz w:val="15"/>
          <w:lang w:val="ru-RU"/>
        </w:rPr>
        <w:t>английский</w:t>
      </w:r>
    </w:p>
    <w:p w:rsidR="006E4F5F" w:rsidRPr="00856ACC" w:rsidRDefault="00856ACC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856ACC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856ACC">
        <w:rPr>
          <w:rFonts w:ascii="Arial Black" w:hAnsi="Arial Black"/>
          <w:b/>
          <w:caps/>
          <w:sz w:val="15"/>
          <w:lang w:val="ru-RU"/>
        </w:rPr>
        <w:t>:</w:t>
      </w:r>
      <w:r w:rsidR="00864DC8" w:rsidRPr="00856ACC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856ACC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Date"/>
      <w:bookmarkEnd w:id="2"/>
      <w:r w:rsidR="0044365D">
        <w:rPr>
          <w:rFonts w:ascii="Arial Black" w:hAnsi="Arial Black"/>
          <w:b/>
          <w:caps/>
          <w:sz w:val="15"/>
          <w:lang w:val="ru-RU"/>
        </w:rPr>
        <w:t>13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44365D">
        <w:rPr>
          <w:rFonts w:ascii="Arial Black" w:hAnsi="Arial Black"/>
          <w:b/>
          <w:caps/>
          <w:sz w:val="15"/>
          <w:lang w:val="ru-RU"/>
        </w:rPr>
        <w:t>декабря</w:t>
      </w:r>
      <w:r w:rsidR="00454BE3" w:rsidRPr="00856ACC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C37156" w:rsidRPr="00856ACC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> г.</w:t>
      </w:r>
    </w:p>
    <w:p w:rsidR="009D4FA3" w:rsidRPr="00856ACC" w:rsidRDefault="00856ACC" w:rsidP="009D4FA3">
      <w:pPr>
        <w:pStyle w:val="Heading1"/>
        <w:rPr>
          <w:lang w:val="ru-RU"/>
        </w:rPr>
      </w:pPr>
      <w:r>
        <w:rPr>
          <w:szCs w:val="28"/>
          <w:lang w:val="ru-RU"/>
        </w:rPr>
        <w:t>Сингапурский договор о законах по товарным знакам (</w:t>
      </w:r>
      <w:r>
        <w:rPr>
          <w:szCs w:val="28"/>
        </w:rPr>
        <w:t>STLT</w:t>
      </w:r>
      <w:r>
        <w:rPr>
          <w:szCs w:val="28"/>
          <w:lang w:val="ru-RU"/>
        </w:rPr>
        <w:t>)</w:t>
      </w:r>
    </w:p>
    <w:p w:rsidR="008B2CC1" w:rsidRPr="00856ACC" w:rsidRDefault="00856ACC" w:rsidP="009D4FA3">
      <w:pPr>
        <w:pStyle w:val="Heading1"/>
        <w:rPr>
          <w:lang w:val="ru-RU"/>
        </w:rPr>
      </w:pPr>
      <w:r>
        <w:rPr>
          <w:lang w:val="ru-RU"/>
        </w:rPr>
        <w:t>Ассамблея</w:t>
      </w:r>
    </w:p>
    <w:p w:rsidR="008B2CC1" w:rsidRPr="00856ACC" w:rsidRDefault="00856ACC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Двенадцатая</w:t>
      </w:r>
      <w:r w:rsidR="00C37156" w:rsidRPr="00856ACC">
        <w:rPr>
          <w:b/>
          <w:sz w:val="24"/>
          <w:lang w:val="ru-RU"/>
        </w:rPr>
        <w:t xml:space="preserve"> (</w:t>
      </w:r>
      <w:r w:rsidRPr="00856ACC">
        <w:rPr>
          <w:b/>
          <w:sz w:val="24"/>
          <w:lang w:val="ru-RU"/>
        </w:rPr>
        <w:t>6-я</w:t>
      </w:r>
      <w:r w:rsidR="009D4FA3" w:rsidRPr="00856ACC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9D4FA3" w:rsidRPr="00856ACC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856ACC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9D4FA3" w:rsidRPr="00856ACC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30 сентября – 9 октября</w:t>
      </w:r>
      <w:r w:rsidR="00F44ABF" w:rsidRPr="00856ACC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8B2CC1" w:rsidRPr="009C127D" w:rsidRDefault="0044365D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9C127D" w:rsidRDefault="0044365D" w:rsidP="009C127D">
      <w:pPr>
        <w:spacing w:after="960"/>
        <w:rPr>
          <w:i/>
        </w:rPr>
      </w:pPr>
      <w:bookmarkStart w:id="4" w:name="Prepared"/>
      <w:bookmarkEnd w:id="4"/>
      <w:r>
        <w:rPr>
          <w:i/>
          <w:lang w:val="ru-RU"/>
        </w:rPr>
        <w:t>принят Ассамблеей</w:t>
      </w:r>
    </w:p>
    <w:p w:rsidR="000765C4" w:rsidRPr="00856ACC" w:rsidRDefault="00856ACC" w:rsidP="00454BE3">
      <w:pPr>
        <w:pStyle w:val="ONUME"/>
        <w:rPr>
          <w:lang w:val="ru-RU"/>
        </w:rPr>
      </w:pPr>
      <w:r>
        <w:rPr>
          <w:lang w:val="ru-RU"/>
        </w:rPr>
        <w:t>На рассмотрении Ассамблеи находились следующие пункты сводной повестки дня</w:t>
      </w:r>
      <w:r w:rsidRPr="00B2741A">
        <w:rPr>
          <w:lang w:val="ru-RU"/>
        </w:rPr>
        <w:t xml:space="preserve"> (</w:t>
      </w:r>
      <w:r>
        <w:rPr>
          <w:lang w:val="ru-RU"/>
        </w:rPr>
        <w:t>документ </w:t>
      </w:r>
      <w:r w:rsidR="00454BE3" w:rsidRPr="00454BE3">
        <w:t>A</w:t>
      </w:r>
      <w:r w:rsidR="00454BE3" w:rsidRPr="00856ACC">
        <w:rPr>
          <w:lang w:val="ru-RU"/>
        </w:rPr>
        <w:t>/5</w:t>
      </w:r>
      <w:r w:rsidR="00F44ABF" w:rsidRPr="00856ACC">
        <w:rPr>
          <w:lang w:val="ru-RU"/>
        </w:rPr>
        <w:t>9</w:t>
      </w:r>
      <w:r w:rsidR="00454BE3" w:rsidRPr="00856ACC">
        <w:rPr>
          <w:lang w:val="ru-RU"/>
        </w:rPr>
        <w:t xml:space="preserve">/1):  1, 2, 3, 4, 5, 6, </w:t>
      </w:r>
      <w:r w:rsidR="00F11F07" w:rsidRPr="00856ACC">
        <w:rPr>
          <w:lang w:val="ru-RU"/>
        </w:rPr>
        <w:t>8</w:t>
      </w:r>
      <w:r w:rsidR="00F44ABF" w:rsidRPr="00856ACC">
        <w:rPr>
          <w:lang w:val="ru-RU"/>
        </w:rPr>
        <w:t xml:space="preserve">, </w:t>
      </w:r>
      <w:r w:rsidR="00F11F07" w:rsidRPr="00856ACC">
        <w:rPr>
          <w:lang w:val="ru-RU"/>
        </w:rPr>
        <w:t>11</w:t>
      </w:r>
      <w:r w:rsidR="00F44ABF" w:rsidRPr="00856ACC">
        <w:rPr>
          <w:lang w:val="ru-RU"/>
        </w:rPr>
        <w:t>(</w:t>
      </w:r>
      <w:r w:rsidR="00F44ABF">
        <w:t>ii</w:t>
      </w:r>
      <w:r w:rsidR="00F44ABF" w:rsidRPr="00856ACC">
        <w:rPr>
          <w:lang w:val="ru-RU"/>
        </w:rPr>
        <w:t>)</w:t>
      </w:r>
      <w:r w:rsidR="00454BE3" w:rsidRPr="00856ACC">
        <w:rPr>
          <w:lang w:val="ru-RU"/>
        </w:rPr>
        <w:t xml:space="preserve">, </w:t>
      </w:r>
      <w:r w:rsidR="00F44ABF" w:rsidRPr="00856ACC">
        <w:rPr>
          <w:lang w:val="ru-RU"/>
        </w:rPr>
        <w:t xml:space="preserve">13, </w:t>
      </w:r>
      <w:r w:rsidR="00F11F07" w:rsidRPr="00856ACC">
        <w:rPr>
          <w:lang w:val="ru-RU"/>
        </w:rPr>
        <w:t xml:space="preserve">14, </w:t>
      </w:r>
      <w:r w:rsidR="00454BE3" w:rsidRPr="00856ACC">
        <w:rPr>
          <w:lang w:val="ru-RU"/>
        </w:rPr>
        <w:t>2</w:t>
      </w:r>
      <w:r w:rsidR="00F11F07" w:rsidRPr="00856ACC">
        <w:rPr>
          <w:lang w:val="ru-RU"/>
        </w:rPr>
        <w:t>8</w:t>
      </w:r>
      <w:r w:rsidR="00454BE3" w:rsidRPr="00856ACC">
        <w:rPr>
          <w:lang w:val="ru-RU"/>
        </w:rPr>
        <w:t>, 3</w:t>
      </w:r>
      <w:r w:rsidR="00F11F07" w:rsidRPr="00856ACC">
        <w:rPr>
          <w:lang w:val="ru-RU"/>
        </w:rPr>
        <w:t>2</w:t>
      </w:r>
      <w:r w:rsidR="00454BE3" w:rsidRPr="00856ACC">
        <w:rPr>
          <w:lang w:val="ru-RU"/>
        </w:rPr>
        <w:t xml:space="preserve"> </w:t>
      </w:r>
      <w:r>
        <w:rPr>
          <w:lang w:val="ru-RU"/>
        </w:rPr>
        <w:t>и</w:t>
      </w:r>
      <w:r w:rsidR="00454BE3" w:rsidRPr="00856ACC">
        <w:rPr>
          <w:lang w:val="ru-RU"/>
        </w:rPr>
        <w:t xml:space="preserve"> 3</w:t>
      </w:r>
      <w:r w:rsidR="00F11F07" w:rsidRPr="00856ACC">
        <w:rPr>
          <w:lang w:val="ru-RU"/>
        </w:rPr>
        <w:t>3</w:t>
      </w:r>
      <w:r w:rsidR="00454BE3" w:rsidRPr="00856ACC">
        <w:rPr>
          <w:lang w:val="ru-RU"/>
        </w:rPr>
        <w:t>.</w:t>
      </w:r>
    </w:p>
    <w:p w:rsidR="00454BE3" w:rsidRPr="00856ACC" w:rsidRDefault="00856ACC" w:rsidP="00454BE3">
      <w:pPr>
        <w:pStyle w:val="ONUME"/>
        <w:rPr>
          <w:lang w:val="ru-RU"/>
        </w:rPr>
      </w:pPr>
      <w:r>
        <w:rPr>
          <w:lang w:val="ru-RU"/>
        </w:rPr>
        <w:t xml:space="preserve">Отчеты об обсуждении указанных пунктов, за исключением пункта 28, содержатся в Общем отчете </w:t>
      </w:r>
      <w:r w:rsidRPr="00B2741A">
        <w:rPr>
          <w:lang w:val="ru-RU"/>
        </w:rPr>
        <w:t>(</w:t>
      </w:r>
      <w:r>
        <w:rPr>
          <w:lang w:val="ru-RU"/>
        </w:rPr>
        <w:t>документ </w:t>
      </w:r>
      <w:r w:rsidR="00454BE3" w:rsidRPr="00454BE3">
        <w:t>A</w:t>
      </w:r>
      <w:r w:rsidR="00454BE3" w:rsidRPr="00856ACC">
        <w:rPr>
          <w:lang w:val="ru-RU"/>
        </w:rPr>
        <w:t>/5</w:t>
      </w:r>
      <w:r w:rsidR="00F44ABF" w:rsidRPr="00856ACC">
        <w:rPr>
          <w:lang w:val="ru-RU"/>
        </w:rPr>
        <w:t>9</w:t>
      </w:r>
      <w:r w:rsidR="00454BE3" w:rsidRPr="00856ACC">
        <w:rPr>
          <w:lang w:val="ru-RU"/>
        </w:rPr>
        <w:t>/</w:t>
      </w:r>
      <w:r w:rsidR="00B4331E">
        <w:rPr>
          <w:lang w:val="ru-RU"/>
        </w:rPr>
        <w:t>14</w:t>
      </w:r>
      <w:r w:rsidR="00454BE3" w:rsidRPr="00856ACC">
        <w:rPr>
          <w:lang w:val="ru-RU"/>
        </w:rPr>
        <w:t>).</w:t>
      </w:r>
    </w:p>
    <w:p w:rsidR="00454BE3" w:rsidRPr="00856ACC" w:rsidRDefault="00856ACC" w:rsidP="00454BE3">
      <w:pPr>
        <w:pStyle w:val="ONUME"/>
        <w:rPr>
          <w:lang w:val="ru-RU"/>
        </w:rPr>
      </w:pPr>
      <w:r>
        <w:rPr>
          <w:lang w:val="ru-RU"/>
        </w:rPr>
        <w:t>Отчет об обсуждении пункта 28 содержится в настоящем документе</w:t>
      </w:r>
      <w:r w:rsidR="00454BE3" w:rsidRPr="00856ACC">
        <w:rPr>
          <w:lang w:val="ru-RU"/>
        </w:rPr>
        <w:t>.</w:t>
      </w:r>
    </w:p>
    <w:p w:rsidR="00454BE3" w:rsidRPr="00856ACC" w:rsidRDefault="00856ACC" w:rsidP="00454BE3">
      <w:pPr>
        <w:pStyle w:val="ONUME"/>
        <w:rPr>
          <w:lang w:val="ru-RU"/>
        </w:rPr>
      </w:pPr>
      <w:r>
        <w:rPr>
          <w:lang w:val="ru-RU"/>
        </w:rPr>
        <w:t xml:space="preserve">Председателем Ассамблеи был избран г-н </w:t>
      </w:r>
      <w:r w:rsidR="00B4331E">
        <w:rPr>
          <w:lang w:val="ru-RU"/>
        </w:rPr>
        <w:t>Рей Мелони Гарсия</w:t>
      </w:r>
      <w:r w:rsidRPr="00856ACC">
        <w:rPr>
          <w:lang w:val="ru-RU"/>
        </w:rPr>
        <w:t xml:space="preserve"> (</w:t>
      </w:r>
      <w:r w:rsidR="00B4331E">
        <w:rPr>
          <w:lang w:val="ru-RU"/>
        </w:rPr>
        <w:t>Перу</w:t>
      </w:r>
      <w:r w:rsidR="004427AC">
        <w:t>)</w:t>
      </w:r>
      <w:bookmarkStart w:id="5" w:name="_GoBack"/>
      <w:bookmarkEnd w:id="5"/>
      <w:r>
        <w:rPr>
          <w:lang w:val="ru-RU"/>
        </w:rPr>
        <w:t>.</w:t>
      </w:r>
    </w:p>
    <w:p w:rsidR="00454BE3" w:rsidRPr="00856ACC" w:rsidRDefault="00454BE3">
      <w:pPr>
        <w:rPr>
          <w:lang w:val="ru-RU"/>
        </w:rPr>
      </w:pPr>
      <w:r w:rsidRPr="00856ACC">
        <w:rPr>
          <w:lang w:val="ru-RU"/>
        </w:rPr>
        <w:br w:type="page"/>
      </w:r>
    </w:p>
    <w:p w:rsidR="002313E6" w:rsidRPr="00856ACC" w:rsidRDefault="00856ACC" w:rsidP="002313E6">
      <w:pPr>
        <w:spacing w:before="480" w:line="480" w:lineRule="auto"/>
        <w:outlineLvl w:val="2"/>
        <w:rPr>
          <w:bCs/>
          <w:caps/>
          <w:szCs w:val="26"/>
          <w:lang w:val="ru-RU"/>
        </w:rPr>
      </w:pPr>
      <w:r>
        <w:rPr>
          <w:lang w:val="ru-RU"/>
        </w:rPr>
        <w:lastRenderedPageBreak/>
        <w:t>ПУНКТ</w:t>
      </w:r>
      <w:r w:rsidRPr="00856ACC">
        <w:rPr>
          <w:lang w:val="ru-RU"/>
        </w:rPr>
        <w:t xml:space="preserve"> 28 </w:t>
      </w:r>
      <w:r>
        <w:rPr>
          <w:lang w:val="ru-RU"/>
        </w:rPr>
        <w:t>СВОДНОЙ</w:t>
      </w:r>
      <w:r w:rsidRPr="00856ACC">
        <w:rPr>
          <w:lang w:val="ru-RU"/>
        </w:rPr>
        <w:t xml:space="preserve"> </w:t>
      </w:r>
      <w:r>
        <w:rPr>
          <w:lang w:val="ru-RU"/>
        </w:rPr>
        <w:t>ПОВЕСТКИ</w:t>
      </w:r>
      <w:r w:rsidRPr="00856ACC">
        <w:rPr>
          <w:lang w:val="ru-RU"/>
        </w:rPr>
        <w:t xml:space="preserve"> </w:t>
      </w:r>
      <w:r>
        <w:rPr>
          <w:lang w:val="ru-RU"/>
        </w:rPr>
        <w:t>ДНЯ</w:t>
      </w:r>
      <w:r w:rsidR="002313E6" w:rsidRPr="00856ACC">
        <w:rPr>
          <w:bCs/>
          <w:caps/>
          <w:szCs w:val="26"/>
          <w:lang w:val="ru-RU"/>
        </w:rPr>
        <w:br/>
      </w:r>
      <w:r>
        <w:rPr>
          <w:lang w:val="ru-RU"/>
        </w:rPr>
        <w:t>СИНГАПУРСКИЙ ДОГОВОР О ЗАКОНАХ ПО ТОВАРНЫМ ЗНАКАМ</w:t>
      </w:r>
      <w:r w:rsidRPr="00B2741A">
        <w:rPr>
          <w:lang w:val="ru-RU"/>
        </w:rPr>
        <w:t xml:space="preserve"> (</w:t>
      </w:r>
      <w:r w:rsidRPr="004E1432">
        <w:t>STLT</w:t>
      </w:r>
      <w:r w:rsidRPr="00B2741A">
        <w:rPr>
          <w:lang w:val="ru-RU"/>
        </w:rPr>
        <w:t>)</w:t>
      </w:r>
    </w:p>
    <w:p w:rsidR="002313E6" w:rsidRDefault="00856ACC" w:rsidP="002313E6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2313E6" w:rsidRPr="00856ACC">
        <w:rPr>
          <w:lang w:val="ru-RU"/>
        </w:rPr>
        <w:t xml:space="preserve"> </w:t>
      </w:r>
      <w:r w:rsidR="002313E6" w:rsidRPr="002313E6">
        <w:t>STLT</w:t>
      </w:r>
      <w:r w:rsidR="002313E6" w:rsidRPr="00856ACC">
        <w:rPr>
          <w:lang w:val="ru-RU"/>
        </w:rPr>
        <w:t>/</w:t>
      </w:r>
      <w:r w:rsidR="002313E6" w:rsidRPr="002313E6">
        <w:t>A</w:t>
      </w:r>
      <w:r w:rsidR="002313E6" w:rsidRPr="00856ACC">
        <w:rPr>
          <w:lang w:val="ru-RU"/>
        </w:rPr>
        <w:t>/12/1.</w:t>
      </w:r>
    </w:p>
    <w:p w:rsidR="00B4331E" w:rsidRPr="00B4331E" w:rsidRDefault="00B4331E" w:rsidP="002313E6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rPr>
          <w:lang w:val="ru-RU"/>
        </w:rPr>
      </w:pPr>
      <w:r w:rsidRPr="001528F6">
        <w:rPr>
          <w:szCs w:val="22"/>
          <w:lang w:val="ru-RU"/>
        </w:rPr>
        <w:t>Председатель открыл заседание и приветствовал все делегации, участвующие в</w:t>
      </w:r>
      <w:r>
        <w:rPr>
          <w:szCs w:val="22"/>
        </w:rPr>
        <w:t> </w:t>
      </w:r>
      <w:r w:rsidRPr="001528F6">
        <w:rPr>
          <w:szCs w:val="22"/>
          <w:lang w:val="ru-RU"/>
        </w:rPr>
        <w:t>двенадцатой сессии Ассамблеи Сингапурского договора. Председатель также приветствовал три новые Договаривающиеся стороны Сингапурского договора о законах по товарным знакам (далее – «Сингапурский договор»), а именно, Канаду, Финляндию и Перу. Кроме того, Председатель отметил, что к Договору скоро присоединится Тринидад и Тобаго, в результате чего общее число Договаривающихся сторон достигнет 50.</w:t>
      </w:r>
    </w:p>
    <w:p w:rsidR="00B4331E" w:rsidRPr="00B4331E" w:rsidRDefault="00B4331E" w:rsidP="002313E6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rPr>
          <w:lang w:val="ru-RU"/>
        </w:rPr>
      </w:pPr>
      <w:r w:rsidRPr="00C43F4A">
        <w:rPr>
          <w:szCs w:val="22"/>
          <w:lang w:val="ru-RU"/>
        </w:rPr>
        <w:t>Секретариат представил документ и напомнил, что в своей резолюции, дополняющей Сингапурский договор, Дипломатическая конференция по принятию пересмотренного Договора о законах по товарным знакам, состоявшаяся в марте 2006</w:t>
      </w:r>
      <w:r>
        <w:rPr>
          <w:szCs w:val="22"/>
        </w:rPr>
        <w:t> </w:t>
      </w:r>
      <w:r w:rsidRPr="00C43F4A">
        <w:rPr>
          <w:szCs w:val="22"/>
          <w:lang w:val="ru-RU"/>
        </w:rPr>
        <w:t xml:space="preserve">года в Сингапуре, просила Ассамблею </w:t>
      </w:r>
      <w:r w:rsidRPr="001528F6">
        <w:rPr>
          <w:szCs w:val="22"/>
          <w:lang w:val="ru-RU"/>
        </w:rPr>
        <w:t>Сингапурского договора осуществлять на каждой своей очередной сессии хода контроль и оценку процесса оказания помощи в</w:t>
      </w:r>
      <w:r>
        <w:rPr>
          <w:szCs w:val="22"/>
        </w:rPr>
        <w:t> </w:t>
      </w:r>
      <w:r w:rsidRPr="001528F6">
        <w:rPr>
          <w:szCs w:val="22"/>
          <w:lang w:val="ru-RU"/>
        </w:rPr>
        <w:t xml:space="preserve">реализации Договора и результатов такой реализации. </w:t>
      </w:r>
      <w:r w:rsidRPr="00C43F4A">
        <w:rPr>
          <w:szCs w:val="22"/>
          <w:lang w:val="ru-RU"/>
        </w:rPr>
        <w:t xml:space="preserve">На своей первой очередной сессии, состоявшейся в Женеве 22 сентября – 1 октября 2009 года, Ассамблея Сингапурского договора решила, что Договаривающиеся стороны будут доводить до сведения Секретариата любую информацию о деятельности по оказанию технической помощи, связанной с реализацией </w:t>
      </w:r>
      <w:r>
        <w:rPr>
          <w:szCs w:val="22"/>
        </w:rPr>
        <w:t>STLT</w:t>
      </w:r>
      <w:r w:rsidRPr="00C43F4A">
        <w:rPr>
          <w:szCs w:val="22"/>
          <w:lang w:val="ru-RU"/>
        </w:rPr>
        <w:t xml:space="preserve">, а Секретариат будет составлять подборку полученной информации и представлять ее вместе со всей соответствующей информацией о его собственной деятельности по оказанию технической помощи на рассмотрение следующей сессии Ассамблеи Сингапурского договора. </w:t>
      </w:r>
      <w:r w:rsidRPr="001528F6">
        <w:rPr>
          <w:szCs w:val="22"/>
          <w:lang w:val="ru-RU"/>
        </w:rPr>
        <w:t xml:space="preserve">Соответственно, документ </w:t>
      </w:r>
      <w:r>
        <w:rPr>
          <w:szCs w:val="22"/>
        </w:rPr>
        <w:t>STLT</w:t>
      </w:r>
      <w:r w:rsidRPr="001528F6">
        <w:rPr>
          <w:szCs w:val="22"/>
          <w:lang w:val="ru-RU"/>
        </w:rPr>
        <w:t>/</w:t>
      </w:r>
      <w:r>
        <w:rPr>
          <w:szCs w:val="22"/>
        </w:rPr>
        <w:t>A</w:t>
      </w:r>
      <w:r w:rsidRPr="001528F6">
        <w:rPr>
          <w:szCs w:val="22"/>
          <w:lang w:val="ru-RU"/>
        </w:rPr>
        <w:t>/12/1 содержит соответствующую информацию за период с июня 2017</w:t>
      </w:r>
      <w:r>
        <w:rPr>
          <w:szCs w:val="22"/>
        </w:rPr>
        <w:t> </w:t>
      </w:r>
      <w:r w:rsidRPr="001528F6">
        <w:rPr>
          <w:szCs w:val="22"/>
          <w:lang w:val="ru-RU"/>
        </w:rPr>
        <w:t>года по май 2019 года. Информация была представлена по двум общим категориям: помощь в создании нормативно-правовой базы для реализации Договора и деятельность, связанная с повышением осведомленности и информированием.</w:t>
      </w:r>
    </w:p>
    <w:p w:rsidR="00B4331E" w:rsidRPr="00856ACC" w:rsidRDefault="00B4331E" w:rsidP="00B4331E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ind w:left="567"/>
        <w:rPr>
          <w:lang w:val="ru-RU"/>
        </w:rPr>
      </w:pPr>
      <w:r w:rsidRPr="00C43F4A">
        <w:rPr>
          <w:szCs w:val="22"/>
          <w:lang w:val="ru-RU"/>
        </w:rPr>
        <w:t>Ассамблея Сингапурского договора приняла к сведению информацию по вопросу «Техническая помощь и содействие, касающиеся Сингапурского договора о законах по товарным знакам (</w:t>
      </w:r>
      <w:r>
        <w:rPr>
          <w:szCs w:val="22"/>
        </w:rPr>
        <w:t>STLT</w:t>
      </w:r>
      <w:r w:rsidRPr="00C43F4A">
        <w:rPr>
          <w:szCs w:val="22"/>
          <w:lang w:val="ru-RU"/>
        </w:rPr>
        <w:t xml:space="preserve">)» (документ </w:t>
      </w:r>
      <w:r>
        <w:rPr>
          <w:szCs w:val="22"/>
        </w:rPr>
        <w:t>STLT</w:t>
      </w:r>
      <w:r w:rsidRPr="00C43F4A">
        <w:rPr>
          <w:szCs w:val="22"/>
          <w:lang w:val="ru-RU"/>
        </w:rPr>
        <w:t>/</w:t>
      </w:r>
      <w:r>
        <w:rPr>
          <w:szCs w:val="22"/>
        </w:rPr>
        <w:t>A</w:t>
      </w:r>
      <w:r w:rsidRPr="00C43F4A">
        <w:rPr>
          <w:szCs w:val="22"/>
          <w:lang w:val="ru-RU"/>
        </w:rPr>
        <w:t>/12/1).</w:t>
      </w:r>
    </w:p>
    <w:p w:rsidR="002313E6" w:rsidRDefault="002313E6" w:rsidP="00B4331E">
      <w:pPr>
        <w:tabs>
          <w:tab w:val="left" w:pos="540"/>
        </w:tabs>
        <w:spacing w:before="600" w:after="220"/>
        <w:ind w:left="5534"/>
      </w:pPr>
      <w:r>
        <w:t>[</w:t>
      </w:r>
      <w:r w:rsidR="00856ACC">
        <w:rPr>
          <w:lang w:val="ru-RU"/>
        </w:rPr>
        <w:t>Конец документа</w:t>
      </w:r>
      <w:r>
        <w:t>]</w:t>
      </w:r>
    </w:p>
    <w:p w:rsidR="00454BE3" w:rsidRDefault="00454BE3" w:rsidP="00454BE3">
      <w:pPr>
        <w:pStyle w:val="BodyText"/>
      </w:pPr>
    </w:p>
    <w:sectPr w:rsidR="00454BE3" w:rsidSect="00454BE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E3" w:rsidRDefault="00454BE3">
      <w:r>
        <w:separator/>
      </w:r>
    </w:p>
  </w:endnote>
  <w:endnote w:type="continuationSeparator" w:id="0">
    <w:p w:rsidR="00454BE3" w:rsidRDefault="00454BE3" w:rsidP="003B38C1">
      <w:r>
        <w:separator/>
      </w:r>
    </w:p>
    <w:p w:rsidR="00454BE3" w:rsidRPr="003B38C1" w:rsidRDefault="00454B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4BE3" w:rsidRPr="003B38C1" w:rsidRDefault="00454B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E3" w:rsidRDefault="00454BE3">
      <w:r>
        <w:separator/>
      </w:r>
    </w:p>
  </w:footnote>
  <w:footnote w:type="continuationSeparator" w:id="0">
    <w:p w:rsidR="00454BE3" w:rsidRDefault="00454BE3" w:rsidP="008B60B2">
      <w:r>
        <w:separator/>
      </w:r>
    </w:p>
    <w:p w:rsidR="00454BE3" w:rsidRPr="00ED77FB" w:rsidRDefault="00454B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4BE3" w:rsidRPr="00ED77FB" w:rsidRDefault="00454B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454BE3" w:rsidP="00477D6B">
    <w:pPr>
      <w:jc w:val="right"/>
    </w:pPr>
    <w:bookmarkStart w:id="6" w:name="Code2"/>
    <w:bookmarkEnd w:id="6"/>
    <w:r>
      <w:t>STLT/A/1</w:t>
    </w:r>
    <w:r w:rsidR="002313E6">
      <w:t>2</w:t>
    </w:r>
    <w:r>
      <w:t>/2</w:t>
    </w:r>
  </w:p>
  <w:p w:rsidR="00EC4E49" w:rsidRDefault="00856AC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427A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3"/>
    <w:rsid w:val="00043CAA"/>
    <w:rsid w:val="00075432"/>
    <w:rsid w:val="000765C4"/>
    <w:rsid w:val="00091381"/>
    <w:rsid w:val="000968ED"/>
    <w:rsid w:val="000C117A"/>
    <w:rsid w:val="000E6FDE"/>
    <w:rsid w:val="000F5E56"/>
    <w:rsid w:val="0010331B"/>
    <w:rsid w:val="001362EE"/>
    <w:rsid w:val="00156693"/>
    <w:rsid w:val="001647D5"/>
    <w:rsid w:val="001656FA"/>
    <w:rsid w:val="001832A6"/>
    <w:rsid w:val="001E4E00"/>
    <w:rsid w:val="0021217E"/>
    <w:rsid w:val="002313E6"/>
    <w:rsid w:val="002634C4"/>
    <w:rsid w:val="002928D3"/>
    <w:rsid w:val="00293D49"/>
    <w:rsid w:val="002F1FE6"/>
    <w:rsid w:val="002F452F"/>
    <w:rsid w:val="002F4E68"/>
    <w:rsid w:val="00312F7F"/>
    <w:rsid w:val="003178BA"/>
    <w:rsid w:val="00343AEA"/>
    <w:rsid w:val="00350AE2"/>
    <w:rsid w:val="00361450"/>
    <w:rsid w:val="003673CF"/>
    <w:rsid w:val="003845C1"/>
    <w:rsid w:val="003A6F89"/>
    <w:rsid w:val="003B38C1"/>
    <w:rsid w:val="003D2030"/>
    <w:rsid w:val="003D57B0"/>
    <w:rsid w:val="00423E3E"/>
    <w:rsid w:val="00427AF4"/>
    <w:rsid w:val="004427AC"/>
    <w:rsid w:val="0044365D"/>
    <w:rsid w:val="00454BE3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6661D"/>
    <w:rsid w:val="006713CA"/>
    <w:rsid w:val="00676C5C"/>
    <w:rsid w:val="006E0ABD"/>
    <w:rsid w:val="006E4F5F"/>
    <w:rsid w:val="007051A6"/>
    <w:rsid w:val="0075421B"/>
    <w:rsid w:val="007D1613"/>
    <w:rsid w:val="007E4C0E"/>
    <w:rsid w:val="00856ACC"/>
    <w:rsid w:val="00860537"/>
    <w:rsid w:val="00864DC8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B6777"/>
    <w:rsid w:val="009C127D"/>
    <w:rsid w:val="009D4FA3"/>
    <w:rsid w:val="009E2791"/>
    <w:rsid w:val="009E3F6F"/>
    <w:rsid w:val="009F499F"/>
    <w:rsid w:val="009F7DB0"/>
    <w:rsid w:val="00A37342"/>
    <w:rsid w:val="00A42DAF"/>
    <w:rsid w:val="00A45BD8"/>
    <w:rsid w:val="00A869B7"/>
    <w:rsid w:val="00AA2DD4"/>
    <w:rsid w:val="00AC205C"/>
    <w:rsid w:val="00AF0A6B"/>
    <w:rsid w:val="00B05A69"/>
    <w:rsid w:val="00B32270"/>
    <w:rsid w:val="00B4331E"/>
    <w:rsid w:val="00B46078"/>
    <w:rsid w:val="00B9734B"/>
    <w:rsid w:val="00BA30E2"/>
    <w:rsid w:val="00C11BFE"/>
    <w:rsid w:val="00C37156"/>
    <w:rsid w:val="00C5068F"/>
    <w:rsid w:val="00C86D74"/>
    <w:rsid w:val="00CB123F"/>
    <w:rsid w:val="00CD04F1"/>
    <w:rsid w:val="00CD7F59"/>
    <w:rsid w:val="00D44A0B"/>
    <w:rsid w:val="00D45252"/>
    <w:rsid w:val="00D66E37"/>
    <w:rsid w:val="00D71B4D"/>
    <w:rsid w:val="00D93D55"/>
    <w:rsid w:val="00DC0E7C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11F07"/>
    <w:rsid w:val="00F44ABF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D2DE334"/>
  <w15:docId w15:val="{6DB01F3C-B074-41F0-8B66-972A722B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615E-78BC-4538-9F2B-593F0309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2396</Characters>
  <Application>Microsoft Office Word</Application>
  <DocSecurity>0</DocSecurity>
  <Lines>48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STLT/A/12/</vt:lpstr>
      <vt:lpstr>STLT/A/12/</vt:lpstr>
    </vt:vector>
  </TitlesOfParts>
  <Company>WIPO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STLT/A/12/</dc:title>
  <dc:subject>Fifty-Ninth Series of Meetings</dc:subject>
  <dc:creator>WIPO</dc:creator>
  <cp:keywords>PUBLIC</cp:keywords>
  <cp:lastModifiedBy>HÄFLIGER Patience</cp:lastModifiedBy>
  <cp:revision>5</cp:revision>
  <cp:lastPrinted>2019-08-19T09:19:00Z</cp:lastPrinted>
  <dcterms:created xsi:type="dcterms:W3CDTF">2019-12-05T15:02:00Z</dcterms:created>
  <dcterms:modified xsi:type="dcterms:W3CDTF">2019-12-12T14:58:00Z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